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oter13.xml" ContentType="application/vnd.openxmlformats-officedocument.wordprocessingml.foot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2D2D7" w14:textId="684E3399" w:rsidR="00351355" w:rsidRPr="00A430A6" w:rsidRDefault="00BD1CE0" w:rsidP="00264754">
      <w:pPr>
        <w:tabs>
          <w:tab w:val="left" w:pos="284"/>
        </w:tabs>
        <w:ind w:right="-1724"/>
        <w:jc w:val="center"/>
        <w:rPr>
          <w:lang w:val="mk-MK"/>
        </w:rPr>
        <w:sectPr w:rsidR="00351355" w:rsidRPr="00A430A6" w:rsidSect="00E63C11">
          <w:headerReference w:type="default" r:id="rId8"/>
          <w:footerReference w:type="even" r:id="rId9"/>
          <w:footerReference w:type="default" r:id="rId10"/>
          <w:headerReference w:type="first" r:id="rId11"/>
          <w:footerReference w:type="first" r:id="rId12"/>
          <w:type w:val="nextColumn"/>
          <w:pgSz w:w="11909" w:h="16834" w:code="9"/>
          <w:pgMar w:top="1440" w:right="3829" w:bottom="1440" w:left="1440" w:header="706" w:footer="541" w:gutter="0"/>
          <w:pgNumType w:start="1"/>
          <w:cols w:space="708"/>
          <w:titlePg/>
          <w:docGrid w:linePitch="360"/>
        </w:sectPr>
      </w:pPr>
      <w:r w:rsidRPr="00A430A6">
        <w:rPr>
          <w:noProof/>
          <w:lang w:val="en-US" w:eastAsia="en-US"/>
        </w:rPr>
        <w:drawing>
          <wp:anchor distT="0" distB="0" distL="114300" distR="114300" simplePos="0" relativeHeight="251660800" behindDoc="1" locked="0" layoutInCell="1" allowOverlap="1" wp14:anchorId="00C264C0" wp14:editId="29F6F3AB">
            <wp:simplePos x="0" y="0"/>
            <wp:positionH relativeFrom="column">
              <wp:posOffset>-1003935</wp:posOffset>
            </wp:positionH>
            <wp:positionV relativeFrom="paragraph">
              <wp:posOffset>-1630321</wp:posOffset>
            </wp:positionV>
            <wp:extent cx="7710805" cy="1828800"/>
            <wp:effectExtent l="0" t="0" r="0" b="0"/>
            <wp:wrapNone/>
            <wp:docPr id="1198" name="Εικόνα 1" descr="drapea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drapeau+m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10805" cy="1828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7EE" w:rsidRPr="00A430A6">
        <w:rPr>
          <w:noProof/>
          <w:lang w:val="en-US" w:eastAsia="en-US"/>
        </w:rPr>
        <mc:AlternateContent>
          <mc:Choice Requires="wps">
            <w:drawing>
              <wp:anchor distT="0" distB="0" distL="114300" distR="114300" simplePos="0" relativeHeight="251663872" behindDoc="0" locked="0" layoutInCell="1" allowOverlap="1" wp14:anchorId="3DA224E4" wp14:editId="62A25521">
                <wp:simplePos x="0" y="0"/>
                <wp:positionH relativeFrom="margin">
                  <wp:posOffset>-634365</wp:posOffset>
                </wp:positionH>
                <wp:positionV relativeFrom="paragraph">
                  <wp:posOffset>956310</wp:posOffset>
                </wp:positionV>
                <wp:extent cx="7123814" cy="7634177"/>
                <wp:effectExtent l="0" t="0" r="1270" b="5080"/>
                <wp:wrapNone/>
                <wp:docPr id="144378636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3814" cy="7634177"/>
                        </a:xfrm>
                        <a:prstGeom prst="rect">
                          <a:avLst/>
                        </a:prstGeom>
                        <a:noFill/>
                        <a:ln>
                          <a:noFill/>
                        </a:ln>
                      </wps:spPr>
                      <wps:txbx>
                        <w:txbxContent>
                          <w:p w14:paraId="237E1366" w14:textId="425259A6" w:rsidR="00100333" w:rsidRDefault="00893E66" w:rsidP="00893E66">
                            <w:pPr>
                              <w:jc w:val="center"/>
                              <w:rPr>
                                <w:rFonts w:ascii="Calibri" w:hAnsi="Calibri" w:cs="Calibri"/>
                                <w:b/>
                                <w:bCs/>
                                <w:color w:val="FFFFFF"/>
                                <w:sz w:val="44"/>
                                <w:szCs w:val="44"/>
                                <w:lang w:val="en-US"/>
                              </w:rPr>
                            </w:pPr>
                            <w:r w:rsidRPr="00893E66">
                              <w:rPr>
                                <w:rFonts w:ascii="Calibri" w:hAnsi="Calibri" w:cs="Calibri"/>
                                <w:b/>
                                <w:bCs/>
                                <w:color w:val="FFFFFF"/>
                                <w:sz w:val="56"/>
                                <w:szCs w:val="56"/>
                                <w:lang w:val="en-US"/>
                              </w:rPr>
                              <w:t>Поддршка на имплементацијата на регионалните системи за управување со отпад</w:t>
                            </w:r>
                            <w:r>
                              <w:rPr>
                                <w:rFonts w:ascii="Calibri" w:hAnsi="Calibri" w:cs="Calibri"/>
                                <w:b/>
                                <w:bCs/>
                                <w:color w:val="FFFFFF"/>
                                <w:sz w:val="56"/>
                                <w:szCs w:val="56"/>
                                <w:lang w:val="en-US"/>
                              </w:rPr>
                              <w:t xml:space="preserve"> </w:t>
                            </w:r>
                            <w:r w:rsidRPr="00893E66">
                              <w:rPr>
                                <w:rFonts w:ascii="Calibri" w:hAnsi="Calibri" w:cs="Calibri"/>
                                <w:b/>
                                <w:bCs/>
                                <w:color w:val="FFFFFF"/>
                                <w:sz w:val="56"/>
                                <w:szCs w:val="56"/>
                                <w:lang w:val="en-US"/>
                              </w:rPr>
                              <w:t>во Источниот и Североисточниот регион</w:t>
                            </w:r>
                          </w:p>
                          <w:p w14:paraId="795FB45C" w14:textId="0CB86628" w:rsidR="00100333" w:rsidRPr="00100333" w:rsidRDefault="00100333" w:rsidP="00100333">
                            <w:pPr>
                              <w:jc w:val="center"/>
                              <w:rPr>
                                <w:rFonts w:ascii="Calibri" w:hAnsi="Calibri" w:cs="Calibri"/>
                                <w:b/>
                                <w:bCs/>
                                <w:color w:val="FFFFFF"/>
                                <w:sz w:val="44"/>
                                <w:szCs w:val="44"/>
                                <w:lang w:val="en-US"/>
                              </w:rPr>
                            </w:pPr>
                            <w:r w:rsidRPr="00100333">
                              <w:rPr>
                                <w:rFonts w:ascii="Calibri" w:hAnsi="Calibri" w:cs="Calibri"/>
                                <w:b/>
                                <w:bCs/>
                                <w:color w:val="FFFFFF"/>
                                <w:sz w:val="44"/>
                                <w:szCs w:val="44"/>
                                <w:lang w:val="en-US"/>
                              </w:rPr>
                              <w:t>NEAR/SKP/2022/EA-RP/0137</w:t>
                            </w:r>
                          </w:p>
                          <w:p w14:paraId="67972EAC" w14:textId="77777777" w:rsidR="00100333" w:rsidRPr="00100333" w:rsidRDefault="00100333" w:rsidP="00100333">
                            <w:pPr>
                              <w:jc w:val="center"/>
                              <w:rPr>
                                <w:rFonts w:ascii="Calibri" w:hAnsi="Calibri" w:cs="Calibri"/>
                                <w:b/>
                                <w:bCs/>
                                <w:color w:val="FFFFFF"/>
                                <w:sz w:val="56"/>
                                <w:szCs w:val="56"/>
                                <w:lang w:val="en-US"/>
                              </w:rPr>
                            </w:pPr>
                          </w:p>
                          <w:p w14:paraId="784135F4" w14:textId="77777777" w:rsidR="00100333" w:rsidRDefault="00100333" w:rsidP="00100333">
                            <w:pPr>
                              <w:jc w:val="center"/>
                              <w:rPr>
                                <w:rFonts w:ascii="Calibri" w:hAnsi="Calibri" w:cs="Calibri"/>
                                <w:b/>
                                <w:bCs/>
                                <w:color w:val="FFFFFF"/>
                                <w:sz w:val="56"/>
                                <w:szCs w:val="56"/>
                                <w:lang w:val="en-US"/>
                              </w:rPr>
                            </w:pPr>
                            <w:bookmarkStart w:id="0" w:name="_Hlk170490711"/>
                          </w:p>
                          <w:bookmarkEnd w:id="0"/>
                          <w:p w14:paraId="74E95D04" w14:textId="00176BFC" w:rsidR="0065338E" w:rsidRPr="0065338E" w:rsidRDefault="00893E66" w:rsidP="0065338E">
                            <w:pPr>
                              <w:spacing w:after="200" w:line="276" w:lineRule="auto"/>
                              <w:jc w:val="center"/>
                              <w:rPr>
                                <w:rFonts w:ascii="Calibri" w:eastAsia="Calibri" w:hAnsi="Calibri" w:cs="Calibri"/>
                                <w:b/>
                                <w:bCs/>
                                <w:color w:val="FFFFFF"/>
                                <w:sz w:val="40"/>
                                <w:szCs w:val="40"/>
                                <w:lang w:val="en-US" w:eastAsia="en-US"/>
                              </w:rPr>
                            </w:pPr>
                            <w:r>
                              <w:rPr>
                                <w:rFonts w:ascii="Calibri" w:eastAsia="Calibri" w:hAnsi="Calibri" w:cs="Calibri"/>
                                <w:b/>
                                <w:bCs/>
                                <w:color w:val="FFFFFF"/>
                                <w:sz w:val="40"/>
                                <w:szCs w:val="40"/>
                                <w:lang w:val="en-US" w:eastAsia="en-US"/>
                              </w:rPr>
                              <w:t>Активност 2/Задача 2.3: Стратешка оцена на животната средина за РПУО</w:t>
                            </w:r>
                            <w:r w:rsidR="0065338E">
                              <w:rPr>
                                <w:rFonts w:ascii="Calibri" w:eastAsia="Calibri" w:hAnsi="Calibri" w:cs="Calibri"/>
                                <w:b/>
                                <w:bCs/>
                                <w:color w:val="FFFFFF"/>
                                <w:sz w:val="40"/>
                                <w:szCs w:val="40"/>
                                <w:lang w:val="en-US" w:eastAsia="en-US"/>
                              </w:rPr>
                              <w:t xml:space="preserve"> </w:t>
                            </w:r>
                            <w:r>
                              <w:rPr>
                                <w:rFonts w:ascii="Calibri" w:eastAsia="Calibri" w:hAnsi="Calibri" w:cs="Calibri"/>
                                <w:b/>
                                <w:bCs/>
                                <w:color w:val="FFFFFF"/>
                                <w:sz w:val="40"/>
                                <w:szCs w:val="40"/>
                                <w:lang w:val="mk-MK" w:eastAsia="en-US"/>
                              </w:rPr>
                              <w:t>за Источниот и Североисточниот регион</w:t>
                            </w:r>
                          </w:p>
                          <w:p w14:paraId="2F18EC75" w14:textId="17C4A97C" w:rsidR="00100333" w:rsidRPr="00EE734D" w:rsidRDefault="00321EA2" w:rsidP="00100333">
                            <w:pPr>
                              <w:pStyle w:val="Title1"/>
                              <w:tabs>
                                <w:tab w:val="clear" w:pos="1202"/>
                              </w:tabs>
                              <w:spacing w:before="240" w:after="120"/>
                              <w:ind w:firstLine="90"/>
                              <w:jc w:val="left"/>
                              <w:rPr>
                                <w:rFonts w:ascii="Calibri" w:hAnsi="Calibri" w:cs="Calibri"/>
                                <w:b w:val="0"/>
                                <w:bCs/>
                                <w:color w:val="FFFFFF"/>
                                <w:sz w:val="36"/>
                                <w:szCs w:val="36"/>
                              </w:rPr>
                            </w:pPr>
                            <w:r>
                              <w:rPr>
                                <w:rFonts w:ascii="Calibri" w:hAnsi="Calibri" w:cs="Calibri"/>
                                <w:b w:val="0"/>
                                <w:color w:val="FFFFFF"/>
                                <w:sz w:val="36"/>
                                <w:szCs w:val="36"/>
                                <w:lang w:val="mk-MK"/>
                              </w:rPr>
                              <w:t>Датум</w:t>
                            </w:r>
                            <w:r w:rsidR="00100333" w:rsidRPr="00EE734D">
                              <w:rPr>
                                <w:rFonts w:ascii="Calibri" w:hAnsi="Calibri" w:cs="Calibri"/>
                                <w:b w:val="0"/>
                                <w:color w:val="FFFFFF"/>
                                <w:sz w:val="36"/>
                                <w:szCs w:val="36"/>
                              </w:rPr>
                              <w:t>:</w:t>
                            </w:r>
                            <w:r w:rsidR="0065338E">
                              <w:rPr>
                                <w:rFonts w:ascii="Calibri" w:hAnsi="Calibri" w:cs="Calibri"/>
                                <w:b w:val="0"/>
                                <w:color w:val="FFFFFF"/>
                                <w:sz w:val="36"/>
                                <w:szCs w:val="36"/>
                              </w:rPr>
                              <w:t xml:space="preserve"> 09/07/2025</w:t>
                            </w:r>
                          </w:p>
                          <w:p w14:paraId="6A3405C4" w14:textId="28809296" w:rsidR="00100333" w:rsidRPr="00EE734D" w:rsidRDefault="00321EA2" w:rsidP="00100333">
                            <w:pPr>
                              <w:pStyle w:val="Title1"/>
                              <w:tabs>
                                <w:tab w:val="clear" w:pos="1202"/>
                              </w:tabs>
                              <w:spacing w:before="240" w:after="120"/>
                              <w:ind w:firstLine="90"/>
                              <w:jc w:val="left"/>
                              <w:rPr>
                                <w:rFonts w:ascii="Calibri" w:hAnsi="Calibri" w:cs="Calibri"/>
                                <w:b w:val="0"/>
                                <w:bCs/>
                                <w:color w:val="FFFFFF"/>
                                <w:sz w:val="36"/>
                                <w:szCs w:val="36"/>
                              </w:rPr>
                            </w:pPr>
                            <w:r>
                              <w:rPr>
                                <w:rFonts w:ascii="Calibri" w:hAnsi="Calibri" w:cs="Calibri"/>
                                <w:b w:val="0"/>
                                <w:color w:val="FFFFFF"/>
                                <w:sz w:val="36"/>
                                <w:szCs w:val="36"/>
                                <w:lang w:val="mk-MK"/>
                              </w:rPr>
                              <w:t>Верзија</w:t>
                            </w:r>
                            <w:r w:rsidR="00100333" w:rsidRPr="00EE734D">
                              <w:rPr>
                                <w:rFonts w:ascii="Calibri" w:hAnsi="Calibri" w:cs="Calibri"/>
                                <w:b w:val="0"/>
                                <w:color w:val="FFFFFF"/>
                                <w:sz w:val="36"/>
                                <w:szCs w:val="36"/>
                              </w:rPr>
                              <w:t xml:space="preserve">: </w:t>
                            </w:r>
                            <w:r>
                              <w:rPr>
                                <w:rFonts w:ascii="Calibri" w:hAnsi="Calibri" w:cs="Calibri"/>
                                <w:b w:val="0"/>
                                <w:color w:val="FFFFFF"/>
                                <w:sz w:val="36"/>
                                <w:szCs w:val="36"/>
                                <w:lang w:val="mk-MK"/>
                              </w:rPr>
                              <w:t>Прв нацрт</w:t>
                            </w:r>
                            <w:r w:rsidR="00100333" w:rsidRPr="00EE734D">
                              <w:rPr>
                                <w:rFonts w:ascii="Calibri" w:hAnsi="Calibri" w:cs="Calibri"/>
                                <w:b w:val="0"/>
                                <w:color w:val="FFFFFF"/>
                                <w:sz w:val="36"/>
                                <w:szCs w:val="36"/>
                              </w:rPr>
                              <w:t xml:space="preserve"> </w:t>
                            </w:r>
                          </w:p>
                          <w:p w14:paraId="09A7D0D1" w14:textId="43A37B1D" w:rsidR="00100333" w:rsidRDefault="00100333" w:rsidP="00100333">
                            <w:pPr>
                              <w:pStyle w:val="Title1"/>
                              <w:tabs>
                                <w:tab w:val="clear" w:pos="1202"/>
                              </w:tabs>
                              <w:spacing w:before="240" w:after="120"/>
                              <w:jc w:val="left"/>
                              <w:rPr>
                                <w:rFonts w:ascii="Calibri" w:hAnsi="Calibri" w:cs="Calibri"/>
                                <w:b w:val="0"/>
                                <w:bCs/>
                                <w:color w:val="FFFFFF"/>
                                <w:sz w:val="48"/>
                                <w:szCs w:val="48"/>
                              </w:rPr>
                            </w:pPr>
                          </w:p>
                          <w:p w14:paraId="06028B84" w14:textId="4DAE9F57" w:rsidR="00100333" w:rsidRDefault="00100333" w:rsidP="00100333">
                            <w:pPr>
                              <w:pStyle w:val="Title1"/>
                              <w:tabs>
                                <w:tab w:val="clear" w:pos="1202"/>
                                <w:tab w:val="left" w:pos="567"/>
                              </w:tabs>
                              <w:spacing w:before="240" w:after="120"/>
                              <w:ind w:firstLine="709"/>
                              <w:jc w:val="left"/>
                              <w:rPr>
                                <w:rFonts w:ascii="Calibri" w:hAnsi="Calibri" w:cs="Calibri"/>
                                <w:b w:val="0"/>
                                <w:bCs/>
                                <w:color w:val="FFFFFF"/>
                                <w:sz w:val="48"/>
                                <w:szCs w:val="48"/>
                              </w:rPr>
                            </w:pPr>
                            <w:r w:rsidRPr="00690A11">
                              <w:rPr>
                                <w:rFonts w:ascii="Calibri" w:hAnsi="Calibri" w:cs="Calibri"/>
                                <w:b w:val="0"/>
                                <w:bCs/>
                                <w:noProof/>
                                <w:color w:val="FFFFFF"/>
                                <w:sz w:val="48"/>
                                <w:szCs w:val="48"/>
                                <w:lang w:val="en-US"/>
                              </w:rPr>
                              <w:drawing>
                                <wp:inline distT="0" distB="0" distL="0" distR="0" wp14:anchorId="3E76F542" wp14:editId="74ABC601">
                                  <wp:extent cx="1198800" cy="723600"/>
                                  <wp:effectExtent l="19050" t="19050" r="20955" b="19685"/>
                                  <wp:docPr id="1008676501" name="Picture 3" descr="A flag with stars in the center&#10;&#10;Description automatically generated">
                                    <a:extLst xmlns:a="http://schemas.openxmlformats.org/drawingml/2006/main">
                                      <a:ext uri="{FF2B5EF4-FFF2-40B4-BE49-F238E27FC236}">
                                        <a16:creationId xmlns:a16="http://schemas.microsoft.com/office/drawing/2014/main" id="{2DD15F43-AABF-5005-4826-5EFB4FB87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flag with stars in the center&#10;&#10;Description automatically generated">
                                            <a:extLst>
                                              <a:ext uri="{FF2B5EF4-FFF2-40B4-BE49-F238E27FC236}">
                                                <a16:creationId xmlns:a16="http://schemas.microsoft.com/office/drawing/2014/main" id="{2DD15F43-AABF-5005-4826-5EFB4FB8760E}"/>
                                              </a:ext>
                                            </a:extLst>
                                          </pic:cNvPr>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8800" cy="723600"/>
                                          </a:xfrm>
                                          <a:prstGeom prst="rect">
                                            <a:avLst/>
                                          </a:prstGeom>
                                          <a:noFill/>
                                          <a:ln w="12700">
                                            <a:solidFill>
                                              <a:schemeClr val="bg1"/>
                                            </a:solidFill>
                                          </a:ln>
                                        </pic:spPr>
                                      </pic:pic>
                                    </a:graphicData>
                                  </a:graphic>
                                </wp:inline>
                              </w:drawing>
                            </w:r>
                          </w:p>
                          <w:p w14:paraId="2AAEF32A" w14:textId="77777777" w:rsidR="00100333" w:rsidRDefault="00100333" w:rsidP="00100333">
                            <w:pPr>
                              <w:pStyle w:val="Title1"/>
                              <w:tabs>
                                <w:tab w:val="clear" w:pos="1202"/>
                              </w:tabs>
                              <w:spacing w:before="240" w:after="120"/>
                              <w:ind w:firstLine="993"/>
                              <w:jc w:val="left"/>
                              <w:rPr>
                                <w:rFonts w:ascii="Calibri" w:hAnsi="Calibri" w:cs="Calibri"/>
                                <w:b w:val="0"/>
                                <w:bCs/>
                                <w:color w:val="FFFFFF"/>
                                <w:sz w:val="48"/>
                                <w:szCs w:val="48"/>
                              </w:rPr>
                            </w:pPr>
                          </w:p>
                          <w:p w14:paraId="14B34C2E" w14:textId="77777777" w:rsidR="00100333" w:rsidRDefault="00100333" w:rsidP="00100333">
                            <w:pPr>
                              <w:pStyle w:val="Title1"/>
                              <w:tabs>
                                <w:tab w:val="clear" w:pos="1202"/>
                              </w:tabs>
                              <w:spacing w:before="240" w:after="120"/>
                              <w:ind w:left="1080" w:hanging="90"/>
                              <w:jc w:val="left"/>
                              <w:rPr>
                                <w:rFonts w:ascii="Calibri" w:hAnsi="Calibri" w:cs="Calibri"/>
                                <w:b w:val="0"/>
                                <w:bCs/>
                                <w:color w:val="FFFFFF"/>
                                <w:sz w:val="48"/>
                                <w:szCs w:val="48"/>
                              </w:rPr>
                            </w:pPr>
                          </w:p>
                          <w:p w14:paraId="3D7E43D9" w14:textId="77777777" w:rsidR="00100333" w:rsidRDefault="00100333" w:rsidP="00100333">
                            <w:pPr>
                              <w:pStyle w:val="Title1"/>
                              <w:tabs>
                                <w:tab w:val="clear" w:pos="1202"/>
                              </w:tabs>
                              <w:spacing w:before="240" w:after="120"/>
                              <w:jc w:val="left"/>
                              <w:rPr>
                                <w:rFonts w:ascii="Calibri" w:hAnsi="Calibri" w:cs="Calibri"/>
                                <w:b w:val="0"/>
                                <w:bCs/>
                                <w:color w:val="FFFFFF"/>
                                <w:sz w:val="48"/>
                                <w:szCs w:val="48"/>
                              </w:rPr>
                            </w:pPr>
                          </w:p>
                          <w:p w14:paraId="2FFDAC15" w14:textId="77777777" w:rsidR="00100333" w:rsidRPr="00F133CB" w:rsidRDefault="00100333" w:rsidP="00100333">
                            <w:pPr>
                              <w:pStyle w:val="Title1"/>
                              <w:tabs>
                                <w:tab w:val="clear" w:pos="1202"/>
                              </w:tabs>
                              <w:spacing w:before="240" w:after="120"/>
                              <w:ind w:left="720" w:firstLine="360"/>
                              <w:jc w:val="left"/>
                              <w:rPr>
                                <w:rFonts w:ascii="Calibri" w:hAnsi="Calibri" w:cs="Calibri"/>
                                <w:b w:val="0"/>
                                <w:bCs/>
                                <w:color w:val="FFFFFF"/>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224E4" id="Rectangle 34" o:spid="_x0000_s1026" style="position:absolute;left:0;text-align:left;margin-left:-49.95pt;margin-top:75.3pt;width:560.95pt;height:601.1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" filled="f" stroked="f">
                <v:textbox inset="0,0,0,0">
                  <w:txbxContent>
                    <w:p w14:paraId="237E1366" w14:textId="425259A6" w:rsidR="00100333" w:rsidRDefault="00893E66" w:rsidP="00893E66">
                      <w:pPr>
                        <w:jc w:val="center"/>
                        <w:rPr>
                          <w:rFonts w:ascii="Calibri" w:hAnsi="Calibri" w:cs="Calibri"/>
                          <w:b/>
                          <w:bCs/>
                          <w:color w:val="FFFFFF"/>
                          <w:sz w:val="44"/>
                          <w:szCs w:val="44"/>
                          <w:lang w:val="en-US"/>
                        </w:rPr>
                      </w:pPr>
                      <w:r w:rsidRPr="00893E66">
                        <w:rPr>
                          <w:rFonts w:ascii="Calibri" w:hAnsi="Calibri" w:cs="Calibri"/>
                          <w:b/>
                          <w:bCs/>
                          <w:color w:val="FFFFFF"/>
                          <w:sz w:val="56"/>
                          <w:szCs w:val="56"/>
                          <w:lang w:val="en-US"/>
                        </w:rPr>
                        <w:t>Поддршка на имплементацијата на регионалните системи за управување со отпад</w:t>
                      </w:r>
                      <w:r>
                        <w:rPr>
                          <w:rFonts w:ascii="Calibri" w:hAnsi="Calibri" w:cs="Calibri"/>
                          <w:b/>
                          <w:bCs/>
                          <w:color w:val="FFFFFF"/>
                          <w:sz w:val="56"/>
                          <w:szCs w:val="56"/>
                          <w:lang w:val="en-US"/>
                        </w:rPr>
                        <w:t xml:space="preserve"> </w:t>
                      </w:r>
                      <w:r w:rsidRPr="00893E66">
                        <w:rPr>
                          <w:rFonts w:ascii="Calibri" w:hAnsi="Calibri" w:cs="Calibri"/>
                          <w:b/>
                          <w:bCs/>
                          <w:color w:val="FFFFFF"/>
                          <w:sz w:val="56"/>
                          <w:szCs w:val="56"/>
                          <w:lang w:val="en-US"/>
                        </w:rPr>
                        <w:t>во Источниот и Североисточниот регион</w:t>
                      </w:r>
                    </w:p>
                    <w:p w14:paraId="795FB45C" w14:textId="0CB86628" w:rsidR="00100333" w:rsidRPr="00100333" w:rsidRDefault="00100333" w:rsidP="00100333">
                      <w:pPr>
                        <w:jc w:val="center"/>
                        <w:rPr>
                          <w:rFonts w:ascii="Calibri" w:hAnsi="Calibri" w:cs="Calibri"/>
                          <w:b/>
                          <w:bCs/>
                          <w:color w:val="FFFFFF"/>
                          <w:sz w:val="44"/>
                          <w:szCs w:val="44"/>
                          <w:lang w:val="en-US"/>
                        </w:rPr>
                      </w:pPr>
                      <w:r w:rsidRPr="00100333">
                        <w:rPr>
                          <w:rFonts w:ascii="Calibri" w:hAnsi="Calibri" w:cs="Calibri"/>
                          <w:b/>
                          <w:bCs/>
                          <w:color w:val="FFFFFF"/>
                          <w:sz w:val="44"/>
                          <w:szCs w:val="44"/>
                          <w:lang w:val="en-US"/>
                        </w:rPr>
                        <w:t>NEAR/SKP/2022/EA-RP/0137</w:t>
                      </w:r>
                    </w:p>
                    <w:p w14:paraId="67972EAC" w14:textId="77777777" w:rsidR="00100333" w:rsidRPr="00100333" w:rsidRDefault="00100333" w:rsidP="00100333">
                      <w:pPr>
                        <w:jc w:val="center"/>
                        <w:rPr>
                          <w:rFonts w:ascii="Calibri" w:hAnsi="Calibri" w:cs="Calibri"/>
                          <w:b/>
                          <w:bCs/>
                          <w:color w:val="FFFFFF"/>
                          <w:sz w:val="56"/>
                          <w:szCs w:val="56"/>
                          <w:lang w:val="en-US"/>
                        </w:rPr>
                      </w:pPr>
                    </w:p>
                    <w:p w14:paraId="784135F4" w14:textId="77777777" w:rsidR="00100333" w:rsidRDefault="00100333" w:rsidP="00100333">
                      <w:pPr>
                        <w:jc w:val="center"/>
                        <w:rPr>
                          <w:rFonts w:ascii="Calibri" w:hAnsi="Calibri" w:cs="Calibri"/>
                          <w:b/>
                          <w:bCs/>
                          <w:color w:val="FFFFFF"/>
                          <w:sz w:val="56"/>
                          <w:szCs w:val="56"/>
                          <w:lang w:val="en-US"/>
                        </w:rPr>
                      </w:pPr>
                      <w:bookmarkStart w:id="1" w:name="_Hlk170490711"/>
                    </w:p>
                    <w:bookmarkEnd w:id="1"/>
                    <w:p w14:paraId="74E95D04" w14:textId="00176BFC" w:rsidR="0065338E" w:rsidRPr="0065338E" w:rsidRDefault="00893E66" w:rsidP="0065338E">
                      <w:pPr>
                        <w:spacing w:after="200" w:line="276" w:lineRule="auto"/>
                        <w:jc w:val="center"/>
                        <w:rPr>
                          <w:rFonts w:ascii="Calibri" w:eastAsia="Calibri" w:hAnsi="Calibri" w:cs="Calibri"/>
                          <w:b/>
                          <w:bCs/>
                          <w:color w:val="FFFFFF"/>
                          <w:sz w:val="40"/>
                          <w:szCs w:val="40"/>
                          <w:lang w:val="en-US" w:eastAsia="en-US"/>
                        </w:rPr>
                      </w:pPr>
                      <w:r>
                        <w:rPr>
                          <w:rFonts w:ascii="Calibri" w:eastAsia="Calibri" w:hAnsi="Calibri" w:cs="Calibri"/>
                          <w:b/>
                          <w:bCs/>
                          <w:color w:val="FFFFFF"/>
                          <w:sz w:val="40"/>
                          <w:szCs w:val="40"/>
                          <w:lang w:val="en-US" w:eastAsia="en-US"/>
                        </w:rPr>
                        <w:t>Активност 2/Задача 2.3: Стратешка оцена на животната средина за РПУО</w:t>
                      </w:r>
                      <w:r w:rsidR="0065338E">
                        <w:rPr>
                          <w:rFonts w:ascii="Calibri" w:eastAsia="Calibri" w:hAnsi="Calibri" w:cs="Calibri"/>
                          <w:b/>
                          <w:bCs/>
                          <w:color w:val="FFFFFF"/>
                          <w:sz w:val="40"/>
                          <w:szCs w:val="40"/>
                          <w:lang w:val="en-US" w:eastAsia="en-US"/>
                        </w:rPr>
                        <w:t xml:space="preserve"> </w:t>
                      </w:r>
                      <w:r>
                        <w:rPr>
                          <w:rFonts w:ascii="Calibri" w:eastAsia="Calibri" w:hAnsi="Calibri" w:cs="Calibri"/>
                          <w:b/>
                          <w:bCs/>
                          <w:color w:val="FFFFFF"/>
                          <w:sz w:val="40"/>
                          <w:szCs w:val="40"/>
                          <w:lang w:val="mk-MK" w:eastAsia="en-US"/>
                        </w:rPr>
                        <w:t>за Источниот и Североисточниот регион</w:t>
                      </w:r>
                    </w:p>
                    <w:p w14:paraId="2F18EC75" w14:textId="17C4A97C" w:rsidR="00100333" w:rsidRPr="00EE734D" w:rsidRDefault="00321EA2" w:rsidP="00100333">
                      <w:pPr>
                        <w:pStyle w:val="Title1"/>
                        <w:tabs>
                          <w:tab w:val="clear" w:pos="1202"/>
                        </w:tabs>
                        <w:spacing w:before="240" w:after="120"/>
                        <w:ind w:firstLine="90"/>
                        <w:jc w:val="left"/>
                        <w:rPr>
                          <w:rFonts w:ascii="Calibri" w:hAnsi="Calibri" w:cs="Calibri"/>
                          <w:b w:val="0"/>
                          <w:bCs/>
                          <w:color w:val="FFFFFF"/>
                          <w:sz w:val="36"/>
                          <w:szCs w:val="36"/>
                        </w:rPr>
                      </w:pPr>
                      <w:r>
                        <w:rPr>
                          <w:rFonts w:ascii="Calibri" w:hAnsi="Calibri" w:cs="Calibri"/>
                          <w:b w:val="0"/>
                          <w:color w:val="FFFFFF"/>
                          <w:sz w:val="36"/>
                          <w:szCs w:val="36"/>
                          <w:lang w:val="mk-MK"/>
                        </w:rPr>
                        <w:t>Датум</w:t>
                      </w:r>
                      <w:r w:rsidR="00100333" w:rsidRPr="00EE734D">
                        <w:rPr>
                          <w:rFonts w:ascii="Calibri" w:hAnsi="Calibri" w:cs="Calibri"/>
                          <w:b w:val="0"/>
                          <w:color w:val="FFFFFF"/>
                          <w:sz w:val="36"/>
                          <w:szCs w:val="36"/>
                        </w:rPr>
                        <w:t>:</w:t>
                      </w:r>
                      <w:r w:rsidR="0065338E">
                        <w:rPr>
                          <w:rFonts w:ascii="Calibri" w:hAnsi="Calibri" w:cs="Calibri"/>
                          <w:b w:val="0"/>
                          <w:color w:val="FFFFFF"/>
                          <w:sz w:val="36"/>
                          <w:szCs w:val="36"/>
                        </w:rPr>
                        <w:t xml:space="preserve"> 09/07/2025</w:t>
                      </w:r>
                    </w:p>
                    <w:p w14:paraId="6A3405C4" w14:textId="28809296" w:rsidR="00100333" w:rsidRPr="00EE734D" w:rsidRDefault="00321EA2" w:rsidP="00100333">
                      <w:pPr>
                        <w:pStyle w:val="Title1"/>
                        <w:tabs>
                          <w:tab w:val="clear" w:pos="1202"/>
                        </w:tabs>
                        <w:spacing w:before="240" w:after="120"/>
                        <w:ind w:firstLine="90"/>
                        <w:jc w:val="left"/>
                        <w:rPr>
                          <w:rFonts w:ascii="Calibri" w:hAnsi="Calibri" w:cs="Calibri"/>
                          <w:b w:val="0"/>
                          <w:bCs/>
                          <w:color w:val="FFFFFF"/>
                          <w:sz w:val="36"/>
                          <w:szCs w:val="36"/>
                        </w:rPr>
                      </w:pPr>
                      <w:r>
                        <w:rPr>
                          <w:rFonts w:ascii="Calibri" w:hAnsi="Calibri" w:cs="Calibri"/>
                          <w:b w:val="0"/>
                          <w:color w:val="FFFFFF"/>
                          <w:sz w:val="36"/>
                          <w:szCs w:val="36"/>
                          <w:lang w:val="mk-MK"/>
                        </w:rPr>
                        <w:t>Верзија</w:t>
                      </w:r>
                      <w:r w:rsidR="00100333" w:rsidRPr="00EE734D">
                        <w:rPr>
                          <w:rFonts w:ascii="Calibri" w:hAnsi="Calibri" w:cs="Calibri"/>
                          <w:b w:val="0"/>
                          <w:color w:val="FFFFFF"/>
                          <w:sz w:val="36"/>
                          <w:szCs w:val="36"/>
                        </w:rPr>
                        <w:t xml:space="preserve">: </w:t>
                      </w:r>
                      <w:r>
                        <w:rPr>
                          <w:rFonts w:ascii="Calibri" w:hAnsi="Calibri" w:cs="Calibri"/>
                          <w:b w:val="0"/>
                          <w:color w:val="FFFFFF"/>
                          <w:sz w:val="36"/>
                          <w:szCs w:val="36"/>
                          <w:lang w:val="mk-MK"/>
                        </w:rPr>
                        <w:t>Прв нацрт</w:t>
                      </w:r>
                      <w:r w:rsidR="00100333" w:rsidRPr="00EE734D">
                        <w:rPr>
                          <w:rFonts w:ascii="Calibri" w:hAnsi="Calibri" w:cs="Calibri"/>
                          <w:b w:val="0"/>
                          <w:color w:val="FFFFFF"/>
                          <w:sz w:val="36"/>
                          <w:szCs w:val="36"/>
                        </w:rPr>
                        <w:t xml:space="preserve"> </w:t>
                      </w:r>
                    </w:p>
                    <w:p w14:paraId="09A7D0D1" w14:textId="43A37B1D" w:rsidR="00100333" w:rsidRDefault="00100333" w:rsidP="00100333">
                      <w:pPr>
                        <w:pStyle w:val="Title1"/>
                        <w:tabs>
                          <w:tab w:val="clear" w:pos="1202"/>
                        </w:tabs>
                        <w:spacing w:before="240" w:after="120"/>
                        <w:jc w:val="left"/>
                        <w:rPr>
                          <w:rFonts w:ascii="Calibri" w:hAnsi="Calibri" w:cs="Calibri"/>
                          <w:b w:val="0"/>
                          <w:bCs/>
                          <w:color w:val="FFFFFF"/>
                          <w:sz w:val="48"/>
                          <w:szCs w:val="48"/>
                        </w:rPr>
                      </w:pPr>
                    </w:p>
                    <w:p w14:paraId="06028B84" w14:textId="4DAE9F57" w:rsidR="00100333" w:rsidRDefault="00100333" w:rsidP="00100333">
                      <w:pPr>
                        <w:pStyle w:val="Title1"/>
                        <w:tabs>
                          <w:tab w:val="clear" w:pos="1202"/>
                          <w:tab w:val="left" w:pos="567"/>
                        </w:tabs>
                        <w:spacing w:before="240" w:after="120"/>
                        <w:ind w:firstLine="709"/>
                        <w:jc w:val="left"/>
                        <w:rPr>
                          <w:rFonts w:ascii="Calibri" w:hAnsi="Calibri" w:cs="Calibri"/>
                          <w:b w:val="0"/>
                          <w:bCs/>
                          <w:color w:val="FFFFFF"/>
                          <w:sz w:val="48"/>
                          <w:szCs w:val="48"/>
                        </w:rPr>
                      </w:pPr>
                      <w:r w:rsidRPr="00690A11">
                        <w:rPr>
                          <w:rFonts w:ascii="Calibri" w:hAnsi="Calibri" w:cs="Calibri"/>
                          <w:b w:val="0"/>
                          <w:bCs/>
                          <w:noProof/>
                          <w:color w:val="FFFFFF"/>
                          <w:sz w:val="48"/>
                          <w:szCs w:val="48"/>
                        </w:rPr>
                        <w:drawing>
                          <wp:inline distT="0" distB="0" distL="0" distR="0" wp14:anchorId="3E76F542" wp14:editId="74ABC601">
                            <wp:extent cx="1198800" cy="723600"/>
                            <wp:effectExtent l="19050" t="19050" r="20955" b="19685"/>
                            <wp:docPr id="1008676501" name="Picture 3" descr="A flag with stars in the center&#10;&#10;Description automatically generated">
                              <a:extLst xmlns:a="http://schemas.openxmlformats.org/drawingml/2006/main">
                                <a:ext uri="{FF2B5EF4-FFF2-40B4-BE49-F238E27FC236}">
                                  <a16:creationId xmlns:a16="http://schemas.microsoft.com/office/drawing/2014/main" id="{2DD15F43-AABF-5005-4826-5EFB4FB876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flag with stars in the center&#10;&#10;Description automatically generated">
                                      <a:extLst>
                                        <a:ext uri="{FF2B5EF4-FFF2-40B4-BE49-F238E27FC236}">
                                          <a16:creationId xmlns:a16="http://schemas.microsoft.com/office/drawing/2014/main" id="{2DD15F43-AABF-5005-4826-5EFB4FB8760E}"/>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8800" cy="723600"/>
                                    </a:xfrm>
                                    <a:prstGeom prst="rect">
                                      <a:avLst/>
                                    </a:prstGeom>
                                    <a:noFill/>
                                    <a:ln w="12700">
                                      <a:solidFill>
                                        <a:schemeClr val="bg1"/>
                                      </a:solidFill>
                                    </a:ln>
                                  </pic:spPr>
                                </pic:pic>
                              </a:graphicData>
                            </a:graphic>
                          </wp:inline>
                        </w:drawing>
                      </w:r>
                    </w:p>
                    <w:p w14:paraId="2AAEF32A" w14:textId="77777777" w:rsidR="00100333" w:rsidRDefault="00100333" w:rsidP="00100333">
                      <w:pPr>
                        <w:pStyle w:val="Title1"/>
                        <w:tabs>
                          <w:tab w:val="clear" w:pos="1202"/>
                        </w:tabs>
                        <w:spacing w:before="240" w:after="120"/>
                        <w:ind w:firstLine="993"/>
                        <w:jc w:val="left"/>
                        <w:rPr>
                          <w:rFonts w:ascii="Calibri" w:hAnsi="Calibri" w:cs="Calibri"/>
                          <w:b w:val="0"/>
                          <w:bCs/>
                          <w:color w:val="FFFFFF"/>
                          <w:sz w:val="48"/>
                          <w:szCs w:val="48"/>
                        </w:rPr>
                      </w:pPr>
                    </w:p>
                    <w:p w14:paraId="14B34C2E" w14:textId="77777777" w:rsidR="00100333" w:rsidRDefault="00100333" w:rsidP="00100333">
                      <w:pPr>
                        <w:pStyle w:val="Title1"/>
                        <w:tabs>
                          <w:tab w:val="clear" w:pos="1202"/>
                        </w:tabs>
                        <w:spacing w:before="240" w:after="120"/>
                        <w:ind w:left="1080" w:hanging="90"/>
                        <w:jc w:val="left"/>
                        <w:rPr>
                          <w:rFonts w:ascii="Calibri" w:hAnsi="Calibri" w:cs="Calibri"/>
                          <w:b w:val="0"/>
                          <w:bCs/>
                          <w:color w:val="FFFFFF"/>
                          <w:sz w:val="48"/>
                          <w:szCs w:val="48"/>
                        </w:rPr>
                      </w:pPr>
                    </w:p>
                    <w:p w14:paraId="3D7E43D9" w14:textId="77777777" w:rsidR="00100333" w:rsidRDefault="00100333" w:rsidP="00100333">
                      <w:pPr>
                        <w:pStyle w:val="Title1"/>
                        <w:tabs>
                          <w:tab w:val="clear" w:pos="1202"/>
                        </w:tabs>
                        <w:spacing w:before="240" w:after="120"/>
                        <w:jc w:val="left"/>
                        <w:rPr>
                          <w:rFonts w:ascii="Calibri" w:hAnsi="Calibri" w:cs="Calibri"/>
                          <w:b w:val="0"/>
                          <w:bCs/>
                          <w:color w:val="FFFFFF"/>
                          <w:sz w:val="48"/>
                          <w:szCs w:val="48"/>
                        </w:rPr>
                      </w:pPr>
                    </w:p>
                    <w:p w14:paraId="2FFDAC15" w14:textId="77777777" w:rsidR="00100333" w:rsidRPr="00F133CB" w:rsidRDefault="00100333" w:rsidP="00100333">
                      <w:pPr>
                        <w:pStyle w:val="Title1"/>
                        <w:tabs>
                          <w:tab w:val="clear" w:pos="1202"/>
                        </w:tabs>
                        <w:spacing w:before="240" w:after="120"/>
                        <w:ind w:left="720" w:firstLine="360"/>
                        <w:jc w:val="left"/>
                        <w:rPr>
                          <w:rFonts w:ascii="Calibri" w:hAnsi="Calibri" w:cs="Calibri"/>
                          <w:b w:val="0"/>
                          <w:bCs/>
                          <w:color w:val="FFFFFF"/>
                          <w:sz w:val="48"/>
                          <w:szCs w:val="48"/>
                        </w:rPr>
                      </w:pPr>
                    </w:p>
                  </w:txbxContent>
                </v:textbox>
                <w10:wrap anchorx="margin"/>
              </v:rect>
            </w:pict>
          </mc:Fallback>
        </mc:AlternateContent>
      </w:r>
      <w:r w:rsidR="006C27EE" w:rsidRPr="00A430A6">
        <w:rPr>
          <w:noProof/>
          <w:lang w:val="en-US" w:eastAsia="en-US"/>
        </w:rPr>
        <mc:AlternateContent>
          <mc:Choice Requires="wps">
            <w:drawing>
              <wp:anchor distT="0" distB="0" distL="114300" distR="114300" simplePos="0" relativeHeight="251657728" behindDoc="1" locked="0" layoutInCell="1" allowOverlap="1" wp14:anchorId="088A44BA" wp14:editId="2C9F5BF6">
                <wp:simplePos x="0" y="0"/>
                <wp:positionH relativeFrom="column">
                  <wp:posOffset>-953135</wp:posOffset>
                </wp:positionH>
                <wp:positionV relativeFrom="paragraph">
                  <wp:posOffset>177165</wp:posOffset>
                </wp:positionV>
                <wp:extent cx="7658100" cy="539750"/>
                <wp:effectExtent l="0" t="635" r="3810" b="2540"/>
                <wp:wrapNone/>
                <wp:docPr id="855143396" name="Text Box 1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539750"/>
                        </a:xfrm>
                        <a:prstGeom prst="rect">
                          <a:avLst/>
                        </a:prstGeom>
                        <a:solidFill>
                          <a:srgbClr val="FFCC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FF57A" w14:textId="58B8EECB" w:rsidR="006C27EE" w:rsidRPr="006C27EE" w:rsidRDefault="008E3624" w:rsidP="00CF4A3E">
                            <w:pPr>
                              <w:tabs>
                                <w:tab w:val="left" w:pos="8647"/>
                              </w:tabs>
                              <w:ind w:left="851" w:hanging="851"/>
                              <w:jc w:val="center"/>
                              <w:rPr>
                                <w:rFonts w:ascii="Calibri" w:hAnsi="Calibri" w:cs="Calibri"/>
                                <w:b/>
                                <w:bCs/>
                                <w:sz w:val="22"/>
                                <w:szCs w:val="22"/>
                                <w:lang w:val="en-US"/>
                              </w:rPr>
                            </w:pPr>
                            <w:bookmarkStart w:id="1" w:name="_Hlk92799395"/>
                            <w:bookmarkStart w:id="2" w:name="_Hlk92799396"/>
                            <w:r>
                              <w:rPr>
                                <w:rFonts w:ascii="Calibri" w:hAnsi="Calibri" w:cs="Calibri"/>
                                <w:b/>
                                <w:bCs/>
                                <w:sz w:val="22"/>
                                <w:szCs w:val="22"/>
                                <w:lang w:val="mk-MK"/>
                              </w:rPr>
                              <w:t>Инструмент за претпристапна помош</w:t>
                            </w:r>
                            <w:r w:rsidR="006C27EE" w:rsidRPr="006C27EE">
                              <w:rPr>
                                <w:rFonts w:ascii="Calibri" w:hAnsi="Calibri" w:cs="Calibri"/>
                                <w:b/>
                                <w:bCs/>
                                <w:sz w:val="22"/>
                                <w:szCs w:val="22"/>
                                <w:lang w:val="en-US"/>
                              </w:rPr>
                              <w:t xml:space="preserve"> (IPA II)</w:t>
                            </w:r>
                          </w:p>
                          <w:p w14:paraId="273939CA" w14:textId="390C3F00" w:rsidR="006C27EE" w:rsidRPr="006C27EE" w:rsidRDefault="008E3624" w:rsidP="00CF4A3E">
                            <w:pPr>
                              <w:tabs>
                                <w:tab w:val="left" w:pos="8647"/>
                              </w:tabs>
                              <w:ind w:left="851" w:hanging="851"/>
                              <w:jc w:val="center"/>
                              <w:rPr>
                                <w:rFonts w:ascii="Calibri" w:hAnsi="Calibri" w:cs="Calibri"/>
                                <w:b/>
                                <w:bCs/>
                                <w:sz w:val="22"/>
                                <w:szCs w:val="22"/>
                                <w:lang w:val="en-US"/>
                              </w:rPr>
                            </w:pPr>
                            <w:bookmarkStart w:id="3" w:name="_Hlk92798494"/>
                            <w:r w:rsidRPr="008E3624">
                              <w:rPr>
                                <w:rFonts w:ascii="Calibri" w:hAnsi="Calibri" w:cs="Calibri"/>
                                <w:b/>
                                <w:bCs/>
                                <w:sz w:val="22"/>
                                <w:szCs w:val="22"/>
                                <w:lang w:val="en-US"/>
                              </w:rPr>
                              <w:t xml:space="preserve">Секторска оперативна програма на Европската Унија за животна средина и климатска акција </w:t>
                            </w:r>
                            <w:r w:rsidR="006C27EE" w:rsidRPr="006C27EE">
                              <w:rPr>
                                <w:rFonts w:ascii="Calibri" w:hAnsi="Calibri" w:cs="Calibri"/>
                                <w:b/>
                                <w:bCs/>
                                <w:sz w:val="22"/>
                                <w:szCs w:val="22"/>
                                <w:lang w:val="en-US"/>
                              </w:rPr>
                              <w:t>2014 – 2020</w:t>
                            </w:r>
                            <w:bookmarkEnd w:id="1"/>
                            <w:bookmarkEnd w:id="2"/>
                            <w:bookmarkEnd w:id="3"/>
                          </w:p>
                          <w:p w14:paraId="1007F56B" w14:textId="00B0E93F" w:rsidR="00100333" w:rsidRPr="006C27EE" w:rsidRDefault="00100333" w:rsidP="00CF4A3E">
                            <w:pPr>
                              <w:tabs>
                                <w:tab w:val="left" w:pos="8647"/>
                              </w:tabs>
                              <w:spacing w:before="40"/>
                              <w:ind w:left="851"/>
                              <w:rPr>
                                <w:rFonts w:ascii="Calibri" w:hAnsi="Calibri" w:cs="Calibri"/>
                                <w:b/>
                                <w:lang w:val="en-US"/>
                              </w:rPr>
                            </w:pPr>
                          </w:p>
                        </w:txbxContent>
                      </wps:txbx>
                      <wps:bodyPr rot="0" vert="horz" wrap="square" lIns="0" tIns="396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A44BA" id="_x0000_t202" coordsize="21600,21600" o:spt="202" path="m,l,21600r21600,l21600,xe">
                <v:stroke joinstyle="miter"/>
                <v:path gradientshapeok="t" o:connecttype="rect"/>
              </v:shapetype>
              <v:shape id="Text Box 1195" o:spid="_x0000_s1027" type="#_x0000_t202" style="position:absolute;left:0;text-align:left;margin-left:-75.05pt;margin-top:13.95pt;width:603pt;height: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" fillcolor="#fc0" stroked="f">
                <v:textbox inset="0,1.1mm,0,0">
                  <w:txbxContent>
                    <w:p w14:paraId="68BFF57A" w14:textId="58B8EECB" w:rsidR="006C27EE" w:rsidRPr="006C27EE" w:rsidRDefault="008E3624" w:rsidP="00CF4A3E">
                      <w:pPr>
                        <w:tabs>
                          <w:tab w:val="left" w:pos="8647"/>
                        </w:tabs>
                        <w:ind w:left="851" w:hanging="851"/>
                        <w:jc w:val="center"/>
                        <w:rPr>
                          <w:rFonts w:ascii="Calibri" w:hAnsi="Calibri" w:cs="Calibri"/>
                          <w:b/>
                          <w:bCs/>
                          <w:sz w:val="22"/>
                          <w:szCs w:val="22"/>
                          <w:lang w:val="en-US"/>
                        </w:rPr>
                      </w:pPr>
                      <w:bookmarkStart w:id="5" w:name="_Hlk92799395"/>
                      <w:bookmarkStart w:id="6" w:name="_Hlk92799396"/>
                      <w:r>
                        <w:rPr>
                          <w:rFonts w:ascii="Calibri" w:hAnsi="Calibri" w:cs="Calibri"/>
                          <w:b/>
                          <w:bCs/>
                          <w:sz w:val="22"/>
                          <w:szCs w:val="22"/>
                          <w:lang w:val="mk-MK"/>
                        </w:rPr>
                        <w:t>Инструмент за претпристапна помош</w:t>
                      </w:r>
                      <w:r w:rsidR="006C27EE" w:rsidRPr="006C27EE">
                        <w:rPr>
                          <w:rFonts w:ascii="Calibri" w:hAnsi="Calibri" w:cs="Calibri"/>
                          <w:b/>
                          <w:bCs/>
                          <w:sz w:val="22"/>
                          <w:szCs w:val="22"/>
                          <w:lang w:val="en-US"/>
                        </w:rPr>
                        <w:t xml:space="preserve"> (IPA II)</w:t>
                      </w:r>
                    </w:p>
                    <w:p w14:paraId="273939CA" w14:textId="390C3F00" w:rsidR="006C27EE" w:rsidRPr="006C27EE" w:rsidRDefault="008E3624" w:rsidP="00CF4A3E">
                      <w:pPr>
                        <w:tabs>
                          <w:tab w:val="left" w:pos="8647"/>
                        </w:tabs>
                        <w:ind w:left="851" w:hanging="851"/>
                        <w:jc w:val="center"/>
                        <w:rPr>
                          <w:rFonts w:ascii="Calibri" w:hAnsi="Calibri" w:cs="Calibri"/>
                          <w:b/>
                          <w:bCs/>
                          <w:sz w:val="22"/>
                          <w:szCs w:val="22"/>
                          <w:lang w:val="en-US"/>
                        </w:rPr>
                      </w:pPr>
                      <w:bookmarkStart w:id="7" w:name="_Hlk92798494"/>
                      <w:r w:rsidRPr="008E3624">
                        <w:rPr>
                          <w:rFonts w:ascii="Calibri" w:hAnsi="Calibri" w:cs="Calibri"/>
                          <w:b/>
                          <w:bCs/>
                          <w:sz w:val="22"/>
                          <w:szCs w:val="22"/>
                          <w:lang w:val="en-US"/>
                        </w:rPr>
                        <w:t xml:space="preserve">Секторска оперативна програма на Европската Унија за животна средина и климатска акција </w:t>
                      </w:r>
                      <w:r w:rsidR="006C27EE" w:rsidRPr="006C27EE">
                        <w:rPr>
                          <w:rFonts w:ascii="Calibri" w:hAnsi="Calibri" w:cs="Calibri"/>
                          <w:b/>
                          <w:bCs/>
                          <w:sz w:val="22"/>
                          <w:szCs w:val="22"/>
                          <w:lang w:val="en-US"/>
                        </w:rPr>
                        <w:t>2014 – 2020</w:t>
                      </w:r>
                      <w:bookmarkEnd w:id="5"/>
                      <w:bookmarkEnd w:id="6"/>
                      <w:bookmarkEnd w:id="7"/>
                    </w:p>
                    <w:p w14:paraId="1007F56B" w14:textId="00B0E93F" w:rsidR="00100333" w:rsidRPr="006C27EE" w:rsidRDefault="00100333" w:rsidP="00CF4A3E">
                      <w:pPr>
                        <w:tabs>
                          <w:tab w:val="left" w:pos="8647"/>
                        </w:tabs>
                        <w:spacing w:before="40"/>
                        <w:ind w:left="851"/>
                        <w:rPr>
                          <w:rFonts w:ascii="Calibri" w:hAnsi="Calibri" w:cs="Calibri"/>
                          <w:b/>
                          <w:lang w:val="en-US"/>
                        </w:rPr>
                      </w:pPr>
                    </w:p>
                  </w:txbxContent>
                </v:textbox>
              </v:shape>
            </w:pict>
          </mc:Fallback>
        </mc:AlternateContent>
      </w:r>
      <w:r w:rsidR="00256351" w:rsidRPr="00A430A6">
        <w:rPr>
          <w:noProof/>
          <w:lang w:val="en-US" w:eastAsia="en-US"/>
        </w:rPr>
        <mc:AlternateContent>
          <mc:Choice Requires="wps">
            <w:drawing>
              <wp:anchor distT="0" distB="0" distL="114300" distR="114300" simplePos="0" relativeHeight="251671040" behindDoc="0" locked="0" layoutInCell="1" allowOverlap="1" wp14:anchorId="09C7F97F" wp14:editId="5A9C549A">
                <wp:simplePos x="0" y="0"/>
                <wp:positionH relativeFrom="column">
                  <wp:posOffset>2955290</wp:posOffset>
                </wp:positionH>
                <wp:positionV relativeFrom="paragraph">
                  <wp:posOffset>7151488</wp:posOffset>
                </wp:positionV>
                <wp:extent cx="3398520" cy="318770"/>
                <wp:effectExtent l="0" t="0" r="0" b="5080"/>
                <wp:wrapSquare wrapText="bothSides"/>
                <wp:docPr id="44009014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8520" cy="318770"/>
                        </a:xfrm>
                        <a:prstGeom prst="rect">
                          <a:avLst/>
                        </a:prstGeom>
                        <a:solidFill>
                          <a:srgbClr val="000080"/>
                        </a:solidFill>
                        <a:ln>
                          <a:noFill/>
                        </a:ln>
                      </wps:spPr>
                      <wps:txbx>
                        <w:txbxContent>
                          <w:p w14:paraId="12565A6B" w14:textId="3BF2C333" w:rsidR="00256351" w:rsidRPr="00256351" w:rsidRDefault="00321EA2" w:rsidP="00256351">
                            <w:pPr>
                              <w:jc w:val="center"/>
                              <w:rPr>
                                <w:rFonts w:ascii="Calibri" w:hAnsi="Calibri" w:cs="Calibri"/>
                                <w:b/>
                                <w:bCs/>
                                <w:color w:val="FFFFFF" w:themeColor="background1"/>
                                <w:lang w:val="en-US"/>
                              </w:rPr>
                            </w:pPr>
                            <w:r>
                              <w:rPr>
                                <w:rFonts w:ascii="Calibri" w:hAnsi="Calibri" w:cs="Calibri"/>
                                <w:b/>
                                <w:bCs/>
                                <w:color w:val="FFFFFF" w:themeColor="background1"/>
                                <w:lang w:val="mk-MK"/>
                              </w:rPr>
                              <w:t>Проектот го имплементира Конзорциумот</w:t>
                            </w:r>
                            <w:r w:rsidR="00256351" w:rsidRPr="00256351">
                              <w:rPr>
                                <w:rFonts w:ascii="Calibri" w:hAnsi="Calibri" w:cs="Calibri"/>
                                <w:b/>
                                <w:bCs/>
                                <w:color w:val="FFFFFF" w:themeColor="background1"/>
                                <w:lang w:val="en-US"/>
                              </w:rPr>
                              <w:t>:</w:t>
                            </w:r>
                          </w:p>
                          <w:p w14:paraId="15D77ADD" w14:textId="3A667E00" w:rsidR="00256351" w:rsidRPr="005E50AA" w:rsidRDefault="00256351" w:rsidP="00256351">
                            <w:pPr>
                              <w:spacing w:after="120"/>
                              <w:jc w:val="center"/>
                              <w:rPr>
                                <w:rFonts w:cs="Calibri"/>
                                <w:b/>
                                <w:bCs/>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7F97F" id="Rectangle 28" o:spid="_x0000_s1028" style="position:absolute;left:0;text-align:left;margin-left:232.7pt;margin-top:563.1pt;width:267.6pt;height:25.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" fillcolor="navy" stroked="f">
                <v:textbox>
                  <w:txbxContent>
                    <w:p w14:paraId="12565A6B" w14:textId="3BF2C333" w:rsidR="00256351" w:rsidRPr="00256351" w:rsidRDefault="00321EA2" w:rsidP="00256351">
                      <w:pPr>
                        <w:jc w:val="center"/>
                        <w:rPr>
                          <w:rFonts w:ascii="Calibri" w:hAnsi="Calibri" w:cs="Calibri"/>
                          <w:b/>
                          <w:bCs/>
                          <w:color w:val="FFFFFF" w:themeColor="background1"/>
                          <w:lang w:val="en-US"/>
                        </w:rPr>
                      </w:pPr>
                      <w:r>
                        <w:rPr>
                          <w:rFonts w:ascii="Calibri" w:hAnsi="Calibri" w:cs="Calibri"/>
                          <w:b/>
                          <w:bCs/>
                          <w:color w:val="FFFFFF" w:themeColor="background1"/>
                          <w:lang w:val="mk-MK"/>
                        </w:rPr>
                        <w:t>Проектот го имплементира Конзорциумот</w:t>
                      </w:r>
                      <w:r w:rsidR="00256351" w:rsidRPr="00256351">
                        <w:rPr>
                          <w:rFonts w:ascii="Calibri" w:hAnsi="Calibri" w:cs="Calibri"/>
                          <w:b/>
                          <w:bCs/>
                          <w:color w:val="FFFFFF" w:themeColor="background1"/>
                          <w:lang w:val="en-US"/>
                        </w:rPr>
                        <w:t>:</w:t>
                      </w:r>
                    </w:p>
                    <w:p w14:paraId="15D77ADD" w14:textId="3A667E00" w:rsidR="00256351" w:rsidRPr="005E50AA" w:rsidRDefault="00256351" w:rsidP="00256351">
                      <w:pPr>
                        <w:spacing w:after="120"/>
                        <w:jc w:val="center"/>
                        <w:rPr>
                          <w:rFonts w:cs="Calibri"/>
                          <w:b/>
                          <w:bCs/>
                          <w:lang w:val="en-US"/>
                        </w:rPr>
                      </w:pPr>
                    </w:p>
                  </w:txbxContent>
                </v:textbox>
                <w10:wrap type="square"/>
              </v:rect>
            </w:pict>
          </mc:Fallback>
        </mc:AlternateContent>
      </w:r>
      <w:r w:rsidR="00256351" w:rsidRPr="00A430A6">
        <w:rPr>
          <w:noProof/>
          <w:lang w:val="en-US" w:eastAsia="en-US"/>
        </w:rPr>
        <w:drawing>
          <wp:anchor distT="0" distB="0" distL="114300" distR="114300" simplePos="0" relativeHeight="251666944" behindDoc="0" locked="0" layoutInCell="1" allowOverlap="1" wp14:anchorId="056BB9DA" wp14:editId="6B4F1224">
            <wp:simplePos x="0" y="0"/>
            <wp:positionH relativeFrom="column">
              <wp:posOffset>2955290</wp:posOffset>
            </wp:positionH>
            <wp:positionV relativeFrom="paragraph">
              <wp:posOffset>7505375</wp:posOffset>
            </wp:positionV>
            <wp:extent cx="1571625" cy="452120"/>
            <wp:effectExtent l="0" t="0" r="9525" b="5080"/>
            <wp:wrapNone/>
            <wp:docPr id="134087075" name="Picture 18036695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7075" name="Picture 180366958" descr="A close-up of a logo&#10;&#10;Description automatically generated"/>
                    <pic:cNvPicPr>
                      <a:picLocks noChangeAspect="1"/>
                    </pic:cNvPicPr>
                  </pic:nvPicPr>
                  <pic:blipFill>
                    <a:blip r:embed="rId16" cstate="print"/>
                    <a:srcRect/>
                    <a:stretch>
                      <a:fillRect/>
                    </a:stretch>
                  </pic:blipFill>
                  <pic:spPr>
                    <a:xfrm>
                      <a:off x="0" y="0"/>
                      <a:ext cx="1571625" cy="452120"/>
                    </a:xfrm>
                    <a:prstGeom prst="rect">
                      <a:avLst/>
                    </a:prstGeom>
                    <a:noFill/>
                  </pic:spPr>
                </pic:pic>
              </a:graphicData>
            </a:graphic>
          </wp:anchor>
        </w:drawing>
      </w:r>
      <w:r w:rsidR="00256351" w:rsidRPr="00A430A6">
        <w:rPr>
          <w:noProof/>
          <w:lang w:val="en-US" w:eastAsia="en-US"/>
        </w:rPr>
        <w:drawing>
          <wp:anchor distT="0" distB="0" distL="114300" distR="114300" simplePos="0" relativeHeight="251668992" behindDoc="0" locked="0" layoutInCell="1" allowOverlap="1" wp14:anchorId="6FAD13D0" wp14:editId="2ED0A437">
            <wp:simplePos x="0" y="0"/>
            <wp:positionH relativeFrom="column">
              <wp:posOffset>4635500</wp:posOffset>
            </wp:positionH>
            <wp:positionV relativeFrom="paragraph">
              <wp:posOffset>7504268</wp:posOffset>
            </wp:positionV>
            <wp:extent cx="1577340" cy="430530"/>
            <wp:effectExtent l="0" t="0" r="3810" b="7620"/>
            <wp:wrapSquare wrapText="bothSides"/>
            <wp:docPr id="2017529485" name="Picture 194763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529485" name="Picture 1947636112"/>
                    <pic:cNvPicPr>
                      <a:picLocks noChangeAspect="1"/>
                    </pic:cNvPicPr>
                  </pic:nvPicPr>
                  <pic:blipFill>
                    <a:blip r:embed="rId17"/>
                    <a:stretch>
                      <a:fillRect/>
                    </a:stretch>
                  </pic:blipFill>
                  <pic:spPr>
                    <a:xfrm>
                      <a:off x="0" y="0"/>
                      <a:ext cx="1577340" cy="430530"/>
                    </a:xfrm>
                    <a:prstGeom prst="rect">
                      <a:avLst/>
                    </a:prstGeom>
                  </pic:spPr>
                </pic:pic>
              </a:graphicData>
            </a:graphic>
          </wp:anchor>
        </w:drawing>
      </w:r>
      <w:r w:rsidR="00100333" w:rsidRPr="00A430A6">
        <w:rPr>
          <w:noProof/>
          <w:lang w:val="en-US" w:eastAsia="en-US"/>
        </w:rPr>
        <mc:AlternateContent>
          <mc:Choice Requires="wps">
            <w:drawing>
              <wp:anchor distT="0" distB="0" distL="114300" distR="114300" simplePos="0" relativeHeight="251664896" behindDoc="0" locked="0" layoutInCell="1" allowOverlap="1" wp14:anchorId="0C5473B4" wp14:editId="299AF717">
                <wp:simplePos x="0" y="0"/>
                <wp:positionH relativeFrom="column">
                  <wp:posOffset>-457200</wp:posOffset>
                </wp:positionH>
                <wp:positionV relativeFrom="paragraph">
                  <wp:posOffset>6782538</wp:posOffset>
                </wp:positionV>
                <wp:extent cx="914400" cy="561311"/>
                <wp:effectExtent l="0" t="0" r="0" b="0"/>
                <wp:wrapNone/>
                <wp:docPr id="1917032323" name="Text Box 73"/>
                <wp:cNvGraphicFramePr/>
                <a:graphic xmlns:a="http://schemas.openxmlformats.org/drawingml/2006/main">
                  <a:graphicData uri="http://schemas.microsoft.com/office/word/2010/wordprocessingShape">
                    <wps:wsp>
                      <wps:cNvSpPr txBox="1"/>
                      <wps:spPr>
                        <a:xfrm>
                          <a:off x="0" y="0"/>
                          <a:ext cx="914400" cy="561311"/>
                        </a:xfrm>
                        <a:prstGeom prst="rect">
                          <a:avLst/>
                        </a:prstGeom>
                        <a:noFill/>
                        <a:ln w="6350">
                          <a:noFill/>
                        </a:ln>
                      </wps:spPr>
                      <wps:txbx>
                        <w:txbxContent>
                          <w:p w14:paraId="4C162EC8" w14:textId="77777777" w:rsidR="00321EA2" w:rsidRDefault="00321EA2" w:rsidP="00321EA2">
                            <w:pPr>
                              <w:rPr>
                                <w:rFonts w:ascii="Calibri" w:hAnsi="Calibri" w:cs="Calibri"/>
                                <w:b/>
                                <w:bCs/>
                                <w:color w:val="FFFFFF" w:themeColor="background1"/>
                                <w:lang w:val="mk-MK"/>
                              </w:rPr>
                            </w:pPr>
                            <w:r>
                              <w:rPr>
                                <w:rFonts w:ascii="Calibri" w:hAnsi="Calibri" w:cs="Calibri"/>
                                <w:b/>
                                <w:bCs/>
                                <w:color w:val="FFFFFF" w:themeColor="background1"/>
                                <w:lang w:val="mk-MK"/>
                              </w:rPr>
                              <w:t xml:space="preserve">Проектот е финансиран </w:t>
                            </w:r>
                          </w:p>
                          <w:p w14:paraId="4451D404" w14:textId="007964A1" w:rsidR="00100333" w:rsidRPr="00256351" w:rsidRDefault="00321EA2" w:rsidP="00321EA2">
                            <w:pPr>
                              <w:rPr>
                                <w:rFonts w:ascii="Calibri" w:hAnsi="Calibri" w:cs="Calibri"/>
                                <w:b/>
                                <w:bCs/>
                                <w:color w:val="FFFFFF" w:themeColor="background1"/>
                                <w:lang w:val="en-US"/>
                              </w:rPr>
                            </w:pPr>
                            <w:r>
                              <w:rPr>
                                <w:rFonts w:ascii="Calibri" w:hAnsi="Calibri" w:cs="Calibri"/>
                                <w:b/>
                                <w:bCs/>
                                <w:color w:val="FFFFFF" w:themeColor="background1"/>
                                <w:lang w:val="mk-MK"/>
                              </w:rPr>
                              <w:t>од Европската Унија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5473B4" id="Text Box 73" o:spid="_x0000_s1029" type="#_x0000_t202" style="position:absolute;left:0;text-align:left;margin-left:-36pt;margin-top:534.05pt;width:1in;height:44.2pt;z-index:2516648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" filled="f" stroked="f" strokeweight=".5pt">
                <v:textbox>
                  <w:txbxContent>
                    <w:p w14:paraId="4C162EC8" w14:textId="77777777" w:rsidR="00321EA2" w:rsidRDefault="00321EA2" w:rsidP="00321EA2">
                      <w:pPr>
                        <w:rPr>
                          <w:rFonts w:ascii="Calibri" w:hAnsi="Calibri" w:cs="Calibri"/>
                          <w:b/>
                          <w:bCs/>
                          <w:color w:val="FFFFFF" w:themeColor="background1"/>
                          <w:lang w:val="mk-MK"/>
                        </w:rPr>
                      </w:pPr>
                      <w:r>
                        <w:rPr>
                          <w:rFonts w:ascii="Calibri" w:hAnsi="Calibri" w:cs="Calibri"/>
                          <w:b/>
                          <w:bCs/>
                          <w:color w:val="FFFFFF" w:themeColor="background1"/>
                          <w:lang w:val="mk-MK"/>
                        </w:rPr>
                        <w:t xml:space="preserve">Проектот е финансиран </w:t>
                      </w:r>
                    </w:p>
                    <w:p w14:paraId="4451D404" w14:textId="007964A1" w:rsidR="00100333" w:rsidRPr="00256351" w:rsidRDefault="00321EA2" w:rsidP="00321EA2">
                      <w:pPr>
                        <w:rPr>
                          <w:rFonts w:ascii="Calibri" w:hAnsi="Calibri" w:cs="Calibri"/>
                          <w:b/>
                          <w:bCs/>
                          <w:color w:val="FFFFFF" w:themeColor="background1"/>
                          <w:lang w:val="en-US"/>
                        </w:rPr>
                      </w:pPr>
                      <w:r>
                        <w:rPr>
                          <w:rFonts w:ascii="Calibri" w:hAnsi="Calibri" w:cs="Calibri"/>
                          <w:b/>
                          <w:bCs/>
                          <w:color w:val="FFFFFF" w:themeColor="background1"/>
                          <w:lang w:val="mk-MK"/>
                        </w:rPr>
                        <w:t>од Европската Унија</w:t>
                      </w:r>
                    </w:p>
                  </w:txbxContent>
                </v:textbox>
              </v:shape>
            </w:pict>
          </mc:Fallback>
        </mc:AlternateContent>
      </w:r>
      <w:r w:rsidR="00100333" w:rsidRPr="00A430A6">
        <w:rPr>
          <w:noProof/>
          <w:lang w:val="en-US" w:eastAsia="en-US"/>
        </w:rPr>
        <mc:AlternateContent>
          <mc:Choice Requires="wps">
            <w:drawing>
              <wp:anchor distT="0" distB="0" distL="114300" distR="114300" simplePos="0" relativeHeight="251656704" behindDoc="1" locked="0" layoutInCell="1" allowOverlap="1" wp14:anchorId="3B7B41A7" wp14:editId="77FB315D">
                <wp:simplePos x="0" y="0"/>
                <wp:positionH relativeFrom="column">
                  <wp:posOffset>-999460</wp:posOffset>
                </wp:positionH>
                <wp:positionV relativeFrom="paragraph">
                  <wp:posOffset>709472</wp:posOffset>
                </wp:positionV>
                <wp:extent cx="7658100" cy="9026259"/>
                <wp:effectExtent l="0" t="0" r="0" b="3810"/>
                <wp:wrapNone/>
                <wp:docPr id="1452806788" name="Rectangle 1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026259"/>
                        </a:xfrm>
                        <a:prstGeom prst="rect">
                          <a:avLst/>
                        </a:prstGeom>
                        <a:solidFill>
                          <a:srgbClr val="000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CC4818" id="Rectangle 1194" o:spid="_x0000_s1026" style="position:absolute;margin-left:-78.7pt;margin-top:55.85pt;width:603pt;height:71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" fillcolor="navy" stroked="f"/>
            </w:pict>
          </mc:Fallback>
        </mc:AlternateContent>
      </w:r>
      <w:bookmarkStart w:id="4" w:name="_Hlk189221247"/>
      <w:bookmarkEnd w:id="4"/>
      <w:r w:rsidR="000D04F5" w:rsidRPr="00A430A6">
        <w:rPr>
          <w:noProof/>
          <w:lang w:val="en-US" w:eastAsia="en-US"/>
        </w:rPr>
        <w:drawing>
          <wp:anchor distT="0" distB="0" distL="114300" distR="114300" simplePos="0" relativeHeight="251655680" behindDoc="1" locked="0" layoutInCell="1" allowOverlap="1" wp14:anchorId="02927259" wp14:editId="403C9CD9">
            <wp:simplePos x="0" y="0"/>
            <wp:positionH relativeFrom="column">
              <wp:posOffset>1619885</wp:posOffset>
            </wp:positionH>
            <wp:positionV relativeFrom="paragraph">
              <wp:posOffset>-604520</wp:posOffset>
            </wp:positionV>
            <wp:extent cx="2618740" cy="600075"/>
            <wp:effectExtent l="0" t="0" r="0" b="0"/>
            <wp:wrapNone/>
            <wp:docPr id="1199"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8740" cy="600075"/>
                    </a:xfrm>
                    <a:prstGeom prst="rect">
                      <a:avLst/>
                    </a:prstGeom>
                    <a:noFill/>
                  </pic:spPr>
                </pic:pic>
              </a:graphicData>
            </a:graphic>
            <wp14:sizeRelH relativeFrom="page">
              <wp14:pctWidth>0</wp14:pctWidth>
            </wp14:sizeRelH>
            <wp14:sizeRelV relativeFrom="page">
              <wp14:pctHeight>0</wp14:pctHeight>
            </wp14:sizeRelV>
          </wp:anchor>
        </w:drawing>
      </w:r>
      <w:r w:rsidR="0077253C" w:rsidRPr="00A430A6">
        <w:rPr>
          <w:lang w:val="mk-MK"/>
        </w:rPr>
        <w:t xml:space="preserve"> </w:t>
      </w:r>
    </w:p>
    <w:tbl>
      <w:tblPr>
        <w:tblW w:w="5000" w:type="pct"/>
        <w:tblLook w:val="01E0" w:firstRow="1" w:lastRow="1" w:firstColumn="1" w:lastColumn="1" w:noHBand="0" w:noVBand="0"/>
      </w:tblPr>
      <w:tblGrid>
        <w:gridCol w:w="221"/>
        <w:gridCol w:w="3320"/>
        <w:gridCol w:w="5488"/>
      </w:tblGrid>
      <w:tr w:rsidR="00264754" w:rsidRPr="001C6F30" w14:paraId="55B400EC" w14:textId="77777777" w:rsidTr="00B064C3">
        <w:tc>
          <w:tcPr>
            <w:tcW w:w="221" w:type="dxa"/>
          </w:tcPr>
          <w:p w14:paraId="50713D73" w14:textId="77777777" w:rsidR="00264754" w:rsidRPr="00A430A6" w:rsidRDefault="00264754" w:rsidP="00B064C3">
            <w:pPr>
              <w:spacing w:before="60" w:after="60"/>
              <w:rPr>
                <w:rFonts w:asciiTheme="minorHAnsi" w:hAnsiTheme="minorHAnsi" w:cstheme="minorHAnsi"/>
                <w:lang w:val="mk-MK" w:eastAsia="zh-CN"/>
              </w:rPr>
            </w:pPr>
            <w:bookmarkStart w:id="5" w:name="_Hlk188366066"/>
          </w:p>
        </w:tc>
        <w:tc>
          <w:tcPr>
            <w:tcW w:w="3191" w:type="dxa"/>
          </w:tcPr>
          <w:p w14:paraId="234F55EC" w14:textId="0EF11A34" w:rsidR="00264754" w:rsidRPr="00A430A6" w:rsidRDefault="00321EA2" w:rsidP="00B064C3">
            <w:pPr>
              <w:spacing w:before="60" w:after="60"/>
              <w:rPr>
                <w:rFonts w:ascii="Calibri" w:hAnsi="Calibri" w:cs="Calibri"/>
                <w:b/>
                <w:bCs/>
                <w:sz w:val="22"/>
                <w:szCs w:val="22"/>
                <w:lang w:val="mk-MK" w:eastAsia="zh-CN"/>
              </w:rPr>
            </w:pPr>
            <w:r w:rsidRPr="00A430A6">
              <w:rPr>
                <w:rFonts w:ascii="Calibri" w:hAnsi="Calibri" w:cs="Calibri"/>
                <w:b/>
                <w:bCs/>
                <w:sz w:val="22"/>
                <w:szCs w:val="22"/>
                <w:lang w:val="mk-MK" w:eastAsia="zh-CN"/>
              </w:rPr>
              <w:t>Проект</w:t>
            </w:r>
            <w:r w:rsidR="00264754" w:rsidRPr="00A430A6">
              <w:rPr>
                <w:rFonts w:ascii="Calibri" w:hAnsi="Calibri" w:cs="Calibri"/>
                <w:b/>
                <w:bCs/>
                <w:sz w:val="22"/>
                <w:szCs w:val="22"/>
                <w:lang w:val="mk-MK" w:eastAsia="zh-CN"/>
              </w:rPr>
              <w:t>:</w:t>
            </w:r>
          </w:p>
        </w:tc>
        <w:tc>
          <w:tcPr>
            <w:tcW w:w="6334" w:type="dxa"/>
          </w:tcPr>
          <w:p w14:paraId="359FFCDA" w14:textId="293FDE40" w:rsidR="00264754" w:rsidRPr="00A430A6" w:rsidRDefault="00074AE6" w:rsidP="00B064C3">
            <w:pPr>
              <w:spacing w:before="60" w:after="60"/>
              <w:jc w:val="both"/>
              <w:rPr>
                <w:rFonts w:ascii="Calibri" w:hAnsi="Calibri" w:cs="Calibri"/>
                <w:b/>
                <w:bCs/>
                <w:sz w:val="22"/>
                <w:szCs w:val="22"/>
                <w:lang w:val="mk-MK" w:eastAsia="zh-CN"/>
              </w:rPr>
            </w:pPr>
            <w:r w:rsidRPr="00A430A6">
              <w:rPr>
                <w:rFonts w:ascii="Calibri" w:hAnsi="Calibri" w:cs="Calibri"/>
                <w:b/>
                <w:bCs/>
                <w:sz w:val="22"/>
                <w:szCs w:val="22"/>
                <w:lang w:val="mk-MK" w:eastAsia="zh-CN"/>
              </w:rPr>
              <w:t>„</w:t>
            </w:r>
            <w:r w:rsidR="00893E66" w:rsidRPr="00A430A6">
              <w:rPr>
                <w:rFonts w:ascii="Calibri" w:hAnsi="Calibri" w:cs="Calibri"/>
                <w:b/>
                <w:bCs/>
                <w:sz w:val="22"/>
                <w:szCs w:val="22"/>
                <w:lang w:val="mk-MK" w:eastAsia="zh-CN"/>
              </w:rPr>
              <w:t xml:space="preserve">Поддршка на имплементацијата на регионалните системи за управување со отпад во </w:t>
            </w:r>
            <w:r w:rsidR="003E1C65" w:rsidRPr="00A430A6">
              <w:rPr>
                <w:rFonts w:ascii="Calibri" w:hAnsi="Calibri" w:cs="Calibri"/>
                <w:b/>
                <w:bCs/>
                <w:sz w:val="22"/>
                <w:szCs w:val="22"/>
                <w:lang w:val="mk-MK" w:eastAsia="zh-CN"/>
              </w:rPr>
              <w:t>Источниот</w:t>
            </w:r>
            <w:r w:rsidR="00F83159" w:rsidRPr="00A430A6">
              <w:rPr>
                <w:rFonts w:ascii="Calibri" w:hAnsi="Calibri" w:cs="Calibri"/>
                <w:b/>
                <w:bCs/>
                <w:sz w:val="22"/>
                <w:szCs w:val="22"/>
                <w:lang w:val="mk-MK" w:eastAsia="zh-CN"/>
              </w:rPr>
              <w:t xml:space="preserve"> и </w:t>
            </w:r>
            <w:r w:rsidR="003E1C65" w:rsidRPr="00A430A6">
              <w:rPr>
                <w:rFonts w:ascii="Calibri" w:hAnsi="Calibri" w:cs="Calibri"/>
                <w:b/>
                <w:bCs/>
                <w:sz w:val="22"/>
                <w:szCs w:val="22"/>
                <w:lang w:val="mk-MK" w:eastAsia="zh-CN"/>
              </w:rPr>
              <w:t>Североисточниот Регион</w:t>
            </w:r>
            <w:r w:rsidR="00893E66" w:rsidRPr="00A430A6">
              <w:rPr>
                <w:rFonts w:ascii="Calibri" w:hAnsi="Calibri" w:cs="Calibri"/>
                <w:b/>
                <w:bCs/>
                <w:sz w:val="22"/>
                <w:szCs w:val="22"/>
                <w:lang w:val="mk-MK" w:eastAsia="zh-CN"/>
              </w:rPr>
              <w:t>”</w:t>
            </w:r>
          </w:p>
        </w:tc>
      </w:tr>
      <w:tr w:rsidR="00264754" w:rsidRPr="00A430A6" w14:paraId="77C1B573" w14:textId="77777777" w:rsidTr="00B064C3">
        <w:tc>
          <w:tcPr>
            <w:tcW w:w="221" w:type="dxa"/>
          </w:tcPr>
          <w:p w14:paraId="759453BE" w14:textId="77777777" w:rsidR="00264754" w:rsidRPr="00A430A6" w:rsidRDefault="00264754" w:rsidP="00B064C3">
            <w:pPr>
              <w:spacing w:before="60" w:after="60"/>
              <w:rPr>
                <w:rFonts w:asciiTheme="minorHAnsi" w:hAnsiTheme="minorHAnsi" w:cstheme="minorHAnsi"/>
                <w:lang w:val="mk-MK" w:eastAsia="zh-CN"/>
              </w:rPr>
            </w:pPr>
          </w:p>
        </w:tc>
        <w:tc>
          <w:tcPr>
            <w:tcW w:w="3191" w:type="dxa"/>
          </w:tcPr>
          <w:p w14:paraId="565DA372" w14:textId="77F12813" w:rsidR="00264754" w:rsidRPr="00A430A6" w:rsidRDefault="00321EA2" w:rsidP="00B064C3">
            <w:pPr>
              <w:spacing w:before="60" w:after="60"/>
              <w:rPr>
                <w:rFonts w:ascii="Calibri" w:hAnsi="Calibri" w:cs="Calibri"/>
                <w:b/>
                <w:bCs/>
                <w:sz w:val="22"/>
                <w:szCs w:val="22"/>
                <w:lang w:val="mk-MK" w:eastAsia="zh-CN"/>
              </w:rPr>
            </w:pPr>
            <w:r w:rsidRPr="00A430A6">
              <w:rPr>
                <w:rFonts w:ascii="Calibri" w:hAnsi="Calibri" w:cs="Calibri"/>
                <w:b/>
                <w:bCs/>
                <w:sz w:val="22"/>
                <w:szCs w:val="22"/>
                <w:lang w:val="mk-MK" w:eastAsia="zh-CN"/>
              </w:rPr>
              <w:t>Референтен бр</w:t>
            </w:r>
            <w:r w:rsidR="00264754" w:rsidRPr="00A430A6">
              <w:rPr>
                <w:rFonts w:ascii="Calibri" w:hAnsi="Calibri" w:cs="Calibri"/>
                <w:b/>
                <w:bCs/>
                <w:sz w:val="22"/>
                <w:szCs w:val="22"/>
                <w:lang w:val="mk-MK" w:eastAsia="zh-CN"/>
              </w:rPr>
              <w:t>:</w:t>
            </w:r>
          </w:p>
        </w:tc>
        <w:tc>
          <w:tcPr>
            <w:tcW w:w="6334" w:type="dxa"/>
          </w:tcPr>
          <w:p w14:paraId="61543D54" w14:textId="77777777" w:rsidR="00264754" w:rsidRPr="00A430A6" w:rsidRDefault="00264754" w:rsidP="00B064C3">
            <w:pPr>
              <w:spacing w:before="60" w:after="60"/>
              <w:rPr>
                <w:rFonts w:ascii="Calibri" w:hAnsi="Calibri" w:cs="Calibri"/>
                <w:b/>
                <w:bCs/>
                <w:sz w:val="22"/>
                <w:szCs w:val="22"/>
                <w:lang w:val="mk-MK" w:eastAsia="zh-CN"/>
              </w:rPr>
            </w:pPr>
            <w:r w:rsidRPr="00A430A6">
              <w:rPr>
                <w:rFonts w:ascii="Calibri" w:hAnsi="Calibri" w:cs="Calibri"/>
                <w:b/>
                <w:bCs/>
                <w:sz w:val="22"/>
                <w:szCs w:val="22"/>
                <w:lang w:val="mk-MK" w:eastAsia="zh-CN"/>
              </w:rPr>
              <w:t>NEAR/SKP/2022/EA-RP/0137</w:t>
            </w:r>
          </w:p>
        </w:tc>
      </w:tr>
      <w:tr w:rsidR="00264754" w:rsidRPr="001C6F30" w14:paraId="4ED80441" w14:textId="77777777" w:rsidTr="00B064C3">
        <w:tc>
          <w:tcPr>
            <w:tcW w:w="221" w:type="dxa"/>
          </w:tcPr>
          <w:p w14:paraId="5D5AF93B" w14:textId="77777777" w:rsidR="00264754" w:rsidRPr="00A430A6" w:rsidRDefault="00264754" w:rsidP="00B064C3">
            <w:pPr>
              <w:spacing w:before="60" w:after="60"/>
              <w:rPr>
                <w:rFonts w:asciiTheme="minorHAnsi" w:hAnsiTheme="minorHAnsi" w:cstheme="minorHAnsi"/>
                <w:lang w:val="mk-MK" w:eastAsia="zh-CN"/>
              </w:rPr>
            </w:pPr>
          </w:p>
        </w:tc>
        <w:tc>
          <w:tcPr>
            <w:tcW w:w="3191" w:type="dxa"/>
          </w:tcPr>
          <w:p w14:paraId="06184167" w14:textId="6F5860DC" w:rsidR="00264754" w:rsidRPr="00A430A6" w:rsidRDefault="00321EA2" w:rsidP="00B064C3">
            <w:pPr>
              <w:spacing w:before="60" w:after="60"/>
              <w:rPr>
                <w:rFonts w:ascii="Calibri" w:hAnsi="Calibri" w:cs="Calibri"/>
                <w:b/>
                <w:bCs/>
                <w:sz w:val="22"/>
                <w:szCs w:val="22"/>
                <w:lang w:val="mk-MK" w:eastAsia="zh-CN"/>
              </w:rPr>
            </w:pPr>
            <w:r w:rsidRPr="00A430A6">
              <w:rPr>
                <w:rFonts w:ascii="Calibri" w:hAnsi="Calibri" w:cs="Calibri"/>
                <w:b/>
                <w:bCs/>
                <w:sz w:val="22"/>
                <w:szCs w:val="22"/>
                <w:lang w:val="mk-MK" w:eastAsia="zh-CN"/>
              </w:rPr>
              <w:t>Договорен орган</w:t>
            </w:r>
            <w:r w:rsidR="00264754" w:rsidRPr="00A430A6">
              <w:rPr>
                <w:rFonts w:ascii="Calibri" w:hAnsi="Calibri" w:cs="Calibri"/>
                <w:b/>
                <w:bCs/>
                <w:sz w:val="22"/>
                <w:szCs w:val="22"/>
                <w:lang w:val="mk-MK" w:eastAsia="zh-CN"/>
              </w:rPr>
              <w:t xml:space="preserve"> </w:t>
            </w:r>
          </w:p>
        </w:tc>
        <w:tc>
          <w:tcPr>
            <w:tcW w:w="6334" w:type="dxa"/>
          </w:tcPr>
          <w:p w14:paraId="6B91AE49" w14:textId="14018C07" w:rsidR="00264754" w:rsidRPr="00A430A6" w:rsidRDefault="00321EA2" w:rsidP="00B064C3">
            <w:pPr>
              <w:spacing w:before="60" w:after="60"/>
              <w:jc w:val="both"/>
              <w:rPr>
                <w:rFonts w:ascii="Calibri" w:hAnsi="Calibri" w:cs="Calibri"/>
                <w:sz w:val="22"/>
                <w:szCs w:val="22"/>
                <w:lang w:val="mk-MK" w:eastAsia="zh-CN"/>
              </w:rPr>
            </w:pPr>
            <w:r w:rsidRPr="00A430A6">
              <w:rPr>
                <w:rFonts w:ascii="Calibri" w:hAnsi="Calibri" w:cs="Calibri"/>
                <w:sz w:val="22"/>
                <w:szCs w:val="22"/>
                <w:lang w:val="mk-MK" w:eastAsia="zh-CN"/>
              </w:rPr>
              <w:t>Сектор за централно финансирање и склучување договори, Министерство за финансии</w:t>
            </w:r>
          </w:p>
        </w:tc>
      </w:tr>
      <w:tr w:rsidR="00264754" w:rsidRPr="001C6F30" w14:paraId="1C49AD33" w14:textId="77777777" w:rsidTr="00B064C3">
        <w:tc>
          <w:tcPr>
            <w:tcW w:w="221" w:type="dxa"/>
          </w:tcPr>
          <w:p w14:paraId="50281471" w14:textId="77777777" w:rsidR="00264754" w:rsidRPr="00A430A6" w:rsidRDefault="00264754" w:rsidP="00B064C3">
            <w:pPr>
              <w:spacing w:before="60" w:after="60"/>
              <w:rPr>
                <w:rFonts w:asciiTheme="minorHAnsi" w:hAnsiTheme="minorHAnsi" w:cstheme="minorHAnsi"/>
                <w:lang w:val="mk-MK" w:eastAsia="zh-CN"/>
              </w:rPr>
            </w:pPr>
          </w:p>
        </w:tc>
        <w:tc>
          <w:tcPr>
            <w:tcW w:w="3191" w:type="dxa"/>
          </w:tcPr>
          <w:p w14:paraId="2CA5234B" w14:textId="247216E9" w:rsidR="00264754" w:rsidRPr="00A430A6" w:rsidRDefault="00321EA2" w:rsidP="00B064C3">
            <w:pPr>
              <w:spacing w:before="60" w:after="60"/>
              <w:rPr>
                <w:rFonts w:ascii="Calibri" w:hAnsi="Calibri" w:cs="Calibri"/>
                <w:b/>
                <w:bCs/>
                <w:sz w:val="22"/>
                <w:szCs w:val="22"/>
                <w:lang w:val="mk-MK" w:eastAsia="zh-CN"/>
              </w:rPr>
            </w:pPr>
            <w:r w:rsidRPr="00A430A6">
              <w:rPr>
                <w:rFonts w:ascii="Calibri" w:hAnsi="Calibri" w:cs="Calibri"/>
                <w:b/>
                <w:bCs/>
                <w:sz w:val="22"/>
                <w:szCs w:val="22"/>
                <w:lang w:val="mk-MK" w:eastAsia="zh-CN"/>
              </w:rPr>
              <w:t>Корисник</w:t>
            </w:r>
            <w:r w:rsidR="00264754" w:rsidRPr="00A430A6">
              <w:rPr>
                <w:rFonts w:ascii="Calibri" w:hAnsi="Calibri" w:cs="Calibri"/>
                <w:b/>
                <w:bCs/>
                <w:sz w:val="22"/>
                <w:szCs w:val="22"/>
                <w:lang w:val="mk-MK" w:eastAsia="zh-CN"/>
              </w:rPr>
              <w:t xml:space="preserve"> </w:t>
            </w:r>
          </w:p>
        </w:tc>
        <w:tc>
          <w:tcPr>
            <w:tcW w:w="6334" w:type="dxa"/>
          </w:tcPr>
          <w:p w14:paraId="5647D1D5" w14:textId="2CA2F7F0" w:rsidR="00264754" w:rsidRPr="00A430A6" w:rsidRDefault="00321EA2" w:rsidP="00B064C3">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Министерство за животна средина и просторно планирање (МЖСПП)</w:t>
            </w:r>
          </w:p>
        </w:tc>
      </w:tr>
      <w:tr w:rsidR="00264754" w:rsidRPr="00A430A6" w14:paraId="461AF8B2" w14:textId="77777777" w:rsidTr="00B064C3">
        <w:tc>
          <w:tcPr>
            <w:tcW w:w="221" w:type="dxa"/>
          </w:tcPr>
          <w:p w14:paraId="518648AE" w14:textId="77777777" w:rsidR="00264754" w:rsidRPr="00A430A6" w:rsidRDefault="00264754" w:rsidP="00B064C3">
            <w:pPr>
              <w:spacing w:before="60" w:after="60"/>
              <w:rPr>
                <w:rFonts w:asciiTheme="minorHAnsi" w:hAnsiTheme="minorHAnsi" w:cstheme="minorHAnsi"/>
                <w:lang w:val="mk-MK" w:eastAsia="zh-CN"/>
              </w:rPr>
            </w:pPr>
          </w:p>
        </w:tc>
        <w:tc>
          <w:tcPr>
            <w:tcW w:w="3191" w:type="dxa"/>
          </w:tcPr>
          <w:p w14:paraId="279F1C2C" w14:textId="4AA1D2F3" w:rsidR="00264754" w:rsidRPr="00A430A6" w:rsidRDefault="00321EA2" w:rsidP="00B064C3">
            <w:pPr>
              <w:spacing w:before="60" w:after="60"/>
              <w:rPr>
                <w:rFonts w:ascii="Calibri" w:hAnsi="Calibri" w:cs="Calibri"/>
                <w:b/>
                <w:bCs/>
                <w:sz w:val="22"/>
                <w:szCs w:val="22"/>
                <w:lang w:val="mk-MK" w:eastAsia="zh-CN"/>
              </w:rPr>
            </w:pPr>
            <w:r w:rsidRPr="00A430A6">
              <w:rPr>
                <w:rFonts w:ascii="Calibri" w:hAnsi="Calibri" w:cs="Calibri"/>
                <w:b/>
                <w:bCs/>
                <w:sz w:val="22"/>
                <w:szCs w:val="22"/>
                <w:lang w:val="mk-MK" w:eastAsia="zh-CN"/>
              </w:rPr>
              <w:t>Конзорциум за имплементација</w:t>
            </w:r>
          </w:p>
        </w:tc>
        <w:tc>
          <w:tcPr>
            <w:tcW w:w="6334" w:type="dxa"/>
          </w:tcPr>
          <w:p w14:paraId="1E08791C" w14:textId="5EBE99F6" w:rsidR="00264754" w:rsidRPr="00A430A6" w:rsidRDefault="00264754" w:rsidP="00B064C3">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ENVIROPLAN S.A. (</w:t>
            </w:r>
            <w:r w:rsidR="00321EA2" w:rsidRPr="00A430A6">
              <w:rPr>
                <w:rFonts w:ascii="Calibri" w:hAnsi="Calibri" w:cs="Calibri"/>
                <w:sz w:val="22"/>
                <w:szCs w:val="22"/>
                <w:lang w:val="mk-MK" w:eastAsia="zh-CN"/>
              </w:rPr>
              <w:t>Лидер</w:t>
            </w:r>
            <w:r w:rsidRPr="00A430A6">
              <w:rPr>
                <w:rFonts w:ascii="Calibri" w:hAnsi="Calibri" w:cs="Calibri"/>
                <w:sz w:val="22"/>
                <w:szCs w:val="22"/>
                <w:lang w:val="mk-MK" w:eastAsia="zh-CN"/>
              </w:rPr>
              <w:t>) – WEglobal (</w:t>
            </w:r>
            <w:r w:rsidR="00321EA2" w:rsidRPr="00A430A6">
              <w:rPr>
                <w:rFonts w:ascii="Calibri" w:hAnsi="Calibri" w:cs="Calibri"/>
                <w:sz w:val="22"/>
                <w:szCs w:val="22"/>
                <w:lang w:val="mk-MK" w:eastAsia="zh-CN"/>
              </w:rPr>
              <w:t>Партнер</w:t>
            </w:r>
            <w:r w:rsidRPr="00A430A6">
              <w:rPr>
                <w:rFonts w:ascii="Calibri" w:hAnsi="Calibri" w:cs="Calibri"/>
                <w:sz w:val="22"/>
                <w:szCs w:val="22"/>
                <w:lang w:val="mk-MK" w:eastAsia="zh-CN"/>
              </w:rPr>
              <w:t>)</w:t>
            </w:r>
          </w:p>
        </w:tc>
      </w:tr>
      <w:tr w:rsidR="00264754" w:rsidRPr="00A430A6" w14:paraId="5241D6D9" w14:textId="77777777" w:rsidTr="00B064C3">
        <w:tc>
          <w:tcPr>
            <w:tcW w:w="221" w:type="dxa"/>
          </w:tcPr>
          <w:p w14:paraId="13C3901F" w14:textId="77777777" w:rsidR="00264754" w:rsidRPr="00A430A6" w:rsidRDefault="00264754" w:rsidP="00B064C3">
            <w:pPr>
              <w:spacing w:before="60" w:after="60"/>
              <w:rPr>
                <w:rFonts w:asciiTheme="minorHAnsi" w:hAnsiTheme="minorHAnsi" w:cstheme="minorHAnsi"/>
                <w:lang w:val="mk-MK" w:eastAsia="zh-CN"/>
              </w:rPr>
            </w:pPr>
          </w:p>
        </w:tc>
        <w:tc>
          <w:tcPr>
            <w:tcW w:w="9525" w:type="dxa"/>
            <w:gridSpan w:val="2"/>
          </w:tcPr>
          <w:p w14:paraId="507CA55D" w14:textId="77777777" w:rsidR="00264754" w:rsidRPr="00A430A6" w:rsidRDefault="00264754" w:rsidP="00B064C3">
            <w:pPr>
              <w:rPr>
                <w:rFonts w:ascii="Calibri" w:hAnsi="Calibri" w:cs="Calibri"/>
                <w:sz w:val="22"/>
                <w:szCs w:val="22"/>
                <w:lang w:val="mk-MK"/>
              </w:rPr>
            </w:pPr>
          </w:p>
          <w:p w14:paraId="58E0D227" w14:textId="77777777" w:rsidR="00264754" w:rsidRPr="00A430A6" w:rsidRDefault="00264754" w:rsidP="00B064C3">
            <w:pPr>
              <w:rPr>
                <w:rFonts w:ascii="Calibri" w:hAnsi="Calibri" w:cs="Calibri"/>
                <w:sz w:val="22"/>
                <w:szCs w:val="22"/>
                <w:lang w:val="mk-MK"/>
              </w:rPr>
            </w:pPr>
          </w:p>
          <w:p w14:paraId="43EAF530" w14:textId="77777777" w:rsidR="00264754" w:rsidRPr="00A430A6" w:rsidRDefault="00264754" w:rsidP="00B064C3">
            <w:pPr>
              <w:rPr>
                <w:rFonts w:ascii="Calibri" w:hAnsi="Calibri" w:cs="Calibri"/>
                <w:sz w:val="22"/>
                <w:szCs w:val="22"/>
                <w:lang w:val="mk-MK"/>
              </w:rPr>
            </w:pPr>
          </w:p>
          <w:p w14:paraId="27CD162B" w14:textId="77777777" w:rsidR="00264754" w:rsidRPr="00A430A6" w:rsidRDefault="00264754" w:rsidP="00B064C3">
            <w:pPr>
              <w:rPr>
                <w:rFonts w:ascii="Calibri" w:hAnsi="Calibri" w:cs="Calibri"/>
                <w:sz w:val="22"/>
                <w:szCs w:val="22"/>
                <w:lang w:val="mk-MK"/>
              </w:rPr>
            </w:pPr>
          </w:p>
          <w:tbl>
            <w:tblPr>
              <w:tblW w:w="9479" w:type="dxa"/>
              <w:jc w:val="center"/>
              <w:tblLook w:val="01E0" w:firstRow="1" w:lastRow="1" w:firstColumn="1" w:lastColumn="1" w:noHBand="0" w:noVBand="0"/>
            </w:tblPr>
            <w:tblGrid>
              <w:gridCol w:w="3403"/>
              <w:gridCol w:w="6076"/>
            </w:tblGrid>
            <w:tr w:rsidR="00264754" w:rsidRPr="00A430A6" w14:paraId="74A44BC0" w14:textId="77777777" w:rsidTr="00B064C3">
              <w:trPr>
                <w:jc w:val="center"/>
              </w:trPr>
              <w:tc>
                <w:tcPr>
                  <w:tcW w:w="3403" w:type="dxa"/>
                </w:tcPr>
                <w:p w14:paraId="01D84066" w14:textId="77777777" w:rsidR="00264754" w:rsidRPr="00A430A6" w:rsidRDefault="00264754" w:rsidP="00B064C3">
                  <w:pPr>
                    <w:spacing w:before="60" w:after="60"/>
                    <w:rPr>
                      <w:rFonts w:ascii="Calibri" w:hAnsi="Calibri" w:cs="Calibri"/>
                      <w:sz w:val="22"/>
                      <w:szCs w:val="22"/>
                      <w:lang w:val="mk-MK" w:eastAsia="zh-CN"/>
                    </w:rPr>
                  </w:pPr>
                </w:p>
              </w:tc>
              <w:tc>
                <w:tcPr>
                  <w:tcW w:w="6076" w:type="dxa"/>
                </w:tcPr>
                <w:p w14:paraId="602B3530" w14:textId="77777777" w:rsidR="00264754" w:rsidRPr="00A430A6" w:rsidRDefault="00264754" w:rsidP="00B064C3">
                  <w:pPr>
                    <w:spacing w:before="60" w:after="60"/>
                    <w:rPr>
                      <w:rFonts w:ascii="Calibri" w:hAnsi="Calibri" w:cs="Calibri"/>
                      <w:sz w:val="22"/>
                      <w:szCs w:val="22"/>
                      <w:lang w:val="mk-MK" w:eastAsia="zh-CN"/>
                    </w:rPr>
                  </w:pPr>
                </w:p>
              </w:tc>
            </w:tr>
            <w:tr w:rsidR="00264754" w:rsidRPr="001C6F30" w14:paraId="52DFBBBE" w14:textId="77777777" w:rsidTr="00B064C3">
              <w:trPr>
                <w:jc w:val="center"/>
              </w:trPr>
              <w:tc>
                <w:tcPr>
                  <w:tcW w:w="3403" w:type="dxa"/>
                </w:tcPr>
                <w:p w14:paraId="5DFB095F" w14:textId="6D126A54" w:rsidR="00264754" w:rsidRPr="00A430A6" w:rsidRDefault="00321EA2" w:rsidP="00934BCD">
                  <w:pPr>
                    <w:spacing w:before="60" w:after="60"/>
                    <w:ind w:left="301"/>
                    <w:rPr>
                      <w:rFonts w:ascii="Calibri" w:hAnsi="Calibri" w:cs="Calibri"/>
                      <w:b/>
                      <w:bCs/>
                      <w:sz w:val="22"/>
                      <w:szCs w:val="22"/>
                      <w:lang w:val="mk-MK" w:eastAsia="zh-CN"/>
                    </w:rPr>
                  </w:pPr>
                  <w:r w:rsidRPr="00A430A6">
                    <w:rPr>
                      <w:rFonts w:ascii="Calibri" w:hAnsi="Calibri" w:cs="Calibri"/>
                      <w:b/>
                      <w:bCs/>
                      <w:sz w:val="22"/>
                      <w:szCs w:val="22"/>
                      <w:lang w:val="mk-MK" w:eastAsia="zh-CN"/>
                    </w:rPr>
                    <w:t>Наслов на документот</w:t>
                  </w:r>
                  <w:r w:rsidR="00264754" w:rsidRPr="00A430A6">
                    <w:rPr>
                      <w:rFonts w:ascii="Calibri" w:hAnsi="Calibri" w:cs="Calibri"/>
                      <w:b/>
                      <w:bCs/>
                      <w:sz w:val="22"/>
                      <w:szCs w:val="22"/>
                      <w:lang w:val="mk-MK" w:eastAsia="zh-CN"/>
                    </w:rPr>
                    <w:t>:</w:t>
                  </w:r>
                </w:p>
              </w:tc>
              <w:tc>
                <w:tcPr>
                  <w:tcW w:w="6076" w:type="dxa"/>
                </w:tcPr>
                <w:p w14:paraId="02A36ED6" w14:textId="6DB05C95" w:rsidR="00264754" w:rsidRPr="00A430A6" w:rsidRDefault="00321EA2" w:rsidP="00415F7D">
                  <w:pPr>
                    <w:spacing w:before="60" w:after="60"/>
                    <w:ind w:right="324"/>
                    <w:jc w:val="both"/>
                    <w:rPr>
                      <w:rFonts w:ascii="Calibri" w:hAnsi="Calibri" w:cs="Calibri"/>
                      <w:bCs/>
                      <w:sz w:val="22"/>
                      <w:szCs w:val="22"/>
                      <w:lang w:val="mk-MK" w:eastAsia="zh-CN"/>
                    </w:rPr>
                  </w:pPr>
                  <w:r w:rsidRPr="00A430A6">
                    <w:rPr>
                      <w:rFonts w:ascii="Calibri" w:hAnsi="Calibri" w:cs="Calibri"/>
                      <w:bCs/>
                      <w:sz w:val="22"/>
                      <w:szCs w:val="22"/>
                      <w:lang w:val="mk-MK" w:eastAsia="zh-CN"/>
                    </w:rPr>
                    <w:t xml:space="preserve">Активност 2/Задача 2.3: Стратешка оцена на животната средина за РПУО за </w:t>
                  </w:r>
                  <w:r w:rsidR="003E1C65" w:rsidRPr="00A430A6">
                    <w:rPr>
                      <w:rFonts w:ascii="Calibri" w:hAnsi="Calibri" w:cs="Calibri"/>
                      <w:bCs/>
                      <w:sz w:val="22"/>
                      <w:szCs w:val="22"/>
                      <w:lang w:val="mk-MK" w:eastAsia="zh-CN"/>
                    </w:rPr>
                    <w:t>Источниот</w:t>
                  </w:r>
                  <w:r w:rsidRPr="00A430A6">
                    <w:rPr>
                      <w:rFonts w:ascii="Calibri" w:hAnsi="Calibri" w:cs="Calibri"/>
                      <w:bCs/>
                      <w:sz w:val="22"/>
                      <w:szCs w:val="22"/>
                      <w:lang w:val="mk-MK" w:eastAsia="zh-CN"/>
                    </w:rPr>
                    <w:t xml:space="preserve"> и </w:t>
                  </w:r>
                  <w:r w:rsidR="003E1C65" w:rsidRPr="00A430A6">
                    <w:rPr>
                      <w:rFonts w:ascii="Calibri" w:hAnsi="Calibri" w:cs="Calibri"/>
                      <w:bCs/>
                      <w:sz w:val="22"/>
                      <w:szCs w:val="22"/>
                      <w:lang w:val="mk-MK" w:eastAsia="zh-CN"/>
                    </w:rPr>
                    <w:t>Североисточниот Регион</w:t>
                  </w:r>
                </w:p>
              </w:tc>
            </w:tr>
            <w:tr w:rsidR="00264754" w:rsidRPr="00A430A6" w14:paraId="48804D7C" w14:textId="77777777" w:rsidTr="00B064C3">
              <w:trPr>
                <w:jc w:val="center"/>
              </w:trPr>
              <w:tc>
                <w:tcPr>
                  <w:tcW w:w="3403" w:type="dxa"/>
                </w:tcPr>
                <w:p w14:paraId="6C32441C" w14:textId="593F441E" w:rsidR="00264754" w:rsidRPr="00A430A6" w:rsidRDefault="00321EA2" w:rsidP="00934BCD">
                  <w:pPr>
                    <w:spacing w:before="60" w:after="60"/>
                    <w:ind w:left="301"/>
                    <w:rPr>
                      <w:rFonts w:ascii="Calibri" w:hAnsi="Calibri" w:cs="Calibri"/>
                      <w:b/>
                      <w:bCs/>
                      <w:sz w:val="22"/>
                      <w:szCs w:val="22"/>
                      <w:lang w:val="mk-MK" w:eastAsia="zh-CN"/>
                    </w:rPr>
                  </w:pPr>
                  <w:r w:rsidRPr="00A430A6">
                    <w:rPr>
                      <w:rFonts w:ascii="Calibri" w:hAnsi="Calibri" w:cs="Calibri"/>
                      <w:b/>
                      <w:bCs/>
                      <w:sz w:val="22"/>
                      <w:szCs w:val="22"/>
                      <w:lang w:val="mk-MK" w:eastAsia="zh-CN"/>
                    </w:rPr>
                    <w:t>Статус</w:t>
                  </w:r>
                  <w:r w:rsidR="00264754" w:rsidRPr="00A430A6">
                    <w:rPr>
                      <w:rFonts w:ascii="Calibri" w:hAnsi="Calibri" w:cs="Calibri"/>
                      <w:b/>
                      <w:bCs/>
                      <w:sz w:val="22"/>
                      <w:szCs w:val="22"/>
                      <w:lang w:val="mk-MK" w:eastAsia="zh-CN"/>
                    </w:rPr>
                    <w:t>:</w:t>
                  </w:r>
                </w:p>
              </w:tc>
              <w:tc>
                <w:tcPr>
                  <w:tcW w:w="6076" w:type="dxa"/>
                </w:tcPr>
                <w:p w14:paraId="5F6BE014" w14:textId="65BE3FE8" w:rsidR="00264754" w:rsidRPr="00A430A6" w:rsidRDefault="00321EA2" w:rsidP="00B064C3">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Прв нацрт</w:t>
                  </w:r>
                </w:p>
              </w:tc>
            </w:tr>
            <w:tr w:rsidR="00264754" w:rsidRPr="00A430A6" w14:paraId="43A1A85B" w14:textId="77777777" w:rsidTr="00B064C3">
              <w:trPr>
                <w:jc w:val="center"/>
              </w:trPr>
              <w:tc>
                <w:tcPr>
                  <w:tcW w:w="3403" w:type="dxa"/>
                </w:tcPr>
                <w:p w14:paraId="7D296F4D" w14:textId="0E5DF118" w:rsidR="00264754" w:rsidRPr="00A430A6" w:rsidRDefault="00321EA2" w:rsidP="00934BCD">
                  <w:pPr>
                    <w:spacing w:before="60" w:after="60"/>
                    <w:ind w:left="301"/>
                    <w:rPr>
                      <w:rFonts w:ascii="Calibri" w:hAnsi="Calibri" w:cs="Calibri"/>
                      <w:b/>
                      <w:bCs/>
                      <w:sz w:val="22"/>
                      <w:szCs w:val="22"/>
                      <w:lang w:val="mk-MK" w:eastAsia="zh-CN"/>
                    </w:rPr>
                  </w:pPr>
                  <w:r w:rsidRPr="00A430A6">
                    <w:rPr>
                      <w:rFonts w:ascii="Calibri" w:hAnsi="Calibri" w:cs="Calibri"/>
                      <w:b/>
                      <w:bCs/>
                      <w:sz w:val="22"/>
                      <w:szCs w:val="22"/>
                      <w:lang w:val="mk-MK" w:eastAsia="zh-CN"/>
                    </w:rPr>
                    <w:t>Датум</w:t>
                  </w:r>
                  <w:r w:rsidR="00264754" w:rsidRPr="00A430A6">
                    <w:rPr>
                      <w:rFonts w:ascii="Calibri" w:hAnsi="Calibri" w:cs="Calibri"/>
                      <w:b/>
                      <w:bCs/>
                      <w:sz w:val="22"/>
                      <w:szCs w:val="22"/>
                      <w:lang w:val="mk-MK" w:eastAsia="zh-CN"/>
                    </w:rPr>
                    <w:t>:</w:t>
                  </w:r>
                </w:p>
              </w:tc>
              <w:tc>
                <w:tcPr>
                  <w:tcW w:w="6076" w:type="dxa"/>
                </w:tcPr>
                <w:p w14:paraId="399FD456" w14:textId="1FB0FAD9" w:rsidR="00264754" w:rsidRPr="00A430A6" w:rsidRDefault="0065338E" w:rsidP="00B064C3">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09</w:t>
                  </w:r>
                  <w:r w:rsidR="00264754" w:rsidRPr="00A430A6">
                    <w:rPr>
                      <w:rFonts w:ascii="Calibri" w:hAnsi="Calibri" w:cs="Calibri"/>
                      <w:sz w:val="22"/>
                      <w:szCs w:val="22"/>
                      <w:lang w:val="mk-MK" w:eastAsia="zh-CN"/>
                    </w:rPr>
                    <w:t>.</w:t>
                  </w:r>
                  <w:r w:rsidRPr="00A430A6">
                    <w:rPr>
                      <w:rFonts w:ascii="Calibri" w:hAnsi="Calibri" w:cs="Calibri"/>
                      <w:sz w:val="22"/>
                      <w:szCs w:val="22"/>
                      <w:lang w:val="mk-MK" w:eastAsia="zh-CN"/>
                    </w:rPr>
                    <w:t>07</w:t>
                  </w:r>
                  <w:r w:rsidR="00264754" w:rsidRPr="00A430A6">
                    <w:rPr>
                      <w:rFonts w:ascii="Calibri" w:hAnsi="Calibri" w:cs="Calibri"/>
                      <w:sz w:val="22"/>
                      <w:szCs w:val="22"/>
                      <w:lang w:val="mk-MK" w:eastAsia="zh-CN"/>
                    </w:rPr>
                    <w:t>.20</w:t>
                  </w:r>
                  <w:r w:rsidRPr="00A430A6">
                    <w:rPr>
                      <w:rFonts w:ascii="Calibri" w:hAnsi="Calibri" w:cs="Calibri"/>
                      <w:sz w:val="22"/>
                      <w:szCs w:val="22"/>
                      <w:lang w:val="mk-MK" w:eastAsia="zh-CN"/>
                    </w:rPr>
                    <w:t>25</w:t>
                  </w:r>
                </w:p>
              </w:tc>
            </w:tr>
            <w:tr w:rsidR="00264754" w:rsidRPr="001C6F30" w14:paraId="015AE253" w14:textId="77777777" w:rsidTr="00B064C3">
              <w:trPr>
                <w:jc w:val="center"/>
              </w:trPr>
              <w:tc>
                <w:tcPr>
                  <w:tcW w:w="3403" w:type="dxa"/>
                </w:tcPr>
                <w:p w14:paraId="2BC47EFB" w14:textId="28097468" w:rsidR="00264754" w:rsidRPr="00A430A6" w:rsidRDefault="00321EA2" w:rsidP="00934BCD">
                  <w:pPr>
                    <w:spacing w:before="60" w:after="60"/>
                    <w:ind w:left="301"/>
                    <w:rPr>
                      <w:rFonts w:ascii="Calibri" w:hAnsi="Calibri" w:cs="Calibri"/>
                      <w:b/>
                      <w:bCs/>
                      <w:sz w:val="22"/>
                      <w:szCs w:val="22"/>
                      <w:lang w:val="mk-MK" w:eastAsia="zh-CN"/>
                    </w:rPr>
                  </w:pPr>
                  <w:r w:rsidRPr="00A430A6">
                    <w:rPr>
                      <w:rFonts w:ascii="Calibri" w:hAnsi="Calibri" w:cs="Calibri"/>
                      <w:b/>
                      <w:bCs/>
                      <w:sz w:val="22"/>
                      <w:szCs w:val="22"/>
                      <w:lang w:val="mk-MK" w:eastAsia="zh-CN"/>
                    </w:rPr>
                    <w:t>Подготвен од</w:t>
                  </w:r>
                  <w:r w:rsidR="00264754" w:rsidRPr="00A430A6">
                    <w:rPr>
                      <w:rFonts w:ascii="Calibri" w:hAnsi="Calibri" w:cs="Calibri"/>
                      <w:b/>
                      <w:bCs/>
                      <w:sz w:val="22"/>
                      <w:szCs w:val="22"/>
                      <w:lang w:val="mk-MK" w:eastAsia="zh-CN"/>
                    </w:rPr>
                    <w:t>:</w:t>
                  </w:r>
                </w:p>
              </w:tc>
              <w:tc>
                <w:tcPr>
                  <w:tcW w:w="6076" w:type="dxa"/>
                </w:tcPr>
                <w:p w14:paraId="4EBD7660" w14:textId="3E243E41" w:rsidR="004D1466" w:rsidRPr="00A430A6" w:rsidRDefault="004D1466" w:rsidP="004D1466">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Ирена АПОСТОЛОВА – Експерт за СОЖС</w:t>
                  </w:r>
                </w:p>
                <w:p w14:paraId="55731DC9" w14:textId="42BEFA61" w:rsidR="004D1466" w:rsidRPr="00A430A6" w:rsidRDefault="004D1466" w:rsidP="004D1466">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Елени ИЕРЕМИЈАДИ – Лидер на тимот</w:t>
                  </w:r>
                </w:p>
                <w:p w14:paraId="3C4A8ADA" w14:textId="204C22C0" w:rsidR="004D1466" w:rsidRPr="00A430A6" w:rsidRDefault="004D1466" w:rsidP="004D1466">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Џорџ ЛИТАС – Заменик-лидер на тимот</w:t>
                  </w:r>
                </w:p>
                <w:p w14:paraId="05DCC414" w14:textId="11D7B197" w:rsidR="00264754" w:rsidRPr="00A430A6" w:rsidRDefault="004D1466" w:rsidP="004D1466">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Димитриос ЦОЦОС – Заменик-лидер на тимот</w:t>
                  </w:r>
                </w:p>
              </w:tc>
            </w:tr>
            <w:tr w:rsidR="00264754" w:rsidRPr="00A430A6" w14:paraId="0D140B37" w14:textId="77777777" w:rsidTr="00B064C3">
              <w:trPr>
                <w:jc w:val="center"/>
              </w:trPr>
              <w:tc>
                <w:tcPr>
                  <w:tcW w:w="3403" w:type="dxa"/>
                </w:tcPr>
                <w:p w14:paraId="16A94054" w14:textId="3213F1C7" w:rsidR="00264754" w:rsidRPr="00A430A6" w:rsidRDefault="004D1466" w:rsidP="00934BCD">
                  <w:pPr>
                    <w:spacing w:before="60" w:after="60"/>
                    <w:ind w:left="301"/>
                    <w:rPr>
                      <w:rFonts w:ascii="Calibri" w:hAnsi="Calibri" w:cs="Calibri"/>
                      <w:b/>
                      <w:bCs/>
                      <w:sz w:val="22"/>
                      <w:szCs w:val="22"/>
                      <w:lang w:val="mk-MK" w:eastAsia="zh-CN"/>
                    </w:rPr>
                  </w:pPr>
                  <w:r w:rsidRPr="00A430A6">
                    <w:rPr>
                      <w:rFonts w:ascii="Calibri" w:hAnsi="Calibri" w:cs="Calibri"/>
                      <w:b/>
                      <w:bCs/>
                      <w:sz w:val="22"/>
                      <w:szCs w:val="22"/>
                      <w:lang w:val="mk-MK" w:eastAsia="zh-CN"/>
                    </w:rPr>
                    <w:t>Прегледан и одобрен од</w:t>
                  </w:r>
                  <w:r w:rsidR="00264754" w:rsidRPr="00A430A6">
                    <w:rPr>
                      <w:rFonts w:ascii="Calibri" w:hAnsi="Calibri" w:cs="Calibri"/>
                      <w:b/>
                      <w:bCs/>
                      <w:sz w:val="22"/>
                      <w:szCs w:val="22"/>
                      <w:lang w:val="mk-MK" w:eastAsia="zh-CN"/>
                    </w:rPr>
                    <w:t>:</w:t>
                  </w:r>
                </w:p>
              </w:tc>
              <w:tc>
                <w:tcPr>
                  <w:tcW w:w="6076" w:type="dxa"/>
                </w:tcPr>
                <w:p w14:paraId="353BBCDA" w14:textId="38E5BD69" w:rsidR="00264754" w:rsidRPr="00A430A6" w:rsidRDefault="004D1466" w:rsidP="00B064C3">
                  <w:pPr>
                    <w:spacing w:before="60" w:after="60"/>
                    <w:rPr>
                      <w:rFonts w:ascii="Calibri" w:hAnsi="Calibri" w:cs="Calibri"/>
                      <w:sz w:val="22"/>
                      <w:szCs w:val="22"/>
                      <w:lang w:val="mk-MK" w:eastAsia="zh-CN"/>
                    </w:rPr>
                  </w:pPr>
                  <w:r w:rsidRPr="00A430A6">
                    <w:rPr>
                      <w:rFonts w:ascii="Calibri" w:hAnsi="Calibri" w:cs="Calibri"/>
                      <w:sz w:val="22"/>
                      <w:szCs w:val="22"/>
                      <w:lang w:val="mk-MK" w:eastAsia="zh-CN"/>
                    </w:rPr>
                    <w:t>Теофанис ЛОЛОС – Директор на проектот</w:t>
                  </w:r>
                </w:p>
                <w:p w14:paraId="4FC8BB4E" w14:textId="77777777" w:rsidR="00264754" w:rsidRPr="00A430A6" w:rsidRDefault="00264754" w:rsidP="00B064C3">
                  <w:pPr>
                    <w:spacing w:before="60" w:after="60"/>
                    <w:rPr>
                      <w:rFonts w:ascii="Calibri" w:hAnsi="Calibri" w:cs="Calibri"/>
                      <w:sz w:val="22"/>
                      <w:szCs w:val="22"/>
                      <w:lang w:val="mk-MK" w:eastAsia="zh-CN"/>
                    </w:rPr>
                  </w:pPr>
                </w:p>
                <w:p w14:paraId="62C67D72" w14:textId="77777777" w:rsidR="00264754" w:rsidRPr="00A430A6" w:rsidRDefault="00264754" w:rsidP="00B064C3">
                  <w:pPr>
                    <w:spacing w:before="60" w:after="60"/>
                    <w:rPr>
                      <w:rFonts w:ascii="Calibri" w:hAnsi="Calibri" w:cs="Calibri"/>
                      <w:sz w:val="22"/>
                      <w:szCs w:val="22"/>
                      <w:lang w:val="mk-MK" w:eastAsia="zh-CN"/>
                    </w:rPr>
                  </w:pPr>
                </w:p>
                <w:p w14:paraId="73C75DA5" w14:textId="77777777" w:rsidR="00264754" w:rsidRPr="00A430A6" w:rsidRDefault="00264754" w:rsidP="00B064C3">
                  <w:pPr>
                    <w:spacing w:before="60" w:after="60"/>
                    <w:rPr>
                      <w:rFonts w:ascii="Calibri" w:hAnsi="Calibri" w:cs="Calibri"/>
                      <w:sz w:val="22"/>
                      <w:szCs w:val="22"/>
                      <w:lang w:val="mk-MK" w:eastAsia="zh-CN"/>
                    </w:rPr>
                  </w:pPr>
                </w:p>
                <w:p w14:paraId="42607DF9" w14:textId="77777777" w:rsidR="00264754" w:rsidRPr="00A430A6" w:rsidRDefault="00264754" w:rsidP="00B064C3">
                  <w:pPr>
                    <w:spacing w:before="60" w:after="60"/>
                    <w:rPr>
                      <w:rFonts w:ascii="Calibri" w:hAnsi="Calibri" w:cs="Calibri"/>
                      <w:sz w:val="22"/>
                      <w:szCs w:val="22"/>
                      <w:lang w:val="mk-MK" w:eastAsia="zh-CN"/>
                    </w:rPr>
                  </w:pPr>
                </w:p>
                <w:p w14:paraId="0ACD9D31" w14:textId="77777777" w:rsidR="00264754" w:rsidRPr="00A430A6" w:rsidRDefault="00264754" w:rsidP="00B064C3">
                  <w:pPr>
                    <w:spacing w:before="60" w:after="60"/>
                    <w:rPr>
                      <w:rFonts w:ascii="Calibri" w:hAnsi="Calibri" w:cs="Calibri"/>
                      <w:sz w:val="22"/>
                      <w:szCs w:val="22"/>
                      <w:lang w:val="mk-MK" w:eastAsia="zh-CN"/>
                    </w:rPr>
                  </w:pPr>
                </w:p>
              </w:tc>
            </w:tr>
          </w:tbl>
          <w:p w14:paraId="54FEE91D" w14:textId="77777777" w:rsidR="00264754" w:rsidRPr="00A430A6" w:rsidRDefault="00264754" w:rsidP="00B064C3">
            <w:pPr>
              <w:spacing w:before="60" w:after="60"/>
              <w:rPr>
                <w:rFonts w:ascii="Calibri" w:hAnsi="Calibri" w:cs="Calibri"/>
                <w:sz w:val="22"/>
                <w:szCs w:val="22"/>
                <w:lang w:val="mk-MK" w:eastAsia="zh-CN"/>
              </w:rPr>
            </w:pPr>
          </w:p>
        </w:tc>
      </w:tr>
      <w:bookmarkEnd w:id="5"/>
    </w:tbl>
    <w:p w14:paraId="33498857" w14:textId="77777777" w:rsidR="00264754" w:rsidRPr="00A430A6" w:rsidRDefault="00264754" w:rsidP="00570A08">
      <w:pPr>
        <w:shd w:val="clear" w:color="auto" w:fill="FFFFFF"/>
        <w:tabs>
          <w:tab w:val="left" w:pos="90"/>
        </w:tabs>
        <w:spacing w:before="120" w:line="320" w:lineRule="atLeast"/>
        <w:jc w:val="center"/>
        <w:rPr>
          <w:rFonts w:ascii="Arial" w:hAnsi="Arial" w:cs="Arial"/>
          <w:lang w:val="mk-MK"/>
        </w:rPr>
      </w:pPr>
    </w:p>
    <w:p w14:paraId="1779D0CC" w14:textId="77777777" w:rsidR="00264754" w:rsidRPr="00A430A6" w:rsidRDefault="00264754" w:rsidP="00264754">
      <w:pPr>
        <w:spacing w:before="60" w:after="60"/>
        <w:rPr>
          <w:rFonts w:asciiTheme="minorHAnsi" w:hAnsiTheme="minorHAnsi" w:cstheme="minorHAnsi"/>
          <w:lang w:val="mk-MK" w:eastAsia="zh-CN"/>
        </w:rPr>
      </w:pPr>
    </w:p>
    <w:p w14:paraId="70C2E085" w14:textId="77777777" w:rsidR="00264754" w:rsidRPr="00A430A6" w:rsidRDefault="00264754" w:rsidP="00264754">
      <w:pPr>
        <w:spacing w:before="60" w:after="60"/>
        <w:rPr>
          <w:rFonts w:asciiTheme="minorHAnsi" w:hAnsiTheme="minorHAnsi" w:cstheme="minorHAnsi"/>
          <w:lang w:val="mk-MK" w:eastAsia="zh-CN"/>
        </w:rPr>
      </w:pPr>
    </w:p>
    <w:p w14:paraId="5E889B9F" w14:textId="77777777" w:rsidR="00264754" w:rsidRPr="00A430A6" w:rsidRDefault="00264754" w:rsidP="00264754">
      <w:pPr>
        <w:spacing w:before="60" w:after="60"/>
        <w:rPr>
          <w:rFonts w:asciiTheme="minorHAnsi" w:hAnsiTheme="minorHAnsi" w:cstheme="minorHAnsi"/>
          <w:lang w:val="mk-MK" w:eastAsia="zh-CN"/>
        </w:rPr>
      </w:pPr>
    </w:p>
    <w:p w14:paraId="0E0F9F6A" w14:textId="77777777" w:rsidR="00EA46BC" w:rsidRPr="00A430A6" w:rsidRDefault="00EA46BC" w:rsidP="00EA46BC">
      <w:pPr>
        <w:pBdr>
          <w:top w:val="single" w:sz="6" w:space="1" w:color="auto"/>
          <w:left w:val="single" w:sz="6" w:space="4" w:color="auto"/>
          <w:bottom w:val="single" w:sz="6" w:space="1" w:color="auto"/>
          <w:right w:val="single" w:sz="6" w:space="4" w:color="auto"/>
        </w:pBdr>
        <w:autoSpaceDE w:val="0"/>
        <w:autoSpaceDN w:val="0"/>
        <w:adjustRightInd w:val="0"/>
        <w:spacing w:before="60" w:after="60"/>
        <w:jc w:val="both"/>
        <w:rPr>
          <w:rFonts w:ascii="Calibri" w:hAnsi="Calibri" w:cs="Calibri"/>
          <w:b/>
          <w:color w:val="000000"/>
          <w:sz w:val="22"/>
          <w:szCs w:val="22"/>
          <w:u w:val="single"/>
          <w:lang w:val="mk-MK"/>
        </w:rPr>
      </w:pPr>
      <w:r w:rsidRPr="00A430A6">
        <w:rPr>
          <w:rFonts w:ascii="Calibri" w:hAnsi="Calibri" w:cs="Calibri"/>
          <w:b/>
          <w:color w:val="000000"/>
          <w:sz w:val="22"/>
          <w:szCs w:val="22"/>
          <w:u w:val="single"/>
          <w:lang w:val="mk-MK"/>
        </w:rPr>
        <w:t>Одрекување од одговорност:</w:t>
      </w:r>
    </w:p>
    <w:p w14:paraId="0C4E9405" w14:textId="1D3AC4A6" w:rsidR="00264754" w:rsidRPr="00A430A6" w:rsidRDefault="00EA46BC" w:rsidP="00EA46BC">
      <w:pPr>
        <w:pBdr>
          <w:top w:val="single" w:sz="6" w:space="1" w:color="auto"/>
          <w:left w:val="single" w:sz="6" w:space="4" w:color="auto"/>
          <w:bottom w:val="single" w:sz="6" w:space="1" w:color="auto"/>
          <w:right w:val="single" w:sz="6" w:space="4" w:color="auto"/>
        </w:pBdr>
        <w:autoSpaceDE w:val="0"/>
        <w:autoSpaceDN w:val="0"/>
        <w:adjustRightInd w:val="0"/>
        <w:spacing w:before="60" w:after="60"/>
        <w:jc w:val="both"/>
        <w:rPr>
          <w:rFonts w:ascii="Calibri" w:hAnsi="Calibri" w:cs="Calibri"/>
          <w:b/>
          <w:color w:val="000000"/>
          <w:sz w:val="22"/>
          <w:szCs w:val="22"/>
          <w:lang w:val="mk-MK"/>
        </w:rPr>
      </w:pPr>
      <w:r w:rsidRPr="00A430A6">
        <w:rPr>
          <w:rFonts w:ascii="Calibri" w:hAnsi="Calibri" w:cs="Calibri"/>
          <w:b/>
          <w:color w:val="000000"/>
          <w:sz w:val="22"/>
          <w:szCs w:val="22"/>
          <w:lang w:val="mk-MK"/>
        </w:rPr>
        <w:t>Содржината на овој извештај е единствена одговорност на ENVIROPLAN S.A. и нејзиниот партнер во конзорциумот и на никаков начин не може да се смета дека ги одразува ставовите на Европската Унија</w:t>
      </w:r>
      <w:r w:rsidR="00264754" w:rsidRPr="00A430A6">
        <w:rPr>
          <w:rFonts w:ascii="Calibri" w:hAnsi="Calibri" w:cs="Calibri"/>
          <w:b/>
          <w:color w:val="000000"/>
          <w:sz w:val="22"/>
          <w:szCs w:val="22"/>
          <w:lang w:val="mk-MK"/>
        </w:rPr>
        <w:t>.</w:t>
      </w:r>
    </w:p>
    <w:p w14:paraId="0ACEB032" w14:textId="77777777" w:rsidR="00934BCD" w:rsidRPr="00A430A6" w:rsidRDefault="00934BCD" w:rsidP="00264754">
      <w:pPr>
        <w:pBdr>
          <w:top w:val="single" w:sz="6" w:space="1" w:color="auto"/>
          <w:left w:val="single" w:sz="6" w:space="4" w:color="auto"/>
          <w:bottom w:val="single" w:sz="6" w:space="1" w:color="auto"/>
          <w:right w:val="single" w:sz="6" w:space="4" w:color="auto"/>
        </w:pBdr>
        <w:autoSpaceDE w:val="0"/>
        <w:autoSpaceDN w:val="0"/>
        <w:adjustRightInd w:val="0"/>
        <w:spacing w:before="60" w:after="60"/>
        <w:jc w:val="both"/>
        <w:rPr>
          <w:rFonts w:ascii="Calibri" w:hAnsi="Calibri" w:cs="Calibri"/>
          <w:b/>
          <w:color w:val="000000"/>
          <w:sz w:val="22"/>
          <w:szCs w:val="22"/>
          <w:lang w:val="mk-MK"/>
        </w:rPr>
      </w:pPr>
    </w:p>
    <w:p w14:paraId="51A8C298" w14:textId="3D914A8D" w:rsidR="00264754" w:rsidRPr="00A430A6" w:rsidRDefault="00264754">
      <w:pPr>
        <w:rPr>
          <w:rFonts w:ascii="Arial" w:hAnsi="Arial" w:cs="Arial"/>
          <w:lang w:val="mk-MK"/>
        </w:rPr>
      </w:pPr>
    </w:p>
    <w:p w14:paraId="263488B4" w14:textId="0914BD58" w:rsidR="00C828A6" w:rsidRPr="00A430A6" w:rsidRDefault="00C828A6" w:rsidP="00570A08">
      <w:pPr>
        <w:shd w:val="clear" w:color="auto" w:fill="FFFFFF"/>
        <w:tabs>
          <w:tab w:val="left" w:pos="90"/>
        </w:tabs>
        <w:spacing w:before="120" w:line="320" w:lineRule="atLeast"/>
        <w:jc w:val="center"/>
        <w:rPr>
          <w:rFonts w:ascii="Arial" w:hAnsi="Arial" w:cs="Arial"/>
          <w:lang w:val="mk-MK"/>
        </w:rPr>
        <w:sectPr w:rsidR="00C828A6" w:rsidRPr="00A430A6" w:rsidSect="00684627">
          <w:headerReference w:type="first" r:id="rId19"/>
          <w:footerReference w:type="first" r:id="rId20"/>
          <w:pgSz w:w="11909" w:h="16834" w:code="9"/>
          <w:pgMar w:top="1440" w:right="1440" w:bottom="1440" w:left="1440" w:header="567" w:footer="541" w:gutter="0"/>
          <w:cols w:space="708"/>
          <w:titlePg/>
          <w:docGrid w:linePitch="360"/>
        </w:sectPr>
      </w:pPr>
    </w:p>
    <w:p w14:paraId="4A1A9EE8" w14:textId="3A8442F6" w:rsidR="001C757C" w:rsidRPr="00A430A6" w:rsidRDefault="00C828A6" w:rsidP="00570A08">
      <w:pPr>
        <w:shd w:val="clear" w:color="auto" w:fill="FFFFFF"/>
        <w:tabs>
          <w:tab w:val="left" w:pos="90"/>
        </w:tabs>
        <w:spacing w:before="120" w:line="320" w:lineRule="atLeast"/>
        <w:jc w:val="center"/>
        <w:rPr>
          <w:rFonts w:ascii="Arial" w:hAnsi="Arial" w:cs="Arial"/>
          <w:lang w:val="mk-MK"/>
        </w:rPr>
      </w:pPr>
      <w:r w:rsidRPr="00A430A6">
        <w:rPr>
          <w:noProof/>
          <w:lang w:val="en-US" w:eastAsia="en-US"/>
        </w:rPr>
        <w:lastRenderedPageBreak/>
        <w:drawing>
          <wp:inline distT="0" distB="0" distL="0" distR="0" wp14:anchorId="7F099F72" wp14:editId="01CDD255">
            <wp:extent cx="5733415" cy="7579995"/>
            <wp:effectExtent l="0" t="0" r="635" b="1905"/>
            <wp:docPr id="701923394" name="Picture 1" descr="A document with a st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923394" name="Picture 1" descr="A document with a stamp&#10;&#10;AI-generated content may be incorrect."/>
                    <pic:cNvPicPr/>
                  </pic:nvPicPr>
                  <pic:blipFill>
                    <a:blip r:embed="rId21"/>
                    <a:stretch>
                      <a:fillRect/>
                    </a:stretch>
                  </pic:blipFill>
                  <pic:spPr>
                    <a:xfrm>
                      <a:off x="0" y="0"/>
                      <a:ext cx="5733415" cy="7579995"/>
                    </a:xfrm>
                    <a:prstGeom prst="rect">
                      <a:avLst/>
                    </a:prstGeom>
                  </pic:spPr>
                </pic:pic>
              </a:graphicData>
            </a:graphic>
          </wp:inline>
        </w:drawing>
      </w:r>
    </w:p>
    <w:p w14:paraId="7A4F12A7" w14:textId="77777777" w:rsidR="00273C97" w:rsidRPr="00A430A6" w:rsidRDefault="00273C97" w:rsidP="00DD79DE">
      <w:pPr>
        <w:shd w:val="clear" w:color="auto" w:fill="FFFFFF"/>
        <w:spacing w:line="320" w:lineRule="atLeast"/>
        <w:jc w:val="center"/>
        <w:rPr>
          <w:rFonts w:ascii="Arial" w:hAnsi="Arial" w:cs="Arial"/>
          <w:lang w:val="mk-MK"/>
        </w:rPr>
      </w:pPr>
    </w:p>
    <w:p w14:paraId="468B91D8" w14:textId="77777777" w:rsidR="00E65BCB" w:rsidRPr="00A430A6" w:rsidRDefault="00E65BCB" w:rsidP="001C757C">
      <w:pPr>
        <w:shd w:val="clear" w:color="auto" w:fill="FFFFFF"/>
        <w:spacing w:line="320" w:lineRule="atLeast"/>
        <w:jc w:val="right"/>
        <w:rPr>
          <w:rFonts w:ascii="Arial" w:hAnsi="Arial" w:cs="Arial"/>
          <w:lang w:val="mk-MK"/>
        </w:rPr>
        <w:sectPr w:rsidR="00E65BCB" w:rsidRPr="00A430A6" w:rsidSect="00684627">
          <w:headerReference w:type="first" r:id="rId22"/>
          <w:pgSz w:w="11909" w:h="16834" w:code="9"/>
          <w:pgMar w:top="1440" w:right="1440" w:bottom="1440" w:left="1440" w:header="567" w:footer="541" w:gutter="0"/>
          <w:cols w:space="708"/>
          <w:titlePg/>
          <w:docGrid w:linePitch="360"/>
        </w:sectPr>
      </w:pPr>
    </w:p>
    <w:p w14:paraId="7366EB00" w14:textId="444A59AC" w:rsidR="00436FDD" w:rsidRPr="00A430A6" w:rsidRDefault="00420AD6" w:rsidP="004621B0">
      <w:pPr>
        <w:jc w:val="center"/>
        <w:rPr>
          <w:rFonts w:ascii="Calibri" w:hAnsi="Calibri" w:cs="Calibri"/>
          <w:b/>
          <w:lang w:val="mk-MK" w:eastAsia="en-US"/>
        </w:rPr>
      </w:pPr>
      <w:r w:rsidRPr="00A430A6">
        <w:rPr>
          <w:rFonts w:ascii="Calibri" w:hAnsi="Calibri" w:cs="Calibri"/>
          <w:b/>
          <w:lang w:val="mk-MK" w:eastAsia="en-US"/>
        </w:rPr>
        <w:lastRenderedPageBreak/>
        <w:t>СОДРЖИНА</w:t>
      </w:r>
    </w:p>
    <w:p w14:paraId="0C139F21" w14:textId="20CD08BE" w:rsidR="00A430A6" w:rsidRDefault="00DF6996">
      <w:pPr>
        <w:pStyle w:val="TOC1"/>
        <w:rPr>
          <w:rFonts w:asciiTheme="minorHAnsi" w:eastAsiaTheme="minorEastAsia" w:hAnsiTheme="minorHAnsi" w:cstheme="minorBidi"/>
          <w:b w:val="0"/>
          <w:bCs w:val="0"/>
          <w:caps w:val="0"/>
          <w:kern w:val="2"/>
          <w:sz w:val="24"/>
          <w:szCs w:val="24"/>
          <w:lang w:val="en-GB" w:eastAsia="en-GB"/>
          <w14:ligatures w14:val="standardContextual"/>
        </w:rPr>
      </w:pPr>
      <w:r w:rsidRPr="00A430A6">
        <w:rPr>
          <w:rFonts w:ascii="Calibri" w:hAnsi="Calibri" w:cs="Calibri"/>
          <w:noProof w:val="0"/>
          <w:sz w:val="20"/>
          <w:szCs w:val="20"/>
          <w:lang w:val="mk-MK"/>
        </w:rPr>
        <w:fldChar w:fldCharType="begin"/>
      </w:r>
      <w:r w:rsidRPr="00A430A6">
        <w:rPr>
          <w:rFonts w:ascii="Calibri" w:hAnsi="Calibri" w:cs="Calibri"/>
          <w:noProof w:val="0"/>
          <w:sz w:val="20"/>
          <w:szCs w:val="20"/>
          <w:lang w:val="mk-MK"/>
        </w:rPr>
        <w:instrText xml:space="preserve"> TOC \o "1-5" \h \z \u </w:instrText>
      </w:r>
      <w:r w:rsidRPr="00A430A6">
        <w:rPr>
          <w:rFonts w:ascii="Calibri" w:hAnsi="Calibri" w:cs="Calibri"/>
          <w:noProof w:val="0"/>
          <w:sz w:val="20"/>
          <w:szCs w:val="20"/>
          <w:lang w:val="mk-MK"/>
        </w:rPr>
        <w:fldChar w:fldCharType="separate"/>
      </w:r>
      <w:hyperlink w:anchor="_Toc204586431" w:history="1">
        <w:r w:rsidR="00A430A6" w:rsidRPr="006B1536">
          <w:rPr>
            <w:rStyle w:val="Hyperlink"/>
            <w:rFonts w:cs="Calibri"/>
          </w:rPr>
          <w:t>1.</w:t>
        </w:r>
        <w:r w:rsidR="00A430A6">
          <w:rPr>
            <w:rFonts w:asciiTheme="minorHAnsi" w:eastAsiaTheme="minorEastAsia" w:hAnsiTheme="minorHAnsi" w:cstheme="minorBidi"/>
            <w:b w:val="0"/>
            <w:bCs w:val="0"/>
            <w:caps w:val="0"/>
            <w:kern w:val="2"/>
            <w:sz w:val="24"/>
            <w:szCs w:val="24"/>
            <w:lang w:val="en-GB" w:eastAsia="en-GB"/>
            <w14:ligatures w14:val="standardContextual"/>
          </w:rPr>
          <w:tab/>
        </w:r>
        <w:r w:rsidR="00A430A6" w:rsidRPr="006B1536">
          <w:rPr>
            <w:rStyle w:val="Hyperlink"/>
            <w:rFonts w:cs="Calibri"/>
          </w:rPr>
          <w:t>ВОВЕД</w:t>
        </w:r>
        <w:r w:rsidR="00A430A6">
          <w:rPr>
            <w:webHidden/>
          </w:rPr>
          <w:tab/>
        </w:r>
        <w:r w:rsidR="00A430A6">
          <w:rPr>
            <w:webHidden/>
          </w:rPr>
          <w:fldChar w:fldCharType="begin"/>
        </w:r>
        <w:r w:rsidR="00A430A6">
          <w:rPr>
            <w:webHidden/>
          </w:rPr>
          <w:instrText xml:space="preserve"> PAGEREF _Toc204586431 \h </w:instrText>
        </w:r>
        <w:r w:rsidR="00A430A6">
          <w:rPr>
            <w:webHidden/>
          </w:rPr>
        </w:r>
        <w:r w:rsidR="00A430A6">
          <w:rPr>
            <w:webHidden/>
          </w:rPr>
          <w:fldChar w:fldCharType="separate"/>
        </w:r>
        <w:r w:rsidR="00DC749B">
          <w:rPr>
            <w:webHidden/>
          </w:rPr>
          <w:t>11</w:t>
        </w:r>
        <w:r w:rsidR="00A430A6">
          <w:rPr>
            <w:webHidden/>
          </w:rPr>
          <w:fldChar w:fldCharType="end"/>
        </w:r>
      </w:hyperlink>
    </w:p>
    <w:p w14:paraId="67CC6E02" w14:textId="326B4B87"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32" w:history="1">
        <w:r w:rsidRPr="006B1536">
          <w:rPr>
            <w:rStyle w:val="Hyperlink"/>
            <w:rFonts w:cs="Calibri"/>
          </w:rPr>
          <w:t>2.</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ВОВЕД ВО СТРАТЕШКА ОЦЕНА НА ЖИВОТНАТА СРЕДИНА (СОЖС)</w:t>
        </w:r>
        <w:r>
          <w:rPr>
            <w:webHidden/>
          </w:rPr>
          <w:tab/>
        </w:r>
        <w:r>
          <w:rPr>
            <w:webHidden/>
          </w:rPr>
          <w:fldChar w:fldCharType="begin"/>
        </w:r>
        <w:r>
          <w:rPr>
            <w:webHidden/>
          </w:rPr>
          <w:instrText xml:space="preserve"> PAGEREF _Toc204586432 \h </w:instrText>
        </w:r>
        <w:r>
          <w:rPr>
            <w:webHidden/>
          </w:rPr>
        </w:r>
        <w:r>
          <w:rPr>
            <w:webHidden/>
          </w:rPr>
          <w:fldChar w:fldCharType="separate"/>
        </w:r>
        <w:r w:rsidR="00DC749B">
          <w:rPr>
            <w:webHidden/>
          </w:rPr>
          <w:t>14</w:t>
        </w:r>
        <w:r>
          <w:rPr>
            <w:webHidden/>
          </w:rPr>
          <w:fldChar w:fldCharType="end"/>
        </w:r>
      </w:hyperlink>
    </w:p>
    <w:p w14:paraId="28A52555" w14:textId="206BDAEA"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33" w:history="1">
        <w:r w:rsidRPr="006B1536">
          <w:rPr>
            <w:rStyle w:val="Hyperlink"/>
            <w:noProof/>
            <w:lang w:val="mk-MK"/>
          </w:rPr>
          <w:t>2.1.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Цели на Стратешката оцена на животната средина</w:t>
        </w:r>
        <w:r>
          <w:rPr>
            <w:noProof/>
            <w:webHidden/>
          </w:rPr>
          <w:tab/>
        </w:r>
        <w:r>
          <w:rPr>
            <w:noProof/>
            <w:webHidden/>
          </w:rPr>
          <w:fldChar w:fldCharType="begin"/>
        </w:r>
        <w:r>
          <w:rPr>
            <w:noProof/>
            <w:webHidden/>
          </w:rPr>
          <w:instrText xml:space="preserve"> PAGEREF _Toc204586433 \h </w:instrText>
        </w:r>
        <w:r>
          <w:rPr>
            <w:noProof/>
            <w:webHidden/>
          </w:rPr>
        </w:r>
        <w:r>
          <w:rPr>
            <w:noProof/>
            <w:webHidden/>
          </w:rPr>
          <w:fldChar w:fldCharType="separate"/>
        </w:r>
        <w:r w:rsidR="00DC749B">
          <w:rPr>
            <w:noProof/>
            <w:webHidden/>
          </w:rPr>
          <w:t>14</w:t>
        </w:r>
        <w:r>
          <w:rPr>
            <w:noProof/>
            <w:webHidden/>
          </w:rPr>
          <w:fldChar w:fldCharType="end"/>
        </w:r>
      </w:hyperlink>
    </w:p>
    <w:p w14:paraId="62960937" w14:textId="4FA46886"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34" w:history="1">
        <w:r w:rsidRPr="006B1536">
          <w:rPr>
            <w:rStyle w:val="Hyperlink"/>
            <w:noProof/>
            <w:lang w:val="mk-MK"/>
          </w:rPr>
          <w:t>2.2.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Придобивки од спроведување на СОЖС</w:t>
        </w:r>
        <w:r>
          <w:rPr>
            <w:noProof/>
            <w:webHidden/>
          </w:rPr>
          <w:tab/>
        </w:r>
        <w:r>
          <w:rPr>
            <w:noProof/>
            <w:webHidden/>
          </w:rPr>
          <w:fldChar w:fldCharType="begin"/>
        </w:r>
        <w:r>
          <w:rPr>
            <w:noProof/>
            <w:webHidden/>
          </w:rPr>
          <w:instrText xml:space="preserve"> PAGEREF _Toc204586434 \h </w:instrText>
        </w:r>
        <w:r>
          <w:rPr>
            <w:noProof/>
            <w:webHidden/>
          </w:rPr>
        </w:r>
        <w:r>
          <w:rPr>
            <w:noProof/>
            <w:webHidden/>
          </w:rPr>
          <w:fldChar w:fldCharType="separate"/>
        </w:r>
        <w:r w:rsidR="00DC749B">
          <w:rPr>
            <w:noProof/>
            <w:webHidden/>
          </w:rPr>
          <w:t>15</w:t>
        </w:r>
        <w:r>
          <w:rPr>
            <w:noProof/>
            <w:webHidden/>
          </w:rPr>
          <w:fldChar w:fldCharType="end"/>
        </w:r>
      </w:hyperlink>
    </w:p>
    <w:p w14:paraId="30EC6CEE" w14:textId="5D903839"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35" w:history="1">
        <w:r w:rsidRPr="006B1536">
          <w:rPr>
            <w:rStyle w:val="Hyperlink"/>
            <w:noProof/>
            <w:lang w:val="mk-MK"/>
          </w:rPr>
          <w:t>2.3.</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Правна рамка со која се регулира Постапката за СОЖС</w:t>
        </w:r>
        <w:r>
          <w:rPr>
            <w:noProof/>
            <w:webHidden/>
          </w:rPr>
          <w:tab/>
        </w:r>
        <w:r>
          <w:rPr>
            <w:noProof/>
            <w:webHidden/>
          </w:rPr>
          <w:fldChar w:fldCharType="begin"/>
        </w:r>
        <w:r>
          <w:rPr>
            <w:noProof/>
            <w:webHidden/>
          </w:rPr>
          <w:instrText xml:space="preserve"> PAGEREF _Toc204586435 \h </w:instrText>
        </w:r>
        <w:r>
          <w:rPr>
            <w:noProof/>
            <w:webHidden/>
          </w:rPr>
        </w:r>
        <w:r>
          <w:rPr>
            <w:noProof/>
            <w:webHidden/>
          </w:rPr>
          <w:fldChar w:fldCharType="separate"/>
        </w:r>
        <w:r w:rsidR="00DC749B">
          <w:rPr>
            <w:noProof/>
            <w:webHidden/>
          </w:rPr>
          <w:t>15</w:t>
        </w:r>
        <w:r>
          <w:rPr>
            <w:noProof/>
            <w:webHidden/>
          </w:rPr>
          <w:fldChar w:fldCharType="end"/>
        </w:r>
      </w:hyperlink>
    </w:p>
    <w:p w14:paraId="791BBA27" w14:textId="59EAEF25"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36" w:history="1">
        <w:r w:rsidRPr="006B1536">
          <w:rPr>
            <w:rStyle w:val="Hyperlink"/>
            <w:noProof/>
            <w:lang w:val="mk-MK"/>
          </w:rPr>
          <w:t>2.4.</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Интегрирање на постапките за подготовка на РПУО и СОЖС</w:t>
        </w:r>
        <w:r>
          <w:rPr>
            <w:noProof/>
            <w:webHidden/>
          </w:rPr>
          <w:tab/>
        </w:r>
        <w:r>
          <w:rPr>
            <w:noProof/>
            <w:webHidden/>
          </w:rPr>
          <w:fldChar w:fldCharType="begin"/>
        </w:r>
        <w:r>
          <w:rPr>
            <w:noProof/>
            <w:webHidden/>
          </w:rPr>
          <w:instrText xml:space="preserve"> PAGEREF _Toc204586436 \h </w:instrText>
        </w:r>
        <w:r>
          <w:rPr>
            <w:noProof/>
            <w:webHidden/>
          </w:rPr>
        </w:r>
        <w:r>
          <w:rPr>
            <w:noProof/>
            <w:webHidden/>
          </w:rPr>
          <w:fldChar w:fldCharType="separate"/>
        </w:r>
        <w:r w:rsidR="00DC749B">
          <w:rPr>
            <w:noProof/>
            <w:webHidden/>
          </w:rPr>
          <w:t>16</w:t>
        </w:r>
        <w:r>
          <w:rPr>
            <w:noProof/>
            <w:webHidden/>
          </w:rPr>
          <w:fldChar w:fldCharType="end"/>
        </w:r>
      </w:hyperlink>
    </w:p>
    <w:p w14:paraId="37C16640" w14:textId="0C3396B0"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37" w:history="1">
        <w:r w:rsidRPr="006B1536">
          <w:rPr>
            <w:rStyle w:val="Hyperlink"/>
            <w:noProof/>
            <w:lang w:val="mk-MK"/>
          </w:rPr>
          <w:t>2.5.</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Методологија за СОЖС</w:t>
        </w:r>
        <w:r>
          <w:rPr>
            <w:noProof/>
            <w:webHidden/>
          </w:rPr>
          <w:tab/>
        </w:r>
        <w:r>
          <w:rPr>
            <w:noProof/>
            <w:webHidden/>
          </w:rPr>
          <w:fldChar w:fldCharType="begin"/>
        </w:r>
        <w:r>
          <w:rPr>
            <w:noProof/>
            <w:webHidden/>
          </w:rPr>
          <w:instrText xml:space="preserve"> PAGEREF _Toc204586437 \h </w:instrText>
        </w:r>
        <w:r>
          <w:rPr>
            <w:noProof/>
            <w:webHidden/>
          </w:rPr>
        </w:r>
        <w:r>
          <w:rPr>
            <w:noProof/>
            <w:webHidden/>
          </w:rPr>
          <w:fldChar w:fldCharType="separate"/>
        </w:r>
        <w:r w:rsidR="00DC749B">
          <w:rPr>
            <w:noProof/>
            <w:webHidden/>
          </w:rPr>
          <w:t>19</w:t>
        </w:r>
        <w:r>
          <w:rPr>
            <w:noProof/>
            <w:webHidden/>
          </w:rPr>
          <w:fldChar w:fldCharType="end"/>
        </w:r>
      </w:hyperlink>
    </w:p>
    <w:p w14:paraId="117C774D" w14:textId="59A73DF2" w:rsidR="00A430A6" w:rsidRDefault="00A430A6">
      <w:pPr>
        <w:pStyle w:val="TOC3"/>
        <w:tabs>
          <w:tab w:val="left" w:pos="1200"/>
        </w:tabs>
        <w:rPr>
          <w:rFonts w:asciiTheme="minorHAnsi" w:eastAsiaTheme="minorEastAsia" w:hAnsiTheme="minorHAnsi" w:cstheme="minorBidi"/>
          <w:i w:val="0"/>
          <w:iCs w:val="0"/>
          <w:kern w:val="2"/>
          <w:sz w:val="24"/>
          <w:szCs w:val="24"/>
          <w:lang w:val="en-GB" w:eastAsia="en-GB"/>
          <w14:ligatures w14:val="standardContextual"/>
        </w:rPr>
      </w:pPr>
      <w:hyperlink w:anchor="_Toc204586438" w:history="1">
        <w:r w:rsidRPr="006B1536">
          <w:rPr>
            <w:rStyle w:val="Hyperlink"/>
            <w:rFonts w:cs="Calibri"/>
            <w:b/>
            <w:bCs/>
          </w:rPr>
          <w:t>2.5.1.</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Постапка за СОЖС</w:t>
        </w:r>
        <w:r>
          <w:rPr>
            <w:webHidden/>
          </w:rPr>
          <w:tab/>
        </w:r>
        <w:r>
          <w:rPr>
            <w:webHidden/>
          </w:rPr>
          <w:fldChar w:fldCharType="begin"/>
        </w:r>
        <w:r>
          <w:rPr>
            <w:webHidden/>
          </w:rPr>
          <w:instrText xml:space="preserve"> PAGEREF _Toc204586438 \h </w:instrText>
        </w:r>
        <w:r>
          <w:rPr>
            <w:webHidden/>
          </w:rPr>
        </w:r>
        <w:r>
          <w:rPr>
            <w:webHidden/>
          </w:rPr>
          <w:fldChar w:fldCharType="separate"/>
        </w:r>
        <w:r w:rsidR="00DC749B">
          <w:rPr>
            <w:webHidden/>
          </w:rPr>
          <w:t>19</w:t>
        </w:r>
        <w:r>
          <w:rPr>
            <w:webHidden/>
          </w:rPr>
          <w:fldChar w:fldCharType="end"/>
        </w:r>
      </w:hyperlink>
    </w:p>
    <w:p w14:paraId="6EF9747A" w14:textId="2764B7BE" w:rsidR="00A430A6" w:rsidRDefault="00A430A6">
      <w:pPr>
        <w:pStyle w:val="TOC3"/>
        <w:tabs>
          <w:tab w:val="left" w:pos="1200"/>
        </w:tabs>
        <w:rPr>
          <w:rFonts w:asciiTheme="minorHAnsi" w:eastAsiaTheme="minorEastAsia" w:hAnsiTheme="minorHAnsi" w:cstheme="minorBidi"/>
          <w:i w:val="0"/>
          <w:iCs w:val="0"/>
          <w:kern w:val="2"/>
          <w:sz w:val="24"/>
          <w:szCs w:val="24"/>
          <w:lang w:val="en-GB" w:eastAsia="en-GB"/>
          <w14:ligatures w14:val="standardContextual"/>
        </w:rPr>
      </w:pPr>
      <w:hyperlink w:anchor="_Toc204586439" w:history="1">
        <w:r w:rsidRPr="006B1536">
          <w:rPr>
            <w:rStyle w:val="Hyperlink"/>
            <w:rFonts w:cs="Calibri"/>
            <w:b/>
            <w:bCs/>
          </w:rPr>
          <w:t>2.5.2.</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Определување на потребата и обемот на СОЖС и учество на јавноста</w:t>
        </w:r>
        <w:r>
          <w:rPr>
            <w:webHidden/>
          </w:rPr>
          <w:tab/>
        </w:r>
        <w:r>
          <w:rPr>
            <w:webHidden/>
          </w:rPr>
          <w:fldChar w:fldCharType="begin"/>
        </w:r>
        <w:r>
          <w:rPr>
            <w:webHidden/>
          </w:rPr>
          <w:instrText xml:space="preserve"> PAGEREF _Toc204586439 \h </w:instrText>
        </w:r>
        <w:r>
          <w:rPr>
            <w:webHidden/>
          </w:rPr>
        </w:r>
        <w:r>
          <w:rPr>
            <w:webHidden/>
          </w:rPr>
          <w:fldChar w:fldCharType="separate"/>
        </w:r>
        <w:r w:rsidR="00DC749B">
          <w:rPr>
            <w:webHidden/>
          </w:rPr>
          <w:t>20</w:t>
        </w:r>
        <w:r>
          <w:rPr>
            <w:webHidden/>
          </w:rPr>
          <w:fldChar w:fldCharType="end"/>
        </w:r>
      </w:hyperlink>
    </w:p>
    <w:p w14:paraId="72F64C4D" w14:textId="69BD0295"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40" w:history="1">
        <w:r w:rsidRPr="006B1536">
          <w:rPr>
            <w:rStyle w:val="Hyperlink"/>
            <w:rFonts w:cs="Calibri"/>
            <w:b/>
            <w:bCs/>
          </w:rPr>
          <w:t>2.5.2.1.</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Учество на јавноста</w:t>
        </w:r>
        <w:r>
          <w:rPr>
            <w:webHidden/>
          </w:rPr>
          <w:tab/>
        </w:r>
        <w:r>
          <w:rPr>
            <w:webHidden/>
          </w:rPr>
          <w:fldChar w:fldCharType="begin"/>
        </w:r>
        <w:r>
          <w:rPr>
            <w:webHidden/>
          </w:rPr>
          <w:instrText xml:space="preserve"> PAGEREF _Toc204586440 \h </w:instrText>
        </w:r>
        <w:r>
          <w:rPr>
            <w:webHidden/>
          </w:rPr>
        </w:r>
        <w:r>
          <w:rPr>
            <w:webHidden/>
          </w:rPr>
          <w:fldChar w:fldCharType="separate"/>
        </w:r>
        <w:r w:rsidR="00DC749B">
          <w:rPr>
            <w:webHidden/>
          </w:rPr>
          <w:t>22</w:t>
        </w:r>
        <w:r>
          <w:rPr>
            <w:webHidden/>
          </w:rPr>
          <w:fldChar w:fldCharType="end"/>
        </w:r>
      </w:hyperlink>
    </w:p>
    <w:p w14:paraId="6DDA1A09" w14:textId="4247D010" w:rsidR="00A430A6" w:rsidRDefault="00A430A6">
      <w:pPr>
        <w:pStyle w:val="TOC3"/>
        <w:tabs>
          <w:tab w:val="left" w:pos="1200"/>
        </w:tabs>
        <w:rPr>
          <w:rFonts w:asciiTheme="minorHAnsi" w:eastAsiaTheme="minorEastAsia" w:hAnsiTheme="minorHAnsi" w:cstheme="minorBidi"/>
          <w:i w:val="0"/>
          <w:iCs w:val="0"/>
          <w:kern w:val="2"/>
          <w:sz w:val="24"/>
          <w:szCs w:val="24"/>
          <w:lang w:val="en-GB" w:eastAsia="en-GB"/>
          <w14:ligatures w14:val="standardContextual"/>
        </w:rPr>
      </w:pPr>
      <w:hyperlink w:anchor="_Toc204586441" w:history="1">
        <w:r w:rsidRPr="006B1536">
          <w:rPr>
            <w:rStyle w:val="Hyperlink"/>
            <w:rFonts w:cs="Calibri"/>
            <w:b/>
            <w:bCs/>
          </w:rPr>
          <w:t>2.5.3.</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Клучни фази во Извештајот за стратешка оцена на животната средина</w:t>
        </w:r>
        <w:r>
          <w:rPr>
            <w:webHidden/>
          </w:rPr>
          <w:tab/>
        </w:r>
        <w:r>
          <w:rPr>
            <w:webHidden/>
          </w:rPr>
          <w:fldChar w:fldCharType="begin"/>
        </w:r>
        <w:r>
          <w:rPr>
            <w:webHidden/>
          </w:rPr>
          <w:instrText xml:space="preserve"> PAGEREF _Toc204586441 \h </w:instrText>
        </w:r>
        <w:r>
          <w:rPr>
            <w:webHidden/>
          </w:rPr>
        </w:r>
        <w:r>
          <w:rPr>
            <w:webHidden/>
          </w:rPr>
          <w:fldChar w:fldCharType="separate"/>
        </w:r>
        <w:r w:rsidR="00DC749B">
          <w:rPr>
            <w:webHidden/>
          </w:rPr>
          <w:t>22</w:t>
        </w:r>
        <w:r>
          <w:rPr>
            <w:webHidden/>
          </w:rPr>
          <w:fldChar w:fldCharType="end"/>
        </w:r>
      </w:hyperlink>
    </w:p>
    <w:p w14:paraId="6325B30B" w14:textId="6F640936"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42" w:history="1">
        <w:r w:rsidRPr="006B1536">
          <w:rPr>
            <w:rStyle w:val="Hyperlink"/>
            <w:noProof/>
            <w:lang w:val="mk-MK"/>
          </w:rPr>
          <w:t>3.1.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Краток преглед на содржината на Планот</w:t>
        </w:r>
        <w:r>
          <w:rPr>
            <w:noProof/>
            <w:webHidden/>
          </w:rPr>
          <w:tab/>
        </w:r>
        <w:r>
          <w:rPr>
            <w:noProof/>
            <w:webHidden/>
          </w:rPr>
          <w:fldChar w:fldCharType="begin"/>
        </w:r>
        <w:r>
          <w:rPr>
            <w:noProof/>
            <w:webHidden/>
          </w:rPr>
          <w:instrText xml:space="preserve"> PAGEREF _Toc204586442 \h </w:instrText>
        </w:r>
        <w:r>
          <w:rPr>
            <w:noProof/>
            <w:webHidden/>
          </w:rPr>
        </w:r>
        <w:r>
          <w:rPr>
            <w:noProof/>
            <w:webHidden/>
          </w:rPr>
          <w:fldChar w:fldCharType="separate"/>
        </w:r>
        <w:r w:rsidR="00DC749B">
          <w:rPr>
            <w:noProof/>
            <w:webHidden/>
          </w:rPr>
          <w:t>24</w:t>
        </w:r>
        <w:r>
          <w:rPr>
            <w:noProof/>
            <w:webHidden/>
          </w:rPr>
          <w:fldChar w:fldCharType="end"/>
        </w:r>
      </w:hyperlink>
    </w:p>
    <w:p w14:paraId="38529CDD" w14:textId="194D632D"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43" w:history="1">
        <w:r w:rsidRPr="006B1536">
          <w:rPr>
            <w:rStyle w:val="Hyperlink"/>
            <w:noProof/>
            <w:lang w:val="mk-MK"/>
          </w:rPr>
          <w:t>3.2.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Предмет и главни цели на Планот</w:t>
        </w:r>
        <w:r>
          <w:rPr>
            <w:noProof/>
            <w:webHidden/>
          </w:rPr>
          <w:tab/>
        </w:r>
        <w:r>
          <w:rPr>
            <w:noProof/>
            <w:webHidden/>
          </w:rPr>
          <w:fldChar w:fldCharType="begin"/>
        </w:r>
        <w:r>
          <w:rPr>
            <w:noProof/>
            <w:webHidden/>
          </w:rPr>
          <w:instrText xml:space="preserve"> PAGEREF _Toc204586443 \h </w:instrText>
        </w:r>
        <w:r>
          <w:rPr>
            <w:noProof/>
            <w:webHidden/>
          </w:rPr>
        </w:r>
        <w:r>
          <w:rPr>
            <w:noProof/>
            <w:webHidden/>
          </w:rPr>
          <w:fldChar w:fldCharType="separate"/>
        </w:r>
        <w:r w:rsidR="00DC749B">
          <w:rPr>
            <w:noProof/>
            <w:webHidden/>
          </w:rPr>
          <w:t>31</w:t>
        </w:r>
        <w:r>
          <w:rPr>
            <w:noProof/>
            <w:webHidden/>
          </w:rPr>
          <w:fldChar w:fldCharType="end"/>
        </w:r>
      </w:hyperlink>
    </w:p>
    <w:p w14:paraId="5458AB64" w14:textId="32072AE0" w:rsidR="00A430A6" w:rsidRDefault="00A430A6">
      <w:pPr>
        <w:pStyle w:val="TOC3"/>
        <w:tabs>
          <w:tab w:val="left" w:pos="1200"/>
        </w:tabs>
        <w:rPr>
          <w:rFonts w:asciiTheme="minorHAnsi" w:eastAsiaTheme="minorEastAsia" w:hAnsiTheme="minorHAnsi" w:cstheme="minorBidi"/>
          <w:i w:val="0"/>
          <w:iCs w:val="0"/>
          <w:kern w:val="2"/>
          <w:sz w:val="24"/>
          <w:szCs w:val="24"/>
          <w:lang w:val="en-GB" w:eastAsia="en-GB"/>
          <w14:ligatures w14:val="standardContextual"/>
        </w:rPr>
      </w:pPr>
      <w:hyperlink w:anchor="_Toc204586444" w:history="1">
        <w:r w:rsidRPr="006B1536">
          <w:rPr>
            <w:rStyle w:val="Hyperlink"/>
            <w:rFonts w:cs="Calibri"/>
            <w:b/>
            <w:bCs/>
          </w:rPr>
          <w:t>3.2.1.</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Предмет на РПУО</w:t>
        </w:r>
        <w:r>
          <w:rPr>
            <w:webHidden/>
          </w:rPr>
          <w:tab/>
        </w:r>
        <w:r>
          <w:rPr>
            <w:webHidden/>
          </w:rPr>
          <w:fldChar w:fldCharType="begin"/>
        </w:r>
        <w:r>
          <w:rPr>
            <w:webHidden/>
          </w:rPr>
          <w:instrText xml:space="preserve"> PAGEREF _Toc204586444 \h </w:instrText>
        </w:r>
        <w:r>
          <w:rPr>
            <w:webHidden/>
          </w:rPr>
        </w:r>
        <w:r>
          <w:rPr>
            <w:webHidden/>
          </w:rPr>
          <w:fldChar w:fldCharType="separate"/>
        </w:r>
        <w:r w:rsidR="00DC749B">
          <w:rPr>
            <w:webHidden/>
          </w:rPr>
          <w:t>31</w:t>
        </w:r>
        <w:r>
          <w:rPr>
            <w:webHidden/>
          </w:rPr>
          <w:fldChar w:fldCharType="end"/>
        </w:r>
      </w:hyperlink>
    </w:p>
    <w:p w14:paraId="68B404C0" w14:textId="4567B4CF" w:rsidR="00A430A6" w:rsidRDefault="00A430A6">
      <w:pPr>
        <w:pStyle w:val="TOC3"/>
        <w:tabs>
          <w:tab w:val="left" w:pos="1200"/>
        </w:tabs>
        <w:rPr>
          <w:rFonts w:asciiTheme="minorHAnsi" w:eastAsiaTheme="minorEastAsia" w:hAnsiTheme="minorHAnsi" w:cstheme="minorBidi"/>
          <w:i w:val="0"/>
          <w:iCs w:val="0"/>
          <w:kern w:val="2"/>
          <w:sz w:val="24"/>
          <w:szCs w:val="24"/>
          <w:lang w:val="en-GB" w:eastAsia="en-GB"/>
          <w14:ligatures w14:val="standardContextual"/>
        </w:rPr>
      </w:pPr>
      <w:hyperlink w:anchor="_Toc204586445" w:history="1">
        <w:r w:rsidRPr="006B1536">
          <w:rPr>
            <w:rStyle w:val="Hyperlink"/>
            <w:rFonts w:cs="Calibri"/>
            <w:b/>
            <w:bCs/>
          </w:rPr>
          <w:t>3.2.2.</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Визија, општи и посебни цели</w:t>
        </w:r>
        <w:r>
          <w:rPr>
            <w:webHidden/>
          </w:rPr>
          <w:tab/>
        </w:r>
        <w:r>
          <w:rPr>
            <w:webHidden/>
          </w:rPr>
          <w:fldChar w:fldCharType="begin"/>
        </w:r>
        <w:r>
          <w:rPr>
            <w:webHidden/>
          </w:rPr>
          <w:instrText xml:space="preserve"> PAGEREF _Toc204586445 \h </w:instrText>
        </w:r>
        <w:r>
          <w:rPr>
            <w:webHidden/>
          </w:rPr>
        </w:r>
        <w:r>
          <w:rPr>
            <w:webHidden/>
          </w:rPr>
          <w:fldChar w:fldCharType="separate"/>
        </w:r>
        <w:r w:rsidR="00DC749B">
          <w:rPr>
            <w:webHidden/>
          </w:rPr>
          <w:t>32</w:t>
        </w:r>
        <w:r>
          <w:rPr>
            <w:webHidden/>
          </w:rPr>
          <w:fldChar w:fldCharType="end"/>
        </w:r>
      </w:hyperlink>
    </w:p>
    <w:p w14:paraId="5D272964" w14:textId="57E7229D"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46" w:history="1">
        <w:r w:rsidRPr="006B1536">
          <w:rPr>
            <w:rStyle w:val="Hyperlink"/>
            <w:noProof/>
            <w:lang w:val="mk-MK"/>
          </w:rPr>
          <w:t>3.3.</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Корелација на целите на РПУО со целите на други национални релевантни стратегии, планови и програми</w:t>
        </w:r>
        <w:r>
          <w:rPr>
            <w:noProof/>
            <w:webHidden/>
          </w:rPr>
          <w:tab/>
        </w:r>
        <w:r>
          <w:rPr>
            <w:noProof/>
            <w:webHidden/>
          </w:rPr>
          <w:fldChar w:fldCharType="begin"/>
        </w:r>
        <w:r>
          <w:rPr>
            <w:noProof/>
            <w:webHidden/>
          </w:rPr>
          <w:instrText xml:space="preserve"> PAGEREF _Toc204586446 \h </w:instrText>
        </w:r>
        <w:r>
          <w:rPr>
            <w:noProof/>
            <w:webHidden/>
          </w:rPr>
        </w:r>
        <w:r>
          <w:rPr>
            <w:noProof/>
            <w:webHidden/>
          </w:rPr>
          <w:fldChar w:fldCharType="separate"/>
        </w:r>
        <w:r w:rsidR="00DC749B">
          <w:rPr>
            <w:noProof/>
            <w:webHidden/>
          </w:rPr>
          <w:t>37</w:t>
        </w:r>
        <w:r>
          <w:rPr>
            <w:noProof/>
            <w:webHidden/>
          </w:rPr>
          <w:fldChar w:fldCharType="end"/>
        </w:r>
      </w:hyperlink>
    </w:p>
    <w:p w14:paraId="426BD3E5" w14:textId="65BA23B7"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47" w:history="1">
        <w:r w:rsidRPr="006B1536">
          <w:rPr>
            <w:rStyle w:val="Hyperlink"/>
            <w:rFonts w:cs="Calibri"/>
          </w:rPr>
          <w:t>4.</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РЕЛЕВАНТНИ АСПЕКТИ ЗА ТЕКОВНАТА СОСТОЈБА ВО ЖИВОТНАТА СРЕДИНА</w:t>
        </w:r>
        <w:r>
          <w:rPr>
            <w:webHidden/>
          </w:rPr>
          <w:tab/>
        </w:r>
        <w:r>
          <w:rPr>
            <w:webHidden/>
          </w:rPr>
          <w:fldChar w:fldCharType="begin"/>
        </w:r>
        <w:r>
          <w:rPr>
            <w:webHidden/>
          </w:rPr>
          <w:instrText xml:space="preserve"> PAGEREF _Toc204586447 \h </w:instrText>
        </w:r>
        <w:r>
          <w:rPr>
            <w:webHidden/>
          </w:rPr>
        </w:r>
        <w:r>
          <w:rPr>
            <w:webHidden/>
          </w:rPr>
          <w:fldChar w:fldCharType="separate"/>
        </w:r>
        <w:r w:rsidR="00DC749B">
          <w:rPr>
            <w:webHidden/>
          </w:rPr>
          <w:t>52</w:t>
        </w:r>
        <w:r>
          <w:rPr>
            <w:webHidden/>
          </w:rPr>
          <w:fldChar w:fldCharType="end"/>
        </w:r>
      </w:hyperlink>
    </w:p>
    <w:p w14:paraId="3DACC79E" w14:textId="5E84DD25"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48" w:history="1">
        <w:r w:rsidRPr="006B1536">
          <w:rPr>
            <w:rStyle w:val="Hyperlink"/>
            <w:noProof/>
            <w:lang w:val="mk-MK"/>
          </w:rPr>
          <w:t>4.1.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Население и човечко здравје</w:t>
        </w:r>
        <w:r>
          <w:rPr>
            <w:noProof/>
            <w:webHidden/>
          </w:rPr>
          <w:tab/>
        </w:r>
        <w:r>
          <w:rPr>
            <w:noProof/>
            <w:webHidden/>
          </w:rPr>
          <w:fldChar w:fldCharType="begin"/>
        </w:r>
        <w:r>
          <w:rPr>
            <w:noProof/>
            <w:webHidden/>
          </w:rPr>
          <w:instrText xml:space="preserve"> PAGEREF _Toc204586448 \h </w:instrText>
        </w:r>
        <w:r>
          <w:rPr>
            <w:noProof/>
            <w:webHidden/>
          </w:rPr>
        </w:r>
        <w:r>
          <w:rPr>
            <w:noProof/>
            <w:webHidden/>
          </w:rPr>
          <w:fldChar w:fldCharType="separate"/>
        </w:r>
        <w:r w:rsidR="00DC749B">
          <w:rPr>
            <w:noProof/>
            <w:webHidden/>
          </w:rPr>
          <w:t>52</w:t>
        </w:r>
        <w:r>
          <w:rPr>
            <w:noProof/>
            <w:webHidden/>
          </w:rPr>
          <w:fldChar w:fldCharType="end"/>
        </w:r>
      </w:hyperlink>
    </w:p>
    <w:p w14:paraId="2872C08E" w14:textId="5E277BD7"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49" w:history="1">
        <w:r w:rsidRPr="006B1536">
          <w:rPr>
            <w:rStyle w:val="Hyperlink"/>
            <w:noProof/>
            <w:lang w:val="mk-MK"/>
          </w:rPr>
          <w:t>4.2.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Климатски карактеристики и квалитет на воздухот</w:t>
        </w:r>
        <w:r>
          <w:rPr>
            <w:noProof/>
            <w:webHidden/>
          </w:rPr>
          <w:tab/>
        </w:r>
        <w:r>
          <w:rPr>
            <w:noProof/>
            <w:webHidden/>
          </w:rPr>
          <w:fldChar w:fldCharType="begin"/>
        </w:r>
        <w:r>
          <w:rPr>
            <w:noProof/>
            <w:webHidden/>
          </w:rPr>
          <w:instrText xml:space="preserve"> PAGEREF _Toc204586449 \h </w:instrText>
        </w:r>
        <w:r>
          <w:rPr>
            <w:noProof/>
            <w:webHidden/>
          </w:rPr>
        </w:r>
        <w:r>
          <w:rPr>
            <w:noProof/>
            <w:webHidden/>
          </w:rPr>
          <w:fldChar w:fldCharType="separate"/>
        </w:r>
        <w:r w:rsidR="00DC749B">
          <w:rPr>
            <w:noProof/>
            <w:webHidden/>
          </w:rPr>
          <w:t>59</w:t>
        </w:r>
        <w:r>
          <w:rPr>
            <w:noProof/>
            <w:webHidden/>
          </w:rPr>
          <w:fldChar w:fldCharType="end"/>
        </w:r>
      </w:hyperlink>
    </w:p>
    <w:p w14:paraId="5551DE5A" w14:textId="0712257B"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50" w:history="1">
        <w:r w:rsidRPr="006B1536">
          <w:rPr>
            <w:rStyle w:val="Hyperlink"/>
            <w:noProof/>
            <w:lang w:val="mk-MK"/>
          </w:rPr>
          <w:t>4.3.</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Вода</w:t>
        </w:r>
        <w:r>
          <w:rPr>
            <w:noProof/>
            <w:webHidden/>
          </w:rPr>
          <w:tab/>
        </w:r>
        <w:r>
          <w:rPr>
            <w:noProof/>
            <w:webHidden/>
          </w:rPr>
          <w:fldChar w:fldCharType="begin"/>
        </w:r>
        <w:r>
          <w:rPr>
            <w:noProof/>
            <w:webHidden/>
          </w:rPr>
          <w:instrText xml:space="preserve"> PAGEREF _Toc204586450 \h </w:instrText>
        </w:r>
        <w:r>
          <w:rPr>
            <w:noProof/>
            <w:webHidden/>
          </w:rPr>
        </w:r>
        <w:r>
          <w:rPr>
            <w:noProof/>
            <w:webHidden/>
          </w:rPr>
          <w:fldChar w:fldCharType="separate"/>
        </w:r>
        <w:r w:rsidR="00DC749B">
          <w:rPr>
            <w:noProof/>
            <w:webHidden/>
          </w:rPr>
          <w:t>63</w:t>
        </w:r>
        <w:r>
          <w:rPr>
            <w:noProof/>
            <w:webHidden/>
          </w:rPr>
          <w:fldChar w:fldCharType="end"/>
        </w:r>
      </w:hyperlink>
    </w:p>
    <w:p w14:paraId="40CC0992" w14:textId="22269BC2"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51" w:history="1">
        <w:r w:rsidRPr="006B1536">
          <w:rPr>
            <w:rStyle w:val="Hyperlink"/>
            <w:noProof/>
            <w:lang w:val="mk-MK"/>
          </w:rPr>
          <w:t>4.4.</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Почва</w:t>
        </w:r>
        <w:r>
          <w:rPr>
            <w:noProof/>
            <w:webHidden/>
          </w:rPr>
          <w:tab/>
        </w:r>
        <w:r>
          <w:rPr>
            <w:noProof/>
            <w:webHidden/>
          </w:rPr>
          <w:fldChar w:fldCharType="begin"/>
        </w:r>
        <w:r>
          <w:rPr>
            <w:noProof/>
            <w:webHidden/>
          </w:rPr>
          <w:instrText xml:space="preserve"> PAGEREF _Toc204586451 \h </w:instrText>
        </w:r>
        <w:r>
          <w:rPr>
            <w:noProof/>
            <w:webHidden/>
          </w:rPr>
        </w:r>
        <w:r>
          <w:rPr>
            <w:noProof/>
            <w:webHidden/>
          </w:rPr>
          <w:fldChar w:fldCharType="separate"/>
        </w:r>
        <w:r w:rsidR="00DC749B">
          <w:rPr>
            <w:noProof/>
            <w:webHidden/>
          </w:rPr>
          <w:t>73</w:t>
        </w:r>
        <w:r>
          <w:rPr>
            <w:noProof/>
            <w:webHidden/>
          </w:rPr>
          <w:fldChar w:fldCharType="end"/>
        </w:r>
      </w:hyperlink>
    </w:p>
    <w:p w14:paraId="6E980EF0" w14:textId="2523863E"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52" w:history="1">
        <w:r w:rsidRPr="006B1536">
          <w:rPr>
            <w:rStyle w:val="Hyperlink"/>
            <w:noProof/>
            <w:lang w:val="mk-MK"/>
          </w:rPr>
          <w:t>4.5.</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Биодиверзитет</w:t>
        </w:r>
        <w:r>
          <w:rPr>
            <w:noProof/>
            <w:webHidden/>
          </w:rPr>
          <w:tab/>
        </w:r>
        <w:r>
          <w:rPr>
            <w:noProof/>
            <w:webHidden/>
          </w:rPr>
          <w:fldChar w:fldCharType="begin"/>
        </w:r>
        <w:r>
          <w:rPr>
            <w:noProof/>
            <w:webHidden/>
          </w:rPr>
          <w:instrText xml:space="preserve"> PAGEREF _Toc204586452 \h </w:instrText>
        </w:r>
        <w:r>
          <w:rPr>
            <w:noProof/>
            <w:webHidden/>
          </w:rPr>
        </w:r>
        <w:r>
          <w:rPr>
            <w:noProof/>
            <w:webHidden/>
          </w:rPr>
          <w:fldChar w:fldCharType="separate"/>
        </w:r>
        <w:r w:rsidR="00DC749B">
          <w:rPr>
            <w:noProof/>
            <w:webHidden/>
          </w:rPr>
          <w:t>95</w:t>
        </w:r>
        <w:r>
          <w:rPr>
            <w:noProof/>
            <w:webHidden/>
          </w:rPr>
          <w:fldChar w:fldCharType="end"/>
        </w:r>
      </w:hyperlink>
    </w:p>
    <w:p w14:paraId="5A81F26A" w14:textId="148FF6A8"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53" w:history="1">
        <w:r w:rsidRPr="006B1536">
          <w:rPr>
            <w:rStyle w:val="Hyperlink"/>
            <w:noProof/>
            <w:lang w:val="mk-MK"/>
          </w:rPr>
          <w:t>4.6.</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Културно наследство</w:t>
        </w:r>
        <w:r>
          <w:rPr>
            <w:noProof/>
            <w:webHidden/>
          </w:rPr>
          <w:tab/>
        </w:r>
        <w:r>
          <w:rPr>
            <w:noProof/>
            <w:webHidden/>
          </w:rPr>
          <w:fldChar w:fldCharType="begin"/>
        </w:r>
        <w:r>
          <w:rPr>
            <w:noProof/>
            <w:webHidden/>
          </w:rPr>
          <w:instrText xml:space="preserve"> PAGEREF _Toc204586453 \h </w:instrText>
        </w:r>
        <w:r>
          <w:rPr>
            <w:noProof/>
            <w:webHidden/>
          </w:rPr>
        </w:r>
        <w:r>
          <w:rPr>
            <w:noProof/>
            <w:webHidden/>
          </w:rPr>
          <w:fldChar w:fldCharType="separate"/>
        </w:r>
        <w:r w:rsidR="00DC749B">
          <w:rPr>
            <w:noProof/>
            <w:webHidden/>
          </w:rPr>
          <w:t>98</w:t>
        </w:r>
        <w:r>
          <w:rPr>
            <w:noProof/>
            <w:webHidden/>
          </w:rPr>
          <w:fldChar w:fldCharType="end"/>
        </w:r>
      </w:hyperlink>
    </w:p>
    <w:p w14:paraId="463DB5A2" w14:textId="0E055BB2"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54" w:history="1">
        <w:r w:rsidRPr="006B1536">
          <w:rPr>
            <w:rStyle w:val="Hyperlink"/>
            <w:noProof/>
            <w:lang w:val="mk-MK"/>
          </w:rPr>
          <w:t>4.7.</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Материјални добра</w:t>
        </w:r>
        <w:r>
          <w:rPr>
            <w:noProof/>
            <w:webHidden/>
          </w:rPr>
          <w:tab/>
        </w:r>
        <w:r>
          <w:rPr>
            <w:noProof/>
            <w:webHidden/>
          </w:rPr>
          <w:fldChar w:fldCharType="begin"/>
        </w:r>
        <w:r>
          <w:rPr>
            <w:noProof/>
            <w:webHidden/>
          </w:rPr>
          <w:instrText xml:space="preserve"> PAGEREF _Toc204586454 \h </w:instrText>
        </w:r>
        <w:r>
          <w:rPr>
            <w:noProof/>
            <w:webHidden/>
          </w:rPr>
        </w:r>
        <w:r>
          <w:rPr>
            <w:noProof/>
            <w:webHidden/>
          </w:rPr>
          <w:fldChar w:fldCharType="separate"/>
        </w:r>
        <w:r w:rsidR="00DC749B">
          <w:rPr>
            <w:noProof/>
            <w:webHidden/>
          </w:rPr>
          <w:t>100</w:t>
        </w:r>
        <w:r>
          <w:rPr>
            <w:noProof/>
            <w:webHidden/>
          </w:rPr>
          <w:fldChar w:fldCharType="end"/>
        </w:r>
      </w:hyperlink>
    </w:p>
    <w:p w14:paraId="486DDB9F" w14:textId="2DB87618"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55" w:history="1">
        <w:r w:rsidRPr="006B1536">
          <w:rPr>
            <w:rStyle w:val="Hyperlink"/>
            <w:rFonts w:cs="Calibri"/>
          </w:rPr>
          <w:t>5.</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КАРАКТЕРИСТИКИ НА ЖИВОТНАТА СРЕДИНА ВО ПОДРАЧЈАТА ШТО БИ БИЛЕ ЗНАЧИТЕЛНО ЗАСЕГНАТИ И СОСТОЈБА БЕЗ ИМПЛЕМЕНТАЦИЈА НА ПЛАНОТ</w:t>
        </w:r>
        <w:r>
          <w:rPr>
            <w:webHidden/>
          </w:rPr>
          <w:tab/>
        </w:r>
        <w:r>
          <w:rPr>
            <w:webHidden/>
          </w:rPr>
          <w:fldChar w:fldCharType="begin"/>
        </w:r>
        <w:r>
          <w:rPr>
            <w:webHidden/>
          </w:rPr>
          <w:instrText xml:space="preserve"> PAGEREF _Toc204586455 \h </w:instrText>
        </w:r>
        <w:r>
          <w:rPr>
            <w:webHidden/>
          </w:rPr>
        </w:r>
        <w:r>
          <w:rPr>
            <w:webHidden/>
          </w:rPr>
          <w:fldChar w:fldCharType="separate"/>
        </w:r>
        <w:r w:rsidR="00DC749B">
          <w:rPr>
            <w:webHidden/>
          </w:rPr>
          <w:t>145</w:t>
        </w:r>
        <w:r>
          <w:rPr>
            <w:webHidden/>
          </w:rPr>
          <w:fldChar w:fldCharType="end"/>
        </w:r>
      </w:hyperlink>
    </w:p>
    <w:p w14:paraId="398F3F73" w14:textId="7E0BE5DD"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56" w:history="1">
        <w:r w:rsidRPr="006B1536">
          <w:rPr>
            <w:rStyle w:val="Hyperlink"/>
            <w:rFonts w:cs="Calibri"/>
          </w:rPr>
          <w:t>6.</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ПОДРАЧЈА ОД ОСОБЕНО ЗНАЧЕЊЕ ЗА ЖИВОТНАТА СРЕДИНА ВО ОДНОС НА ЗАШТИТАТА НА ДИВИТЕ ПТИЦИ И ЖИВЕАЛИШТАТА</w:t>
        </w:r>
        <w:r>
          <w:rPr>
            <w:webHidden/>
          </w:rPr>
          <w:tab/>
        </w:r>
        <w:r>
          <w:rPr>
            <w:webHidden/>
          </w:rPr>
          <w:fldChar w:fldCharType="begin"/>
        </w:r>
        <w:r>
          <w:rPr>
            <w:webHidden/>
          </w:rPr>
          <w:instrText xml:space="preserve"> PAGEREF _Toc204586456 \h </w:instrText>
        </w:r>
        <w:r>
          <w:rPr>
            <w:webHidden/>
          </w:rPr>
        </w:r>
        <w:r>
          <w:rPr>
            <w:webHidden/>
          </w:rPr>
          <w:fldChar w:fldCharType="separate"/>
        </w:r>
        <w:r w:rsidR="00DC749B">
          <w:rPr>
            <w:webHidden/>
          </w:rPr>
          <w:t>153</w:t>
        </w:r>
        <w:r>
          <w:rPr>
            <w:webHidden/>
          </w:rPr>
          <w:fldChar w:fldCharType="end"/>
        </w:r>
      </w:hyperlink>
    </w:p>
    <w:p w14:paraId="4781ECB4" w14:textId="6AA8A397"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57" w:history="1">
        <w:r w:rsidRPr="006B1536">
          <w:rPr>
            <w:rStyle w:val="Hyperlink"/>
            <w:noProof/>
            <w:lang w:val="mk-MK"/>
          </w:rPr>
          <w:t>6.1.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Национални важни подрачја за заштита</w:t>
        </w:r>
        <w:r>
          <w:rPr>
            <w:noProof/>
            <w:webHidden/>
          </w:rPr>
          <w:tab/>
        </w:r>
        <w:r>
          <w:rPr>
            <w:noProof/>
            <w:webHidden/>
          </w:rPr>
          <w:fldChar w:fldCharType="begin"/>
        </w:r>
        <w:r>
          <w:rPr>
            <w:noProof/>
            <w:webHidden/>
          </w:rPr>
          <w:instrText xml:space="preserve"> PAGEREF _Toc204586457 \h </w:instrText>
        </w:r>
        <w:r>
          <w:rPr>
            <w:noProof/>
            <w:webHidden/>
          </w:rPr>
        </w:r>
        <w:r>
          <w:rPr>
            <w:noProof/>
            <w:webHidden/>
          </w:rPr>
          <w:fldChar w:fldCharType="separate"/>
        </w:r>
        <w:r w:rsidR="00DC749B">
          <w:rPr>
            <w:noProof/>
            <w:webHidden/>
          </w:rPr>
          <w:t>153</w:t>
        </w:r>
        <w:r>
          <w:rPr>
            <w:noProof/>
            <w:webHidden/>
          </w:rPr>
          <w:fldChar w:fldCharType="end"/>
        </w:r>
      </w:hyperlink>
    </w:p>
    <w:p w14:paraId="5E628BA2" w14:textId="1A5E0360"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58" w:history="1">
        <w:r w:rsidRPr="006B1536">
          <w:rPr>
            <w:rStyle w:val="Hyperlink"/>
            <w:noProof/>
            <w:lang w:val="mk-MK"/>
          </w:rPr>
          <w:t>6.2.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Меѓународно значајни подрачја за заштита</w:t>
        </w:r>
        <w:r>
          <w:rPr>
            <w:noProof/>
            <w:webHidden/>
          </w:rPr>
          <w:tab/>
        </w:r>
        <w:r>
          <w:rPr>
            <w:noProof/>
            <w:webHidden/>
          </w:rPr>
          <w:fldChar w:fldCharType="begin"/>
        </w:r>
        <w:r>
          <w:rPr>
            <w:noProof/>
            <w:webHidden/>
          </w:rPr>
          <w:instrText xml:space="preserve"> PAGEREF _Toc204586458 \h </w:instrText>
        </w:r>
        <w:r>
          <w:rPr>
            <w:noProof/>
            <w:webHidden/>
          </w:rPr>
        </w:r>
        <w:r>
          <w:rPr>
            <w:noProof/>
            <w:webHidden/>
          </w:rPr>
          <w:fldChar w:fldCharType="separate"/>
        </w:r>
        <w:r w:rsidR="00DC749B">
          <w:rPr>
            <w:noProof/>
            <w:webHidden/>
          </w:rPr>
          <w:t>158</w:t>
        </w:r>
        <w:r>
          <w:rPr>
            <w:noProof/>
            <w:webHidden/>
          </w:rPr>
          <w:fldChar w:fldCharType="end"/>
        </w:r>
      </w:hyperlink>
    </w:p>
    <w:p w14:paraId="0593A251" w14:textId="56CE92BB"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59" w:history="1">
        <w:r w:rsidRPr="006B1536">
          <w:rPr>
            <w:rStyle w:val="Hyperlink"/>
            <w:rFonts w:cs="Calibri"/>
          </w:rPr>
          <w:t>7.</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ЦЕЛИ ЗА ЗАШТИТА НА ЖИВОТНАТА СРЕДИНА ВОСПОСТАВЕНИ НА НАЦИОНАЛНО ИЛИ МЕЃУНАРОДНО НИВО</w:t>
        </w:r>
        <w:r>
          <w:rPr>
            <w:webHidden/>
          </w:rPr>
          <w:tab/>
        </w:r>
        <w:r>
          <w:rPr>
            <w:webHidden/>
          </w:rPr>
          <w:fldChar w:fldCharType="begin"/>
        </w:r>
        <w:r>
          <w:rPr>
            <w:webHidden/>
          </w:rPr>
          <w:instrText xml:space="preserve"> PAGEREF _Toc204586459 \h </w:instrText>
        </w:r>
        <w:r>
          <w:rPr>
            <w:webHidden/>
          </w:rPr>
        </w:r>
        <w:r>
          <w:rPr>
            <w:webHidden/>
          </w:rPr>
          <w:fldChar w:fldCharType="separate"/>
        </w:r>
        <w:r w:rsidR="00DC749B">
          <w:rPr>
            <w:webHidden/>
          </w:rPr>
          <w:t>163</w:t>
        </w:r>
        <w:r>
          <w:rPr>
            <w:webHidden/>
          </w:rPr>
          <w:fldChar w:fldCharType="end"/>
        </w:r>
      </w:hyperlink>
    </w:p>
    <w:p w14:paraId="0BC6B673" w14:textId="23A1F0E3"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60" w:history="1">
        <w:r w:rsidRPr="006B1536">
          <w:rPr>
            <w:rStyle w:val="Hyperlink"/>
            <w:noProof/>
            <w:lang w:val="mk-MK"/>
          </w:rPr>
          <w:t>7.1.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Цели на стратешката оцена на животната средина</w:t>
        </w:r>
        <w:r>
          <w:rPr>
            <w:noProof/>
            <w:webHidden/>
          </w:rPr>
          <w:tab/>
        </w:r>
        <w:r>
          <w:rPr>
            <w:noProof/>
            <w:webHidden/>
          </w:rPr>
          <w:fldChar w:fldCharType="begin"/>
        </w:r>
        <w:r>
          <w:rPr>
            <w:noProof/>
            <w:webHidden/>
          </w:rPr>
          <w:instrText xml:space="preserve"> PAGEREF _Toc204586460 \h </w:instrText>
        </w:r>
        <w:r>
          <w:rPr>
            <w:noProof/>
            <w:webHidden/>
          </w:rPr>
        </w:r>
        <w:r>
          <w:rPr>
            <w:noProof/>
            <w:webHidden/>
          </w:rPr>
          <w:fldChar w:fldCharType="separate"/>
        </w:r>
        <w:r w:rsidR="00DC749B">
          <w:rPr>
            <w:noProof/>
            <w:webHidden/>
          </w:rPr>
          <w:t>165</w:t>
        </w:r>
        <w:r>
          <w:rPr>
            <w:noProof/>
            <w:webHidden/>
          </w:rPr>
          <w:fldChar w:fldCharType="end"/>
        </w:r>
      </w:hyperlink>
    </w:p>
    <w:p w14:paraId="61521605" w14:textId="04386840"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61" w:history="1">
        <w:r w:rsidRPr="006B1536">
          <w:rPr>
            <w:rStyle w:val="Hyperlink"/>
            <w:rFonts w:cs="Calibri"/>
          </w:rPr>
          <w:t>8.</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АНАЛИЗА НА ИЗБРАНОТО СЦЕНАРИО</w:t>
        </w:r>
        <w:r>
          <w:rPr>
            <w:webHidden/>
          </w:rPr>
          <w:tab/>
        </w:r>
        <w:r>
          <w:rPr>
            <w:webHidden/>
          </w:rPr>
          <w:fldChar w:fldCharType="begin"/>
        </w:r>
        <w:r>
          <w:rPr>
            <w:webHidden/>
          </w:rPr>
          <w:instrText xml:space="preserve"> PAGEREF _Toc204586461 \h </w:instrText>
        </w:r>
        <w:r>
          <w:rPr>
            <w:webHidden/>
          </w:rPr>
        </w:r>
        <w:r>
          <w:rPr>
            <w:webHidden/>
          </w:rPr>
          <w:fldChar w:fldCharType="separate"/>
        </w:r>
        <w:r w:rsidR="00DC749B">
          <w:rPr>
            <w:webHidden/>
          </w:rPr>
          <w:t>176</w:t>
        </w:r>
        <w:r>
          <w:rPr>
            <w:webHidden/>
          </w:rPr>
          <w:fldChar w:fldCharType="end"/>
        </w:r>
      </w:hyperlink>
    </w:p>
    <w:p w14:paraId="25239928" w14:textId="4EA2977E"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62" w:history="1">
        <w:r w:rsidRPr="006B1536">
          <w:rPr>
            <w:rStyle w:val="Hyperlink"/>
            <w:noProof/>
            <w:lang w:val="mk-MK"/>
          </w:rPr>
          <w:t>8.1.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Опции за управување со отпад</w:t>
        </w:r>
        <w:r>
          <w:rPr>
            <w:noProof/>
            <w:webHidden/>
          </w:rPr>
          <w:tab/>
        </w:r>
        <w:r>
          <w:rPr>
            <w:noProof/>
            <w:webHidden/>
          </w:rPr>
          <w:fldChar w:fldCharType="begin"/>
        </w:r>
        <w:r>
          <w:rPr>
            <w:noProof/>
            <w:webHidden/>
          </w:rPr>
          <w:instrText xml:space="preserve"> PAGEREF _Toc204586462 \h </w:instrText>
        </w:r>
        <w:r>
          <w:rPr>
            <w:noProof/>
            <w:webHidden/>
          </w:rPr>
        </w:r>
        <w:r>
          <w:rPr>
            <w:noProof/>
            <w:webHidden/>
          </w:rPr>
          <w:fldChar w:fldCharType="separate"/>
        </w:r>
        <w:r w:rsidR="00DC749B">
          <w:rPr>
            <w:noProof/>
            <w:webHidden/>
          </w:rPr>
          <w:t>176</w:t>
        </w:r>
        <w:r>
          <w:rPr>
            <w:noProof/>
            <w:webHidden/>
          </w:rPr>
          <w:fldChar w:fldCharType="end"/>
        </w:r>
      </w:hyperlink>
    </w:p>
    <w:p w14:paraId="61B7571D" w14:textId="1AD6161E"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63" w:history="1">
        <w:r w:rsidRPr="006B1536">
          <w:rPr>
            <w:rStyle w:val="Hyperlink"/>
            <w:noProof/>
            <w:lang w:val="mk-MK"/>
          </w:rPr>
          <w:t>8.2.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СВОТ анализа на опциите за управување со отпад</w:t>
        </w:r>
        <w:r>
          <w:rPr>
            <w:noProof/>
            <w:webHidden/>
          </w:rPr>
          <w:tab/>
        </w:r>
        <w:r>
          <w:rPr>
            <w:noProof/>
            <w:webHidden/>
          </w:rPr>
          <w:fldChar w:fldCharType="begin"/>
        </w:r>
        <w:r>
          <w:rPr>
            <w:noProof/>
            <w:webHidden/>
          </w:rPr>
          <w:instrText xml:space="preserve"> PAGEREF _Toc204586463 \h </w:instrText>
        </w:r>
        <w:r>
          <w:rPr>
            <w:noProof/>
            <w:webHidden/>
          </w:rPr>
        </w:r>
        <w:r>
          <w:rPr>
            <w:noProof/>
            <w:webHidden/>
          </w:rPr>
          <w:fldChar w:fldCharType="separate"/>
        </w:r>
        <w:r w:rsidR="00DC749B">
          <w:rPr>
            <w:noProof/>
            <w:webHidden/>
          </w:rPr>
          <w:t>179</w:t>
        </w:r>
        <w:r>
          <w:rPr>
            <w:noProof/>
            <w:webHidden/>
          </w:rPr>
          <w:fldChar w:fldCharType="end"/>
        </w:r>
      </w:hyperlink>
    </w:p>
    <w:p w14:paraId="5195ED98" w14:textId="0C5473EC"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64" w:history="1">
        <w:r w:rsidRPr="006B1536">
          <w:rPr>
            <w:rStyle w:val="Hyperlink"/>
            <w:noProof/>
            <w:lang w:val="mk-MK"/>
          </w:rPr>
          <w:t>8.3.</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Предложено сценарио за регионално управување со отпад</w:t>
        </w:r>
        <w:r>
          <w:rPr>
            <w:noProof/>
            <w:webHidden/>
          </w:rPr>
          <w:tab/>
        </w:r>
        <w:r>
          <w:rPr>
            <w:noProof/>
            <w:webHidden/>
          </w:rPr>
          <w:fldChar w:fldCharType="begin"/>
        </w:r>
        <w:r>
          <w:rPr>
            <w:noProof/>
            <w:webHidden/>
          </w:rPr>
          <w:instrText xml:space="preserve"> PAGEREF _Toc204586464 \h </w:instrText>
        </w:r>
        <w:r>
          <w:rPr>
            <w:noProof/>
            <w:webHidden/>
          </w:rPr>
        </w:r>
        <w:r>
          <w:rPr>
            <w:noProof/>
            <w:webHidden/>
          </w:rPr>
          <w:fldChar w:fldCharType="separate"/>
        </w:r>
        <w:r w:rsidR="00DC749B">
          <w:rPr>
            <w:noProof/>
            <w:webHidden/>
          </w:rPr>
          <w:t>179</w:t>
        </w:r>
        <w:r>
          <w:rPr>
            <w:noProof/>
            <w:webHidden/>
          </w:rPr>
          <w:fldChar w:fldCharType="end"/>
        </w:r>
      </w:hyperlink>
    </w:p>
    <w:p w14:paraId="7FC8B5EF" w14:textId="75B5F9B6"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65" w:history="1">
        <w:r w:rsidRPr="006B1536">
          <w:rPr>
            <w:rStyle w:val="Hyperlink"/>
            <w:noProof/>
            <w:lang w:val="mk-MK"/>
          </w:rPr>
          <w:t>8.4.</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Оцена на влијанието врз животната средина од сценариото</w:t>
        </w:r>
        <w:r>
          <w:rPr>
            <w:noProof/>
            <w:webHidden/>
          </w:rPr>
          <w:tab/>
        </w:r>
        <w:r>
          <w:rPr>
            <w:noProof/>
            <w:webHidden/>
          </w:rPr>
          <w:fldChar w:fldCharType="begin"/>
        </w:r>
        <w:r>
          <w:rPr>
            <w:noProof/>
            <w:webHidden/>
          </w:rPr>
          <w:instrText xml:space="preserve"> PAGEREF _Toc204586465 \h </w:instrText>
        </w:r>
        <w:r>
          <w:rPr>
            <w:noProof/>
            <w:webHidden/>
          </w:rPr>
        </w:r>
        <w:r>
          <w:rPr>
            <w:noProof/>
            <w:webHidden/>
          </w:rPr>
          <w:fldChar w:fldCharType="separate"/>
        </w:r>
        <w:r w:rsidR="00DC749B">
          <w:rPr>
            <w:noProof/>
            <w:webHidden/>
          </w:rPr>
          <w:t>180</w:t>
        </w:r>
        <w:r>
          <w:rPr>
            <w:noProof/>
            <w:webHidden/>
          </w:rPr>
          <w:fldChar w:fldCharType="end"/>
        </w:r>
      </w:hyperlink>
    </w:p>
    <w:p w14:paraId="51F88A3C" w14:textId="7F8082C6"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66" w:history="1">
        <w:r w:rsidRPr="006B1536">
          <w:rPr>
            <w:rStyle w:val="Hyperlink"/>
            <w:rFonts w:cs="Calibri"/>
          </w:rPr>
          <w:t>9.</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ВЕРОЈАТНИ ЗНАЧАЈНИ ВЛИЈАНИЈА ВРЗ ЖИВОТНАТА СРЕДИНА</w:t>
        </w:r>
        <w:r>
          <w:rPr>
            <w:webHidden/>
          </w:rPr>
          <w:tab/>
        </w:r>
        <w:r>
          <w:rPr>
            <w:webHidden/>
          </w:rPr>
          <w:fldChar w:fldCharType="begin"/>
        </w:r>
        <w:r>
          <w:rPr>
            <w:webHidden/>
          </w:rPr>
          <w:instrText xml:space="preserve"> PAGEREF _Toc204586466 \h </w:instrText>
        </w:r>
        <w:r>
          <w:rPr>
            <w:webHidden/>
          </w:rPr>
        </w:r>
        <w:r>
          <w:rPr>
            <w:webHidden/>
          </w:rPr>
          <w:fldChar w:fldCharType="separate"/>
        </w:r>
        <w:r w:rsidR="00DC749B">
          <w:rPr>
            <w:webHidden/>
          </w:rPr>
          <w:t>184</w:t>
        </w:r>
        <w:r>
          <w:rPr>
            <w:webHidden/>
          </w:rPr>
          <w:fldChar w:fldCharType="end"/>
        </w:r>
      </w:hyperlink>
    </w:p>
    <w:p w14:paraId="46DBF5BD" w14:textId="47652A68"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67" w:history="1">
        <w:r w:rsidRPr="006B1536">
          <w:rPr>
            <w:rStyle w:val="Hyperlink"/>
            <w:rFonts w:cs="Calibri"/>
          </w:rPr>
          <w:t>10.</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МЕРКИ ЗА УБЛАЖУВАЊЕ</w:t>
        </w:r>
        <w:r>
          <w:rPr>
            <w:webHidden/>
          </w:rPr>
          <w:tab/>
        </w:r>
        <w:r>
          <w:rPr>
            <w:webHidden/>
          </w:rPr>
          <w:fldChar w:fldCharType="begin"/>
        </w:r>
        <w:r>
          <w:rPr>
            <w:webHidden/>
          </w:rPr>
          <w:instrText xml:space="preserve"> PAGEREF _Toc204586467 \h </w:instrText>
        </w:r>
        <w:r>
          <w:rPr>
            <w:webHidden/>
          </w:rPr>
        </w:r>
        <w:r>
          <w:rPr>
            <w:webHidden/>
          </w:rPr>
          <w:fldChar w:fldCharType="separate"/>
        </w:r>
        <w:r w:rsidR="00DC749B">
          <w:rPr>
            <w:webHidden/>
          </w:rPr>
          <w:t>203</w:t>
        </w:r>
        <w:r>
          <w:rPr>
            <w:webHidden/>
          </w:rPr>
          <w:fldChar w:fldCharType="end"/>
        </w:r>
      </w:hyperlink>
    </w:p>
    <w:p w14:paraId="7F6F3A9C" w14:textId="443FFFD7"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68" w:history="1">
        <w:r w:rsidRPr="006B1536">
          <w:rPr>
            <w:rStyle w:val="Hyperlink"/>
            <w:rFonts w:cs="Calibri"/>
          </w:rPr>
          <w:t>11.</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ПЛАН ЗА МОНИТОРИНГ НА ИМПЛЕМЕНТАЦИЈАТА НА РПУО ОД АСПЕКТ НА ЖИВОТНАТА СРЕДИНА</w:t>
        </w:r>
        <w:r>
          <w:rPr>
            <w:webHidden/>
          </w:rPr>
          <w:tab/>
        </w:r>
        <w:r>
          <w:rPr>
            <w:webHidden/>
          </w:rPr>
          <w:fldChar w:fldCharType="begin"/>
        </w:r>
        <w:r>
          <w:rPr>
            <w:webHidden/>
          </w:rPr>
          <w:instrText xml:space="preserve"> PAGEREF _Toc204586468 \h </w:instrText>
        </w:r>
        <w:r>
          <w:rPr>
            <w:webHidden/>
          </w:rPr>
        </w:r>
        <w:r>
          <w:rPr>
            <w:webHidden/>
          </w:rPr>
          <w:fldChar w:fldCharType="separate"/>
        </w:r>
        <w:r w:rsidR="00DC749B">
          <w:rPr>
            <w:webHidden/>
          </w:rPr>
          <w:t>211</w:t>
        </w:r>
        <w:r>
          <w:rPr>
            <w:webHidden/>
          </w:rPr>
          <w:fldChar w:fldCharType="end"/>
        </w:r>
      </w:hyperlink>
    </w:p>
    <w:p w14:paraId="6928628A" w14:textId="444D3A6B"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69" w:history="1">
        <w:r w:rsidRPr="006B1536">
          <w:rPr>
            <w:rStyle w:val="Hyperlink"/>
            <w:rFonts w:cs="Calibri"/>
          </w:rPr>
          <w:t>12.</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ЗАКЛУЧОЦИ И ПРЕПОРАКИ</w:t>
        </w:r>
        <w:r>
          <w:rPr>
            <w:webHidden/>
          </w:rPr>
          <w:tab/>
        </w:r>
        <w:r>
          <w:rPr>
            <w:webHidden/>
          </w:rPr>
          <w:fldChar w:fldCharType="begin"/>
        </w:r>
        <w:r>
          <w:rPr>
            <w:webHidden/>
          </w:rPr>
          <w:instrText xml:space="preserve"> PAGEREF _Toc204586469 \h </w:instrText>
        </w:r>
        <w:r>
          <w:rPr>
            <w:webHidden/>
          </w:rPr>
        </w:r>
        <w:r>
          <w:rPr>
            <w:webHidden/>
          </w:rPr>
          <w:fldChar w:fldCharType="separate"/>
        </w:r>
        <w:r w:rsidR="00DC749B">
          <w:rPr>
            <w:webHidden/>
          </w:rPr>
          <w:t>223</w:t>
        </w:r>
        <w:r>
          <w:rPr>
            <w:webHidden/>
          </w:rPr>
          <w:fldChar w:fldCharType="end"/>
        </w:r>
      </w:hyperlink>
    </w:p>
    <w:p w14:paraId="4D592950" w14:textId="29395532"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70" w:history="1">
        <w:r w:rsidRPr="006B1536">
          <w:rPr>
            <w:rStyle w:val="Hyperlink"/>
            <w:noProof/>
            <w:lang w:val="mk-MK"/>
          </w:rPr>
          <w:t>12.1.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Заклучоци</w:t>
        </w:r>
        <w:r>
          <w:rPr>
            <w:noProof/>
            <w:webHidden/>
          </w:rPr>
          <w:tab/>
        </w:r>
        <w:r>
          <w:rPr>
            <w:noProof/>
            <w:webHidden/>
          </w:rPr>
          <w:fldChar w:fldCharType="begin"/>
        </w:r>
        <w:r>
          <w:rPr>
            <w:noProof/>
            <w:webHidden/>
          </w:rPr>
          <w:instrText xml:space="preserve"> PAGEREF _Toc204586470 \h </w:instrText>
        </w:r>
        <w:r>
          <w:rPr>
            <w:noProof/>
            <w:webHidden/>
          </w:rPr>
        </w:r>
        <w:r>
          <w:rPr>
            <w:noProof/>
            <w:webHidden/>
          </w:rPr>
          <w:fldChar w:fldCharType="separate"/>
        </w:r>
        <w:r w:rsidR="00DC749B">
          <w:rPr>
            <w:noProof/>
            <w:webHidden/>
          </w:rPr>
          <w:t>223</w:t>
        </w:r>
        <w:r>
          <w:rPr>
            <w:noProof/>
            <w:webHidden/>
          </w:rPr>
          <w:fldChar w:fldCharType="end"/>
        </w:r>
      </w:hyperlink>
    </w:p>
    <w:p w14:paraId="7092D274" w14:textId="10742D80"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71" w:history="1">
        <w:r w:rsidRPr="006B1536">
          <w:rPr>
            <w:rStyle w:val="Hyperlink"/>
            <w:noProof/>
            <w:lang w:val="mk-MK"/>
          </w:rPr>
          <w:t>12.2.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Препораки</w:t>
        </w:r>
        <w:r>
          <w:rPr>
            <w:noProof/>
            <w:webHidden/>
          </w:rPr>
          <w:tab/>
        </w:r>
        <w:r>
          <w:rPr>
            <w:noProof/>
            <w:webHidden/>
          </w:rPr>
          <w:fldChar w:fldCharType="begin"/>
        </w:r>
        <w:r>
          <w:rPr>
            <w:noProof/>
            <w:webHidden/>
          </w:rPr>
          <w:instrText xml:space="preserve"> PAGEREF _Toc204586471 \h </w:instrText>
        </w:r>
        <w:r>
          <w:rPr>
            <w:noProof/>
            <w:webHidden/>
          </w:rPr>
        </w:r>
        <w:r>
          <w:rPr>
            <w:noProof/>
            <w:webHidden/>
          </w:rPr>
          <w:fldChar w:fldCharType="separate"/>
        </w:r>
        <w:r w:rsidR="00DC749B">
          <w:rPr>
            <w:noProof/>
            <w:webHidden/>
          </w:rPr>
          <w:t>226</w:t>
        </w:r>
        <w:r>
          <w:rPr>
            <w:noProof/>
            <w:webHidden/>
          </w:rPr>
          <w:fldChar w:fldCharType="end"/>
        </w:r>
      </w:hyperlink>
    </w:p>
    <w:p w14:paraId="4BA097AA" w14:textId="74557DB9"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72" w:history="1">
        <w:r w:rsidRPr="006B1536">
          <w:rPr>
            <w:rStyle w:val="Hyperlink"/>
          </w:rPr>
          <w:t>13.</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НЕТЕХНИЧКО РЕЗИМЕ</w:t>
        </w:r>
        <w:r>
          <w:rPr>
            <w:webHidden/>
          </w:rPr>
          <w:tab/>
        </w:r>
        <w:r>
          <w:rPr>
            <w:webHidden/>
          </w:rPr>
          <w:fldChar w:fldCharType="begin"/>
        </w:r>
        <w:r>
          <w:rPr>
            <w:webHidden/>
          </w:rPr>
          <w:instrText xml:space="preserve"> PAGEREF _Toc204586472 \h </w:instrText>
        </w:r>
        <w:r>
          <w:rPr>
            <w:webHidden/>
          </w:rPr>
        </w:r>
        <w:r>
          <w:rPr>
            <w:webHidden/>
          </w:rPr>
          <w:fldChar w:fldCharType="separate"/>
        </w:r>
        <w:r w:rsidR="00DC749B">
          <w:rPr>
            <w:webHidden/>
          </w:rPr>
          <w:t>228</w:t>
        </w:r>
        <w:r>
          <w:rPr>
            <w:webHidden/>
          </w:rPr>
          <w:fldChar w:fldCharType="end"/>
        </w:r>
      </w:hyperlink>
    </w:p>
    <w:p w14:paraId="6AE72168" w14:textId="39E5DD6A"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73" w:history="1">
        <w:r w:rsidRPr="006B1536">
          <w:rPr>
            <w:rStyle w:val="Hyperlink"/>
            <w:noProof/>
            <w:lang w:val="mk-MK"/>
          </w:rPr>
          <w:t>13.1.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Вовед</w:t>
        </w:r>
        <w:r>
          <w:rPr>
            <w:noProof/>
            <w:webHidden/>
          </w:rPr>
          <w:tab/>
        </w:r>
        <w:r>
          <w:rPr>
            <w:noProof/>
            <w:webHidden/>
          </w:rPr>
          <w:fldChar w:fldCharType="begin"/>
        </w:r>
        <w:r>
          <w:rPr>
            <w:noProof/>
            <w:webHidden/>
          </w:rPr>
          <w:instrText xml:space="preserve"> PAGEREF _Toc204586473 \h </w:instrText>
        </w:r>
        <w:r>
          <w:rPr>
            <w:noProof/>
            <w:webHidden/>
          </w:rPr>
        </w:r>
        <w:r>
          <w:rPr>
            <w:noProof/>
            <w:webHidden/>
          </w:rPr>
          <w:fldChar w:fldCharType="separate"/>
        </w:r>
        <w:r w:rsidR="00DC749B">
          <w:rPr>
            <w:noProof/>
            <w:webHidden/>
          </w:rPr>
          <w:t>228</w:t>
        </w:r>
        <w:r>
          <w:rPr>
            <w:noProof/>
            <w:webHidden/>
          </w:rPr>
          <w:fldChar w:fldCharType="end"/>
        </w:r>
      </w:hyperlink>
    </w:p>
    <w:p w14:paraId="3FF98C04" w14:textId="44AB9DCA"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74" w:history="1">
        <w:r w:rsidRPr="006B1536">
          <w:rPr>
            <w:rStyle w:val="Hyperlink"/>
            <w:noProof/>
            <w:lang w:val="mk-MK"/>
          </w:rPr>
          <w:t>13.2.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Вовед во стратешка оцена на животната средина</w:t>
        </w:r>
        <w:r>
          <w:rPr>
            <w:noProof/>
            <w:webHidden/>
          </w:rPr>
          <w:tab/>
        </w:r>
        <w:r>
          <w:rPr>
            <w:noProof/>
            <w:webHidden/>
          </w:rPr>
          <w:fldChar w:fldCharType="begin"/>
        </w:r>
        <w:r>
          <w:rPr>
            <w:noProof/>
            <w:webHidden/>
          </w:rPr>
          <w:instrText xml:space="preserve"> PAGEREF _Toc204586474 \h </w:instrText>
        </w:r>
        <w:r>
          <w:rPr>
            <w:noProof/>
            <w:webHidden/>
          </w:rPr>
        </w:r>
        <w:r>
          <w:rPr>
            <w:noProof/>
            <w:webHidden/>
          </w:rPr>
          <w:fldChar w:fldCharType="separate"/>
        </w:r>
        <w:r w:rsidR="00DC749B">
          <w:rPr>
            <w:noProof/>
            <w:webHidden/>
          </w:rPr>
          <w:t>228</w:t>
        </w:r>
        <w:r>
          <w:rPr>
            <w:noProof/>
            <w:webHidden/>
          </w:rPr>
          <w:fldChar w:fldCharType="end"/>
        </w:r>
      </w:hyperlink>
    </w:p>
    <w:p w14:paraId="637D4B65" w14:textId="20CA46D7"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75" w:history="1">
        <w:r w:rsidRPr="006B1536">
          <w:rPr>
            <w:rStyle w:val="Hyperlink"/>
            <w:b/>
            <w:bCs/>
          </w:rPr>
          <w:t>13.2.1.</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Интеграција помеѓу постапката за подготовка на РПУО и постапката на СОЖС</w:t>
        </w:r>
        <w:r>
          <w:rPr>
            <w:webHidden/>
          </w:rPr>
          <w:tab/>
        </w:r>
        <w:r>
          <w:rPr>
            <w:webHidden/>
          </w:rPr>
          <w:fldChar w:fldCharType="begin"/>
        </w:r>
        <w:r>
          <w:rPr>
            <w:webHidden/>
          </w:rPr>
          <w:instrText xml:space="preserve"> PAGEREF _Toc204586475 \h </w:instrText>
        </w:r>
        <w:r>
          <w:rPr>
            <w:webHidden/>
          </w:rPr>
        </w:r>
        <w:r>
          <w:rPr>
            <w:webHidden/>
          </w:rPr>
          <w:fldChar w:fldCharType="separate"/>
        </w:r>
        <w:r w:rsidR="00DC749B">
          <w:rPr>
            <w:webHidden/>
          </w:rPr>
          <w:t>229</w:t>
        </w:r>
        <w:r>
          <w:rPr>
            <w:webHidden/>
          </w:rPr>
          <w:fldChar w:fldCharType="end"/>
        </w:r>
      </w:hyperlink>
    </w:p>
    <w:p w14:paraId="58C248A4" w14:textId="740098DC"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76" w:history="1">
        <w:r w:rsidRPr="006B1536">
          <w:rPr>
            <w:rStyle w:val="Hyperlink"/>
            <w:rFonts w:cs="Calibri"/>
            <w:b/>
            <w:bCs/>
          </w:rPr>
          <w:t>13.2.2.</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Методологија на СОЖС</w:t>
        </w:r>
        <w:r>
          <w:rPr>
            <w:webHidden/>
          </w:rPr>
          <w:tab/>
        </w:r>
        <w:r>
          <w:rPr>
            <w:webHidden/>
          </w:rPr>
          <w:fldChar w:fldCharType="begin"/>
        </w:r>
        <w:r>
          <w:rPr>
            <w:webHidden/>
          </w:rPr>
          <w:instrText xml:space="preserve"> PAGEREF _Toc204586476 \h </w:instrText>
        </w:r>
        <w:r>
          <w:rPr>
            <w:webHidden/>
          </w:rPr>
        </w:r>
        <w:r>
          <w:rPr>
            <w:webHidden/>
          </w:rPr>
          <w:fldChar w:fldCharType="separate"/>
        </w:r>
        <w:r w:rsidR="00DC749B">
          <w:rPr>
            <w:webHidden/>
          </w:rPr>
          <w:t>229</w:t>
        </w:r>
        <w:r>
          <w:rPr>
            <w:webHidden/>
          </w:rPr>
          <w:fldChar w:fldCharType="end"/>
        </w:r>
      </w:hyperlink>
    </w:p>
    <w:p w14:paraId="3069AB73" w14:textId="36AF168D"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77" w:history="1">
        <w:r w:rsidRPr="006B1536">
          <w:rPr>
            <w:rStyle w:val="Hyperlink"/>
            <w:rFonts w:cs="Calibri"/>
            <w:b/>
            <w:bCs/>
          </w:rPr>
          <w:t>13.2.3.</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Проверка на потребата, определување на обемот и процес на учество на јавноста</w:t>
        </w:r>
        <w:r>
          <w:rPr>
            <w:webHidden/>
          </w:rPr>
          <w:tab/>
        </w:r>
        <w:r>
          <w:rPr>
            <w:webHidden/>
          </w:rPr>
          <w:fldChar w:fldCharType="begin"/>
        </w:r>
        <w:r>
          <w:rPr>
            <w:webHidden/>
          </w:rPr>
          <w:instrText xml:space="preserve"> PAGEREF _Toc204586477 \h </w:instrText>
        </w:r>
        <w:r>
          <w:rPr>
            <w:webHidden/>
          </w:rPr>
        </w:r>
        <w:r>
          <w:rPr>
            <w:webHidden/>
          </w:rPr>
          <w:fldChar w:fldCharType="separate"/>
        </w:r>
        <w:r w:rsidR="00DC749B">
          <w:rPr>
            <w:webHidden/>
          </w:rPr>
          <w:t>229</w:t>
        </w:r>
        <w:r>
          <w:rPr>
            <w:webHidden/>
          </w:rPr>
          <w:fldChar w:fldCharType="end"/>
        </w:r>
      </w:hyperlink>
    </w:p>
    <w:p w14:paraId="60E31585" w14:textId="1FD83B8C"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78" w:history="1">
        <w:r w:rsidRPr="006B1536">
          <w:rPr>
            <w:rStyle w:val="Hyperlink"/>
            <w:rFonts w:cs="Calibri"/>
            <w:b/>
            <w:bCs/>
          </w:rPr>
          <w:t>13.2.3.1.</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Учество на јавноста</w:t>
        </w:r>
        <w:r>
          <w:rPr>
            <w:webHidden/>
          </w:rPr>
          <w:tab/>
        </w:r>
        <w:r>
          <w:rPr>
            <w:webHidden/>
          </w:rPr>
          <w:fldChar w:fldCharType="begin"/>
        </w:r>
        <w:r>
          <w:rPr>
            <w:webHidden/>
          </w:rPr>
          <w:instrText xml:space="preserve"> PAGEREF _Toc204586478 \h </w:instrText>
        </w:r>
        <w:r>
          <w:rPr>
            <w:webHidden/>
          </w:rPr>
        </w:r>
        <w:r>
          <w:rPr>
            <w:webHidden/>
          </w:rPr>
          <w:fldChar w:fldCharType="separate"/>
        </w:r>
        <w:r w:rsidR="00DC749B">
          <w:rPr>
            <w:webHidden/>
          </w:rPr>
          <w:t>229</w:t>
        </w:r>
        <w:r>
          <w:rPr>
            <w:webHidden/>
          </w:rPr>
          <w:fldChar w:fldCharType="end"/>
        </w:r>
      </w:hyperlink>
    </w:p>
    <w:p w14:paraId="02BD78BF" w14:textId="1F068359"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79" w:history="1">
        <w:r w:rsidRPr="006B1536">
          <w:rPr>
            <w:rStyle w:val="Hyperlink"/>
            <w:noProof/>
            <w:lang w:val="mk-MK"/>
          </w:rPr>
          <w:t>13.3.</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Краток преглед на содржината на РПУО, неговите главни цели и нивната корелација со други релевантни планови и програми/плански документи</w:t>
        </w:r>
        <w:r>
          <w:rPr>
            <w:noProof/>
            <w:webHidden/>
          </w:rPr>
          <w:tab/>
        </w:r>
        <w:r>
          <w:rPr>
            <w:noProof/>
            <w:webHidden/>
          </w:rPr>
          <w:fldChar w:fldCharType="begin"/>
        </w:r>
        <w:r>
          <w:rPr>
            <w:noProof/>
            <w:webHidden/>
          </w:rPr>
          <w:instrText xml:space="preserve"> PAGEREF _Toc204586479 \h </w:instrText>
        </w:r>
        <w:r>
          <w:rPr>
            <w:noProof/>
            <w:webHidden/>
          </w:rPr>
        </w:r>
        <w:r>
          <w:rPr>
            <w:noProof/>
            <w:webHidden/>
          </w:rPr>
          <w:fldChar w:fldCharType="separate"/>
        </w:r>
        <w:r w:rsidR="00DC749B">
          <w:rPr>
            <w:noProof/>
            <w:webHidden/>
          </w:rPr>
          <w:t>230</w:t>
        </w:r>
        <w:r>
          <w:rPr>
            <w:noProof/>
            <w:webHidden/>
          </w:rPr>
          <w:fldChar w:fldCharType="end"/>
        </w:r>
      </w:hyperlink>
    </w:p>
    <w:p w14:paraId="39CDDA4E" w14:textId="3BAAD5C4"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80" w:history="1">
        <w:r w:rsidRPr="006B1536">
          <w:rPr>
            <w:rStyle w:val="Hyperlink"/>
            <w:rFonts w:cs="Calibri"/>
            <w:b/>
            <w:bCs/>
          </w:rPr>
          <w:t>13.3.1.</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Краток преглед на содржината на Планот</w:t>
        </w:r>
        <w:r>
          <w:rPr>
            <w:webHidden/>
          </w:rPr>
          <w:tab/>
        </w:r>
        <w:r>
          <w:rPr>
            <w:webHidden/>
          </w:rPr>
          <w:fldChar w:fldCharType="begin"/>
        </w:r>
        <w:r>
          <w:rPr>
            <w:webHidden/>
          </w:rPr>
          <w:instrText xml:space="preserve"> PAGEREF _Toc204586480 \h </w:instrText>
        </w:r>
        <w:r>
          <w:rPr>
            <w:webHidden/>
          </w:rPr>
        </w:r>
        <w:r>
          <w:rPr>
            <w:webHidden/>
          </w:rPr>
          <w:fldChar w:fldCharType="separate"/>
        </w:r>
        <w:r w:rsidR="00DC749B">
          <w:rPr>
            <w:webHidden/>
          </w:rPr>
          <w:t>230</w:t>
        </w:r>
        <w:r>
          <w:rPr>
            <w:webHidden/>
          </w:rPr>
          <w:fldChar w:fldCharType="end"/>
        </w:r>
      </w:hyperlink>
    </w:p>
    <w:p w14:paraId="293CAE8B" w14:textId="1E4C4B8E"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81" w:history="1">
        <w:r w:rsidRPr="006B1536">
          <w:rPr>
            <w:rStyle w:val="Hyperlink"/>
            <w:rFonts w:cs="Calibri"/>
            <w:b/>
            <w:bCs/>
          </w:rPr>
          <w:t>13.3.2.</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Предмет и главни цели на Планот</w:t>
        </w:r>
        <w:r>
          <w:rPr>
            <w:webHidden/>
          </w:rPr>
          <w:tab/>
        </w:r>
        <w:r>
          <w:rPr>
            <w:webHidden/>
          </w:rPr>
          <w:fldChar w:fldCharType="begin"/>
        </w:r>
        <w:r>
          <w:rPr>
            <w:webHidden/>
          </w:rPr>
          <w:instrText xml:space="preserve"> PAGEREF _Toc204586481 \h </w:instrText>
        </w:r>
        <w:r>
          <w:rPr>
            <w:webHidden/>
          </w:rPr>
        </w:r>
        <w:r>
          <w:rPr>
            <w:webHidden/>
          </w:rPr>
          <w:fldChar w:fldCharType="separate"/>
        </w:r>
        <w:r w:rsidR="00DC749B">
          <w:rPr>
            <w:webHidden/>
          </w:rPr>
          <w:t>231</w:t>
        </w:r>
        <w:r>
          <w:rPr>
            <w:webHidden/>
          </w:rPr>
          <w:fldChar w:fldCharType="end"/>
        </w:r>
      </w:hyperlink>
    </w:p>
    <w:p w14:paraId="1800CA90" w14:textId="14B2C0B1"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82" w:history="1">
        <w:r w:rsidRPr="006B1536">
          <w:rPr>
            <w:rStyle w:val="Hyperlink"/>
            <w:rFonts w:cs="Calibri"/>
            <w:b/>
            <w:bCs/>
          </w:rPr>
          <w:t>13.3.3.</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Корелација на целите на РПУО со целите на други национални релевантни стратегии, планови и програми</w:t>
        </w:r>
        <w:r>
          <w:rPr>
            <w:webHidden/>
          </w:rPr>
          <w:tab/>
        </w:r>
        <w:r>
          <w:rPr>
            <w:webHidden/>
          </w:rPr>
          <w:fldChar w:fldCharType="begin"/>
        </w:r>
        <w:r>
          <w:rPr>
            <w:webHidden/>
          </w:rPr>
          <w:instrText xml:space="preserve"> PAGEREF _Toc204586482 \h </w:instrText>
        </w:r>
        <w:r>
          <w:rPr>
            <w:webHidden/>
          </w:rPr>
        </w:r>
        <w:r>
          <w:rPr>
            <w:webHidden/>
          </w:rPr>
          <w:fldChar w:fldCharType="separate"/>
        </w:r>
        <w:r w:rsidR="00DC749B">
          <w:rPr>
            <w:webHidden/>
          </w:rPr>
          <w:t>231</w:t>
        </w:r>
        <w:r>
          <w:rPr>
            <w:webHidden/>
          </w:rPr>
          <w:fldChar w:fldCharType="end"/>
        </w:r>
      </w:hyperlink>
    </w:p>
    <w:p w14:paraId="7167B566" w14:textId="46ECEB71"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83" w:history="1">
        <w:r w:rsidRPr="006B1536">
          <w:rPr>
            <w:rStyle w:val="Hyperlink"/>
            <w:noProof/>
            <w:lang w:val="mk-MK"/>
          </w:rPr>
          <w:t>13.4.</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Релевантни аспекти на тековната состојба на животната средина</w:t>
        </w:r>
        <w:r>
          <w:rPr>
            <w:noProof/>
            <w:webHidden/>
          </w:rPr>
          <w:tab/>
        </w:r>
        <w:r>
          <w:rPr>
            <w:noProof/>
            <w:webHidden/>
          </w:rPr>
          <w:fldChar w:fldCharType="begin"/>
        </w:r>
        <w:r>
          <w:rPr>
            <w:noProof/>
            <w:webHidden/>
          </w:rPr>
          <w:instrText xml:space="preserve"> PAGEREF _Toc204586483 \h </w:instrText>
        </w:r>
        <w:r>
          <w:rPr>
            <w:noProof/>
            <w:webHidden/>
          </w:rPr>
        </w:r>
        <w:r>
          <w:rPr>
            <w:noProof/>
            <w:webHidden/>
          </w:rPr>
          <w:fldChar w:fldCharType="separate"/>
        </w:r>
        <w:r w:rsidR="00DC749B">
          <w:rPr>
            <w:noProof/>
            <w:webHidden/>
          </w:rPr>
          <w:t>232</w:t>
        </w:r>
        <w:r>
          <w:rPr>
            <w:noProof/>
            <w:webHidden/>
          </w:rPr>
          <w:fldChar w:fldCharType="end"/>
        </w:r>
      </w:hyperlink>
    </w:p>
    <w:p w14:paraId="32A70803" w14:textId="5036DBDC"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84" w:history="1">
        <w:r w:rsidRPr="006B1536">
          <w:rPr>
            <w:rStyle w:val="Hyperlink"/>
            <w:noProof/>
            <w:lang w:val="mk-MK"/>
          </w:rPr>
          <w:t>13.5.</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Карактеристики на животната средина на подрачјето кое ќе биде значително засегнато и состојба без имплементација на Планот</w:t>
        </w:r>
        <w:r>
          <w:rPr>
            <w:noProof/>
            <w:webHidden/>
          </w:rPr>
          <w:tab/>
        </w:r>
        <w:r>
          <w:rPr>
            <w:noProof/>
            <w:webHidden/>
          </w:rPr>
          <w:fldChar w:fldCharType="begin"/>
        </w:r>
        <w:r>
          <w:rPr>
            <w:noProof/>
            <w:webHidden/>
          </w:rPr>
          <w:instrText xml:space="preserve"> PAGEREF _Toc204586484 \h </w:instrText>
        </w:r>
        <w:r>
          <w:rPr>
            <w:noProof/>
            <w:webHidden/>
          </w:rPr>
        </w:r>
        <w:r>
          <w:rPr>
            <w:noProof/>
            <w:webHidden/>
          </w:rPr>
          <w:fldChar w:fldCharType="separate"/>
        </w:r>
        <w:r w:rsidR="00DC749B">
          <w:rPr>
            <w:noProof/>
            <w:webHidden/>
          </w:rPr>
          <w:t>234</w:t>
        </w:r>
        <w:r>
          <w:rPr>
            <w:noProof/>
            <w:webHidden/>
          </w:rPr>
          <w:fldChar w:fldCharType="end"/>
        </w:r>
      </w:hyperlink>
    </w:p>
    <w:p w14:paraId="4CEB1B9A" w14:textId="296D554E"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85" w:history="1">
        <w:r w:rsidRPr="006B1536">
          <w:rPr>
            <w:rStyle w:val="Hyperlink"/>
            <w:noProof/>
            <w:lang w:val="mk-MK"/>
          </w:rPr>
          <w:t>13.6.</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Подрачја од посебно значење од аспект на заштита на дивите птици и живеалиштата</w:t>
        </w:r>
        <w:r>
          <w:rPr>
            <w:noProof/>
            <w:webHidden/>
          </w:rPr>
          <w:tab/>
        </w:r>
        <w:r>
          <w:rPr>
            <w:noProof/>
            <w:webHidden/>
          </w:rPr>
          <w:fldChar w:fldCharType="begin"/>
        </w:r>
        <w:r>
          <w:rPr>
            <w:noProof/>
            <w:webHidden/>
          </w:rPr>
          <w:instrText xml:space="preserve"> PAGEREF _Toc204586485 \h </w:instrText>
        </w:r>
        <w:r>
          <w:rPr>
            <w:noProof/>
            <w:webHidden/>
          </w:rPr>
        </w:r>
        <w:r>
          <w:rPr>
            <w:noProof/>
            <w:webHidden/>
          </w:rPr>
          <w:fldChar w:fldCharType="separate"/>
        </w:r>
        <w:r w:rsidR="00DC749B">
          <w:rPr>
            <w:noProof/>
            <w:webHidden/>
          </w:rPr>
          <w:t>235</w:t>
        </w:r>
        <w:r>
          <w:rPr>
            <w:noProof/>
            <w:webHidden/>
          </w:rPr>
          <w:fldChar w:fldCharType="end"/>
        </w:r>
      </w:hyperlink>
    </w:p>
    <w:p w14:paraId="728ECBD8" w14:textId="3D74D8AA"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86" w:history="1">
        <w:r w:rsidRPr="006B1536">
          <w:rPr>
            <w:rStyle w:val="Hyperlink"/>
            <w:noProof/>
            <w:lang w:val="mk-MK"/>
          </w:rPr>
          <w:t>13.7.</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Цели на заштитата на животната средина утврдени на национално и меѓународно ниво</w:t>
        </w:r>
        <w:r>
          <w:rPr>
            <w:noProof/>
            <w:webHidden/>
          </w:rPr>
          <w:tab/>
        </w:r>
        <w:r>
          <w:rPr>
            <w:noProof/>
            <w:webHidden/>
          </w:rPr>
          <w:fldChar w:fldCharType="begin"/>
        </w:r>
        <w:r>
          <w:rPr>
            <w:noProof/>
            <w:webHidden/>
          </w:rPr>
          <w:instrText xml:space="preserve"> PAGEREF _Toc204586486 \h </w:instrText>
        </w:r>
        <w:r>
          <w:rPr>
            <w:noProof/>
            <w:webHidden/>
          </w:rPr>
        </w:r>
        <w:r>
          <w:rPr>
            <w:noProof/>
            <w:webHidden/>
          </w:rPr>
          <w:fldChar w:fldCharType="separate"/>
        </w:r>
        <w:r w:rsidR="00DC749B">
          <w:rPr>
            <w:noProof/>
            <w:webHidden/>
          </w:rPr>
          <w:t>235</w:t>
        </w:r>
        <w:r>
          <w:rPr>
            <w:noProof/>
            <w:webHidden/>
          </w:rPr>
          <w:fldChar w:fldCharType="end"/>
        </w:r>
      </w:hyperlink>
    </w:p>
    <w:p w14:paraId="6B2F02B2" w14:textId="522A9A30"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87" w:history="1">
        <w:r w:rsidRPr="006B1536">
          <w:rPr>
            <w:rStyle w:val="Hyperlink"/>
            <w:noProof/>
            <w:lang w:val="mk-MK"/>
          </w:rPr>
          <w:t>13.8.</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Анализа на алтернативи</w:t>
        </w:r>
        <w:r>
          <w:rPr>
            <w:noProof/>
            <w:webHidden/>
          </w:rPr>
          <w:tab/>
        </w:r>
        <w:r>
          <w:rPr>
            <w:noProof/>
            <w:webHidden/>
          </w:rPr>
          <w:fldChar w:fldCharType="begin"/>
        </w:r>
        <w:r>
          <w:rPr>
            <w:noProof/>
            <w:webHidden/>
          </w:rPr>
          <w:instrText xml:space="preserve"> PAGEREF _Toc204586487 \h </w:instrText>
        </w:r>
        <w:r>
          <w:rPr>
            <w:noProof/>
            <w:webHidden/>
          </w:rPr>
        </w:r>
        <w:r>
          <w:rPr>
            <w:noProof/>
            <w:webHidden/>
          </w:rPr>
          <w:fldChar w:fldCharType="separate"/>
        </w:r>
        <w:r w:rsidR="00DC749B">
          <w:rPr>
            <w:noProof/>
            <w:webHidden/>
          </w:rPr>
          <w:t>236</w:t>
        </w:r>
        <w:r>
          <w:rPr>
            <w:noProof/>
            <w:webHidden/>
          </w:rPr>
          <w:fldChar w:fldCharType="end"/>
        </w:r>
      </w:hyperlink>
    </w:p>
    <w:p w14:paraId="05874FCB" w14:textId="494011CA"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88" w:history="1">
        <w:r w:rsidRPr="006B1536">
          <w:rPr>
            <w:rStyle w:val="Hyperlink"/>
            <w:noProof/>
            <w:lang w:val="mk-MK"/>
          </w:rPr>
          <w:t>13.9.</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Можни значителни влијанија врз животната средина</w:t>
        </w:r>
        <w:r>
          <w:rPr>
            <w:noProof/>
            <w:webHidden/>
          </w:rPr>
          <w:tab/>
        </w:r>
        <w:r>
          <w:rPr>
            <w:noProof/>
            <w:webHidden/>
          </w:rPr>
          <w:fldChar w:fldCharType="begin"/>
        </w:r>
        <w:r>
          <w:rPr>
            <w:noProof/>
            <w:webHidden/>
          </w:rPr>
          <w:instrText xml:space="preserve"> PAGEREF _Toc204586488 \h </w:instrText>
        </w:r>
        <w:r>
          <w:rPr>
            <w:noProof/>
            <w:webHidden/>
          </w:rPr>
        </w:r>
        <w:r>
          <w:rPr>
            <w:noProof/>
            <w:webHidden/>
          </w:rPr>
          <w:fldChar w:fldCharType="separate"/>
        </w:r>
        <w:r w:rsidR="00DC749B">
          <w:rPr>
            <w:noProof/>
            <w:webHidden/>
          </w:rPr>
          <w:t>236</w:t>
        </w:r>
        <w:r>
          <w:rPr>
            <w:noProof/>
            <w:webHidden/>
          </w:rPr>
          <w:fldChar w:fldCharType="end"/>
        </w:r>
      </w:hyperlink>
    </w:p>
    <w:p w14:paraId="330CCC3B" w14:textId="61DA59DB"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89" w:history="1">
        <w:r w:rsidRPr="006B1536">
          <w:rPr>
            <w:rStyle w:val="Hyperlink"/>
            <w:noProof/>
            <w:lang w:val="mk-MK"/>
          </w:rPr>
          <w:t>13.10.</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Мерки за ублажување</w:t>
        </w:r>
        <w:r>
          <w:rPr>
            <w:noProof/>
            <w:webHidden/>
          </w:rPr>
          <w:tab/>
        </w:r>
        <w:r>
          <w:rPr>
            <w:noProof/>
            <w:webHidden/>
          </w:rPr>
          <w:fldChar w:fldCharType="begin"/>
        </w:r>
        <w:r>
          <w:rPr>
            <w:noProof/>
            <w:webHidden/>
          </w:rPr>
          <w:instrText xml:space="preserve"> PAGEREF _Toc204586489 \h </w:instrText>
        </w:r>
        <w:r>
          <w:rPr>
            <w:noProof/>
            <w:webHidden/>
          </w:rPr>
        </w:r>
        <w:r>
          <w:rPr>
            <w:noProof/>
            <w:webHidden/>
          </w:rPr>
          <w:fldChar w:fldCharType="separate"/>
        </w:r>
        <w:r w:rsidR="00DC749B">
          <w:rPr>
            <w:noProof/>
            <w:webHidden/>
          </w:rPr>
          <w:t>251</w:t>
        </w:r>
        <w:r>
          <w:rPr>
            <w:noProof/>
            <w:webHidden/>
          </w:rPr>
          <w:fldChar w:fldCharType="end"/>
        </w:r>
      </w:hyperlink>
    </w:p>
    <w:p w14:paraId="0D03B0BA" w14:textId="34E33091"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90" w:history="1">
        <w:r w:rsidRPr="006B1536">
          <w:rPr>
            <w:rStyle w:val="Hyperlink"/>
            <w:noProof/>
            <w:lang w:val="mk-MK"/>
          </w:rPr>
          <w:t>13.11.</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План за мониторинг на спроведувањето на планот од аспект на заштита на животната средина</w:t>
        </w:r>
        <w:r>
          <w:rPr>
            <w:noProof/>
            <w:webHidden/>
          </w:rPr>
          <w:tab/>
        </w:r>
        <w:r>
          <w:rPr>
            <w:noProof/>
            <w:webHidden/>
          </w:rPr>
          <w:fldChar w:fldCharType="begin"/>
        </w:r>
        <w:r>
          <w:rPr>
            <w:noProof/>
            <w:webHidden/>
          </w:rPr>
          <w:instrText xml:space="preserve"> PAGEREF _Toc204586490 \h </w:instrText>
        </w:r>
        <w:r>
          <w:rPr>
            <w:noProof/>
            <w:webHidden/>
          </w:rPr>
        </w:r>
        <w:r>
          <w:rPr>
            <w:noProof/>
            <w:webHidden/>
          </w:rPr>
          <w:fldChar w:fldCharType="separate"/>
        </w:r>
        <w:r w:rsidR="00DC749B">
          <w:rPr>
            <w:noProof/>
            <w:webHidden/>
          </w:rPr>
          <w:t>251</w:t>
        </w:r>
        <w:r>
          <w:rPr>
            <w:noProof/>
            <w:webHidden/>
          </w:rPr>
          <w:fldChar w:fldCharType="end"/>
        </w:r>
      </w:hyperlink>
    </w:p>
    <w:p w14:paraId="619F995F" w14:textId="294B0FB2" w:rsidR="00A430A6" w:rsidRDefault="00A430A6">
      <w:pPr>
        <w:pStyle w:val="TOC2"/>
        <w:rPr>
          <w:rFonts w:asciiTheme="minorHAnsi" w:eastAsiaTheme="minorEastAsia" w:hAnsiTheme="minorHAnsi" w:cstheme="minorBidi"/>
          <w:smallCaps w:val="0"/>
          <w:noProof/>
          <w:kern w:val="2"/>
          <w:sz w:val="24"/>
          <w:szCs w:val="24"/>
          <w14:ligatures w14:val="standardContextual"/>
        </w:rPr>
      </w:pPr>
      <w:hyperlink w:anchor="_Toc204586491" w:history="1">
        <w:r w:rsidRPr="006B1536">
          <w:rPr>
            <w:rStyle w:val="Hyperlink"/>
            <w:noProof/>
            <w:lang w:val="mk-MK"/>
          </w:rPr>
          <w:t>13.12.</w:t>
        </w:r>
        <w:r>
          <w:rPr>
            <w:rFonts w:asciiTheme="minorHAnsi" w:eastAsiaTheme="minorEastAsia" w:hAnsiTheme="minorHAnsi" w:cstheme="minorBidi"/>
            <w:smallCaps w:val="0"/>
            <w:noProof/>
            <w:kern w:val="2"/>
            <w:sz w:val="24"/>
            <w:szCs w:val="24"/>
            <w14:ligatures w14:val="standardContextual"/>
          </w:rPr>
          <w:tab/>
        </w:r>
        <w:r w:rsidRPr="006B1536">
          <w:rPr>
            <w:rStyle w:val="Hyperlink"/>
            <w:noProof/>
            <w:lang w:val="mk-MK"/>
          </w:rPr>
          <w:t>Заклучоци и препораки</w:t>
        </w:r>
        <w:r>
          <w:rPr>
            <w:noProof/>
            <w:webHidden/>
          </w:rPr>
          <w:tab/>
        </w:r>
        <w:r>
          <w:rPr>
            <w:noProof/>
            <w:webHidden/>
          </w:rPr>
          <w:fldChar w:fldCharType="begin"/>
        </w:r>
        <w:r>
          <w:rPr>
            <w:noProof/>
            <w:webHidden/>
          </w:rPr>
          <w:instrText xml:space="preserve"> PAGEREF _Toc204586491 \h </w:instrText>
        </w:r>
        <w:r>
          <w:rPr>
            <w:noProof/>
            <w:webHidden/>
          </w:rPr>
        </w:r>
        <w:r>
          <w:rPr>
            <w:noProof/>
            <w:webHidden/>
          </w:rPr>
          <w:fldChar w:fldCharType="separate"/>
        </w:r>
        <w:r w:rsidR="00DC749B">
          <w:rPr>
            <w:noProof/>
            <w:webHidden/>
          </w:rPr>
          <w:t>251</w:t>
        </w:r>
        <w:r>
          <w:rPr>
            <w:noProof/>
            <w:webHidden/>
          </w:rPr>
          <w:fldChar w:fldCharType="end"/>
        </w:r>
      </w:hyperlink>
    </w:p>
    <w:p w14:paraId="42CBCE7E" w14:textId="5BB26EEF"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92" w:history="1">
        <w:r w:rsidRPr="006B1536">
          <w:rPr>
            <w:rStyle w:val="Hyperlink"/>
            <w:rFonts w:cs="Calibri"/>
            <w:b/>
            <w:bCs/>
          </w:rPr>
          <w:t>13.12.1.</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Заклучоци</w:t>
        </w:r>
        <w:r>
          <w:rPr>
            <w:webHidden/>
          </w:rPr>
          <w:tab/>
        </w:r>
        <w:r>
          <w:rPr>
            <w:webHidden/>
          </w:rPr>
          <w:fldChar w:fldCharType="begin"/>
        </w:r>
        <w:r>
          <w:rPr>
            <w:webHidden/>
          </w:rPr>
          <w:instrText xml:space="preserve"> PAGEREF _Toc204586492 \h </w:instrText>
        </w:r>
        <w:r>
          <w:rPr>
            <w:webHidden/>
          </w:rPr>
        </w:r>
        <w:r>
          <w:rPr>
            <w:webHidden/>
          </w:rPr>
          <w:fldChar w:fldCharType="separate"/>
        </w:r>
        <w:r w:rsidR="00DC749B">
          <w:rPr>
            <w:webHidden/>
          </w:rPr>
          <w:t>251</w:t>
        </w:r>
        <w:r>
          <w:rPr>
            <w:webHidden/>
          </w:rPr>
          <w:fldChar w:fldCharType="end"/>
        </w:r>
      </w:hyperlink>
    </w:p>
    <w:p w14:paraId="1FBD90B7" w14:textId="01F3E4B5" w:rsidR="00A430A6" w:rsidRDefault="00A430A6">
      <w:pPr>
        <w:pStyle w:val="TOC3"/>
        <w:tabs>
          <w:tab w:val="left" w:pos="1440"/>
        </w:tabs>
        <w:rPr>
          <w:rFonts w:asciiTheme="minorHAnsi" w:eastAsiaTheme="minorEastAsia" w:hAnsiTheme="minorHAnsi" w:cstheme="minorBidi"/>
          <w:i w:val="0"/>
          <w:iCs w:val="0"/>
          <w:kern w:val="2"/>
          <w:sz w:val="24"/>
          <w:szCs w:val="24"/>
          <w:lang w:val="en-GB" w:eastAsia="en-GB"/>
          <w14:ligatures w14:val="standardContextual"/>
        </w:rPr>
      </w:pPr>
      <w:hyperlink w:anchor="_Toc204586493" w:history="1">
        <w:r w:rsidRPr="006B1536">
          <w:rPr>
            <w:rStyle w:val="Hyperlink"/>
            <w:rFonts w:cs="Calibri"/>
            <w:b/>
            <w:bCs/>
          </w:rPr>
          <w:t>13.12.2.</w:t>
        </w:r>
        <w:r>
          <w:rPr>
            <w:rFonts w:asciiTheme="minorHAnsi" w:eastAsiaTheme="minorEastAsia" w:hAnsiTheme="minorHAnsi" w:cstheme="minorBidi"/>
            <w:i w:val="0"/>
            <w:iCs w:val="0"/>
            <w:kern w:val="2"/>
            <w:sz w:val="24"/>
            <w:szCs w:val="24"/>
            <w:lang w:val="en-GB" w:eastAsia="en-GB"/>
            <w14:ligatures w14:val="standardContextual"/>
          </w:rPr>
          <w:tab/>
        </w:r>
        <w:r w:rsidRPr="006B1536">
          <w:rPr>
            <w:rStyle w:val="Hyperlink"/>
            <w:rFonts w:cs="Calibri"/>
            <w:b/>
            <w:bCs/>
          </w:rPr>
          <w:t>Препораки</w:t>
        </w:r>
        <w:r>
          <w:rPr>
            <w:webHidden/>
          </w:rPr>
          <w:tab/>
        </w:r>
        <w:r>
          <w:rPr>
            <w:webHidden/>
          </w:rPr>
          <w:fldChar w:fldCharType="begin"/>
        </w:r>
        <w:r>
          <w:rPr>
            <w:webHidden/>
          </w:rPr>
          <w:instrText xml:space="preserve"> PAGEREF _Toc204586493 \h </w:instrText>
        </w:r>
        <w:r>
          <w:rPr>
            <w:webHidden/>
          </w:rPr>
        </w:r>
        <w:r>
          <w:rPr>
            <w:webHidden/>
          </w:rPr>
          <w:fldChar w:fldCharType="separate"/>
        </w:r>
        <w:r w:rsidR="00DC749B">
          <w:rPr>
            <w:webHidden/>
          </w:rPr>
          <w:t>254</w:t>
        </w:r>
        <w:r>
          <w:rPr>
            <w:webHidden/>
          </w:rPr>
          <w:fldChar w:fldCharType="end"/>
        </w:r>
      </w:hyperlink>
    </w:p>
    <w:p w14:paraId="46658742" w14:textId="18017978" w:rsidR="00A430A6" w:rsidRDefault="00A430A6">
      <w:pPr>
        <w:pStyle w:val="TOC1"/>
        <w:rPr>
          <w:rFonts w:asciiTheme="minorHAnsi" w:eastAsiaTheme="minorEastAsia" w:hAnsiTheme="minorHAnsi" w:cstheme="minorBidi"/>
          <w:b w:val="0"/>
          <w:bCs w:val="0"/>
          <w:caps w:val="0"/>
          <w:kern w:val="2"/>
          <w:sz w:val="24"/>
          <w:szCs w:val="24"/>
          <w:lang w:val="en-GB" w:eastAsia="en-GB"/>
          <w14:ligatures w14:val="standardContextual"/>
        </w:rPr>
      </w:pPr>
      <w:hyperlink w:anchor="_Toc204586494" w:history="1">
        <w:r w:rsidRPr="006B1536">
          <w:rPr>
            <w:rStyle w:val="Hyperlink"/>
            <w:rFonts w:cs="Calibri"/>
          </w:rPr>
          <w:t>14.</w:t>
        </w:r>
        <w:r>
          <w:rPr>
            <w:rFonts w:asciiTheme="minorHAnsi" w:eastAsiaTheme="minorEastAsia" w:hAnsiTheme="minorHAnsi" w:cstheme="minorBidi"/>
            <w:b w:val="0"/>
            <w:bCs w:val="0"/>
            <w:caps w:val="0"/>
            <w:kern w:val="2"/>
            <w:sz w:val="24"/>
            <w:szCs w:val="24"/>
            <w:lang w:val="en-GB" w:eastAsia="en-GB"/>
            <w14:ligatures w14:val="standardContextual"/>
          </w:rPr>
          <w:tab/>
        </w:r>
        <w:r w:rsidRPr="006B1536">
          <w:rPr>
            <w:rStyle w:val="Hyperlink"/>
            <w:rFonts w:cs="Calibri"/>
          </w:rPr>
          <w:t>КОРИСТЕНА ЛИТЕРАТУРА</w:t>
        </w:r>
        <w:r>
          <w:rPr>
            <w:webHidden/>
          </w:rPr>
          <w:tab/>
        </w:r>
        <w:r>
          <w:rPr>
            <w:webHidden/>
          </w:rPr>
          <w:fldChar w:fldCharType="begin"/>
        </w:r>
        <w:r>
          <w:rPr>
            <w:webHidden/>
          </w:rPr>
          <w:instrText xml:space="preserve"> PAGEREF _Toc204586494 \h </w:instrText>
        </w:r>
        <w:r>
          <w:rPr>
            <w:webHidden/>
          </w:rPr>
        </w:r>
        <w:r>
          <w:rPr>
            <w:webHidden/>
          </w:rPr>
          <w:fldChar w:fldCharType="separate"/>
        </w:r>
        <w:r w:rsidR="00DC749B">
          <w:rPr>
            <w:webHidden/>
          </w:rPr>
          <w:t>256</w:t>
        </w:r>
        <w:r>
          <w:rPr>
            <w:webHidden/>
          </w:rPr>
          <w:fldChar w:fldCharType="end"/>
        </w:r>
      </w:hyperlink>
    </w:p>
    <w:p w14:paraId="41CB5A7C" w14:textId="4002D375" w:rsidR="00562C4F" w:rsidRPr="00A430A6" w:rsidRDefault="00DF6996" w:rsidP="00E15A67">
      <w:pPr>
        <w:spacing w:before="120" w:after="120"/>
        <w:jc w:val="center"/>
        <w:rPr>
          <w:rFonts w:ascii="Calibri" w:hAnsi="Calibri" w:cs="Calibri"/>
          <w:caps/>
          <w:sz w:val="22"/>
          <w:szCs w:val="22"/>
          <w:lang w:val="mk-MK"/>
        </w:rPr>
      </w:pPr>
      <w:r w:rsidRPr="00A430A6">
        <w:rPr>
          <w:rFonts w:ascii="Calibri" w:hAnsi="Calibri" w:cs="Calibri"/>
          <w:caps/>
          <w:sz w:val="20"/>
          <w:szCs w:val="20"/>
          <w:lang w:val="mk-MK"/>
        </w:rPr>
        <w:fldChar w:fldCharType="end"/>
      </w:r>
    </w:p>
    <w:p w14:paraId="6FF1A763" w14:textId="77777777" w:rsidR="00562C4F" w:rsidRPr="00A430A6" w:rsidRDefault="00562C4F" w:rsidP="00E15A67">
      <w:pPr>
        <w:spacing w:before="120" w:after="120"/>
        <w:jc w:val="center"/>
        <w:rPr>
          <w:rFonts w:ascii="Calibri" w:hAnsi="Calibri" w:cs="Calibri"/>
          <w:caps/>
          <w:sz w:val="22"/>
          <w:szCs w:val="22"/>
          <w:lang w:val="mk-MK"/>
        </w:rPr>
      </w:pPr>
    </w:p>
    <w:p w14:paraId="37F1F87F" w14:textId="77777777" w:rsidR="00562C4F" w:rsidRPr="00A430A6" w:rsidRDefault="00562C4F" w:rsidP="00E15A67">
      <w:pPr>
        <w:spacing w:before="120" w:after="120"/>
        <w:jc w:val="center"/>
        <w:rPr>
          <w:rFonts w:ascii="Calibri" w:hAnsi="Calibri" w:cs="Calibri"/>
          <w:caps/>
          <w:sz w:val="22"/>
          <w:szCs w:val="22"/>
          <w:lang w:val="mk-MK"/>
        </w:rPr>
      </w:pPr>
    </w:p>
    <w:p w14:paraId="5330DFD1" w14:textId="77777777" w:rsidR="00562C4F" w:rsidRPr="00A430A6" w:rsidRDefault="00562C4F" w:rsidP="00E15A67">
      <w:pPr>
        <w:spacing w:before="120" w:after="120"/>
        <w:jc w:val="center"/>
        <w:rPr>
          <w:rFonts w:ascii="Calibri" w:hAnsi="Calibri" w:cs="Calibri"/>
          <w:caps/>
          <w:sz w:val="22"/>
          <w:szCs w:val="22"/>
          <w:lang w:val="mk-MK"/>
        </w:rPr>
      </w:pPr>
    </w:p>
    <w:p w14:paraId="788CA4B6" w14:textId="77777777" w:rsidR="00562C4F" w:rsidRPr="00A430A6" w:rsidRDefault="00562C4F" w:rsidP="00E15A67">
      <w:pPr>
        <w:spacing w:before="120" w:after="120"/>
        <w:jc w:val="center"/>
        <w:rPr>
          <w:rFonts w:ascii="Calibri" w:hAnsi="Calibri" w:cs="Arial"/>
          <w:caps/>
          <w:sz w:val="20"/>
          <w:szCs w:val="20"/>
          <w:lang w:val="mk-MK"/>
        </w:rPr>
      </w:pPr>
    </w:p>
    <w:p w14:paraId="467D2ED9" w14:textId="77777777" w:rsidR="00562C4F" w:rsidRPr="00A430A6" w:rsidRDefault="00562C4F" w:rsidP="00921260">
      <w:pPr>
        <w:spacing w:before="120" w:after="120"/>
        <w:rPr>
          <w:rFonts w:ascii="Arial" w:hAnsi="Arial" w:cs="Arial"/>
          <w:caps/>
          <w:sz w:val="18"/>
          <w:szCs w:val="18"/>
          <w:lang w:val="mk-MK"/>
        </w:rPr>
      </w:pPr>
    </w:p>
    <w:p w14:paraId="26028EA8" w14:textId="3861284E" w:rsidR="00DF6996" w:rsidRPr="00A430A6" w:rsidRDefault="00074AE6" w:rsidP="00921260">
      <w:pPr>
        <w:jc w:val="center"/>
        <w:rPr>
          <w:rFonts w:ascii="Calibri" w:hAnsi="Calibri" w:cs="Calibri"/>
          <w:b/>
          <w:sz w:val="22"/>
          <w:szCs w:val="22"/>
          <w:lang w:val="mk-MK" w:eastAsia="en-US"/>
        </w:rPr>
      </w:pPr>
      <w:r w:rsidRPr="00A430A6">
        <w:rPr>
          <w:rFonts w:ascii="Calibri" w:hAnsi="Calibri" w:cs="Calibri"/>
          <w:b/>
          <w:sz w:val="22"/>
          <w:szCs w:val="22"/>
          <w:lang w:val="mk-MK" w:eastAsia="en-US"/>
        </w:rPr>
        <w:t>ТАБЕЛИ</w:t>
      </w:r>
    </w:p>
    <w:p w14:paraId="0EF07246" w14:textId="3C4F3DD8" w:rsidR="00A430A6" w:rsidRPr="00D511AE" w:rsidRDefault="00E15A67">
      <w:pPr>
        <w:pStyle w:val="TableofFigures"/>
        <w:tabs>
          <w:tab w:val="right" w:leader="dot" w:pos="9080"/>
        </w:tabs>
        <w:rPr>
          <w:rFonts w:eastAsiaTheme="minorEastAsia"/>
          <w:noProof/>
          <w:kern w:val="2"/>
          <w14:ligatures w14:val="standardContextual"/>
        </w:rPr>
      </w:pPr>
      <w:r w:rsidRPr="00D511AE">
        <w:rPr>
          <w:caps/>
          <w:sz w:val="22"/>
          <w:szCs w:val="22"/>
          <w:lang w:val="mk-MK"/>
        </w:rPr>
        <w:fldChar w:fldCharType="begin"/>
      </w:r>
      <w:r w:rsidRPr="00D511AE">
        <w:rPr>
          <w:caps/>
          <w:sz w:val="22"/>
          <w:szCs w:val="22"/>
          <w:lang w:val="mk-MK"/>
        </w:rPr>
        <w:instrText xml:space="preserve"> TOC \h \z \c "Table" </w:instrText>
      </w:r>
      <w:r w:rsidRPr="00D511AE">
        <w:rPr>
          <w:caps/>
          <w:sz w:val="22"/>
          <w:szCs w:val="22"/>
          <w:lang w:val="mk-MK"/>
        </w:rPr>
        <w:fldChar w:fldCharType="separate"/>
      </w:r>
      <w:hyperlink w:anchor="_Toc204586495" w:history="1">
        <w:r w:rsidR="00A430A6" w:rsidRPr="00D511AE">
          <w:rPr>
            <w:rStyle w:val="Hyperlink"/>
            <w:b/>
            <w:noProof/>
            <w:lang w:val="mk-MK"/>
          </w:rPr>
          <w:t>Табела 1.</w:t>
        </w:r>
        <w:r w:rsidR="00A430A6" w:rsidRPr="00D511AE">
          <w:rPr>
            <w:rStyle w:val="Hyperlink"/>
            <w:noProof/>
            <w:lang w:val="mk-MK" w:eastAsia="en-US"/>
          </w:rPr>
          <w:t xml:space="preserve"> Клучни </w:t>
        </w:r>
        <w:r w:rsidR="00A430A6" w:rsidRPr="00D511AE">
          <w:rPr>
            <w:rStyle w:val="Hyperlink"/>
            <w:rFonts w:eastAsia="Calibri"/>
            <w:noProof/>
            <w:lang w:val="mk-MK"/>
          </w:rPr>
          <w:t>чинители</w:t>
        </w:r>
        <w:r w:rsidR="00A430A6" w:rsidRPr="00D511AE">
          <w:rPr>
            <w:rStyle w:val="Hyperlink"/>
            <w:noProof/>
            <w:lang w:val="mk-MK" w:eastAsia="en-US"/>
          </w:rPr>
          <w:t xml:space="preserve"> учесници и корисници за спроведување на постапките за подготовка на РПУО и СОЖС</w:t>
        </w:r>
        <w:r w:rsidR="00A430A6" w:rsidRPr="00D511AE">
          <w:rPr>
            <w:noProof/>
            <w:webHidden/>
          </w:rPr>
          <w:tab/>
        </w:r>
        <w:r w:rsidR="00A430A6" w:rsidRPr="00D511AE">
          <w:rPr>
            <w:noProof/>
            <w:webHidden/>
          </w:rPr>
          <w:fldChar w:fldCharType="begin"/>
        </w:r>
        <w:r w:rsidR="00A430A6" w:rsidRPr="00D511AE">
          <w:rPr>
            <w:noProof/>
            <w:webHidden/>
          </w:rPr>
          <w:instrText xml:space="preserve"> PAGEREF _Toc204586495 \h </w:instrText>
        </w:r>
        <w:r w:rsidR="00A430A6" w:rsidRPr="00D511AE">
          <w:rPr>
            <w:noProof/>
            <w:webHidden/>
          </w:rPr>
        </w:r>
        <w:r w:rsidR="00A430A6" w:rsidRPr="00D511AE">
          <w:rPr>
            <w:noProof/>
            <w:webHidden/>
          </w:rPr>
          <w:fldChar w:fldCharType="separate"/>
        </w:r>
        <w:r w:rsidR="00DC749B">
          <w:rPr>
            <w:noProof/>
            <w:webHidden/>
          </w:rPr>
          <w:t>16</w:t>
        </w:r>
        <w:r w:rsidR="00A430A6" w:rsidRPr="00D511AE">
          <w:rPr>
            <w:noProof/>
            <w:webHidden/>
          </w:rPr>
          <w:fldChar w:fldCharType="end"/>
        </w:r>
      </w:hyperlink>
    </w:p>
    <w:p w14:paraId="395CB3A2" w14:textId="0FB262DB" w:rsidR="00A430A6" w:rsidRPr="00D511AE" w:rsidRDefault="00A430A6">
      <w:pPr>
        <w:pStyle w:val="TableofFigures"/>
        <w:tabs>
          <w:tab w:val="right" w:leader="dot" w:pos="9080"/>
        </w:tabs>
        <w:rPr>
          <w:rFonts w:eastAsiaTheme="minorEastAsia"/>
          <w:noProof/>
          <w:kern w:val="2"/>
          <w14:ligatures w14:val="standardContextual"/>
        </w:rPr>
      </w:pPr>
      <w:hyperlink w:anchor="_Toc204586496" w:history="1">
        <w:r w:rsidRPr="00D511AE">
          <w:rPr>
            <w:rStyle w:val="Hyperlink"/>
            <w:noProof/>
            <w:lang w:val="mk-MK"/>
          </w:rPr>
          <w:t xml:space="preserve">Табела 2. </w:t>
        </w:r>
        <w:r w:rsidRPr="00D511AE">
          <w:rPr>
            <w:rStyle w:val="Hyperlink"/>
            <w:rFonts w:eastAsia="Calibri,Bold"/>
            <w:bCs/>
            <w:noProof/>
            <w:lang w:val="mk-MK"/>
          </w:rPr>
          <w:t>Акциски план за периодот 2015-2042 за Источниот Регион</w:t>
        </w:r>
        <w:r w:rsidRPr="00D511AE">
          <w:rPr>
            <w:noProof/>
            <w:webHidden/>
          </w:rPr>
          <w:tab/>
        </w:r>
        <w:r w:rsidRPr="00D511AE">
          <w:rPr>
            <w:noProof/>
            <w:webHidden/>
          </w:rPr>
          <w:fldChar w:fldCharType="begin"/>
        </w:r>
        <w:r w:rsidRPr="00D511AE">
          <w:rPr>
            <w:noProof/>
            <w:webHidden/>
          </w:rPr>
          <w:instrText xml:space="preserve"> PAGEREF _Toc204586496 \h </w:instrText>
        </w:r>
        <w:r w:rsidRPr="00D511AE">
          <w:rPr>
            <w:noProof/>
            <w:webHidden/>
          </w:rPr>
        </w:r>
        <w:r w:rsidRPr="00D511AE">
          <w:rPr>
            <w:noProof/>
            <w:webHidden/>
          </w:rPr>
          <w:fldChar w:fldCharType="separate"/>
        </w:r>
        <w:r w:rsidR="00DC749B">
          <w:rPr>
            <w:noProof/>
            <w:webHidden/>
          </w:rPr>
          <w:t>26</w:t>
        </w:r>
        <w:r w:rsidRPr="00D511AE">
          <w:rPr>
            <w:noProof/>
            <w:webHidden/>
          </w:rPr>
          <w:fldChar w:fldCharType="end"/>
        </w:r>
      </w:hyperlink>
    </w:p>
    <w:p w14:paraId="34641D47" w14:textId="5DD0042F" w:rsidR="00A430A6" w:rsidRPr="00D511AE" w:rsidRDefault="00A430A6">
      <w:pPr>
        <w:pStyle w:val="TableofFigures"/>
        <w:tabs>
          <w:tab w:val="right" w:leader="dot" w:pos="9080"/>
        </w:tabs>
        <w:rPr>
          <w:rFonts w:eastAsiaTheme="minorEastAsia"/>
          <w:noProof/>
          <w:kern w:val="2"/>
          <w14:ligatures w14:val="standardContextual"/>
        </w:rPr>
      </w:pPr>
      <w:hyperlink w:anchor="_Toc204586497" w:history="1">
        <w:r w:rsidRPr="00D511AE">
          <w:rPr>
            <w:rStyle w:val="Hyperlink"/>
            <w:noProof/>
            <w:lang w:val="mk-MK"/>
          </w:rPr>
          <w:t>Табела 3. Акциски план за периодот 2015-2042 за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_Toc204586497 \h </w:instrText>
        </w:r>
        <w:r w:rsidRPr="00D511AE">
          <w:rPr>
            <w:noProof/>
            <w:webHidden/>
          </w:rPr>
        </w:r>
        <w:r w:rsidRPr="00D511AE">
          <w:rPr>
            <w:noProof/>
            <w:webHidden/>
          </w:rPr>
          <w:fldChar w:fldCharType="separate"/>
        </w:r>
        <w:r w:rsidR="00DC749B">
          <w:rPr>
            <w:noProof/>
            <w:webHidden/>
          </w:rPr>
          <w:t>28</w:t>
        </w:r>
        <w:r w:rsidRPr="00D511AE">
          <w:rPr>
            <w:noProof/>
            <w:webHidden/>
          </w:rPr>
          <w:fldChar w:fldCharType="end"/>
        </w:r>
      </w:hyperlink>
    </w:p>
    <w:p w14:paraId="7FC3F4F2" w14:textId="1F34FBE7" w:rsidR="00A430A6" w:rsidRPr="00D511AE" w:rsidRDefault="00A430A6">
      <w:pPr>
        <w:pStyle w:val="TableofFigures"/>
        <w:tabs>
          <w:tab w:val="right" w:leader="dot" w:pos="9080"/>
        </w:tabs>
        <w:rPr>
          <w:rFonts w:eastAsiaTheme="minorEastAsia"/>
          <w:noProof/>
          <w:kern w:val="2"/>
          <w14:ligatures w14:val="standardContextual"/>
        </w:rPr>
      </w:pPr>
      <w:hyperlink w:anchor="_Toc204586498" w:history="1">
        <w:r w:rsidRPr="00D511AE">
          <w:rPr>
            <w:rStyle w:val="Hyperlink"/>
            <w:b/>
            <w:noProof/>
            <w:lang w:val="mk-MK"/>
          </w:rPr>
          <w:t>Табела 4.</w:t>
        </w:r>
        <w:r w:rsidRPr="00D511AE">
          <w:rPr>
            <w:rStyle w:val="Hyperlink"/>
            <w:noProof/>
            <w:lang w:val="mk-MK"/>
          </w:rPr>
          <w:t xml:space="preserve"> Цели на Планот за управување со отпад и индикатори според Хиерархијата за управување со отпад</w:t>
        </w:r>
        <w:r w:rsidRPr="00D511AE">
          <w:rPr>
            <w:noProof/>
            <w:webHidden/>
          </w:rPr>
          <w:tab/>
        </w:r>
        <w:r w:rsidRPr="00D511AE">
          <w:rPr>
            <w:noProof/>
            <w:webHidden/>
          </w:rPr>
          <w:fldChar w:fldCharType="begin"/>
        </w:r>
        <w:r w:rsidRPr="00D511AE">
          <w:rPr>
            <w:noProof/>
            <w:webHidden/>
          </w:rPr>
          <w:instrText xml:space="preserve"> PAGEREF _Toc204586498 \h </w:instrText>
        </w:r>
        <w:r w:rsidRPr="00D511AE">
          <w:rPr>
            <w:noProof/>
            <w:webHidden/>
          </w:rPr>
        </w:r>
        <w:r w:rsidRPr="00D511AE">
          <w:rPr>
            <w:noProof/>
            <w:webHidden/>
          </w:rPr>
          <w:fldChar w:fldCharType="separate"/>
        </w:r>
        <w:r w:rsidR="00DC749B">
          <w:rPr>
            <w:noProof/>
            <w:webHidden/>
          </w:rPr>
          <w:t>34</w:t>
        </w:r>
        <w:r w:rsidRPr="00D511AE">
          <w:rPr>
            <w:noProof/>
            <w:webHidden/>
          </w:rPr>
          <w:fldChar w:fldCharType="end"/>
        </w:r>
      </w:hyperlink>
    </w:p>
    <w:p w14:paraId="1B98E50C" w14:textId="66A7586D" w:rsidR="00A430A6" w:rsidRPr="00D511AE" w:rsidRDefault="00A430A6">
      <w:pPr>
        <w:pStyle w:val="TableofFigures"/>
        <w:tabs>
          <w:tab w:val="right" w:leader="dot" w:pos="9080"/>
        </w:tabs>
        <w:rPr>
          <w:rFonts w:eastAsiaTheme="minorEastAsia"/>
          <w:noProof/>
          <w:kern w:val="2"/>
          <w14:ligatures w14:val="standardContextual"/>
        </w:rPr>
      </w:pPr>
      <w:hyperlink w:anchor="_Toc204586499" w:history="1">
        <w:r w:rsidRPr="00D511AE">
          <w:rPr>
            <w:rStyle w:val="Hyperlink"/>
            <w:b/>
            <w:noProof/>
            <w:lang w:val="mk-MK"/>
          </w:rPr>
          <w:t xml:space="preserve">Табела 5. </w:t>
        </w:r>
        <w:r w:rsidRPr="00D511AE">
          <w:rPr>
            <w:rStyle w:val="Hyperlink"/>
            <w:noProof/>
            <w:lang w:val="mk-MK"/>
          </w:rPr>
          <w:t>Корелација на целите на РПУО со целите на други национални релевантни стратегии, планови и програми</w:t>
        </w:r>
        <w:r w:rsidRPr="00D511AE">
          <w:rPr>
            <w:noProof/>
            <w:webHidden/>
          </w:rPr>
          <w:tab/>
        </w:r>
        <w:r w:rsidRPr="00D511AE">
          <w:rPr>
            <w:noProof/>
            <w:webHidden/>
          </w:rPr>
          <w:fldChar w:fldCharType="begin"/>
        </w:r>
        <w:r w:rsidRPr="00D511AE">
          <w:rPr>
            <w:noProof/>
            <w:webHidden/>
          </w:rPr>
          <w:instrText xml:space="preserve"> PAGEREF _Toc204586499 \h </w:instrText>
        </w:r>
        <w:r w:rsidRPr="00D511AE">
          <w:rPr>
            <w:noProof/>
            <w:webHidden/>
          </w:rPr>
        </w:r>
        <w:r w:rsidRPr="00D511AE">
          <w:rPr>
            <w:noProof/>
            <w:webHidden/>
          </w:rPr>
          <w:fldChar w:fldCharType="separate"/>
        </w:r>
        <w:r w:rsidR="00DC749B">
          <w:rPr>
            <w:noProof/>
            <w:webHidden/>
          </w:rPr>
          <w:t>37</w:t>
        </w:r>
        <w:r w:rsidRPr="00D511AE">
          <w:rPr>
            <w:noProof/>
            <w:webHidden/>
          </w:rPr>
          <w:fldChar w:fldCharType="end"/>
        </w:r>
      </w:hyperlink>
    </w:p>
    <w:p w14:paraId="5397BE06" w14:textId="1B91515F" w:rsidR="00A430A6" w:rsidRPr="00D511AE" w:rsidRDefault="00A430A6">
      <w:pPr>
        <w:pStyle w:val="TableofFigures"/>
        <w:tabs>
          <w:tab w:val="right" w:leader="dot" w:pos="9080"/>
        </w:tabs>
        <w:rPr>
          <w:rFonts w:eastAsiaTheme="minorEastAsia"/>
          <w:noProof/>
          <w:kern w:val="2"/>
          <w14:ligatures w14:val="standardContextual"/>
        </w:rPr>
      </w:pPr>
      <w:hyperlink w:anchor="_Toc204586500" w:history="1">
        <w:r w:rsidRPr="00D511AE">
          <w:rPr>
            <w:rStyle w:val="Hyperlink"/>
            <w:noProof/>
            <w:lang w:val="mk-MK"/>
          </w:rPr>
          <w:t>Табела 6. Преглед на број на жители по општини (со Свети Николе)</w:t>
        </w:r>
        <w:r w:rsidRPr="00D511AE">
          <w:rPr>
            <w:noProof/>
            <w:webHidden/>
          </w:rPr>
          <w:tab/>
        </w:r>
        <w:r w:rsidRPr="00D511AE">
          <w:rPr>
            <w:noProof/>
            <w:webHidden/>
          </w:rPr>
          <w:fldChar w:fldCharType="begin"/>
        </w:r>
        <w:r w:rsidRPr="00D511AE">
          <w:rPr>
            <w:noProof/>
            <w:webHidden/>
          </w:rPr>
          <w:instrText xml:space="preserve"> PAGEREF _Toc204586500 \h </w:instrText>
        </w:r>
        <w:r w:rsidRPr="00D511AE">
          <w:rPr>
            <w:noProof/>
            <w:webHidden/>
          </w:rPr>
        </w:r>
        <w:r w:rsidRPr="00D511AE">
          <w:rPr>
            <w:noProof/>
            <w:webHidden/>
          </w:rPr>
          <w:fldChar w:fldCharType="separate"/>
        </w:r>
        <w:r w:rsidR="00DC749B">
          <w:rPr>
            <w:noProof/>
            <w:webHidden/>
          </w:rPr>
          <w:t>53</w:t>
        </w:r>
        <w:r w:rsidRPr="00D511AE">
          <w:rPr>
            <w:noProof/>
            <w:webHidden/>
          </w:rPr>
          <w:fldChar w:fldCharType="end"/>
        </w:r>
      </w:hyperlink>
    </w:p>
    <w:p w14:paraId="7F61BCA6" w14:textId="54FB724C" w:rsidR="00A430A6" w:rsidRPr="00D511AE" w:rsidRDefault="00A430A6">
      <w:pPr>
        <w:pStyle w:val="TableofFigures"/>
        <w:tabs>
          <w:tab w:val="right" w:leader="dot" w:pos="9080"/>
        </w:tabs>
        <w:rPr>
          <w:rFonts w:eastAsiaTheme="minorEastAsia"/>
          <w:noProof/>
          <w:kern w:val="2"/>
          <w14:ligatures w14:val="standardContextual"/>
        </w:rPr>
      </w:pPr>
      <w:hyperlink w:anchor="_Toc204586501" w:history="1">
        <w:r w:rsidRPr="00D511AE">
          <w:rPr>
            <w:rStyle w:val="Hyperlink"/>
            <w:noProof/>
            <w:lang w:val="mk-MK"/>
          </w:rPr>
          <w:t>Табела 7. Број и удел (</w:t>
        </w:r>
        <w:r w:rsidR="00D511AE" w:rsidRPr="00D511AE">
          <w:rPr>
            <w:rStyle w:val="Hyperlink"/>
            <w:noProof/>
            <w:lang w:val="mk-MK"/>
          </w:rPr>
          <w:t>во</w:t>
        </w:r>
        <w:r w:rsidRPr="00D511AE">
          <w:rPr>
            <w:rStyle w:val="Hyperlink"/>
            <w:noProof/>
            <w:lang w:val="mk-MK"/>
          </w:rPr>
          <w:t xml:space="preserve"> %) на урбано and рурално население на општинско ниво (2021)</w:t>
        </w:r>
        <w:r w:rsidRPr="00D511AE">
          <w:rPr>
            <w:noProof/>
            <w:webHidden/>
          </w:rPr>
          <w:tab/>
        </w:r>
        <w:r w:rsidRPr="00D511AE">
          <w:rPr>
            <w:noProof/>
            <w:webHidden/>
          </w:rPr>
          <w:fldChar w:fldCharType="begin"/>
        </w:r>
        <w:r w:rsidRPr="00D511AE">
          <w:rPr>
            <w:noProof/>
            <w:webHidden/>
          </w:rPr>
          <w:instrText xml:space="preserve"> PAGEREF _Toc204586501 \h </w:instrText>
        </w:r>
        <w:r w:rsidRPr="00D511AE">
          <w:rPr>
            <w:noProof/>
            <w:webHidden/>
          </w:rPr>
        </w:r>
        <w:r w:rsidRPr="00D511AE">
          <w:rPr>
            <w:noProof/>
            <w:webHidden/>
          </w:rPr>
          <w:fldChar w:fldCharType="separate"/>
        </w:r>
        <w:r w:rsidR="00DC749B">
          <w:rPr>
            <w:noProof/>
            <w:webHidden/>
          </w:rPr>
          <w:t>54</w:t>
        </w:r>
        <w:r w:rsidRPr="00D511AE">
          <w:rPr>
            <w:noProof/>
            <w:webHidden/>
          </w:rPr>
          <w:fldChar w:fldCharType="end"/>
        </w:r>
      </w:hyperlink>
    </w:p>
    <w:p w14:paraId="638F2FA7" w14:textId="7AC3C814" w:rsidR="00A430A6" w:rsidRPr="00D511AE" w:rsidRDefault="00A430A6">
      <w:pPr>
        <w:pStyle w:val="TableofFigures"/>
        <w:tabs>
          <w:tab w:val="right" w:leader="dot" w:pos="9080"/>
        </w:tabs>
        <w:rPr>
          <w:rFonts w:eastAsiaTheme="minorEastAsia"/>
          <w:noProof/>
          <w:kern w:val="2"/>
          <w14:ligatures w14:val="standardContextual"/>
        </w:rPr>
      </w:pPr>
      <w:hyperlink w:anchor="_Toc204586502" w:history="1">
        <w:r w:rsidRPr="00D511AE">
          <w:rPr>
            <w:rStyle w:val="Hyperlink"/>
            <w:noProof/>
            <w:lang w:val="mk-MK"/>
          </w:rPr>
          <w:t>Табела 8. Основни демографски податоци, Источен регион, 2022</w:t>
        </w:r>
        <w:r w:rsidRPr="00D511AE">
          <w:rPr>
            <w:noProof/>
            <w:webHidden/>
          </w:rPr>
          <w:tab/>
        </w:r>
        <w:r w:rsidRPr="00D511AE">
          <w:rPr>
            <w:noProof/>
            <w:webHidden/>
          </w:rPr>
          <w:fldChar w:fldCharType="begin"/>
        </w:r>
        <w:r w:rsidRPr="00D511AE">
          <w:rPr>
            <w:noProof/>
            <w:webHidden/>
          </w:rPr>
          <w:instrText xml:space="preserve"> PAGEREF _Toc204586502 \h </w:instrText>
        </w:r>
        <w:r w:rsidRPr="00D511AE">
          <w:rPr>
            <w:noProof/>
            <w:webHidden/>
          </w:rPr>
        </w:r>
        <w:r w:rsidRPr="00D511AE">
          <w:rPr>
            <w:noProof/>
            <w:webHidden/>
          </w:rPr>
          <w:fldChar w:fldCharType="separate"/>
        </w:r>
        <w:r w:rsidR="00DC749B">
          <w:rPr>
            <w:noProof/>
            <w:webHidden/>
          </w:rPr>
          <w:t>54</w:t>
        </w:r>
        <w:r w:rsidRPr="00D511AE">
          <w:rPr>
            <w:noProof/>
            <w:webHidden/>
          </w:rPr>
          <w:fldChar w:fldCharType="end"/>
        </w:r>
      </w:hyperlink>
    </w:p>
    <w:p w14:paraId="0724038C" w14:textId="751484C1" w:rsidR="00A430A6" w:rsidRPr="00D511AE" w:rsidRDefault="00A430A6">
      <w:pPr>
        <w:pStyle w:val="TableofFigures"/>
        <w:tabs>
          <w:tab w:val="right" w:leader="dot" w:pos="9080"/>
        </w:tabs>
        <w:rPr>
          <w:rFonts w:eastAsiaTheme="minorEastAsia"/>
          <w:noProof/>
          <w:kern w:val="2"/>
          <w14:ligatures w14:val="standardContextual"/>
        </w:rPr>
      </w:pPr>
      <w:hyperlink w:anchor="_Toc204586503" w:history="1">
        <w:r w:rsidRPr="00D511AE">
          <w:rPr>
            <w:rStyle w:val="Hyperlink"/>
            <w:noProof/>
            <w:lang w:val="mk-MK"/>
          </w:rPr>
          <w:t>Табела 9. Население во општините од Североисточниот Регион (2021 Попис)</w:t>
        </w:r>
        <w:r w:rsidRPr="00D511AE">
          <w:rPr>
            <w:noProof/>
            <w:webHidden/>
          </w:rPr>
          <w:tab/>
        </w:r>
        <w:r w:rsidRPr="00D511AE">
          <w:rPr>
            <w:noProof/>
            <w:webHidden/>
          </w:rPr>
          <w:fldChar w:fldCharType="begin"/>
        </w:r>
        <w:r w:rsidRPr="00D511AE">
          <w:rPr>
            <w:noProof/>
            <w:webHidden/>
          </w:rPr>
          <w:instrText xml:space="preserve"> PAGEREF _Toc204586503 \h </w:instrText>
        </w:r>
        <w:r w:rsidRPr="00D511AE">
          <w:rPr>
            <w:noProof/>
            <w:webHidden/>
          </w:rPr>
        </w:r>
        <w:r w:rsidRPr="00D511AE">
          <w:rPr>
            <w:noProof/>
            <w:webHidden/>
          </w:rPr>
          <w:fldChar w:fldCharType="separate"/>
        </w:r>
        <w:r w:rsidR="00DC749B">
          <w:rPr>
            <w:noProof/>
            <w:webHidden/>
          </w:rPr>
          <w:t>57</w:t>
        </w:r>
        <w:r w:rsidRPr="00D511AE">
          <w:rPr>
            <w:noProof/>
            <w:webHidden/>
          </w:rPr>
          <w:fldChar w:fldCharType="end"/>
        </w:r>
      </w:hyperlink>
    </w:p>
    <w:p w14:paraId="0BA8B83A" w14:textId="3DF19785" w:rsidR="00A430A6" w:rsidRPr="00D511AE" w:rsidRDefault="00A430A6">
      <w:pPr>
        <w:pStyle w:val="TableofFigures"/>
        <w:tabs>
          <w:tab w:val="right" w:leader="dot" w:pos="9080"/>
        </w:tabs>
        <w:rPr>
          <w:rFonts w:eastAsiaTheme="minorEastAsia"/>
          <w:noProof/>
          <w:kern w:val="2"/>
          <w14:ligatures w14:val="standardContextual"/>
        </w:rPr>
      </w:pPr>
      <w:hyperlink w:anchor="_Toc204586504" w:history="1">
        <w:r w:rsidRPr="00D511AE">
          <w:rPr>
            <w:rStyle w:val="Hyperlink"/>
            <w:noProof/>
            <w:lang w:val="mk-MK"/>
          </w:rPr>
          <w:t>Табела 10. Број и удел (во %) на урбано и рурално население во Североисточниот Регион на општинско ниво [2021]</w:t>
        </w:r>
        <w:r w:rsidRPr="00D511AE">
          <w:rPr>
            <w:noProof/>
            <w:webHidden/>
          </w:rPr>
          <w:tab/>
        </w:r>
        <w:r w:rsidRPr="00D511AE">
          <w:rPr>
            <w:noProof/>
            <w:webHidden/>
          </w:rPr>
          <w:fldChar w:fldCharType="begin"/>
        </w:r>
        <w:r w:rsidRPr="00D511AE">
          <w:rPr>
            <w:noProof/>
            <w:webHidden/>
          </w:rPr>
          <w:instrText xml:space="preserve"> PAGEREF _Toc204586504 \h </w:instrText>
        </w:r>
        <w:r w:rsidRPr="00D511AE">
          <w:rPr>
            <w:noProof/>
            <w:webHidden/>
          </w:rPr>
        </w:r>
        <w:r w:rsidRPr="00D511AE">
          <w:rPr>
            <w:noProof/>
            <w:webHidden/>
          </w:rPr>
          <w:fldChar w:fldCharType="separate"/>
        </w:r>
        <w:r w:rsidR="00DC749B">
          <w:rPr>
            <w:noProof/>
            <w:webHidden/>
          </w:rPr>
          <w:t>57</w:t>
        </w:r>
        <w:r w:rsidRPr="00D511AE">
          <w:rPr>
            <w:noProof/>
            <w:webHidden/>
          </w:rPr>
          <w:fldChar w:fldCharType="end"/>
        </w:r>
      </w:hyperlink>
    </w:p>
    <w:p w14:paraId="62B03C8B" w14:textId="7ACAB33A" w:rsidR="00A430A6" w:rsidRPr="00D511AE" w:rsidRDefault="00A430A6">
      <w:pPr>
        <w:pStyle w:val="TableofFigures"/>
        <w:tabs>
          <w:tab w:val="right" w:leader="dot" w:pos="9080"/>
        </w:tabs>
        <w:rPr>
          <w:rFonts w:eastAsiaTheme="minorEastAsia"/>
          <w:noProof/>
          <w:kern w:val="2"/>
          <w14:ligatures w14:val="standardContextual"/>
        </w:rPr>
      </w:pPr>
      <w:hyperlink w:anchor="_Toc204586505" w:history="1">
        <w:r w:rsidRPr="00D511AE">
          <w:rPr>
            <w:rStyle w:val="Hyperlink"/>
            <w:noProof/>
            <w:lang w:val="mk-MK"/>
          </w:rPr>
          <w:t>Табела 11. Основни демографски податоци, Североисточен Регион, 2022</w:t>
        </w:r>
        <w:r w:rsidRPr="00D511AE">
          <w:rPr>
            <w:noProof/>
            <w:webHidden/>
          </w:rPr>
          <w:tab/>
        </w:r>
        <w:r w:rsidRPr="00D511AE">
          <w:rPr>
            <w:noProof/>
            <w:webHidden/>
          </w:rPr>
          <w:fldChar w:fldCharType="begin"/>
        </w:r>
        <w:r w:rsidRPr="00D511AE">
          <w:rPr>
            <w:noProof/>
            <w:webHidden/>
          </w:rPr>
          <w:instrText xml:space="preserve"> PAGEREF _Toc204586505 \h </w:instrText>
        </w:r>
        <w:r w:rsidRPr="00D511AE">
          <w:rPr>
            <w:noProof/>
            <w:webHidden/>
          </w:rPr>
        </w:r>
        <w:r w:rsidRPr="00D511AE">
          <w:rPr>
            <w:noProof/>
            <w:webHidden/>
          </w:rPr>
          <w:fldChar w:fldCharType="separate"/>
        </w:r>
        <w:r w:rsidR="00DC749B">
          <w:rPr>
            <w:noProof/>
            <w:webHidden/>
          </w:rPr>
          <w:t>58</w:t>
        </w:r>
        <w:r w:rsidRPr="00D511AE">
          <w:rPr>
            <w:noProof/>
            <w:webHidden/>
          </w:rPr>
          <w:fldChar w:fldCharType="end"/>
        </w:r>
      </w:hyperlink>
    </w:p>
    <w:p w14:paraId="1E0F9889" w14:textId="466F6878" w:rsidR="00A430A6" w:rsidRPr="00D511AE" w:rsidRDefault="00A430A6">
      <w:pPr>
        <w:pStyle w:val="TableofFigures"/>
        <w:tabs>
          <w:tab w:val="right" w:leader="dot" w:pos="9080"/>
        </w:tabs>
        <w:rPr>
          <w:rFonts w:eastAsiaTheme="minorEastAsia"/>
          <w:noProof/>
          <w:kern w:val="2"/>
          <w14:ligatures w14:val="standardContextual"/>
        </w:rPr>
      </w:pPr>
      <w:hyperlink w:anchor="_Toc204586506" w:history="1">
        <w:r w:rsidRPr="00D511AE">
          <w:rPr>
            <w:rStyle w:val="Hyperlink"/>
            <w:b/>
            <w:bCs/>
            <w:noProof/>
            <w:lang w:val="mk-MK"/>
          </w:rPr>
          <w:t>Табела 12. Сливна површина, должина, просечен наклон и речно пошумување</w:t>
        </w:r>
        <w:r w:rsidRPr="00D511AE">
          <w:rPr>
            <w:noProof/>
            <w:webHidden/>
          </w:rPr>
          <w:tab/>
        </w:r>
        <w:r w:rsidRPr="00D511AE">
          <w:rPr>
            <w:noProof/>
            <w:webHidden/>
          </w:rPr>
          <w:fldChar w:fldCharType="begin"/>
        </w:r>
        <w:r w:rsidRPr="00D511AE">
          <w:rPr>
            <w:noProof/>
            <w:webHidden/>
          </w:rPr>
          <w:instrText xml:space="preserve"> PAGEREF _Toc204586506 \h </w:instrText>
        </w:r>
        <w:r w:rsidRPr="00D511AE">
          <w:rPr>
            <w:noProof/>
            <w:webHidden/>
          </w:rPr>
        </w:r>
        <w:r w:rsidRPr="00D511AE">
          <w:rPr>
            <w:noProof/>
            <w:webHidden/>
          </w:rPr>
          <w:fldChar w:fldCharType="separate"/>
        </w:r>
        <w:r w:rsidR="00DC749B">
          <w:rPr>
            <w:noProof/>
            <w:webHidden/>
          </w:rPr>
          <w:t>67</w:t>
        </w:r>
        <w:r w:rsidRPr="00D511AE">
          <w:rPr>
            <w:noProof/>
            <w:webHidden/>
          </w:rPr>
          <w:fldChar w:fldCharType="end"/>
        </w:r>
      </w:hyperlink>
    </w:p>
    <w:p w14:paraId="575B72CB" w14:textId="2F96CCD5" w:rsidR="00A430A6" w:rsidRPr="00D511AE" w:rsidRDefault="00A430A6">
      <w:pPr>
        <w:pStyle w:val="TableofFigures"/>
        <w:tabs>
          <w:tab w:val="right" w:leader="dot" w:pos="9080"/>
        </w:tabs>
        <w:rPr>
          <w:rFonts w:eastAsiaTheme="minorEastAsia"/>
          <w:noProof/>
          <w:kern w:val="2"/>
          <w14:ligatures w14:val="standardContextual"/>
        </w:rPr>
      </w:pPr>
      <w:hyperlink w:anchor="_Toc204586507" w:history="1">
        <w:r w:rsidRPr="00D511AE">
          <w:rPr>
            <w:rStyle w:val="Hyperlink"/>
            <w:b/>
            <w:bCs/>
            <w:noProof/>
            <w:lang w:val="mk-MK"/>
          </w:rPr>
          <w:t>Табела 13. Просечен проток на вода кај мерачите на вода</w:t>
        </w:r>
        <w:r w:rsidRPr="00D511AE">
          <w:rPr>
            <w:noProof/>
            <w:webHidden/>
          </w:rPr>
          <w:tab/>
        </w:r>
        <w:r w:rsidRPr="00D511AE">
          <w:rPr>
            <w:noProof/>
            <w:webHidden/>
          </w:rPr>
          <w:fldChar w:fldCharType="begin"/>
        </w:r>
        <w:r w:rsidRPr="00D511AE">
          <w:rPr>
            <w:noProof/>
            <w:webHidden/>
          </w:rPr>
          <w:instrText xml:space="preserve"> PAGEREF _Toc204586507 \h </w:instrText>
        </w:r>
        <w:r w:rsidRPr="00D511AE">
          <w:rPr>
            <w:noProof/>
            <w:webHidden/>
          </w:rPr>
        </w:r>
        <w:r w:rsidRPr="00D511AE">
          <w:rPr>
            <w:noProof/>
            <w:webHidden/>
          </w:rPr>
          <w:fldChar w:fldCharType="separate"/>
        </w:r>
        <w:r w:rsidR="00DC749B">
          <w:rPr>
            <w:noProof/>
            <w:webHidden/>
          </w:rPr>
          <w:t>68</w:t>
        </w:r>
        <w:r w:rsidRPr="00D511AE">
          <w:rPr>
            <w:noProof/>
            <w:webHidden/>
          </w:rPr>
          <w:fldChar w:fldCharType="end"/>
        </w:r>
      </w:hyperlink>
    </w:p>
    <w:p w14:paraId="6A4FCA55" w14:textId="0312301E" w:rsidR="00A430A6" w:rsidRPr="00D511AE" w:rsidRDefault="00A430A6">
      <w:pPr>
        <w:pStyle w:val="TableofFigures"/>
        <w:tabs>
          <w:tab w:val="right" w:leader="dot" w:pos="9080"/>
        </w:tabs>
        <w:rPr>
          <w:rFonts w:eastAsiaTheme="minorEastAsia"/>
          <w:noProof/>
          <w:kern w:val="2"/>
          <w14:ligatures w14:val="standardContextual"/>
        </w:rPr>
      </w:pPr>
      <w:hyperlink w:anchor="_Toc204586508" w:history="1">
        <w:r w:rsidRPr="00D511AE">
          <w:rPr>
            <w:rStyle w:val="Hyperlink"/>
            <w:b/>
            <w:bCs/>
            <w:noProof/>
            <w:lang w:val="mk-MK"/>
          </w:rPr>
          <w:t>Табела 14. Преглед на минималниот, просечниот месечен и максималниот проток на вода за периодот 1961-2005 година на реката Брегалница со површина на влевање 2940,0 km², хидролошка станица – Штип, 257,93 m</w:t>
        </w:r>
        <w:r w:rsidRPr="00D511AE">
          <w:rPr>
            <w:noProof/>
            <w:webHidden/>
          </w:rPr>
          <w:tab/>
        </w:r>
        <w:r w:rsidRPr="00D511AE">
          <w:rPr>
            <w:noProof/>
            <w:webHidden/>
          </w:rPr>
          <w:fldChar w:fldCharType="begin"/>
        </w:r>
        <w:r w:rsidRPr="00D511AE">
          <w:rPr>
            <w:noProof/>
            <w:webHidden/>
          </w:rPr>
          <w:instrText xml:space="preserve"> PAGEREF _Toc204586508 \h </w:instrText>
        </w:r>
        <w:r w:rsidRPr="00D511AE">
          <w:rPr>
            <w:noProof/>
            <w:webHidden/>
          </w:rPr>
        </w:r>
        <w:r w:rsidRPr="00D511AE">
          <w:rPr>
            <w:noProof/>
            <w:webHidden/>
          </w:rPr>
          <w:fldChar w:fldCharType="separate"/>
        </w:r>
        <w:r w:rsidR="00DC749B">
          <w:rPr>
            <w:noProof/>
            <w:webHidden/>
          </w:rPr>
          <w:t>68</w:t>
        </w:r>
        <w:r w:rsidRPr="00D511AE">
          <w:rPr>
            <w:noProof/>
            <w:webHidden/>
          </w:rPr>
          <w:fldChar w:fldCharType="end"/>
        </w:r>
      </w:hyperlink>
    </w:p>
    <w:p w14:paraId="121210FF" w14:textId="2566E413" w:rsidR="00A430A6" w:rsidRPr="00D511AE" w:rsidRDefault="00A430A6">
      <w:pPr>
        <w:pStyle w:val="TableofFigures"/>
        <w:tabs>
          <w:tab w:val="right" w:leader="dot" w:pos="9080"/>
        </w:tabs>
        <w:rPr>
          <w:rFonts w:eastAsiaTheme="minorEastAsia"/>
          <w:noProof/>
          <w:kern w:val="2"/>
          <w14:ligatures w14:val="standardContextual"/>
        </w:rPr>
      </w:pPr>
      <w:hyperlink w:anchor="_Toc204586509" w:history="1">
        <w:r w:rsidRPr="00D511AE">
          <w:rPr>
            <w:rStyle w:val="Hyperlink"/>
            <w:b/>
            <w:bCs/>
            <w:noProof/>
            <w:lang w:val="mk-MK"/>
          </w:rPr>
          <w:t>Табела 15. Преглед на минималниот, просечниот месечен и максималниот проток на вода за периодот 1961-2005 година на реката Осојница со површина на влевање 73,30 km², хидролошка станица – Лаки, 650m</w:t>
        </w:r>
        <w:r w:rsidRPr="00D511AE">
          <w:rPr>
            <w:noProof/>
            <w:webHidden/>
          </w:rPr>
          <w:tab/>
        </w:r>
        <w:r w:rsidRPr="00D511AE">
          <w:rPr>
            <w:noProof/>
            <w:webHidden/>
          </w:rPr>
          <w:fldChar w:fldCharType="begin"/>
        </w:r>
        <w:r w:rsidRPr="00D511AE">
          <w:rPr>
            <w:noProof/>
            <w:webHidden/>
          </w:rPr>
          <w:instrText xml:space="preserve"> PAGEREF _Toc204586509 \h </w:instrText>
        </w:r>
        <w:r w:rsidRPr="00D511AE">
          <w:rPr>
            <w:noProof/>
            <w:webHidden/>
          </w:rPr>
        </w:r>
        <w:r w:rsidRPr="00D511AE">
          <w:rPr>
            <w:noProof/>
            <w:webHidden/>
          </w:rPr>
          <w:fldChar w:fldCharType="separate"/>
        </w:r>
        <w:r w:rsidR="00DC749B">
          <w:rPr>
            <w:noProof/>
            <w:webHidden/>
          </w:rPr>
          <w:t>68</w:t>
        </w:r>
        <w:r w:rsidRPr="00D511AE">
          <w:rPr>
            <w:noProof/>
            <w:webHidden/>
          </w:rPr>
          <w:fldChar w:fldCharType="end"/>
        </w:r>
      </w:hyperlink>
    </w:p>
    <w:p w14:paraId="5A22D29D" w14:textId="33BF4032" w:rsidR="00A430A6" w:rsidRPr="00D511AE" w:rsidRDefault="00A430A6">
      <w:pPr>
        <w:pStyle w:val="TableofFigures"/>
        <w:tabs>
          <w:tab w:val="right" w:leader="dot" w:pos="9080"/>
        </w:tabs>
        <w:rPr>
          <w:rFonts w:eastAsiaTheme="minorEastAsia"/>
          <w:noProof/>
          <w:kern w:val="2"/>
          <w14:ligatures w14:val="standardContextual"/>
        </w:rPr>
      </w:pPr>
      <w:hyperlink w:anchor="_Toc204586510" w:history="1">
        <w:r w:rsidRPr="00D511AE">
          <w:rPr>
            <w:rStyle w:val="Hyperlink"/>
            <w:b/>
            <w:bCs/>
            <w:noProof/>
            <w:lang w:val="mk-MK"/>
          </w:rPr>
          <w:t>Табела 16. Месечни водостои (cm), Крива-Река-Домороц (1925-1997)</w:t>
        </w:r>
        <w:r w:rsidRPr="00D511AE">
          <w:rPr>
            <w:noProof/>
            <w:webHidden/>
          </w:rPr>
          <w:tab/>
        </w:r>
        <w:r w:rsidRPr="00D511AE">
          <w:rPr>
            <w:noProof/>
            <w:webHidden/>
          </w:rPr>
          <w:fldChar w:fldCharType="begin"/>
        </w:r>
        <w:r w:rsidRPr="00D511AE">
          <w:rPr>
            <w:noProof/>
            <w:webHidden/>
          </w:rPr>
          <w:instrText xml:space="preserve"> PAGEREF _Toc204586510 \h </w:instrText>
        </w:r>
        <w:r w:rsidRPr="00D511AE">
          <w:rPr>
            <w:noProof/>
            <w:webHidden/>
          </w:rPr>
        </w:r>
        <w:r w:rsidRPr="00D511AE">
          <w:rPr>
            <w:noProof/>
            <w:webHidden/>
          </w:rPr>
          <w:fldChar w:fldCharType="separate"/>
        </w:r>
        <w:r w:rsidR="00DC749B">
          <w:rPr>
            <w:noProof/>
            <w:webHidden/>
          </w:rPr>
          <w:t>70</w:t>
        </w:r>
        <w:r w:rsidRPr="00D511AE">
          <w:rPr>
            <w:noProof/>
            <w:webHidden/>
          </w:rPr>
          <w:fldChar w:fldCharType="end"/>
        </w:r>
      </w:hyperlink>
    </w:p>
    <w:p w14:paraId="04F6B1EC" w14:textId="0B2C218E" w:rsidR="00A430A6" w:rsidRPr="00D511AE" w:rsidRDefault="00A430A6">
      <w:pPr>
        <w:pStyle w:val="TableofFigures"/>
        <w:tabs>
          <w:tab w:val="right" w:leader="dot" w:pos="9080"/>
        </w:tabs>
        <w:rPr>
          <w:rFonts w:eastAsiaTheme="minorEastAsia"/>
          <w:noProof/>
          <w:kern w:val="2"/>
          <w14:ligatures w14:val="standardContextual"/>
        </w:rPr>
      </w:pPr>
      <w:hyperlink w:anchor="_Toc204586511" w:history="1">
        <w:r w:rsidRPr="00D511AE">
          <w:rPr>
            <w:rStyle w:val="Hyperlink"/>
            <w:b/>
            <w:bCs/>
            <w:noProof/>
            <w:lang w:val="mk-MK"/>
          </w:rPr>
          <w:t>Табела 17. Проток на вода (m</w:t>
        </w:r>
        <w:r w:rsidRPr="00D511AE">
          <w:rPr>
            <w:rStyle w:val="Hyperlink"/>
            <w:b/>
            <w:bCs/>
            <w:noProof/>
            <w:vertAlign w:val="superscript"/>
            <w:lang w:val="mk-MK"/>
          </w:rPr>
          <w:t>3</w:t>
        </w:r>
        <w:r w:rsidRPr="00D511AE">
          <w:rPr>
            <w:rStyle w:val="Hyperlink"/>
            <w:b/>
            <w:bCs/>
            <w:noProof/>
            <w:lang w:val="mk-MK"/>
          </w:rPr>
          <w:t>/s) Домороц</w:t>
        </w:r>
        <w:r w:rsidRPr="00D511AE">
          <w:rPr>
            <w:noProof/>
            <w:webHidden/>
          </w:rPr>
          <w:tab/>
        </w:r>
        <w:r w:rsidRPr="00D511AE">
          <w:rPr>
            <w:noProof/>
            <w:webHidden/>
          </w:rPr>
          <w:fldChar w:fldCharType="begin"/>
        </w:r>
        <w:r w:rsidRPr="00D511AE">
          <w:rPr>
            <w:noProof/>
            <w:webHidden/>
          </w:rPr>
          <w:instrText xml:space="preserve"> PAGEREF _Toc204586511 \h </w:instrText>
        </w:r>
        <w:r w:rsidRPr="00D511AE">
          <w:rPr>
            <w:noProof/>
            <w:webHidden/>
          </w:rPr>
        </w:r>
        <w:r w:rsidRPr="00D511AE">
          <w:rPr>
            <w:noProof/>
            <w:webHidden/>
          </w:rPr>
          <w:fldChar w:fldCharType="separate"/>
        </w:r>
        <w:r w:rsidR="00DC749B">
          <w:rPr>
            <w:noProof/>
            <w:webHidden/>
          </w:rPr>
          <w:t>70</w:t>
        </w:r>
        <w:r w:rsidRPr="00D511AE">
          <w:rPr>
            <w:noProof/>
            <w:webHidden/>
          </w:rPr>
          <w:fldChar w:fldCharType="end"/>
        </w:r>
      </w:hyperlink>
    </w:p>
    <w:p w14:paraId="071458E5" w14:textId="7A6D1254" w:rsidR="00A430A6" w:rsidRPr="00D511AE" w:rsidRDefault="00A430A6">
      <w:pPr>
        <w:pStyle w:val="TableofFigures"/>
        <w:tabs>
          <w:tab w:val="right" w:leader="dot" w:pos="9080"/>
        </w:tabs>
        <w:rPr>
          <w:rFonts w:eastAsiaTheme="minorEastAsia"/>
          <w:noProof/>
          <w:kern w:val="2"/>
          <w14:ligatures w14:val="standardContextual"/>
        </w:rPr>
      </w:pPr>
      <w:hyperlink w:anchor="_Toc204586512" w:history="1">
        <w:r w:rsidRPr="00D511AE">
          <w:rPr>
            <w:rStyle w:val="Hyperlink"/>
            <w:b/>
            <w:bCs/>
            <w:noProof/>
            <w:lang w:val="mk-MK"/>
          </w:rPr>
          <w:t>Табела 18. Хидрографски карактеристики на водотеците на реката Пчиња</w:t>
        </w:r>
        <w:r w:rsidRPr="00D511AE">
          <w:rPr>
            <w:noProof/>
            <w:webHidden/>
          </w:rPr>
          <w:tab/>
        </w:r>
        <w:r w:rsidRPr="00D511AE">
          <w:rPr>
            <w:noProof/>
            <w:webHidden/>
          </w:rPr>
          <w:fldChar w:fldCharType="begin"/>
        </w:r>
        <w:r w:rsidRPr="00D511AE">
          <w:rPr>
            <w:noProof/>
            <w:webHidden/>
          </w:rPr>
          <w:instrText xml:space="preserve"> PAGEREF _Toc204586512 \h </w:instrText>
        </w:r>
        <w:r w:rsidRPr="00D511AE">
          <w:rPr>
            <w:noProof/>
            <w:webHidden/>
          </w:rPr>
        </w:r>
        <w:r w:rsidRPr="00D511AE">
          <w:rPr>
            <w:noProof/>
            <w:webHidden/>
          </w:rPr>
          <w:fldChar w:fldCharType="separate"/>
        </w:r>
        <w:r w:rsidR="00DC749B">
          <w:rPr>
            <w:noProof/>
            <w:webHidden/>
          </w:rPr>
          <w:t>71</w:t>
        </w:r>
        <w:r w:rsidRPr="00D511AE">
          <w:rPr>
            <w:noProof/>
            <w:webHidden/>
          </w:rPr>
          <w:fldChar w:fldCharType="end"/>
        </w:r>
      </w:hyperlink>
    </w:p>
    <w:p w14:paraId="32A2F879" w14:textId="4FEAAF87" w:rsidR="00A430A6" w:rsidRPr="00D511AE" w:rsidRDefault="00A430A6">
      <w:pPr>
        <w:pStyle w:val="TableofFigures"/>
        <w:tabs>
          <w:tab w:val="right" w:leader="dot" w:pos="9080"/>
        </w:tabs>
        <w:rPr>
          <w:rFonts w:eastAsiaTheme="minorEastAsia"/>
          <w:noProof/>
          <w:kern w:val="2"/>
          <w14:ligatures w14:val="standardContextual"/>
        </w:rPr>
      </w:pPr>
      <w:hyperlink w:anchor="_Toc204586513" w:history="1">
        <w:r w:rsidRPr="00D511AE">
          <w:rPr>
            <w:rStyle w:val="Hyperlink"/>
            <w:b/>
            <w:bCs/>
            <w:noProof/>
            <w:lang w:val="mk-MK"/>
          </w:rPr>
          <w:t>Табела 19. Оддел за управување со води на реката Пчиња според Стратегијата за води</w:t>
        </w:r>
        <w:r w:rsidRPr="00D511AE">
          <w:rPr>
            <w:noProof/>
            <w:webHidden/>
          </w:rPr>
          <w:tab/>
        </w:r>
        <w:r w:rsidRPr="00D511AE">
          <w:rPr>
            <w:noProof/>
            <w:webHidden/>
          </w:rPr>
          <w:fldChar w:fldCharType="begin"/>
        </w:r>
        <w:r w:rsidRPr="00D511AE">
          <w:rPr>
            <w:noProof/>
            <w:webHidden/>
          </w:rPr>
          <w:instrText xml:space="preserve"> PAGEREF _Toc204586513 \h </w:instrText>
        </w:r>
        <w:r w:rsidRPr="00D511AE">
          <w:rPr>
            <w:noProof/>
            <w:webHidden/>
          </w:rPr>
        </w:r>
        <w:r w:rsidRPr="00D511AE">
          <w:rPr>
            <w:noProof/>
            <w:webHidden/>
          </w:rPr>
          <w:fldChar w:fldCharType="separate"/>
        </w:r>
        <w:r w:rsidR="00DC749B">
          <w:rPr>
            <w:noProof/>
            <w:webHidden/>
          </w:rPr>
          <w:t>72</w:t>
        </w:r>
        <w:r w:rsidRPr="00D511AE">
          <w:rPr>
            <w:noProof/>
            <w:webHidden/>
          </w:rPr>
          <w:fldChar w:fldCharType="end"/>
        </w:r>
      </w:hyperlink>
    </w:p>
    <w:p w14:paraId="31230509" w14:textId="71AD05C3" w:rsidR="00A430A6" w:rsidRPr="00D511AE" w:rsidRDefault="00A430A6">
      <w:pPr>
        <w:pStyle w:val="TableofFigures"/>
        <w:tabs>
          <w:tab w:val="right" w:leader="dot" w:pos="9080"/>
        </w:tabs>
        <w:rPr>
          <w:rFonts w:eastAsiaTheme="minorEastAsia"/>
          <w:noProof/>
          <w:kern w:val="2"/>
          <w14:ligatures w14:val="standardContextual"/>
        </w:rPr>
      </w:pPr>
      <w:hyperlink w:anchor="_Toc204586514" w:history="1">
        <w:r w:rsidRPr="00D511AE">
          <w:rPr>
            <w:rStyle w:val="Hyperlink"/>
            <w:b/>
            <w:bCs/>
            <w:noProof/>
            <w:lang w:val="mk-MK"/>
          </w:rPr>
          <w:t>Табела 20. Легенда за табелата за користење на земјиштето во Источниот Регион</w:t>
        </w:r>
        <w:r w:rsidRPr="00D511AE">
          <w:rPr>
            <w:noProof/>
            <w:webHidden/>
          </w:rPr>
          <w:tab/>
        </w:r>
        <w:r w:rsidRPr="00D511AE">
          <w:rPr>
            <w:noProof/>
            <w:webHidden/>
          </w:rPr>
          <w:fldChar w:fldCharType="begin"/>
        </w:r>
        <w:r w:rsidRPr="00D511AE">
          <w:rPr>
            <w:noProof/>
            <w:webHidden/>
          </w:rPr>
          <w:instrText xml:space="preserve"> PAGEREF _Toc204586514 \h </w:instrText>
        </w:r>
        <w:r w:rsidRPr="00D511AE">
          <w:rPr>
            <w:noProof/>
            <w:webHidden/>
          </w:rPr>
        </w:r>
        <w:r w:rsidRPr="00D511AE">
          <w:rPr>
            <w:noProof/>
            <w:webHidden/>
          </w:rPr>
          <w:fldChar w:fldCharType="separate"/>
        </w:r>
        <w:r w:rsidR="00DC749B">
          <w:rPr>
            <w:noProof/>
            <w:webHidden/>
          </w:rPr>
          <w:t>87</w:t>
        </w:r>
        <w:r w:rsidRPr="00D511AE">
          <w:rPr>
            <w:noProof/>
            <w:webHidden/>
          </w:rPr>
          <w:fldChar w:fldCharType="end"/>
        </w:r>
      </w:hyperlink>
    </w:p>
    <w:p w14:paraId="27850443" w14:textId="771751B9" w:rsidR="00A430A6" w:rsidRPr="00D511AE" w:rsidRDefault="00A430A6">
      <w:pPr>
        <w:pStyle w:val="TableofFigures"/>
        <w:tabs>
          <w:tab w:val="right" w:leader="dot" w:pos="9080"/>
        </w:tabs>
        <w:rPr>
          <w:rFonts w:eastAsiaTheme="minorEastAsia"/>
          <w:noProof/>
          <w:kern w:val="2"/>
          <w14:ligatures w14:val="standardContextual"/>
        </w:rPr>
      </w:pPr>
      <w:hyperlink w:anchor="_Toc204586515" w:history="1">
        <w:r w:rsidRPr="00D511AE">
          <w:rPr>
            <w:rStyle w:val="Hyperlink"/>
            <w:b/>
            <w:bCs/>
            <w:noProof/>
            <w:lang w:val="mk-MK"/>
          </w:rPr>
          <w:t>Табела 21. Легенда за табелата за користење на земјиштето во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_Toc204586515 \h </w:instrText>
        </w:r>
        <w:r w:rsidRPr="00D511AE">
          <w:rPr>
            <w:noProof/>
            <w:webHidden/>
          </w:rPr>
        </w:r>
        <w:r w:rsidRPr="00D511AE">
          <w:rPr>
            <w:noProof/>
            <w:webHidden/>
          </w:rPr>
          <w:fldChar w:fldCharType="separate"/>
        </w:r>
        <w:r w:rsidR="00DC749B">
          <w:rPr>
            <w:noProof/>
            <w:webHidden/>
          </w:rPr>
          <w:t>90</w:t>
        </w:r>
        <w:r w:rsidRPr="00D511AE">
          <w:rPr>
            <w:noProof/>
            <w:webHidden/>
          </w:rPr>
          <w:fldChar w:fldCharType="end"/>
        </w:r>
      </w:hyperlink>
    </w:p>
    <w:p w14:paraId="35013796" w14:textId="28A7DC47" w:rsidR="00A430A6" w:rsidRPr="00D511AE" w:rsidRDefault="00A430A6">
      <w:pPr>
        <w:pStyle w:val="TableofFigures"/>
        <w:tabs>
          <w:tab w:val="right" w:leader="dot" w:pos="9080"/>
        </w:tabs>
        <w:rPr>
          <w:rFonts w:eastAsiaTheme="minorEastAsia"/>
          <w:noProof/>
          <w:kern w:val="2"/>
          <w14:ligatures w14:val="standardContextual"/>
        </w:rPr>
      </w:pPr>
      <w:hyperlink w:anchor="_Toc204586516" w:history="1">
        <w:r w:rsidRPr="00D511AE">
          <w:rPr>
            <w:rStyle w:val="Hyperlink"/>
            <w:b/>
            <w:bCs/>
            <w:noProof/>
            <w:lang w:val="mk-MK"/>
          </w:rPr>
          <w:t>Табела 22. Шумски пожари, 2023</w:t>
        </w:r>
        <w:r w:rsidRPr="00D511AE">
          <w:rPr>
            <w:noProof/>
            <w:webHidden/>
          </w:rPr>
          <w:tab/>
        </w:r>
        <w:r w:rsidRPr="00D511AE">
          <w:rPr>
            <w:noProof/>
            <w:webHidden/>
          </w:rPr>
          <w:fldChar w:fldCharType="begin"/>
        </w:r>
        <w:r w:rsidRPr="00D511AE">
          <w:rPr>
            <w:noProof/>
            <w:webHidden/>
          </w:rPr>
          <w:instrText xml:space="preserve"> PAGEREF _Toc204586516 \h </w:instrText>
        </w:r>
        <w:r w:rsidRPr="00D511AE">
          <w:rPr>
            <w:noProof/>
            <w:webHidden/>
          </w:rPr>
        </w:r>
        <w:r w:rsidRPr="00D511AE">
          <w:rPr>
            <w:noProof/>
            <w:webHidden/>
          </w:rPr>
          <w:fldChar w:fldCharType="separate"/>
        </w:r>
        <w:r w:rsidR="00DC749B">
          <w:rPr>
            <w:noProof/>
            <w:webHidden/>
          </w:rPr>
          <w:t>93</w:t>
        </w:r>
        <w:r w:rsidRPr="00D511AE">
          <w:rPr>
            <w:noProof/>
            <w:webHidden/>
          </w:rPr>
          <w:fldChar w:fldCharType="end"/>
        </w:r>
      </w:hyperlink>
    </w:p>
    <w:p w14:paraId="0ABE46A5" w14:textId="6C2B60C1" w:rsidR="00A430A6" w:rsidRPr="00D511AE" w:rsidRDefault="00A430A6">
      <w:pPr>
        <w:pStyle w:val="TableofFigures"/>
        <w:tabs>
          <w:tab w:val="right" w:leader="dot" w:pos="9080"/>
        </w:tabs>
        <w:rPr>
          <w:rFonts w:eastAsiaTheme="minorEastAsia"/>
          <w:noProof/>
          <w:kern w:val="2"/>
          <w14:ligatures w14:val="standardContextual"/>
        </w:rPr>
      </w:pPr>
      <w:hyperlink w:anchor="_Toc204586517" w:history="1">
        <w:r w:rsidRPr="00D511AE">
          <w:rPr>
            <w:rStyle w:val="Hyperlink"/>
            <w:noProof/>
            <w:lang w:val="mk-MK"/>
          </w:rPr>
          <w:t>Табела 23. Општински депонии во Источниот и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_Toc204586517 \h </w:instrText>
        </w:r>
        <w:r w:rsidRPr="00D511AE">
          <w:rPr>
            <w:noProof/>
            <w:webHidden/>
          </w:rPr>
        </w:r>
        <w:r w:rsidRPr="00D511AE">
          <w:rPr>
            <w:noProof/>
            <w:webHidden/>
          </w:rPr>
          <w:fldChar w:fldCharType="separate"/>
        </w:r>
        <w:r w:rsidR="00DC749B">
          <w:rPr>
            <w:noProof/>
            <w:webHidden/>
          </w:rPr>
          <w:t>100</w:t>
        </w:r>
        <w:r w:rsidRPr="00D511AE">
          <w:rPr>
            <w:noProof/>
            <w:webHidden/>
          </w:rPr>
          <w:fldChar w:fldCharType="end"/>
        </w:r>
      </w:hyperlink>
    </w:p>
    <w:p w14:paraId="40A8D08E" w14:textId="446A06B2" w:rsidR="00A430A6" w:rsidRPr="00D511AE" w:rsidRDefault="00A430A6">
      <w:pPr>
        <w:pStyle w:val="TableofFigures"/>
        <w:tabs>
          <w:tab w:val="right" w:leader="dot" w:pos="9080"/>
        </w:tabs>
        <w:rPr>
          <w:rFonts w:eastAsiaTheme="minorEastAsia"/>
          <w:noProof/>
          <w:kern w:val="2"/>
          <w14:ligatures w14:val="standardContextual"/>
        </w:rPr>
      </w:pPr>
      <w:hyperlink w:anchor="_Toc204586518" w:history="1">
        <w:r w:rsidRPr="00D511AE">
          <w:rPr>
            <w:rStyle w:val="Hyperlink"/>
            <w:noProof/>
            <w:lang w:val="mk-MK"/>
          </w:rPr>
          <w:t>Табела 24. Нестандардни депонии во Источен регион</w:t>
        </w:r>
        <w:r w:rsidRPr="00D511AE">
          <w:rPr>
            <w:noProof/>
            <w:webHidden/>
          </w:rPr>
          <w:tab/>
        </w:r>
        <w:r w:rsidRPr="00D511AE">
          <w:rPr>
            <w:noProof/>
            <w:webHidden/>
          </w:rPr>
          <w:fldChar w:fldCharType="begin"/>
        </w:r>
        <w:r w:rsidRPr="00D511AE">
          <w:rPr>
            <w:noProof/>
            <w:webHidden/>
          </w:rPr>
          <w:instrText xml:space="preserve"> PAGEREF _Toc204586518 \h </w:instrText>
        </w:r>
        <w:r w:rsidRPr="00D511AE">
          <w:rPr>
            <w:noProof/>
            <w:webHidden/>
          </w:rPr>
        </w:r>
        <w:r w:rsidRPr="00D511AE">
          <w:rPr>
            <w:noProof/>
            <w:webHidden/>
          </w:rPr>
          <w:fldChar w:fldCharType="separate"/>
        </w:r>
        <w:r w:rsidR="00DC749B">
          <w:rPr>
            <w:noProof/>
            <w:webHidden/>
          </w:rPr>
          <w:t>102</w:t>
        </w:r>
        <w:r w:rsidRPr="00D511AE">
          <w:rPr>
            <w:noProof/>
            <w:webHidden/>
          </w:rPr>
          <w:fldChar w:fldCharType="end"/>
        </w:r>
      </w:hyperlink>
    </w:p>
    <w:p w14:paraId="27559C4C" w14:textId="4DA22F52" w:rsidR="00A430A6" w:rsidRPr="00D511AE" w:rsidRDefault="00A430A6">
      <w:pPr>
        <w:pStyle w:val="TableofFigures"/>
        <w:tabs>
          <w:tab w:val="right" w:leader="dot" w:pos="9080"/>
        </w:tabs>
        <w:rPr>
          <w:rFonts w:eastAsiaTheme="minorEastAsia"/>
          <w:noProof/>
          <w:kern w:val="2"/>
          <w14:ligatures w14:val="standardContextual"/>
        </w:rPr>
      </w:pPr>
      <w:hyperlink w:anchor="_Toc204586519" w:history="1">
        <w:r w:rsidRPr="00D511AE">
          <w:rPr>
            <w:rStyle w:val="Hyperlink"/>
            <w:noProof/>
            <w:lang w:val="mk-MK"/>
          </w:rPr>
          <w:t>Табела 25. Диви депонии во Источен регион</w:t>
        </w:r>
        <w:r w:rsidRPr="00D511AE">
          <w:rPr>
            <w:noProof/>
            <w:webHidden/>
          </w:rPr>
          <w:tab/>
        </w:r>
        <w:r w:rsidRPr="00D511AE">
          <w:rPr>
            <w:noProof/>
            <w:webHidden/>
          </w:rPr>
          <w:fldChar w:fldCharType="begin"/>
        </w:r>
        <w:r w:rsidRPr="00D511AE">
          <w:rPr>
            <w:noProof/>
            <w:webHidden/>
          </w:rPr>
          <w:instrText xml:space="preserve"> PAGEREF _Toc204586519 \h </w:instrText>
        </w:r>
        <w:r w:rsidRPr="00D511AE">
          <w:rPr>
            <w:noProof/>
            <w:webHidden/>
          </w:rPr>
        </w:r>
        <w:r w:rsidRPr="00D511AE">
          <w:rPr>
            <w:noProof/>
            <w:webHidden/>
          </w:rPr>
          <w:fldChar w:fldCharType="separate"/>
        </w:r>
        <w:r w:rsidR="00DC749B">
          <w:rPr>
            <w:noProof/>
            <w:webHidden/>
          </w:rPr>
          <w:t>103</w:t>
        </w:r>
        <w:r w:rsidRPr="00D511AE">
          <w:rPr>
            <w:noProof/>
            <w:webHidden/>
          </w:rPr>
          <w:fldChar w:fldCharType="end"/>
        </w:r>
      </w:hyperlink>
    </w:p>
    <w:p w14:paraId="1A59D8BE" w14:textId="704BF29D" w:rsidR="00A430A6" w:rsidRPr="00D511AE" w:rsidRDefault="00A430A6">
      <w:pPr>
        <w:pStyle w:val="TableofFigures"/>
        <w:tabs>
          <w:tab w:val="right" w:leader="dot" w:pos="9080"/>
        </w:tabs>
        <w:rPr>
          <w:rFonts w:eastAsiaTheme="minorEastAsia"/>
          <w:noProof/>
          <w:kern w:val="2"/>
          <w14:ligatures w14:val="standardContextual"/>
        </w:rPr>
      </w:pPr>
      <w:hyperlink w:anchor="_Toc204586520" w:history="1">
        <w:r w:rsidRPr="00D511AE">
          <w:rPr>
            <w:rStyle w:val="Hyperlink"/>
            <w:b/>
            <w:bCs/>
            <w:noProof/>
            <w:lang w:val="mk-MK"/>
          </w:rPr>
          <w:t>Табела 26. Нестандардни депонии во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_Toc204586520 \h </w:instrText>
        </w:r>
        <w:r w:rsidRPr="00D511AE">
          <w:rPr>
            <w:noProof/>
            <w:webHidden/>
          </w:rPr>
        </w:r>
        <w:r w:rsidRPr="00D511AE">
          <w:rPr>
            <w:noProof/>
            <w:webHidden/>
          </w:rPr>
          <w:fldChar w:fldCharType="separate"/>
        </w:r>
        <w:r w:rsidR="00DC749B">
          <w:rPr>
            <w:noProof/>
            <w:webHidden/>
          </w:rPr>
          <w:t>105</w:t>
        </w:r>
        <w:r w:rsidRPr="00D511AE">
          <w:rPr>
            <w:noProof/>
            <w:webHidden/>
          </w:rPr>
          <w:fldChar w:fldCharType="end"/>
        </w:r>
      </w:hyperlink>
    </w:p>
    <w:p w14:paraId="03DCAF4B" w14:textId="2EDB210B" w:rsidR="00A430A6" w:rsidRPr="00D511AE" w:rsidRDefault="00A430A6">
      <w:pPr>
        <w:pStyle w:val="TableofFigures"/>
        <w:tabs>
          <w:tab w:val="right" w:leader="dot" w:pos="9080"/>
        </w:tabs>
        <w:rPr>
          <w:rFonts w:eastAsiaTheme="minorEastAsia"/>
          <w:noProof/>
          <w:kern w:val="2"/>
          <w14:ligatures w14:val="standardContextual"/>
        </w:rPr>
      </w:pPr>
      <w:hyperlink w:anchor="_Toc204586521" w:history="1">
        <w:r w:rsidRPr="00D511AE">
          <w:rPr>
            <w:rStyle w:val="Hyperlink"/>
            <w:b/>
            <w:bCs/>
            <w:noProof/>
            <w:lang w:val="mk-MK"/>
          </w:rPr>
          <w:t>Табела 27. Диви депонии во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_Toc204586521 \h </w:instrText>
        </w:r>
        <w:r w:rsidRPr="00D511AE">
          <w:rPr>
            <w:noProof/>
            <w:webHidden/>
          </w:rPr>
        </w:r>
        <w:r w:rsidRPr="00D511AE">
          <w:rPr>
            <w:noProof/>
            <w:webHidden/>
          </w:rPr>
          <w:fldChar w:fldCharType="separate"/>
        </w:r>
        <w:r w:rsidR="00DC749B">
          <w:rPr>
            <w:noProof/>
            <w:webHidden/>
          </w:rPr>
          <w:t>106</w:t>
        </w:r>
        <w:r w:rsidRPr="00D511AE">
          <w:rPr>
            <w:noProof/>
            <w:webHidden/>
          </w:rPr>
          <w:fldChar w:fldCharType="end"/>
        </w:r>
      </w:hyperlink>
    </w:p>
    <w:p w14:paraId="443D818D" w14:textId="4536A09D" w:rsidR="00A430A6" w:rsidRPr="00D511AE" w:rsidRDefault="00A430A6">
      <w:pPr>
        <w:pStyle w:val="TableofFigures"/>
        <w:tabs>
          <w:tab w:val="right" w:leader="dot" w:pos="9080"/>
        </w:tabs>
        <w:rPr>
          <w:rFonts w:eastAsiaTheme="minorEastAsia"/>
          <w:noProof/>
          <w:kern w:val="2"/>
          <w14:ligatures w14:val="standardContextual"/>
        </w:rPr>
      </w:pPr>
      <w:hyperlink w:anchor="_Toc204586522" w:history="1">
        <w:r w:rsidRPr="00D511AE">
          <w:rPr>
            <w:rStyle w:val="Hyperlink"/>
            <w:b/>
            <w:noProof/>
            <w:lang w:val="mk-MK" w:eastAsia="en-US"/>
          </w:rPr>
          <w:t>Табела 28. Покриеност на системот за собирање отпад во Источниот регион</w:t>
        </w:r>
        <w:r w:rsidRPr="00D511AE">
          <w:rPr>
            <w:noProof/>
            <w:webHidden/>
          </w:rPr>
          <w:tab/>
        </w:r>
        <w:r w:rsidRPr="00D511AE">
          <w:rPr>
            <w:noProof/>
            <w:webHidden/>
          </w:rPr>
          <w:fldChar w:fldCharType="begin"/>
        </w:r>
        <w:r w:rsidRPr="00D511AE">
          <w:rPr>
            <w:noProof/>
            <w:webHidden/>
          </w:rPr>
          <w:instrText xml:space="preserve"> PAGEREF _Toc204586522 \h </w:instrText>
        </w:r>
        <w:r w:rsidRPr="00D511AE">
          <w:rPr>
            <w:noProof/>
            <w:webHidden/>
          </w:rPr>
        </w:r>
        <w:r w:rsidRPr="00D511AE">
          <w:rPr>
            <w:noProof/>
            <w:webHidden/>
          </w:rPr>
          <w:fldChar w:fldCharType="separate"/>
        </w:r>
        <w:r w:rsidR="00DC749B">
          <w:rPr>
            <w:noProof/>
            <w:webHidden/>
          </w:rPr>
          <w:t>108</w:t>
        </w:r>
        <w:r w:rsidRPr="00D511AE">
          <w:rPr>
            <w:noProof/>
            <w:webHidden/>
          </w:rPr>
          <w:fldChar w:fldCharType="end"/>
        </w:r>
      </w:hyperlink>
    </w:p>
    <w:p w14:paraId="069FC5A2" w14:textId="6B3E30CF" w:rsidR="00A430A6" w:rsidRPr="00D511AE" w:rsidRDefault="00A430A6">
      <w:pPr>
        <w:pStyle w:val="TableofFigures"/>
        <w:tabs>
          <w:tab w:val="right" w:leader="dot" w:pos="9080"/>
        </w:tabs>
        <w:rPr>
          <w:rFonts w:eastAsiaTheme="minorEastAsia"/>
          <w:noProof/>
          <w:kern w:val="2"/>
          <w14:ligatures w14:val="standardContextual"/>
        </w:rPr>
      </w:pPr>
      <w:hyperlink w:anchor="_Toc204586523" w:history="1">
        <w:r w:rsidRPr="00D511AE">
          <w:rPr>
            <w:rStyle w:val="Hyperlink"/>
            <w:b/>
            <w:noProof/>
            <w:lang w:val="mk-MK" w:eastAsia="en-US"/>
          </w:rPr>
          <w:t>Табела 29. Јавни комунални претпријатија (ЈКП) и приватни компании во Источниот регион</w:t>
        </w:r>
        <w:r w:rsidRPr="00D511AE">
          <w:rPr>
            <w:noProof/>
            <w:webHidden/>
          </w:rPr>
          <w:tab/>
        </w:r>
        <w:r w:rsidRPr="00D511AE">
          <w:rPr>
            <w:noProof/>
            <w:webHidden/>
          </w:rPr>
          <w:fldChar w:fldCharType="begin"/>
        </w:r>
        <w:r w:rsidRPr="00D511AE">
          <w:rPr>
            <w:noProof/>
            <w:webHidden/>
          </w:rPr>
          <w:instrText xml:space="preserve"> PAGEREF _Toc204586523 \h </w:instrText>
        </w:r>
        <w:r w:rsidRPr="00D511AE">
          <w:rPr>
            <w:noProof/>
            <w:webHidden/>
          </w:rPr>
        </w:r>
        <w:r w:rsidRPr="00D511AE">
          <w:rPr>
            <w:noProof/>
            <w:webHidden/>
          </w:rPr>
          <w:fldChar w:fldCharType="separate"/>
        </w:r>
        <w:r w:rsidR="00DC749B">
          <w:rPr>
            <w:noProof/>
            <w:webHidden/>
          </w:rPr>
          <w:t>110</w:t>
        </w:r>
        <w:r w:rsidRPr="00D511AE">
          <w:rPr>
            <w:noProof/>
            <w:webHidden/>
          </w:rPr>
          <w:fldChar w:fldCharType="end"/>
        </w:r>
      </w:hyperlink>
    </w:p>
    <w:p w14:paraId="3A6D8F4D" w14:textId="6F32ECB6" w:rsidR="00A430A6" w:rsidRPr="00D511AE" w:rsidRDefault="00A430A6">
      <w:pPr>
        <w:pStyle w:val="TableofFigures"/>
        <w:tabs>
          <w:tab w:val="right" w:leader="dot" w:pos="9080"/>
        </w:tabs>
        <w:rPr>
          <w:rFonts w:eastAsiaTheme="minorEastAsia"/>
          <w:noProof/>
          <w:kern w:val="2"/>
          <w14:ligatures w14:val="standardContextual"/>
        </w:rPr>
      </w:pPr>
      <w:hyperlink w:anchor="_Toc204586524" w:history="1">
        <w:r w:rsidRPr="00D511AE">
          <w:rPr>
            <w:rStyle w:val="Hyperlink"/>
            <w:b/>
            <w:noProof/>
            <w:lang w:val="mk-MK" w:eastAsia="en-US"/>
          </w:rPr>
          <w:t>Табела 30. Покриеност на системот за собирање отпад во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_Toc204586524 \h </w:instrText>
        </w:r>
        <w:r w:rsidRPr="00D511AE">
          <w:rPr>
            <w:noProof/>
            <w:webHidden/>
          </w:rPr>
        </w:r>
        <w:r w:rsidRPr="00D511AE">
          <w:rPr>
            <w:noProof/>
            <w:webHidden/>
          </w:rPr>
          <w:fldChar w:fldCharType="separate"/>
        </w:r>
        <w:r w:rsidR="00DC749B">
          <w:rPr>
            <w:noProof/>
            <w:webHidden/>
          </w:rPr>
          <w:t>111</w:t>
        </w:r>
        <w:r w:rsidRPr="00D511AE">
          <w:rPr>
            <w:noProof/>
            <w:webHidden/>
          </w:rPr>
          <w:fldChar w:fldCharType="end"/>
        </w:r>
      </w:hyperlink>
    </w:p>
    <w:p w14:paraId="181F4056" w14:textId="6EA3721E" w:rsidR="00A430A6" w:rsidRPr="00D511AE" w:rsidRDefault="00A430A6">
      <w:pPr>
        <w:pStyle w:val="TableofFigures"/>
        <w:tabs>
          <w:tab w:val="right" w:leader="dot" w:pos="9080"/>
        </w:tabs>
        <w:rPr>
          <w:rFonts w:eastAsiaTheme="minorEastAsia"/>
          <w:noProof/>
          <w:kern w:val="2"/>
          <w14:ligatures w14:val="standardContextual"/>
        </w:rPr>
      </w:pPr>
      <w:hyperlink w:anchor="_Toc204586525" w:history="1">
        <w:r w:rsidRPr="00D511AE">
          <w:rPr>
            <w:rStyle w:val="Hyperlink"/>
            <w:b/>
            <w:noProof/>
            <w:lang w:val="mk-MK" w:eastAsia="en-US"/>
          </w:rPr>
          <w:t>Табела 31. Јавни комунални претпријатија (ЈКП) и приватни компании во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_Toc204586525 \h </w:instrText>
        </w:r>
        <w:r w:rsidRPr="00D511AE">
          <w:rPr>
            <w:noProof/>
            <w:webHidden/>
          </w:rPr>
        </w:r>
        <w:r w:rsidRPr="00D511AE">
          <w:rPr>
            <w:noProof/>
            <w:webHidden/>
          </w:rPr>
          <w:fldChar w:fldCharType="separate"/>
        </w:r>
        <w:r w:rsidR="00DC749B">
          <w:rPr>
            <w:noProof/>
            <w:webHidden/>
          </w:rPr>
          <w:t>112</w:t>
        </w:r>
        <w:r w:rsidRPr="00D511AE">
          <w:rPr>
            <w:noProof/>
            <w:webHidden/>
          </w:rPr>
          <w:fldChar w:fldCharType="end"/>
        </w:r>
      </w:hyperlink>
    </w:p>
    <w:p w14:paraId="01F3E209" w14:textId="1D9CA09C" w:rsidR="00A430A6" w:rsidRPr="00D511AE" w:rsidRDefault="00A430A6">
      <w:pPr>
        <w:pStyle w:val="TableofFigures"/>
        <w:tabs>
          <w:tab w:val="right" w:leader="dot" w:pos="9080"/>
        </w:tabs>
        <w:rPr>
          <w:rFonts w:eastAsiaTheme="minorEastAsia"/>
          <w:noProof/>
          <w:kern w:val="2"/>
          <w14:ligatures w14:val="standardContextual"/>
        </w:rPr>
      </w:pPr>
      <w:hyperlink w:anchor="_Toc204586526" w:history="1">
        <w:r w:rsidRPr="00D511AE">
          <w:rPr>
            <w:rStyle w:val="Hyperlink"/>
            <w:b/>
            <w:noProof/>
            <w:lang w:val="mk-MK" w:eastAsia="en-US"/>
          </w:rPr>
          <w:t>Табела 32. Индекс на создавање отпад по Општина во Источниот Регион</w:t>
        </w:r>
        <w:r w:rsidRPr="00D511AE">
          <w:rPr>
            <w:noProof/>
            <w:webHidden/>
          </w:rPr>
          <w:tab/>
        </w:r>
        <w:r w:rsidRPr="00D511AE">
          <w:rPr>
            <w:noProof/>
            <w:webHidden/>
          </w:rPr>
          <w:fldChar w:fldCharType="begin"/>
        </w:r>
        <w:r w:rsidRPr="00D511AE">
          <w:rPr>
            <w:noProof/>
            <w:webHidden/>
          </w:rPr>
          <w:instrText xml:space="preserve"> PAGEREF _Toc204586526 \h </w:instrText>
        </w:r>
        <w:r w:rsidRPr="00D511AE">
          <w:rPr>
            <w:noProof/>
            <w:webHidden/>
          </w:rPr>
        </w:r>
        <w:r w:rsidRPr="00D511AE">
          <w:rPr>
            <w:noProof/>
            <w:webHidden/>
          </w:rPr>
          <w:fldChar w:fldCharType="separate"/>
        </w:r>
        <w:r w:rsidR="00DC749B">
          <w:rPr>
            <w:noProof/>
            <w:webHidden/>
          </w:rPr>
          <w:t>113</w:t>
        </w:r>
        <w:r w:rsidRPr="00D511AE">
          <w:rPr>
            <w:noProof/>
            <w:webHidden/>
          </w:rPr>
          <w:fldChar w:fldCharType="end"/>
        </w:r>
      </w:hyperlink>
    </w:p>
    <w:p w14:paraId="04332EFE" w14:textId="1755E3EA" w:rsidR="00A430A6" w:rsidRPr="00D511AE" w:rsidRDefault="00A430A6">
      <w:pPr>
        <w:pStyle w:val="TableofFigures"/>
        <w:tabs>
          <w:tab w:val="right" w:leader="dot" w:pos="9080"/>
        </w:tabs>
        <w:rPr>
          <w:rFonts w:eastAsiaTheme="minorEastAsia"/>
          <w:noProof/>
          <w:kern w:val="2"/>
          <w14:ligatures w14:val="standardContextual"/>
        </w:rPr>
      </w:pPr>
      <w:hyperlink w:anchor="_Toc204586527" w:history="1">
        <w:r w:rsidRPr="00D511AE">
          <w:rPr>
            <w:rStyle w:val="Hyperlink"/>
            <w:b/>
            <w:noProof/>
            <w:lang w:val="mk-MK"/>
          </w:rPr>
          <w:t>Табела 33.</w:t>
        </w:r>
        <w:r w:rsidRPr="00D511AE">
          <w:rPr>
            <w:rStyle w:val="Hyperlink"/>
            <w:b/>
            <w:noProof/>
            <w:lang w:val="mk-MK" w:eastAsia="en-US"/>
          </w:rPr>
          <w:t xml:space="preserve"> Просечен состав на отпадот во Северна Македонија</w:t>
        </w:r>
        <w:r w:rsidRPr="00D511AE">
          <w:rPr>
            <w:noProof/>
            <w:webHidden/>
          </w:rPr>
          <w:tab/>
        </w:r>
        <w:r w:rsidRPr="00D511AE">
          <w:rPr>
            <w:noProof/>
            <w:webHidden/>
          </w:rPr>
          <w:fldChar w:fldCharType="begin"/>
        </w:r>
        <w:r w:rsidRPr="00D511AE">
          <w:rPr>
            <w:noProof/>
            <w:webHidden/>
          </w:rPr>
          <w:instrText xml:space="preserve"> PAGEREF _Toc204586527 \h </w:instrText>
        </w:r>
        <w:r w:rsidRPr="00D511AE">
          <w:rPr>
            <w:noProof/>
            <w:webHidden/>
          </w:rPr>
        </w:r>
        <w:r w:rsidRPr="00D511AE">
          <w:rPr>
            <w:noProof/>
            <w:webHidden/>
          </w:rPr>
          <w:fldChar w:fldCharType="separate"/>
        </w:r>
        <w:r w:rsidR="00DC749B">
          <w:rPr>
            <w:noProof/>
            <w:webHidden/>
          </w:rPr>
          <w:t>114</w:t>
        </w:r>
        <w:r w:rsidRPr="00D511AE">
          <w:rPr>
            <w:noProof/>
            <w:webHidden/>
          </w:rPr>
          <w:fldChar w:fldCharType="end"/>
        </w:r>
      </w:hyperlink>
    </w:p>
    <w:p w14:paraId="3A9E70D6" w14:textId="2D2A181B" w:rsidR="00A430A6" w:rsidRPr="00D511AE" w:rsidRDefault="00A430A6">
      <w:pPr>
        <w:pStyle w:val="TableofFigures"/>
        <w:tabs>
          <w:tab w:val="right" w:leader="dot" w:pos="9080"/>
        </w:tabs>
        <w:rPr>
          <w:rFonts w:eastAsiaTheme="minorEastAsia"/>
          <w:noProof/>
          <w:kern w:val="2"/>
          <w14:ligatures w14:val="standardContextual"/>
        </w:rPr>
      </w:pPr>
      <w:hyperlink w:anchor="_Toc204586528" w:history="1">
        <w:r w:rsidRPr="00D511AE">
          <w:rPr>
            <w:rStyle w:val="Hyperlink"/>
            <w:b/>
            <w:bCs/>
            <w:noProof/>
            <w:lang w:val="mk-MK"/>
          </w:rPr>
          <w:t>Табела 34. Тарифен систем во општините во Северна Македонија</w:t>
        </w:r>
        <w:r w:rsidRPr="00D511AE">
          <w:rPr>
            <w:noProof/>
            <w:webHidden/>
          </w:rPr>
          <w:tab/>
        </w:r>
        <w:r w:rsidRPr="00D511AE">
          <w:rPr>
            <w:noProof/>
            <w:webHidden/>
          </w:rPr>
          <w:fldChar w:fldCharType="begin"/>
        </w:r>
        <w:r w:rsidRPr="00D511AE">
          <w:rPr>
            <w:noProof/>
            <w:webHidden/>
          </w:rPr>
          <w:instrText xml:space="preserve"> PAGEREF _Toc204586528 \h </w:instrText>
        </w:r>
        <w:r w:rsidRPr="00D511AE">
          <w:rPr>
            <w:noProof/>
            <w:webHidden/>
          </w:rPr>
        </w:r>
        <w:r w:rsidRPr="00D511AE">
          <w:rPr>
            <w:noProof/>
            <w:webHidden/>
          </w:rPr>
          <w:fldChar w:fldCharType="separate"/>
        </w:r>
        <w:r w:rsidR="00DC749B">
          <w:rPr>
            <w:noProof/>
            <w:webHidden/>
          </w:rPr>
          <w:t>116</w:t>
        </w:r>
        <w:r w:rsidRPr="00D511AE">
          <w:rPr>
            <w:noProof/>
            <w:webHidden/>
          </w:rPr>
          <w:fldChar w:fldCharType="end"/>
        </w:r>
      </w:hyperlink>
    </w:p>
    <w:p w14:paraId="6B5B92CE" w14:textId="60880374" w:rsidR="00A430A6" w:rsidRPr="00D511AE" w:rsidRDefault="00A430A6">
      <w:pPr>
        <w:pStyle w:val="TableofFigures"/>
        <w:tabs>
          <w:tab w:val="right" w:leader="dot" w:pos="9080"/>
        </w:tabs>
        <w:rPr>
          <w:rFonts w:eastAsiaTheme="minorEastAsia"/>
          <w:noProof/>
          <w:kern w:val="2"/>
          <w14:ligatures w14:val="standardContextual"/>
        </w:rPr>
      </w:pPr>
      <w:hyperlink w:anchor="_Toc204586529" w:history="1">
        <w:r w:rsidRPr="00D511AE">
          <w:rPr>
            <w:rStyle w:val="Hyperlink"/>
            <w:b/>
            <w:bCs/>
            <w:noProof/>
            <w:lang w:val="mk-MK"/>
          </w:rPr>
          <w:t>Табела 35. Домаќинства по систем за водоснабдување и вид на населено место, по општини, Попис 2021</w:t>
        </w:r>
        <w:r w:rsidRPr="00D511AE">
          <w:rPr>
            <w:noProof/>
            <w:webHidden/>
          </w:rPr>
          <w:tab/>
        </w:r>
        <w:r w:rsidRPr="00D511AE">
          <w:rPr>
            <w:noProof/>
            <w:webHidden/>
          </w:rPr>
          <w:fldChar w:fldCharType="begin"/>
        </w:r>
        <w:r w:rsidRPr="00D511AE">
          <w:rPr>
            <w:noProof/>
            <w:webHidden/>
          </w:rPr>
          <w:instrText xml:space="preserve"> PAGEREF _Toc204586529 \h </w:instrText>
        </w:r>
        <w:r w:rsidRPr="00D511AE">
          <w:rPr>
            <w:noProof/>
            <w:webHidden/>
          </w:rPr>
        </w:r>
        <w:r w:rsidRPr="00D511AE">
          <w:rPr>
            <w:noProof/>
            <w:webHidden/>
          </w:rPr>
          <w:fldChar w:fldCharType="separate"/>
        </w:r>
        <w:r w:rsidR="00DC749B">
          <w:rPr>
            <w:noProof/>
            <w:webHidden/>
          </w:rPr>
          <w:t>120</w:t>
        </w:r>
        <w:r w:rsidRPr="00D511AE">
          <w:rPr>
            <w:noProof/>
            <w:webHidden/>
          </w:rPr>
          <w:fldChar w:fldCharType="end"/>
        </w:r>
      </w:hyperlink>
    </w:p>
    <w:p w14:paraId="331BC7EC" w14:textId="6774F060" w:rsidR="00A430A6" w:rsidRPr="00D511AE" w:rsidRDefault="00A430A6">
      <w:pPr>
        <w:pStyle w:val="TableofFigures"/>
        <w:tabs>
          <w:tab w:val="right" w:leader="dot" w:pos="9080"/>
        </w:tabs>
        <w:rPr>
          <w:rFonts w:eastAsiaTheme="minorEastAsia"/>
          <w:noProof/>
          <w:kern w:val="2"/>
          <w14:ligatures w14:val="standardContextual"/>
        </w:rPr>
      </w:pPr>
      <w:hyperlink w:anchor="_Toc204586530" w:history="1">
        <w:r w:rsidRPr="00D511AE">
          <w:rPr>
            <w:rStyle w:val="Hyperlink"/>
            <w:b/>
            <w:bCs/>
            <w:noProof/>
            <w:lang w:val="mk-MK"/>
          </w:rPr>
          <w:t>Табела 36. Домаќинства по систем за водоснабдување и вид на населено место, по општини, Попис 2021</w:t>
        </w:r>
        <w:r w:rsidRPr="00D511AE">
          <w:rPr>
            <w:noProof/>
            <w:webHidden/>
          </w:rPr>
          <w:tab/>
        </w:r>
        <w:r w:rsidRPr="00D511AE">
          <w:rPr>
            <w:noProof/>
            <w:webHidden/>
          </w:rPr>
          <w:fldChar w:fldCharType="begin"/>
        </w:r>
        <w:r w:rsidRPr="00D511AE">
          <w:rPr>
            <w:noProof/>
            <w:webHidden/>
          </w:rPr>
          <w:instrText xml:space="preserve"> PAGEREF _Toc204586530 \h </w:instrText>
        </w:r>
        <w:r w:rsidRPr="00D511AE">
          <w:rPr>
            <w:noProof/>
            <w:webHidden/>
          </w:rPr>
        </w:r>
        <w:r w:rsidRPr="00D511AE">
          <w:rPr>
            <w:noProof/>
            <w:webHidden/>
          </w:rPr>
          <w:fldChar w:fldCharType="separate"/>
        </w:r>
        <w:r w:rsidR="00DC749B">
          <w:rPr>
            <w:noProof/>
            <w:webHidden/>
          </w:rPr>
          <w:t>125</w:t>
        </w:r>
        <w:r w:rsidRPr="00D511AE">
          <w:rPr>
            <w:noProof/>
            <w:webHidden/>
          </w:rPr>
          <w:fldChar w:fldCharType="end"/>
        </w:r>
      </w:hyperlink>
    </w:p>
    <w:p w14:paraId="4BD16F8B" w14:textId="210F01F8" w:rsidR="00A430A6" w:rsidRPr="00D511AE" w:rsidRDefault="00A430A6">
      <w:pPr>
        <w:pStyle w:val="TableofFigures"/>
        <w:tabs>
          <w:tab w:val="right" w:leader="dot" w:pos="9080"/>
        </w:tabs>
        <w:rPr>
          <w:rFonts w:eastAsiaTheme="minorEastAsia"/>
          <w:noProof/>
          <w:kern w:val="2"/>
          <w14:ligatures w14:val="standardContextual"/>
        </w:rPr>
      </w:pPr>
      <w:hyperlink w:anchor="_Toc204586531" w:history="1">
        <w:r w:rsidRPr="00D511AE">
          <w:rPr>
            <w:rStyle w:val="Hyperlink"/>
            <w:b/>
            <w:bCs/>
            <w:noProof/>
            <w:lang w:val="mk-MK"/>
          </w:rPr>
          <w:t>Табела 37. Пречистителни станици за отпадни води во Источниот Регион</w:t>
        </w:r>
        <w:r w:rsidRPr="00D511AE">
          <w:rPr>
            <w:noProof/>
            <w:webHidden/>
          </w:rPr>
          <w:tab/>
        </w:r>
        <w:r w:rsidRPr="00D511AE">
          <w:rPr>
            <w:noProof/>
            <w:webHidden/>
          </w:rPr>
          <w:fldChar w:fldCharType="begin"/>
        </w:r>
        <w:r w:rsidRPr="00D511AE">
          <w:rPr>
            <w:noProof/>
            <w:webHidden/>
          </w:rPr>
          <w:instrText xml:space="preserve"> PAGEREF _Toc204586531 \h </w:instrText>
        </w:r>
        <w:r w:rsidRPr="00D511AE">
          <w:rPr>
            <w:noProof/>
            <w:webHidden/>
          </w:rPr>
        </w:r>
        <w:r w:rsidRPr="00D511AE">
          <w:rPr>
            <w:noProof/>
            <w:webHidden/>
          </w:rPr>
          <w:fldChar w:fldCharType="separate"/>
        </w:r>
        <w:r w:rsidR="00DC749B">
          <w:rPr>
            <w:noProof/>
            <w:webHidden/>
          </w:rPr>
          <w:t>126</w:t>
        </w:r>
        <w:r w:rsidRPr="00D511AE">
          <w:rPr>
            <w:noProof/>
            <w:webHidden/>
          </w:rPr>
          <w:fldChar w:fldCharType="end"/>
        </w:r>
      </w:hyperlink>
    </w:p>
    <w:p w14:paraId="3CB0F3EC" w14:textId="2FBFE918" w:rsidR="00A430A6" w:rsidRPr="00D511AE" w:rsidRDefault="00A430A6">
      <w:pPr>
        <w:pStyle w:val="TableofFigures"/>
        <w:tabs>
          <w:tab w:val="right" w:leader="dot" w:pos="9080"/>
        </w:tabs>
        <w:rPr>
          <w:rFonts w:eastAsiaTheme="minorEastAsia"/>
          <w:noProof/>
          <w:kern w:val="2"/>
          <w14:ligatures w14:val="standardContextual"/>
        </w:rPr>
      </w:pPr>
      <w:hyperlink w:anchor="_Toc204586532" w:history="1">
        <w:r w:rsidRPr="00D511AE">
          <w:rPr>
            <w:rStyle w:val="Hyperlink"/>
            <w:b/>
            <w:bCs/>
            <w:noProof/>
            <w:lang w:val="mk-MK"/>
          </w:rPr>
          <w:t>Табела 38. Пречистителни станици за отпадни води во Североисточен Регион</w:t>
        </w:r>
        <w:r w:rsidRPr="00D511AE">
          <w:rPr>
            <w:noProof/>
            <w:webHidden/>
          </w:rPr>
          <w:tab/>
        </w:r>
        <w:r w:rsidRPr="00D511AE">
          <w:rPr>
            <w:noProof/>
            <w:webHidden/>
          </w:rPr>
          <w:fldChar w:fldCharType="begin"/>
        </w:r>
        <w:r w:rsidRPr="00D511AE">
          <w:rPr>
            <w:noProof/>
            <w:webHidden/>
          </w:rPr>
          <w:instrText xml:space="preserve"> PAGEREF _Toc204586532 \h </w:instrText>
        </w:r>
        <w:r w:rsidRPr="00D511AE">
          <w:rPr>
            <w:noProof/>
            <w:webHidden/>
          </w:rPr>
        </w:r>
        <w:r w:rsidRPr="00D511AE">
          <w:rPr>
            <w:noProof/>
            <w:webHidden/>
          </w:rPr>
          <w:fldChar w:fldCharType="separate"/>
        </w:r>
        <w:r w:rsidR="00DC749B">
          <w:rPr>
            <w:noProof/>
            <w:webHidden/>
          </w:rPr>
          <w:t>127</w:t>
        </w:r>
        <w:r w:rsidRPr="00D511AE">
          <w:rPr>
            <w:noProof/>
            <w:webHidden/>
          </w:rPr>
          <w:fldChar w:fldCharType="end"/>
        </w:r>
      </w:hyperlink>
    </w:p>
    <w:p w14:paraId="6B8A8910" w14:textId="61A9DDED" w:rsidR="00A430A6" w:rsidRPr="00D511AE" w:rsidRDefault="00A430A6">
      <w:pPr>
        <w:pStyle w:val="TableofFigures"/>
        <w:tabs>
          <w:tab w:val="right" w:leader="dot" w:pos="9080"/>
        </w:tabs>
        <w:rPr>
          <w:rFonts w:eastAsiaTheme="minorEastAsia"/>
          <w:noProof/>
          <w:kern w:val="2"/>
          <w14:ligatures w14:val="standardContextual"/>
        </w:rPr>
      </w:pPr>
      <w:hyperlink w:anchor="_Toc204586533" w:history="1">
        <w:r w:rsidRPr="00D511AE">
          <w:rPr>
            <w:rStyle w:val="Hyperlink"/>
            <w:b/>
            <w:bCs/>
            <w:noProof/>
            <w:lang w:val="mk-MK"/>
          </w:rPr>
          <w:t>Табела 39. Локална патна мрежа по регион [km] (2022)</w:t>
        </w:r>
        <w:r w:rsidRPr="00D511AE">
          <w:rPr>
            <w:noProof/>
            <w:webHidden/>
          </w:rPr>
          <w:tab/>
        </w:r>
        <w:r w:rsidRPr="00D511AE">
          <w:rPr>
            <w:noProof/>
            <w:webHidden/>
          </w:rPr>
          <w:fldChar w:fldCharType="begin"/>
        </w:r>
        <w:r w:rsidRPr="00D511AE">
          <w:rPr>
            <w:noProof/>
            <w:webHidden/>
          </w:rPr>
          <w:instrText xml:space="preserve"> PAGEREF _Toc204586533 \h </w:instrText>
        </w:r>
        <w:r w:rsidRPr="00D511AE">
          <w:rPr>
            <w:noProof/>
            <w:webHidden/>
          </w:rPr>
        </w:r>
        <w:r w:rsidRPr="00D511AE">
          <w:rPr>
            <w:noProof/>
            <w:webHidden/>
          </w:rPr>
          <w:fldChar w:fldCharType="separate"/>
        </w:r>
        <w:r w:rsidR="00DC749B">
          <w:rPr>
            <w:noProof/>
            <w:webHidden/>
          </w:rPr>
          <w:t>129</w:t>
        </w:r>
        <w:r w:rsidRPr="00D511AE">
          <w:rPr>
            <w:noProof/>
            <w:webHidden/>
          </w:rPr>
          <w:fldChar w:fldCharType="end"/>
        </w:r>
      </w:hyperlink>
    </w:p>
    <w:p w14:paraId="3CB90CF8" w14:textId="24E9C1E9" w:rsidR="00A430A6" w:rsidRPr="00D511AE" w:rsidRDefault="00A430A6">
      <w:pPr>
        <w:pStyle w:val="TableofFigures"/>
        <w:tabs>
          <w:tab w:val="right" w:leader="dot" w:pos="9080"/>
        </w:tabs>
        <w:rPr>
          <w:rFonts w:eastAsiaTheme="minorEastAsia"/>
          <w:noProof/>
          <w:kern w:val="2"/>
          <w14:ligatures w14:val="standardContextual"/>
        </w:rPr>
      </w:pPr>
      <w:hyperlink w:anchor="_Toc204586534" w:history="1">
        <w:r w:rsidRPr="00D511AE">
          <w:rPr>
            <w:rStyle w:val="Hyperlink"/>
            <w:b/>
            <w:bCs/>
            <w:noProof/>
            <w:lang w:val="mk-MK"/>
          </w:rPr>
          <w:t>Табела 40. Патишта (автопати, експресни патишта, главни патишта) во Источниот Регион, 2019</w:t>
        </w:r>
        <w:r w:rsidRPr="00D511AE">
          <w:rPr>
            <w:noProof/>
            <w:webHidden/>
          </w:rPr>
          <w:tab/>
        </w:r>
        <w:r w:rsidRPr="00D511AE">
          <w:rPr>
            <w:noProof/>
            <w:webHidden/>
          </w:rPr>
          <w:fldChar w:fldCharType="begin"/>
        </w:r>
        <w:r w:rsidRPr="00D511AE">
          <w:rPr>
            <w:noProof/>
            <w:webHidden/>
          </w:rPr>
          <w:instrText xml:space="preserve"> PAGEREF _Toc204586534 \h </w:instrText>
        </w:r>
        <w:r w:rsidRPr="00D511AE">
          <w:rPr>
            <w:noProof/>
            <w:webHidden/>
          </w:rPr>
        </w:r>
        <w:r w:rsidRPr="00D511AE">
          <w:rPr>
            <w:noProof/>
            <w:webHidden/>
          </w:rPr>
          <w:fldChar w:fldCharType="separate"/>
        </w:r>
        <w:r w:rsidR="00DC749B">
          <w:rPr>
            <w:noProof/>
            <w:webHidden/>
          </w:rPr>
          <w:t>130</w:t>
        </w:r>
        <w:r w:rsidRPr="00D511AE">
          <w:rPr>
            <w:noProof/>
            <w:webHidden/>
          </w:rPr>
          <w:fldChar w:fldCharType="end"/>
        </w:r>
      </w:hyperlink>
    </w:p>
    <w:p w14:paraId="22335E23" w14:textId="1E35BF23" w:rsidR="00A430A6" w:rsidRPr="00D511AE" w:rsidRDefault="00A430A6">
      <w:pPr>
        <w:pStyle w:val="TableofFigures"/>
        <w:tabs>
          <w:tab w:val="right" w:leader="dot" w:pos="9080"/>
        </w:tabs>
        <w:rPr>
          <w:rFonts w:eastAsiaTheme="minorEastAsia"/>
          <w:noProof/>
          <w:kern w:val="2"/>
          <w14:ligatures w14:val="standardContextual"/>
        </w:rPr>
      </w:pPr>
      <w:hyperlink w:anchor="_Toc204586535" w:history="1">
        <w:r w:rsidRPr="00D511AE">
          <w:rPr>
            <w:rStyle w:val="Hyperlink"/>
            <w:b/>
            <w:bCs/>
            <w:noProof/>
            <w:lang w:val="mk-MK"/>
          </w:rPr>
          <w:t>Табела 41. R1 - Регионални патишта од прва категорија во Источниот Регион, 2019</w:t>
        </w:r>
        <w:r w:rsidRPr="00D511AE">
          <w:rPr>
            <w:noProof/>
            <w:webHidden/>
          </w:rPr>
          <w:tab/>
        </w:r>
        <w:r w:rsidRPr="00D511AE">
          <w:rPr>
            <w:noProof/>
            <w:webHidden/>
          </w:rPr>
          <w:fldChar w:fldCharType="begin"/>
        </w:r>
        <w:r w:rsidRPr="00D511AE">
          <w:rPr>
            <w:noProof/>
            <w:webHidden/>
          </w:rPr>
          <w:instrText xml:space="preserve"> PAGEREF _Toc204586535 \h </w:instrText>
        </w:r>
        <w:r w:rsidRPr="00D511AE">
          <w:rPr>
            <w:noProof/>
            <w:webHidden/>
          </w:rPr>
        </w:r>
        <w:r w:rsidRPr="00D511AE">
          <w:rPr>
            <w:noProof/>
            <w:webHidden/>
          </w:rPr>
          <w:fldChar w:fldCharType="separate"/>
        </w:r>
        <w:r w:rsidR="00DC749B">
          <w:rPr>
            <w:noProof/>
            <w:webHidden/>
          </w:rPr>
          <w:t>130</w:t>
        </w:r>
        <w:r w:rsidRPr="00D511AE">
          <w:rPr>
            <w:noProof/>
            <w:webHidden/>
          </w:rPr>
          <w:fldChar w:fldCharType="end"/>
        </w:r>
      </w:hyperlink>
    </w:p>
    <w:p w14:paraId="27AF289A" w14:textId="061C180A" w:rsidR="00A430A6" w:rsidRPr="00D511AE" w:rsidRDefault="00A430A6">
      <w:pPr>
        <w:pStyle w:val="TableofFigures"/>
        <w:tabs>
          <w:tab w:val="right" w:leader="dot" w:pos="9080"/>
        </w:tabs>
        <w:rPr>
          <w:rFonts w:eastAsiaTheme="minorEastAsia"/>
          <w:noProof/>
          <w:kern w:val="2"/>
          <w14:ligatures w14:val="standardContextual"/>
        </w:rPr>
      </w:pPr>
      <w:hyperlink w:anchor="_Toc204586536" w:history="1">
        <w:r w:rsidRPr="00D511AE">
          <w:rPr>
            <w:rStyle w:val="Hyperlink"/>
            <w:b/>
            <w:bCs/>
            <w:noProof/>
            <w:lang w:val="mk-MK"/>
          </w:rPr>
          <w:t xml:space="preserve">Табела 42. </w:t>
        </w:r>
        <w:r w:rsidRPr="00D511AE">
          <w:rPr>
            <w:rStyle w:val="Hyperlink"/>
            <w:noProof/>
            <w:lang w:val="mk-MK"/>
          </w:rPr>
          <w:t>R2 - Регионални патишта од втора категорија во Источен Регион, 2019 г.</w:t>
        </w:r>
        <w:r w:rsidRPr="00D511AE">
          <w:rPr>
            <w:noProof/>
            <w:webHidden/>
          </w:rPr>
          <w:tab/>
        </w:r>
        <w:r w:rsidRPr="00D511AE">
          <w:rPr>
            <w:noProof/>
            <w:webHidden/>
          </w:rPr>
          <w:fldChar w:fldCharType="begin"/>
        </w:r>
        <w:r w:rsidRPr="00D511AE">
          <w:rPr>
            <w:noProof/>
            <w:webHidden/>
          </w:rPr>
          <w:instrText xml:space="preserve"> PAGEREF _Toc204586536 \h </w:instrText>
        </w:r>
        <w:r w:rsidRPr="00D511AE">
          <w:rPr>
            <w:noProof/>
            <w:webHidden/>
          </w:rPr>
        </w:r>
        <w:r w:rsidRPr="00D511AE">
          <w:rPr>
            <w:noProof/>
            <w:webHidden/>
          </w:rPr>
          <w:fldChar w:fldCharType="separate"/>
        </w:r>
        <w:r w:rsidR="00DC749B">
          <w:rPr>
            <w:noProof/>
            <w:webHidden/>
          </w:rPr>
          <w:t>130</w:t>
        </w:r>
        <w:r w:rsidRPr="00D511AE">
          <w:rPr>
            <w:noProof/>
            <w:webHidden/>
          </w:rPr>
          <w:fldChar w:fldCharType="end"/>
        </w:r>
      </w:hyperlink>
    </w:p>
    <w:p w14:paraId="05B56527" w14:textId="7D1C5CA2" w:rsidR="00A430A6" w:rsidRPr="00D511AE" w:rsidRDefault="00A430A6">
      <w:pPr>
        <w:pStyle w:val="TableofFigures"/>
        <w:tabs>
          <w:tab w:val="right" w:leader="dot" w:pos="9080"/>
        </w:tabs>
        <w:rPr>
          <w:rFonts w:eastAsiaTheme="minorEastAsia"/>
          <w:noProof/>
          <w:kern w:val="2"/>
          <w14:ligatures w14:val="standardContextual"/>
        </w:rPr>
      </w:pPr>
      <w:hyperlink w:anchor="_Toc204586537" w:history="1">
        <w:r w:rsidRPr="00D511AE">
          <w:rPr>
            <w:rStyle w:val="Hyperlink"/>
            <w:b/>
            <w:bCs/>
            <w:noProof/>
          </w:rPr>
          <w:t>Табела 43. Локална патна мрежа во Источниот регион, во km, 2015-2019</w:t>
        </w:r>
        <w:r w:rsidRPr="00D511AE">
          <w:rPr>
            <w:noProof/>
            <w:webHidden/>
          </w:rPr>
          <w:tab/>
        </w:r>
        <w:r w:rsidRPr="00D511AE">
          <w:rPr>
            <w:noProof/>
            <w:webHidden/>
          </w:rPr>
          <w:fldChar w:fldCharType="begin"/>
        </w:r>
        <w:r w:rsidRPr="00D511AE">
          <w:rPr>
            <w:noProof/>
            <w:webHidden/>
          </w:rPr>
          <w:instrText xml:space="preserve"> PAGEREF _Toc204586537 \h </w:instrText>
        </w:r>
        <w:r w:rsidRPr="00D511AE">
          <w:rPr>
            <w:noProof/>
            <w:webHidden/>
          </w:rPr>
        </w:r>
        <w:r w:rsidRPr="00D511AE">
          <w:rPr>
            <w:noProof/>
            <w:webHidden/>
          </w:rPr>
          <w:fldChar w:fldCharType="separate"/>
        </w:r>
        <w:r w:rsidR="00DC749B">
          <w:rPr>
            <w:noProof/>
            <w:webHidden/>
          </w:rPr>
          <w:t>131</w:t>
        </w:r>
        <w:r w:rsidRPr="00D511AE">
          <w:rPr>
            <w:noProof/>
            <w:webHidden/>
          </w:rPr>
          <w:fldChar w:fldCharType="end"/>
        </w:r>
      </w:hyperlink>
    </w:p>
    <w:p w14:paraId="1AF64E68" w14:textId="4E627CB2" w:rsidR="00A430A6" w:rsidRPr="00D511AE" w:rsidRDefault="00A430A6">
      <w:pPr>
        <w:pStyle w:val="TableofFigures"/>
        <w:tabs>
          <w:tab w:val="right" w:leader="dot" w:pos="9080"/>
        </w:tabs>
        <w:rPr>
          <w:rFonts w:eastAsiaTheme="minorEastAsia"/>
          <w:noProof/>
          <w:kern w:val="2"/>
          <w14:ligatures w14:val="standardContextual"/>
        </w:rPr>
      </w:pPr>
      <w:hyperlink w:anchor="_Toc204586538" w:history="1">
        <w:r w:rsidRPr="00D511AE">
          <w:rPr>
            <w:rStyle w:val="Hyperlink"/>
            <w:b/>
            <w:bCs/>
            <w:noProof/>
          </w:rPr>
          <w:t>Табела 44. Поврзаност на целата патна инфраструктура во Источниот Регион и на државно ниво, 2019 година</w:t>
        </w:r>
        <w:r w:rsidRPr="00D511AE">
          <w:rPr>
            <w:noProof/>
            <w:webHidden/>
          </w:rPr>
          <w:tab/>
        </w:r>
        <w:r w:rsidRPr="00D511AE">
          <w:rPr>
            <w:noProof/>
            <w:webHidden/>
          </w:rPr>
          <w:fldChar w:fldCharType="begin"/>
        </w:r>
        <w:r w:rsidRPr="00D511AE">
          <w:rPr>
            <w:noProof/>
            <w:webHidden/>
          </w:rPr>
          <w:instrText xml:space="preserve"> PAGEREF _Toc204586538 \h </w:instrText>
        </w:r>
        <w:r w:rsidRPr="00D511AE">
          <w:rPr>
            <w:noProof/>
            <w:webHidden/>
          </w:rPr>
        </w:r>
        <w:r w:rsidRPr="00D511AE">
          <w:rPr>
            <w:noProof/>
            <w:webHidden/>
          </w:rPr>
          <w:fldChar w:fldCharType="separate"/>
        </w:r>
        <w:r w:rsidR="00DC749B">
          <w:rPr>
            <w:noProof/>
            <w:webHidden/>
          </w:rPr>
          <w:t>132</w:t>
        </w:r>
        <w:r w:rsidRPr="00D511AE">
          <w:rPr>
            <w:noProof/>
            <w:webHidden/>
          </w:rPr>
          <w:fldChar w:fldCharType="end"/>
        </w:r>
      </w:hyperlink>
    </w:p>
    <w:p w14:paraId="762A98F6" w14:textId="1C5BC3BC" w:rsidR="00A430A6" w:rsidRPr="00D511AE" w:rsidRDefault="00A430A6">
      <w:pPr>
        <w:pStyle w:val="TableofFigures"/>
        <w:tabs>
          <w:tab w:val="right" w:leader="dot" w:pos="9080"/>
        </w:tabs>
        <w:rPr>
          <w:rFonts w:eastAsiaTheme="minorEastAsia"/>
          <w:noProof/>
          <w:kern w:val="2"/>
          <w14:ligatures w14:val="standardContextual"/>
        </w:rPr>
      </w:pPr>
      <w:hyperlink w:anchor="_Toc204586539" w:history="1">
        <w:r w:rsidRPr="00D511AE">
          <w:rPr>
            <w:rStyle w:val="Hyperlink"/>
            <w:b/>
            <w:bCs/>
            <w:noProof/>
          </w:rPr>
          <w:t>Табела 45. Споредбени показатели на локалната патна инфраструктура на Источниот Регион со другите региони и на национално ниво, 2019 г.</w:t>
        </w:r>
        <w:r w:rsidRPr="00D511AE">
          <w:rPr>
            <w:noProof/>
            <w:webHidden/>
          </w:rPr>
          <w:tab/>
        </w:r>
        <w:r w:rsidRPr="00D511AE">
          <w:rPr>
            <w:noProof/>
            <w:webHidden/>
          </w:rPr>
          <w:fldChar w:fldCharType="begin"/>
        </w:r>
        <w:r w:rsidRPr="00D511AE">
          <w:rPr>
            <w:noProof/>
            <w:webHidden/>
          </w:rPr>
          <w:instrText xml:space="preserve"> PAGEREF _Toc204586539 \h </w:instrText>
        </w:r>
        <w:r w:rsidRPr="00D511AE">
          <w:rPr>
            <w:noProof/>
            <w:webHidden/>
          </w:rPr>
        </w:r>
        <w:r w:rsidRPr="00D511AE">
          <w:rPr>
            <w:noProof/>
            <w:webHidden/>
          </w:rPr>
          <w:fldChar w:fldCharType="separate"/>
        </w:r>
        <w:r w:rsidR="00DC749B">
          <w:rPr>
            <w:noProof/>
            <w:webHidden/>
          </w:rPr>
          <w:t>132</w:t>
        </w:r>
        <w:r w:rsidRPr="00D511AE">
          <w:rPr>
            <w:noProof/>
            <w:webHidden/>
          </w:rPr>
          <w:fldChar w:fldCharType="end"/>
        </w:r>
      </w:hyperlink>
    </w:p>
    <w:p w14:paraId="5B3B0383" w14:textId="0C28E432" w:rsidR="00A430A6" w:rsidRPr="00D511AE" w:rsidRDefault="00A430A6">
      <w:pPr>
        <w:pStyle w:val="TableofFigures"/>
        <w:tabs>
          <w:tab w:val="right" w:leader="dot" w:pos="9080"/>
        </w:tabs>
        <w:rPr>
          <w:rFonts w:eastAsiaTheme="minorEastAsia"/>
          <w:noProof/>
          <w:kern w:val="2"/>
          <w14:ligatures w14:val="standardContextual"/>
        </w:rPr>
      </w:pPr>
      <w:hyperlink w:anchor="_Toc204586540" w:history="1">
        <w:r w:rsidRPr="00D511AE">
          <w:rPr>
            <w:rStyle w:val="Hyperlink"/>
            <w:b/>
            <w:bCs/>
            <w:noProof/>
          </w:rPr>
          <w:t>Табела 46. Споредбени показатели на локалната патна инфраструктура на Источниот Регион со Република Северна Македонија, 2015 – 2019 г.</w:t>
        </w:r>
        <w:r w:rsidRPr="00D511AE">
          <w:rPr>
            <w:noProof/>
            <w:webHidden/>
          </w:rPr>
          <w:tab/>
        </w:r>
        <w:r w:rsidRPr="00D511AE">
          <w:rPr>
            <w:noProof/>
            <w:webHidden/>
          </w:rPr>
          <w:fldChar w:fldCharType="begin"/>
        </w:r>
        <w:r w:rsidRPr="00D511AE">
          <w:rPr>
            <w:noProof/>
            <w:webHidden/>
          </w:rPr>
          <w:instrText xml:space="preserve"> PAGEREF _Toc204586540 \h </w:instrText>
        </w:r>
        <w:r w:rsidRPr="00D511AE">
          <w:rPr>
            <w:noProof/>
            <w:webHidden/>
          </w:rPr>
        </w:r>
        <w:r w:rsidRPr="00D511AE">
          <w:rPr>
            <w:noProof/>
            <w:webHidden/>
          </w:rPr>
          <w:fldChar w:fldCharType="separate"/>
        </w:r>
        <w:r w:rsidR="00DC749B">
          <w:rPr>
            <w:noProof/>
            <w:webHidden/>
          </w:rPr>
          <w:t>132</w:t>
        </w:r>
        <w:r w:rsidRPr="00D511AE">
          <w:rPr>
            <w:noProof/>
            <w:webHidden/>
          </w:rPr>
          <w:fldChar w:fldCharType="end"/>
        </w:r>
      </w:hyperlink>
    </w:p>
    <w:p w14:paraId="02029308" w14:textId="4C52322B" w:rsidR="00A430A6" w:rsidRPr="00D511AE" w:rsidRDefault="00A430A6">
      <w:pPr>
        <w:pStyle w:val="TableofFigures"/>
        <w:tabs>
          <w:tab w:val="right" w:leader="dot" w:pos="9080"/>
        </w:tabs>
        <w:rPr>
          <w:rFonts w:eastAsiaTheme="minorEastAsia"/>
          <w:noProof/>
          <w:kern w:val="2"/>
          <w14:ligatures w14:val="standardContextual"/>
        </w:rPr>
      </w:pPr>
      <w:hyperlink w:anchor="_Toc204586541" w:history="1">
        <w:r w:rsidRPr="00D511AE">
          <w:rPr>
            <w:rStyle w:val="Hyperlink"/>
            <w:b/>
            <w:bCs/>
            <w:noProof/>
          </w:rPr>
          <w:t>Табела 47: Патна инфраструктура во Источниот регион во однос на патната инфраструктура во Република Северна Македонија</w:t>
        </w:r>
        <w:r w:rsidRPr="00D511AE">
          <w:rPr>
            <w:noProof/>
            <w:webHidden/>
          </w:rPr>
          <w:tab/>
        </w:r>
        <w:r w:rsidRPr="00D511AE">
          <w:rPr>
            <w:noProof/>
            <w:webHidden/>
          </w:rPr>
          <w:fldChar w:fldCharType="begin"/>
        </w:r>
        <w:r w:rsidRPr="00D511AE">
          <w:rPr>
            <w:noProof/>
            <w:webHidden/>
          </w:rPr>
          <w:instrText xml:space="preserve"> PAGEREF _Toc204586541 \h </w:instrText>
        </w:r>
        <w:r w:rsidRPr="00D511AE">
          <w:rPr>
            <w:noProof/>
            <w:webHidden/>
          </w:rPr>
        </w:r>
        <w:r w:rsidRPr="00D511AE">
          <w:rPr>
            <w:noProof/>
            <w:webHidden/>
          </w:rPr>
          <w:fldChar w:fldCharType="separate"/>
        </w:r>
        <w:r w:rsidR="00DC749B">
          <w:rPr>
            <w:noProof/>
            <w:webHidden/>
          </w:rPr>
          <w:t>133</w:t>
        </w:r>
        <w:r w:rsidRPr="00D511AE">
          <w:rPr>
            <w:noProof/>
            <w:webHidden/>
          </w:rPr>
          <w:fldChar w:fldCharType="end"/>
        </w:r>
      </w:hyperlink>
    </w:p>
    <w:p w14:paraId="37CF5699" w14:textId="37CFE060" w:rsidR="00A430A6" w:rsidRPr="00D511AE" w:rsidRDefault="00A430A6">
      <w:pPr>
        <w:pStyle w:val="TableofFigures"/>
        <w:tabs>
          <w:tab w:val="right" w:leader="dot" w:pos="9080"/>
        </w:tabs>
        <w:rPr>
          <w:rFonts w:eastAsiaTheme="minorEastAsia"/>
          <w:noProof/>
          <w:kern w:val="2"/>
          <w14:ligatures w14:val="standardContextual"/>
        </w:rPr>
      </w:pPr>
      <w:hyperlink w:anchor="_Toc204586542" w:history="1">
        <w:r w:rsidRPr="00D511AE">
          <w:rPr>
            <w:rStyle w:val="Hyperlink"/>
            <w:b/>
            <w:bCs/>
            <w:noProof/>
            <w:lang w:val="mk-MK"/>
          </w:rPr>
          <w:t>Табела 48. Железничка мрежа на национално ниво, за Источниот регион и по региони, 2015-2019 година</w:t>
        </w:r>
        <w:r w:rsidRPr="00D511AE">
          <w:rPr>
            <w:noProof/>
            <w:webHidden/>
          </w:rPr>
          <w:tab/>
        </w:r>
        <w:r w:rsidRPr="00D511AE">
          <w:rPr>
            <w:noProof/>
            <w:webHidden/>
          </w:rPr>
          <w:fldChar w:fldCharType="begin"/>
        </w:r>
        <w:r w:rsidRPr="00D511AE">
          <w:rPr>
            <w:noProof/>
            <w:webHidden/>
          </w:rPr>
          <w:instrText xml:space="preserve"> PAGEREF _Toc204586542 \h </w:instrText>
        </w:r>
        <w:r w:rsidRPr="00D511AE">
          <w:rPr>
            <w:noProof/>
            <w:webHidden/>
          </w:rPr>
        </w:r>
        <w:r w:rsidRPr="00D511AE">
          <w:rPr>
            <w:noProof/>
            <w:webHidden/>
          </w:rPr>
          <w:fldChar w:fldCharType="separate"/>
        </w:r>
        <w:r w:rsidR="00DC749B">
          <w:rPr>
            <w:noProof/>
            <w:webHidden/>
          </w:rPr>
          <w:t>133</w:t>
        </w:r>
        <w:r w:rsidRPr="00D511AE">
          <w:rPr>
            <w:noProof/>
            <w:webHidden/>
          </w:rPr>
          <w:fldChar w:fldCharType="end"/>
        </w:r>
      </w:hyperlink>
    </w:p>
    <w:p w14:paraId="283A0A5F" w14:textId="69AB88BA" w:rsidR="00A430A6" w:rsidRPr="00D511AE" w:rsidRDefault="00A430A6">
      <w:pPr>
        <w:pStyle w:val="TableofFigures"/>
        <w:tabs>
          <w:tab w:val="right" w:leader="dot" w:pos="9080"/>
        </w:tabs>
        <w:rPr>
          <w:rFonts w:eastAsiaTheme="minorEastAsia"/>
          <w:noProof/>
          <w:kern w:val="2"/>
          <w14:ligatures w14:val="standardContextual"/>
        </w:rPr>
      </w:pPr>
      <w:hyperlink w:anchor="_Toc204586543" w:history="1">
        <w:r w:rsidRPr="00D511AE">
          <w:rPr>
            <w:rStyle w:val="Hyperlink"/>
            <w:b/>
            <w:bCs/>
            <w:noProof/>
            <w:lang w:val="mk-MK"/>
          </w:rPr>
          <w:t>Табела 49: Локална патна мрежа во Североисточниот Регион 2015-2019 г.</w:t>
        </w:r>
        <w:r w:rsidRPr="00D511AE">
          <w:rPr>
            <w:noProof/>
            <w:webHidden/>
          </w:rPr>
          <w:tab/>
        </w:r>
        <w:r w:rsidRPr="00D511AE">
          <w:rPr>
            <w:noProof/>
            <w:webHidden/>
          </w:rPr>
          <w:fldChar w:fldCharType="begin"/>
        </w:r>
        <w:r w:rsidRPr="00D511AE">
          <w:rPr>
            <w:noProof/>
            <w:webHidden/>
          </w:rPr>
          <w:instrText xml:space="preserve"> PAGEREF _Toc204586543 \h </w:instrText>
        </w:r>
        <w:r w:rsidRPr="00D511AE">
          <w:rPr>
            <w:noProof/>
            <w:webHidden/>
          </w:rPr>
        </w:r>
        <w:r w:rsidRPr="00D511AE">
          <w:rPr>
            <w:noProof/>
            <w:webHidden/>
          </w:rPr>
          <w:fldChar w:fldCharType="separate"/>
        </w:r>
        <w:r w:rsidR="00DC749B">
          <w:rPr>
            <w:noProof/>
            <w:webHidden/>
          </w:rPr>
          <w:t>135</w:t>
        </w:r>
        <w:r w:rsidRPr="00D511AE">
          <w:rPr>
            <w:noProof/>
            <w:webHidden/>
          </w:rPr>
          <w:fldChar w:fldCharType="end"/>
        </w:r>
      </w:hyperlink>
    </w:p>
    <w:p w14:paraId="55ACA05F" w14:textId="1C16B568" w:rsidR="00A430A6" w:rsidRPr="00D511AE" w:rsidRDefault="00A430A6">
      <w:pPr>
        <w:pStyle w:val="TableofFigures"/>
        <w:tabs>
          <w:tab w:val="right" w:leader="dot" w:pos="9080"/>
        </w:tabs>
        <w:rPr>
          <w:rFonts w:eastAsiaTheme="minorEastAsia"/>
          <w:noProof/>
          <w:kern w:val="2"/>
          <w14:ligatures w14:val="standardContextual"/>
        </w:rPr>
      </w:pPr>
      <w:hyperlink w:anchor="_Toc204586544" w:history="1">
        <w:r w:rsidRPr="00D511AE">
          <w:rPr>
            <w:rStyle w:val="Hyperlink"/>
            <w:b/>
            <w:bCs/>
            <w:noProof/>
            <w:lang w:val="mk-MK"/>
          </w:rPr>
          <w:t>Табела 50. Локална патна мрежа по регион [km] (2022) г.</w:t>
        </w:r>
        <w:r w:rsidRPr="00D511AE">
          <w:rPr>
            <w:noProof/>
            <w:webHidden/>
          </w:rPr>
          <w:tab/>
        </w:r>
        <w:r w:rsidRPr="00D511AE">
          <w:rPr>
            <w:noProof/>
            <w:webHidden/>
          </w:rPr>
          <w:fldChar w:fldCharType="begin"/>
        </w:r>
        <w:r w:rsidRPr="00D511AE">
          <w:rPr>
            <w:noProof/>
            <w:webHidden/>
          </w:rPr>
          <w:instrText xml:space="preserve"> PAGEREF _Toc204586544 \h </w:instrText>
        </w:r>
        <w:r w:rsidRPr="00D511AE">
          <w:rPr>
            <w:noProof/>
            <w:webHidden/>
          </w:rPr>
        </w:r>
        <w:r w:rsidRPr="00D511AE">
          <w:rPr>
            <w:noProof/>
            <w:webHidden/>
          </w:rPr>
          <w:fldChar w:fldCharType="separate"/>
        </w:r>
        <w:r w:rsidR="00DC749B">
          <w:rPr>
            <w:noProof/>
            <w:webHidden/>
          </w:rPr>
          <w:t>136</w:t>
        </w:r>
        <w:r w:rsidRPr="00D511AE">
          <w:rPr>
            <w:noProof/>
            <w:webHidden/>
          </w:rPr>
          <w:fldChar w:fldCharType="end"/>
        </w:r>
      </w:hyperlink>
    </w:p>
    <w:p w14:paraId="5A914FC0" w14:textId="07402E45" w:rsidR="00A430A6" w:rsidRPr="00D511AE" w:rsidRDefault="00A430A6">
      <w:pPr>
        <w:pStyle w:val="TableofFigures"/>
        <w:tabs>
          <w:tab w:val="right" w:leader="dot" w:pos="9080"/>
        </w:tabs>
        <w:rPr>
          <w:rFonts w:eastAsiaTheme="minorEastAsia"/>
          <w:noProof/>
          <w:kern w:val="2"/>
          <w14:ligatures w14:val="standardContextual"/>
        </w:rPr>
      </w:pPr>
      <w:hyperlink w:anchor="_Toc204586545" w:history="1">
        <w:r w:rsidRPr="00D511AE">
          <w:rPr>
            <w:rStyle w:val="Hyperlink"/>
            <w:b/>
            <w:bCs/>
            <w:noProof/>
            <w:lang w:val="mk-MK"/>
          </w:rPr>
          <w:t>Табела 51. Локална патна мрежа по општини 2019 г.</w:t>
        </w:r>
        <w:r w:rsidRPr="00D511AE">
          <w:rPr>
            <w:noProof/>
            <w:webHidden/>
          </w:rPr>
          <w:tab/>
        </w:r>
        <w:r w:rsidRPr="00D511AE">
          <w:rPr>
            <w:noProof/>
            <w:webHidden/>
          </w:rPr>
          <w:fldChar w:fldCharType="begin"/>
        </w:r>
        <w:r w:rsidRPr="00D511AE">
          <w:rPr>
            <w:noProof/>
            <w:webHidden/>
          </w:rPr>
          <w:instrText xml:space="preserve"> PAGEREF _Toc204586545 \h </w:instrText>
        </w:r>
        <w:r w:rsidRPr="00D511AE">
          <w:rPr>
            <w:noProof/>
            <w:webHidden/>
          </w:rPr>
        </w:r>
        <w:r w:rsidRPr="00D511AE">
          <w:rPr>
            <w:noProof/>
            <w:webHidden/>
          </w:rPr>
          <w:fldChar w:fldCharType="separate"/>
        </w:r>
        <w:r w:rsidR="00DC749B">
          <w:rPr>
            <w:noProof/>
            <w:webHidden/>
          </w:rPr>
          <w:t>137</w:t>
        </w:r>
        <w:r w:rsidRPr="00D511AE">
          <w:rPr>
            <w:noProof/>
            <w:webHidden/>
          </w:rPr>
          <w:fldChar w:fldCharType="end"/>
        </w:r>
      </w:hyperlink>
    </w:p>
    <w:p w14:paraId="13AD6087" w14:textId="411D3FC6" w:rsidR="00A430A6" w:rsidRPr="00D511AE" w:rsidRDefault="00A430A6">
      <w:pPr>
        <w:pStyle w:val="TableofFigures"/>
        <w:tabs>
          <w:tab w:val="right" w:leader="dot" w:pos="9080"/>
        </w:tabs>
        <w:rPr>
          <w:rFonts w:eastAsiaTheme="minorEastAsia"/>
          <w:noProof/>
          <w:kern w:val="2"/>
          <w14:ligatures w14:val="standardContextual"/>
        </w:rPr>
      </w:pPr>
      <w:hyperlink w:anchor="_Toc204586546" w:history="1">
        <w:r w:rsidRPr="00D511AE">
          <w:rPr>
            <w:rStyle w:val="Hyperlink"/>
            <w:b/>
            <w:bCs/>
            <w:noProof/>
            <w:lang w:val="mk-MK"/>
          </w:rPr>
          <w:t xml:space="preserve">Табела 52: </w:t>
        </w:r>
        <w:r w:rsidRPr="00D511AE">
          <w:rPr>
            <w:rStyle w:val="Hyperlink"/>
            <w:rFonts w:eastAsia="Calibri"/>
            <w:b/>
            <w:bCs/>
            <w:noProof/>
            <w:lang w:val="mk-MK"/>
          </w:rPr>
          <w:t>Железничка инфраструктура во</w:t>
        </w:r>
        <w:r w:rsidRPr="00D511AE">
          <w:rPr>
            <w:rStyle w:val="Hyperlink"/>
            <w:rFonts w:eastAsia="Calibri"/>
            <w:noProof/>
            <w:lang w:val="mk-MK"/>
          </w:rPr>
          <w:t xml:space="preserve"> </w:t>
        </w:r>
        <w:r w:rsidRPr="00D511AE">
          <w:rPr>
            <w:rStyle w:val="Hyperlink"/>
            <w:b/>
            <w:bCs/>
            <w:noProof/>
            <w:lang w:val="mk-MK"/>
          </w:rPr>
          <w:t>2019 г.</w:t>
        </w:r>
        <w:r w:rsidRPr="00D511AE">
          <w:rPr>
            <w:noProof/>
            <w:webHidden/>
          </w:rPr>
          <w:tab/>
        </w:r>
        <w:r w:rsidRPr="00D511AE">
          <w:rPr>
            <w:noProof/>
            <w:webHidden/>
          </w:rPr>
          <w:fldChar w:fldCharType="begin"/>
        </w:r>
        <w:r w:rsidRPr="00D511AE">
          <w:rPr>
            <w:noProof/>
            <w:webHidden/>
          </w:rPr>
          <w:instrText xml:space="preserve"> PAGEREF _Toc204586546 \h </w:instrText>
        </w:r>
        <w:r w:rsidRPr="00D511AE">
          <w:rPr>
            <w:noProof/>
            <w:webHidden/>
          </w:rPr>
        </w:r>
        <w:r w:rsidRPr="00D511AE">
          <w:rPr>
            <w:noProof/>
            <w:webHidden/>
          </w:rPr>
          <w:fldChar w:fldCharType="separate"/>
        </w:r>
        <w:r w:rsidR="00DC749B">
          <w:rPr>
            <w:noProof/>
            <w:webHidden/>
          </w:rPr>
          <w:t>138</w:t>
        </w:r>
        <w:r w:rsidRPr="00D511AE">
          <w:rPr>
            <w:noProof/>
            <w:webHidden/>
          </w:rPr>
          <w:fldChar w:fldCharType="end"/>
        </w:r>
      </w:hyperlink>
    </w:p>
    <w:p w14:paraId="7D5CE478" w14:textId="034F8E2C" w:rsidR="00A430A6" w:rsidRPr="00D511AE" w:rsidRDefault="00A430A6">
      <w:pPr>
        <w:pStyle w:val="TableofFigures"/>
        <w:tabs>
          <w:tab w:val="right" w:leader="dot" w:pos="9080"/>
        </w:tabs>
        <w:rPr>
          <w:rFonts w:eastAsiaTheme="minorEastAsia"/>
          <w:noProof/>
          <w:kern w:val="2"/>
          <w14:ligatures w14:val="standardContextual"/>
        </w:rPr>
      </w:pPr>
      <w:hyperlink w:anchor="_Toc204586547" w:history="1">
        <w:r w:rsidRPr="00D511AE">
          <w:rPr>
            <w:rStyle w:val="Hyperlink"/>
            <w:b/>
            <w:bCs/>
            <w:noProof/>
          </w:rPr>
          <w:t>Табела 53. Кревети во болнички здравствени установи на 1.000 жители, 2022 година</w:t>
        </w:r>
        <w:r w:rsidRPr="00D511AE">
          <w:rPr>
            <w:noProof/>
            <w:webHidden/>
          </w:rPr>
          <w:tab/>
        </w:r>
        <w:r w:rsidRPr="00D511AE">
          <w:rPr>
            <w:noProof/>
            <w:webHidden/>
          </w:rPr>
          <w:fldChar w:fldCharType="begin"/>
        </w:r>
        <w:r w:rsidRPr="00D511AE">
          <w:rPr>
            <w:noProof/>
            <w:webHidden/>
          </w:rPr>
          <w:instrText xml:space="preserve"> PAGEREF _Toc204586547 \h </w:instrText>
        </w:r>
        <w:r w:rsidRPr="00D511AE">
          <w:rPr>
            <w:noProof/>
            <w:webHidden/>
          </w:rPr>
        </w:r>
        <w:r w:rsidRPr="00D511AE">
          <w:rPr>
            <w:noProof/>
            <w:webHidden/>
          </w:rPr>
          <w:fldChar w:fldCharType="separate"/>
        </w:r>
        <w:r w:rsidR="00DC749B">
          <w:rPr>
            <w:noProof/>
            <w:webHidden/>
          </w:rPr>
          <w:t>143</w:t>
        </w:r>
        <w:r w:rsidRPr="00D511AE">
          <w:rPr>
            <w:noProof/>
            <w:webHidden/>
          </w:rPr>
          <w:fldChar w:fldCharType="end"/>
        </w:r>
      </w:hyperlink>
    </w:p>
    <w:p w14:paraId="6FB5D018" w14:textId="14758A38" w:rsidR="00A430A6" w:rsidRPr="00D511AE" w:rsidRDefault="00A430A6">
      <w:pPr>
        <w:pStyle w:val="TableofFigures"/>
        <w:tabs>
          <w:tab w:val="right" w:leader="dot" w:pos="9080"/>
        </w:tabs>
        <w:rPr>
          <w:rFonts w:eastAsiaTheme="minorEastAsia"/>
          <w:noProof/>
          <w:kern w:val="2"/>
          <w14:ligatures w14:val="standardContextual"/>
        </w:rPr>
      </w:pPr>
      <w:hyperlink w:anchor="_Toc204586548" w:history="1">
        <w:r w:rsidRPr="00D511AE">
          <w:rPr>
            <w:rStyle w:val="Hyperlink"/>
            <w:b/>
            <w:bCs/>
            <w:noProof/>
          </w:rPr>
          <w:t>Табела 54. Кревети во болнички здравствени установи на 1.000 жители, 2022 година</w:t>
        </w:r>
        <w:r w:rsidRPr="00D511AE">
          <w:rPr>
            <w:noProof/>
            <w:webHidden/>
          </w:rPr>
          <w:tab/>
        </w:r>
        <w:r w:rsidRPr="00D511AE">
          <w:rPr>
            <w:noProof/>
            <w:webHidden/>
          </w:rPr>
          <w:fldChar w:fldCharType="begin"/>
        </w:r>
        <w:r w:rsidRPr="00D511AE">
          <w:rPr>
            <w:noProof/>
            <w:webHidden/>
          </w:rPr>
          <w:instrText xml:space="preserve"> PAGEREF _Toc204586548 \h </w:instrText>
        </w:r>
        <w:r w:rsidRPr="00D511AE">
          <w:rPr>
            <w:noProof/>
            <w:webHidden/>
          </w:rPr>
        </w:r>
        <w:r w:rsidRPr="00D511AE">
          <w:rPr>
            <w:noProof/>
            <w:webHidden/>
          </w:rPr>
          <w:fldChar w:fldCharType="separate"/>
        </w:r>
        <w:r w:rsidR="00DC749B">
          <w:rPr>
            <w:noProof/>
            <w:webHidden/>
          </w:rPr>
          <w:t>144</w:t>
        </w:r>
        <w:r w:rsidRPr="00D511AE">
          <w:rPr>
            <w:noProof/>
            <w:webHidden/>
          </w:rPr>
          <w:fldChar w:fldCharType="end"/>
        </w:r>
      </w:hyperlink>
    </w:p>
    <w:p w14:paraId="2CFD1657" w14:textId="61149754" w:rsidR="00A430A6" w:rsidRPr="00D511AE" w:rsidRDefault="00A430A6">
      <w:pPr>
        <w:pStyle w:val="TableofFigures"/>
        <w:tabs>
          <w:tab w:val="right" w:leader="dot" w:pos="9080"/>
        </w:tabs>
        <w:rPr>
          <w:rFonts w:eastAsiaTheme="minorEastAsia"/>
          <w:noProof/>
          <w:kern w:val="2"/>
          <w14:ligatures w14:val="standardContextual"/>
        </w:rPr>
      </w:pPr>
      <w:hyperlink w:anchor="_Toc204586549" w:history="1">
        <w:r w:rsidRPr="00D511AE">
          <w:rPr>
            <w:rStyle w:val="Hyperlink"/>
            <w:noProof/>
            <w:lang w:val="mk-MK"/>
          </w:rPr>
          <w:t xml:space="preserve">Табела 55. </w:t>
        </w:r>
        <w:r w:rsidRPr="00D511AE">
          <w:rPr>
            <w:rStyle w:val="Hyperlink"/>
            <w:bCs/>
            <w:noProof/>
            <w:lang w:val="mk-MK"/>
          </w:rPr>
          <w:t>Збирна табела на распределба на депонии по категорија на ризик (низок, среден, висок и многу висок</w:t>
        </w:r>
        <w:r w:rsidRPr="00D511AE">
          <w:rPr>
            <w:rStyle w:val="Hyperlink"/>
            <w:noProof/>
            <w:lang w:val="mk-MK"/>
          </w:rPr>
          <w:t>)</w:t>
        </w:r>
        <w:r w:rsidRPr="00D511AE">
          <w:rPr>
            <w:noProof/>
            <w:webHidden/>
          </w:rPr>
          <w:tab/>
        </w:r>
        <w:r w:rsidRPr="00D511AE">
          <w:rPr>
            <w:noProof/>
            <w:webHidden/>
          </w:rPr>
          <w:fldChar w:fldCharType="begin"/>
        </w:r>
        <w:r w:rsidRPr="00D511AE">
          <w:rPr>
            <w:noProof/>
            <w:webHidden/>
          </w:rPr>
          <w:instrText xml:space="preserve"> PAGEREF _Toc204586549 \h </w:instrText>
        </w:r>
        <w:r w:rsidRPr="00D511AE">
          <w:rPr>
            <w:noProof/>
            <w:webHidden/>
          </w:rPr>
        </w:r>
        <w:r w:rsidRPr="00D511AE">
          <w:rPr>
            <w:noProof/>
            <w:webHidden/>
          </w:rPr>
          <w:fldChar w:fldCharType="separate"/>
        </w:r>
        <w:r w:rsidR="00DC749B">
          <w:rPr>
            <w:noProof/>
            <w:webHidden/>
          </w:rPr>
          <w:t>146</w:t>
        </w:r>
        <w:r w:rsidRPr="00D511AE">
          <w:rPr>
            <w:noProof/>
            <w:webHidden/>
          </w:rPr>
          <w:fldChar w:fldCharType="end"/>
        </w:r>
      </w:hyperlink>
    </w:p>
    <w:p w14:paraId="044ED78F" w14:textId="535DC889" w:rsidR="00A430A6" w:rsidRPr="00D511AE" w:rsidRDefault="00A430A6">
      <w:pPr>
        <w:pStyle w:val="TableofFigures"/>
        <w:tabs>
          <w:tab w:val="right" w:leader="dot" w:pos="9080"/>
        </w:tabs>
        <w:rPr>
          <w:rFonts w:eastAsiaTheme="minorEastAsia"/>
          <w:noProof/>
          <w:kern w:val="2"/>
          <w14:ligatures w14:val="standardContextual"/>
        </w:rPr>
      </w:pPr>
      <w:hyperlink w:anchor="_Toc204586550" w:history="1">
        <w:r w:rsidRPr="00D511AE">
          <w:rPr>
            <w:rStyle w:val="Hyperlink"/>
            <w:noProof/>
            <w:lang w:val="mk-MK"/>
          </w:rPr>
          <w:t>Табела 56. Национална мрежа на заштитени подрачја [Источен Регион]</w:t>
        </w:r>
        <w:r w:rsidRPr="00D511AE">
          <w:rPr>
            <w:noProof/>
            <w:webHidden/>
          </w:rPr>
          <w:tab/>
        </w:r>
        <w:r w:rsidRPr="00D511AE">
          <w:rPr>
            <w:noProof/>
            <w:webHidden/>
          </w:rPr>
          <w:fldChar w:fldCharType="begin"/>
        </w:r>
        <w:r w:rsidRPr="00D511AE">
          <w:rPr>
            <w:noProof/>
            <w:webHidden/>
          </w:rPr>
          <w:instrText xml:space="preserve"> PAGEREF _Toc204586550 \h </w:instrText>
        </w:r>
        <w:r w:rsidRPr="00D511AE">
          <w:rPr>
            <w:noProof/>
            <w:webHidden/>
          </w:rPr>
        </w:r>
        <w:r w:rsidRPr="00D511AE">
          <w:rPr>
            <w:noProof/>
            <w:webHidden/>
          </w:rPr>
          <w:fldChar w:fldCharType="separate"/>
        </w:r>
        <w:r w:rsidR="00DC749B">
          <w:rPr>
            <w:noProof/>
            <w:webHidden/>
          </w:rPr>
          <w:t>155</w:t>
        </w:r>
        <w:r w:rsidRPr="00D511AE">
          <w:rPr>
            <w:noProof/>
            <w:webHidden/>
          </w:rPr>
          <w:fldChar w:fldCharType="end"/>
        </w:r>
      </w:hyperlink>
    </w:p>
    <w:p w14:paraId="5FB03528" w14:textId="5495701A" w:rsidR="00A430A6" w:rsidRPr="00D511AE" w:rsidRDefault="00A430A6">
      <w:pPr>
        <w:pStyle w:val="TableofFigures"/>
        <w:tabs>
          <w:tab w:val="right" w:leader="dot" w:pos="9080"/>
        </w:tabs>
        <w:rPr>
          <w:rFonts w:eastAsiaTheme="minorEastAsia"/>
          <w:noProof/>
          <w:kern w:val="2"/>
          <w14:ligatures w14:val="standardContextual"/>
        </w:rPr>
      </w:pPr>
      <w:hyperlink w:anchor="_Toc204586551" w:history="1">
        <w:r w:rsidRPr="00D511AE">
          <w:rPr>
            <w:rStyle w:val="Hyperlink"/>
            <w:noProof/>
            <w:lang w:val="mk-MK"/>
          </w:rPr>
          <w:t>Табела 57. Национална мрежа на заштитени подрачја [Североисточен Регион]</w:t>
        </w:r>
        <w:r w:rsidRPr="00D511AE">
          <w:rPr>
            <w:noProof/>
            <w:webHidden/>
          </w:rPr>
          <w:tab/>
        </w:r>
        <w:r w:rsidRPr="00D511AE">
          <w:rPr>
            <w:noProof/>
            <w:webHidden/>
          </w:rPr>
          <w:fldChar w:fldCharType="begin"/>
        </w:r>
        <w:r w:rsidRPr="00D511AE">
          <w:rPr>
            <w:noProof/>
            <w:webHidden/>
          </w:rPr>
          <w:instrText xml:space="preserve"> PAGEREF _Toc204586551 \h </w:instrText>
        </w:r>
        <w:r w:rsidRPr="00D511AE">
          <w:rPr>
            <w:noProof/>
            <w:webHidden/>
          </w:rPr>
        </w:r>
        <w:r w:rsidRPr="00D511AE">
          <w:rPr>
            <w:noProof/>
            <w:webHidden/>
          </w:rPr>
          <w:fldChar w:fldCharType="separate"/>
        </w:r>
        <w:r w:rsidR="00DC749B">
          <w:rPr>
            <w:noProof/>
            <w:webHidden/>
          </w:rPr>
          <w:t>157</w:t>
        </w:r>
        <w:r w:rsidRPr="00D511AE">
          <w:rPr>
            <w:noProof/>
            <w:webHidden/>
          </w:rPr>
          <w:fldChar w:fldCharType="end"/>
        </w:r>
      </w:hyperlink>
    </w:p>
    <w:p w14:paraId="05F41FD1" w14:textId="3963D701" w:rsidR="00A430A6" w:rsidRPr="00D511AE" w:rsidRDefault="00A430A6">
      <w:pPr>
        <w:pStyle w:val="TableofFigures"/>
        <w:tabs>
          <w:tab w:val="right" w:leader="dot" w:pos="9080"/>
        </w:tabs>
        <w:rPr>
          <w:rFonts w:eastAsiaTheme="minorEastAsia"/>
          <w:noProof/>
          <w:kern w:val="2"/>
          <w14:ligatures w14:val="standardContextual"/>
        </w:rPr>
      </w:pPr>
      <w:hyperlink w:anchor="_Toc204586552" w:history="1">
        <w:r w:rsidRPr="00D511AE">
          <w:rPr>
            <w:rStyle w:val="Hyperlink"/>
            <w:noProof/>
            <w:lang w:val="mk-MK"/>
          </w:rPr>
          <w:t>Табела 58. Важни подрачја за растенијата (IPA) [Источен Регион]</w:t>
        </w:r>
        <w:r w:rsidRPr="00D511AE">
          <w:rPr>
            <w:noProof/>
            <w:webHidden/>
          </w:rPr>
          <w:tab/>
        </w:r>
        <w:r w:rsidRPr="00D511AE">
          <w:rPr>
            <w:noProof/>
            <w:webHidden/>
          </w:rPr>
          <w:fldChar w:fldCharType="begin"/>
        </w:r>
        <w:r w:rsidRPr="00D511AE">
          <w:rPr>
            <w:noProof/>
            <w:webHidden/>
          </w:rPr>
          <w:instrText xml:space="preserve"> PAGEREF _Toc204586552 \h </w:instrText>
        </w:r>
        <w:r w:rsidRPr="00D511AE">
          <w:rPr>
            <w:noProof/>
            <w:webHidden/>
          </w:rPr>
        </w:r>
        <w:r w:rsidRPr="00D511AE">
          <w:rPr>
            <w:noProof/>
            <w:webHidden/>
          </w:rPr>
          <w:fldChar w:fldCharType="separate"/>
        </w:r>
        <w:r w:rsidR="00DC749B">
          <w:rPr>
            <w:noProof/>
            <w:webHidden/>
          </w:rPr>
          <w:t>158</w:t>
        </w:r>
        <w:r w:rsidRPr="00D511AE">
          <w:rPr>
            <w:noProof/>
            <w:webHidden/>
          </w:rPr>
          <w:fldChar w:fldCharType="end"/>
        </w:r>
      </w:hyperlink>
    </w:p>
    <w:p w14:paraId="01755811" w14:textId="08010D31" w:rsidR="00A430A6" w:rsidRPr="00D511AE" w:rsidRDefault="00A430A6">
      <w:pPr>
        <w:pStyle w:val="TableofFigures"/>
        <w:tabs>
          <w:tab w:val="right" w:leader="dot" w:pos="9080"/>
        </w:tabs>
        <w:rPr>
          <w:rFonts w:eastAsiaTheme="minorEastAsia"/>
          <w:noProof/>
          <w:kern w:val="2"/>
          <w14:ligatures w14:val="standardContextual"/>
        </w:rPr>
      </w:pPr>
      <w:hyperlink w:anchor="_Toc204586553" w:history="1">
        <w:r w:rsidRPr="00D511AE">
          <w:rPr>
            <w:rStyle w:val="Hyperlink"/>
            <w:noProof/>
            <w:lang w:val="mk-MK"/>
          </w:rPr>
          <w:t>Табела 59. Важни подрачја за птиците (IBA) [Источен Регион]</w:t>
        </w:r>
        <w:r w:rsidRPr="00D511AE">
          <w:rPr>
            <w:noProof/>
            <w:webHidden/>
          </w:rPr>
          <w:tab/>
        </w:r>
        <w:r w:rsidRPr="00D511AE">
          <w:rPr>
            <w:noProof/>
            <w:webHidden/>
          </w:rPr>
          <w:fldChar w:fldCharType="begin"/>
        </w:r>
        <w:r w:rsidRPr="00D511AE">
          <w:rPr>
            <w:noProof/>
            <w:webHidden/>
          </w:rPr>
          <w:instrText xml:space="preserve"> PAGEREF _Toc204586553 \h </w:instrText>
        </w:r>
        <w:r w:rsidRPr="00D511AE">
          <w:rPr>
            <w:noProof/>
            <w:webHidden/>
          </w:rPr>
        </w:r>
        <w:r w:rsidRPr="00D511AE">
          <w:rPr>
            <w:noProof/>
            <w:webHidden/>
          </w:rPr>
          <w:fldChar w:fldCharType="separate"/>
        </w:r>
        <w:r w:rsidR="00DC749B">
          <w:rPr>
            <w:noProof/>
            <w:webHidden/>
          </w:rPr>
          <w:t>159</w:t>
        </w:r>
        <w:r w:rsidRPr="00D511AE">
          <w:rPr>
            <w:noProof/>
            <w:webHidden/>
          </w:rPr>
          <w:fldChar w:fldCharType="end"/>
        </w:r>
      </w:hyperlink>
    </w:p>
    <w:p w14:paraId="0DC02E10" w14:textId="2CF4EEE6" w:rsidR="00A430A6" w:rsidRPr="00D511AE" w:rsidRDefault="00A430A6">
      <w:pPr>
        <w:pStyle w:val="TableofFigures"/>
        <w:tabs>
          <w:tab w:val="right" w:leader="dot" w:pos="9080"/>
        </w:tabs>
        <w:rPr>
          <w:rFonts w:eastAsiaTheme="minorEastAsia"/>
          <w:noProof/>
          <w:kern w:val="2"/>
          <w14:ligatures w14:val="standardContextual"/>
        </w:rPr>
      </w:pPr>
      <w:hyperlink w:anchor="_Toc204586554" w:history="1">
        <w:r w:rsidRPr="00D511AE">
          <w:rPr>
            <w:rStyle w:val="Hyperlink"/>
            <w:noProof/>
            <w:lang w:val="mk-MK"/>
          </w:rPr>
          <w:t>Табела 60. Емералд мрежа [Источен Регион]</w:t>
        </w:r>
        <w:r w:rsidRPr="00D511AE">
          <w:rPr>
            <w:noProof/>
            <w:webHidden/>
          </w:rPr>
          <w:tab/>
        </w:r>
        <w:r w:rsidRPr="00D511AE">
          <w:rPr>
            <w:noProof/>
            <w:webHidden/>
          </w:rPr>
          <w:fldChar w:fldCharType="begin"/>
        </w:r>
        <w:r w:rsidRPr="00D511AE">
          <w:rPr>
            <w:noProof/>
            <w:webHidden/>
          </w:rPr>
          <w:instrText xml:space="preserve"> PAGEREF _Toc204586554 \h </w:instrText>
        </w:r>
        <w:r w:rsidRPr="00D511AE">
          <w:rPr>
            <w:noProof/>
            <w:webHidden/>
          </w:rPr>
        </w:r>
        <w:r w:rsidRPr="00D511AE">
          <w:rPr>
            <w:noProof/>
            <w:webHidden/>
          </w:rPr>
          <w:fldChar w:fldCharType="separate"/>
        </w:r>
        <w:r w:rsidR="00DC749B">
          <w:rPr>
            <w:noProof/>
            <w:webHidden/>
          </w:rPr>
          <w:t>159</w:t>
        </w:r>
        <w:r w:rsidRPr="00D511AE">
          <w:rPr>
            <w:noProof/>
            <w:webHidden/>
          </w:rPr>
          <w:fldChar w:fldCharType="end"/>
        </w:r>
      </w:hyperlink>
    </w:p>
    <w:p w14:paraId="20B3E3E6" w14:textId="30776079" w:rsidR="00A430A6" w:rsidRPr="00D511AE" w:rsidRDefault="00A430A6">
      <w:pPr>
        <w:pStyle w:val="TableofFigures"/>
        <w:tabs>
          <w:tab w:val="right" w:leader="dot" w:pos="9080"/>
        </w:tabs>
        <w:rPr>
          <w:rFonts w:eastAsiaTheme="minorEastAsia"/>
          <w:noProof/>
          <w:kern w:val="2"/>
          <w14:ligatures w14:val="standardContextual"/>
        </w:rPr>
      </w:pPr>
      <w:hyperlink w:anchor="_Toc204586555" w:history="1">
        <w:r w:rsidRPr="00D511AE">
          <w:rPr>
            <w:rStyle w:val="Hyperlink"/>
            <w:noProof/>
            <w:lang w:val="mk-MK"/>
          </w:rPr>
          <w:t>Табела 61. Важни подрачја за растенијата (IPA) [Североисточен Регион]</w:t>
        </w:r>
        <w:r w:rsidRPr="00D511AE">
          <w:rPr>
            <w:noProof/>
            <w:webHidden/>
          </w:rPr>
          <w:tab/>
        </w:r>
        <w:r w:rsidRPr="00D511AE">
          <w:rPr>
            <w:noProof/>
            <w:webHidden/>
          </w:rPr>
          <w:fldChar w:fldCharType="begin"/>
        </w:r>
        <w:r w:rsidRPr="00D511AE">
          <w:rPr>
            <w:noProof/>
            <w:webHidden/>
          </w:rPr>
          <w:instrText xml:space="preserve"> PAGEREF _Toc204586555 \h </w:instrText>
        </w:r>
        <w:r w:rsidRPr="00D511AE">
          <w:rPr>
            <w:noProof/>
            <w:webHidden/>
          </w:rPr>
        </w:r>
        <w:r w:rsidRPr="00D511AE">
          <w:rPr>
            <w:noProof/>
            <w:webHidden/>
          </w:rPr>
          <w:fldChar w:fldCharType="separate"/>
        </w:r>
        <w:r w:rsidR="00DC749B">
          <w:rPr>
            <w:noProof/>
            <w:webHidden/>
          </w:rPr>
          <w:t>160</w:t>
        </w:r>
        <w:r w:rsidRPr="00D511AE">
          <w:rPr>
            <w:noProof/>
            <w:webHidden/>
          </w:rPr>
          <w:fldChar w:fldCharType="end"/>
        </w:r>
      </w:hyperlink>
    </w:p>
    <w:p w14:paraId="303AA37E" w14:textId="5B57D4AA" w:rsidR="00A430A6" w:rsidRPr="00D511AE" w:rsidRDefault="00A430A6">
      <w:pPr>
        <w:pStyle w:val="TableofFigures"/>
        <w:tabs>
          <w:tab w:val="right" w:leader="dot" w:pos="9080"/>
        </w:tabs>
        <w:rPr>
          <w:rFonts w:eastAsiaTheme="minorEastAsia"/>
          <w:noProof/>
          <w:kern w:val="2"/>
          <w14:ligatures w14:val="standardContextual"/>
        </w:rPr>
      </w:pPr>
      <w:hyperlink w:anchor="_Toc204586556" w:history="1">
        <w:r w:rsidRPr="00D511AE">
          <w:rPr>
            <w:rStyle w:val="Hyperlink"/>
            <w:noProof/>
            <w:lang w:val="mk-MK"/>
          </w:rPr>
          <w:t>Табела 62. Важни подрачја за птиците (IBA) [Североисточен Регион]</w:t>
        </w:r>
        <w:r w:rsidRPr="00D511AE">
          <w:rPr>
            <w:noProof/>
            <w:webHidden/>
          </w:rPr>
          <w:tab/>
        </w:r>
        <w:r w:rsidRPr="00D511AE">
          <w:rPr>
            <w:noProof/>
            <w:webHidden/>
          </w:rPr>
          <w:fldChar w:fldCharType="begin"/>
        </w:r>
        <w:r w:rsidRPr="00D511AE">
          <w:rPr>
            <w:noProof/>
            <w:webHidden/>
          </w:rPr>
          <w:instrText xml:space="preserve"> PAGEREF _Toc204586556 \h </w:instrText>
        </w:r>
        <w:r w:rsidRPr="00D511AE">
          <w:rPr>
            <w:noProof/>
            <w:webHidden/>
          </w:rPr>
        </w:r>
        <w:r w:rsidRPr="00D511AE">
          <w:rPr>
            <w:noProof/>
            <w:webHidden/>
          </w:rPr>
          <w:fldChar w:fldCharType="separate"/>
        </w:r>
        <w:r w:rsidR="00DC749B">
          <w:rPr>
            <w:noProof/>
            <w:webHidden/>
          </w:rPr>
          <w:t>161</w:t>
        </w:r>
        <w:r w:rsidRPr="00D511AE">
          <w:rPr>
            <w:noProof/>
            <w:webHidden/>
          </w:rPr>
          <w:fldChar w:fldCharType="end"/>
        </w:r>
      </w:hyperlink>
    </w:p>
    <w:p w14:paraId="549EEC0E" w14:textId="649ED175" w:rsidR="00A430A6" w:rsidRPr="00D511AE" w:rsidRDefault="00A430A6">
      <w:pPr>
        <w:pStyle w:val="TableofFigures"/>
        <w:tabs>
          <w:tab w:val="right" w:leader="dot" w:pos="9080"/>
        </w:tabs>
        <w:rPr>
          <w:rFonts w:eastAsiaTheme="minorEastAsia"/>
          <w:noProof/>
          <w:kern w:val="2"/>
          <w14:ligatures w14:val="standardContextual"/>
        </w:rPr>
      </w:pPr>
      <w:hyperlink w:anchor="_Toc204586557" w:history="1">
        <w:r w:rsidRPr="00D511AE">
          <w:rPr>
            <w:rStyle w:val="Hyperlink"/>
            <w:noProof/>
            <w:lang w:val="mk-MK"/>
          </w:rPr>
          <w:t>Табела 63. Емералд мрежа [Североисточен Регион]</w:t>
        </w:r>
        <w:r w:rsidRPr="00D511AE">
          <w:rPr>
            <w:noProof/>
            <w:webHidden/>
          </w:rPr>
          <w:tab/>
        </w:r>
        <w:r w:rsidRPr="00D511AE">
          <w:rPr>
            <w:noProof/>
            <w:webHidden/>
          </w:rPr>
          <w:fldChar w:fldCharType="begin"/>
        </w:r>
        <w:r w:rsidRPr="00D511AE">
          <w:rPr>
            <w:noProof/>
            <w:webHidden/>
          </w:rPr>
          <w:instrText xml:space="preserve"> PAGEREF _Toc204586557 \h </w:instrText>
        </w:r>
        <w:r w:rsidRPr="00D511AE">
          <w:rPr>
            <w:noProof/>
            <w:webHidden/>
          </w:rPr>
        </w:r>
        <w:r w:rsidRPr="00D511AE">
          <w:rPr>
            <w:noProof/>
            <w:webHidden/>
          </w:rPr>
          <w:fldChar w:fldCharType="separate"/>
        </w:r>
        <w:r w:rsidR="00DC749B">
          <w:rPr>
            <w:noProof/>
            <w:webHidden/>
          </w:rPr>
          <w:t>162</w:t>
        </w:r>
        <w:r w:rsidRPr="00D511AE">
          <w:rPr>
            <w:noProof/>
            <w:webHidden/>
          </w:rPr>
          <w:fldChar w:fldCharType="end"/>
        </w:r>
      </w:hyperlink>
    </w:p>
    <w:p w14:paraId="6FD2BE05" w14:textId="2B9CC761" w:rsidR="00A430A6" w:rsidRPr="00D511AE" w:rsidRDefault="00A430A6">
      <w:pPr>
        <w:pStyle w:val="TableofFigures"/>
        <w:tabs>
          <w:tab w:val="right" w:leader="dot" w:pos="9080"/>
        </w:tabs>
        <w:rPr>
          <w:rFonts w:eastAsiaTheme="minorEastAsia"/>
          <w:noProof/>
          <w:kern w:val="2"/>
          <w14:ligatures w14:val="standardContextual"/>
        </w:rPr>
      </w:pPr>
      <w:hyperlink w:anchor="_Toc204586558" w:history="1">
        <w:r w:rsidRPr="00D511AE">
          <w:rPr>
            <w:rStyle w:val="Hyperlink"/>
            <w:noProof/>
            <w:lang w:val="mk-MK"/>
          </w:rPr>
          <w:t>Табела 64. Поврзаност помеѓу целите на СОЖС и целите на Планот</w:t>
        </w:r>
        <w:r w:rsidRPr="00D511AE">
          <w:rPr>
            <w:noProof/>
            <w:webHidden/>
          </w:rPr>
          <w:tab/>
        </w:r>
        <w:r w:rsidRPr="00D511AE">
          <w:rPr>
            <w:noProof/>
            <w:webHidden/>
          </w:rPr>
          <w:fldChar w:fldCharType="begin"/>
        </w:r>
        <w:r w:rsidRPr="00D511AE">
          <w:rPr>
            <w:noProof/>
            <w:webHidden/>
          </w:rPr>
          <w:instrText xml:space="preserve"> PAGEREF _Toc204586558 \h </w:instrText>
        </w:r>
        <w:r w:rsidRPr="00D511AE">
          <w:rPr>
            <w:noProof/>
            <w:webHidden/>
          </w:rPr>
        </w:r>
        <w:r w:rsidRPr="00D511AE">
          <w:rPr>
            <w:noProof/>
            <w:webHidden/>
          </w:rPr>
          <w:fldChar w:fldCharType="separate"/>
        </w:r>
        <w:r w:rsidR="00DC749B">
          <w:rPr>
            <w:noProof/>
            <w:webHidden/>
          </w:rPr>
          <w:t>167</w:t>
        </w:r>
        <w:r w:rsidRPr="00D511AE">
          <w:rPr>
            <w:noProof/>
            <w:webHidden/>
          </w:rPr>
          <w:fldChar w:fldCharType="end"/>
        </w:r>
      </w:hyperlink>
    </w:p>
    <w:p w14:paraId="02D0C1C0" w14:textId="77372F49" w:rsidR="00A430A6" w:rsidRPr="00D511AE" w:rsidRDefault="00A430A6">
      <w:pPr>
        <w:pStyle w:val="TableofFigures"/>
        <w:tabs>
          <w:tab w:val="right" w:leader="dot" w:pos="9080"/>
        </w:tabs>
        <w:rPr>
          <w:rFonts w:eastAsiaTheme="minorEastAsia"/>
          <w:noProof/>
          <w:kern w:val="2"/>
          <w14:ligatures w14:val="standardContextual"/>
        </w:rPr>
      </w:pPr>
      <w:hyperlink w:anchor="_Toc204586559" w:history="1">
        <w:r w:rsidRPr="00D511AE">
          <w:rPr>
            <w:rStyle w:val="Hyperlink"/>
            <w:noProof/>
            <w:lang w:val="mk-MK"/>
          </w:rPr>
          <w:t>Табела 65. Компатибилност на целите на СОЖС</w:t>
        </w:r>
        <w:r w:rsidRPr="00D511AE">
          <w:rPr>
            <w:noProof/>
            <w:webHidden/>
          </w:rPr>
          <w:tab/>
        </w:r>
        <w:r w:rsidRPr="00D511AE">
          <w:rPr>
            <w:noProof/>
            <w:webHidden/>
          </w:rPr>
          <w:fldChar w:fldCharType="begin"/>
        </w:r>
        <w:r w:rsidRPr="00D511AE">
          <w:rPr>
            <w:noProof/>
            <w:webHidden/>
          </w:rPr>
          <w:instrText xml:space="preserve"> PAGEREF _Toc204586559 \h </w:instrText>
        </w:r>
        <w:r w:rsidRPr="00D511AE">
          <w:rPr>
            <w:noProof/>
            <w:webHidden/>
          </w:rPr>
        </w:r>
        <w:r w:rsidRPr="00D511AE">
          <w:rPr>
            <w:noProof/>
            <w:webHidden/>
          </w:rPr>
          <w:fldChar w:fldCharType="separate"/>
        </w:r>
        <w:r w:rsidR="00DC749B">
          <w:rPr>
            <w:noProof/>
            <w:webHidden/>
          </w:rPr>
          <w:t>173</w:t>
        </w:r>
        <w:r w:rsidRPr="00D511AE">
          <w:rPr>
            <w:noProof/>
            <w:webHidden/>
          </w:rPr>
          <w:fldChar w:fldCharType="end"/>
        </w:r>
      </w:hyperlink>
    </w:p>
    <w:p w14:paraId="1DA5A703" w14:textId="66A782CD" w:rsidR="00A430A6" w:rsidRPr="00D511AE" w:rsidRDefault="00A430A6">
      <w:pPr>
        <w:pStyle w:val="TableofFigures"/>
        <w:tabs>
          <w:tab w:val="right" w:leader="dot" w:pos="9080"/>
        </w:tabs>
        <w:rPr>
          <w:rFonts w:eastAsiaTheme="minorEastAsia"/>
          <w:noProof/>
          <w:kern w:val="2"/>
          <w14:ligatures w14:val="standardContextual"/>
        </w:rPr>
      </w:pPr>
      <w:hyperlink w:anchor="_Toc204586560" w:history="1">
        <w:r w:rsidRPr="00D511AE">
          <w:rPr>
            <w:rStyle w:val="Hyperlink"/>
            <w:b/>
            <w:noProof/>
            <w:lang w:val="mk-MK"/>
          </w:rPr>
          <w:t xml:space="preserve">Табела 66. </w:t>
        </w:r>
        <w:r w:rsidRPr="00D511AE">
          <w:rPr>
            <w:rStyle w:val="Hyperlink"/>
            <w:b/>
            <w:noProof/>
            <w:lang w:val="mk-MK" w:eastAsia="en-US"/>
          </w:rPr>
          <w:t>Опис на разгледаните опции за управување со отпад во Источниот Регион</w:t>
        </w:r>
        <w:r w:rsidRPr="00D511AE">
          <w:rPr>
            <w:noProof/>
            <w:webHidden/>
          </w:rPr>
          <w:tab/>
        </w:r>
        <w:r w:rsidRPr="00D511AE">
          <w:rPr>
            <w:noProof/>
            <w:webHidden/>
          </w:rPr>
          <w:fldChar w:fldCharType="begin"/>
        </w:r>
        <w:r w:rsidRPr="00D511AE">
          <w:rPr>
            <w:noProof/>
            <w:webHidden/>
          </w:rPr>
          <w:instrText xml:space="preserve"> PAGEREF _Toc204586560 \h </w:instrText>
        </w:r>
        <w:r w:rsidRPr="00D511AE">
          <w:rPr>
            <w:noProof/>
            <w:webHidden/>
          </w:rPr>
        </w:r>
        <w:r w:rsidRPr="00D511AE">
          <w:rPr>
            <w:noProof/>
            <w:webHidden/>
          </w:rPr>
          <w:fldChar w:fldCharType="separate"/>
        </w:r>
        <w:r w:rsidR="00DC749B">
          <w:rPr>
            <w:noProof/>
            <w:webHidden/>
          </w:rPr>
          <w:t>176</w:t>
        </w:r>
        <w:r w:rsidRPr="00D511AE">
          <w:rPr>
            <w:noProof/>
            <w:webHidden/>
          </w:rPr>
          <w:fldChar w:fldCharType="end"/>
        </w:r>
      </w:hyperlink>
    </w:p>
    <w:p w14:paraId="7704E3C6" w14:textId="36B5AC9A" w:rsidR="00A430A6" w:rsidRPr="00D511AE" w:rsidRDefault="00A430A6">
      <w:pPr>
        <w:pStyle w:val="TableofFigures"/>
        <w:tabs>
          <w:tab w:val="right" w:leader="dot" w:pos="9080"/>
        </w:tabs>
        <w:rPr>
          <w:rFonts w:eastAsiaTheme="minorEastAsia"/>
          <w:noProof/>
          <w:kern w:val="2"/>
          <w14:ligatures w14:val="standardContextual"/>
        </w:rPr>
      </w:pPr>
      <w:hyperlink w:anchor="_Toc204586561" w:history="1">
        <w:r w:rsidRPr="00D511AE">
          <w:rPr>
            <w:rStyle w:val="Hyperlink"/>
            <w:noProof/>
            <w:lang w:val="mk-MK"/>
          </w:rPr>
          <w:t>Табела 67. Состојба со тековниот систем за управување со отпад во Регионот, сценариото „Не прави ништо“ и опции од Избраното сценарио</w:t>
        </w:r>
        <w:r w:rsidRPr="00D511AE">
          <w:rPr>
            <w:noProof/>
            <w:webHidden/>
          </w:rPr>
          <w:tab/>
        </w:r>
        <w:r w:rsidRPr="00D511AE">
          <w:rPr>
            <w:noProof/>
            <w:webHidden/>
          </w:rPr>
          <w:fldChar w:fldCharType="begin"/>
        </w:r>
        <w:r w:rsidRPr="00D511AE">
          <w:rPr>
            <w:noProof/>
            <w:webHidden/>
          </w:rPr>
          <w:instrText xml:space="preserve"> PAGEREF _Toc204586561 \h </w:instrText>
        </w:r>
        <w:r w:rsidRPr="00D511AE">
          <w:rPr>
            <w:noProof/>
            <w:webHidden/>
          </w:rPr>
        </w:r>
        <w:r w:rsidRPr="00D511AE">
          <w:rPr>
            <w:noProof/>
            <w:webHidden/>
          </w:rPr>
          <w:fldChar w:fldCharType="separate"/>
        </w:r>
        <w:r w:rsidR="00DC749B">
          <w:rPr>
            <w:noProof/>
            <w:webHidden/>
          </w:rPr>
          <w:t>180</w:t>
        </w:r>
        <w:r w:rsidRPr="00D511AE">
          <w:rPr>
            <w:noProof/>
            <w:webHidden/>
          </w:rPr>
          <w:fldChar w:fldCharType="end"/>
        </w:r>
      </w:hyperlink>
    </w:p>
    <w:p w14:paraId="11A310ED" w14:textId="34C9B869" w:rsidR="00A430A6" w:rsidRPr="00D511AE" w:rsidRDefault="00A430A6">
      <w:pPr>
        <w:pStyle w:val="TableofFigures"/>
        <w:tabs>
          <w:tab w:val="right" w:leader="dot" w:pos="9080"/>
        </w:tabs>
        <w:rPr>
          <w:rFonts w:eastAsiaTheme="minorEastAsia"/>
          <w:noProof/>
          <w:kern w:val="2"/>
          <w14:ligatures w14:val="standardContextual"/>
        </w:rPr>
      </w:pPr>
      <w:hyperlink w:anchor="_Toc204586562" w:history="1">
        <w:r w:rsidRPr="00D511AE">
          <w:rPr>
            <w:rStyle w:val="Hyperlink"/>
            <w:noProof/>
            <w:lang w:val="mk-MK"/>
          </w:rPr>
          <w:t>Табела 68. Матрица за оцена на влијанието</w:t>
        </w:r>
        <w:r w:rsidRPr="00D511AE">
          <w:rPr>
            <w:noProof/>
            <w:webHidden/>
          </w:rPr>
          <w:tab/>
        </w:r>
        <w:r w:rsidRPr="00D511AE">
          <w:rPr>
            <w:noProof/>
            <w:webHidden/>
          </w:rPr>
          <w:fldChar w:fldCharType="begin"/>
        </w:r>
        <w:r w:rsidRPr="00D511AE">
          <w:rPr>
            <w:noProof/>
            <w:webHidden/>
          </w:rPr>
          <w:instrText xml:space="preserve"> PAGEREF _Toc204586562 \h </w:instrText>
        </w:r>
        <w:r w:rsidRPr="00D511AE">
          <w:rPr>
            <w:noProof/>
            <w:webHidden/>
          </w:rPr>
        </w:r>
        <w:r w:rsidRPr="00D511AE">
          <w:rPr>
            <w:noProof/>
            <w:webHidden/>
          </w:rPr>
          <w:fldChar w:fldCharType="separate"/>
        </w:r>
        <w:r w:rsidR="00DC749B">
          <w:rPr>
            <w:noProof/>
            <w:webHidden/>
          </w:rPr>
          <w:t>180</w:t>
        </w:r>
        <w:r w:rsidRPr="00D511AE">
          <w:rPr>
            <w:noProof/>
            <w:webHidden/>
          </w:rPr>
          <w:fldChar w:fldCharType="end"/>
        </w:r>
      </w:hyperlink>
    </w:p>
    <w:p w14:paraId="37CD2073" w14:textId="5596A023" w:rsidR="00A430A6" w:rsidRPr="00D511AE" w:rsidRDefault="00A430A6">
      <w:pPr>
        <w:pStyle w:val="TableofFigures"/>
        <w:tabs>
          <w:tab w:val="right" w:leader="dot" w:pos="9080"/>
        </w:tabs>
        <w:rPr>
          <w:rFonts w:eastAsiaTheme="minorEastAsia"/>
          <w:noProof/>
          <w:kern w:val="2"/>
          <w14:ligatures w14:val="standardContextual"/>
        </w:rPr>
      </w:pPr>
      <w:hyperlink w:anchor="_Toc204586563" w:history="1">
        <w:r w:rsidRPr="00D511AE">
          <w:rPr>
            <w:rStyle w:val="Hyperlink"/>
            <w:noProof/>
            <w:lang w:val="mk-MK"/>
          </w:rPr>
          <w:t>Табела 69. Споредба помеѓу сценариото „Не прави ништо“ и Избраното сценарио од аспект на животната средина</w:t>
        </w:r>
        <w:r w:rsidRPr="00D511AE">
          <w:rPr>
            <w:rStyle w:val="Hyperlink"/>
            <w:noProof/>
            <w:vertAlign w:val="superscript"/>
            <w:lang w:val="mk-MK"/>
          </w:rPr>
          <w:t xml:space="preserve"> </w:t>
        </w:r>
        <w:r w:rsidRPr="00D511AE">
          <w:rPr>
            <w:rStyle w:val="Hyperlink"/>
            <w:noProof/>
            <w:lang w:val="mk-MK"/>
          </w:rPr>
          <w:t>во однос на целите на СОЖС</w:t>
        </w:r>
        <w:r w:rsidRPr="00D511AE">
          <w:rPr>
            <w:noProof/>
            <w:webHidden/>
          </w:rPr>
          <w:tab/>
        </w:r>
        <w:r w:rsidRPr="00D511AE">
          <w:rPr>
            <w:noProof/>
            <w:webHidden/>
          </w:rPr>
          <w:fldChar w:fldCharType="begin"/>
        </w:r>
        <w:r w:rsidRPr="00D511AE">
          <w:rPr>
            <w:noProof/>
            <w:webHidden/>
          </w:rPr>
          <w:instrText xml:space="preserve"> PAGEREF _Toc204586563 \h </w:instrText>
        </w:r>
        <w:r w:rsidRPr="00D511AE">
          <w:rPr>
            <w:noProof/>
            <w:webHidden/>
          </w:rPr>
        </w:r>
        <w:r w:rsidRPr="00D511AE">
          <w:rPr>
            <w:noProof/>
            <w:webHidden/>
          </w:rPr>
          <w:fldChar w:fldCharType="separate"/>
        </w:r>
        <w:r w:rsidR="00DC749B">
          <w:rPr>
            <w:noProof/>
            <w:webHidden/>
          </w:rPr>
          <w:t>180</w:t>
        </w:r>
        <w:r w:rsidRPr="00D511AE">
          <w:rPr>
            <w:noProof/>
            <w:webHidden/>
          </w:rPr>
          <w:fldChar w:fldCharType="end"/>
        </w:r>
      </w:hyperlink>
    </w:p>
    <w:p w14:paraId="5362B923" w14:textId="6A435340" w:rsidR="00A430A6" w:rsidRPr="00D511AE" w:rsidRDefault="00A430A6">
      <w:pPr>
        <w:pStyle w:val="TableofFigures"/>
        <w:tabs>
          <w:tab w:val="right" w:leader="dot" w:pos="9080"/>
        </w:tabs>
        <w:rPr>
          <w:rFonts w:eastAsiaTheme="minorEastAsia"/>
          <w:noProof/>
          <w:kern w:val="2"/>
          <w14:ligatures w14:val="standardContextual"/>
        </w:rPr>
      </w:pPr>
      <w:hyperlink w:anchor="_Toc204586564" w:history="1">
        <w:r w:rsidRPr="00D511AE">
          <w:rPr>
            <w:rStyle w:val="Hyperlink"/>
            <w:b/>
            <w:noProof/>
            <w:lang w:val="mk-MK" w:eastAsia="en-US"/>
          </w:rPr>
          <w:t>Табела 70. Можни позитивни влијанија предизвикани од имплементацијата на Избраното сценарио и рехабилитацијата на постојните општински/диви депонии</w:t>
        </w:r>
        <w:r w:rsidRPr="00D511AE">
          <w:rPr>
            <w:noProof/>
            <w:webHidden/>
          </w:rPr>
          <w:tab/>
        </w:r>
        <w:r w:rsidRPr="00D511AE">
          <w:rPr>
            <w:noProof/>
            <w:webHidden/>
          </w:rPr>
          <w:fldChar w:fldCharType="begin"/>
        </w:r>
        <w:r w:rsidRPr="00D511AE">
          <w:rPr>
            <w:noProof/>
            <w:webHidden/>
          </w:rPr>
          <w:instrText xml:space="preserve"> PAGEREF _Toc204586564 \h </w:instrText>
        </w:r>
        <w:r w:rsidRPr="00D511AE">
          <w:rPr>
            <w:noProof/>
            <w:webHidden/>
          </w:rPr>
        </w:r>
        <w:r w:rsidRPr="00D511AE">
          <w:rPr>
            <w:noProof/>
            <w:webHidden/>
          </w:rPr>
          <w:fldChar w:fldCharType="separate"/>
        </w:r>
        <w:r w:rsidR="00DC749B">
          <w:rPr>
            <w:noProof/>
            <w:webHidden/>
          </w:rPr>
          <w:t>185</w:t>
        </w:r>
        <w:r w:rsidRPr="00D511AE">
          <w:rPr>
            <w:noProof/>
            <w:webHidden/>
          </w:rPr>
          <w:fldChar w:fldCharType="end"/>
        </w:r>
      </w:hyperlink>
    </w:p>
    <w:p w14:paraId="0D6559FF" w14:textId="5D41F56A" w:rsidR="00A430A6" w:rsidRPr="00D511AE" w:rsidRDefault="00A430A6">
      <w:pPr>
        <w:pStyle w:val="TableofFigures"/>
        <w:tabs>
          <w:tab w:val="right" w:leader="dot" w:pos="9080"/>
        </w:tabs>
        <w:rPr>
          <w:rFonts w:eastAsiaTheme="minorEastAsia"/>
          <w:noProof/>
          <w:kern w:val="2"/>
          <w14:ligatures w14:val="standardContextual"/>
        </w:rPr>
      </w:pPr>
      <w:hyperlink w:anchor="_Toc204586565" w:history="1">
        <w:r w:rsidRPr="00D511AE">
          <w:rPr>
            <w:rStyle w:val="Hyperlink"/>
            <w:b/>
            <w:noProof/>
            <w:lang w:val="mk-MK" w:eastAsia="en-US"/>
          </w:rPr>
          <w:t>Табела 71. Можни негативни влијанија предизвикани од имплементацијата на Избраното сценарио и рехабилитацијата на постојните општински/диви депонии</w:t>
        </w:r>
        <w:r w:rsidRPr="00D511AE">
          <w:rPr>
            <w:noProof/>
            <w:webHidden/>
          </w:rPr>
          <w:tab/>
        </w:r>
        <w:r w:rsidRPr="00D511AE">
          <w:rPr>
            <w:noProof/>
            <w:webHidden/>
          </w:rPr>
          <w:fldChar w:fldCharType="begin"/>
        </w:r>
        <w:r w:rsidRPr="00D511AE">
          <w:rPr>
            <w:noProof/>
            <w:webHidden/>
          </w:rPr>
          <w:instrText xml:space="preserve"> PAGEREF _Toc204586565 \h </w:instrText>
        </w:r>
        <w:r w:rsidRPr="00D511AE">
          <w:rPr>
            <w:noProof/>
            <w:webHidden/>
          </w:rPr>
        </w:r>
        <w:r w:rsidRPr="00D511AE">
          <w:rPr>
            <w:noProof/>
            <w:webHidden/>
          </w:rPr>
          <w:fldChar w:fldCharType="separate"/>
        </w:r>
        <w:r w:rsidR="00DC749B">
          <w:rPr>
            <w:noProof/>
            <w:webHidden/>
          </w:rPr>
          <w:t>189</w:t>
        </w:r>
        <w:r w:rsidRPr="00D511AE">
          <w:rPr>
            <w:noProof/>
            <w:webHidden/>
          </w:rPr>
          <w:fldChar w:fldCharType="end"/>
        </w:r>
      </w:hyperlink>
    </w:p>
    <w:p w14:paraId="043A3CCB" w14:textId="700B3AC2" w:rsidR="00A430A6" w:rsidRPr="00D511AE" w:rsidRDefault="00A430A6">
      <w:pPr>
        <w:pStyle w:val="TableofFigures"/>
        <w:tabs>
          <w:tab w:val="right" w:leader="dot" w:pos="9080"/>
        </w:tabs>
        <w:rPr>
          <w:rFonts w:eastAsiaTheme="minorEastAsia"/>
          <w:noProof/>
          <w:kern w:val="2"/>
          <w14:ligatures w14:val="standardContextual"/>
        </w:rPr>
      </w:pPr>
      <w:hyperlink w:anchor="_Toc204586566" w:history="1">
        <w:r w:rsidRPr="00D511AE">
          <w:rPr>
            <w:rStyle w:val="Hyperlink"/>
            <w:b/>
            <w:noProof/>
            <w:lang w:val="mk-MK" w:eastAsia="en-US"/>
          </w:rPr>
          <w:t xml:space="preserve">Табела 72. </w:t>
        </w:r>
        <w:r w:rsidRPr="00D511AE">
          <w:rPr>
            <w:rStyle w:val="Hyperlink"/>
            <w:bCs/>
            <w:noProof/>
            <w:lang w:val="mk-MK" w:eastAsia="en-US"/>
          </w:rPr>
          <w:t>Потенцијални кумулативни и синергетски влијанија предизвикани од спроведувањето на активностите во Предложениот проект и рехабилитација на постојните општински/нелегални депонии</w:t>
        </w:r>
        <w:r w:rsidRPr="00D511AE">
          <w:rPr>
            <w:noProof/>
            <w:webHidden/>
          </w:rPr>
          <w:tab/>
        </w:r>
        <w:r w:rsidRPr="00D511AE">
          <w:rPr>
            <w:noProof/>
            <w:webHidden/>
          </w:rPr>
          <w:fldChar w:fldCharType="begin"/>
        </w:r>
        <w:r w:rsidRPr="00D511AE">
          <w:rPr>
            <w:noProof/>
            <w:webHidden/>
          </w:rPr>
          <w:instrText xml:space="preserve"> PAGEREF _Toc204586566 \h </w:instrText>
        </w:r>
        <w:r w:rsidRPr="00D511AE">
          <w:rPr>
            <w:noProof/>
            <w:webHidden/>
          </w:rPr>
        </w:r>
        <w:r w:rsidRPr="00D511AE">
          <w:rPr>
            <w:noProof/>
            <w:webHidden/>
          </w:rPr>
          <w:fldChar w:fldCharType="separate"/>
        </w:r>
        <w:r w:rsidR="00DC749B">
          <w:rPr>
            <w:noProof/>
            <w:webHidden/>
          </w:rPr>
          <w:t>196</w:t>
        </w:r>
        <w:r w:rsidRPr="00D511AE">
          <w:rPr>
            <w:noProof/>
            <w:webHidden/>
          </w:rPr>
          <w:fldChar w:fldCharType="end"/>
        </w:r>
      </w:hyperlink>
    </w:p>
    <w:p w14:paraId="493AF137" w14:textId="3DEF594A" w:rsidR="00A430A6" w:rsidRPr="00D511AE" w:rsidRDefault="00A430A6">
      <w:pPr>
        <w:pStyle w:val="TableofFigures"/>
        <w:tabs>
          <w:tab w:val="right" w:leader="dot" w:pos="9080"/>
        </w:tabs>
        <w:rPr>
          <w:rFonts w:eastAsiaTheme="minorEastAsia"/>
          <w:noProof/>
          <w:kern w:val="2"/>
          <w14:ligatures w14:val="standardContextual"/>
        </w:rPr>
      </w:pPr>
      <w:hyperlink w:anchor="_Toc204586567" w:history="1">
        <w:r w:rsidRPr="00D511AE">
          <w:rPr>
            <w:rStyle w:val="Hyperlink"/>
            <w:noProof/>
            <w:lang w:val="mk-MK"/>
          </w:rPr>
          <w:t>Табела 73. Легенда за матрицата за оцена на влијанијата</w:t>
        </w:r>
        <w:r w:rsidRPr="00D511AE">
          <w:rPr>
            <w:noProof/>
            <w:webHidden/>
          </w:rPr>
          <w:tab/>
        </w:r>
        <w:r w:rsidRPr="00D511AE">
          <w:rPr>
            <w:noProof/>
            <w:webHidden/>
          </w:rPr>
          <w:fldChar w:fldCharType="begin"/>
        </w:r>
        <w:r w:rsidRPr="00D511AE">
          <w:rPr>
            <w:noProof/>
            <w:webHidden/>
          </w:rPr>
          <w:instrText xml:space="preserve"> PAGEREF _Toc204586567 \h </w:instrText>
        </w:r>
        <w:r w:rsidRPr="00D511AE">
          <w:rPr>
            <w:noProof/>
            <w:webHidden/>
          </w:rPr>
        </w:r>
        <w:r w:rsidRPr="00D511AE">
          <w:rPr>
            <w:noProof/>
            <w:webHidden/>
          </w:rPr>
          <w:fldChar w:fldCharType="separate"/>
        </w:r>
        <w:r w:rsidR="00DC749B">
          <w:rPr>
            <w:noProof/>
            <w:webHidden/>
          </w:rPr>
          <w:t>198</w:t>
        </w:r>
        <w:r w:rsidRPr="00D511AE">
          <w:rPr>
            <w:noProof/>
            <w:webHidden/>
          </w:rPr>
          <w:fldChar w:fldCharType="end"/>
        </w:r>
      </w:hyperlink>
    </w:p>
    <w:p w14:paraId="7544B108" w14:textId="3D44DA12" w:rsidR="00A430A6" w:rsidRPr="00D511AE" w:rsidRDefault="00A430A6">
      <w:pPr>
        <w:pStyle w:val="TableofFigures"/>
        <w:tabs>
          <w:tab w:val="right" w:leader="dot" w:pos="9080"/>
        </w:tabs>
        <w:rPr>
          <w:rFonts w:eastAsiaTheme="minorEastAsia"/>
          <w:noProof/>
          <w:kern w:val="2"/>
          <w14:ligatures w14:val="standardContextual"/>
        </w:rPr>
      </w:pPr>
      <w:hyperlink w:anchor="_Toc204586568" w:history="1">
        <w:r w:rsidRPr="00D511AE">
          <w:rPr>
            <w:rStyle w:val="Hyperlink"/>
            <w:noProof/>
            <w:lang w:val="mk-MK"/>
          </w:rPr>
          <w:t>Табела 74.  Матрица за оцена на можните позитивни влијанија предизвикани од имплементацијата на Избраното сценарио и рехабилитацијата на постојните општински/нелегални депонии</w:t>
        </w:r>
        <w:r w:rsidRPr="00D511AE">
          <w:rPr>
            <w:noProof/>
            <w:webHidden/>
          </w:rPr>
          <w:tab/>
        </w:r>
        <w:r w:rsidRPr="00D511AE">
          <w:rPr>
            <w:noProof/>
            <w:webHidden/>
          </w:rPr>
          <w:fldChar w:fldCharType="begin"/>
        </w:r>
        <w:r w:rsidRPr="00D511AE">
          <w:rPr>
            <w:noProof/>
            <w:webHidden/>
          </w:rPr>
          <w:instrText xml:space="preserve"> PAGEREF _Toc204586568 \h </w:instrText>
        </w:r>
        <w:r w:rsidRPr="00D511AE">
          <w:rPr>
            <w:noProof/>
            <w:webHidden/>
          </w:rPr>
        </w:r>
        <w:r w:rsidRPr="00D511AE">
          <w:rPr>
            <w:noProof/>
            <w:webHidden/>
          </w:rPr>
          <w:fldChar w:fldCharType="separate"/>
        </w:r>
        <w:r w:rsidR="00DC749B">
          <w:rPr>
            <w:noProof/>
            <w:webHidden/>
          </w:rPr>
          <w:t>199</w:t>
        </w:r>
        <w:r w:rsidRPr="00D511AE">
          <w:rPr>
            <w:noProof/>
            <w:webHidden/>
          </w:rPr>
          <w:fldChar w:fldCharType="end"/>
        </w:r>
      </w:hyperlink>
    </w:p>
    <w:p w14:paraId="674868E1" w14:textId="5193830D" w:rsidR="00A430A6" w:rsidRPr="00D511AE" w:rsidRDefault="00A430A6">
      <w:pPr>
        <w:pStyle w:val="TableofFigures"/>
        <w:tabs>
          <w:tab w:val="right" w:leader="dot" w:pos="9080"/>
        </w:tabs>
        <w:rPr>
          <w:rFonts w:eastAsiaTheme="minorEastAsia"/>
          <w:noProof/>
          <w:kern w:val="2"/>
          <w14:ligatures w14:val="standardContextual"/>
        </w:rPr>
      </w:pPr>
      <w:hyperlink w:anchor="_Toc204586569" w:history="1">
        <w:r w:rsidRPr="00D511AE">
          <w:rPr>
            <w:rStyle w:val="Hyperlink"/>
            <w:noProof/>
            <w:lang w:val="mk-MK"/>
          </w:rPr>
          <w:t>Табела 75. Матрица за оцена на можните негативни влијанија</w:t>
        </w:r>
        <w:r w:rsidRPr="00D511AE">
          <w:rPr>
            <w:rStyle w:val="Hyperlink"/>
            <w:noProof/>
            <w:vertAlign w:val="superscript"/>
            <w:lang w:val="mk-MK"/>
          </w:rPr>
          <w:t xml:space="preserve"> </w:t>
        </w:r>
        <w:r w:rsidRPr="00D511AE">
          <w:rPr>
            <w:rStyle w:val="Hyperlink"/>
            <w:noProof/>
            <w:lang w:val="mk-MK"/>
          </w:rPr>
          <w:t xml:space="preserve"> предизвикани од имплементацијата на Избраното сценарио и рехабилитацијата на постојните општински/ нелегални депонии</w:t>
        </w:r>
        <w:r w:rsidRPr="00D511AE">
          <w:rPr>
            <w:noProof/>
            <w:webHidden/>
          </w:rPr>
          <w:tab/>
        </w:r>
        <w:r w:rsidRPr="00D511AE">
          <w:rPr>
            <w:noProof/>
            <w:webHidden/>
          </w:rPr>
          <w:fldChar w:fldCharType="begin"/>
        </w:r>
        <w:r w:rsidRPr="00D511AE">
          <w:rPr>
            <w:noProof/>
            <w:webHidden/>
          </w:rPr>
          <w:instrText xml:space="preserve"> PAGEREF _Toc204586569 \h </w:instrText>
        </w:r>
        <w:r w:rsidRPr="00D511AE">
          <w:rPr>
            <w:noProof/>
            <w:webHidden/>
          </w:rPr>
        </w:r>
        <w:r w:rsidRPr="00D511AE">
          <w:rPr>
            <w:noProof/>
            <w:webHidden/>
          </w:rPr>
          <w:fldChar w:fldCharType="separate"/>
        </w:r>
        <w:r w:rsidR="00DC749B">
          <w:rPr>
            <w:noProof/>
            <w:webHidden/>
          </w:rPr>
          <w:t>199</w:t>
        </w:r>
        <w:r w:rsidRPr="00D511AE">
          <w:rPr>
            <w:noProof/>
            <w:webHidden/>
          </w:rPr>
          <w:fldChar w:fldCharType="end"/>
        </w:r>
      </w:hyperlink>
    </w:p>
    <w:p w14:paraId="5FEC6C02" w14:textId="555305F7" w:rsidR="00A430A6" w:rsidRPr="00D511AE" w:rsidRDefault="00A430A6">
      <w:pPr>
        <w:pStyle w:val="TableofFigures"/>
        <w:tabs>
          <w:tab w:val="right" w:leader="dot" w:pos="9080"/>
        </w:tabs>
        <w:rPr>
          <w:rFonts w:eastAsiaTheme="minorEastAsia"/>
          <w:noProof/>
          <w:kern w:val="2"/>
          <w14:ligatures w14:val="standardContextual"/>
        </w:rPr>
      </w:pPr>
      <w:hyperlink w:anchor="_Toc204586570" w:history="1">
        <w:r w:rsidRPr="00D511AE">
          <w:rPr>
            <w:rStyle w:val="Hyperlink"/>
            <w:b/>
            <w:noProof/>
            <w:lang w:val="mk-MK" w:eastAsia="en-US"/>
          </w:rPr>
          <w:t>Табела 76. Мерки за ублажување</w:t>
        </w:r>
        <w:r w:rsidRPr="00D511AE">
          <w:rPr>
            <w:noProof/>
            <w:webHidden/>
          </w:rPr>
          <w:tab/>
        </w:r>
        <w:r w:rsidRPr="00D511AE">
          <w:rPr>
            <w:noProof/>
            <w:webHidden/>
          </w:rPr>
          <w:fldChar w:fldCharType="begin"/>
        </w:r>
        <w:r w:rsidRPr="00D511AE">
          <w:rPr>
            <w:noProof/>
            <w:webHidden/>
          </w:rPr>
          <w:instrText xml:space="preserve"> PAGEREF _Toc204586570 \h </w:instrText>
        </w:r>
        <w:r w:rsidRPr="00D511AE">
          <w:rPr>
            <w:noProof/>
            <w:webHidden/>
          </w:rPr>
        </w:r>
        <w:r w:rsidRPr="00D511AE">
          <w:rPr>
            <w:noProof/>
            <w:webHidden/>
          </w:rPr>
          <w:fldChar w:fldCharType="separate"/>
        </w:r>
        <w:r w:rsidR="00DC749B">
          <w:rPr>
            <w:noProof/>
            <w:webHidden/>
          </w:rPr>
          <w:t>203</w:t>
        </w:r>
        <w:r w:rsidRPr="00D511AE">
          <w:rPr>
            <w:noProof/>
            <w:webHidden/>
          </w:rPr>
          <w:fldChar w:fldCharType="end"/>
        </w:r>
      </w:hyperlink>
    </w:p>
    <w:p w14:paraId="0BF874A0" w14:textId="662A7181" w:rsidR="00A430A6" w:rsidRPr="00D511AE" w:rsidRDefault="00A430A6">
      <w:pPr>
        <w:pStyle w:val="TableofFigures"/>
        <w:tabs>
          <w:tab w:val="right" w:leader="dot" w:pos="9080"/>
        </w:tabs>
        <w:rPr>
          <w:rFonts w:eastAsiaTheme="minorEastAsia"/>
          <w:noProof/>
          <w:kern w:val="2"/>
          <w14:ligatures w14:val="standardContextual"/>
        </w:rPr>
      </w:pPr>
      <w:hyperlink w:anchor="_Toc204586571" w:history="1">
        <w:r w:rsidRPr="00D511AE">
          <w:rPr>
            <w:rStyle w:val="Hyperlink"/>
            <w:b/>
            <w:noProof/>
            <w:lang w:val="mk-MK" w:eastAsia="en-US"/>
          </w:rPr>
          <w:t>Табела 77. План за мониторинг</w:t>
        </w:r>
        <w:r w:rsidRPr="00D511AE">
          <w:rPr>
            <w:noProof/>
            <w:webHidden/>
          </w:rPr>
          <w:tab/>
        </w:r>
        <w:r w:rsidRPr="00D511AE">
          <w:rPr>
            <w:noProof/>
            <w:webHidden/>
          </w:rPr>
          <w:fldChar w:fldCharType="begin"/>
        </w:r>
        <w:r w:rsidRPr="00D511AE">
          <w:rPr>
            <w:noProof/>
            <w:webHidden/>
          </w:rPr>
          <w:instrText xml:space="preserve"> PAGEREF _Toc204586571 \h </w:instrText>
        </w:r>
        <w:r w:rsidRPr="00D511AE">
          <w:rPr>
            <w:noProof/>
            <w:webHidden/>
          </w:rPr>
        </w:r>
        <w:r w:rsidRPr="00D511AE">
          <w:rPr>
            <w:noProof/>
            <w:webHidden/>
          </w:rPr>
          <w:fldChar w:fldCharType="separate"/>
        </w:r>
        <w:r w:rsidR="00DC749B">
          <w:rPr>
            <w:noProof/>
            <w:webHidden/>
          </w:rPr>
          <w:t>212</w:t>
        </w:r>
        <w:r w:rsidRPr="00D511AE">
          <w:rPr>
            <w:noProof/>
            <w:webHidden/>
          </w:rPr>
          <w:fldChar w:fldCharType="end"/>
        </w:r>
      </w:hyperlink>
    </w:p>
    <w:p w14:paraId="559EE72E" w14:textId="1A212668" w:rsidR="00A430A6" w:rsidRPr="00D511AE" w:rsidRDefault="00A430A6">
      <w:pPr>
        <w:pStyle w:val="TableofFigures"/>
        <w:tabs>
          <w:tab w:val="right" w:leader="dot" w:pos="9080"/>
        </w:tabs>
        <w:rPr>
          <w:rFonts w:eastAsiaTheme="minorEastAsia"/>
          <w:noProof/>
          <w:kern w:val="2"/>
          <w14:ligatures w14:val="standardContextual"/>
        </w:rPr>
      </w:pPr>
      <w:hyperlink w:anchor="_Toc204586572" w:history="1">
        <w:r w:rsidRPr="00D511AE">
          <w:rPr>
            <w:rStyle w:val="Hyperlink"/>
            <w:b/>
            <w:noProof/>
            <w:lang w:val="mk-MK" w:eastAsia="en-US"/>
          </w:rPr>
          <w:t>Табела 78. Сценарио и рехабилитација на постојните општински/нелегални депонии</w:t>
        </w:r>
        <w:r w:rsidRPr="00D511AE">
          <w:rPr>
            <w:noProof/>
            <w:webHidden/>
          </w:rPr>
          <w:tab/>
        </w:r>
        <w:r w:rsidRPr="00D511AE">
          <w:rPr>
            <w:noProof/>
            <w:webHidden/>
          </w:rPr>
          <w:fldChar w:fldCharType="begin"/>
        </w:r>
        <w:r w:rsidRPr="00D511AE">
          <w:rPr>
            <w:noProof/>
            <w:webHidden/>
          </w:rPr>
          <w:instrText xml:space="preserve"> PAGEREF _Toc204586572 \h </w:instrText>
        </w:r>
        <w:r w:rsidRPr="00D511AE">
          <w:rPr>
            <w:noProof/>
            <w:webHidden/>
          </w:rPr>
        </w:r>
        <w:r w:rsidRPr="00D511AE">
          <w:rPr>
            <w:noProof/>
            <w:webHidden/>
          </w:rPr>
          <w:fldChar w:fldCharType="separate"/>
        </w:r>
        <w:r w:rsidR="00DC749B">
          <w:rPr>
            <w:noProof/>
            <w:webHidden/>
          </w:rPr>
          <w:t>237</w:t>
        </w:r>
        <w:r w:rsidRPr="00D511AE">
          <w:rPr>
            <w:noProof/>
            <w:webHidden/>
          </w:rPr>
          <w:fldChar w:fldCharType="end"/>
        </w:r>
      </w:hyperlink>
    </w:p>
    <w:p w14:paraId="4C17AD5F" w14:textId="0213A4F1" w:rsidR="00A430A6" w:rsidRPr="00D511AE" w:rsidRDefault="00A430A6">
      <w:pPr>
        <w:pStyle w:val="TableofFigures"/>
        <w:tabs>
          <w:tab w:val="right" w:leader="dot" w:pos="9080"/>
        </w:tabs>
        <w:rPr>
          <w:rFonts w:eastAsiaTheme="minorEastAsia"/>
          <w:noProof/>
          <w:kern w:val="2"/>
          <w14:ligatures w14:val="standardContextual"/>
        </w:rPr>
      </w:pPr>
      <w:hyperlink w:anchor="_Toc204586573" w:history="1">
        <w:r w:rsidRPr="00D511AE">
          <w:rPr>
            <w:rStyle w:val="Hyperlink"/>
            <w:b/>
            <w:noProof/>
            <w:lang w:val="mk-MK" w:eastAsia="en-US"/>
          </w:rPr>
          <w:t>Табела 79. Можни позитивни влијанија предизвикани од реализацијата на Избраното сценарио и рехабилитација на постојните општински/нелегални депонии</w:t>
        </w:r>
        <w:r w:rsidRPr="00D511AE">
          <w:rPr>
            <w:noProof/>
            <w:webHidden/>
          </w:rPr>
          <w:tab/>
        </w:r>
        <w:r w:rsidRPr="00D511AE">
          <w:rPr>
            <w:noProof/>
            <w:webHidden/>
          </w:rPr>
          <w:fldChar w:fldCharType="begin"/>
        </w:r>
        <w:r w:rsidRPr="00D511AE">
          <w:rPr>
            <w:noProof/>
            <w:webHidden/>
          </w:rPr>
          <w:instrText xml:space="preserve"> PAGEREF _Toc204586573 \h </w:instrText>
        </w:r>
        <w:r w:rsidRPr="00D511AE">
          <w:rPr>
            <w:noProof/>
            <w:webHidden/>
          </w:rPr>
        </w:r>
        <w:r w:rsidRPr="00D511AE">
          <w:rPr>
            <w:noProof/>
            <w:webHidden/>
          </w:rPr>
          <w:fldChar w:fldCharType="separate"/>
        </w:r>
        <w:r w:rsidR="00DC749B">
          <w:rPr>
            <w:noProof/>
            <w:webHidden/>
          </w:rPr>
          <w:t>238</w:t>
        </w:r>
        <w:r w:rsidRPr="00D511AE">
          <w:rPr>
            <w:noProof/>
            <w:webHidden/>
          </w:rPr>
          <w:fldChar w:fldCharType="end"/>
        </w:r>
      </w:hyperlink>
    </w:p>
    <w:p w14:paraId="4362F14D" w14:textId="3678246D" w:rsidR="00A430A6" w:rsidRPr="00D511AE" w:rsidRDefault="00A430A6">
      <w:pPr>
        <w:pStyle w:val="TableofFigures"/>
        <w:tabs>
          <w:tab w:val="right" w:leader="dot" w:pos="9080"/>
        </w:tabs>
        <w:rPr>
          <w:rFonts w:eastAsiaTheme="minorEastAsia"/>
          <w:noProof/>
          <w:kern w:val="2"/>
          <w14:ligatures w14:val="standardContextual"/>
        </w:rPr>
      </w:pPr>
      <w:hyperlink w:anchor="_Toc204586574" w:history="1">
        <w:r w:rsidRPr="00D511AE">
          <w:rPr>
            <w:rStyle w:val="Hyperlink"/>
            <w:b/>
            <w:noProof/>
            <w:lang w:val="mk-MK" w:eastAsia="en-US"/>
          </w:rPr>
          <w:t xml:space="preserve">Табела 80. </w:t>
        </w:r>
        <w:r w:rsidRPr="00D511AE">
          <w:rPr>
            <w:rStyle w:val="Hyperlink"/>
            <w:noProof/>
            <w:lang w:val="mk-MK" w:eastAsia="en-US"/>
          </w:rPr>
          <w:t>Можни негативни влијанија предизвикани од имплементацијата на препорачаното сценарио S3b и рехабилитација на постојните општински/нелегални депонии</w:t>
        </w:r>
        <w:r w:rsidRPr="00D511AE">
          <w:rPr>
            <w:noProof/>
            <w:webHidden/>
          </w:rPr>
          <w:tab/>
        </w:r>
        <w:r w:rsidRPr="00D511AE">
          <w:rPr>
            <w:noProof/>
            <w:webHidden/>
          </w:rPr>
          <w:fldChar w:fldCharType="begin"/>
        </w:r>
        <w:r w:rsidRPr="00D511AE">
          <w:rPr>
            <w:noProof/>
            <w:webHidden/>
          </w:rPr>
          <w:instrText xml:space="preserve"> PAGEREF _Toc204586574 \h </w:instrText>
        </w:r>
        <w:r w:rsidRPr="00D511AE">
          <w:rPr>
            <w:noProof/>
            <w:webHidden/>
          </w:rPr>
        </w:r>
        <w:r w:rsidRPr="00D511AE">
          <w:rPr>
            <w:noProof/>
            <w:webHidden/>
          </w:rPr>
          <w:fldChar w:fldCharType="separate"/>
        </w:r>
        <w:r w:rsidR="00DC749B">
          <w:rPr>
            <w:noProof/>
            <w:webHidden/>
          </w:rPr>
          <w:t>241</w:t>
        </w:r>
        <w:r w:rsidRPr="00D511AE">
          <w:rPr>
            <w:noProof/>
            <w:webHidden/>
          </w:rPr>
          <w:fldChar w:fldCharType="end"/>
        </w:r>
      </w:hyperlink>
    </w:p>
    <w:p w14:paraId="45CFDE01" w14:textId="1DC7C3C8" w:rsidR="00A430A6" w:rsidRPr="00D511AE" w:rsidRDefault="00A430A6">
      <w:pPr>
        <w:pStyle w:val="TableofFigures"/>
        <w:tabs>
          <w:tab w:val="right" w:leader="dot" w:pos="9080"/>
        </w:tabs>
        <w:rPr>
          <w:rFonts w:eastAsiaTheme="minorEastAsia"/>
          <w:noProof/>
          <w:kern w:val="2"/>
          <w14:ligatures w14:val="standardContextual"/>
        </w:rPr>
      </w:pPr>
      <w:hyperlink w:anchor="_Toc204586575" w:history="1">
        <w:r w:rsidRPr="00D511AE">
          <w:rPr>
            <w:rStyle w:val="Hyperlink"/>
            <w:b/>
            <w:noProof/>
            <w:lang w:val="mk-MK" w:eastAsia="en-US"/>
          </w:rPr>
          <w:t xml:space="preserve">Табела 81. </w:t>
        </w:r>
        <w:r w:rsidRPr="00D511AE">
          <w:rPr>
            <w:rStyle w:val="Hyperlink"/>
            <w:noProof/>
            <w:lang w:val="mk-MK" w:eastAsia="en-US"/>
          </w:rPr>
          <w:t>Потенцијални кумулативни и синергистички влијанија предизвикани од имплементацијата на активностите во препорачаното сценарио S3b и рехабилитацијата на постојните општински/нелегални депонии</w:t>
        </w:r>
        <w:r w:rsidRPr="00D511AE">
          <w:rPr>
            <w:noProof/>
            <w:webHidden/>
          </w:rPr>
          <w:tab/>
        </w:r>
        <w:r w:rsidRPr="00D511AE">
          <w:rPr>
            <w:noProof/>
            <w:webHidden/>
          </w:rPr>
          <w:fldChar w:fldCharType="begin"/>
        </w:r>
        <w:r w:rsidRPr="00D511AE">
          <w:rPr>
            <w:noProof/>
            <w:webHidden/>
          </w:rPr>
          <w:instrText xml:space="preserve"> PAGEREF _Toc204586575 \h </w:instrText>
        </w:r>
        <w:r w:rsidRPr="00D511AE">
          <w:rPr>
            <w:noProof/>
            <w:webHidden/>
          </w:rPr>
        </w:r>
        <w:r w:rsidRPr="00D511AE">
          <w:rPr>
            <w:noProof/>
            <w:webHidden/>
          </w:rPr>
          <w:fldChar w:fldCharType="separate"/>
        </w:r>
        <w:r w:rsidR="00DC749B">
          <w:rPr>
            <w:noProof/>
            <w:webHidden/>
          </w:rPr>
          <w:t>249</w:t>
        </w:r>
        <w:r w:rsidRPr="00D511AE">
          <w:rPr>
            <w:noProof/>
            <w:webHidden/>
          </w:rPr>
          <w:fldChar w:fldCharType="end"/>
        </w:r>
      </w:hyperlink>
    </w:p>
    <w:p w14:paraId="5284ADB2" w14:textId="2CFCF214" w:rsidR="00A430A6" w:rsidRPr="00D511AE" w:rsidRDefault="00A430A6">
      <w:pPr>
        <w:pStyle w:val="TableofFigures"/>
        <w:tabs>
          <w:tab w:val="right" w:leader="dot" w:pos="9080"/>
        </w:tabs>
        <w:rPr>
          <w:rFonts w:eastAsiaTheme="minorEastAsia"/>
          <w:noProof/>
          <w:kern w:val="2"/>
          <w14:ligatures w14:val="standardContextual"/>
        </w:rPr>
      </w:pPr>
      <w:hyperlink w:anchor="_Toc204586576" w:history="1">
        <w:r w:rsidRPr="00D511AE">
          <w:rPr>
            <w:rStyle w:val="Hyperlink"/>
            <w:noProof/>
            <w:lang w:val="mk-MK"/>
          </w:rPr>
          <w:t>Табела 82. СВОТ Анализа на опциите за управување со отпад</w:t>
        </w:r>
        <w:r w:rsidRPr="00D511AE">
          <w:rPr>
            <w:noProof/>
            <w:webHidden/>
          </w:rPr>
          <w:tab/>
        </w:r>
        <w:r w:rsidRPr="00D511AE">
          <w:rPr>
            <w:noProof/>
            <w:webHidden/>
          </w:rPr>
          <w:fldChar w:fldCharType="begin"/>
        </w:r>
        <w:r w:rsidRPr="00D511AE">
          <w:rPr>
            <w:noProof/>
            <w:webHidden/>
          </w:rPr>
          <w:instrText xml:space="preserve"> PAGEREF _Toc204586576 \h </w:instrText>
        </w:r>
        <w:r w:rsidRPr="00D511AE">
          <w:rPr>
            <w:noProof/>
            <w:webHidden/>
          </w:rPr>
        </w:r>
        <w:r w:rsidRPr="00D511AE">
          <w:rPr>
            <w:noProof/>
            <w:webHidden/>
          </w:rPr>
          <w:fldChar w:fldCharType="separate"/>
        </w:r>
        <w:r w:rsidR="00DC749B">
          <w:rPr>
            <w:noProof/>
            <w:webHidden/>
          </w:rPr>
          <w:t>258</w:t>
        </w:r>
        <w:r w:rsidRPr="00D511AE">
          <w:rPr>
            <w:noProof/>
            <w:webHidden/>
          </w:rPr>
          <w:fldChar w:fldCharType="end"/>
        </w:r>
      </w:hyperlink>
    </w:p>
    <w:p w14:paraId="47085DA1" w14:textId="694414DE" w:rsidR="00A430A6" w:rsidRPr="00D511AE" w:rsidRDefault="00A430A6">
      <w:pPr>
        <w:pStyle w:val="TableofFigures"/>
        <w:tabs>
          <w:tab w:val="right" w:leader="dot" w:pos="9080"/>
        </w:tabs>
        <w:rPr>
          <w:rFonts w:eastAsiaTheme="minorEastAsia"/>
          <w:noProof/>
          <w:kern w:val="2"/>
          <w14:ligatures w14:val="standardContextual"/>
        </w:rPr>
      </w:pPr>
      <w:hyperlink w:anchor="_Toc204586577" w:history="1">
        <w:r w:rsidRPr="00D511AE">
          <w:rPr>
            <w:rStyle w:val="Hyperlink"/>
            <w:noProof/>
            <w:lang w:val="mk-MK"/>
          </w:rPr>
          <w:t>Табела 83. Список на општински депонии и неконтролирани депонии [Источен регион]</w:t>
        </w:r>
        <w:r w:rsidRPr="00D511AE">
          <w:rPr>
            <w:noProof/>
            <w:webHidden/>
          </w:rPr>
          <w:tab/>
        </w:r>
        <w:r w:rsidRPr="00D511AE">
          <w:rPr>
            <w:noProof/>
            <w:webHidden/>
          </w:rPr>
          <w:fldChar w:fldCharType="begin"/>
        </w:r>
        <w:r w:rsidRPr="00D511AE">
          <w:rPr>
            <w:noProof/>
            <w:webHidden/>
          </w:rPr>
          <w:instrText xml:space="preserve"> PAGEREF _Toc204586577 \h </w:instrText>
        </w:r>
        <w:r w:rsidRPr="00D511AE">
          <w:rPr>
            <w:noProof/>
            <w:webHidden/>
          </w:rPr>
        </w:r>
        <w:r w:rsidRPr="00D511AE">
          <w:rPr>
            <w:noProof/>
            <w:webHidden/>
          </w:rPr>
          <w:fldChar w:fldCharType="separate"/>
        </w:r>
        <w:r w:rsidR="00DC749B">
          <w:rPr>
            <w:noProof/>
            <w:webHidden/>
          </w:rPr>
          <w:t>266</w:t>
        </w:r>
        <w:r w:rsidRPr="00D511AE">
          <w:rPr>
            <w:noProof/>
            <w:webHidden/>
          </w:rPr>
          <w:fldChar w:fldCharType="end"/>
        </w:r>
      </w:hyperlink>
    </w:p>
    <w:p w14:paraId="26FCCCC5" w14:textId="2A581264" w:rsidR="00A430A6" w:rsidRPr="00D511AE" w:rsidRDefault="00A430A6">
      <w:pPr>
        <w:pStyle w:val="TableofFigures"/>
        <w:tabs>
          <w:tab w:val="right" w:leader="dot" w:pos="9080"/>
        </w:tabs>
        <w:rPr>
          <w:rFonts w:eastAsiaTheme="minorEastAsia"/>
          <w:noProof/>
          <w:kern w:val="2"/>
          <w14:ligatures w14:val="standardContextual"/>
        </w:rPr>
      </w:pPr>
      <w:hyperlink w:anchor="_Toc204586578" w:history="1">
        <w:r w:rsidRPr="00D511AE">
          <w:rPr>
            <w:rStyle w:val="Hyperlink"/>
            <w:noProof/>
            <w:lang w:val="mk-MK"/>
          </w:rPr>
          <w:t>Табела 84. Список на општински депонии и неконтролирани депонии [Североисточен Регион]</w:t>
        </w:r>
        <w:r w:rsidRPr="00D511AE">
          <w:rPr>
            <w:noProof/>
            <w:webHidden/>
          </w:rPr>
          <w:tab/>
        </w:r>
        <w:r w:rsidRPr="00D511AE">
          <w:rPr>
            <w:noProof/>
            <w:webHidden/>
          </w:rPr>
          <w:fldChar w:fldCharType="begin"/>
        </w:r>
        <w:r w:rsidRPr="00D511AE">
          <w:rPr>
            <w:noProof/>
            <w:webHidden/>
          </w:rPr>
          <w:instrText xml:space="preserve"> PAGEREF _Toc204586578 \h </w:instrText>
        </w:r>
        <w:r w:rsidRPr="00D511AE">
          <w:rPr>
            <w:noProof/>
            <w:webHidden/>
          </w:rPr>
        </w:r>
        <w:r w:rsidRPr="00D511AE">
          <w:rPr>
            <w:noProof/>
            <w:webHidden/>
          </w:rPr>
          <w:fldChar w:fldCharType="separate"/>
        </w:r>
        <w:r w:rsidR="00DC749B">
          <w:rPr>
            <w:noProof/>
            <w:webHidden/>
          </w:rPr>
          <w:t>269</w:t>
        </w:r>
        <w:r w:rsidRPr="00D511AE">
          <w:rPr>
            <w:noProof/>
            <w:webHidden/>
          </w:rPr>
          <w:fldChar w:fldCharType="end"/>
        </w:r>
      </w:hyperlink>
    </w:p>
    <w:p w14:paraId="4B486EE4" w14:textId="4744B03A" w:rsidR="00A430A6" w:rsidRPr="00D511AE" w:rsidRDefault="00A430A6">
      <w:pPr>
        <w:pStyle w:val="TableofFigures"/>
        <w:tabs>
          <w:tab w:val="right" w:leader="dot" w:pos="9080"/>
        </w:tabs>
        <w:rPr>
          <w:rFonts w:eastAsiaTheme="minorEastAsia"/>
          <w:noProof/>
          <w:kern w:val="2"/>
          <w14:ligatures w14:val="standardContextual"/>
        </w:rPr>
      </w:pPr>
      <w:hyperlink w:anchor="_Toc204586579" w:history="1">
        <w:r w:rsidRPr="00D511AE">
          <w:rPr>
            <w:rStyle w:val="Hyperlink"/>
            <w:noProof/>
            <w:lang w:val="mk-MK"/>
          </w:rPr>
          <w:t>Табела 85. Тарифи во општините во Источен Регион</w:t>
        </w:r>
        <w:r w:rsidRPr="00D511AE">
          <w:rPr>
            <w:noProof/>
            <w:webHidden/>
          </w:rPr>
          <w:tab/>
        </w:r>
        <w:r w:rsidRPr="00D511AE">
          <w:rPr>
            <w:noProof/>
            <w:webHidden/>
          </w:rPr>
          <w:fldChar w:fldCharType="begin"/>
        </w:r>
        <w:r w:rsidRPr="00D511AE">
          <w:rPr>
            <w:noProof/>
            <w:webHidden/>
          </w:rPr>
          <w:instrText xml:space="preserve"> PAGEREF _Toc204586579 \h </w:instrText>
        </w:r>
        <w:r w:rsidRPr="00D511AE">
          <w:rPr>
            <w:noProof/>
            <w:webHidden/>
          </w:rPr>
        </w:r>
        <w:r w:rsidRPr="00D511AE">
          <w:rPr>
            <w:noProof/>
            <w:webHidden/>
          </w:rPr>
          <w:fldChar w:fldCharType="separate"/>
        </w:r>
        <w:r w:rsidR="00DC749B">
          <w:rPr>
            <w:noProof/>
            <w:webHidden/>
          </w:rPr>
          <w:t>273</w:t>
        </w:r>
        <w:r w:rsidRPr="00D511AE">
          <w:rPr>
            <w:noProof/>
            <w:webHidden/>
          </w:rPr>
          <w:fldChar w:fldCharType="end"/>
        </w:r>
      </w:hyperlink>
    </w:p>
    <w:p w14:paraId="34D30C0D" w14:textId="1DD0602A" w:rsidR="00A430A6" w:rsidRPr="00D511AE" w:rsidRDefault="00A430A6">
      <w:pPr>
        <w:pStyle w:val="TableofFigures"/>
        <w:tabs>
          <w:tab w:val="right" w:leader="dot" w:pos="9080"/>
        </w:tabs>
        <w:rPr>
          <w:rFonts w:eastAsiaTheme="minorEastAsia"/>
          <w:noProof/>
          <w:kern w:val="2"/>
          <w14:ligatures w14:val="standardContextual"/>
        </w:rPr>
      </w:pPr>
      <w:hyperlink w:anchor="_Toc204586580" w:history="1">
        <w:r w:rsidRPr="00D511AE">
          <w:rPr>
            <w:rStyle w:val="Hyperlink"/>
            <w:b/>
            <w:bCs/>
            <w:noProof/>
            <w:lang w:val="mk-MK"/>
          </w:rPr>
          <w:t>Табела 86. Тарифи во општините во Североисточен Регион</w:t>
        </w:r>
        <w:r w:rsidRPr="00D511AE">
          <w:rPr>
            <w:noProof/>
            <w:webHidden/>
          </w:rPr>
          <w:tab/>
        </w:r>
        <w:r w:rsidRPr="00D511AE">
          <w:rPr>
            <w:noProof/>
            <w:webHidden/>
          </w:rPr>
          <w:fldChar w:fldCharType="begin"/>
        </w:r>
        <w:r w:rsidRPr="00D511AE">
          <w:rPr>
            <w:noProof/>
            <w:webHidden/>
          </w:rPr>
          <w:instrText xml:space="preserve"> PAGEREF _Toc204586580 \h </w:instrText>
        </w:r>
        <w:r w:rsidRPr="00D511AE">
          <w:rPr>
            <w:noProof/>
            <w:webHidden/>
          </w:rPr>
        </w:r>
        <w:r w:rsidRPr="00D511AE">
          <w:rPr>
            <w:noProof/>
            <w:webHidden/>
          </w:rPr>
          <w:fldChar w:fldCharType="separate"/>
        </w:r>
        <w:r w:rsidR="00DC749B">
          <w:rPr>
            <w:noProof/>
            <w:webHidden/>
          </w:rPr>
          <w:t>274</w:t>
        </w:r>
        <w:r w:rsidRPr="00D511AE">
          <w:rPr>
            <w:noProof/>
            <w:webHidden/>
          </w:rPr>
          <w:fldChar w:fldCharType="end"/>
        </w:r>
      </w:hyperlink>
    </w:p>
    <w:p w14:paraId="00EAACE8" w14:textId="1F8225CB" w:rsidR="00646A39" w:rsidRPr="00D511AE" w:rsidRDefault="00E15A67" w:rsidP="00921260">
      <w:pPr>
        <w:jc w:val="both"/>
        <w:rPr>
          <w:caps/>
          <w:sz w:val="20"/>
          <w:szCs w:val="20"/>
          <w:lang w:val="mk-MK"/>
        </w:rPr>
      </w:pPr>
      <w:r w:rsidRPr="00D511AE">
        <w:rPr>
          <w:caps/>
          <w:sz w:val="22"/>
          <w:szCs w:val="22"/>
          <w:lang w:val="mk-MK"/>
        </w:rPr>
        <w:fldChar w:fldCharType="end"/>
      </w:r>
      <w:bookmarkStart w:id="6" w:name="_Toc391300444"/>
      <w:bookmarkStart w:id="7" w:name="_Toc391312620"/>
      <w:bookmarkStart w:id="8" w:name="_Toc391365379"/>
      <w:bookmarkStart w:id="9" w:name="_Toc391365538"/>
    </w:p>
    <w:bookmarkEnd w:id="6"/>
    <w:bookmarkEnd w:id="7"/>
    <w:bookmarkEnd w:id="8"/>
    <w:bookmarkEnd w:id="9"/>
    <w:p w14:paraId="65733D2F" w14:textId="35FA7736" w:rsidR="00DF6996" w:rsidRPr="00A430A6" w:rsidRDefault="00074AE6" w:rsidP="004621B0">
      <w:pPr>
        <w:jc w:val="center"/>
        <w:rPr>
          <w:rFonts w:ascii="Calibri" w:hAnsi="Calibri" w:cs="Calibri"/>
          <w:b/>
          <w:sz w:val="22"/>
          <w:szCs w:val="22"/>
          <w:lang w:val="mk-MK" w:eastAsia="en-US"/>
        </w:rPr>
      </w:pPr>
      <w:r w:rsidRPr="00A430A6">
        <w:rPr>
          <w:rFonts w:ascii="Calibri" w:hAnsi="Calibri" w:cs="Calibri"/>
          <w:b/>
          <w:sz w:val="22"/>
          <w:szCs w:val="22"/>
          <w:lang w:val="mk-MK" w:eastAsia="en-US"/>
        </w:rPr>
        <w:t>СЛИКИ</w:t>
      </w:r>
    </w:p>
    <w:p w14:paraId="421DB172" w14:textId="26EA6E2C" w:rsidR="00A430A6" w:rsidRPr="00D511AE" w:rsidRDefault="00E15A67">
      <w:pPr>
        <w:pStyle w:val="TableofFigures"/>
        <w:tabs>
          <w:tab w:val="right" w:leader="dot" w:pos="9080"/>
        </w:tabs>
        <w:rPr>
          <w:rFonts w:eastAsiaTheme="minorEastAsia"/>
          <w:noProof/>
          <w:kern w:val="2"/>
          <w14:ligatures w14:val="standardContextual"/>
        </w:rPr>
      </w:pPr>
      <w:r w:rsidRPr="00A430A6">
        <w:rPr>
          <w:rStyle w:val="Hyperlink"/>
          <w:rFonts w:ascii="Calibri" w:hAnsi="Calibri" w:cs="Calibri"/>
          <w:sz w:val="20"/>
          <w:szCs w:val="20"/>
          <w:lang w:val="mk-MK"/>
        </w:rPr>
        <w:fldChar w:fldCharType="begin"/>
      </w:r>
      <w:r w:rsidRPr="00A430A6">
        <w:rPr>
          <w:rStyle w:val="Hyperlink"/>
          <w:rFonts w:ascii="Calibri" w:hAnsi="Calibri" w:cs="Calibri"/>
          <w:sz w:val="20"/>
          <w:szCs w:val="20"/>
          <w:lang w:val="mk-MK"/>
        </w:rPr>
        <w:instrText xml:space="preserve"> TOC \h \z \c "Figure" </w:instrText>
      </w:r>
      <w:r w:rsidRPr="00A430A6">
        <w:rPr>
          <w:rStyle w:val="Hyperlink"/>
          <w:rFonts w:ascii="Calibri" w:hAnsi="Calibri" w:cs="Calibri"/>
          <w:sz w:val="20"/>
          <w:szCs w:val="20"/>
          <w:lang w:val="mk-MK"/>
        </w:rPr>
        <w:fldChar w:fldCharType="separate"/>
      </w:r>
      <w:hyperlink w:anchor="_Toc204586581" w:history="1">
        <w:r w:rsidR="00A430A6" w:rsidRPr="00D511AE">
          <w:rPr>
            <w:rStyle w:val="Hyperlink"/>
            <w:noProof/>
            <w:lang w:val="mk-MK"/>
          </w:rPr>
          <w:t>Слика 1. Интеграцијата помеѓу постапката за СОЖС и подготовката на РПУО</w:t>
        </w:r>
        <w:r w:rsidR="00A430A6" w:rsidRPr="00D511AE">
          <w:rPr>
            <w:noProof/>
            <w:webHidden/>
          </w:rPr>
          <w:tab/>
        </w:r>
        <w:r w:rsidR="00A430A6" w:rsidRPr="00D511AE">
          <w:rPr>
            <w:noProof/>
            <w:webHidden/>
          </w:rPr>
          <w:fldChar w:fldCharType="begin"/>
        </w:r>
        <w:r w:rsidR="00A430A6" w:rsidRPr="00D511AE">
          <w:rPr>
            <w:noProof/>
            <w:webHidden/>
          </w:rPr>
          <w:instrText xml:space="preserve"> PAGEREF _Toc204586581 \h </w:instrText>
        </w:r>
        <w:r w:rsidR="00A430A6" w:rsidRPr="00D511AE">
          <w:rPr>
            <w:noProof/>
            <w:webHidden/>
          </w:rPr>
        </w:r>
        <w:r w:rsidR="00A430A6" w:rsidRPr="00D511AE">
          <w:rPr>
            <w:noProof/>
            <w:webHidden/>
          </w:rPr>
          <w:fldChar w:fldCharType="separate"/>
        </w:r>
        <w:r w:rsidR="00DC749B">
          <w:rPr>
            <w:noProof/>
            <w:webHidden/>
          </w:rPr>
          <w:t>18</w:t>
        </w:r>
        <w:r w:rsidR="00A430A6" w:rsidRPr="00D511AE">
          <w:rPr>
            <w:noProof/>
            <w:webHidden/>
          </w:rPr>
          <w:fldChar w:fldCharType="end"/>
        </w:r>
      </w:hyperlink>
    </w:p>
    <w:p w14:paraId="082D3BF5" w14:textId="0343C9A0" w:rsidR="00A430A6" w:rsidRPr="00D511AE" w:rsidRDefault="00A430A6">
      <w:pPr>
        <w:pStyle w:val="TableofFigures"/>
        <w:tabs>
          <w:tab w:val="right" w:leader="dot" w:pos="9080"/>
        </w:tabs>
        <w:rPr>
          <w:rFonts w:eastAsiaTheme="minorEastAsia"/>
          <w:noProof/>
          <w:kern w:val="2"/>
          <w14:ligatures w14:val="standardContextual"/>
        </w:rPr>
      </w:pPr>
      <w:hyperlink w:anchor="_Toc204586582" w:history="1">
        <w:r w:rsidRPr="00D511AE">
          <w:rPr>
            <w:rStyle w:val="Hyperlink"/>
            <w:b/>
            <w:bCs/>
            <w:noProof/>
            <w:lang w:val="mk-MK"/>
          </w:rPr>
          <w:t>Слика 2.</w:t>
        </w:r>
        <w:r w:rsidRPr="00D511AE">
          <w:rPr>
            <w:rStyle w:val="Hyperlink"/>
            <w:noProof/>
            <w:lang w:val="mk-MK"/>
          </w:rPr>
          <w:t xml:space="preserve"> Чекори на постапката за СОЖС</w:t>
        </w:r>
        <w:r w:rsidRPr="00D511AE">
          <w:rPr>
            <w:noProof/>
            <w:webHidden/>
          </w:rPr>
          <w:tab/>
        </w:r>
        <w:r w:rsidRPr="00D511AE">
          <w:rPr>
            <w:noProof/>
            <w:webHidden/>
          </w:rPr>
          <w:fldChar w:fldCharType="begin"/>
        </w:r>
        <w:r w:rsidRPr="00D511AE">
          <w:rPr>
            <w:noProof/>
            <w:webHidden/>
          </w:rPr>
          <w:instrText xml:space="preserve"> PAGEREF _Toc204586582 \h </w:instrText>
        </w:r>
        <w:r w:rsidRPr="00D511AE">
          <w:rPr>
            <w:noProof/>
            <w:webHidden/>
          </w:rPr>
        </w:r>
        <w:r w:rsidRPr="00D511AE">
          <w:rPr>
            <w:noProof/>
            <w:webHidden/>
          </w:rPr>
          <w:fldChar w:fldCharType="separate"/>
        </w:r>
        <w:r w:rsidR="00DC749B">
          <w:rPr>
            <w:noProof/>
            <w:webHidden/>
          </w:rPr>
          <w:t>20</w:t>
        </w:r>
        <w:r w:rsidRPr="00D511AE">
          <w:rPr>
            <w:noProof/>
            <w:webHidden/>
          </w:rPr>
          <w:fldChar w:fldCharType="end"/>
        </w:r>
      </w:hyperlink>
    </w:p>
    <w:p w14:paraId="4A61DBCD" w14:textId="7E51F221" w:rsidR="00A430A6" w:rsidRPr="00D511AE" w:rsidRDefault="00A430A6">
      <w:pPr>
        <w:pStyle w:val="TableofFigures"/>
        <w:tabs>
          <w:tab w:val="right" w:leader="dot" w:pos="9080"/>
        </w:tabs>
        <w:rPr>
          <w:rFonts w:eastAsiaTheme="minorEastAsia"/>
          <w:noProof/>
          <w:kern w:val="2"/>
          <w14:ligatures w14:val="standardContextual"/>
        </w:rPr>
      </w:pPr>
      <w:hyperlink w:anchor="_Toc204586583" w:history="1">
        <w:r w:rsidRPr="00D511AE">
          <w:rPr>
            <w:rStyle w:val="Hyperlink"/>
            <w:b/>
            <w:bCs/>
            <w:noProof/>
            <w:lang w:val="mk-MK"/>
          </w:rPr>
          <w:t>Слика 3. Хиерархија на политиките за управување со отпад</w:t>
        </w:r>
        <w:r w:rsidRPr="00D511AE">
          <w:rPr>
            <w:noProof/>
            <w:webHidden/>
          </w:rPr>
          <w:tab/>
        </w:r>
        <w:r w:rsidRPr="00D511AE">
          <w:rPr>
            <w:noProof/>
            <w:webHidden/>
          </w:rPr>
          <w:fldChar w:fldCharType="begin"/>
        </w:r>
        <w:r w:rsidRPr="00D511AE">
          <w:rPr>
            <w:noProof/>
            <w:webHidden/>
          </w:rPr>
          <w:instrText xml:space="preserve"> PAGEREF _Toc204586583 \h </w:instrText>
        </w:r>
        <w:r w:rsidRPr="00D511AE">
          <w:rPr>
            <w:noProof/>
            <w:webHidden/>
          </w:rPr>
        </w:r>
        <w:r w:rsidRPr="00D511AE">
          <w:rPr>
            <w:noProof/>
            <w:webHidden/>
          </w:rPr>
          <w:fldChar w:fldCharType="separate"/>
        </w:r>
        <w:r w:rsidR="00DC749B">
          <w:rPr>
            <w:noProof/>
            <w:webHidden/>
          </w:rPr>
          <w:t>21</w:t>
        </w:r>
        <w:r w:rsidRPr="00D511AE">
          <w:rPr>
            <w:noProof/>
            <w:webHidden/>
          </w:rPr>
          <w:fldChar w:fldCharType="end"/>
        </w:r>
      </w:hyperlink>
    </w:p>
    <w:p w14:paraId="273A3159" w14:textId="5712EF22" w:rsidR="00A430A6" w:rsidRPr="00D511AE" w:rsidRDefault="00A430A6">
      <w:pPr>
        <w:pStyle w:val="TableofFigures"/>
        <w:tabs>
          <w:tab w:val="right" w:leader="dot" w:pos="9080"/>
        </w:tabs>
        <w:rPr>
          <w:rFonts w:eastAsiaTheme="minorEastAsia"/>
          <w:noProof/>
          <w:kern w:val="2"/>
          <w14:ligatures w14:val="standardContextual"/>
        </w:rPr>
      </w:pPr>
      <w:hyperlink w:anchor="_Toc204586584" w:history="1">
        <w:r w:rsidRPr="00D511AE">
          <w:rPr>
            <w:rStyle w:val="Hyperlink"/>
            <w:noProof/>
            <w:lang w:val="mk-MK"/>
          </w:rPr>
          <w:t>Слика 4. Региони во Република Северна Македонија</w:t>
        </w:r>
        <w:r w:rsidRPr="00D511AE">
          <w:rPr>
            <w:noProof/>
            <w:webHidden/>
          </w:rPr>
          <w:tab/>
        </w:r>
        <w:r w:rsidRPr="00D511AE">
          <w:rPr>
            <w:noProof/>
            <w:webHidden/>
          </w:rPr>
          <w:fldChar w:fldCharType="begin"/>
        </w:r>
        <w:r w:rsidRPr="00D511AE">
          <w:rPr>
            <w:noProof/>
            <w:webHidden/>
          </w:rPr>
          <w:instrText xml:space="preserve"> PAGEREF _Toc204586584 \h </w:instrText>
        </w:r>
        <w:r w:rsidRPr="00D511AE">
          <w:rPr>
            <w:noProof/>
            <w:webHidden/>
          </w:rPr>
        </w:r>
        <w:r w:rsidRPr="00D511AE">
          <w:rPr>
            <w:noProof/>
            <w:webHidden/>
          </w:rPr>
          <w:fldChar w:fldCharType="separate"/>
        </w:r>
        <w:r w:rsidR="00DC749B">
          <w:rPr>
            <w:noProof/>
            <w:webHidden/>
          </w:rPr>
          <w:t>52</w:t>
        </w:r>
        <w:r w:rsidRPr="00D511AE">
          <w:rPr>
            <w:noProof/>
            <w:webHidden/>
          </w:rPr>
          <w:fldChar w:fldCharType="end"/>
        </w:r>
      </w:hyperlink>
    </w:p>
    <w:p w14:paraId="7E83F00E" w14:textId="48002A7E" w:rsidR="00A430A6" w:rsidRPr="00D511AE" w:rsidRDefault="00A430A6">
      <w:pPr>
        <w:pStyle w:val="TableofFigures"/>
        <w:tabs>
          <w:tab w:val="right" w:leader="dot" w:pos="9080"/>
        </w:tabs>
        <w:rPr>
          <w:rFonts w:eastAsiaTheme="minorEastAsia"/>
          <w:noProof/>
          <w:kern w:val="2"/>
          <w14:ligatures w14:val="standardContextual"/>
        </w:rPr>
      </w:pPr>
      <w:hyperlink w:anchor="_Toc204586585" w:history="1">
        <w:r w:rsidRPr="00D511AE">
          <w:rPr>
            <w:rStyle w:val="Hyperlink"/>
            <w:noProof/>
            <w:lang w:val="mk-MK"/>
          </w:rPr>
          <w:t>Слика 5. Општини во Источниот Регион</w:t>
        </w:r>
        <w:r w:rsidRPr="00D511AE">
          <w:rPr>
            <w:noProof/>
            <w:webHidden/>
          </w:rPr>
          <w:tab/>
        </w:r>
        <w:r w:rsidRPr="00D511AE">
          <w:rPr>
            <w:noProof/>
            <w:webHidden/>
          </w:rPr>
          <w:fldChar w:fldCharType="begin"/>
        </w:r>
        <w:r w:rsidRPr="00D511AE">
          <w:rPr>
            <w:noProof/>
            <w:webHidden/>
          </w:rPr>
          <w:instrText xml:space="preserve"> PAGEREF _Toc204586585 \h </w:instrText>
        </w:r>
        <w:r w:rsidRPr="00D511AE">
          <w:rPr>
            <w:noProof/>
            <w:webHidden/>
          </w:rPr>
        </w:r>
        <w:r w:rsidRPr="00D511AE">
          <w:rPr>
            <w:noProof/>
            <w:webHidden/>
          </w:rPr>
          <w:fldChar w:fldCharType="separate"/>
        </w:r>
        <w:r w:rsidR="00DC749B">
          <w:rPr>
            <w:noProof/>
            <w:webHidden/>
          </w:rPr>
          <w:t>53</w:t>
        </w:r>
        <w:r w:rsidRPr="00D511AE">
          <w:rPr>
            <w:noProof/>
            <w:webHidden/>
          </w:rPr>
          <w:fldChar w:fldCharType="end"/>
        </w:r>
      </w:hyperlink>
    </w:p>
    <w:p w14:paraId="269D494A" w14:textId="295698C9" w:rsidR="00A430A6" w:rsidRPr="00D511AE" w:rsidRDefault="00A430A6">
      <w:pPr>
        <w:pStyle w:val="TableofFigures"/>
        <w:tabs>
          <w:tab w:val="right" w:leader="dot" w:pos="9080"/>
        </w:tabs>
        <w:rPr>
          <w:rFonts w:eastAsiaTheme="minorEastAsia"/>
          <w:noProof/>
          <w:kern w:val="2"/>
          <w14:ligatures w14:val="standardContextual"/>
        </w:rPr>
      </w:pPr>
      <w:hyperlink w:anchor="_Toc204586586" w:history="1">
        <w:r w:rsidRPr="00D511AE">
          <w:rPr>
            <w:rStyle w:val="Hyperlink"/>
            <w:noProof/>
            <w:lang w:val="mk-MK"/>
          </w:rPr>
          <w:t>Слика 6. Процена на населението во Источниот регион на 30.06.2022 година, според пол и петгодишни возрасни групи, NUTS 3</w:t>
        </w:r>
        <w:r w:rsidRPr="00D511AE">
          <w:rPr>
            <w:noProof/>
            <w:webHidden/>
          </w:rPr>
          <w:tab/>
        </w:r>
        <w:r w:rsidRPr="00D511AE">
          <w:rPr>
            <w:noProof/>
            <w:webHidden/>
          </w:rPr>
          <w:fldChar w:fldCharType="begin"/>
        </w:r>
        <w:r w:rsidRPr="00D511AE">
          <w:rPr>
            <w:noProof/>
            <w:webHidden/>
          </w:rPr>
          <w:instrText xml:space="preserve"> PAGEREF _Toc204586586 \h </w:instrText>
        </w:r>
        <w:r w:rsidRPr="00D511AE">
          <w:rPr>
            <w:noProof/>
            <w:webHidden/>
          </w:rPr>
        </w:r>
        <w:r w:rsidRPr="00D511AE">
          <w:rPr>
            <w:noProof/>
            <w:webHidden/>
          </w:rPr>
          <w:fldChar w:fldCharType="separate"/>
        </w:r>
        <w:r w:rsidR="00DC749B">
          <w:rPr>
            <w:noProof/>
            <w:webHidden/>
          </w:rPr>
          <w:t>56</w:t>
        </w:r>
        <w:r w:rsidRPr="00D511AE">
          <w:rPr>
            <w:noProof/>
            <w:webHidden/>
          </w:rPr>
          <w:fldChar w:fldCharType="end"/>
        </w:r>
      </w:hyperlink>
    </w:p>
    <w:p w14:paraId="7B116DA0" w14:textId="235F75A9" w:rsidR="00A430A6" w:rsidRPr="00D511AE" w:rsidRDefault="00A430A6">
      <w:pPr>
        <w:pStyle w:val="TableofFigures"/>
        <w:tabs>
          <w:tab w:val="right" w:leader="dot" w:pos="9080"/>
        </w:tabs>
        <w:rPr>
          <w:rFonts w:eastAsiaTheme="minorEastAsia"/>
          <w:noProof/>
          <w:kern w:val="2"/>
          <w14:ligatures w14:val="standardContextual"/>
        </w:rPr>
      </w:pPr>
      <w:hyperlink w:anchor="_Toc204586587" w:history="1">
        <w:r w:rsidRPr="00D511AE">
          <w:rPr>
            <w:rStyle w:val="Hyperlink"/>
            <w:noProof/>
            <w:lang w:val="mk-MK"/>
          </w:rPr>
          <w:t>Слика 7. Општини во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_Toc204586587 \h </w:instrText>
        </w:r>
        <w:r w:rsidRPr="00D511AE">
          <w:rPr>
            <w:noProof/>
            <w:webHidden/>
          </w:rPr>
        </w:r>
        <w:r w:rsidRPr="00D511AE">
          <w:rPr>
            <w:noProof/>
            <w:webHidden/>
          </w:rPr>
          <w:fldChar w:fldCharType="separate"/>
        </w:r>
        <w:r w:rsidR="00DC749B">
          <w:rPr>
            <w:noProof/>
            <w:webHidden/>
          </w:rPr>
          <w:t>57</w:t>
        </w:r>
        <w:r w:rsidRPr="00D511AE">
          <w:rPr>
            <w:noProof/>
            <w:webHidden/>
          </w:rPr>
          <w:fldChar w:fldCharType="end"/>
        </w:r>
      </w:hyperlink>
    </w:p>
    <w:p w14:paraId="66A799D8" w14:textId="28F0F3C5" w:rsidR="00A430A6" w:rsidRPr="00D511AE" w:rsidRDefault="00A430A6">
      <w:pPr>
        <w:pStyle w:val="TableofFigures"/>
        <w:tabs>
          <w:tab w:val="right" w:leader="dot" w:pos="9080"/>
        </w:tabs>
        <w:rPr>
          <w:rFonts w:eastAsiaTheme="minorEastAsia"/>
          <w:noProof/>
          <w:kern w:val="2"/>
          <w14:ligatures w14:val="standardContextual"/>
        </w:rPr>
      </w:pPr>
      <w:hyperlink w:anchor="_Toc204586588" w:history="1">
        <w:r w:rsidRPr="00D511AE">
          <w:rPr>
            <w:rStyle w:val="Hyperlink"/>
            <w:b/>
            <w:noProof/>
            <w:lang w:val="mk-MK" w:eastAsia="en-US"/>
          </w:rPr>
          <w:t>Слика 8. Процена на населението во Североисточниот Регион од 30.06.2022, според пол и петгодишни возрасни групи, NUTS 3</w:t>
        </w:r>
        <w:r w:rsidRPr="00D511AE">
          <w:rPr>
            <w:noProof/>
            <w:webHidden/>
          </w:rPr>
          <w:tab/>
        </w:r>
        <w:r w:rsidRPr="00D511AE">
          <w:rPr>
            <w:noProof/>
            <w:webHidden/>
          </w:rPr>
          <w:fldChar w:fldCharType="begin"/>
        </w:r>
        <w:r w:rsidRPr="00D511AE">
          <w:rPr>
            <w:noProof/>
            <w:webHidden/>
          </w:rPr>
          <w:instrText xml:space="preserve"> PAGEREF _Toc204586588 \h </w:instrText>
        </w:r>
        <w:r w:rsidRPr="00D511AE">
          <w:rPr>
            <w:noProof/>
            <w:webHidden/>
          </w:rPr>
        </w:r>
        <w:r w:rsidRPr="00D511AE">
          <w:rPr>
            <w:noProof/>
            <w:webHidden/>
          </w:rPr>
          <w:fldChar w:fldCharType="separate"/>
        </w:r>
        <w:r w:rsidR="00DC749B">
          <w:rPr>
            <w:noProof/>
            <w:webHidden/>
          </w:rPr>
          <w:t>59</w:t>
        </w:r>
        <w:r w:rsidRPr="00D511AE">
          <w:rPr>
            <w:noProof/>
            <w:webHidden/>
          </w:rPr>
          <w:fldChar w:fldCharType="end"/>
        </w:r>
      </w:hyperlink>
    </w:p>
    <w:p w14:paraId="46C5E416" w14:textId="16005A2F" w:rsidR="00A430A6" w:rsidRPr="00D511AE" w:rsidRDefault="00A430A6">
      <w:pPr>
        <w:pStyle w:val="TableofFigures"/>
        <w:tabs>
          <w:tab w:val="right" w:leader="dot" w:pos="9080"/>
        </w:tabs>
        <w:rPr>
          <w:rFonts w:eastAsiaTheme="minorEastAsia"/>
          <w:noProof/>
          <w:kern w:val="2"/>
          <w14:ligatures w14:val="standardContextual"/>
        </w:rPr>
      </w:pPr>
      <w:hyperlink w:anchor="_Toc204586589" w:history="1">
        <w:r w:rsidRPr="00D511AE">
          <w:rPr>
            <w:rStyle w:val="Hyperlink"/>
            <w:b/>
            <w:bCs/>
            <w:noProof/>
            <w:lang w:val="mk-MK"/>
          </w:rPr>
          <w:t xml:space="preserve">Слика 9. </w:t>
        </w:r>
        <w:r w:rsidRPr="00D511AE">
          <w:rPr>
            <w:rStyle w:val="Hyperlink"/>
            <w:noProof/>
            <w:lang w:val="mk-MK"/>
          </w:rPr>
          <w:t>Клима во Источен регион</w:t>
        </w:r>
        <w:r w:rsidRPr="00D511AE">
          <w:rPr>
            <w:noProof/>
            <w:webHidden/>
          </w:rPr>
          <w:tab/>
        </w:r>
        <w:r w:rsidRPr="00D511AE">
          <w:rPr>
            <w:noProof/>
            <w:webHidden/>
          </w:rPr>
          <w:fldChar w:fldCharType="begin"/>
        </w:r>
        <w:r w:rsidRPr="00D511AE">
          <w:rPr>
            <w:noProof/>
            <w:webHidden/>
          </w:rPr>
          <w:instrText xml:space="preserve"> PAGEREF _Toc204586589 \h </w:instrText>
        </w:r>
        <w:r w:rsidRPr="00D511AE">
          <w:rPr>
            <w:noProof/>
            <w:webHidden/>
          </w:rPr>
        </w:r>
        <w:r w:rsidRPr="00D511AE">
          <w:rPr>
            <w:noProof/>
            <w:webHidden/>
          </w:rPr>
          <w:fldChar w:fldCharType="separate"/>
        </w:r>
        <w:r w:rsidR="00DC749B">
          <w:rPr>
            <w:noProof/>
            <w:webHidden/>
          </w:rPr>
          <w:t>61</w:t>
        </w:r>
        <w:r w:rsidRPr="00D511AE">
          <w:rPr>
            <w:noProof/>
            <w:webHidden/>
          </w:rPr>
          <w:fldChar w:fldCharType="end"/>
        </w:r>
      </w:hyperlink>
    </w:p>
    <w:p w14:paraId="30CBFA0F" w14:textId="1114C20D" w:rsidR="00A430A6" w:rsidRPr="00D511AE" w:rsidRDefault="00A430A6">
      <w:pPr>
        <w:pStyle w:val="TableofFigures"/>
        <w:tabs>
          <w:tab w:val="right" w:leader="dot" w:pos="9080"/>
        </w:tabs>
        <w:rPr>
          <w:rFonts w:eastAsiaTheme="minorEastAsia"/>
          <w:noProof/>
          <w:kern w:val="2"/>
          <w14:ligatures w14:val="standardContextual"/>
        </w:rPr>
      </w:pPr>
      <w:hyperlink w:anchor="_Toc204586590" w:history="1">
        <w:r w:rsidRPr="00D511AE">
          <w:rPr>
            <w:rStyle w:val="Hyperlink"/>
            <w:b/>
            <w:bCs/>
            <w:noProof/>
            <w:lang w:val="mk-MK"/>
          </w:rPr>
          <w:t>Слика 10. Клима во Североисточниот Регион</w:t>
        </w:r>
        <w:r w:rsidRPr="00D511AE">
          <w:rPr>
            <w:noProof/>
            <w:webHidden/>
          </w:rPr>
          <w:tab/>
        </w:r>
        <w:r w:rsidRPr="00D511AE">
          <w:rPr>
            <w:noProof/>
            <w:webHidden/>
          </w:rPr>
          <w:fldChar w:fldCharType="begin"/>
        </w:r>
        <w:r w:rsidRPr="00D511AE">
          <w:rPr>
            <w:noProof/>
            <w:webHidden/>
          </w:rPr>
          <w:instrText xml:space="preserve"> PAGEREF _Toc204586590 \h </w:instrText>
        </w:r>
        <w:r w:rsidRPr="00D511AE">
          <w:rPr>
            <w:noProof/>
            <w:webHidden/>
          </w:rPr>
        </w:r>
        <w:r w:rsidRPr="00D511AE">
          <w:rPr>
            <w:noProof/>
            <w:webHidden/>
          </w:rPr>
          <w:fldChar w:fldCharType="separate"/>
        </w:r>
        <w:r w:rsidR="00DC749B">
          <w:rPr>
            <w:noProof/>
            <w:webHidden/>
          </w:rPr>
          <w:t>63</w:t>
        </w:r>
        <w:r w:rsidRPr="00D511AE">
          <w:rPr>
            <w:noProof/>
            <w:webHidden/>
          </w:rPr>
          <w:fldChar w:fldCharType="end"/>
        </w:r>
      </w:hyperlink>
    </w:p>
    <w:p w14:paraId="1C44D1AA" w14:textId="14DC29DC" w:rsidR="00A430A6" w:rsidRPr="00D511AE" w:rsidRDefault="00A430A6">
      <w:pPr>
        <w:pStyle w:val="TableofFigures"/>
        <w:tabs>
          <w:tab w:val="right" w:leader="dot" w:pos="9080"/>
        </w:tabs>
        <w:rPr>
          <w:rFonts w:eastAsiaTheme="minorEastAsia"/>
          <w:noProof/>
          <w:kern w:val="2"/>
          <w14:ligatures w14:val="standardContextual"/>
        </w:rPr>
      </w:pPr>
      <w:hyperlink w:anchor="_Toc204586591" w:history="1">
        <w:r w:rsidRPr="00D511AE">
          <w:rPr>
            <w:rStyle w:val="Hyperlink"/>
            <w:b/>
            <w:bCs/>
            <w:noProof/>
            <w:lang w:val="mk-MK"/>
          </w:rPr>
          <w:t>Слика 11. Хидрогеолошка карта на сливот на реката Брегалница</w:t>
        </w:r>
        <w:r w:rsidRPr="00D511AE">
          <w:rPr>
            <w:noProof/>
            <w:webHidden/>
          </w:rPr>
          <w:tab/>
        </w:r>
        <w:r w:rsidRPr="00D511AE">
          <w:rPr>
            <w:noProof/>
            <w:webHidden/>
          </w:rPr>
          <w:fldChar w:fldCharType="begin"/>
        </w:r>
        <w:r w:rsidRPr="00D511AE">
          <w:rPr>
            <w:noProof/>
            <w:webHidden/>
          </w:rPr>
          <w:instrText xml:space="preserve"> PAGEREF _Toc204586591 \h </w:instrText>
        </w:r>
        <w:r w:rsidRPr="00D511AE">
          <w:rPr>
            <w:noProof/>
            <w:webHidden/>
          </w:rPr>
        </w:r>
        <w:r w:rsidRPr="00D511AE">
          <w:rPr>
            <w:noProof/>
            <w:webHidden/>
          </w:rPr>
          <w:fldChar w:fldCharType="separate"/>
        </w:r>
        <w:r w:rsidR="00DC749B">
          <w:rPr>
            <w:noProof/>
            <w:webHidden/>
          </w:rPr>
          <w:t>64</w:t>
        </w:r>
        <w:r w:rsidRPr="00D511AE">
          <w:rPr>
            <w:noProof/>
            <w:webHidden/>
          </w:rPr>
          <w:fldChar w:fldCharType="end"/>
        </w:r>
      </w:hyperlink>
    </w:p>
    <w:p w14:paraId="172C33C9" w14:textId="460815C7" w:rsidR="00A430A6" w:rsidRPr="00D511AE" w:rsidRDefault="00A430A6">
      <w:pPr>
        <w:pStyle w:val="TableofFigures"/>
        <w:tabs>
          <w:tab w:val="right" w:leader="dot" w:pos="9080"/>
        </w:tabs>
        <w:rPr>
          <w:rFonts w:eastAsiaTheme="minorEastAsia"/>
          <w:noProof/>
          <w:kern w:val="2"/>
          <w14:ligatures w14:val="standardContextual"/>
        </w:rPr>
      </w:pPr>
      <w:hyperlink w:anchor="_Toc204586592" w:history="1">
        <w:r w:rsidRPr="00D511AE">
          <w:rPr>
            <w:rStyle w:val="Hyperlink"/>
            <w:b/>
            <w:bCs/>
            <w:noProof/>
            <w:lang w:val="mk-MK"/>
          </w:rPr>
          <w:t>Слика 12. Хидрографска мрежа на речниот слив на Брегалница</w:t>
        </w:r>
        <w:r w:rsidRPr="00D511AE">
          <w:rPr>
            <w:noProof/>
            <w:webHidden/>
          </w:rPr>
          <w:tab/>
        </w:r>
        <w:r w:rsidRPr="00D511AE">
          <w:rPr>
            <w:noProof/>
            <w:webHidden/>
          </w:rPr>
          <w:fldChar w:fldCharType="begin"/>
        </w:r>
        <w:r w:rsidRPr="00D511AE">
          <w:rPr>
            <w:noProof/>
            <w:webHidden/>
          </w:rPr>
          <w:instrText xml:space="preserve"> PAGEREF _Toc204586592 \h </w:instrText>
        </w:r>
        <w:r w:rsidRPr="00D511AE">
          <w:rPr>
            <w:noProof/>
            <w:webHidden/>
          </w:rPr>
        </w:r>
        <w:r w:rsidRPr="00D511AE">
          <w:rPr>
            <w:noProof/>
            <w:webHidden/>
          </w:rPr>
          <w:fldChar w:fldCharType="separate"/>
        </w:r>
        <w:r w:rsidR="00DC749B">
          <w:rPr>
            <w:noProof/>
            <w:webHidden/>
          </w:rPr>
          <w:t>65</w:t>
        </w:r>
        <w:r w:rsidRPr="00D511AE">
          <w:rPr>
            <w:noProof/>
            <w:webHidden/>
          </w:rPr>
          <w:fldChar w:fldCharType="end"/>
        </w:r>
      </w:hyperlink>
    </w:p>
    <w:p w14:paraId="15CB755F" w14:textId="6B927E70" w:rsidR="00A430A6" w:rsidRPr="00E61F82" w:rsidRDefault="00A430A6">
      <w:pPr>
        <w:pStyle w:val="TableofFigures"/>
        <w:tabs>
          <w:tab w:val="right" w:leader="dot" w:pos="9080"/>
        </w:tabs>
        <w:rPr>
          <w:rFonts w:eastAsiaTheme="minorEastAsia"/>
          <w:noProof/>
          <w:kern w:val="2"/>
          <w14:ligatures w14:val="standardContextual"/>
        </w:rPr>
      </w:pPr>
      <w:hyperlink w:anchor="_Toc204586593" w:history="1">
        <w:r w:rsidRPr="00E61F82">
          <w:rPr>
            <w:rStyle w:val="Hyperlink"/>
            <w:b/>
            <w:bCs/>
            <w:noProof/>
            <w:lang w:val="mk-MK"/>
          </w:rPr>
          <w:t>Слика 13. Карта на сливот на реката Брегалница со избраните површински водни тела</w:t>
        </w:r>
        <w:r w:rsidRPr="00E61F82">
          <w:rPr>
            <w:noProof/>
            <w:webHidden/>
          </w:rPr>
          <w:tab/>
        </w:r>
        <w:r w:rsidRPr="00E61F82">
          <w:rPr>
            <w:noProof/>
            <w:webHidden/>
          </w:rPr>
          <w:fldChar w:fldCharType="begin"/>
        </w:r>
        <w:r w:rsidRPr="00E61F82">
          <w:rPr>
            <w:noProof/>
            <w:webHidden/>
          </w:rPr>
          <w:instrText xml:space="preserve"> PAGEREF _Toc204586593 \h </w:instrText>
        </w:r>
        <w:r w:rsidRPr="00E61F82">
          <w:rPr>
            <w:noProof/>
            <w:webHidden/>
          </w:rPr>
        </w:r>
        <w:r w:rsidRPr="00E61F82">
          <w:rPr>
            <w:noProof/>
            <w:webHidden/>
          </w:rPr>
          <w:fldChar w:fldCharType="separate"/>
        </w:r>
        <w:r w:rsidR="00DC749B">
          <w:rPr>
            <w:noProof/>
            <w:webHidden/>
          </w:rPr>
          <w:t>69</w:t>
        </w:r>
        <w:r w:rsidRPr="00E61F82">
          <w:rPr>
            <w:noProof/>
            <w:webHidden/>
          </w:rPr>
          <w:fldChar w:fldCharType="end"/>
        </w:r>
      </w:hyperlink>
    </w:p>
    <w:p w14:paraId="39627EB3" w14:textId="7E5CE259" w:rsidR="00A430A6" w:rsidRPr="00E61F82" w:rsidRDefault="00A430A6">
      <w:pPr>
        <w:pStyle w:val="TableofFigures"/>
        <w:tabs>
          <w:tab w:val="right" w:leader="dot" w:pos="9080"/>
        </w:tabs>
        <w:rPr>
          <w:rFonts w:eastAsiaTheme="minorEastAsia"/>
          <w:noProof/>
          <w:kern w:val="2"/>
          <w14:ligatures w14:val="standardContextual"/>
        </w:rPr>
      </w:pPr>
      <w:hyperlink w:anchor="_Toc204586594" w:history="1">
        <w:r w:rsidRPr="00E61F82">
          <w:rPr>
            <w:rStyle w:val="Hyperlink"/>
            <w:b/>
            <w:bCs/>
            <w:noProof/>
            <w:lang w:val="mk-MK"/>
          </w:rPr>
          <w:t>Слика 14. Хидрогеолошка карта на сливот на Крива Река (Извор: „Хидрогеографски карактеристики на Крива Река”)</w:t>
        </w:r>
        <w:r w:rsidRPr="00E61F82">
          <w:rPr>
            <w:noProof/>
            <w:webHidden/>
          </w:rPr>
          <w:tab/>
        </w:r>
        <w:r w:rsidRPr="00E61F82">
          <w:rPr>
            <w:noProof/>
            <w:webHidden/>
          </w:rPr>
          <w:fldChar w:fldCharType="begin"/>
        </w:r>
        <w:r w:rsidRPr="00E61F82">
          <w:rPr>
            <w:noProof/>
            <w:webHidden/>
          </w:rPr>
          <w:instrText xml:space="preserve"> PAGEREF _Toc204586594 \h </w:instrText>
        </w:r>
        <w:r w:rsidRPr="00E61F82">
          <w:rPr>
            <w:noProof/>
            <w:webHidden/>
          </w:rPr>
        </w:r>
        <w:r w:rsidRPr="00E61F82">
          <w:rPr>
            <w:noProof/>
            <w:webHidden/>
          </w:rPr>
          <w:fldChar w:fldCharType="separate"/>
        </w:r>
        <w:r w:rsidR="00DC749B">
          <w:rPr>
            <w:noProof/>
            <w:webHidden/>
          </w:rPr>
          <w:t>71</w:t>
        </w:r>
        <w:r w:rsidRPr="00E61F82">
          <w:rPr>
            <w:noProof/>
            <w:webHidden/>
          </w:rPr>
          <w:fldChar w:fldCharType="end"/>
        </w:r>
      </w:hyperlink>
    </w:p>
    <w:p w14:paraId="12A373EB" w14:textId="45D63727" w:rsidR="00A430A6" w:rsidRPr="00E61F82" w:rsidRDefault="00A430A6">
      <w:pPr>
        <w:pStyle w:val="TableofFigures"/>
        <w:tabs>
          <w:tab w:val="right" w:leader="dot" w:pos="9080"/>
        </w:tabs>
        <w:rPr>
          <w:rFonts w:eastAsiaTheme="minorEastAsia"/>
          <w:noProof/>
          <w:kern w:val="2"/>
          <w14:ligatures w14:val="standardContextual"/>
        </w:rPr>
      </w:pPr>
      <w:hyperlink w:anchor="_Toc204586595" w:history="1">
        <w:r w:rsidRPr="00E61F82">
          <w:rPr>
            <w:rStyle w:val="Hyperlink"/>
            <w:b/>
            <w:bCs/>
            <w:noProof/>
            <w:lang w:val="mk-MK"/>
          </w:rPr>
          <w:t>Слика 15. Речни сливови и подрачја на речни сливови во „Североисточниот“ регион, Република Северна Македонија (според Националната стратегија за води, 2011 - 2041)</w:t>
        </w:r>
        <w:r w:rsidRPr="00E61F82">
          <w:rPr>
            <w:noProof/>
            <w:webHidden/>
          </w:rPr>
          <w:tab/>
        </w:r>
        <w:r w:rsidRPr="00E61F82">
          <w:rPr>
            <w:noProof/>
            <w:webHidden/>
          </w:rPr>
          <w:fldChar w:fldCharType="begin"/>
        </w:r>
        <w:r w:rsidRPr="00E61F82">
          <w:rPr>
            <w:noProof/>
            <w:webHidden/>
          </w:rPr>
          <w:instrText xml:space="preserve"> PAGEREF _Toc204586595 \h </w:instrText>
        </w:r>
        <w:r w:rsidRPr="00E61F82">
          <w:rPr>
            <w:noProof/>
            <w:webHidden/>
          </w:rPr>
        </w:r>
        <w:r w:rsidRPr="00E61F82">
          <w:rPr>
            <w:noProof/>
            <w:webHidden/>
          </w:rPr>
          <w:fldChar w:fldCharType="separate"/>
        </w:r>
        <w:r w:rsidR="00DC749B">
          <w:rPr>
            <w:noProof/>
            <w:webHidden/>
          </w:rPr>
          <w:t>73</w:t>
        </w:r>
        <w:r w:rsidRPr="00E61F82">
          <w:rPr>
            <w:noProof/>
            <w:webHidden/>
          </w:rPr>
          <w:fldChar w:fldCharType="end"/>
        </w:r>
      </w:hyperlink>
    </w:p>
    <w:p w14:paraId="23A2BE83" w14:textId="3B945CF6" w:rsidR="00A430A6" w:rsidRPr="00E61F82" w:rsidRDefault="00A430A6">
      <w:pPr>
        <w:pStyle w:val="TableofFigures"/>
        <w:tabs>
          <w:tab w:val="right" w:leader="dot" w:pos="9080"/>
        </w:tabs>
        <w:rPr>
          <w:rFonts w:eastAsiaTheme="minorEastAsia"/>
          <w:noProof/>
          <w:kern w:val="2"/>
          <w14:ligatures w14:val="standardContextual"/>
        </w:rPr>
      </w:pPr>
      <w:hyperlink w:anchor="_Toc204586596" w:history="1">
        <w:r w:rsidRPr="00E61F82">
          <w:rPr>
            <w:rStyle w:val="Hyperlink"/>
            <w:b/>
            <w:bCs/>
            <w:noProof/>
            <w:lang w:val="mk-MK"/>
          </w:rPr>
          <w:t>Слика 16. Релјеф на Источен регион (висински профил)</w:t>
        </w:r>
        <w:r w:rsidRPr="00E61F82">
          <w:rPr>
            <w:noProof/>
            <w:webHidden/>
          </w:rPr>
          <w:tab/>
        </w:r>
        <w:r w:rsidRPr="00E61F82">
          <w:rPr>
            <w:noProof/>
            <w:webHidden/>
          </w:rPr>
          <w:fldChar w:fldCharType="begin"/>
        </w:r>
        <w:r w:rsidRPr="00E61F82">
          <w:rPr>
            <w:noProof/>
            <w:webHidden/>
          </w:rPr>
          <w:instrText xml:space="preserve"> PAGEREF _Toc204586596 \h </w:instrText>
        </w:r>
        <w:r w:rsidRPr="00E61F82">
          <w:rPr>
            <w:noProof/>
            <w:webHidden/>
          </w:rPr>
        </w:r>
        <w:r w:rsidRPr="00E61F82">
          <w:rPr>
            <w:noProof/>
            <w:webHidden/>
          </w:rPr>
          <w:fldChar w:fldCharType="separate"/>
        </w:r>
        <w:r w:rsidR="00DC749B">
          <w:rPr>
            <w:noProof/>
            <w:webHidden/>
          </w:rPr>
          <w:t>73</w:t>
        </w:r>
        <w:r w:rsidRPr="00E61F82">
          <w:rPr>
            <w:noProof/>
            <w:webHidden/>
          </w:rPr>
          <w:fldChar w:fldCharType="end"/>
        </w:r>
      </w:hyperlink>
    </w:p>
    <w:p w14:paraId="35736DA6" w14:textId="4E74B3EB" w:rsidR="00A430A6" w:rsidRPr="00E61F82" w:rsidRDefault="00A430A6">
      <w:pPr>
        <w:pStyle w:val="TableofFigures"/>
        <w:tabs>
          <w:tab w:val="right" w:leader="dot" w:pos="9080"/>
        </w:tabs>
        <w:rPr>
          <w:rFonts w:eastAsiaTheme="minorEastAsia"/>
          <w:noProof/>
          <w:kern w:val="2"/>
          <w14:ligatures w14:val="standardContextual"/>
        </w:rPr>
      </w:pPr>
      <w:hyperlink w:anchor="_Toc204586597" w:history="1">
        <w:r w:rsidRPr="00E61F82">
          <w:rPr>
            <w:rStyle w:val="Hyperlink"/>
            <w:b/>
            <w:bCs/>
            <w:noProof/>
            <w:lang w:val="mk-MK"/>
          </w:rPr>
          <w:t>Слика 17. Релјеф на Источен регион</w:t>
        </w:r>
        <w:r w:rsidRPr="00E61F82">
          <w:rPr>
            <w:noProof/>
            <w:webHidden/>
          </w:rPr>
          <w:tab/>
        </w:r>
        <w:r w:rsidRPr="00E61F82">
          <w:rPr>
            <w:noProof/>
            <w:webHidden/>
          </w:rPr>
          <w:fldChar w:fldCharType="begin"/>
        </w:r>
        <w:r w:rsidRPr="00E61F82">
          <w:rPr>
            <w:noProof/>
            <w:webHidden/>
          </w:rPr>
          <w:instrText xml:space="preserve"> PAGEREF _Toc204586597 \h </w:instrText>
        </w:r>
        <w:r w:rsidRPr="00E61F82">
          <w:rPr>
            <w:noProof/>
            <w:webHidden/>
          </w:rPr>
        </w:r>
        <w:r w:rsidRPr="00E61F82">
          <w:rPr>
            <w:noProof/>
            <w:webHidden/>
          </w:rPr>
          <w:fldChar w:fldCharType="separate"/>
        </w:r>
        <w:r w:rsidR="00DC749B">
          <w:rPr>
            <w:noProof/>
            <w:webHidden/>
          </w:rPr>
          <w:t>74</w:t>
        </w:r>
        <w:r w:rsidRPr="00E61F82">
          <w:rPr>
            <w:noProof/>
            <w:webHidden/>
          </w:rPr>
          <w:fldChar w:fldCharType="end"/>
        </w:r>
      </w:hyperlink>
    </w:p>
    <w:p w14:paraId="28424CC7" w14:textId="702E5AE0" w:rsidR="00A430A6" w:rsidRPr="00E61F82" w:rsidRDefault="00A430A6">
      <w:pPr>
        <w:pStyle w:val="TableofFigures"/>
        <w:tabs>
          <w:tab w:val="right" w:leader="dot" w:pos="9080"/>
        </w:tabs>
        <w:rPr>
          <w:rFonts w:eastAsiaTheme="minorEastAsia"/>
          <w:noProof/>
          <w:kern w:val="2"/>
          <w14:ligatures w14:val="standardContextual"/>
        </w:rPr>
      </w:pPr>
      <w:hyperlink w:anchor="_Toc204586598" w:history="1">
        <w:r w:rsidRPr="00E61F82">
          <w:rPr>
            <w:rStyle w:val="Hyperlink"/>
            <w:b/>
            <w:bCs/>
            <w:noProof/>
            <w:lang w:val="mk-MK"/>
          </w:rPr>
          <w:t>Слика 18. Релјеф на Североисточен Регион</w:t>
        </w:r>
        <w:r w:rsidRPr="00E61F82">
          <w:rPr>
            <w:noProof/>
            <w:webHidden/>
          </w:rPr>
          <w:tab/>
        </w:r>
        <w:r w:rsidRPr="00E61F82">
          <w:rPr>
            <w:noProof/>
            <w:webHidden/>
          </w:rPr>
          <w:fldChar w:fldCharType="begin"/>
        </w:r>
        <w:r w:rsidRPr="00E61F82">
          <w:rPr>
            <w:noProof/>
            <w:webHidden/>
          </w:rPr>
          <w:instrText xml:space="preserve"> PAGEREF _Toc204586598 \h </w:instrText>
        </w:r>
        <w:r w:rsidRPr="00E61F82">
          <w:rPr>
            <w:noProof/>
            <w:webHidden/>
          </w:rPr>
        </w:r>
        <w:r w:rsidRPr="00E61F82">
          <w:rPr>
            <w:noProof/>
            <w:webHidden/>
          </w:rPr>
          <w:fldChar w:fldCharType="separate"/>
        </w:r>
        <w:r w:rsidR="00DC749B">
          <w:rPr>
            <w:noProof/>
            <w:webHidden/>
          </w:rPr>
          <w:t>75</w:t>
        </w:r>
        <w:r w:rsidRPr="00E61F82">
          <w:rPr>
            <w:noProof/>
            <w:webHidden/>
          </w:rPr>
          <w:fldChar w:fldCharType="end"/>
        </w:r>
      </w:hyperlink>
    </w:p>
    <w:p w14:paraId="12882F1C" w14:textId="57E8D0D2" w:rsidR="00A430A6" w:rsidRPr="00E61F82" w:rsidRDefault="00A430A6">
      <w:pPr>
        <w:pStyle w:val="TableofFigures"/>
        <w:tabs>
          <w:tab w:val="right" w:leader="dot" w:pos="9080"/>
        </w:tabs>
        <w:rPr>
          <w:rFonts w:eastAsiaTheme="minorEastAsia"/>
          <w:noProof/>
          <w:kern w:val="2"/>
          <w14:ligatures w14:val="standardContextual"/>
        </w:rPr>
      </w:pPr>
      <w:hyperlink w:anchor="_Toc204586599" w:history="1">
        <w:r w:rsidRPr="00E61F82">
          <w:rPr>
            <w:rStyle w:val="Hyperlink"/>
            <w:b/>
            <w:bCs/>
            <w:noProof/>
            <w:lang w:val="mk-MK"/>
          </w:rPr>
          <w:t>Слика 19. Релјеф на Североисточен Регион</w:t>
        </w:r>
        <w:r w:rsidRPr="00E61F82">
          <w:rPr>
            <w:noProof/>
            <w:webHidden/>
          </w:rPr>
          <w:tab/>
        </w:r>
        <w:r w:rsidRPr="00E61F82">
          <w:rPr>
            <w:noProof/>
            <w:webHidden/>
          </w:rPr>
          <w:fldChar w:fldCharType="begin"/>
        </w:r>
        <w:r w:rsidRPr="00E61F82">
          <w:rPr>
            <w:noProof/>
            <w:webHidden/>
          </w:rPr>
          <w:instrText xml:space="preserve"> PAGEREF _Toc204586599 \h </w:instrText>
        </w:r>
        <w:r w:rsidRPr="00E61F82">
          <w:rPr>
            <w:noProof/>
            <w:webHidden/>
          </w:rPr>
        </w:r>
        <w:r w:rsidRPr="00E61F82">
          <w:rPr>
            <w:noProof/>
            <w:webHidden/>
          </w:rPr>
          <w:fldChar w:fldCharType="separate"/>
        </w:r>
        <w:r w:rsidR="00DC749B">
          <w:rPr>
            <w:noProof/>
            <w:webHidden/>
          </w:rPr>
          <w:t>75</w:t>
        </w:r>
        <w:r w:rsidRPr="00E61F82">
          <w:rPr>
            <w:noProof/>
            <w:webHidden/>
          </w:rPr>
          <w:fldChar w:fldCharType="end"/>
        </w:r>
      </w:hyperlink>
    </w:p>
    <w:p w14:paraId="0D83FD39" w14:textId="283F604E" w:rsidR="00A430A6" w:rsidRPr="00E61F82" w:rsidRDefault="00A430A6">
      <w:pPr>
        <w:pStyle w:val="TableofFigures"/>
        <w:tabs>
          <w:tab w:val="right" w:leader="dot" w:pos="9080"/>
        </w:tabs>
        <w:rPr>
          <w:rFonts w:eastAsiaTheme="minorEastAsia"/>
          <w:noProof/>
          <w:kern w:val="2"/>
          <w14:ligatures w14:val="standardContextual"/>
        </w:rPr>
      </w:pPr>
      <w:hyperlink w:anchor="_Toc204586600" w:history="1">
        <w:r w:rsidRPr="00E61F82">
          <w:rPr>
            <w:rStyle w:val="Hyperlink"/>
            <w:b/>
            <w:bCs/>
            <w:noProof/>
            <w:lang w:val="mk-MK"/>
          </w:rPr>
          <w:t>Слика 20. Геолошка карта на речниот слив на Брегалница</w:t>
        </w:r>
        <w:r w:rsidRPr="00E61F82">
          <w:rPr>
            <w:noProof/>
            <w:webHidden/>
          </w:rPr>
          <w:tab/>
        </w:r>
        <w:r w:rsidRPr="00E61F82">
          <w:rPr>
            <w:noProof/>
            <w:webHidden/>
          </w:rPr>
          <w:fldChar w:fldCharType="begin"/>
        </w:r>
        <w:r w:rsidRPr="00E61F82">
          <w:rPr>
            <w:noProof/>
            <w:webHidden/>
          </w:rPr>
          <w:instrText xml:space="preserve"> PAGEREF _Toc204586600 \h </w:instrText>
        </w:r>
        <w:r w:rsidRPr="00E61F82">
          <w:rPr>
            <w:noProof/>
            <w:webHidden/>
          </w:rPr>
        </w:r>
        <w:r w:rsidRPr="00E61F82">
          <w:rPr>
            <w:noProof/>
            <w:webHidden/>
          </w:rPr>
          <w:fldChar w:fldCharType="separate"/>
        </w:r>
        <w:r w:rsidR="00DC749B">
          <w:rPr>
            <w:noProof/>
            <w:webHidden/>
          </w:rPr>
          <w:t>82</w:t>
        </w:r>
        <w:r w:rsidRPr="00E61F82">
          <w:rPr>
            <w:noProof/>
            <w:webHidden/>
          </w:rPr>
          <w:fldChar w:fldCharType="end"/>
        </w:r>
      </w:hyperlink>
    </w:p>
    <w:p w14:paraId="1B962217" w14:textId="18D48C46" w:rsidR="00A430A6" w:rsidRPr="00E61F82" w:rsidRDefault="00A430A6">
      <w:pPr>
        <w:pStyle w:val="TableofFigures"/>
        <w:tabs>
          <w:tab w:val="right" w:leader="dot" w:pos="9080"/>
        </w:tabs>
        <w:rPr>
          <w:rFonts w:eastAsiaTheme="minorEastAsia"/>
          <w:noProof/>
          <w:kern w:val="2"/>
          <w14:ligatures w14:val="standardContextual"/>
        </w:rPr>
      </w:pPr>
      <w:hyperlink w:anchor="_Toc204586601" w:history="1">
        <w:r w:rsidRPr="00E61F82">
          <w:rPr>
            <w:rStyle w:val="Hyperlink"/>
            <w:b/>
            <w:bCs/>
            <w:noProof/>
            <w:lang w:val="mk-MK"/>
          </w:rPr>
          <w:t>Слика 21. Сеизмичка карта на Северна Македонија</w:t>
        </w:r>
        <w:r w:rsidRPr="00E61F82">
          <w:rPr>
            <w:noProof/>
            <w:webHidden/>
          </w:rPr>
          <w:tab/>
        </w:r>
        <w:r w:rsidRPr="00E61F82">
          <w:rPr>
            <w:noProof/>
            <w:webHidden/>
          </w:rPr>
          <w:fldChar w:fldCharType="begin"/>
        </w:r>
        <w:r w:rsidRPr="00E61F82">
          <w:rPr>
            <w:noProof/>
            <w:webHidden/>
          </w:rPr>
          <w:instrText xml:space="preserve"> PAGEREF _Toc204586601 \h </w:instrText>
        </w:r>
        <w:r w:rsidRPr="00E61F82">
          <w:rPr>
            <w:noProof/>
            <w:webHidden/>
          </w:rPr>
        </w:r>
        <w:r w:rsidRPr="00E61F82">
          <w:rPr>
            <w:noProof/>
            <w:webHidden/>
          </w:rPr>
          <w:fldChar w:fldCharType="separate"/>
        </w:r>
        <w:r w:rsidR="00DC749B">
          <w:rPr>
            <w:noProof/>
            <w:webHidden/>
          </w:rPr>
          <w:t>85</w:t>
        </w:r>
        <w:r w:rsidRPr="00E61F82">
          <w:rPr>
            <w:noProof/>
            <w:webHidden/>
          </w:rPr>
          <w:fldChar w:fldCharType="end"/>
        </w:r>
      </w:hyperlink>
    </w:p>
    <w:p w14:paraId="69A6908A" w14:textId="468BDD51" w:rsidR="00A430A6" w:rsidRPr="00E61F82" w:rsidRDefault="00A430A6">
      <w:pPr>
        <w:pStyle w:val="TableofFigures"/>
        <w:tabs>
          <w:tab w:val="right" w:leader="dot" w:pos="9080"/>
        </w:tabs>
        <w:rPr>
          <w:rFonts w:eastAsiaTheme="minorEastAsia"/>
          <w:noProof/>
          <w:kern w:val="2"/>
          <w14:ligatures w14:val="standardContextual"/>
        </w:rPr>
      </w:pPr>
      <w:hyperlink w:anchor="_Toc204586602" w:history="1">
        <w:r w:rsidRPr="00E61F82">
          <w:rPr>
            <w:rStyle w:val="Hyperlink"/>
            <w:b/>
            <w:bCs/>
            <w:noProof/>
            <w:lang w:val="mk-MK"/>
          </w:rPr>
          <w:t>Слика 22. Структура на земјоделска површина во % - Источен Регион, 2022 година</w:t>
        </w:r>
        <w:r w:rsidRPr="00E61F82">
          <w:rPr>
            <w:noProof/>
            <w:webHidden/>
          </w:rPr>
          <w:tab/>
        </w:r>
        <w:r w:rsidRPr="00E61F82">
          <w:rPr>
            <w:noProof/>
            <w:webHidden/>
          </w:rPr>
          <w:fldChar w:fldCharType="begin"/>
        </w:r>
        <w:r w:rsidRPr="00E61F82">
          <w:rPr>
            <w:noProof/>
            <w:webHidden/>
          </w:rPr>
          <w:instrText xml:space="preserve"> PAGEREF _Toc204586602 \h </w:instrText>
        </w:r>
        <w:r w:rsidRPr="00E61F82">
          <w:rPr>
            <w:noProof/>
            <w:webHidden/>
          </w:rPr>
        </w:r>
        <w:r w:rsidRPr="00E61F82">
          <w:rPr>
            <w:noProof/>
            <w:webHidden/>
          </w:rPr>
          <w:fldChar w:fldCharType="separate"/>
        </w:r>
        <w:r w:rsidR="00DC749B">
          <w:rPr>
            <w:noProof/>
            <w:webHidden/>
          </w:rPr>
          <w:t>86</w:t>
        </w:r>
        <w:r w:rsidRPr="00E61F82">
          <w:rPr>
            <w:noProof/>
            <w:webHidden/>
          </w:rPr>
          <w:fldChar w:fldCharType="end"/>
        </w:r>
      </w:hyperlink>
    </w:p>
    <w:p w14:paraId="3603E336" w14:textId="333C3EA9" w:rsidR="00A430A6" w:rsidRPr="00E61F82" w:rsidRDefault="00A430A6">
      <w:pPr>
        <w:pStyle w:val="TableofFigures"/>
        <w:tabs>
          <w:tab w:val="right" w:leader="dot" w:pos="9080"/>
        </w:tabs>
        <w:rPr>
          <w:rFonts w:eastAsiaTheme="minorEastAsia"/>
          <w:noProof/>
          <w:kern w:val="2"/>
          <w14:ligatures w14:val="standardContextual"/>
        </w:rPr>
      </w:pPr>
      <w:hyperlink w:anchor="_Toc204586603" w:history="1">
        <w:r w:rsidRPr="00E61F82">
          <w:rPr>
            <w:rStyle w:val="Hyperlink"/>
            <w:b/>
            <w:bCs/>
            <w:noProof/>
            <w:lang w:val="mk-MK"/>
          </w:rPr>
          <w:t>Слика 23. Обработено земјиште по категории во % - Источен Регион, 2022 година</w:t>
        </w:r>
        <w:r w:rsidRPr="00E61F82">
          <w:rPr>
            <w:noProof/>
            <w:webHidden/>
          </w:rPr>
          <w:tab/>
        </w:r>
        <w:r w:rsidRPr="00E61F82">
          <w:rPr>
            <w:noProof/>
            <w:webHidden/>
          </w:rPr>
          <w:fldChar w:fldCharType="begin"/>
        </w:r>
        <w:r w:rsidRPr="00E61F82">
          <w:rPr>
            <w:noProof/>
            <w:webHidden/>
          </w:rPr>
          <w:instrText xml:space="preserve"> PAGEREF _Toc204586603 \h </w:instrText>
        </w:r>
        <w:r w:rsidRPr="00E61F82">
          <w:rPr>
            <w:noProof/>
            <w:webHidden/>
          </w:rPr>
        </w:r>
        <w:r w:rsidRPr="00E61F82">
          <w:rPr>
            <w:noProof/>
            <w:webHidden/>
          </w:rPr>
          <w:fldChar w:fldCharType="separate"/>
        </w:r>
        <w:r w:rsidR="00DC749B">
          <w:rPr>
            <w:noProof/>
            <w:webHidden/>
          </w:rPr>
          <w:t>86</w:t>
        </w:r>
        <w:r w:rsidRPr="00E61F82">
          <w:rPr>
            <w:noProof/>
            <w:webHidden/>
          </w:rPr>
          <w:fldChar w:fldCharType="end"/>
        </w:r>
      </w:hyperlink>
    </w:p>
    <w:p w14:paraId="4E3069BB" w14:textId="14878695" w:rsidR="00A430A6" w:rsidRPr="00E61F82" w:rsidRDefault="00A430A6">
      <w:pPr>
        <w:pStyle w:val="TableofFigures"/>
        <w:tabs>
          <w:tab w:val="right" w:leader="dot" w:pos="9080"/>
        </w:tabs>
        <w:rPr>
          <w:rFonts w:eastAsiaTheme="minorEastAsia"/>
          <w:noProof/>
          <w:kern w:val="2"/>
          <w14:ligatures w14:val="standardContextual"/>
        </w:rPr>
      </w:pPr>
      <w:hyperlink w:anchor="_Toc204586604" w:history="1">
        <w:r w:rsidRPr="00E61F82">
          <w:rPr>
            <w:rStyle w:val="Hyperlink"/>
            <w:b/>
            <w:bCs/>
            <w:noProof/>
            <w:lang w:val="mk-MK"/>
          </w:rPr>
          <w:t>Слика 24. Користење на земјиштето во Источниот Регион</w:t>
        </w:r>
        <w:r w:rsidRPr="00E61F82">
          <w:rPr>
            <w:noProof/>
            <w:webHidden/>
          </w:rPr>
          <w:tab/>
        </w:r>
        <w:r w:rsidRPr="00E61F82">
          <w:rPr>
            <w:noProof/>
            <w:webHidden/>
          </w:rPr>
          <w:fldChar w:fldCharType="begin"/>
        </w:r>
        <w:r w:rsidRPr="00E61F82">
          <w:rPr>
            <w:noProof/>
            <w:webHidden/>
          </w:rPr>
          <w:instrText xml:space="preserve"> PAGEREF _Toc204586604 \h </w:instrText>
        </w:r>
        <w:r w:rsidRPr="00E61F82">
          <w:rPr>
            <w:noProof/>
            <w:webHidden/>
          </w:rPr>
        </w:r>
        <w:r w:rsidRPr="00E61F82">
          <w:rPr>
            <w:noProof/>
            <w:webHidden/>
          </w:rPr>
          <w:fldChar w:fldCharType="separate"/>
        </w:r>
        <w:r w:rsidR="00DC749B">
          <w:rPr>
            <w:noProof/>
            <w:webHidden/>
          </w:rPr>
          <w:t>87</w:t>
        </w:r>
        <w:r w:rsidRPr="00E61F82">
          <w:rPr>
            <w:noProof/>
            <w:webHidden/>
          </w:rPr>
          <w:fldChar w:fldCharType="end"/>
        </w:r>
      </w:hyperlink>
    </w:p>
    <w:p w14:paraId="3254FFFA" w14:textId="4FF31058" w:rsidR="00A430A6" w:rsidRPr="00E61F82" w:rsidRDefault="00A430A6">
      <w:pPr>
        <w:pStyle w:val="TableofFigures"/>
        <w:tabs>
          <w:tab w:val="right" w:leader="dot" w:pos="9080"/>
        </w:tabs>
        <w:rPr>
          <w:rFonts w:eastAsiaTheme="minorEastAsia"/>
          <w:noProof/>
          <w:kern w:val="2"/>
          <w14:ligatures w14:val="standardContextual"/>
        </w:rPr>
      </w:pPr>
      <w:hyperlink w:anchor="_Toc204586605" w:history="1">
        <w:r w:rsidRPr="00E61F82">
          <w:rPr>
            <w:rStyle w:val="Hyperlink"/>
            <w:b/>
            <w:bCs/>
            <w:noProof/>
            <w:lang w:val="mk-MK"/>
          </w:rPr>
          <w:t>Слика 25. Слика по видови, Источен Регион, 2022 година (база на податоци на МакСтат)</w:t>
        </w:r>
        <w:r w:rsidRPr="00E61F82">
          <w:rPr>
            <w:noProof/>
            <w:webHidden/>
          </w:rPr>
          <w:tab/>
        </w:r>
        <w:r w:rsidRPr="00E61F82">
          <w:rPr>
            <w:noProof/>
            <w:webHidden/>
          </w:rPr>
          <w:fldChar w:fldCharType="begin"/>
        </w:r>
        <w:r w:rsidRPr="00E61F82">
          <w:rPr>
            <w:noProof/>
            <w:webHidden/>
          </w:rPr>
          <w:instrText xml:space="preserve"> PAGEREF _Toc204586605 \h </w:instrText>
        </w:r>
        <w:r w:rsidRPr="00E61F82">
          <w:rPr>
            <w:noProof/>
            <w:webHidden/>
          </w:rPr>
        </w:r>
        <w:r w:rsidRPr="00E61F82">
          <w:rPr>
            <w:noProof/>
            <w:webHidden/>
          </w:rPr>
          <w:fldChar w:fldCharType="separate"/>
        </w:r>
        <w:r w:rsidR="00DC749B">
          <w:rPr>
            <w:noProof/>
            <w:webHidden/>
          </w:rPr>
          <w:t>88</w:t>
        </w:r>
        <w:r w:rsidRPr="00E61F82">
          <w:rPr>
            <w:noProof/>
            <w:webHidden/>
          </w:rPr>
          <w:fldChar w:fldCharType="end"/>
        </w:r>
      </w:hyperlink>
    </w:p>
    <w:p w14:paraId="01ECF9E2" w14:textId="785CBA5A" w:rsidR="00A430A6" w:rsidRPr="00E61F82" w:rsidRDefault="00A430A6">
      <w:pPr>
        <w:pStyle w:val="TableofFigures"/>
        <w:tabs>
          <w:tab w:val="right" w:leader="dot" w:pos="9080"/>
        </w:tabs>
        <w:rPr>
          <w:rFonts w:eastAsiaTheme="minorEastAsia"/>
          <w:noProof/>
          <w:kern w:val="2"/>
          <w14:ligatures w14:val="standardContextual"/>
        </w:rPr>
      </w:pPr>
      <w:hyperlink w:anchor="_Toc204586606" w:history="1">
        <w:r w:rsidRPr="00E61F82">
          <w:rPr>
            <w:rStyle w:val="Hyperlink"/>
            <w:b/>
            <w:bCs/>
            <w:noProof/>
            <w:lang w:val="mk-MK"/>
          </w:rPr>
          <w:t>Слика 26. Пошумување со засадување, Источен Регион, 2022 година (База на податоци на МакСтат)</w:t>
        </w:r>
        <w:r w:rsidRPr="00E61F82">
          <w:rPr>
            <w:noProof/>
            <w:webHidden/>
          </w:rPr>
          <w:tab/>
        </w:r>
        <w:r w:rsidRPr="00E61F82">
          <w:rPr>
            <w:noProof/>
            <w:webHidden/>
          </w:rPr>
          <w:fldChar w:fldCharType="begin"/>
        </w:r>
        <w:r w:rsidRPr="00E61F82">
          <w:rPr>
            <w:noProof/>
            <w:webHidden/>
          </w:rPr>
          <w:instrText xml:space="preserve"> PAGEREF _Toc204586606 \h </w:instrText>
        </w:r>
        <w:r w:rsidRPr="00E61F82">
          <w:rPr>
            <w:noProof/>
            <w:webHidden/>
          </w:rPr>
        </w:r>
        <w:r w:rsidRPr="00E61F82">
          <w:rPr>
            <w:noProof/>
            <w:webHidden/>
          </w:rPr>
          <w:fldChar w:fldCharType="separate"/>
        </w:r>
        <w:r w:rsidR="00DC749B">
          <w:rPr>
            <w:noProof/>
            <w:webHidden/>
          </w:rPr>
          <w:t>88</w:t>
        </w:r>
        <w:r w:rsidRPr="00E61F82">
          <w:rPr>
            <w:noProof/>
            <w:webHidden/>
          </w:rPr>
          <w:fldChar w:fldCharType="end"/>
        </w:r>
      </w:hyperlink>
    </w:p>
    <w:p w14:paraId="7B3B0154" w14:textId="1E731E03" w:rsidR="00A430A6" w:rsidRPr="00E61F82" w:rsidRDefault="00A430A6">
      <w:pPr>
        <w:pStyle w:val="TableofFigures"/>
        <w:tabs>
          <w:tab w:val="right" w:leader="dot" w:pos="9080"/>
        </w:tabs>
        <w:rPr>
          <w:rFonts w:eastAsiaTheme="minorEastAsia"/>
          <w:noProof/>
          <w:kern w:val="2"/>
          <w14:ligatures w14:val="standardContextual"/>
        </w:rPr>
      </w:pPr>
      <w:hyperlink w:anchor="_Toc204586607" w:history="1">
        <w:r w:rsidRPr="00E61F82">
          <w:rPr>
            <w:rStyle w:val="Hyperlink"/>
            <w:b/>
            <w:bCs/>
            <w:noProof/>
            <w:lang w:val="mk-MK"/>
          </w:rPr>
          <w:t>Слика 27. Структура на земјоделска површина во %, Североисточен Регион , 2022</w:t>
        </w:r>
        <w:r w:rsidRPr="00E61F82">
          <w:rPr>
            <w:noProof/>
            <w:webHidden/>
          </w:rPr>
          <w:tab/>
        </w:r>
        <w:r w:rsidRPr="00E61F82">
          <w:rPr>
            <w:noProof/>
            <w:webHidden/>
          </w:rPr>
          <w:fldChar w:fldCharType="begin"/>
        </w:r>
        <w:r w:rsidRPr="00E61F82">
          <w:rPr>
            <w:noProof/>
            <w:webHidden/>
          </w:rPr>
          <w:instrText xml:space="preserve"> PAGEREF _Toc204586607 \h </w:instrText>
        </w:r>
        <w:r w:rsidRPr="00E61F82">
          <w:rPr>
            <w:noProof/>
            <w:webHidden/>
          </w:rPr>
        </w:r>
        <w:r w:rsidRPr="00E61F82">
          <w:rPr>
            <w:noProof/>
            <w:webHidden/>
          </w:rPr>
          <w:fldChar w:fldCharType="separate"/>
        </w:r>
        <w:r w:rsidR="00DC749B">
          <w:rPr>
            <w:noProof/>
            <w:webHidden/>
          </w:rPr>
          <w:t>89</w:t>
        </w:r>
        <w:r w:rsidRPr="00E61F82">
          <w:rPr>
            <w:noProof/>
            <w:webHidden/>
          </w:rPr>
          <w:fldChar w:fldCharType="end"/>
        </w:r>
      </w:hyperlink>
    </w:p>
    <w:p w14:paraId="21AEF67F" w14:textId="2AA2C203" w:rsidR="00A430A6" w:rsidRPr="00E61F82" w:rsidRDefault="00A430A6">
      <w:pPr>
        <w:pStyle w:val="TableofFigures"/>
        <w:tabs>
          <w:tab w:val="right" w:leader="dot" w:pos="9080"/>
        </w:tabs>
        <w:rPr>
          <w:rFonts w:eastAsiaTheme="minorEastAsia"/>
          <w:noProof/>
          <w:kern w:val="2"/>
          <w14:ligatures w14:val="standardContextual"/>
        </w:rPr>
      </w:pPr>
      <w:hyperlink w:anchor="_Toc204586608" w:history="1">
        <w:r w:rsidRPr="00E61F82">
          <w:rPr>
            <w:rStyle w:val="Hyperlink"/>
            <w:b/>
            <w:bCs/>
            <w:noProof/>
            <w:lang w:val="mk-MK"/>
          </w:rPr>
          <w:t>Слика 28. Обработливо земјиште по категории во % - Североисточен Регион, 2022</w:t>
        </w:r>
        <w:r w:rsidRPr="00E61F82">
          <w:rPr>
            <w:noProof/>
            <w:webHidden/>
          </w:rPr>
          <w:tab/>
        </w:r>
        <w:r w:rsidRPr="00E61F82">
          <w:rPr>
            <w:noProof/>
            <w:webHidden/>
          </w:rPr>
          <w:fldChar w:fldCharType="begin"/>
        </w:r>
        <w:r w:rsidRPr="00E61F82">
          <w:rPr>
            <w:noProof/>
            <w:webHidden/>
          </w:rPr>
          <w:instrText xml:space="preserve"> PAGEREF _Toc204586608 \h </w:instrText>
        </w:r>
        <w:r w:rsidRPr="00E61F82">
          <w:rPr>
            <w:noProof/>
            <w:webHidden/>
          </w:rPr>
        </w:r>
        <w:r w:rsidRPr="00E61F82">
          <w:rPr>
            <w:noProof/>
            <w:webHidden/>
          </w:rPr>
          <w:fldChar w:fldCharType="separate"/>
        </w:r>
        <w:r w:rsidR="00DC749B">
          <w:rPr>
            <w:noProof/>
            <w:webHidden/>
          </w:rPr>
          <w:t>89</w:t>
        </w:r>
        <w:r w:rsidRPr="00E61F82">
          <w:rPr>
            <w:noProof/>
            <w:webHidden/>
          </w:rPr>
          <w:fldChar w:fldCharType="end"/>
        </w:r>
      </w:hyperlink>
    </w:p>
    <w:p w14:paraId="50331DCF" w14:textId="47BC1C5E" w:rsidR="00A430A6" w:rsidRPr="00E61F82" w:rsidRDefault="00A430A6">
      <w:pPr>
        <w:pStyle w:val="TableofFigures"/>
        <w:tabs>
          <w:tab w:val="right" w:leader="dot" w:pos="9080"/>
        </w:tabs>
        <w:rPr>
          <w:rFonts w:eastAsiaTheme="minorEastAsia"/>
          <w:noProof/>
          <w:kern w:val="2"/>
          <w14:ligatures w14:val="standardContextual"/>
        </w:rPr>
      </w:pPr>
      <w:hyperlink w:anchor="_Toc204586609" w:history="1">
        <w:r w:rsidRPr="00E61F82">
          <w:rPr>
            <w:rStyle w:val="Hyperlink"/>
            <w:b/>
            <w:bCs/>
            <w:noProof/>
            <w:lang w:val="mk-MK"/>
          </w:rPr>
          <w:t>Слика 29. Користење на земјиштето во Североисточен Регион</w:t>
        </w:r>
        <w:r w:rsidRPr="00E61F82">
          <w:rPr>
            <w:noProof/>
            <w:webHidden/>
          </w:rPr>
          <w:tab/>
        </w:r>
        <w:r w:rsidRPr="00E61F82">
          <w:rPr>
            <w:noProof/>
            <w:webHidden/>
          </w:rPr>
          <w:fldChar w:fldCharType="begin"/>
        </w:r>
        <w:r w:rsidRPr="00E61F82">
          <w:rPr>
            <w:noProof/>
            <w:webHidden/>
          </w:rPr>
          <w:instrText xml:space="preserve"> PAGEREF _Toc204586609 \h </w:instrText>
        </w:r>
        <w:r w:rsidRPr="00E61F82">
          <w:rPr>
            <w:noProof/>
            <w:webHidden/>
          </w:rPr>
        </w:r>
        <w:r w:rsidRPr="00E61F82">
          <w:rPr>
            <w:noProof/>
            <w:webHidden/>
          </w:rPr>
          <w:fldChar w:fldCharType="separate"/>
        </w:r>
        <w:r w:rsidR="00DC749B">
          <w:rPr>
            <w:noProof/>
            <w:webHidden/>
          </w:rPr>
          <w:t>90</w:t>
        </w:r>
        <w:r w:rsidRPr="00E61F82">
          <w:rPr>
            <w:noProof/>
            <w:webHidden/>
          </w:rPr>
          <w:fldChar w:fldCharType="end"/>
        </w:r>
      </w:hyperlink>
    </w:p>
    <w:p w14:paraId="540B6677" w14:textId="0B99E1A9" w:rsidR="00A430A6" w:rsidRPr="00E61F82" w:rsidRDefault="00A430A6">
      <w:pPr>
        <w:pStyle w:val="TableofFigures"/>
        <w:tabs>
          <w:tab w:val="right" w:leader="dot" w:pos="9080"/>
        </w:tabs>
        <w:rPr>
          <w:rFonts w:eastAsiaTheme="minorEastAsia"/>
          <w:noProof/>
          <w:kern w:val="2"/>
          <w14:ligatures w14:val="standardContextual"/>
        </w:rPr>
      </w:pPr>
      <w:hyperlink w:anchor="_Toc204586610" w:history="1">
        <w:r w:rsidRPr="00E61F82">
          <w:rPr>
            <w:rStyle w:val="Hyperlink"/>
            <w:b/>
            <w:bCs/>
            <w:noProof/>
            <w:lang w:val="mk-MK"/>
          </w:rPr>
          <w:t>Слика 30. Слика по видови, Североисточен Регион, 2022 година (База на податоци на МакСтат)</w:t>
        </w:r>
        <w:r w:rsidRPr="00E61F82">
          <w:rPr>
            <w:noProof/>
            <w:webHidden/>
          </w:rPr>
          <w:tab/>
        </w:r>
        <w:r w:rsidRPr="00E61F82">
          <w:rPr>
            <w:noProof/>
            <w:webHidden/>
          </w:rPr>
          <w:fldChar w:fldCharType="begin"/>
        </w:r>
        <w:r w:rsidRPr="00E61F82">
          <w:rPr>
            <w:noProof/>
            <w:webHidden/>
          </w:rPr>
          <w:instrText xml:space="preserve"> PAGEREF _Toc204586610 \h </w:instrText>
        </w:r>
        <w:r w:rsidRPr="00E61F82">
          <w:rPr>
            <w:noProof/>
            <w:webHidden/>
          </w:rPr>
        </w:r>
        <w:r w:rsidRPr="00E61F82">
          <w:rPr>
            <w:noProof/>
            <w:webHidden/>
          </w:rPr>
          <w:fldChar w:fldCharType="separate"/>
        </w:r>
        <w:r w:rsidR="00DC749B">
          <w:rPr>
            <w:noProof/>
            <w:webHidden/>
          </w:rPr>
          <w:t>91</w:t>
        </w:r>
        <w:r w:rsidRPr="00E61F82">
          <w:rPr>
            <w:noProof/>
            <w:webHidden/>
          </w:rPr>
          <w:fldChar w:fldCharType="end"/>
        </w:r>
      </w:hyperlink>
    </w:p>
    <w:p w14:paraId="5466BC05" w14:textId="36210D89" w:rsidR="00A430A6" w:rsidRPr="00E61F82" w:rsidRDefault="00A430A6">
      <w:pPr>
        <w:pStyle w:val="TableofFigures"/>
        <w:tabs>
          <w:tab w:val="right" w:leader="dot" w:pos="9080"/>
        </w:tabs>
        <w:rPr>
          <w:rFonts w:eastAsiaTheme="minorEastAsia"/>
          <w:noProof/>
          <w:kern w:val="2"/>
          <w14:ligatures w14:val="standardContextual"/>
        </w:rPr>
      </w:pPr>
      <w:hyperlink w:anchor="_Toc204586611" w:history="1">
        <w:r w:rsidRPr="00E61F82">
          <w:rPr>
            <w:rStyle w:val="Hyperlink"/>
            <w:b/>
            <w:bCs/>
            <w:noProof/>
            <w:lang w:val="mk-MK"/>
          </w:rPr>
          <w:t>Слика 31. Пошумување со засадување, Североисточен Регион, 2022 година (База на податоци на МакСтат)</w:t>
        </w:r>
        <w:r w:rsidRPr="00E61F82">
          <w:rPr>
            <w:noProof/>
            <w:webHidden/>
          </w:rPr>
          <w:tab/>
        </w:r>
        <w:r w:rsidRPr="00E61F82">
          <w:rPr>
            <w:noProof/>
            <w:webHidden/>
          </w:rPr>
          <w:fldChar w:fldCharType="begin"/>
        </w:r>
        <w:r w:rsidRPr="00E61F82">
          <w:rPr>
            <w:noProof/>
            <w:webHidden/>
          </w:rPr>
          <w:instrText xml:space="preserve"> PAGEREF _Toc204586611 \h </w:instrText>
        </w:r>
        <w:r w:rsidRPr="00E61F82">
          <w:rPr>
            <w:noProof/>
            <w:webHidden/>
          </w:rPr>
        </w:r>
        <w:r w:rsidRPr="00E61F82">
          <w:rPr>
            <w:noProof/>
            <w:webHidden/>
          </w:rPr>
          <w:fldChar w:fldCharType="separate"/>
        </w:r>
        <w:r w:rsidR="00DC749B">
          <w:rPr>
            <w:noProof/>
            <w:webHidden/>
          </w:rPr>
          <w:t>91</w:t>
        </w:r>
        <w:r w:rsidRPr="00E61F82">
          <w:rPr>
            <w:noProof/>
            <w:webHidden/>
          </w:rPr>
          <w:fldChar w:fldCharType="end"/>
        </w:r>
      </w:hyperlink>
    </w:p>
    <w:p w14:paraId="0447EF07" w14:textId="002EB2C7" w:rsidR="00A430A6" w:rsidRPr="00E61F82" w:rsidRDefault="00A430A6">
      <w:pPr>
        <w:pStyle w:val="TableofFigures"/>
        <w:tabs>
          <w:tab w:val="right" w:leader="dot" w:pos="9080"/>
        </w:tabs>
        <w:rPr>
          <w:rFonts w:eastAsiaTheme="minorEastAsia"/>
          <w:noProof/>
          <w:kern w:val="2"/>
          <w14:ligatures w14:val="standardContextual"/>
        </w:rPr>
      </w:pPr>
      <w:hyperlink w:anchor="_Toc204586612" w:history="1">
        <w:r w:rsidRPr="00E61F82">
          <w:rPr>
            <w:rStyle w:val="Hyperlink"/>
            <w:b/>
            <w:bCs/>
            <w:noProof/>
            <w:lang w:val="mk-MK"/>
          </w:rPr>
          <w:t>Слика 32. Пошумување по видови, 2022 година</w:t>
        </w:r>
        <w:r w:rsidRPr="00E61F82">
          <w:rPr>
            <w:noProof/>
            <w:webHidden/>
          </w:rPr>
          <w:tab/>
        </w:r>
        <w:r w:rsidRPr="00E61F82">
          <w:rPr>
            <w:noProof/>
            <w:webHidden/>
          </w:rPr>
          <w:fldChar w:fldCharType="begin"/>
        </w:r>
        <w:r w:rsidRPr="00E61F82">
          <w:rPr>
            <w:noProof/>
            <w:webHidden/>
          </w:rPr>
          <w:instrText xml:space="preserve"> PAGEREF _Toc204586612 \h </w:instrText>
        </w:r>
        <w:r w:rsidRPr="00E61F82">
          <w:rPr>
            <w:noProof/>
            <w:webHidden/>
          </w:rPr>
        </w:r>
        <w:r w:rsidRPr="00E61F82">
          <w:rPr>
            <w:noProof/>
            <w:webHidden/>
          </w:rPr>
          <w:fldChar w:fldCharType="separate"/>
        </w:r>
        <w:r w:rsidR="00DC749B">
          <w:rPr>
            <w:noProof/>
            <w:webHidden/>
          </w:rPr>
          <w:t>92</w:t>
        </w:r>
        <w:r w:rsidRPr="00E61F82">
          <w:rPr>
            <w:noProof/>
            <w:webHidden/>
          </w:rPr>
          <w:fldChar w:fldCharType="end"/>
        </w:r>
      </w:hyperlink>
    </w:p>
    <w:p w14:paraId="56A97F89" w14:textId="32DC27DB" w:rsidR="00A430A6" w:rsidRPr="00E61F82" w:rsidRDefault="00A430A6">
      <w:pPr>
        <w:pStyle w:val="TableofFigures"/>
        <w:tabs>
          <w:tab w:val="right" w:leader="dot" w:pos="9080"/>
        </w:tabs>
        <w:rPr>
          <w:rFonts w:eastAsiaTheme="minorEastAsia"/>
          <w:noProof/>
          <w:kern w:val="2"/>
          <w14:ligatures w14:val="standardContextual"/>
        </w:rPr>
      </w:pPr>
      <w:hyperlink w:anchor="_Toc204586613" w:history="1">
        <w:r w:rsidRPr="00E61F82">
          <w:rPr>
            <w:rStyle w:val="Hyperlink"/>
            <w:b/>
            <w:bCs/>
            <w:noProof/>
            <w:lang w:val="mk-MK"/>
          </w:rPr>
          <w:t>Слика 33. Пошумување со засадување, 2014</w:t>
        </w:r>
        <w:r w:rsidRPr="00E61F82">
          <w:rPr>
            <w:noProof/>
            <w:webHidden/>
          </w:rPr>
          <w:tab/>
        </w:r>
        <w:r w:rsidRPr="00E61F82">
          <w:rPr>
            <w:noProof/>
            <w:webHidden/>
          </w:rPr>
          <w:fldChar w:fldCharType="begin"/>
        </w:r>
        <w:r w:rsidRPr="00E61F82">
          <w:rPr>
            <w:noProof/>
            <w:webHidden/>
          </w:rPr>
          <w:instrText xml:space="preserve"> PAGEREF _Toc204586613 \h </w:instrText>
        </w:r>
        <w:r w:rsidRPr="00E61F82">
          <w:rPr>
            <w:noProof/>
            <w:webHidden/>
          </w:rPr>
        </w:r>
        <w:r w:rsidRPr="00E61F82">
          <w:rPr>
            <w:noProof/>
            <w:webHidden/>
          </w:rPr>
          <w:fldChar w:fldCharType="separate"/>
        </w:r>
        <w:r w:rsidR="00DC749B">
          <w:rPr>
            <w:noProof/>
            <w:webHidden/>
          </w:rPr>
          <w:t>92</w:t>
        </w:r>
        <w:r w:rsidRPr="00E61F82">
          <w:rPr>
            <w:noProof/>
            <w:webHidden/>
          </w:rPr>
          <w:fldChar w:fldCharType="end"/>
        </w:r>
      </w:hyperlink>
    </w:p>
    <w:p w14:paraId="3F8E9A1D" w14:textId="5283833C" w:rsidR="00A430A6" w:rsidRPr="00E61F82" w:rsidRDefault="00A430A6">
      <w:pPr>
        <w:pStyle w:val="TableofFigures"/>
        <w:tabs>
          <w:tab w:val="right" w:leader="dot" w:pos="9080"/>
        </w:tabs>
        <w:rPr>
          <w:rFonts w:eastAsiaTheme="minorEastAsia"/>
          <w:noProof/>
          <w:kern w:val="2"/>
          <w14:ligatures w14:val="standardContextual"/>
        </w:rPr>
      </w:pPr>
      <w:hyperlink w:anchor="_Toc204586614" w:history="1">
        <w:r w:rsidRPr="00E61F82">
          <w:rPr>
            <w:rStyle w:val="Hyperlink"/>
            <w:b/>
            <w:bCs/>
            <w:noProof/>
            <w:lang w:val="mk-MK"/>
          </w:rPr>
          <w:t>Слика 34. Шумски пожари, 2014</w:t>
        </w:r>
        <w:r w:rsidRPr="00E61F82">
          <w:rPr>
            <w:noProof/>
            <w:webHidden/>
          </w:rPr>
          <w:tab/>
        </w:r>
        <w:r w:rsidRPr="00E61F82">
          <w:rPr>
            <w:noProof/>
            <w:webHidden/>
          </w:rPr>
          <w:fldChar w:fldCharType="begin"/>
        </w:r>
        <w:r w:rsidRPr="00E61F82">
          <w:rPr>
            <w:noProof/>
            <w:webHidden/>
          </w:rPr>
          <w:instrText xml:space="preserve"> PAGEREF _Toc204586614 \h </w:instrText>
        </w:r>
        <w:r w:rsidRPr="00E61F82">
          <w:rPr>
            <w:noProof/>
            <w:webHidden/>
          </w:rPr>
        </w:r>
        <w:r w:rsidRPr="00E61F82">
          <w:rPr>
            <w:noProof/>
            <w:webHidden/>
          </w:rPr>
          <w:fldChar w:fldCharType="separate"/>
        </w:r>
        <w:r w:rsidR="00DC749B">
          <w:rPr>
            <w:noProof/>
            <w:webHidden/>
          </w:rPr>
          <w:t>93</w:t>
        </w:r>
        <w:r w:rsidRPr="00E61F82">
          <w:rPr>
            <w:noProof/>
            <w:webHidden/>
          </w:rPr>
          <w:fldChar w:fldCharType="end"/>
        </w:r>
      </w:hyperlink>
    </w:p>
    <w:p w14:paraId="5CBB213A" w14:textId="4E8CAE29" w:rsidR="00A430A6" w:rsidRPr="00E61F82" w:rsidRDefault="00A430A6">
      <w:pPr>
        <w:pStyle w:val="TableofFigures"/>
        <w:tabs>
          <w:tab w:val="right" w:leader="dot" w:pos="9080"/>
        </w:tabs>
        <w:rPr>
          <w:rFonts w:eastAsiaTheme="minorEastAsia"/>
          <w:noProof/>
          <w:kern w:val="2"/>
          <w14:ligatures w14:val="standardContextual"/>
        </w:rPr>
      </w:pPr>
      <w:hyperlink w:anchor="_Toc204586615" w:history="1">
        <w:r w:rsidRPr="00E61F82">
          <w:rPr>
            <w:rStyle w:val="Hyperlink"/>
            <w:b/>
            <w:noProof/>
            <w:lang w:val="mk-MK"/>
          </w:rPr>
          <w:t>Слика 35. Податоци за шуми 2018-2022  година</w:t>
        </w:r>
        <w:r w:rsidRPr="00E61F82">
          <w:rPr>
            <w:noProof/>
            <w:webHidden/>
          </w:rPr>
          <w:tab/>
        </w:r>
        <w:r w:rsidRPr="00E61F82">
          <w:rPr>
            <w:noProof/>
            <w:webHidden/>
          </w:rPr>
          <w:fldChar w:fldCharType="begin"/>
        </w:r>
        <w:r w:rsidRPr="00E61F82">
          <w:rPr>
            <w:noProof/>
            <w:webHidden/>
          </w:rPr>
          <w:instrText xml:space="preserve"> PAGEREF _Toc204586615 \h </w:instrText>
        </w:r>
        <w:r w:rsidRPr="00E61F82">
          <w:rPr>
            <w:noProof/>
            <w:webHidden/>
          </w:rPr>
        </w:r>
        <w:r w:rsidRPr="00E61F82">
          <w:rPr>
            <w:noProof/>
            <w:webHidden/>
          </w:rPr>
          <w:fldChar w:fldCharType="separate"/>
        </w:r>
        <w:r w:rsidR="00DC749B">
          <w:rPr>
            <w:noProof/>
            <w:webHidden/>
          </w:rPr>
          <w:t>94</w:t>
        </w:r>
        <w:r w:rsidRPr="00E61F82">
          <w:rPr>
            <w:noProof/>
            <w:webHidden/>
          </w:rPr>
          <w:fldChar w:fldCharType="end"/>
        </w:r>
      </w:hyperlink>
    </w:p>
    <w:p w14:paraId="11F68DFB" w14:textId="1FFE0754" w:rsidR="00A430A6" w:rsidRPr="00E61F82" w:rsidRDefault="00A430A6">
      <w:pPr>
        <w:pStyle w:val="TableofFigures"/>
        <w:tabs>
          <w:tab w:val="right" w:leader="dot" w:pos="9080"/>
        </w:tabs>
        <w:rPr>
          <w:rFonts w:eastAsiaTheme="minorEastAsia"/>
          <w:noProof/>
          <w:kern w:val="2"/>
          <w14:ligatures w14:val="standardContextual"/>
        </w:rPr>
      </w:pPr>
      <w:hyperlink w:anchor="_Toc204586616" w:history="1">
        <w:r w:rsidRPr="00E61F82">
          <w:rPr>
            <w:rStyle w:val="Hyperlink"/>
            <w:noProof/>
            <w:lang w:val="mk-MK"/>
          </w:rPr>
          <w:t>Слика 36. Културното наследство во Република Северна Македонија</w:t>
        </w:r>
        <w:r w:rsidRPr="00E61F82">
          <w:rPr>
            <w:noProof/>
            <w:webHidden/>
          </w:rPr>
          <w:tab/>
        </w:r>
        <w:r w:rsidRPr="00E61F82">
          <w:rPr>
            <w:noProof/>
            <w:webHidden/>
          </w:rPr>
          <w:fldChar w:fldCharType="begin"/>
        </w:r>
        <w:r w:rsidRPr="00E61F82">
          <w:rPr>
            <w:noProof/>
            <w:webHidden/>
          </w:rPr>
          <w:instrText xml:space="preserve"> PAGEREF _Toc204586616 \h </w:instrText>
        </w:r>
        <w:r w:rsidRPr="00E61F82">
          <w:rPr>
            <w:noProof/>
            <w:webHidden/>
          </w:rPr>
        </w:r>
        <w:r w:rsidRPr="00E61F82">
          <w:rPr>
            <w:noProof/>
            <w:webHidden/>
          </w:rPr>
          <w:fldChar w:fldCharType="separate"/>
        </w:r>
        <w:r w:rsidR="00DC749B">
          <w:rPr>
            <w:noProof/>
            <w:webHidden/>
          </w:rPr>
          <w:t>100</w:t>
        </w:r>
        <w:r w:rsidRPr="00E61F82">
          <w:rPr>
            <w:noProof/>
            <w:webHidden/>
          </w:rPr>
          <w:fldChar w:fldCharType="end"/>
        </w:r>
      </w:hyperlink>
    </w:p>
    <w:p w14:paraId="3AB19CD7" w14:textId="1BC7AD0B" w:rsidR="00A430A6" w:rsidRPr="00E61F82" w:rsidRDefault="00A430A6">
      <w:pPr>
        <w:pStyle w:val="TableofFigures"/>
        <w:tabs>
          <w:tab w:val="right" w:leader="dot" w:pos="9080"/>
        </w:tabs>
        <w:rPr>
          <w:rFonts w:eastAsiaTheme="minorEastAsia"/>
          <w:noProof/>
          <w:kern w:val="2"/>
          <w14:ligatures w14:val="standardContextual"/>
        </w:rPr>
      </w:pPr>
      <w:hyperlink w:anchor="_Toc204586617" w:history="1">
        <w:r w:rsidRPr="00E61F82">
          <w:rPr>
            <w:rStyle w:val="Hyperlink"/>
            <w:noProof/>
            <w:lang w:val="mk-MK"/>
          </w:rPr>
          <w:t>Слика 37. Депонии и диви депонии во Источниот регион</w:t>
        </w:r>
        <w:r w:rsidRPr="00E61F82">
          <w:rPr>
            <w:noProof/>
            <w:webHidden/>
          </w:rPr>
          <w:tab/>
        </w:r>
        <w:r w:rsidRPr="00E61F82">
          <w:rPr>
            <w:noProof/>
            <w:webHidden/>
          </w:rPr>
          <w:fldChar w:fldCharType="begin"/>
        </w:r>
        <w:r w:rsidRPr="00E61F82">
          <w:rPr>
            <w:noProof/>
            <w:webHidden/>
          </w:rPr>
          <w:instrText xml:space="preserve"> PAGEREF _Toc204586617 \h </w:instrText>
        </w:r>
        <w:r w:rsidRPr="00E61F82">
          <w:rPr>
            <w:noProof/>
            <w:webHidden/>
          </w:rPr>
        </w:r>
        <w:r w:rsidRPr="00E61F82">
          <w:rPr>
            <w:noProof/>
            <w:webHidden/>
          </w:rPr>
          <w:fldChar w:fldCharType="separate"/>
        </w:r>
        <w:r w:rsidR="00DC749B">
          <w:rPr>
            <w:noProof/>
            <w:webHidden/>
          </w:rPr>
          <w:t>102</w:t>
        </w:r>
        <w:r w:rsidRPr="00E61F82">
          <w:rPr>
            <w:noProof/>
            <w:webHidden/>
          </w:rPr>
          <w:fldChar w:fldCharType="end"/>
        </w:r>
      </w:hyperlink>
    </w:p>
    <w:p w14:paraId="4ADAC8F5" w14:textId="62386D85" w:rsidR="00A430A6" w:rsidRPr="00E61F82" w:rsidRDefault="00A430A6">
      <w:pPr>
        <w:pStyle w:val="TableofFigures"/>
        <w:tabs>
          <w:tab w:val="right" w:leader="dot" w:pos="9080"/>
        </w:tabs>
        <w:rPr>
          <w:rFonts w:eastAsiaTheme="minorEastAsia"/>
          <w:noProof/>
          <w:kern w:val="2"/>
          <w14:ligatures w14:val="standardContextual"/>
        </w:rPr>
      </w:pPr>
      <w:hyperlink w:anchor="_Toc204586618" w:history="1">
        <w:r w:rsidRPr="00E61F82">
          <w:rPr>
            <w:rStyle w:val="Hyperlink"/>
            <w:b/>
            <w:bCs/>
            <w:noProof/>
            <w:lang w:val="mk-MK"/>
          </w:rPr>
          <w:t>Слика 38. Депонии и диви депонии во Североисточниот Регион</w:t>
        </w:r>
        <w:r w:rsidRPr="00E61F82">
          <w:rPr>
            <w:noProof/>
            <w:webHidden/>
          </w:rPr>
          <w:tab/>
        </w:r>
        <w:r w:rsidRPr="00E61F82">
          <w:rPr>
            <w:noProof/>
            <w:webHidden/>
          </w:rPr>
          <w:fldChar w:fldCharType="begin"/>
        </w:r>
        <w:r w:rsidRPr="00E61F82">
          <w:rPr>
            <w:noProof/>
            <w:webHidden/>
          </w:rPr>
          <w:instrText xml:space="preserve"> PAGEREF _Toc204586618 \h </w:instrText>
        </w:r>
        <w:r w:rsidRPr="00E61F82">
          <w:rPr>
            <w:noProof/>
            <w:webHidden/>
          </w:rPr>
        </w:r>
        <w:r w:rsidRPr="00E61F82">
          <w:rPr>
            <w:noProof/>
            <w:webHidden/>
          </w:rPr>
          <w:fldChar w:fldCharType="separate"/>
        </w:r>
        <w:r w:rsidR="00DC749B">
          <w:rPr>
            <w:noProof/>
            <w:webHidden/>
          </w:rPr>
          <w:t>105</w:t>
        </w:r>
        <w:r w:rsidRPr="00E61F82">
          <w:rPr>
            <w:noProof/>
            <w:webHidden/>
          </w:rPr>
          <w:fldChar w:fldCharType="end"/>
        </w:r>
      </w:hyperlink>
    </w:p>
    <w:p w14:paraId="465C4B93" w14:textId="6D9A4B64" w:rsidR="00A430A6" w:rsidRPr="00E61F82" w:rsidRDefault="00A430A6">
      <w:pPr>
        <w:pStyle w:val="TableofFigures"/>
        <w:tabs>
          <w:tab w:val="right" w:leader="dot" w:pos="9080"/>
        </w:tabs>
        <w:rPr>
          <w:rFonts w:eastAsiaTheme="minorEastAsia"/>
          <w:noProof/>
          <w:kern w:val="2"/>
          <w14:ligatures w14:val="standardContextual"/>
        </w:rPr>
      </w:pPr>
      <w:hyperlink w:anchor="_Toc204586619" w:history="1">
        <w:r w:rsidRPr="00E61F82">
          <w:rPr>
            <w:rStyle w:val="Hyperlink"/>
            <w:b/>
            <w:bCs/>
            <w:noProof/>
            <w:lang w:val="mk-MK"/>
          </w:rPr>
          <w:t>Слика 39. Речни сливови во Североисточниот плански регион</w:t>
        </w:r>
        <w:r w:rsidRPr="00E61F82">
          <w:rPr>
            <w:noProof/>
            <w:webHidden/>
          </w:rPr>
          <w:tab/>
        </w:r>
        <w:r w:rsidRPr="00E61F82">
          <w:rPr>
            <w:noProof/>
            <w:webHidden/>
          </w:rPr>
          <w:fldChar w:fldCharType="begin"/>
        </w:r>
        <w:r w:rsidRPr="00E61F82">
          <w:rPr>
            <w:noProof/>
            <w:webHidden/>
          </w:rPr>
          <w:instrText xml:space="preserve"> PAGEREF _Toc204586619 \h </w:instrText>
        </w:r>
        <w:r w:rsidRPr="00E61F82">
          <w:rPr>
            <w:noProof/>
            <w:webHidden/>
          </w:rPr>
        </w:r>
        <w:r w:rsidRPr="00E61F82">
          <w:rPr>
            <w:noProof/>
            <w:webHidden/>
          </w:rPr>
          <w:fldChar w:fldCharType="separate"/>
        </w:r>
        <w:r w:rsidR="00DC749B">
          <w:rPr>
            <w:noProof/>
            <w:webHidden/>
          </w:rPr>
          <w:t>122</w:t>
        </w:r>
        <w:r w:rsidRPr="00E61F82">
          <w:rPr>
            <w:noProof/>
            <w:webHidden/>
          </w:rPr>
          <w:fldChar w:fldCharType="end"/>
        </w:r>
      </w:hyperlink>
    </w:p>
    <w:p w14:paraId="5DCC27CF" w14:textId="0540C44D" w:rsidR="00A430A6" w:rsidRPr="00E61F82" w:rsidRDefault="00A430A6">
      <w:pPr>
        <w:pStyle w:val="TableofFigures"/>
        <w:tabs>
          <w:tab w:val="right" w:leader="dot" w:pos="9080"/>
        </w:tabs>
        <w:rPr>
          <w:rFonts w:eastAsiaTheme="minorEastAsia"/>
          <w:noProof/>
          <w:kern w:val="2"/>
          <w14:ligatures w14:val="standardContextual"/>
        </w:rPr>
      </w:pPr>
      <w:hyperlink w:anchor="_Toc204586620" w:history="1">
        <w:r w:rsidRPr="00E61F82">
          <w:rPr>
            <w:rStyle w:val="Hyperlink"/>
            <w:b/>
            <w:bCs/>
            <w:noProof/>
            <w:lang w:val="mk-MK"/>
          </w:rPr>
          <w:t>Слика 40. Водна инфраструктура во Североисточниот Регион</w:t>
        </w:r>
        <w:r w:rsidRPr="00E61F82">
          <w:rPr>
            <w:noProof/>
            <w:webHidden/>
          </w:rPr>
          <w:tab/>
        </w:r>
        <w:r w:rsidRPr="00E61F82">
          <w:rPr>
            <w:noProof/>
            <w:webHidden/>
          </w:rPr>
          <w:fldChar w:fldCharType="begin"/>
        </w:r>
        <w:r w:rsidRPr="00E61F82">
          <w:rPr>
            <w:noProof/>
            <w:webHidden/>
          </w:rPr>
          <w:instrText xml:space="preserve"> PAGEREF _Toc204586620 \h </w:instrText>
        </w:r>
        <w:r w:rsidRPr="00E61F82">
          <w:rPr>
            <w:noProof/>
            <w:webHidden/>
          </w:rPr>
        </w:r>
        <w:r w:rsidRPr="00E61F82">
          <w:rPr>
            <w:noProof/>
            <w:webHidden/>
          </w:rPr>
          <w:fldChar w:fldCharType="separate"/>
        </w:r>
        <w:r w:rsidR="00DC749B">
          <w:rPr>
            <w:noProof/>
            <w:webHidden/>
          </w:rPr>
          <w:t>123</w:t>
        </w:r>
        <w:r w:rsidRPr="00E61F82">
          <w:rPr>
            <w:noProof/>
            <w:webHidden/>
          </w:rPr>
          <w:fldChar w:fldCharType="end"/>
        </w:r>
      </w:hyperlink>
    </w:p>
    <w:p w14:paraId="7C200F21" w14:textId="35D3599E" w:rsidR="00A430A6" w:rsidRPr="00E61F82" w:rsidRDefault="00A430A6">
      <w:pPr>
        <w:pStyle w:val="TableofFigures"/>
        <w:tabs>
          <w:tab w:val="right" w:leader="dot" w:pos="9080"/>
        </w:tabs>
        <w:rPr>
          <w:rFonts w:eastAsiaTheme="minorEastAsia"/>
          <w:noProof/>
          <w:kern w:val="2"/>
          <w14:ligatures w14:val="standardContextual"/>
        </w:rPr>
      </w:pPr>
      <w:hyperlink w:anchor="_Toc204586621" w:history="1">
        <w:r w:rsidRPr="00E61F82">
          <w:rPr>
            <w:rStyle w:val="Hyperlink"/>
            <w:b/>
            <w:bCs/>
            <w:noProof/>
            <w:lang w:val="mk-MK"/>
          </w:rPr>
          <w:t>Слика 41. Европски патни коридори во Северна Македонија</w:t>
        </w:r>
        <w:r w:rsidRPr="00E61F82">
          <w:rPr>
            <w:noProof/>
            <w:webHidden/>
          </w:rPr>
          <w:tab/>
        </w:r>
        <w:r w:rsidRPr="00E61F82">
          <w:rPr>
            <w:noProof/>
            <w:webHidden/>
          </w:rPr>
          <w:fldChar w:fldCharType="begin"/>
        </w:r>
        <w:r w:rsidRPr="00E61F82">
          <w:rPr>
            <w:noProof/>
            <w:webHidden/>
          </w:rPr>
          <w:instrText xml:space="preserve"> PAGEREF _Toc204586621 \h </w:instrText>
        </w:r>
        <w:r w:rsidRPr="00E61F82">
          <w:rPr>
            <w:noProof/>
            <w:webHidden/>
          </w:rPr>
        </w:r>
        <w:r w:rsidRPr="00E61F82">
          <w:rPr>
            <w:noProof/>
            <w:webHidden/>
          </w:rPr>
          <w:fldChar w:fldCharType="separate"/>
        </w:r>
        <w:r w:rsidR="00DC749B">
          <w:rPr>
            <w:noProof/>
            <w:webHidden/>
          </w:rPr>
          <w:t>128</w:t>
        </w:r>
        <w:r w:rsidRPr="00E61F82">
          <w:rPr>
            <w:noProof/>
            <w:webHidden/>
          </w:rPr>
          <w:fldChar w:fldCharType="end"/>
        </w:r>
      </w:hyperlink>
    </w:p>
    <w:p w14:paraId="74F16A82" w14:textId="1555C9FC" w:rsidR="00A430A6" w:rsidRPr="00E61F82" w:rsidRDefault="00A430A6">
      <w:pPr>
        <w:pStyle w:val="TableofFigures"/>
        <w:tabs>
          <w:tab w:val="right" w:leader="dot" w:pos="9080"/>
        </w:tabs>
        <w:rPr>
          <w:rFonts w:eastAsiaTheme="minorEastAsia"/>
          <w:noProof/>
          <w:kern w:val="2"/>
          <w14:ligatures w14:val="standardContextual"/>
        </w:rPr>
      </w:pPr>
      <w:hyperlink w:anchor="_Toc204586622" w:history="1">
        <w:r w:rsidRPr="00E61F82">
          <w:rPr>
            <w:rStyle w:val="Hyperlink"/>
            <w:b/>
            <w:bCs/>
            <w:noProof/>
            <w:lang w:val="mk-MK"/>
          </w:rPr>
          <w:t>Слика 42. Локална патна мрежа по регион [km] (2022)</w:t>
        </w:r>
        <w:r w:rsidRPr="00E61F82">
          <w:rPr>
            <w:noProof/>
            <w:webHidden/>
          </w:rPr>
          <w:tab/>
        </w:r>
        <w:r w:rsidRPr="00E61F82">
          <w:rPr>
            <w:noProof/>
            <w:webHidden/>
          </w:rPr>
          <w:fldChar w:fldCharType="begin"/>
        </w:r>
        <w:r w:rsidRPr="00E61F82">
          <w:rPr>
            <w:noProof/>
            <w:webHidden/>
          </w:rPr>
          <w:instrText xml:space="preserve"> PAGEREF _Toc204586622 \h </w:instrText>
        </w:r>
        <w:r w:rsidRPr="00E61F82">
          <w:rPr>
            <w:noProof/>
            <w:webHidden/>
          </w:rPr>
        </w:r>
        <w:r w:rsidRPr="00E61F82">
          <w:rPr>
            <w:noProof/>
            <w:webHidden/>
          </w:rPr>
          <w:fldChar w:fldCharType="separate"/>
        </w:r>
        <w:r w:rsidR="00DC749B">
          <w:rPr>
            <w:noProof/>
            <w:webHidden/>
          </w:rPr>
          <w:t>129</w:t>
        </w:r>
        <w:r w:rsidRPr="00E61F82">
          <w:rPr>
            <w:noProof/>
            <w:webHidden/>
          </w:rPr>
          <w:fldChar w:fldCharType="end"/>
        </w:r>
      </w:hyperlink>
    </w:p>
    <w:p w14:paraId="6C8FF170" w14:textId="05657405" w:rsidR="00A430A6" w:rsidRPr="00E61F82" w:rsidRDefault="00A430A6">
      <w:pPr>
        <w:pStyle w:val="TableofFigures"/>
        <w:tabs>
          <w:tab w:val="right" w:leader="dot" w:pos="9080"/>
        </w:tabs>
        <w:rPr>
          <w:rFonts w:eastAsiaTheme="minorEastAsia"/>
          <w:noProof/>
          <w:kern w:val="2"/>
          <w14:ligatures w14:val="standardContextual"/>
        </w:rPr>
      </w:pPr>
      <w:hyperlink w:anchor="_Toc204586623" w:history="1">
        <w:r w:rsidRPr="00E61F82">
          <w:rPr>
            <w:rStyle w:val="Hyperlink"/>
            <w:b/>
            <w:bCs/>
            <w:noProof/>
            <w:lang w:val="mk-MK"/>
          </w:rPr>
          <w:t>Слика 43. Патна инфраструктура во Источниот Регион</w:t>
        </w:r>
        <w:r w:rsidRPr="00E61F82">
          <w:rPr>
            <w:noProof/>
            <w:webHidden/>
          </w:rPr>
          <w:tab/>
        </w:r>
        <w:r w:rsidRPr="00E61F82">
          <w:rPr>
            <w:noProof/>
            <w:webHidden/>
          </w:rPr>
          <w:fldChar w:fldCharType="begin"/>
        </w:r>
        <w:r w:rsidRPr="00E61F82">
          <w:rPr>
            <w:noProof/>
            <w:webHidden/>
          </w:rPr>
          <w:instrText xml:space="preserve"> PAGEREF _Toc204586623 \h </w:instrText>
        </w:r>
        <w:r w:rsidRPr="00E61F82">
          <w:rPr>
            <w:noProof/>
            <w:webHidden/>
          </w:rPr>
        </w:r>
        <w:r w:rsidRPr="00E61F82">
          <w:rPr>
            <w:noProof/>
            <w:webHidden/>
          </w:rPr>
          <w:fldChar w:fldCharType="separate"/>
        </w:r>
        <w:r w:rsidR="00DC749B">
          <w:rPr>
            <w:noProof/>
            <w:webHidden/>
          </w:rPr>
          <w:t>129</w:t>
        </w:r>
        <w:r w:rsidRPr="00E61F82">
          <w:rPr>
            <w:noProof/>
            <w:webHidden/>
          </w:rPr>
          <w:fldChar w:fldCharType="end"/>
        </w:r>
      </w:hyperlink>
    </w:p>
    <w:p w14:paraId="692E4B66" w14:textId="1FBD2E60" w:rsidR="00A430A6" w:rsidRPr="00E61F82" w:rsidRDefault="00A430A6">
      <w:pPr>
        <w:pStyle w:val="TableofFigures"/>
        <w:tabs>
          <w:tab w:val="right" w:leader="dot" w:pos="9080"/>
        </w:tabs>
        <w:rPr>
          <w:rFonts w:eastAsiaTheme="minorEastAsia"/>
          <w:noProof/>
          <w:kern w:val="2"/>
          <w14:ligatures w14:val="standardContextual"/>
        </w:rPr>
      </w:pPr>
      <w:hyperlink w:anchor="_Toc204586624" w:history="1">
        <w:r w:rsidRPr="00E61F82">
          <w:rPr>
            <w:rStyle w:val="Hyperlink"/>
            <w:b/>
            <w:bCs/>
            <w:noProof/>
            <w:lang w:val="mk-MK"/>
          </w:rPr>
          <w:t xml:space="preserve">Слика 44. </w:t>
        </w:r>
        <w:r w:rsidRPr="00E61F82">
          <w:rPr>
            <w:rStyle w:val="Hyperlink"/>
            <w:noProof/>
            <w:lang w:val="mk-MK"/>
          </w:rPr>
          <w:t>Патна мрежа во однос на другите видови транспорт</w:t>
        </w:r>
        <w:r w:rsidRPr="00E61F82">
          <w:rPr>
            <w:noProof/>
            <w:webHidden/>
          </w:rPr>
          <w:tab/>
        </w:r>
        <w:r w:rsidRPr="00E61F82">
          <w:rPr>
            <w:noProof/>
            <w:webHidden/>
          </w:rPr>
          <w:fldChar w:fldCharType="begin"/>
        </w:r>
        <w:r w:rsidRPr="00E61F82">
          <w:rPr>
            <w:noProof/>
            <w:webHidden/>
          </w:rPr>
          <w:instrText xml:space="preserve"> PAGEREF _Toc204586624 \h </w:instrText>
        </w:r>
        <w:r w:rsidRPr="00E61F82">
          <w:rPr>
            <w:noProof/>
            <w:webHidden/>
          </w:rPr>
        </w:r>
        <w:r w:rsidRPr="00E61F82">
          <w:rPr>
            <w:noProof/>
            <w:webHidden/>
          </w:rPr>
          <w:fldChar w:fldCharType="separate"/>
        </w:r>
        <w:r w:rsidR="00DC749B">
          <w:rPr>
            <w:noProof/>
            <w:webHidden/>
          </w:rPr>
          <w:t>133</w:t>
        </w:r>
        <w:r w:rsidRPr="00E61F82">
          <w:rPr>
            <w:noProof/>
            <w:webHidden/>
          </w:rPr>
          <w:fldChar w:fldCharType="end"/>
        </w:r>
      </w:hyperlink>
    </w:p>
    <w:p w14:paraId="300F6FAF" w14:textId="62528341" w:rsidR="00A430A6" w:rsidRPr="00E61F82" w:rsidRDefault="00A430A6">
      <w:pPr>
        <w:pStyle w:val="TableofFigures"/>
        <w:tabs>
          <w:tab w:val="right" w:leader="dot" w:pos="9080"/>
        </w:tabs>
        <w:rPr>
          <w:rFonts w:eastAsiaTheme="minorEastAsia"/>
          <w:noProof/>
          <w:kern w:val="2"/>
          <w14:ligatures w14:val="standardContextual"/>
        </w:rPr>
      </w:pPr>
      <w:hyperlink w:anchor="_Toc204586625" w:history="1">
        <w:r w:rsidRPr="00E61F82">
          <w:rPr>
            <w:rStyle w:val="Hyperlink"/>
            <w:b/>
            <w:bCs/>
            <w:noProof/>
            <w:lang w:val="mk-MK"/>
          </w:rPr>
          <w:t>Слика 45. Железничка инфраструктура во Северна Македонија</w:t>
        </w:r>
        <w:r w:rsidRPr="00E61F82">
          <w:rPr>
            <w:noProof/>
            <w:webHidden/>
          </w:rPr>
          <w:tab/>
        </w:r>
        <w:r w:rsidRPr="00E61F82">
          <w:rPr>
            <w:noProof/>
            <w:webHidden/>
          </w:rPr>
          <w:fldChar w:fldCharType="begin"/>
        </w:r>
        <w:r w:rsidRPr="00E61F82">
          <w:rPr>
            <w:noProof/>
            <w:webHidden/>
          </w:rPr>
          <w:instrText xml:space="preserve"> PAGEREF _Toc204586625 \h </w:instrText>
        </w:r>
        <w:r w:rsidRPr="00E61F82">
          <w:rPr>
            <w:noProof/>
            <w:webHidden/>
          </w:rPr>
        </w:r>
        <w:r w:rsidRPr="00E61F82">
          <w:rPr>
            <w:noProof/>
            <w:webHidden/>
          </w:rPr>
          <w:fldChar w:fldCharType="separate"/>
        </w:r>
        <w:r w:rsidR="00DC749B">
          <w:rPr>
            <w:noProof/>
            <w:webHidden/>
          </w:rPr>
          <w:t>134</w:t>
        </w:r>
        <w:r w:rsidRPr="00E61F82">
          <w:rPr>
            <w:noProof/>
            <w:webHidden/>
          </w:rPr>
          <w:fldChar w:fldCharType="end"/>
        </w:r>
      </w:hyperlink>
    </w:p>
    <w:p w14:paraId="5B3C4811" w14:textId="27B2C483" w:rsidR="00A430A6" w:rsidRPr="00E61F82" w:rsidRDefault="00A430A6">
      <w:pPr>
        <w:pStyle w:val="TableofFigures"/>
        <w:tabs>
          <w:tab w:val="right" w:leader="dot" w:pos="9080"/>
        </w:tabs>
        <w:rPr>
          <w:rFonts w:eastAsiaTheme="minorEastAsia"/>
          <w:noProof/>
          <w:kern w:val="2"/>
          <w14:ligatures w14:val="standardContextual"/>
        </w:rPr>
      </w:pPr>
      <w:hyperlink w:anchor="_Toc204586626" w:history="1">
        <w:r w:rsidRPr="00E61F82">
          <w:rPr>
            <w:rStyle w:val="Hyperlink"/>
            <w:b/>
            <w:bCs/>
            <w:noProof/>
            <w:lang w:val="mk-MK"/>
          </w:rPr>
          <w:t>Слика 46: Железничка мрежа во Источен Регион</w:t>
        </w:r>
        <w:r w:rsidRPr="00E61F82">
          <w:rPr>
            <w:noProof/>
            <w:webHidden/>
          </w:rPr>
          <w:tab/>
        </w:r>
        <w:r w:rsidRPr="00E61F82">
          <w:rPr>
            <w:noProof/>
            <w:webHidden/>
          </w:rPr>
          <w:fldChar w:fldCharType="begin"/>
        </w:r>
        <w:r w:rsidRPr="00E61F82">
          <w:rPr>
            <w:noProof/>
            <w:webHidden/>
          </w:rPr>
          <w:instrText xml:space="preserve"> PAGEREF _Toc204586626 \h </w:instrText>
        </w:r>
        <w:r w:rsidRPr="00E61F82">
          <w:rPr>
            <w:noProof/>
            <w:webHidden/>
          </w:rPr>
        </w:r>
        <w:r w:rsidRPr="00E61F82">
          <w:rPr>
            <w:noProof/>
            <w:webHidden/>
          </w:rPr>
          <w:fldChar w:fldCharType="separate"/>
        </w:r>
        <w:r w:rsidR="00DC749B">
          <w:rPr>
            <w:noProof/>
            <w:webHidden/>
          </w:rPr>
          <w:t>134</w:t>
        </w:r>
        <w:r w:rsidRPr="00E61F82">
          <w:rPr>
            <w:noProof/>
            <w:webHidden/>
          </w:rPr>
          <w:fldChar w:fldCharType="end"/>
        </w:r>
      </w:hyperlink>
    </w:p>
    <w:p w14:paraId="32A5968F" w14:textId="27D79C2E" w:rsidR="00A430A6" w:rsidRPr="00E61F82" w:rsidRDefault="00A430A6">
      <w:pPr>
        <w:pStyle w:val="TableofFigures"/>
        <w:tabs>
          <w:tab w:val="right" w:leader="dot" w:pos="9080"/>
        </w:tabs>
        <w:rPr>
          <w:rFonts w:eastAsiaTheme="minorEastAsia"/>
          <w:noProof/>
          <w:kern w:val="2"/>
          <w14:ligatures w14:val="standardContextual"/>
        </w:rPr>
      </w:pPr>
      <w:hyperlink w:anchor="_Toc204586627" w:history="1">
        <w:r w:rsidRPr="00E61F82">
          <w:rPr>
            <w:rStyle w:val="Hyperlink"/>
            <w:b/>
            <w:bCs/>
            <w:noProof/>
            <w:lang w:val="mk-MK"/>
          </w:rPr>
          <w:t>Слика 47. Патната мрежа во Североисточниот Регион</w:t>
        </w:r>
        <w:r w:rsidRPr="00E61F82">
          <w:rPr>
            <w:noProof/>
            <w:webHidden/>
          </w:rPr>
          <w:tab/>
        </w:r>
        <w:r w:rsidRPr="00E61F82">
          <w:rPr>
            <w:noProof/>
            <w:webHidden/>
          </w:rPr>
          <w:fldChar w:fldCharType="begin"/>
        </w:r>
        <w:r w:rsidRPr="00E61F82">
          <w:rPr>
            <w:noProof/>
            <w:webHidden/>
          </w:rPr>
          <w:instrText xml:space="preserve"> PAGEREF _Toc204586627 \h </w:instrText>
        </w:r>
        <w:r w:rsidRPr="00E61F82">
          <w:rPr>
            <w:noProof/>
            <w:webHidden/>
          </w:rPr>
        </w:r>
        <w:r w:rsidRPr="00E61F82">
          <w:rPr>
            <w:noProof/>
            <w:webHidden/>
          </w:rPr>
          <w:fldChar w:fldCharType="separate"/>
        </w:r>
        <w:r w:rsidR="00DC749B">
          <w:rPr>
            <w:noProof/>
            <w:webHidden/>
          </w:rPr>
          <w:t>135</w:t>
        </w:r>
        <w:r w:rsidRPr="00E61F82">
          <w:rPr>
            <w:noProof/>
            <w:webHidden/>
          </w:rPr>
          <w:fldChar w:fldCharType="end"/>
        </w:r>
      </w:hyperlink>
    </w:p>
    <w:p w14:paraId="158DB262" w14:textId="3936DD8F" w:rsidR="00A430A6" w:rsidRPr="00E61F82" w:rsidRDefault="00A430A6">
      <w:pPr>
        <w:pStyle w:val="TableofFigures"/>
        <w:tabs>
          <w:tab w:val="right" w:leader="dot" w:pos="9080"/>
        </w:tabs>
        <w:rPr>
          <w:rFonts w:eastAsiaTheme="minorEastAsia"/>
          <w:noProof/>
          <w:kern w:val="2"/>
          <w14:ligatures w14:val="standardContextual"/>
        </w:rPr>
      </w:pPr>
      <w:hyperlink w:anchor="_Toc204586628" w:history="1">
        <w:r w:rsidRPr="00E61F82">
          <w:rPr>
            <w:rStyle w:val="Hyperlink"/>
            <w:b/>
            <w:bCs/>
            <w:noProof/>
            <w:lang w:val="mk-MK"/>
          </w:rPr>
          <w:t>Слика 48. Локална патна мрежа по регион [km] (2022) г.</w:t>
        </w:r>
        <w:r w:rsidRPr="00E61F82">
          <w:rPr>
            <w:noProof/>
            <w:webHidden/>
          </w:rPr>
          <w:tab/>
        </w:r>
        <w:r w:rsidRPr="00E61F82">
          <w:rPr>
            <w:noProof/>
            <w:webHidden/>
          </w:rPr>
          <w:fldChar w:fldCharType="begin"/>
        </w:r>
        <w:r w:rsidRPr="00E61F82">
          <w:rPr>
            <w:noProof/>
            <w:webHidden/>
          </w:rPr>
          <w:instrText xml:space="preserve"> PAGEREF _Toc204586628 \h </w:instrText>
        </w:r>
        <w:r w:rsidRPr="00E61F82">
          <w:rPr>
            <w:noProof/>
            <w:webHidden/>
          </w:rPr>
        </w:r>
        <w:r w:rsidRPr="00E61F82">
          <w:rPr>
            <w:noProof/>
            <w:webHidden/>
          </w:rPr>
          <w:fldChar w:fldCharType="separate"/>
        </w:r>
        <w:r w:rsidR="00DC749B">
          <w:rPr>
            <w:noProof/>
            <w:webHidden/>
          </w:rPr>
          <w:t>136</w:t>
        </w:r>
        <w:r w:rsidRPr="00E61F82">
          <w:rPr>
            <w:noProof/>
            <w:webHidden/>
          </w:rPr>
          <w:fldChar w:fldCharType="end"/>
        </w:r>
      </w:hyperlink>
    </w:p>
    <w:p w14:paraId="7801298C" w14:textId="5E767AC4" w:rsidR="00A430A6" w:rsidRPr="00E61F82" w:rsidRDefault="00A430A6">
      <w:pPr>
        <w:pStyle w:val="TableofFigures"/>
        <w:tabs>
          <w:tab w:val="right" w:leader="dot" w:pos="9080"/>
        </w:tabs>
        <w:rPr>
          <w:rFonts w:eastAsiaTheme="minorEastAsia"/>
          <w:noProof/>
          <w:kern w:val="2"/>
          <w14:ligatures w14:val="standardContextual"/>
        </w:rPr>
      </w:pPr>
      <w:hyperlink w:anchor="_Toc204586629" w:history="1">
        <w:r w:rsidRPr="00E61F82">
          <w:rPr>
            <w:rStyle w:val="Hyperlink"/>
            <w:b/>
            <w:bCs/>
            <w:noProof/>
          </w:rPr>
          <w:t>Слика 49. Железничка инфраструктура во Североисточниот Регион</w:t>
        </w:r>
        <w:r w:rsidRPr="00E61F82">
          <w:rPr>
            <w:noProof/>
            <w:webHidden/>
          </w:rPr>
          <w:tab/>
        </w:r>
        <w:r w:rsidRPr="00E61F82">
          <w:rPr>
            <w:noProof/>
            <w:webHidden/>
          </w:rPr>
          <w:fldChar w:fldCharType="begin"/>
        </w:r>
        <w:r w:rsidRPr="00E61F82">
          <w:rPr>
            <w:noProof/>
            <w:webHidden/>
          </w:rPr>
          <w:instrText xml:space="preserve"> PAGEREF _Toc204586629 \h </w:instrText>
        </w:r>
        <w:r w:rsidRPr="00E61F82">
          <w:rPr>
            <w:noProof/>
            <w:webHidden/>
          </w:rPr>
        </w:r>
        <w:r w:rsidRPr="00E61F82">
          <w:rPr>
            <w:noProof/>
            <w:webHidden/>
          </w:rPr>
          <w:fldChar w:fldCharType="separate"/>
        </w:r>
        <w:r w:rsidR="00DC749B">
          <w:rPr>
            <w:noProof/>
            <w:webHidden/>
          </w:rPr>
          <w:t>137</w:t>
        </w:r>
        <w:r w:rsidRPr="00E61F82">
          <w:rPr>
            <w:noProof/>
            <w:webHidden/>
          </w:rPr>
          <w:fldChar w:fldCharType="end"/>
        </w:r>
      </w:hyperlink>
    </w:p>
    <w:p w14:paraId="5FA3D8CB" w14:textId="6B73A2CE" w:rsidR="00A430A6" w:rsidRPr="00E61F82" w:rsidRDefault="00A430A6">
      <w:pPr>
        <w:pStyle w:val="TableofFigures"/>
        <w:tabs>
          <w:tab w:val="right" w:leader="dot" w:pos="9080"/>
        </w:tabs>
        <w:rPr>
          <w:rFonts w:eastAsiaTheme="minorEastAsia"/>
          <w:noProof/>
          <w:kern w:val="2"/>
          <w14:ligatures w14:val="standardContextual"/>
        </w:rPr>
      </w:pPr>
      <w:hyperlink w:anchor="_Toc204586630" w:history="1">
        <w:r w:rsidRPr="00E61F82">
          <w:rPr>
            <w:rStyle w:val="Hyperlink"/>
            <w:b/>
            <w:noProof/>
            <w:lang w:val="mk-MK"/>
          </w:rPr>
          <w:t>Слика 50.</w:t>
        </w:r>
        <w:r w:rsidRPr="00E61F82">
          <w:rPr>
            <w:rStyle w:val="Hyperlink"/>
            <w:b/>
            <w:noProof/>
            <w:lang w:val="mk-MK" w:eastAsia="en-US"/>
          </w:rPr>
          <w:t xml:space="preserve"> </w:t>
        </w:r>
        <w:r w:rsidRPr="00E61F82">
          <w:rPr>
            <w:rStyle w:val="Hyperlink"/>
            <w:noProof/>
            <w:lang w:val="mk-MK" w:eastAsia="en-US"/>
          </w:rPr>
          <w:t>Оцена на ризик за преземање на потребни мерки за санација</w:t>
        </w:r>
        <w:r w:rsidRPr="00E61F82">
          <w:rPr>
            <w:noProof/>
            <w:webHidden/>
          </w:rPr>
          <w:tab/>
        </w:r>
        <w:r w:rsidRPr="00E61F82">
          <w:rPr>
            <w:noProof/>
            <w:webHidden/>
          </w:rPr>
          <w:fldChar w:fldCharType="begin"/>
        </w:r>
        <w:r w:rsidRPr="00E61F82">
          <w:rPr>
            <w:noProof/>
            <w:webHidden/>
          </w:rPr>
          <w:instrText xml:space="preserve"> PAGEREF _Toc204586630 \h </w:instrText>
        </w:r>
        <w:r w:rsidRPr="00E61F82">
          <w:rPr>
            <w:noProof/>
            <w:webHidden/>
          </w:rPr>
        </w:r>
        <w:r w:rsidRPr="00E61F82">
          <w:rPr>
            <w:noProof/>
            <w:webHidden/>
          </w:rPr>
          <w:fldChar w:fldCharType="separate"/>
        </w:r>
        <w:r w:rsidR="00DC749B">
          <w:rPr>
            <w:noProof/>
            <w:webHidden/>
          </w:rPr>
          <w:t>147</w:t>
        </w:r>
        <w:r w:rsidRPr="00E61F82">
          <w:rPr>
            <w:noProof/>
            <w:webHidden/>
          </w:rPr>
          <w:fldChar w:fldCharType="end"/>
        </w:r>
      </w:hyperlink>
    </w:p>
    <w:p w14:paraId="2BC0C42E" w14:textId="16FB4334" w:rsidR="00A430A6" w:rsidRPr="00E61F82" w:rsidRDefault="00A430A6">
      <w:pPr>
        <w:pStyle w:val="TableofFigures"/>
        <w:tabs>
          <w:tab w:val="right" w:leader="dot" w:pos="9080"/>
        </w:tabs>
        <w:rPr>
          <w:rFonts w:eastAsiaTheme="minorEastAsia"/>
          <w:noProof/>
          <w:kern w:val="2"/>
          <w14:ligatures w14:val="standardContextual"/>
        </w:rPr>
      </w:pPr>
      <w:hyperlink w:anchor="_Toc204586631" w:history="1">
        <w:r w:rsidRPr="00E61F82">
          <w:rPr>
            <w:rStyle w:val="Hyperlink"/>
            <w:b/>
            <w:noProof/>
            <w:lang w:val="mk-MK"/>
          </w:rPr>
          <w:t>Слика 51. Оцена на ризик за временско одредување на спроведувањето на планираните мерки за санација</w:t>
        </w:r>
        <w:r w:rsidRPr="00E61F82">
          <w:rPr>
            <w:noProof/>
            <w:webHidden/>
          </w:rPr>
          <w:tab/>
        </w:r>
        <w:r w:rsidRPr="00E61F82">
          <w:rPr>
            <w:noProof/>
            <w:webHidden/>
          </w:rPr>
          <w:fldChar w:fldCharType="begin"/>
        </w:r>
        <w:r w:rsidRPr="00E61F82">
          <w:rPr>
            <w:noProof/>
            <w:webHidden/>
          </w:rPr>
          <w:instrText xml:space="preserve"> PAGEREF _Toc204586631 \h </w:instrText>
        </w:r>
        <w:r w:rsidRPr="00E61F82">
          <w:rPr>
            <w:noProof/>
            <w:webHidden/>
          </w:rPr>
        </w:r>
        <w:r w:rsidRPr="00E61F82">
          <w:rPr>
            <w:noProof/>
            <w:webHidden/>
          </w:rPr>
          <w:fldChar w:fldCharType="separate"/>
        </w:r>
        <w:r w:rsidR="00DC749B">
          <w:rPr>
            <w:noProof/>
            <w:webHidden/>
          </w:rPr>
          <w:t>147</w:t>
        </w:r>
        <w:r w:rsidRPr="00E61F82">
          <w:rPr>
            <w:noProof/>
            <w:webHidden/>
          </w:rPr>
          <w:fldChar w:fldCharType="end"/>
        </w:r>
      </w:hyperlink>
    </w:p>
    <w:p w14:paraId="1D32E9C9" w14:textId="0968F600" w:rsidR="00A430A6" w:rsidRPr="00E61F82" w:rsidRDefault="00A430A6">
      <w:pPr>
        <w:pStyle w:val="TableofFigures"/>
        <w:tabs>
          <w:tab w:val="right" w:leader="dot" w:pos="9080"/>
        </w:tabs>
        <w:rPr>
          <w:rFonts w:eastAsiaTheme="minorEastAsia"/>
          <w:noProof/>
          <w:kern w:val="2"/>
          <w14:ligatures w14:val="standardContextual"/>
        </w:rPr>
      </w:pPr>
      <w:hyperlink w:anchor="_Toc204586632" w:history="1">
        <w:r w:rsidRPr="00E61F82">
          <w:rPr>
            <w:rStyle w:val="Hyperlink"/>
            <w:noProof/>
            <w:lang w:val="mk-MK"/>
          </w:rPr>
          <w:t>Слика 52. Заштитени подрачја во Северна Македонија</w:t>
        </w:r>
        <w:r w:rsidRPr="00E61F82">
          <w:rPr>
            <w:noProof/>
            <w:webHidden/>
          </w:rPr>
          <w:tab/>
        </w:r>
        <w:r w:rsidRPr="00E61F82">
          <w:rPr>
            <w:noProof/>
            <w:webHidden/>
          </w:rPr>
          <w:fldChar w:fldCharType="begin"/>
        </w:r>
        <w:r w:rsidRPr="00E61F82">
          <w:rPr>
            <w:noProof/>
            <w:webHidden/>
          </w:rPr>
          <w:instrText xml:space="preserve"> PAGEREF _Toc204586632 \h </w:instrText>
        </w:r>
        <w:r w:rsidRPr="00E61F82">
          <w:rPr>
            <w:noProof/>
            <w:webHidden/>
          </w:rPr>
        </w:r>
        <w:r w:rsidRPr="00E61F82">
          <w:rPr>
            <w:noProof/>
            <w:webHidden/>
          </w:rPr>
          <w:fldChar w:fldCharType="separate"/>
        </w:r>
        <w:r w:rsidR="00DC749B">
          <w:rPr>
            <w:noProof/>
            <w:webHidden/>
          </w:rPr>
          <w:t>154</w:t>
        </w:r>
        <w:r w:rsidRPr="00E61F82">
          <w:rPr>
            <w:noProof/>
            <w:webHidden/>
          </w:rPr>
          <w:fldChar w:fldCharType="end"/>
        </w:r>
      </w:hyperlink>
    </w:p>
    <w:p w14:paraId="453F8C07" w14:textId="3B04F620" w:rsidR="00A430A6" w:rsidRPr="00E61F82" w:rsidRDefault="00A430A6">
      <w:pPr>
        <w:pStyle w:val="TableofFigures"/>
        <w:tabs>
          <w:tab w:val="right" w:leader="dot" w:pos="9080"/>
        </w:tabs>
        <w:rPr>
          <w:rFonts w:eastAsiaTheme="minorEastAsia"/>
          <w:noProof/>
          <w:kern w:val="2"/>
          <w14:ligatures w14:val="standardContextual"/>
        </w:rPr>
      </w:pPr>
      <w:hyperlink w:anchor="_Toc204586633" w:history="1">
        <w:r w:rsidRPr="00E61F82">
          <w:rPr>
            <w:rStyle w:val="Hyperlink"/>
            <w:noProof/>
            <w:lang w:val="mk-MK"/>
          </w:rPr>
          <w:t>Слика 53. Заштитени подрачја во Источниот Регион</w:t>
        </w:r>
        <w:r w:rsidRPr="00E61F82">
          <w:rPr>
            <w:noProof/>
            <w:webHidden/>
          </w:rPr>
          <w:tab/>
        </w:r>
        <w:r w:rsidRPr="00E61F82">
          <w:rPr>
            <w:noProof/>
            <w:webHidden/>
          </w:rPr>
          <w:fldChar w:fldCharType="begin"/>
        </w:r>
        <w:r w:rsidRPr="00E61F82">
          <w:rPr>
            <w:noProof/>
            <w:webHidden/>
          </w:rPr>
          <w:instrText xml:space="preserve"> PAGEREF _Toc204586633 \h </w:instrText>
        </w:r>
        <w:r w:rsidRPr="00E61F82">
          <w:rPr>
            <w:noProof/>
            <w:webHidden/>
          </w:rPr>
        </w:r>
        <w:r w:rsidRPr="00E61F82">
          <w:rPr>
            <w:noProof/>
            <w:webHidden/>
          </w:rPr>
          <w:fldChar w:fldCharType="separate"/>
        </w:r>
        <w:r w:rsidR="00DC749B">
          <w:rPr>
            <w:noProof/>
            <w:webHidden/>
          </w:rPr>
          <w:t>155</w:t>
        </w:r>
        <w:r w:rsidRPr="00E61F82">
          <w:rPr>
            <w:noProof/>
            <w:webHidden/>
          </w:rPr>
          <w:fldChar w:fldCharType="end"/>
        </w:r>
      </w:hyperlink>
    </w:p>
    <w:p w14:paraId="31EBB160" w14:textId="16FC3B43" w:rsidR="00A430A6" w:rsidRPr="00E61F82" w:rsidRDefault="00A430A6">
      <w:pPr>
        <w:pStyle w:val="TableofFigures"/>
        <w:tabs>
          <w:tab w:val="right" w:leader="dot" w:pos="9080"/>
        </w:tabs>
        <w:rPr>
          <w:rFonts w:eastAsiaTheme="minorEastAsia"/>
          <w:noProof/>
          <w:kern w:val="2"/>
          <w14:ligatures w14:val="standardContextual"/>
        </w:rPr>
      </w:pPr>
      <w:hyperlink w:anchor="_Toc204586634" w:history="1">
        <w:r w:rsidRPr="00E61F82">
          <w:rPr>
            <w:rStyle w:val="Hyperlink"/>
            <w:noProof/>
            <w:lang w:val="mk-MK"/>
          </w:rPr>
          <w:t>Слика 54. Заштитени подрачја во Североисточниот Регион</w:t>
        </w:r>
        <w:r w:rsidRPr="00E61F82">
          <w:rPr>
            <w:noProof/>
            <w:webHidden/>
          </w:rPr>
          <w:tab/>
        </w:r>
        <w:r w:rsidRPr="00E61F82">
          <w:rPr>
            <w:noProof/>
            <w:webHidden/>
          </w:rPr>
          <w:fldChar w:fldCharType="begin"/>
        </w:r>
        <w:r w:rsidRPr="00E61F82">
          <w:rPr>
            <w:noProof/>
            <w:webHidden/>
          </w:rPr>
          <w:instrText xml:space="preserve"> PAGEREF _Toc204586634 \h </w:instrText>
        </w:r>
        <w:r w:rsidRPr="00E61F82">
          <w:rPr>
            <w:noProof/>
            <w:webHidden/>
          </w:rPr>
        </w:r>
        <w:r w:rsidRPr="00E61F82">
          <w:rPr>
            <w:noProof/>
            <w:webHidden/>
          </w:rPr>
          <w:fldChar w:fldCharType="separate"/>
        </w:r>
        <w:r w:rsidR="00DC749B">
          <w:rPr>
            <w:noProof/>
            <w:webHidden/>
          </w:rPr>
          <w:t>156</w:t>
        </w:r>
        <w:r w:rsidRPr="00E61F82">
          <w:rPr>
            <w:noProof/>
            <w:webHidden/>
          </w:rPr>
          <w:fldChar w:fldCharType="end"/>
        </w:r>
      </w:hyperlink>
    </w:p>
    <w:p w14:paraId="05ADBC8D" w14:textId="3A0078A2" w:rsidR="00570A08" w:rsidRPr="00A430A6" w:rsidRDefault="00E15A67" w:rsidP="00860987">
      <w:pPr>
        <w:pStyle w:val="TableofFigures"/>
        <w:tabs>
          <w:tab w:val="right" w:leader="dot" w:pos="9019"/>
        </w:tabs>
        <w:jc w:val="both"/>
        <w:rPr>
          <w:rStyle w:val="Hyperlink"/>
          <w:rFonts w:ascii="Calibri" w:hAnsi="Calibri" w:cs="Calibri"/>
          <w:sz w:val="20"/>
          <w:szCs w:val="20"/>
          <w:lang w:val="mk-MK"/>
        </w:rPr>
      </w:pPr>
      <w:r w:rsidRPr="00A430A6">
        <w:rPr>
          <w:rStyle w:val="Hyperlink"/>
          <w:rFonts w:ascii="Calibri" w:hAnsi="Calibri" w:cs="Calibri"/>
          <w:sz w:val="20"/>
          <w:szCs w:val="20"/>
          <w:lang w:val="mk-MK"/>
        </w:rPr>
        <w:fldChar w:fldCharType="end"/>
      </w:r>
    </w:p>
    <w:p w14:paraId="2B76F37B" w14:textId="77777777" w:rsidR="00562C4F" w:rsidRPr="00A430A6" w:rsidRDefault="00562C4F" w:rsidP="004621B0">
      <w:pPr>
        <w:jc w:val="center"/>
        <w:rPr>
          <w:rFonts w:ascii="Calibri" w:hAnsi="Calibri" w:cs="Calibri"/>
          <w:b/>
          <w:lang w:val="mk-MK" w:eastAsia="en-US"/>
        </w:rPr>
      </w:pPr>
      <w:bookmarkStart w:id="10" w:name="_Toc391300445"/>
      <w:bookmarkStart w:id="11" w:name="_Toc391312621"/>
      <w:bookmarkStart w:id="12" w:name="_Toc391365380"/>
      <w:bookmarkStart w:id="13" w:name="_Toc391365539"/>
    </w:p>
    <w:bookmarkEnd w:id="10"/>
    <w:bookmarkEnd w:id="11"/>
    <w:bookmarkEnd w:id="12"/>
    <w:bookmarkEnd w:id="13"/>
    <w:p w14:paraId="75271DEC" w14:textId="7FF403F3" w:rsidR="006A31A1" w:rsidRPr="00A430A6" w:rsidRDefault="00074AE6" w:rsidP="004621B0">
      <w:pPr>
        <w:jc w:val="center"/>
        <w:rPr>
          <w:rFonts w:ascii="Calibri" w:hAnsi="Calibri" w:cs="Calibri"/>
          <w:b/>
          <w:sz w:val="22"/>
          <w:szCs w:val="22"/>
          <w:lang w:val="mk-MK" w:eastAsia="en-US"/>
        </w:rPr>
      </w:pPr>
      <w:r w:rsidRPr="00A430A6">
        <w:rPr>
          <w:rFonts w:ascii="Calibri" w:hAnsi="Calibri" w:cs="Calibri"/>
          <w:b/>
          <w:sz w:val="22"/>
          <w:szCs w:val="22"/>
          <w:lang w:val="mk-MK" w:eastAsia="en-US"/>
        </w:rPr>
        <w:t>ПРИЛОЗИ</w:t>
      </w:r>
    </w:p>
    <w:p w14:paraId="6AB65652" w14:textId="1D3B26E6" w:rsidR="00E52E47" w:rsidRPr="00E61F82" w:rsidRDefault="00186D63">
      <w:pPr>
        <w:pStyle w:val="TableofFigures"/>
        <w:tabs>
          <w:tab w:val="right" w:leader="dot" w:pos="9080"/>
        </w:tabs>
        <w:rPr>
          <w:rFonts w:eastAsiaTheme="minorEastAsia"/>
          <w:kern w:val="2"/>
          <w:lang w:val="mk-MK"/>
          <w14:ligatures w14:val="standardContextual"/>
        </w:rPr>
      </w:pPr>
      <w:r w:rsidRPr="00A430A6">
        <w:rPr>
          <w:rFonts w:ascii="Calibri" w:hAnsi="Calibri" w:cs="Calibri"/>
          <w:b/>
          <w:caps/>
          <w:sz w:val="22"/>
          <w:szCs w:val="22"/>
          <w:lang w:val="mk-MK" w:eastAsia="en-US"/>
        </w:rPr>
        <w:fldChar w:fldCharType="begin"/>
      </w:r>
      <w:r w:rsidRPr="00A430A6">
        <w:rPr>
          <w:rFonts w:ascii="Calibri" w:hAnsi="Calibri" w:cs="Calibri"/>
          <w:b/>
          <w:caps/>
          <w:sz w:val="22"/>
          <w:szCs w:val="22"/>
          <w:lang w:val="mk-MK" w:eastAsia="en-US"/>
        </w:rPr>
        <w:instrText xml:space="preserve"> TOC \h \z \c "ANNEX" </w:instrText>
      </w:r>
      <w:r w:rsidRPr="00A430A6">
        <w:rPr>
          <w:rFonts w:ascii="Calibri" w:hAnsi="Calibri" w:cs="Calibri"/>
          <w:b/>
          <w:caps/>
          <w:sz w:val="22"/>
          <w:szCs w:val="22"/>
          <w:lang w:val="mk-MK" w:eastAsia="en-US"/>
        </w:rPr>
        <w:fldChar w:fldCharType="separate"/>
      </w:r>
      <w:hyperlink w:anchor="_Toc204540154" w:history="1">
        <w:r w:rsidR="00E52E47" w:rsidRPr="00E61F82">
          <w:rPr>
            <w:rStyle w:val="Hyperlink"/>
            <w:lang w:val="mk-MK"/>
          </w:rPr>
          <w:t>ПРИЛОГ 1 СВОТ Анализа на опциите за управување со отпад</w:t>
        </w:r>
        <w:r w:rsidR="00E52E47" w:rsidRPr="00E61F82">
          <w:rPr>
            <w:webHidden/>
            <w:lang w:val="mk-MK"/>
          </w:rPr>
          <w:tab/>
        </w:r>
        <w:r w:rsidR="00E52E47" w:rsidRPr="00E61F82">
          <w:rPr>
            <w:webHidden/>
            <w:lang w:val="mk-MK"/>
          </w:rPr>
          <w:fldChar w:fldCharType="begin"/>
        </w:r>
        <w:r w:rsidR="00E52E47" w:rsidRPr="00E61F82">
          <w:rPr>
            <w:webHidden/>
            <w:lang w:val="mk-MK"/>
          </w:rPr>
          <w:instrText xml:space="preserve"> PAGEREF _Toc204540154 \h </w:instrText>
        </w:r>
        <w:r w:rsidR="00E52E47" w:rsidRPr="00E61F82">
          <w:rPr>
            <w:webHidden/>
            <w:lang w:val="mk-MK"/>
          </w:rPr>
        </w:r>
        <w:r w:rsidR="00E52E47" w:rsidRPr="00E61F82">
          <w:rPr>
            <w:webHidden/>
            <w:lang w:val="mk-MK"/>
          </w:rPr>
          <w:fldChar w:fldCharType="separate"/>
        </w:r>
        <w:r w:rsidR="00DC749B">
          <w:rPr>
            <w:noProof/>
            <w:webHidden/>
            <w:lang w:val="mk-MK"/>
          </w:rPr>
          <w:t>257</w:t>
        </w:r>
        <w:r w:rsidR="00E52E47" w:rsidRPr="00E61F82">
          <w:rPr>
            <w:webHidden/>
            <w:lang w:val="mk-MK"/>
          </w:rPr>
          <w:fldChar w:fldCharType="end"/>
        </w:r>
      </w:hyperlink>
    </w:p>
    <w:p w14:paraId="701A65E5" w14:textId="76C63A68" w:rsidR="00E52E47" w:rsidRPr="00E61F82" w:rsidRDefault="00E52E47">
      <w:pPr>
        <w:pStyle w:val="TableofFigures"/>
        <w:tabs>
          <w:tab w:val="right" w:leader="dot" w:pos="9080"/>
        </w:tabs>
        <w:rPr>
          <w:rFonts w:eastAsiaTheme="minorEastAsia"/>
          <w:kern w:val="2"/>
          <w:lang w:val="mk-MK"/>
          <w14:ligatures w14:val="standardContextual"/>
        </w:rPr>
      </w:pPr>
      <w:hyperlink w:anchor="_Toc204540155" w:history="1">
        <w:r w:rsidRPr="00E61F82">
          <w:rPr>
            <w:rStyle w:val="Hyperlink"/>
            <w:lang w:val="mk-MK"/>
          </w:rPr>
          <w:t>ПРИЛОГ 2 Општински депонии и нерегулирани депонии во Источен &amp; Североисточен Регион</w:t>
        </w:r>
        <w:r w:rsidRPr="00E61F82">
          <w:rPr>
            <w:webHidden/>
            <w:lang w:val="mk-MK"/>
          </w:rPr>
          <w:tab/>
        </w:r>
        <w:r w:rsidRPr="00E61F82">
          <w:rPr>
            <w:webHidden/>
            <w:lang w:val="mk-MK"/>
          </w:rPr>
          <w:fldChar w:fldCharType="begin"/>
        </w:r>
        <w:r w:rsidRPr="00E61F82">
          <w:rPr>
            <w:webHidden/>
            <w:lang w:val="mk-MK"/>
          </w:rPr>
          <w:instrText xml:space="preserve"> PAGEREF _Toc204540155 \h </w:instrText>
        </w:r>
        <w:r w:rsidRPr="00E61F82">
          <w:rPr>
            <w:webHidden/>
            <w:lang w:val="mk-MK"/>
          </w:rPr>
        </w:r>
        <w:r w:rsidRPr="00E61F82">
          <w:rPr>
            <w:webHidden/>
            <w:lang w:val="mk-MK"/>
          </w:rPr>
          <w:fldChar w:fldCharType="separate"/>
        </w:r>
        <w:r w:rsidR="00DC749B">
          <w:rPr>
            <w:noProof/>
            <w:webHidden/>
            <w:lang w:val="mk-MK"/>
          </w:rPr>
          <w:t>265</w:t>
        </w:r>
        <w:r w:rsidRPr="00E61F82">
          <w:rPr>
            <w:webHidden/>
            <w:lang w:val="mk-MK"/>
          </w:rPr>
          <w:fldChar w:fldCharType="end"/>
        </w:r>
      </w:hyperlink>
    </w:p>
    <w:p w14:paraId="3FC407CA" w14:textId="13BAE52A" w:rsidR="00E52E47" w:rsidRPr="00E61F82" w:rsidRDefault="00E52E47">
      <w:pPr>
        <w:pStyle w:val="TableofFigures"/>
        <w:tabs>
          <w:tab w:val="right" w:leader="dot" w:pos="9080"/>
        </w:tabs>
        <w:rPr>
          <w:rFonts w:eastAsiaTheme="minorEastAsia"/>
          <w:kern w:val="2"/>
          <w:lang w:val="mk-MK"/>
          <w14:ligatures w14:val="standardContextual"/>
        </w:rPr>
      </w:pPr>
      <w:hyperlink w:anchor="_Toc204540156" w:history="1">
        <w:r w:rsidRPr="00E61F82">
          <w:rPr>
            <w:rStyle w:val="Hyperlink"/>
            <w:lang w:val="mk-MK"/>
          </w:rPr>
          <w:t>ПРИЛОГ 3 Тарифи во општините во Источен и Североисточен Регион, 2024 г.</w:t>
        </w:r>
        <w:r w:rsidRPr="00E61F82">
          <w:rPr>
            <w:webHidden/>
            <w:lang w:val="mk-MK"/>
          </w:rPr>
          <w:tab/>
        </w:r>
        <w:r w:rsidRPr="00E61F82">
          <w:rPr>
            <w:webHidden/>
            <w:lang w:val="mk-MK"/>
          </w:rPr>
          <w:fldChar w:fldCharType="begin"/>
        </w:r>
        <w:r w:rsidRPr="00E61F82">
          <w:rPr>
            <w:webHidden/>
            <w:lang w:val="mk-MK"/>
          </w:rPr>
          <w:instrText xml:space="preserve"> PAGEREF _Toc204540156 \h </w:instrText>
        </w:r>
        <w:r w:rsidRPr="00E61F82">
          <w:rPr>
            <w:webHidden/>
            <w:lang w:val="mk-MK"/>
          </w:rPr>
        </w:r>
        <w:r w:rsidRPr="00E61F82">
          <w:rPr>
            <w:webHidden/>
            <w:lang w:val="mk-MK"/>
          </w:rPr>
          <w:fldChar w:fldCharType="separate"/>
        </w:r>
        <w:r w:rsidR="00DC749B">
          <w:rPr>
            <w:noProof/>
            <w:webHidden/>
            <w:lang w:val="mk-MK"/>
          </w:rPr>
          <w:t>272</w:t>
        </w:r>
        <w:r w:rsidRPr="00E61F82">
          <w:rPr>
            <w:webHidden/>
            <w:lang w:val="mk-MK"/>
          </w:rPr>
          <w:fldChar w:fldCharType="end"/>
        </w:r>
      </w:hyperlink>
    </w:p>
    <w:p w14:paraId="260252C0" w14:textId="5E6BA520" w:rsidR="007C02B7" w:rsidRPr="00A430A6" w:rsidRDefault="00186D63" w:rsidP="00186D63">
      <w:pPr>
        <w:spacing w:before="120" w:after="120"/>
        <w:jc w:val="both"/>
        <w:rPr>
          <w:rFonts w:ascii="Calibri" w:hAnsi="Calibri" w:cs="Calibri"/>
          <w:b/>
          <w:caps/>
          <w:sz w:val="20"/>
          <w:szCs w:val="20"/>
          <w:lang w:val="mk-MK" w:eastAsia="en-US"/>
        </w:rPr>
      </w:pPr>
      <w:r w:rsidRPr="00A430A6">
        <w:rPr>
          <w:rFonts w:ascii="Calibri" w:hAnsi="Calibri" w:cs="Calibri"/>
          <w:b/>
          <w:caps/>
          <w:sz w:val="22"/>
          <w:szCs w:val="22"/>
          <w:lang w:val="mk-MK" w:eastAsia="en-US"/>
        </w:rPr>
        <w:fldChar w:fldCharType="end"/>
      </w:r>
    </w:p>
    <w:p w14:paraId="672C1C6A" w14:textId="77777777" w:rsidR="00F34F60" w:rsidRPr="00A430A6" w:rsidRDefault="00F34F60" w:rsidP="00186D63">
      <w:pPr>
        <w:spacing w:before="120" w:after="120"/>
        <w:jc w:val="both"/>
        <w:rPr>
          <w:rFonts w:ascii="Calibri" w:hAnsi="Calibri" w:cs="Calibri"/>
          <w:b/>
          <w:caps/>
          <w:sz w:val="20"/>
          <w:szCs w:val="20"/>
          <w:lang w:val="mk-MK" w:eastAsia="en-US"/>
        </w:rPr>
      </w:pPr>
    </w:p>
    <w:p w14:paraId="77835F37" w14:textId="7019C2D7" w:rsidR="00DA1435" w:rsidRPr="00A430A6" w:rsidRDefault="00DA1435" w:rsidP="00186D63">
      <w:pPr>
        <w:spacing w:before="120" w:after="120"/>
        <w:jc w:val="both"/>
        <w:rPr>
          <w:rFonts w:ascii="Calibri" w:hAnsi="Calibri" w:cs="Calibri"/>
          <w:b/>
          <w:caps/>
          <w:sz w:val="20"/>
          <w:szCs w:val="20"/>
          <w:lang w:val="mk-MK" w:eastAsia="en-US"/>
        </w:rPr>
      </w:pPr>
      <w:r w:rsidRPr="00A430A6">
        <w:rPr>
          <w:rFonts w:ascii="Calibri" w:hAnsi="Calibri" w:cs="Calibri"/>
          <w:b/>
          <w:caps/>
          <w:sz w:val="20"/>
          <w:szCs w:val="20"/>
          <w:lang w:val="mk-MK" w:eastAsia="en-US"/>
        </w:rPr>
        <w:br w:type="page"/>
      </w:r>
    </w:p>
    <w:p w14:paraId="422D57E8" w14:textId="0EA1FB9A" w:rsidR="00A97061" w:rsidRPr="00A430A6" w:rsidRDefault="003C282B" w:rsidP="004621B0">
      <w:pPr>
        <w:jc w:val="center"/>
        <w:rPr>
          <w:rFonts w:ascii="Calibri" w:hAnsi="Calibri" w:cs="Calibri"/>
          <w:b/>
          <w:lang w:val="mk-MK" w:eastAsia="en-US"/>
        </w:rPr>
      </w:pPr>
      <w:r w:rsidRPr="00A430A6">
        <w:rPr>
          <w:rFonts w:ascii="Calibri" w:hAnsi="Calibri" w:cs="Calibri"/>
          <w:b/>
          <w:lang w:val="mk-MK" w:eastAsia="en-US"/>
        </w:rPr>
        <w:t>ЛИСТА НА КРАТЕНКИ</w:t>
      </w:r>
    </w:p>
    <w:tbl>
      <w:tblPr>
        <w:tblStyle w:val="GridTable4-Accent11"/>
        <w:tblW w:w="5000" w:type="pct"/>
        <w:tblLook w:val="0000" w:firstRow="0" w:lastRow="0" w:firstColumn="0" w:lastColumn="0" w:noHBand="0" w:noVBand="0"/>
      </w:tblPr>
      <w:tblGrid>
        <w:gridCol w:w="1318"/>
        <w:gridCol w:w="7762"/>
      </w:tblGrid>
      <w:tr w:rsidR="00BF0A4B" w:rsidRPr="00A430A6" w14:paraId="0B96DD77"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74FB4474" w14:textId="46E454DB" w:rsidR="00684627" w:rsidRPr="00A430A6" w:rsidRDefault="00BF0A4B" w:rsidP="00B064C3">
            <w:pPr>
              <w:jc w:val="center"/>
              <w:rPr>
                <w:rFonts w:cs="Calibri"/>
                <w:b/>
                <w:bCs/>
                <w:color w:val="000000"/>
                <w:sz w:val="20"/>
                <w:szCs w:val="20"/>
                <w:lang w:val="mk-MK" w:eastAsia="el-GR"/>
              </w:rPr>
            </w:pPr>
            <w:r w:rsidRPr="00A430A6">
              <w:rPr>
                <w:rFonts w:cs="Calibri"/>
                <w:b/>
                <w:bCs/>
                <w:color w:val="000000"/>
                <w:sz w:val="20"/>
                <w:szCs w:val="20"/>
                <w:lang w:val="mk-MK" w:eastAsia="el-GR"/>
              </w:rPr>
              <w:t>Г</w:t>
            </w:r>
            <w:r w:rsidR="00684627" w:rsidRPr="00A430A6">
              <w:rPr>
                <w:rFonts w:cs="Calibri"/>
                <w:b/>
                <w:bCs/>
                <w:color w:val="000000"/>
                <w:sz w:val="20"/>
                <w:szCs w:val="20"/>
                <w:lang w:val="mk-MK" w:eastAsia="el-GR"/>
              </w:rPr>
              <w:t>&amp;</w:t>
            </w:r>
            <w:r w:rsidRPr="00A430A6">
              <w:rPr>
                <w:rFonts w:cs="Calibri"/>
                <w:b/>
                <w:bCs/>
                <w:color w:val="000000"/>
                <w:sz w:val="20"/>
                <w:szCs w:val="20"/>
                <w:lang w:val="mk-MK" w:eastAsia="el-GR"/>
              </w:rPr>
              <w:t>Р</w:t>
            </w:r>
          </w:p>
        </w:tc>
        <w:tc>
          <w:tcPr>
            <w:tcW w:w="4279" w:type="pct"/>
            <w:noWrap/>
          </w:tcPr>
          <w:p w14:paraId="667E051B" w14:textId="456658E2" w:rsidR="00684627" w:rsidRPr="00A430A6" w:rsidRDefault="00BF0A4B" w:rsidP="00B064C3">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mk-MK" w:eastAsia="el-GR"/>
              </w:rPr>
            </w:pPr>
            <w:r w:rsidRPr="00A430A6">
              <w:rPr>
                <w:rFonts w:cs="Calibri"/>
                <w:color w:val="000000"/>
                <w:sz w:val="20"/>
                <w:szCs w:val="20"/>
                <w:lang w:val="mk-MK" w:eastAsia="el-GR"/>
              </w:rPr>
              <w:t>Градење и рушење</w:t>
            </w:r>
          </w:p>
        </w:tc>
      </w:tr>
      <w:tr w:rsidR="00BF0A4B" w:rsidRPr="001C6F30" w14:paraId="2D8F91BC" w14:textId="77777777" w:rsidTr="00BF0A4B">
        <w:trPr>
          <w:trHeight w:hRule="exact" w:val="477"/>
        </w:trPr>
        <w:tc>
          <w:tcPr>
            <w:cnfStyle w:val="000010000000" w:firstRow="0" w:lastRow="0" w:firstColumn="0" w:lastColumn="0" w:oddVBand="1" w:evenVBand="0" w:oddHBand="0" w:evenHBand="0" w:firstRowFirstColumn="0" w:firstRowLastColumn="0" w:lastRowFirstColumn="0" w:lastRowLastColumn="0"/>
            <w:tcW w:w="721" w:type="pct"/>
            <w:noWrap/>
          </w:tcPr>
          <w:p w14:paraId="1A624931" w14:textId="4BCEDB74" w:rsidR="00684627" w:rsidRPr="00A430A6" w:rsidRDefault="007B5B37" w:rsidP="00B064C3">
            <w:pPr>
              <w:jc w:val="center"/>
              <w:rPr>
                <w:rFonts w:cs="Calibri"/>
                <w:b/>
                <w:bCs/>
                <w:color w:val="000000"/>
                <w:sz w:val="20"/>
                <w:szCs w:val="20"/>
                <w:lang w:val="mk-MK" w:eastAsia="el-GR"/>
              </w:rPr>
            </w:pPr>
            <w:r>
              <w:rPr>
                <w:rFonts w:cs="Calibri"/>
                <w:b/>
                <w:bCs/>
                <w:color w:val="000000"/>
                <w:sz w:val="20"/>
                <w:szCs w:val="20"/>
                <w:lang w:val="mk-MK" w:eastAsia="el-GR"/>
              </w:rPr>
              <w:t>ЦФСД</w:t>
            </w:r>
          </w:p>
        </w:tc>
        <w:tc>
          <w:tcPr>
            <w:tcW w:w="4279" w:type="pct"/>
            <w:noWrap/>
          </w:tcPr>
          <w:p w14:paraId="479EAE3F" w14:textId="5A0BEFA6" w:rsidR="00684627" w:rsidRPr="00A430A6" w:rsidRDefault="00BF0A4B" w:rsidP="00B064C3">
            <w:pP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mk-MK" w:eastAsia="el-GR"/>
              </w:rPr>
            </w:pPr>
            <w:r w:rsidRPr="00A430A6">
              <w:rPr>
                <w:rFonts w:cs="Arial"/>
                <w:sz w:val="20"/>
                <w:szCs w:val="22"/>
                <w:lang w:val="mk-MK"/>
              </w:rPr>
              <w:t xml:space="preserve">Сектор за </w:t>
            </w:r>
            <w:r w:rsidR="00DA7060">
              <w:rPr>
                <w:rFonts w:cs="Arial"/>
                <w:sz w:val="20"/>
                <w:szCs w:val="22"/>
                <w:lang w:val="mk-MK"/>
              </w:rPr>
              <w:t>ц</w:t>
            </w:r>
            <w:r w:rsidRPr="00A430A6">
              <w:rPr>
                <w:rFonts w:cs="Arial"/>
                <w:sz w:val="20"/>
                <w:szCs w:val="22"/>
                <w:lang w:val="mk-MK"/>
              </w:rPr>
              <w:t xml:space="preserve">ентрално </w:t>
            </w:r>
            <w:r w:rsidR="00DA7060">
              <w:rPr>
                <w:rFonts w:cs="Arial"/>
                <w:sz w:val="20"/>
                <w:szCs w:val="22"/>
                <w:lang w:val="mk-MK"/>
              </w:rPr>
              <w:t>ф</w:t>
            </w:r>
            <w:r w:rsidRPr="00A430A6">
              <w:rPr>
                <w:rFonts w:cs="Arial"/>
                <w:sz w:val="20"/>
                <w:szCs w:val="22"/>
                <w:lang w:val="mk-MK"/>
              </w:rPr>
              <w:t xml:space="preserve">инансирање и </w:t>
            </w:r>
            <w:r w:rsidR="00DA7060">
              <w:rPr>
                <w:rFonts w:cs="Arial"/>
                <w:sz w:val="20"/>
                <w:szCs w:val="22"/>
                <w:lang w:val="mk-MK"/>
              </w:rPr>
              <w:t>с</w:t>
            </w:r>
            <w:r w:rsidRPr="00A430A6">
              <w:rPr>
                <w:rFonts w:cs="Arial"/>
                <w:sz w:val="20"/>
                <w:szCs w:val="22"/>
                <w:lang w:val="mk-MK"/>
              </w:rPr>
              <w:t xml:space="preserve">клучување </w:t>
            </w:r>
            <w:r w:rsidR="00DA7060">
              <w:rPr>
                <w:rFonts w:cs="Arial"/>
                <w:sz w:val="20"/>
                <w:szCs w:val="22"/>
                <w:lang w:val="mk-MK"/>
              </w:rPr>
              <w:t>д</w:t>
            </w:r>
            <w:r w:rsidRPr="00A430A6">
              <w:rPr>
                <w:rFonts w:cs="Arial"/>
                <w:sz w:val="20"/>
                <w:szCs w:val="22"/>
                <w:lang w:val="mk-MK"/>
              </w:rPr>
              <w:t>оговори</w:t>
            </w:r>
            <w:r w:rsidRPr="00A430A6">
              <w:rPr>
                <w:rFonts w:cs="Calibri"/>
                <w:color w:val="000000"/>
                <w:sz w:val="20"/>
                <w:szCs w:val="20"/>
                <w:lang w:val="mk-MK" w:eastAsia="el-GR"/>
              </w:rPr>
              <w:t xml:space="preserve"> во рамките на Министерството за </w:t>
            </w:r>
            <w:r w:rsidR="00DA7060">
              <w:rPr>
                <w:rFonts w:cs="Calibri"/>
                <w:color w:val="000000"/>
                <w:sz w:val="20"/>
                <w:szCs w:val="20"/>
                <w:lang w:val="mk-MK" w:eastAsia="el-GR"/>
              </w:rPr>
              <w:t>ф</w:t>
            </w:r>
            <w:r w:rsidRPr="00A430A6">
              <w:rPr>
                <w:rFonts w:cs="Calibri"/>
                <w:color w:val="000000"/>
                <w:sz w:val="20"/>
                <w:szCs w:val="20"/>
                <w:lang w:val="mk-MK" w:eastAsia="el-GR"/>
              </w:rPr>
              <w:t>инансии</w:t>
            </w:r>
          </w:p>
        </w:tc>
      </w:tr>
      <w:tr w:rsidR="00BF0A4B" w:rsidRPr="00A430A6" w14:paraId="14852D44"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77D6B3E2" w14:textId="1137B158" w:rsidR="00684627" w:rsidRPr="00A430A6" w:rsidRDefault="00BF0A4B" w:rsidP="00B064C3">
            <w:pPr>
              <w:jc w:val="center"/>
              <w:rPr>
                <w:rFonts w:cs="Calibri"/>
                <w:b/>
                <w:bCs/>
                <w:color w:val="000000"/>
                <w:sz w:val="20"/>
                <w:szCs w:val="20"/>
                <w:lang w:val="mk-MK" w:eastAsia="el-GR"/>
              </w:rPr>
            </w:pPr>
            <w:r w:rsidRPr="00A430A6">
              <w:rPr>
                <w:rFonts w:cs="Calibri"/>
                <w:b/>
                <w:bCs/>
                <w:color w:val="000000"/>
                <w:sz w:val="20"/>
                <w:szCs w:val="20"/>
                <w:lang w:val="mk-MK" w:eastAsia="el-GR"/>
              </w:rPr>
              <w:t>ДЕУ</w:t>
            </w:r>
          </w:p>
        </w:tc>
        <w:tc>
          <w:tcPr>
            <w:tcW w:w="4279" w:type="pct"/>
            <w:noWrap/>
          </w:tcPr>
          <w:p w14:paraId="02BFD619" w14:textId="7DE04899" w:rsidR="00684627" w:rsidRPr="00A430A6" w:rsidRDefault="00BF0A4B" w:rsidP="00B064C3">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mk-MK" w:eastAsia="el-GR"/>
              </w:rPr>
            </w:pPr>
            <w:r w:rsidRPr="00A430A6">
              <w:rPr>
                <w:rFonts w:cs="Arial"/>
                <w:sz w:val="20"/>
                <w:szCs w:val="22"/>
                <w:lang w:val="mk-MK"/>
              </w:rPr>
              <w:t>Делегација на Европската Унија</w:t>
            </w:r>
          </w:p>
        </w:tc>
      </w:tr>
      <w:tr w:rsidR="00BF0A4B" w:rsidRPr="001C6F30" w14:paraId="1D17EA52"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31F48245" w14:textId="350D36B9" w:rsidR="00684627" w:rsidRPr="00A430A6" w:rsidRDefault="00BF0A4B" w:rsidP="00B064C3">
            <w:pPr>
              <w:jc w:val="center"/>
              <w:rPr>
                <w:rFonts w:cs="Calibri"/>
                <w:b/>
                <w:bCs/>
                <w:sz w:val="20"/>
                <w:szCs w:val="20"/>
                <w:lang w:val="mk-MK"/>
              </w:rPr>
            </w:pPr>
            <w:r w:rsidRPr="00A430A6">
              <w:rPr>
                <w:rFonts w:cs="Calibri"/>
                <w:b/>
                <w:bCs/>
                <w:sz w:val="20"/>
                <w:szCs w:val="20"/>
                <w:lang w:val="mk-MK"/>
              </w:rPr>
              <w:t>ОВЖС</w:t>
            </w:r>
          </w:p>
        </w:tc>
        <w:tc>
          <w:tcPr>
            <w:tcW w:w="4279" w:type="pct"/>
            <w:noWrap/>
          </w:tcPr>
          <w:p w14:paraId="0C366045" w14:textId="3101B5B1" w:rsidR="00684627" w:rsidRPr="00A430A6" w:rsidRDefault="00BF0A4B"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Оцена на влијанија врз животната средина</w:t>
            </w:r>
          </w:p>
        </w:tc>
      </w:tr>
      <w:tr w:rsidR="00BF0A4B" w:rsidRPr="001C6F30" w14:paraId="142B214A"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08027B80" w14:textId="73781C0A" w:rsidR="00684627" w:rsidRPr="00A430A6" w:rsidRDefault="00BF0A4B" w:rsidP="00B064C3">
            <w:pPr>
              <w:jc w:val="center"/>
              <w:rPr>
                <w:rFonts w:cs="Calibri"/>
                <w:b/>
                <w:bCs/>
                <w:sz w:val="20"/>
                <w:szCs w:val="20"/>
                <w:lang w:val="mk-MK"/>
              </w:rPr>
            </w:pPr>
            <w:r w:rsidRPr="00A430A6">
              <w:rPr>
                <w:rFonts w:cs="Calibri"/>
                <w:b/>
                <w:bCs/>
                <w:sz w:val="20"/>
                <w:szCs w:val="20"/>
                <w:lang w:val="mk-MK"/>
              </w:rPr>
              <w:t>ЕМЕП</w:t>
            </w:r>
          </w:p>
        </w:tc>
        <w:tc>
          <w:tcPr>
            <w:tcW w:w="4279" w:type="pct"/>
            <w:noWrap/>
          </w:tcPr>
          <w:p w14:paraId="62488BE1" w14:textId="0698FBA8" w:rsidR="00684627" w:rsidRPr="00A430A6" w:rsidRDefault="00BF0A4B"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Европска Програма за мониторинг и евалуација</w:t>
            </w:r>
          </w:p>
        </w:tc>
      </w:tr>
      <w:tr w:rsidR="00BF0A4B" w:rsidRPr="00A430A6" w14:paraId="19B3FD20"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598490A" w14:textId="09B1881F" w:rsidR="00684627" w:rsidRPr="00A430A6" w:rsidRDefault="00BF0A4B" w:rsidP="00B064C3">
            <w:pPr>
              <w:jc w:val="center"/>
              <w:rPr>
                <w:rFonts w:cs="Calibri"/>
                <w:b/>
                <w:bCs/>
                <w:sz w:val="20"/>
                <w:szCs w:val="20"/>
                <w:lang w:val="mk-MK"/>
              </w:rPr>
            </w:pPr>
            <w:r w:rsidRPr="00A430A6">
              <w:rPr>
                <w:rFonts w:cs="Calibri"/>
                <w:b/>
                <w:bCs/>
                <w:sz w:val="20"/>
                <w:szCs w:val="20"/>
                <w:lang w:val="mk-MK"/>
              </w:rPr>
              <w:t>И &amp; СИ</w:t>
            </w:r>
            <w:r w:rsidR="00684627" w:rsidRPr="00A430A6">
              <w:rPr>
                <w:rFonts w:cs="Calibri"/>
                <w:b/>
                <w:bCs/>
                <w:sz w:val="20"/>
                <w:szCs w:val="20"/>
                <w:lang w:val="mk-MK"/>
              </w:rPr>
              <w:t xml:space="preserve"> Regions</w:t>
            </w:r>
          </w:p>
        </w:tc>
        <w:tc>
          <w:tcPr>
            <w:tcW w:w="4279" w:type="pct"/>
            <w:noWrap/>
          </w:tcPr>
          <w:p w14:paraId="7E36DC72" w14:textId="4595D75D" w:rsidR="00684627" w:rsidRPr="00A430A6" w:rsidRDefault="00BF0A4B"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Источен и Североисточен Регион</w:t>
            </w:r>
          </w:p>
        </w:tc>
      </w:tr>
      <w:tr w:rsidR="00BF0A4B" w:rsidRPr="00A430A6" w14:paraId="1E56CA51"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514A08C1" w14:textId="3D61D7A0" w:rsidR="00684627" w:rsidRPr="00A430A6" w:rsidRDefault="00BF0A4B" w:rsidP="00B064C3">
            <w:pPr>
              <w:jc w:val="center"/>
              <w:rPr>
                <w:rFonts w:cs="Calibri"/>
                <w:b/>
                <w:bCs/>
                <w:sz w:val="20"/>
                <w:szCs w:val="20"/>
                <w:lang w:val="mk-MK"/>
              </w:rPr>
            </w:pPr>
            <w:r w:rsidRPr="00A430A6">
              <w:rPr>
                <w:rFonts w:cs="Calibri"/>
                <w:b/>
                <w:bCs/>
                <w:sz w:val="20"/>
                <w:szCs w:val="20"/>
                <w:lang w:val="mk-MK"/>
              </w:rPr>
              <w:t>ЕУ</w:t>
            </w:r>
          </w:p>
        </w:tc>
        <w:tc>
          <w:tcPr>
            <w:tcW w:w="4279" w:type="pct"/>
            <w:noWrap/>
          </w:tcPr>
          <w:p w14:paraId="203EA543" w14:textId="4FAEB132" w:rsidR="00684627" w:rsidRPr="00A430A6" w:rsidRDefault="00BF0A4B"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Европска Унија</w:t>
            </w:r>
          </w:p>
        </w:tc>
      </w:tr>
      <w:tr w:rsidR="00BF0A4B" w:rsidRPr="00A430A6" w14:paraId="75CFE4A4"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15B86A3C" w14:textId="5A902564" w:rsidR="00684627" w:rsidRPr="00A430A6" w:rsidRDefault="00BF0A4B" w:rsidP="00B064C3">
            <w:pPr>
              <w:jc w:val="center"/>
              <w:rPr>
                <w:rFonts w:cs="Calibri"/>
                <w:b/>
                <w:bCs/>
                <w:sz w:val="20"/>
                <w:szCs w:val="20"/>
                <w:lang w:val="mk-MK"/>
              </w:rPr>
            </w:pPr>
            <w:r w:rsidRPr="00A430A6">
              <w:rPr>
                <w:rFonts w:cs="Calibri"/>
                <w:b/>
                <w:bCs/>
                <w:sz w:val="20"/>
                <w:szCs w:val="20"/>
                <w:lang w:val="mk-MK"/>
              </w:rPr>
              <w:t>БДП</w:t>
            </w:r>
          </w:p>
        </w:tc>
        <w:tc>
          <w:tcPr>
            <w:tcW w:w="4279" w:type="pct"/>
            <w:noWrap/>
          </w:tcPr>
          <w:p w14:paraId="5ED03D63" w14:textId="6F4F0B2D" w:rsidR="00684627" w:rsidRPr="00A430A6" w:rsidRDefault="00BF0A4B"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Бруто домашен производ</w:t>
            </w:r>
          </w:p>
        </w:tc>
      </w:tr>
      <w:tr w:rsidR="00BF0A4B" w:rsidRPr="00A430A6" w14:paraId="6780E7A9"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3835413" w14:textId="77777777" w:rsidR="00684627" w:rsidRPr="00A430A6" w:rsidRDefault="00684627" w:rsidP="00B064C3">
            <w:pPr>
              <w:jc w:val="center"/>
              <w:rPr>
                <w:rFonts w:cs="Calibri"/>
                <w:b/>
                <w:bCs/>
                <w:color w:val="000000"/>
                <w:sz w:val="20"/>
                <w:szCs w:val="20"/>
                <w:lang w:val="mk-MK" w:eastAsia="el-GR"/>
              </w:rPr>
            </w:pPr>
            <w:r w:rsidRPr="00A430A6">
              <w:rPr>
                <w:rFonts w:cs="Calibri"/>
                <w:b/>
                <w:bCs/>
                <w:color w:val="000000"/>
                <w:sz w:val="20"/>
                <w:szCs w:val="20"/>
                <w:lang w:val="mk-MK" w:eastAsia="el-GR"/>
              </w:rPr>
              <w:t>GHG</w:t>
            </w:r>
          </w:p>
        </w:tc>
        <w:tc>
          <w:tcPr>
            <w:tcW w:w="4279" w:type="pct"/>
            <w:noWrap/>
          </w:tcPr>
          <w:p w14:paraId="203D3758" w14:textId="532858A7" w:rsidR="00684627" w:rsidRPr="00A430A6" w:rsidRDefault="00BF0A4B" w:rsidP="00B064C3">
            <w:pP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mk-MK" w:eastAsia="el-GR"/>
              </w:rPr>
            </w:pPr>
            <w:r w:rsidRPr="00A430A6">
              <w:rPr>
                <w:rFonts w:cs="Arial"/>
                <w:sz w:val="20"/>
                <w:szCs w:val="22"/>
                <w:lang w:val="mk-MK"/>
              </w:rPr>
              <w:t>Стакленички гасови</w:t>
            </w:r>
          </w:p>
        </w:tc>
      </w:tr>
      <w:tr w:rsidR="00BF0A4B" w:rsidRPr="00A430A6" w14:paraId="4F1B2CC4"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57441D2D" w14:textId="23C7E0FE" w:rsidR="00684627" w:rsidRPr="00A430A6" w:rsidRDefault="00BF0A4B" w:rsidP="00B064C3">
            <w:pPr>
              <w:jc w:val="center"/>
              <w:rPr>
                <w:rFonts w:cs="Calibri"/>
                <w:b/>
                <w:bCs/>
                <w:sz w:val="20"/>
                <w:szCs w:val="20"/>
                <w:lang w:val="mk-MK"/>
              </w:rPr>
            </w:pPr>
            <w:r w:rsidRPr="00A430A6">
              <w:rPr>
                <w:rFonts w:cs="Calibri"/>
                <w:b/>
                <w:bCs/>
                <w:sz w:val="20"/>
                <w:szCs w:val="20"/>
                <w:lang w:val="mk-MK"/>
              </w:rPr>
              <w:t>ГИС</w:t>
            </w:r>
          </w:p>
        </w:tc>
        <w:tc>
          <w:tcPr>
            <w:tcW w:w="4279" w:type="pct"/>
            <w:noWrap/>
          </w:tcPr>
          <w:p w14:paraId="6B203EEE" w14:textId="21255FF3" w:rsidR="00684627" w:rsidRPr="00A430A6" w:rsidRDefault="00BF0A4B"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Географски информативен систем</w:t>
            </w:r>
          </w:p>
        </w:tc>
      </w:tr>
      <w:tr w:rsidR="00BF0A4B" w:rsidRPr="00A430A6" w14:paraId="769E1E44"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6091423A" w14:textId="586A1FBA" w:rsidR="00684627" w:rsidRPr="00A430A6" w:rsidRDefault="00BF0A4B" w:rsidP="00B064C3">
            <w:pPr>
              <w:jc w:val="center"/>
              <w:rPr>
                <w:rFonts w:cs="Calibri"/>
                <w:b/>
                <w:bCs/>
                <w:sz w:val="20"/>
                <w:szCs w:val="20"/>
                <w:lang w:val="mk-MK"/>
              </w:rPr>
            </w:pPr>
            <w:r w:rsidRPr="00A430A6">
              <w:rPr>
                <w:rFonts w:cs="Calibri"/>
                <w:b/>
                <w:bCs/>
                <w:sz w:val="20"/>
                <w:szCs w:val="20"/>
                <w:lang w:val="mk-MK"/>
              </w:rPr>
              <w:t>БДВ</w:t>
            </w:r>
          </w:p>
        </w:tc>
        <w:tc>
          <w:tcPr>
            <w:tcW w:w="4279" w:type="pct"/>
            <w:noWrap/>
          </w:tcPr>
          <w:p w14:paraId="3FA6A1E8" w14:textId="66E8E53B" w:rsidR="00684627" w:rsidRPr="00A430A6" w:rsidRDefault="00BF0A4B"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Бруто додадена вредност</w:t>
            </w:r>
          </w:p>
        </w:tc>
      </w:tr>
      <w:tr w:rsidR="00BF0A4B" w:rsidRPr="00A430A6" w14:paraId="058623BA"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2AFC0081" w14:textId="20611D73" w:rsidR="00684627" w:rsidRPr="00A430A6" w:rsidRDefault="00E52E47" w:rsidP="00B064C3">
            <w:pPr>
              <w:jc w:val="center"/>
              <w:rPr>
                <w:rFonts w:cs="Calibri"/>
                <w:b/>
                <w:bCs/>
                <w:sz w:val="20"/>
                <w:szCs w:val="20"/>
                <w:lang w:val="mk-MK"/>
              </w:rPr>
            </w:pPr>
            <w:r w:rsidRPr="00A430A6">
              <w:rPr>
                <w:rFonts w:cs="Calibri"/>
                <w:b/>
                <w:bCs/>
                <w:sz w:val="20"/>
                <w:szCs w:val="20"/>
                <w:lang w:val="mk-MK"/>
              </w:rPr>
              <w:t>IBA</w:t>
            </w:r>
          </w:p>
        </w:tc>
        <w:tc>
          <w:tcPr>
            <w:tcW w:w="4279" w:type="pct"/>
            <w:noWrap/>
          </w:tcPr>
          <w:p w14:paraId="20AC1AA0" w14:textId="06305AFE" w:rsidR="00684627" w:rsidRPr="00A430A6" w:rsidRDefault="00BF0A4B"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Значајни орнитолошки локалитети</w:t>
            </w:r>
          </w:p>
        </w:tc>
      </w:tr>
      <w:tr w:rsidR="00BF0A4B" w:rsidRPr="00A430A6" w14:paraId="33CF64C3" w14:textId="77777777" w:rsidTr="00E52E47">
        <w:trPr>
          <w:cnfStyle w:val="000000100000" w:firstRow="0" w:lastRow="0" w:firstColumn="0" w:lastColumn="0" w:oddVBand="0" w:evenVBand="0" w:oddHBand="1" w:evenHBand="0" w:firstRowFirstColumn="0" w:firstRowLastColumn="0" w:lastRowFirstColumn="0" w:lastRowLastColumn="0"/>
          <w:trHeight w:hRule="exact" w:val="293"/>
        </w:trPr>
        <w:tc>
          <w:tcPr>
            <w:cnfStyle w:val="000010000000" w:firstRow="0" w:lastRow="0" w:firstColumn="0" w:lastColumn="0" w:oddVBand="1" w:evenVBand="0" w:oddHBand="0" w:evenHBand="0" w:firstRowFirstColumn="0" w:firstRowLastColumn="0" w:lastRowFirstColumn="0" w:lastRowLastColumn="0"/>
            <w:tcW w:w="721" w:type="pct"/>
            <w:noWrap/>
            <w:vAlign w:val="center"/>
          </w:tcPr>
          <w:p w14:paraId="06154182" w14:textId="5FE15799" w:rsidR="00684627" w:rsidRPr="00A430A6" w:rsidRDefault="00BF0A4B" w:rsidP="00684627">
            <w:pPr>
              <w:jc w:val="center"/>
              <w:rPr>
                <w:rFonts w:cs="Calibri"/>
                <w:b/>
                <w:bCs/>
                <w:sz w:val="20"/>
                <w:szCs w:val="20"/>
                <w:lang w:val="mk-MK"/>
              </w:rPr>
            </w:pPr>
            <w:r w:rsidRPr="00A430A6">
              <w:rPr>
                <w:rFonts w:cs="Calibri"/>
                <w:b/>
                <w:bCs/>
                <w:sz w:val="20"/>
                <w:szCs w:val="20"/>
                <w:lang w:val="mk-MK"/>
              </w:rPr>
              <w:t>ИПА</w:t>
            </w:r>
          </w:p>
        </w:tc>
        <w:tc>
          <w:tcPr>
            <w:tcW w:w="4279" w:type="pct"/>
            <w:noWrap/>
          </w:tcPr>
          <w:p w14:paraId="787ECEC5" w14:textId="1DED4063" w:rsidR="00684627" w:rsidRPr="00A430A6" w:rsidRDefault="00BF0A4B" w:rsidP="00E52E47">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 xml:space="preserve">Инструмент за претпристапна помош </w:t>
            </w:r>
          </w:p>
        </w:tc>
      </w:tr>
      <w:tr w:rsidR="00BF0A4B" w:rsidRPr="00A430A6" w14:paraId="54E9F34F" w14:textId="77777777" w:rsidTr="003D3BFE">
        <w:trPr>
          <w:trHeight w:hRule="exact" w:val="291"/>
        </w:trPr>
        <w:tc>
          <w:tcPr>
            <w:cnfStyle w:val="000010000000" w:firstRow="0" w:lastRow="0" w:firstColumn="0" w:lastColumn="0" w:oddVBand="1" w:evenVBand="0" w:oddHBand="0" w:evenHBand="0" w:firstRowFirstColumn="0" w:firstRowLastColumn="0" w:lastRowFirstColumn="0" w:lastRowLastColumn="0"/>
            <w:tcW w:w="721" w:type="pct"/>
            <w:noWrap/>
            <w:vAlign w:val="center"/>
          </w:tcPr>
          <w:p w14:paraId="3ADF2DDC" w14:textId="2C460527" w:rsidR="00BF0A4B" w:rsidRPr="00A430A6" w:rsidRDefault="00E52E47" w:rsidP="00684627">
            <w:pPr>
              <w:jc w:val="center"/>
              <w:rPr>
                <w:rFonts w:cs="Calibri"/>
                <w:b/>
                <w:bCs/>
                <w:sz w:val="20"/>
                <w:szCs w:val="20"/>
                <w:lang w:val="mk-MK"/>
              </w:rPr>
            </w:pPr>
            <w:r w:rsidRPr="00A430A6">
              <w:rPr>
                <w:rFonts w:cs="Calibri"/>
                <w:b/>
                <w:bCs/>
                <w:sz w:val="20"/>
                <w:szCs w:val="20"/>
                <w:lang w:val="mk-MK"/>
              </w:rPr>
              <w:t>IPA</w:t>
            </w:r>
          </w:p>
        </w:tc>
        <w:tc>
          <w:tcPr>
            <w:tcW w:w="4279" w:type="pct"/>
            <w:noWrap/>
          </w:tcPr>
          <w:p w14:paraId="1EEF1449" w14:textId="532D4205" w:rsidR="00BF0A4B" w:rsidRPr="00A430A6" w:rsidRDefault="003D3BFE"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Значајни растителни подрачја</w:t>
            </w:r>
          </w:p>
        </w:tc>
      </w:tr>
      <w:tr w:rsidR="00BF0A4B" w:rsidRPr="001C6F30" w14:paraId="591C63ED"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C5BC203" w14:textId="6E432D52" w:rsidR="00684627" w:rsidRPr="00A430A6" w:rsidRDefault="003D3BFE" w:rsidP="00B064C3">
            <w:pPr>
              <w:jc w:val="center"/>
              <w:rPr>
                <w:rFonts w:cs="Calibri"/>
                <w:b/>
                <w:bCs/>
                <w:sz w:val="20"/>
                <w:szCs w:val="20"/>
                <w:lang w:val="mk-MK"/>
              </w:rPr>
            </w:pPr>
            <w:r w:rsidRPr="00A430A6">
              <w:rPr>
                <w:rFonts w:cs="Calibri"/>
                <w:b/>
                <w:bCs/>
                <w:sz w:val="20"/>
                <w:szCs w:val="20"/>
                <w:lang w:val="mk-MK"/>
              </w:rPr>
              <w:t>ИСКЗ</w:t>
            </w:r>
          </w:p>
        </w:tc>
        <w:tc>
          <w:tcPr>
            <w:tcW w:w="4279" w:type="pct"/>
            <w:noWrap/>
          </w:tcPr>
          <w:p w14:paraId="772ECA86" w14:textId="0CF5C328" w:rsidR="00684627" w:rsidRPr="00A430A6" w:rsidRDefault="003D3BFE"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Интегрирано спречување и контрола на загадување</w:t>
            </w:r>
          </w:p>
        </w:tc>
      </w:tr>
      <w:tr w:rsidR="00BF0A4B" w:rsidRPr="00A430A6" w14:paraId="5C0BA341"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8E7DB62" w14:textId="0CB6CC5E" w:rsidR="00684627" w:rsidRPr="00A430A6" w:rsidRDefault="005750BB" w:rsidP="00B064C3">
            <w:pPr>
              <w:jc w:val="center"/>
              <w:rPr>
                <w:rFonts w:cs="Calibri"/>
                <w:b/>
                <w:bCs/>
                <w:sz w:val="20"/>
                <w:szCs w:val="20"/>
                <w:lang w:val="mk-MK"/>
              </w:rPr>
            </w:pPr>
            <w:r w:rsidRPr="00A430A6">
              <w:rPr>
                <w:rFonts w:cs="Calibri"/>
                <w:b/>
                <w:bCs/>
                <w:sz w:val="20"/>
                <w:szCs w:val="20"/>
                <w:lang w:val="mk-MK"/>
              </w:rPr>
              <w:t>ЛЕАП</w:t>
            </w:r>
          </w:p>
        </w:tc>
        <w:tc>
          <w:tcPr>
            <w:tcW w:w="4279" w:type="pct"/>
            <w:noWrap/>
          </w:tcPr>
          <w:p w14:paraId="01D824E2" w14:textId="69B76783" w:rsidR="00684627" w:rsidRPr="00A430A6" w:rsidRDefault="005750BB"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Локален еколошки акциски план</w:t>
            </w:r>
          </w:p>
        </w:tc>
      </w:tr>
      <w:tr w:rsidR="00BF0A4B" w:rsidRPr="001C6F30" w14:paraId="41F3D981"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582D473" w14:textId="1B8766CB" w:rsidR="00684627" w:rsidRPr="00A430A6" w:rsidRDefault="005750BB" w:rsidP="00B064C3">
            <w:pPr>
              <w:jc w:val="center"/>
              <w:rPr>
                <w:rFonts w:cs="Calibri"/>
                <w:b/>
                <w:bCs/>
                <w:sz w:val="20"/>
                <w:szCs w:val="20"/>
                <w:lang w:val="mk-MK"/>
              </w:rPr>
            </w:pPr>
            <w:r w:rsidRPr="00A430A6">
              <w:rPr>
                <w:rFonts w:cs="Arial"/>
                <w:b/>
                <w:sz w:val="20"/>
                <w:szCs w:val="22"/>
                <w:lang w:val="mk-MK"/>
              </w:rPr>
              <w:t>ЗЕЕООЕЕО</w:t>
            </w:r>
          </w:p>
        </w:tc>
        <w:tc>
          <w:tcPr>
            <w:tcW w:w="4279" w:type="pct"/>
            <w:noWrap/>
          </w:tcPr>
          <w:p w14:paraId="471D1678" w14:textId="0A6FE22D" w:rsidR="00684627" w:rsidRPr="00A430A6" w:rsidRDefault="005750BB"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Закон за електрична и електронска опрема и отпад од електрична и електронска опрема</w:t>
            </w:r>
          </w:p>
        </w:tc>
      </w:tr>
      <w:tr w:rsidR="00BF0A4B" w:rsidRPr="00A430A6" w14:paraId="64EF147C"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38B9BA49" w14:textId="2E706CC9" w:rsidR="00684627" w:rsidRPr="00A430A6" w:rsidRDefault="005750BB" w:rsidP="00B064C3">
            <w:pPr>
              <w:jc w:val="center"/>
              <w:rPr>
                <w:rFonts w:cs="Calibri"/>
                <w:b/>
                <w:bCs/>
                <w:sz w:val="20"/>
                <w:szCs w:val="20"/>
                <w:lang w:val="mk-MK"/>
              </w:rPr>
            </w:pPr>
            <w:r w:rsidRPr="00A430A6">
              <w:rPr>
                <w:rFonts w:cs="Calibri"/>
                <w:b/>
                <w:bCs/>
                <w:sz w:val="20"/>
                <w:szCs w:val="20"/>
                <w:lang w:val="mk-MK"/>
              </w:rPr>
              <w:t>МБС</w:t>
            </w:r>
          </w:p>
        </w:tc>
        <w:tc>
          <w:tcPr>
            <w:tcW w:w="4279" w:type="pct"/>
            <w:noWrap/>
          </w:tcPr>
          <w:p w14:paraId="482C420F" w14:textId="31FB9020" w:rsidR="00684627" w:rsidRPr="00A430A6" w:rsidRDefault="005750BB"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Механичка биолошка стабилизација</w:t>
            </w:r>
          </w:p>
        </w:tc>
      </w:tr>
      <w:tr w:rsidR="00BF0A4B" w:rsidRPr="00A430A6" w14:paraId="28AD6F4B"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2F1CD7C" w14:textId="47C1A6D3" w:rsidR="00684627" w:rsidRPr="00A430A6" w:rsidRDefault="00F50607" w:rsidP="00B064C3">
            <w:pPr>
              <w:jc w:val="center"/>
              <w:rPr>
                <w:rFonts w:cs="Calibri"/>
                <w:b/>
                <w:bCs/>
                <w:sz w:val="20"/>
                <w:szCs w:val="20"/>
                <w:lang w:val="mk-MK"/>
              </w:rPr>
            </w:pPr>
            <w:r w:rsidRPr="00A430A6">
              <w:rPr>
                <w:rFonts w:cs="Calibri"/>
                <w:b/>
                <w:bCs/>
                <w:sz w:val="20"/>
                <w:szCs w:val="20"/>
                <w:lang w:val="mk-MK"/>
              </w:rPr>
              <w:t>МBТ</w:t>
            </w:r>
          </w:p>
        </w:tc>
        <w:tc>
          <w:tcPr>
            <w:tcW w:w="4279" w:type="pct"/>
            <w:noWrap/>
          </w:tcPr>
          <w:p w14:paraId="5164F23A" w14:textId="66CF0C83" w:rsidR="00684627" w:rsidRPr="00A430A6" w:rsidRDefault="005750BB"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Механички и биолошки третман</w:t>
            </w:r>
          </w:p>
        </w:tc>
      </w:tr>
      <w:tr w:rsidR="00BF0A4B" w:rsidRPr="00A430A6" w14:paraId="579EDEB4"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267A16EA" w14:textId="579464A5" w:rsidR="00F34F60" w:rsidRPr="00A430A6" w:rsidRDefault="00137B23" w:rsidP="00B064C3">
            <w:pPr>
              <w:jc w:val="center"/>
              <w:rPr>
                <w:rFonts w:cs="Calibri"/>
                <w:b/>
                <w:bCs/>
                <w:sz w:val="20"/>
                <w:szCs w:val="20"/>
                <w:lang w:val="mk-MK"/>
              </w:rPr>
            </w:pPr>
            <w:r w:rsidRPr="00A430A6">
              <w:rPr>
                <w:rFonts w:cs="Calibri"/>
                <w:b/>
                <w:bCs/>
                <w:sz w:val="20"/>
                <w:szCs w:val="20"/>
                <w:lang w:val="mk-MK"/>
              </w:rPr>
              <w:t>МКД</w:t>
            </w:r>
          </w:p>
        </w:tc>
        <w:tc>
          <w:tcPr>
            <w:tcW w:w="4279" w:type="pct"/>
            <w:noWrap/>
          </w:tcPr>
          <w:p w14:paraId="34CDD631" w14:textId="39C9B071" w:rsidR="00F34F60" w:rsidRPr="00A430A6" w:rsidRDefault="00137B23"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Македонски денар</w:t>
            </w:r>
          </w:p>
        </w:tc>
      </w:tr>
      <w:tr w:rsidR="00BF0A4B" w:rsidRPr="001C6F30" w14:paraId="6DB9776A"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187B6740" w14:textId="4273C4A7" w:rsidR="00684627" w:rsidRPr="00A430A6" w:rsidRDefault="00137B23" w:rsidP="00B064C3">
            <w:pPr>
              <w:jc w:val="center"/>
              <w:rPr>
                <w:rFonts w:cs="Calibri"/>
                <w:b/>
                <w:bCs/>
                <w:sz w:val="20"/>
                <w:szCs w:val="20"/>
                <w:lang w:val="mk-MK"/>
              </w:rPr>
            </w:pPr>
            <w:r w:rsidRPr="00A430A6">
              <w:rPr>
                <w:rFonts w:cs="Calibri"/>
                <w:b/>
                <w:bCs/>
                <w:sz w:val="20"/>
                <w:szCs w:val="20"/>
                <w:lang w:val="mk-MK"/>
              </w:rPr>
              <w:t>МЖСПП</w:t>
            </w:r>
          </w:p>
        </w:tc>
        <w:tc>
          <w:tcPr>
            <w:tcW w:w="4279" w:type="pct"/>
            <w:noWrap/>
          </w:tcPr>
          <w:p w14:paraId="5134B2BA" w14:textId="5786028F" w:rsidR="00684627" w:rsidRPr="00A430A6" w:rsidRDefault="00137B23"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Министерство за животна средина и просторно планирање</w:t>
            </w:r>
          </w:p>
        </w:tc>
      </w:tr>
      <w:tr w:rsidR="00BF0A4B" w:rsidRPr="001C6F30" w14:paraId="1C9BBABD"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7F270248" w14:textId="64DED019" w:rsidR="00684627" w:rsidRPr="00A430A6" w:rsidRDefault="00137B23" w:rsidP="00B064C3">
            <w:pPr>
              <w:jc w:val="center"/>
              <w:rPr>
                <w:rFonts w:cs="Calibri"/>
                <w:b/>
                <w:bCs/>
                <w:sz w:val="20"/>
                <w:szCs w:val="20"/>
                <w:lang w:val="mk-MK"/>
              </w:rPr>
            </w:pPr>
            <w:r w:rsidRPr="00A430A6">
              <w:rPr>
                <w:rFonts w:cs="Calibri"/>
                <w:b/>
                <w:bCs/>
                <w:sz w:val="20"/>
                <w:szCs w:val="20"/>
                <w:lang w:val="mk-MK"/>
              </w:rPr>
              <w:t>ИПМ</w:t>
            </w:r>
          </w:p>
        </w:tc>
        <w:tc>
          <w:tcPr>
            <w:tcW w:w="4279" w:type="pct"/>
            <w:noWrap/>
          </w:tcPr>
          <w:p w14:paraId="168F9033" w14:textId="4B4D7CCA" w:rsidR="00684627" w:rsidRPr="00A430A6" w:rsidRDefault="00137B23"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Инсталација за преработка на материјали</w:t>
            </w:r>
          </w:p>
        </w:tc>
      </w:tr>
      <w:tr w:rsidR="00BF0A4B" w:rsidRPr="00A430A6" w14:paraId="3DD19E50"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1D579FB5" w14:textId="24EEA29C" w:rsidR="00684627" w:rsidRPr="00A430A6" w:rsidRDefault="00137B23" w:rsidP="00B064C3">
            <w:pPr>
              <w:jc w:val="center"/>
              <w:rPr>
                <w:rFonts w:cs="Calibri"/>
                <w:b/>
                <w:bCs/>
                <w:sz w:val="20"/>
                <w:szCs w:val="20"/>
                <w:lang w:val="mk-MK"/>
              </w:rPr>
            </w:pPr>
            <w:r w:rsidRPr="00A430A6">
              <w:rPr>
                <w:rFonts w:cs="Calibri"/>
                <w:b/>
                <w:bCs/>
                <w:sz w:val="20"/>
                <w:szCs w:val="20"/>
                <w:lang w:val="mk-MK"/>
              </w:rPr>
              <w:t>КЦО</w:t>
            </w:r>
          </w:p>
        </w:tc>
        <w:tc>
          <w:tcPr>
            <w:tcW w:w="4279" w:type="pct"/>
            <w:noWrap/>
          </w:tcPr>
          <w:p w14:paraId="45969B53" w14:textId="73E8FA66" w:rsidR="00684627" w:rsidRPr="00A430A6" w:rsidRDefault="00137B23"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Комунален цврст отпад</w:t>
            </w:r>
          </w:p>
        </w:tc>
      </w:tr>
      <w:tr w:rsidR="00BF0A4B" w:rsidRPr="00A430A6" w14:paraId="0850A405"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325C2344" w14:textId="6B8010BF" w:rsidR="00684627" w:rsidRPr="00A430A6" w:rsidRDefault="00137B23" w:rsidP="00B064C3">
            <w:pPr>
              <w:jc w:val="center"/>
              <w:rPr>
                <w:rFonts w:cs="Calibri"/>
                <w:b/>
                <w:bCs/>
                <w:sz w:val="20"/>
                <w:szCs w:val="20"/>
                <w:lang w:val="mk-MK"/>
              </w:rPr>
            </w:pPr>
            <w:r w:rsidRPr="00A430A6">
              <w:rPr>
                <w:rFonts w:cs="Calibri"/>
                <w:b/>
                <w:bCs/>
                <w:sz w:val="20"/>
                <w:szCs w:val="20"/>
                <w:lang w:val="mk-MK"/>
              </w:rPr>
              <w:t>НЕАП</w:t>
            </w:r>
          </w:p>
        </w:tc>
        <w:tc>
          <w:tcPr>
            <w:tcW w:w="4279" w:type="pct"/>
            <w:noWrap/>
          </w:tcPr>
          <w:p w14:paraId="13C1AE83" w14:textId="5BBA0F02" w:rsidR="00684627" w:rsidRPr="00A430A6" w:rsidRDefault="00137B23"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Национален еколошки акциски план</w:t>
            </w:r>
          </w:p>
        </w:tc>
      </w:tr>
      <w:tr w:rsidR="00BF0A4B" w:rsidRPr="001C6F30" w14:paraId="5E4CD6D7"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752DE7EB" w14:textId="7BF1D1A5" w:rsidR="00684627" w:rsidRPr="00A430A6" w:rsidRDefault="00137B23" w:rsidP="00B064C3">
            <w:pPr>
              <w:jc w:val="center"/>
              <w:rPr>
                <w:rFonts w:cs="Calibri"/>
                <w:b/>
                <w:bCs/>
                <w:sz w:val="20"/>
                <w:szCs w:val="20"/>
                <w:lang w:val="mk-MK"/>
              </w:rPr>
            </w:pPr>
            <w:r w:rsidRPr="00A430A6">
              <w:rPr>
                <w:rFonts w:cs="Calibri"/>
                <w:b/>
                <w:bCs/>
                <w:sz w:val="20"/>
                <w:szCs w:val="20"/>
                <w:lang w:val="mk-MK"/>
              </w:rPr>
              <w:t>НСУО</w:t>
            </w:r>
          </w:p>
        </w:tc>
        <w:tc>
          <w:tcPr>
            <w:tcW w:w="4279" w:type="pct"/>
            <w:noWrap/>
          </w:tcPr>
          <w:p w14:paraId="7D270DE4" w14:textId="5F4A04D0" w:rsidR="00684627" w:rsidRPr="00A430A6" w:rsidRDefault="00137B23"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Национална стратегија за управување со отпад</w:t>
            </w:r>
          </w:p>
        </w:tc>
      </w:tr>
      <w:tr w:rsidR="00BF0A4B" w:rsidRPr="001C6F30" w14:paraId="3C3B35F6"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4DAEF6A" w14:textId="758CDE05" w:rsidR="00684627" w:rsidRPr="00A430A6" w:rsidRDefault="00137B23" w:rsidP="00B064C3">
            <w:pPr>
              <w:jc w:val="center"/>
              <w:rPr>
                <w:rFonts w:cs="Calibri"/>
                <w:b/>
                <w:bCs/>
                <w:sz w:val="20"/>
                <w:szCs w:val="20"/>
                <w:lang w:val="mk-MK"/>
              </w:rPr>
            </w:pPr>
            <w:r w:rsidRPr="00A430A6">
              <w:rPr>
                <w:rFonts w:cs="Calibri"/>
                <w:b/>
                <w:bCs/>
                <w:sz w:val="20"/>
                <w:szCs w:val="20"/>
                <w:lang w:val="mk-MK"/>
              </w:rPr>
              <w:t>НПУО</w:t>
            </w:r>
          </w:p>
        </w:tc>
        <w:tc>
          <w:tcPr>
            <w:tcW w:w="4279" w:type="pct"/>
            <w:noWrap/>
          </w:tcPr>
          <w:p w14:paraId="1E1F9245" w14:textId="04971F7F" w:rsidR="00684627" w:rsidRPr="00A430A6" w:rsidRDefault="00137B23"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Национален план за управување со отпад</w:t>
            </w:r>
          </w:p>
        </w:tc>
      </w:tr>
      <w:tr w:rsidR="00BF0A4B" w:rsidRPr="00A430A6" w14:paraId="7F5A53D4"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6ABFCAE0" w14:textId="13689AF0" w:rsidR="00684627" w:rsidRPr="00A430A6" w:rsidRDefault="00137B23" w:rsidP="00B064C3">
            <w:pPr>
              <w:jc w:val="center"/>
              <w:rPr>
                <w:rFonts w:cs="Calibri"/>
                <w:b/>
                <w:bCs/>
                <w:sz w:val="20"/>
                <w:szCs w:val="20"/>
                <w:lang w:val="mk-MK"/>
              </w:rPr>
            </w:pPr>
            <w:r w:rsidRPr="00A430A6">
              <w:rPr>
                <w:rFonts w:cs="Calibri"/>
                <w:b/>
                <w:bCs/>
                <w:sz w:val="20"/>
                <w:szCs w:val="20"/>
                <w:lang w:val="mk-MK"/>
              </w:rPr>
              <w:t>ЈКП</w:t>
            </w:r>
          </w:p>
        </w:tc>
        <w:tc>
          <w:tcPr>
            <w:tcW w:w="4279" w:type="pct"/>
            <w:noWrap/>
          </w:tcPr>
          <w:p w14:paraId="5AD6D947" w14:textId="12CEACD4" w:rsidR="00684627" w:rsidRPr="00A430A6" w:rsidRDefault="00137B23"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Јавно комунално претпријатие</w:t>
            </w:r>
          </w:p>
        </w:tc>
      </w:tr>
      <w:tr w:rsidR="00BF0A4B" w:rsidRPr="00A430A6" w14:paraId="50D362BB"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71C801BC" w14:textId="0BB3A9D7" w:rsidR="00684627" w:rsidRPr="00A430A6" w:rsidRDefault="00F34F60" w:rsidP="00B064C3">
            <w:pPr>
              <w:jc w:val="center"/>
              <w:rPr>
                <w:rFonts w:cs="Calibri"/>
                <w:b/>
                <w:bCs/>
                <w:sz w:val="20"/>
                <w:szCs w:val="20"/>
                <w:lang w:val="mk-MK"/>
              </w:rPr>
            </w:pPr>
            <w:r w:rsidRPr="00A430A6">
              <w:rPr>
                <w:rFonts w:cs="Calibri"/>
                <w:b/>
                <w:bCs/>
                <w:sz w:val="20"/>
                <w:szCs w:val="20"/>
                <w:lang w:val="mk-MK"/>
              </w:rPr>
              <w:t>RDF</w:t>
            </w:r>
          </w:p>
        </w:tc>
        <w:tc>
          <w:tcPr>
            <w:tcW w:w="4279" w:type="pct"/>
            <w:noWrap/>
          </w:tcPr>
          <w:p w14:paraId="20F7786B" w14:textId="705187F7" w:rsidR="00684627" w:rsidRPr="00A430A6" w:rsidRDefault="00137B23"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Гориво добиено од отпад</w:t>
            </w:r>
          </w:p>
        </w:tc>
      </w:tr>
      <w:tr w:rsidR="00BF0A4B" w:rsidRPr="00A430A6" w14:paraId="2ECA9045"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587F932C" w14:textId="7064ADE8" w:rsidR="00684627" w:rsidRPr="00A430A6" w:rsidRDefault="00137B23" w:rsidP="00B064C3">
            <w:pPr>
              <w:jc w:val="center"/>
              <w:rPr>
                <w:rFonts w:cs="Calibri"/>
                <w:b/>
                <w:bCs/>
                <w:sz w:val="20"/>
                <w:szCs w:val="20"/>
                <w:lang w:val="mk-MK"/>
              </w:rPr>
            </w:pPr>
            <w:r w:rsidRPr="00A430A6">
              <w:rPr>
                <w:rFonts w:cs="Calibri"/>
                <w:b/>
                <w:bCs/>
                <w:sz w:val="20"/>
                <w:szCs w:val="20"/>
                <w:lang w:val="mk-MK"/>
              </w:rPr>
              <w:t>РУО</w:t>
            </w:r>
          </w:p>
        </w:tc>
        <w:tc>
          <w:tcPr>
            <w:tcW w:w="4279" w:type="pct"/>
            <w:noWrap/>
          </w:tcPr>
          <w:p w14:paraId="313DE6C3" w14:textId="632731F6" w:rsidR="00684627" w:rsidRPr="00A430A6" w:rsidRDefault="00137B23"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Регионално управување со отпад</w:t>
            </w:r>
          </w:p>
        </w:tc>
      </w:tr>
      <w:tr w:rsidR="00BF0A4B" w:rsidRPr="001C6F30" w14:paraId="52CBB298"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2C0D8135" w14:textId="435E87A6" w:rsidR="00684627" w:rsidRPr="00A430A6" w:rsidRDefault="00137B23" w:rsidP="00B064C3">
            <w:pPr>
              <w:jc w:val="center"/>
              <w:rPr>
                <w:rFonts w:cs="Calibri"/>
                <w:b/>
                <w:bCs/>
                <w:sz w:val="20"/>
                <w:szCs w:val="20"/>
                <w:lang w:val="mk-MK"/>
              </w:rPr>
            </w:pPr>
            <w:r w:rsidRPr="00A430A6">
              <w:rPr>
                <w:rFonts w:cs="Calibri"/>
                <w:b/>
                <w:bCs/>
                <w:sz w:val="20"/>
                <w:szCs w:val="20"/>
                <w:lang w:val="mk-MK"/>
              </w:rPr>
              <w:t>РПУО</w:t>
            </w:r>
          </w:p>
        </w:tc>
        <w:tc>
          <w:tcPr>
            <w:tcW w:w="4279" w:type="pct"/>
            <w:noWrap/>
          </w:tcPr>
          <w:p w14:paraId="1D229570" w14:textId="7E495CE9" w:rsidR="00684627" w:rsidRPr="00A430A6" w:rsidRDefault="00137B23"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Регионален план за управување со отпад</w:t>
            </w:r>
          </w:p>
        </w:tc>
      </w:tr>
      <w:tr w:rsidR="00BF0A4B" w:rsidRPr="001C6F30" w14:paraId="4A99695E"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40AA5EA8" w14:textId="13663D63" w:rsidR="00F34F60" w:rsidRPr="00A430A6" w:rsidRDefault="00BF193D" w:rsidP="00B064C3">
            <w:pPr>
              <w:jc w:val="center"/>
              <w:rPr>
                <w:rFonts w:cs="Calibri"/>
                <w:b/>
                <w:bCs/>
                <w:sz w:val="20"/>
                <w:szCs w:val="20"/>
                <w:lang w:val="mk-MK"/>
              </w:rPr>
            </w:pPr>
            <w:r w:rsidRPr="00A430A6">
              <w:rPr>
                <w:rFonts w:cs="Calibri"/>
                <w:b/>
                <w:bCs/>
                <w:sz w:val="20"/>
                <w:szCs w:val="20"/>
                <w:lang w:val="mk-MK"/>
              </w:rPr>
              <w:t>СОЖС</w:t>
            </w:r>
          </w:p>
        </w:tc>
        <w:tc>
          <w:tcPr>
            <w:tcW w:w="4279" w:type="pct"/>
            <w:noWrap/>
          </w:tcPr>
          <w:p w14:paraId="62FE2334" w14:textId="0F3CE0CE" w:rsidR="00F34F60" w:rsidRPr="00A430A6" w:rsidRDefault="00BF193D"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Стратешка оцена на животната средина</w:t>
            </w:r>
          </w:p>
        </w:tc>
      </w:tr>
      <w:tr w:rsidR="00BF0A4B" w:rsidRPr="001C6F30" w14:paraId="6009A6B3"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2454EB6F" w14:textId="75C11420" w:rsidR="00795F19" w:rsidRPr="00A430A6" w:rsidRDefault="00795F19" w:rsidP="00B064C3">
            <w:pPr>
              <w:jc w:val="center"/>
              <w:rPr>
                <w:rFonts w:cs="Calibri"/>
                <w:b/>
                <w:bCs/>
                <w:sz w:val="20"/>
                <w:szCs w:val="20"/>
                <w:lang w:val="mk-MK"/>
              </w:rPr>
            </w:pPr>
            <w:r w:rsidRPr="00A430A6">
              <w:rPr>
                <w:rFonts w:cs="Calibri"/>
                <w:b/>
                <w:bCs/>
                <w:sz w:val="20"/>
                <w:szCs w:val="20"/>
                <w:lang w:val="mk-MK"/>
              </w:rPr>
              <w:t>SEETO</w:t>
            </w:r>
          </w:p>
        </w:tc>
        <w:tc>
          <w:tcPr>
            <w:tcW w:w="4279" w:type="pct"/>
            <w:noWrap/>
          </w:tcPr>
          <w:p w14:paraId="68D8CBA7" w14:textId="1306D755" w:rsidR="00795F19" w:rsidRPr="00A430A6" w:rsidRDefault="00BF193D"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Транспортна опсерваторија на Југоисточна Европа</w:t>
            </w:r>
          </w:p>
        </w:tc>
      </w:tr>
      <w:tr w:rsidR="00BF0A4B" w:rsidRPr="00A430A6" w14:paraId="6D416E24"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12C13A14" w14:textId="13E73C61" w:rsidR="00684627" w:rsidRPr="00A430A6" w:rsidRDefault="00BF193D" w:rsidP="00B064C3">
            <w:pPr>
              <w:jc w:val="center"/>
              <w:rPr>
                <w:rFonts w:cs="Calibri"/>
                <w:b/>
                <w:bCs/>
                <w:sz w:val="20"/>
                <w:szCs w:val="20"/>
                <w:lang w:val="mk-MK"/>
              </w:rPr>
            </w:pPr>
            <w:r w:rsidRPr="00A430A6">
              <w:rPr>
                <w:rFonts w:cs="Calibri"/>
                <w:b/>
                <w:bCs/>
                <w:sz w:val="20"/>
                <w:szCs w:val="20"/>
                <w:lang w:val="mk-MK"/>
              </w:rPr>
              <w:t>УЦО</w:t>
            </w:r>
          </w:p>
        </w:tc>
        <w:tc>
          <w:tcPr>
            <w:tcW w:w="4279" w:type="pct"/>
            <w:noWrap/>
          </w:tcPr>
          <w:p w14:paraId="19DDCE56" w14:textId="1274E9AC" w:rsidR="00684627" w:rsidRPr="00A430A6" w:rsidRDefault="00BF193D"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Управување со цврст отпад</w:t>
            </w:r>
          </w:p>
        </w:tc>
      </w:tr>
      <w:tr w:rsidR="00BF0A4B" w:rsidRPr="00A430A6" w14:paraId="0FB8EEEC" w14:textId="77777777" w:rsidTr="00BF0A4B">
        <w:trPr>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022B3E10" w14:textId="41DAB3D9" w:rsidR="00684627" w:rsidRPr="00A430A6" w:rsidRDefault="00F34F60" w:rsidP="00B064C3">
            <w:pPr>
              <w:jc w:val="center"/>
              <w:rPr>
                <w:rFonts w:cs="Calibri"/>
                <w:b/>
                <w:bCs/>
                <w:sz w:val="20"/>
                <w:szCs w:val="20"/>
                <w:lang w:val="mk-MK"/>
              </w:rPr>
            </w:pPr>
            <w:r w:rsidRPr="00A430A6">
              <w:rPr>
                <w:rFonts w:cs="Calibri"/>
                <w:b/>
                <w:bCs/>
                <w:sz w:val="20"/>
                <w:szCs w:val="20"/>
                <w:lang w:val="mk-MK"/>
              </w:rPr>
              <w:t>SRF</w:t>
            </w:r>
          </w:p>
        </w:tc>
        <w:tc>
          <w:tcPr>
            <w:tcW w:w="4279" w:type="pct"/>
            <w:noWrap/>
          </w:tcPr>
          <w:p w14:paraId="4FF89D57" w14:textId="716395B1" w:rsidR="00684627" w:rsidRPr="00A430A6" w:rsidRDefault="00BF193D" w:rsidP="00B064C3">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Arial"/>
                <w:sz w:val="20"/>
                <w:szCs w:val="22"/>
                <w:lang w:val="mk-MK"/>
              </w:rPr>
              <w:t>Високо калорично цврсто гориво</w:t>
            </w:r>
          </w:p>
        </w:tc>
      </w:tr>
      <w:tr w:rsidR="00BF0A4B" w:rsidRPr="001C6F30" w14:paraId="5F38719A" w14:textId="77777777" w:rsidTr="00BF0A4B">
        <w:trPr>
          <w:cnfStyle w:val="000000100000" w:firstRow="0" w:lastRow="0" w:firstColumn="0" w:lastColumn="0" w:oddVBand="0" w:evenVBand="0" w:oddHBand="1" w:evenHBand="0" w:firstRowFirstColumn="0" w:firstRowLastColumn="0" w:lastRowFirstColumn="0" w:lastRowLastColumn="0"/>
          <w:trHeight w:hRule="exact" w:val="284"/>
        </w:trPr>
        <w:tc>
          <w:tcPr>
            <w:cnfStyle w:val="000010000000" w:firstRow="0" w:lastRow="0" w:firstColumn="0" w:lastColumn="0" w:oddVBand="1" w:evenVBand="0" w:oddHBand="0" w:evenHBand="0" w:firstRowFirstColumn="0" w:firstRowLastColumn="0" w:lastRowFirstColumn="0" w:lastRowLastColumn="0"/>
            <w:tcW w:w="721" w:type="pct"/>
            <w:noWrap/>
          </w:tcPr>
          <w:p w14:paraId="048417D7" w14:textId="3878CC3C" w:rsidR="00684627" w:rsidRPr="00A430A6" w:rsidRDefault="00BF193D" w:rsidP="00B064C3">
            <w:pPr>
              <w:jc w:val="center"/>
              <w:rPr>
                <w:rFonts w:cs="Calibri"/>
                <w:b/>
                <w:bCs/>
                <w:sz w:val="20"/>
                <w:szCs w:val="20"/>
                <w:lang w:val="mk-MK"/>
              </w:rPr>
            </w:pPr>
            <w:r w:rsidRPr="00A430A6">
              <w:rPr>
                <w:rFonts w:cs="Calibri"/>
                <w:b/>
                <w:bCs/>
                <w:sz w:val="20"/>
                <w:szCs w:val="20"/>
                <w:lang w:val="mk-MK"/>
              </w:rPr>
              <w:t>ОЕЕО</w:t>
            </w:r>
          </w:p>
        </w:tc>
        <w:tc>
          <w:tcPr>
            <w:tcW w:w="4279" w:type="pct"/>
            <w:noWrap/>
          </w:tcPr>
          <w:p w14:paraId="5A9347DB" w14:textId="7232A0D1" w:rsidR="00684627" w:rsidRPr="00A430A6" w:rsidRDefault="00BF193D" w:rsidP="00B064C3">
            <w:pP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Arial"/>
                <w:sz w:val="20"/>
                <w:szCs w:val="22"/>
                <w:lang w:val="mk-MK"/>
              </w:rPr>
              <w:t>Отпад од електрична и електронска опрема</w:t>
            </w:r>
          </w:p>
        </w:tc>
      </w:tr>
    </w:tbl>
    <w:p w14:paraId="43FEF4E4" w14:textId="77777777" w:rsidR="004F7577" w:rsidRPr="00A430A6" w:rsidRDefault="004F7577" w:rsidP="004F7577">
      <w:pPr>
        <w:spacing w:before="80" w:after="80"/>
        <w:jc w:val="both"/>
        <w:rPr>
          <w:rFonts w:ascii="Calibri" w:hAnsi="Calibri" w:cs="Arial"/>
          <w:b/>
          <w:sz w:val="20"/>
          <w:szCs w:val="20"/>
          <w:lang w:val="mk-MK"/>
        </w:rPr>
        <w:sectPr w:rsidR="004F7577" w:rsidRPr="00A430A6" w:rsidSect="00D4287E">
          <w:headerReference w:type="default" r:id="rId23"/>
          <w:footerReference w:type="default" r:id="rId24"/>
          <w:pgSz w:w="11909" w:h="16834" w:code="9"/>
          <w:pgMar w:top="1440" w:right="1379" w:bottom="1440" w:left="1440" w:header="720" w:footer="907" w:gutter="0"/>
          <w:cols w:space="720"/>
          <w:noEndnote/>
        </w:sectPr>
      </w:pPr>
    </w:p>
    <w:p w14:paraId="2705B435" w14:textId="78DC295B" w:rsidR="00A17BA4" w:rsidRPr="00A430A6" w:rsidRDefault="007804BB">
      <w:pPr>
        <w:pStyle w:val="ListParagraph"/>
        <w:keepNext/>
        <w:keepLines/>
        <w:numPr>
          <w:ilvl w:val="0"/>
          <w:numId w:val="35"/>
        </w:numPr>
        <w:spacing w:beforeLines="60" w:before="144" w:afterLines="60" w:after="144"/>
        <w:ind w:left="426"/>
        <w:contextualSpacing w:val="0"/>
        <w:outlineLvl w:val="0"/>
        <w:rPr>
          <w:rFonts w:cs="Calibri"/>
          <w:b/>
          <w:bCs/>
          <w:color w:val="002060"/>
          <w:sz w:val="28"/>
          <w:szCs w:val="28"/>
        </w:rPr>
      </w:pPr>
      <w:bookmarkStart w:id="14" w:name="_Toc204586431"/>
      <w:r w:rsidRPr="00A430A6">
        <w:rPr>
          <w:rFonts w:cs="Calibri"/>
          <w:b/>
          <w:bCs/>
          <w:color w:val="002060"/>
          <w:sz w:val="28"/>
          <w:szCs w:val="28"/>
        </w:rPr>
        <w:t>ВОВЕД</w:t>
      </w:r>
      <w:bookmarkEnd w:id="14"/>
    </w:p>
    <w:p w14:paraId="1126D943" w14:textId="2BDDE529" w:rsidR="007804BB" w:rsidRPr="00A430A6" w:rsidRDefault="007804BB" w:rsidP="00AA5EE4">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Кандидатскиот статус, кој Република Северна Македонија го доби во декември 2005 година, ѝ овозможи на земјата корисник да добие претпристапна помош преку ИПА Инструментот за сите пет ИПА компоненти.</w:t>
      </w:r>
    </w:p>
    <w:p w14:paraId="64D40EA0" w14:textId="14704C34" w:rsidR="007804BB" w:rsidRPr="00A430A6" w:rsidRDefault="007804BB" w:rsidP="00AA5EE4">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Во согласност со член 147 од Регулативата на Комисијата (ЕС) бр. 718/2007 од 12 јуни, 2007 година (тековна консолидирана верзија: 21.11.2015) за имплементација на Регулативата на Советот (EC) бр. 1085/2006 од 17 јули 2006 година (веќе не </w:t>
      </w:r>
      <w:r w:rsidR="007B5B37">
        <w:rPr>
          <w:rFonts w:ascii="Calibri" w:hAnsi="Calibri" w:cs="Arial"/>
          <w:sz w:val="22"/>
          <w:szCs w:val="22"/>
          <w:lang w:val="mk-MK" w:eastAsia="en-US"/>
        </w:rPr>
        <w:t xml:space="preserve">е </w:t>
      </w:r>
      <w:r w:rsidRPr="00A430A6">
        <w:rPr>
          <w:rFonts w:ascii="Calibri" w:hAnsi="Calibri" w:cs="Arial"/>
          <w:sz w:val="22"/>
          <w:szCs w:val="22"/>
          <w:lang w:val="mk-MK" w:eastAsia="en-US"/>
        </w:rPr>
        <w:t xml:space="preserve">во сила, со датум на престанок на важење: 31.12.2013 година: Овој закон е изменет. </w:t>
      </w:r>
      <w:r w:rsidR="00AA5EE4" w:rsidRPr="00A430A6">
        <w:rPr>
          <w:rFonts w:ascii="Calibri" w:hAnsi="Calibri" w:cs="Arial"/>
          <w:sz w:val="22"/>
          <w:szCs w:val="22"/>
          <w:lang w:val="mk-MK" w:eastAsia="en-US"/>
        </w:rPr>
        <w:t>Во т</w:t>
      </w:r>
      <w:r w:rsidRPr="00A430A6">
        <w:rPr>
          <w:rFonts w:ascii="Calibri" w:hAnsi="Calibri" w:cs="Arial"/>
          <w:sz w:val="22"/>
          <w:szCs w:val="22"/>
          <w:lang w:val="mk-MK" w:eastAsia="en-US"/>
        </w:rPr>
        <w:t>ековна</w:t>
      </w:r>
      <w:r w:rsidR="00AA5EE4" w:rsidRPr="00A430A6">
        <w:rPr>
          <w:rFonts w:ascii="Calibri" w:hAnsi="Calibri" w:cs="Arial"/>
          <w:sz w:val="22"/>
          <w:szCs w:val="22"/>
          <w:lang w:val="mk-MK" w:eastAsia="en-US"/>
        </w:rPr>
        <w:t>та</w:t>
      </w:r>
      <w:r w:rsidRPr="00A430A6">
        <w:rPr>
          <w:rFonts w:ascii="Calibri" w:hAnsi="Calibri" w:cs="Arial"/>
          <w:sz w:val="22"/>
          <w:szCs w:val="22"/>
          <w:lang w:val="mk-MK" w:eastAsia="en-US"/>
        </w:rPr>
        <w:t xml:space="preserve"> консолидирана верзија: 01.03.2012), со која се воспоставува Инструмент за Претпристапна помош (ИПА), животната средина е дефинирана како еден од приоритетите кои треба да бидат поддржани од ИПА Компонентата за Регионален Развој. Европската Комисија со Одлука, донесена на 24 јули 2009 година (Регулативата ИПА III усвоена на 15 септември 2021 година, стапи на сила на 20 септември 2021 година и се применува ретроактивно од 1 јануари 2021 година) на земјата корисник ѝ го довери управувањето со Оперативната Програма „Регионален развој“ во рамките на Инструментот за претпристапна помош.</w:t>
      </w:r>
    </w:p>
    <w:p w14:paraId="58C01718" w14:textId="086A2541" w:rsidR="007804BB" w:rsidRPr="00A430A6" w:rsidRDefault="007804BB" w:rsidP="00AA5EE4">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„Оперативната Програма за Регионален Развој 2007-2009“ (ОПРР) е </w:t>
      </w:r>
      <w:r w:rsidR="00ED28DF" w:rsidRPr="00A430A6">
        <w:rPr>
          <w:rFonts w:ascii="Calibri" w:hAnsi="Calibri" w:cs="Arial"/>
          <w:sz w:val="22"/>
          <w:szCs w:val="22"/>
          <w:lang w:val="mk-MK" w:eastAsia="en-US"/>
        </w:rPr>
        <w:t xml:space="preserve">подготвена како </w:t>
      </w:r>
      <w:r w:rsidRPr="00A430A6">
        <w:rPr>
          <w:rFonts w:ascii="Calibri" w:hAnsi="Calibri" w:cs="Arial"/>
          <w:sz w:val="22"/>
          <w:szCs w:val="22"/>
          <w:lang w:val="mk-MK" w:eastAsia="en-US"/>
        </w:rPr>
        <w:t>повеќегодишна програма која ја става помошта од ЕУ во генералната рамка на развојот на Државата и потврдува дека се почитувани како националните така и приоритетите и политиките за развој на ЕУ. Оваа Оперативна Програма беше усвоена од Европската Комисија со Одлука C (2007)5721 од 29 ноември, 2007 година и изменета на 4 ноември, 2010 година.</w:t>
      </w:r>
    </w:p>
    <w:p w14:paraId="4259012C" w14:textId="32237B44" w:rsidR="007804BB" w:rsidRPr="00A430A6" w:rsidRDefault="007804BB" w:rsidP="00AA5EE4">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Имплементацијата на проектот, </w:t>
      </w:r>
      <w:r w:rsidR="00ED77C9" w:rsidRPr="00A430A6">
        <w:rPr>
          <w:rFonts w:ascii="Calibri" w:hAnsi="Calibri" w:cs="Arial"/>
          <w:sz w:val="22"/>
          <w:szCs w:val="22"/>
          <w:lang w:val="mk-MK" w:eastAsia="en-US"/>
        </w:rPr>
        <w:t>„</w:t>
      </w:r>
      <w:r w:rsidRPr="00A430A6">
        <w:rPr>
          <w:rFonts w:ascii="Calibri" w:hAnsi="Calibri" w:cs="Arial"/>
          <w:sz w:val="22"/>
          <w:szCs w:val="22"/>
          <w:lang w:val="mk-MK" w:eastAsia="en-US"/>
        </w:rPr>
        <w:t>Подготовка на регионални планови за управување со отпад и стратешки оцени за влијанијата на тие плански документи врз животната средина за Северо</w:t>
      </w:r>
      <w:r w:rsidR="00ED77C9" w:rsidRPr="00A430A6">
        <w:rPr>
          <w:rFonts w:ascii="Calibri" w:hAnsi="Calibri" w:cs="Arial"/>
          <w:sz w:val="22"/>
          <w:szCs w:val="22"/>
          <w:lang w:val="mk-MK" w:eastAsia="en-US"/>
        </w:rPr>
        <w:t>и</w:t>
      </w:r>
      <w:r w:rsidR="00F83159" w:rsidRPr="00A430A6">
        <w:rPr>
          <w:rFonts w:ascii="Calibri" w:hAnsi="Calibri" w:cs="Arial"/>
          <w:sz w:val="22"/>
          <w:szCs w:val="22"/>
          <w:lang w:val="mk-MK" w:eastAsia="en-US"/>
        </w:rPr>
        <w:t xml:space="preserve">сточниот и </w:t>
      </w:r>
      <w:r w:rsidR="003E1C65" w:rsidRPr="00A430A6">
        <w:rPr>
          <w:rFonts w:ascii="Calibri" w:hAnsi="Calibri" w:cs="Arial"/>
          <w:sz w:val="22"/>
          <w:szCs w:val="22"/>
          <w:lang w:val="mk-MK" w:eastAsia="en-US"/>
        </w:rPr>
        <w:t>Источниот</w:t>
      </w:r>
      <w:r w:rsidR="00F83159" w:rsidRPr="00A430A6">
        <w:rPr>
          <w:rFonts w:ascii="Calibri" w:hAnsi="Calibri" w:cs="Arial"/>
          <w:sz w:val="22"/>
          <w:szCs w:val="22"/>
          <w:lang w:val="mk-MK" w:eastAsia="en-US"/>
        </w:rPr>
        <w:t xml:space="preserve"> Регион</w:t>
      </w:r>
      <w:r w:rsidR="00ED77C9" w:rsidRPr="00A430A6">
        <w:rPr>
          <w:rFonts w:ascii="Calibri" w:hAnsi="Calibri" w:cs="Arial"/>
          <w:sz w:val="22"/>
          <w:szCs w:val="22"/>
          <w:lang w:val="mk-MK" w:eastAsia="en-US"/>
        </w:rPr>
        <w:t>“</w:t>
      </w:r>
      <w:r w:rsidRPr="00A430A6">
        <w:rPr>
          <w:rFonts w:ascii="Calibri" w:hAnsi="Calibri" w:cs="Arial"/>
          <w:sz w:val="22"/>
          <w:szCs w:val="22"/>
          <w:lang w:val="mk-MK" w:eastAsia="en-US"/>
        </w:rPr>
        <w:t>,</w:t>
      </w:r>
      <w:r w:rsidR="00ED77C9"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се финансира од Мерката 3.2 на Оперативната програма за Регионален Развој 2007-2009-Воспоставување на интегриран и финансиски самоодржлив систем за управување со отпад.</w:t>
      </w:r>
    </w:p>
    <w:p w14:paraId="357C40E3" w14:textId="47AB7CA7" w:rsidR="007804BB" w:rsidRPr="00A430A6" w:rsidRDefault="007804BB" w:rsidP="00415F7D">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Националната Стратегија за управување со отпад (НСУО) на Република Северна Македонија (</w:t>
      </w:r>
      <w:r w:rsidR="000506D0" w:rsidRPr="00A430A6">
        <w:rPr>
          <w:rFonts w:ascii="Calibri" w:hAnsi="Calibri" w:cs="Arial"/>
          <w:sz w:val="22"/>
          <w:szCs w:val="22"/>
          <w:lang w:val="mk-MK" w:eastAsia="en-US"/>
        </w:rPr>
        <w:t>2024-2036</w:t>
      </w:r>
      <w:r w:rsidRPr="00A430A6">
        <w:rPr>
          <w:rFonts w:ascii="Calibri" w:hAnsi="Calibri" w:cs="Arial"/>
          <w:sz w:val="22"/>
          <w:szCs w:val="22"/>
          <w:lang w:val="mk-MK" w:eastAsia="en-US"/>
        </w:rPr>
        <w:t xml:space="preserve">) ги дефинира насоките и принципите за управување со отпад во Република Северна Македонија, додека Националниот План за управување со отпад </w:t>
      </w:r>
      <w:r w:rsidR="000506D0" w:rsidRPr="00A430A6">
        <w:rPr>
          <w:rFonts w:ascii="Calibri" w:hAnsi="Calibri" w:cs="Arial"/>
          <w:sz w:val="22"/>
          <w:szCs w:val="22"/>
          <w:lang w:val="mk-MK" w:eastAsia="en-US"/>
        </w:rPr>
        <w:t>(2021-2031)</w:t>
      </w:r>
      <w:r w:rsidRPr="00A430A6">
        <w:rPr>
          <w:rFonts w:ascii="Calibri" w:hAnsi="Calibri" w:cs="Arial"/>
          <w:sz w:val="22"/>
          <w:szCs w:val="22"/>
          <w:lang w:val="mk-MK" w:eastAsia="en-US"/>
        </w:rPr>
        <w:t xml:space="preserve">, заснован на НСУО, ги поставува техничките прашања и временскиот период потребен за усогласување со стандардите на Европската Унија. Воспоставувањето на регионално управување со отпад, односно регионите да ги координираат активностите за управување со отпад и оперативните активности во име на општините, членки на регионот, е клучна препорака на Националниот план за управување со отпад </w:t>
      </w:r>
      <w:r w:rsidR="000506D0" w:rsidRPr="00A430A6">
        <w:rPr>
          <w:rFonts w:ascii="Calibri" w:hAnsi="Calibri" w:cs="Arial"/>
          <w:sz w:val="22"/>
          <w:szCs w:val="22"/>
          <w:lang w:val="mk-MK" w:eastAsia="en-US"/>
        </w:rPr>
        <w:t xml:space="preserve">2021-2031 </w:t>
      </w:r>
      <w:r w:rsidRPr="00A430A6">
        <w:rPr>
          <w:rFonts w:ascii="Calibri" w:hAnsi="Calibri" w:cs="Arial"/>
          <w:sz w:val="22"/>
          <w:szCs w:val="22"/>
          <w:lang w:val="mk-MK" w:eastAsia="en-US"/>
        </w:rPr>
        <w:t xml:space="preserve">(НПУО). </w:t>
      </w:r>
      <w:r w:rsidR="00DA2186" w:rsidRPr="00A430A6">
        <w:rPr>
          <w:rFonts w:ascii="Calibri" w:hAnsi="Calibri" w:cs="Arial"/>
          <w:sz w:val="22"/>
          <w:szCs w:val="22"/>
          <w:lang w:val="mk-MK" w:eastAsia="en-US"/>
        </w:rPr>
        <w:t>Според Законот за управување со отпад</w:t>
      </w:r>
      <w:r w:rsidRPr="00A430A6">
        <w:rPr>
          <w:rFonts w:ascii="Calibri" w:hAnsi="Calibri" w:cs="Arial"/>
          <w:sz w:val="22"/>
          <w:szCs w:val="22"/>
          <w:lang w:val="mk-MK" w:eastAsia="en-US"/>
        </w:rPr>
        <w:t xml:space="preserve"> </w:t>
      </w:r>
      <w:r w:rsidR="00DA2186" w:rsidRPr="00A430A6">
        <w:rPr>
          <w:rFonts w:ascii="Calibri" w:hAnsi="Calibri" w:cs="Arial"/>
          <w:sz w:val="22"/>
          <w:szCs w:val="22"/>
          <w:lang w:val="mk-MK" w:eastAsia="en-US"/>
        </w:rPr>
        <w:t xml:space="preserve">(2021), </w:t>
      </w:r>
      <w:r w:rsidRPr="00A430A6">
        <w:rPr>
          <w:rFonts w:ascii="Calibri" w:hAnsi="Calibri" w:cs="Arial"/>
          <w:sz w:val="22"/>
          <w:szCs w:val="22"/>
          <w:lang w:val="mk-MK" w:eastAsia="en-US"/>
        </w:rPr>
        <w:t xml:space="preserve">РПУО треба да </w:t>
      </w:r>
      <w:r w:rsidR="00DA2186" w:rsidRPr="00A430A6">
        <w:rPr>
          <w:rFonts w:ascii="Calibri" w:hAnsi="Calibri" w:cs="Arial"/>
          <w:sz w:val="22"/>
          <w:szCs w:val="22"/>
          <w:lang w:val="mk-MK" w:eastAsia="en-US"/>
        </w:rPr>
        <w:t>го усвојат</w:t>
      </w:r>
      <w:r w:rsidRPr="00A430A6">
        <w:rPr>
          <w:rFonts w:ascii="Calibri" w:hAnsi="Calibri" w:cs="Arial"/>
          <w:sz w:val="22"/>
          <w:szCs w:val="22"/>
          <w:lang w:val="mk-MK" w:eastAsia="en-US"/>
        </w:rPr>
        <w:t xml:space="preserve"> советите на општините од регионот и </w:t>
      </w:r>
      <w:r w:rsidR="00A93FB9" w:rsidRPr="00A430A6">
        <w:rPr>
          <w:rFonts w:ascii="Calibri" w:hAnsi="Calibri" w:cs="Arial"/>
          <w:sz w:val="22"/>
          <w:szCs w:val="22"/>
          <w:lang w:val="mk-MK" w:eastAsia="en-US"/>
        </w:rPr>
        <w:t xml:space="preserve">да го </w:t>
      </w:r>
      <w:r w:rsidRPr="00A430A6">
        <w:rPr>
          <w:rFonts w:ascii="Calibri" w:hAnsi="Calibri" w:cs="Arial"/>
          <w:sz w:val="22"/>
          <w:szCs w:val="22"/>
          <w:lang w:val="mk-MK" w:eastAsia="en-US"/>
        </w:rPr>
        <w:t>одобр</w:t>
      </w:r>
      <w:r w:rsidR="00A93FB9" w:rsidRPr="00A430A6">
        <w:rPr>
          <w:rFonts w:ascii="Calibri" w:hAnsi="Calibri" w:cs="Arial"/>
          <w:sz w:val="22"/>
          <w:szCs w:val="22"/>
          <w:lang w:val="mk-MK" w:eastAsia="en-US"/>
        </w:rPr>
        <w:t>и</w:t>
      </w:r>
      <w:r w:rsidRPr="00A430A6">
        <w:rPr>
          <w:rFonts w:ascii="Calibri" w:hAnsi="Calibri" w:cs="Arial"/>
          <w:sz w:val="22"/>
          <w:szCs w:val="22"/>
          <w:lang w:val="mk-MK" w:eastAsia="en-US"/>
        </w:rPr>
        <w:t xml:space="preserve"> Министерството за животна средина и просторно планирање (МЖСПП), како надлежен орган за управување со отпад на централно ниво.</w:t>
      </w:r>
    </w:p>
    <w:p w14:paraId="768DBFBF" w14:textId="30C6D0C4" w:rsidR="007804BB" w:rsidRPr="00A430A6" w:rsidRDefault="007804BB" w:rsidP="00AA5EE4">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Регионалниот план за управување со отпад за </w:t>
      </w:r>
      <w:r w:rsidR="003E1C65" w:rsidRPr="00A430A6">
        <w:rPr>
          <w:rFonts w:ascii="Calibri" w:hAnsi="Calibri" w:cs="Arial"/>
          <w:sz w:val="22"/>
          <w:szCs w:val="22"/>
          <w:lang w:val="mk-MK" w:eastAsia="en-US"/>
        </w:rPr>
        <w:t>Источниот</w:t>
      </w:r>
      <w:r w:rsidR="00695BC1" w:rsidRPr="00A430A6">
        <w:rPr>
          <w:rFonts w:ascii="Calibri" w:hAnsi="Calibri" w:cs="Arial"/>
          <w:sz w:val="22"/>
          <w:szCs w:val="22"/>
          <w:lang w:val="mk-MK" w:eastAsia="en-US"/>
        </w:rPr>
        <w:t xml:space="preserve"> и </w:t>
      </w:r>
      <w:r w:rsidR="003E1C65" w:rsidRPr="00A430A6">
        <w:rPr>
          <w:rFonts w:ascii="Calibri" w:hAnsi="Calibri" w:cs="Arial"/>
          <w:sz w:val="22"/>
          <w:szCs w:val="22"/>
          <w:lang w:val="mk-MK" w:eastAsia="en-US"/>
        </w:rPr>
        <w:t>Североисточниот Регион</w:t>
      </w:r>
      <w:r w:rsidR="00695BC1"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 xml:space="preserve">е подготвен во согласност со </w:t>
      </w:r>
      <w:r w:rsidR="009B4814" w:rsidRPr="00A430A6">
        <w:rPr>
          <w:rFonts w:ascii="Calibri" w:hAnsi="Calibri" w:cs="Arial"/>
          <w:sz w:val="22"/>
          <w:szCs w:val="22"/>
          <w:lang w:val="mk-MK" w:eastAsia="en-US"/>
        </w:rPr>
        <w:t>П</w:t>
      </w:r>
      <w:r w:rsidRPr="00A430A6">
        <w:rPr>
          <w:rFonts w:ascii="Calibri" w:hAnsi="Calibri" w:cs="Arial"/>
          <w:sz w:val="22"/>
          <w:szCs w:val="22"/>
          <w:lang w:val="mk-MK" w:eastAsia="en-US"/>
        </w:rPr>
        <w:t>лан</w:t>
      </w:r>
      <w:r w:rsidR="009B4814" w:rsidRPr="00A430A6">
        <w:rPr>
          <w:rFonts w:ascii="Calibri" w:hAnsi="Calibri" w:cs="Arial"/>
          <w:sz w:val="22"/>
          <w:szCs w:val="22"/>
          <w:lang w:val="mk-MK" w:eastAsia="en-US"/>
        </w:rPr>
        <w:t>от</w:t>
      </w:r>
      <w:r w:rsidRPr="00A430A6">
        <w:rPr>
          <w:rFonts w:ascii="Calibri" w:hAnsi="Calibri" w:cs="Arial"/>
          <w:sz w:val="22"/>
          <w:szCs w:val="22"/>
          <w:lang w:val="mk-MK" w:eastAsia="en-US"/>
        </w:rPr>
        <w:t xml:space="preserve"> за управување со отпад за периодот </w:t>
      </w:r>
      <w:r w:rsidR="009B4814" w:rsidRPr="00A430A6">
        <w:rPr>
          <w:rFonts w:ascii="Calibri" w:hAnsi="Calibri" w:cs="Arial"/>
          <w:sz w:val="22"/>
          <w:szCs w:val="22"/>
          <w:lang w:val="mk-MK" w:eastAsia="en-US"/>
        </w:rPr>
        <w:t xml:space="preserve">2021-2031 </w:t>
      </w:r>
      <w:r w:rsidRPr="00A430A6">
        <w:rPr>
          <w:rFonts w:ascii="Calibri" w:hAnsi="Calibri" w:cs="Arial"/>
          <w:sz w:val="22"/>
          <w:szCs w:val="22"/>
          <w:lang w:val="mk-MK" w:eastAsia="en-US"/>
        </w:rPr>
        <w:t xml:space="preserve">и Законот за управување со отпад („Службен весник на Република Северна Македонија“ бр. </w:t>
      </w:r>
      <w:r w:rsidR="009B4814" w:rsidRPr="00A430A6">
        <w:rPr>
          <w:rFonts w:ascii="Calibri" w:hAnsi="Calibri" w:cs="Arial"/>
          <w:sz w:val="22"/>
          <w:szCs w:val="22"/>
          <w:lang w:val="mk-MK" w:eastAsia="en-US"/>
        </w:rPr>
        <w:t>216/2021</w:t>
      </w:r>
      <w:r w:rsidRPr="00A430A6">
        <w:rPr>
          <w:rFonts w:ascii="Calibri" w:hAnsi="Calibri" w:cs="Arial"/>
          <w:sz w:val="22"/>
          <w:szCs w:val="22"/>
          <w:lang w:val="mk-MK" w:eastAsia="en-US"/>
        </w:rPr>
        <w:t xml:space="preserve">). </w:t>
      </w:r>
    </w:p>
    <w:p w14:paraId="0CDE8CAB" w14:textId="4D1479E0" w:rsidR="007804BB" w:rsidRPr="00A430A6" w:rsidRDefault="007804BB" w:rsidP="00AA5EE4">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Законот за животна средина („Службен весник на Република Северна Македонија“ бр. </w:t>
      </w:r>
      <w:r w:rsidR="009B4814" w:rsidRPr="00A430A6">
        <w:rPr>
          <w:rFonts w:ascii="Calibri" w:hAnsi="Calibri" w:cs="Arial"/>
          <w:sz w:val="22"/>
          <w:szCs w:val="22"/>
          <w:lang w:val="mk-MK" w:eastAsia="en-US"/>
        </w:rPr>
        <w:t>53/2005 и измените и дополните</w:t>
      </w:r>
      <w:r w:rsidRPr="00A430A6">
        <w:rPr>
          <w:rFonts w:ascii="Calibri" w:hAnsi="Calibri" w:cs="Arial"/>
          <w:sz w:val="22"/>
          <w:szCs w:val="22"/>
          <w:lang w:val="mk-MK" w:eastAsia="en-US"/>
        </w:rPr>
        <w:t xml:space="preserve">), </w:t>
      </w:r>
      <w:r w:rsidR="009451ED" w:rsidRPr="00A430A6">
        <w:rPr>
          <w:rFonts w:ascii="Calibri" w:hAnsi="Calibri" w:cs="Arial"/>
          <w:sz w:val="22"/>
          <w:szCs w:val="22"/>
          <w:lang w:val="mk-MK" w:eastAsia="en-US"/>
        </w:rPr>
        <w:t>наложува</w:t>
      </w:r>
      <w:r w:rsidRPr="00A430A6">
        <w:rPr>
          <w:rFonts w:ascii="Calibri" w:hAnsi="Calibri" w:cs="Arial"/>
          <w:sz w:val="22"/>
          <w:szCs w:val="22"/>
          <w:lang w:val="mk-MK" w:eastAsia="en-US"/>
        </w:rPr>
        <w:t xml:space="preserve"> одредени планови и програми, за кои постои веројатност дека би можеле да имаат значително влијание врз животната средина, да бидат предмет на Стратешка оцена на животната средина (СОЖС).</w:t>
      </w:r>
    </w:p>
    <w:p w14:paraId="55AE270F" w14:textId="011A2175" w:rsidR="007804BB" w:rsidRPr="00A430A6" w:rsidRDefault="007804BB" w:rsidP="00AA5EE4">
      <w:pPr>
        <w:autoSpaceDE w:val="0"/>
        <w:autoSpaceDN w:val="0"/>
        <w:adjustRightInd w:val="0"/>
        <w:spacing w:beforeLines="60" w:before="144" w:afterLines="60" w:after="144" w:line="276" w:lineRule="auto"/>
        <w:jc w:val="both"/>
        <w:rPr>
          <w:rFonts w:ascii="Calibri" w:hAnsi="Calibri"/>
          <w:b/>
          <w:caps/>
          <w:sz w:val="22"/>
          <w:szCs w:val="22"/>
          <w:lang w:val="mk-MK"/>
        </w:rPr>
      </w:pPr>
      <w:r w:rsidRPr="00A430A6">
        <w:rPr>
          <w:rFonts w:ascii="Calibri" w:hAnsi="Calibri" w:cs="Arial"/>
          <w:sz w:val="22"/>
          <w:szCs w:val="22"/>
          <w:lang w:val="mk-MK" w:eastAsia="en-US"/>
        </w:rPr>
        <w:t xml:space="preserve">Овој Извештај </w:t>
      </w:r>
      <w:r w:rsidR="009451ED" w:rsidRPr="00A430A6">
        <w:rPr>
          <w:rFonts w:ascii="Calibri" w:hAnsi="Calibri" w:cs="Arial"/>
          <w:sz w:val="22"/>
          <w:szCs w:val="22"/>
          <w:lang w:val="mk-MK" w:eastAsia="en-US"/>
        </w:rPr>
        <w:t>ја дефинира</w:t>
      </w:r>
      <w:r w:rsidRPr="00A430A6">
        <w:rPr>
          <w:rFonts w:ascii="Calibri" w:hAnsi="Calibri" w:cs="Arial"/>
          <w:sz w:val="22"/>
          <w:szCs w:val="22"/>
          <w:lang w:val="mk-MK" w:eastAsia="en-US"/>
        </w:rPr>
        <w:t xml:space="preserve"> Стратешка</w:t>
      </w:r>
      <w:r w:rsidR="009451ED" w:rsidRPr="00A430A6">
        <w:rPr>
          <w:rFonts w:ascii="Calibri" w:hAnsi="Calibri" w:cs="Arial"/>
          <w:sz w:val="22"/>
          <w:szCs w:val="22"/>
          <w:lang w:val="mk-MK" w:eastAsia="en-US"/>
        </w:rPr>
        <w:t>та</w:t>
      </w:r>
      <w:r w:rsidRPr="00A430A6">
        <w:rPr>
          <w:rFonts w:ascii="Calibri" w:hAnsi="Calibri" w:cs="Arial"/>
          <w:sz w:val="22"/>
          <w:szCs w:val="22"/>
          <w:lang w:val="mk-MK" w:eastAsia="en-US"/>
        </w:rPr>
        <w:t xml:space="preserve"> оцена на животната средина (СОЖС) за предложениот Регионален план за управување со отпад за </w:t>
      </w:r>
      <w:r w:rsidR="003E1C65" w:rsidRPr="00A430A6">
        <w:rPr>
          <w:rFonts w:ascii="Calibri" w:hAnsi="Calibri" w:cs="Arial"/>
          <w:sz w:val="22"/>
          <w:szCs w:val="22"/>
          <w:lang w:val="mk-MK" w:eastAsia="en-US"/>
        </w:rPr>
        <w:t>Источниот</w:t>
      </w:r>
      <w:r w:rsidR="00F83159" w:rsidRPr="00A430A6">
        <w:rPr>
          <w:rFonts w:ascii="Calibri" w:hAnsi="Calibri" w:cs="Arial"/>
          <w:sz w:val="22"/>
          <w:szCs w:val="22"/>
          <w:lang w:val="mk-MK" w:eastAsia="en-US"/>
        </w:rPr>
        <w:t xml:space="preserve"> и </w:t>
      </w:r>
      <w:r w:rsidR="003E1C65" w:rsidRPr="00A430A6">
        <w:rPr>
          <w:rFonts w:ascii="Calibri" w:hAnsi="Calibri" w:cs="Arial"/>
          <w:sz w:val="22"/>
          <w:szCs w:val="22"/>
          <w:lang w:val="mk-MK" w:eastAsia="en-US"/>
        </w:rPr>
        <w:t>Североисточниот Регион</w:t>
      </w:r>
      <w:r w:rsidRPr="00A430A6">
        <w:rPr>
          <w:rFonts w:ascii="Calibri" w:hAnsi="Calibri" w:cs="Arial"/>
          <w:sz w:val="22"/>
          <w:szCs w:val="22"/>
          <w:lang w:val="mk-MK" w:eastAsia="en-US"/>
        </w:rPr>
        <w:t>.</w:t>
      </w:r>
    </w:p>
    <w:p w14:paraId="75803297" w14:textId="4AA23279" w:rsidR="00A674D2" w:rsidRPr="00A430A6" w:rsidRDefault="00A674D2" w:rsidP="00415F7D">
      <w:pPr>
        <w:spacing w:beforeLines="60" w:before="144" w:afterLines="60" w:after="144" w:line="276" w:lineRule="auto"/>
        <w:rPr>
          <w:rFonts w:ascii="Calibri" w:hAnsi="Calibri" w:cs="Arial"/>
          <w:b/>
          <w:caps/>
          <w:sz w:val="22"/>
          <w:szCs w:val="22"/>
          <w:lang w:val="mk-MK"/>
        </w:rPr>
      </w:pPr>
      <w:r w:rsidRPr="00A430A6">
        <w:rPr>
          <w:rFonts w:ascii="Calibri" w:hAnsi="Calibri"/>
          <w:sz w:val="22"/>
          <w:szCs w:val="22"/>
          <w:lang w:val="mk-MK"/>
        </w:rPr>
        <w:br w:type="page"/>
      </w:r>
    </w:p>
    <w:p w14:paraId="594F9AE0" w14:textId="0D4A68A9" w:rsidR="007612DE" w:rsidRPr="00A430A6" w:rsidRDefault="007804BB">
      <w:pPr>
        <w:pStyle w:val="ListParagraph"/>
        <w:keepNext/>
        <w:keepLines/>
        <w:numPr>
          <w:ilvl w:val="0"/>
          <w:numId w:val="35"/>
        </w:numPr>
        <w:spacing w:beforeLines="60" w:before="144" w:afterLines="60" w:after="144"/>
        <w:ind w:left="426"/>
        <w:contextualSpacing w:val="0"/>
        <w:outlineLvl w:val="0"/>
        <w:rPr>
          <w:rFonts w:cs="Calibri"/>
          <w:b/>
          <w:bCs/>
          <w:color w:val="002060"/>
          <w:sz w:val="28"/>
          <w:szCs w:val="28"/>
        </w:rPr>
      </w:pPr>
      <w:bookmarkStart w:id="15" w:name="_Toc190088647"/>
      <w:bookmarkStart w:id="16" w:name="_Toc204586432"/>
      <w:bookmarkStart w:id="17" w:name="_Toc255295252"/>
      <w:bookmarkEnd w:id="15"/>
      <w:r w:rsidRPr="00A430A6">
        <w:rPr>
          <w:rFonts w:cs="Calibri"/>
          <w:b/>
          <w:bCs/>
          <w:color w:val="002060"/>
          <w:sz w:val="28"/>
          <w:szCs w:val="28"/>
        </w:rPr>
        <w:t>ВОВЕД ВО СТРАТЕШКА ОЦЕНА НА ЖИВОТНАТА СРЕДИНА (СОЖС)</w:t>
      </w:r>
      <w:bookmarkEnd w:id="16"/>
      <w:r w:rsidRPr="00A430A6">
        <w:rPr>
          <w:rFonts w:cs="Calibri"/>
          <w:b/>
          <w:bCs/>
          <w:color w:val="002060"/>
          <w:sz w:val="28"/>
          <w:szCs w:val="28"/>
        </w:rPr>
        <w:t xml:space="preserve">  </w:t>
      </w:r>
      <w:r w:rsidR="007676C8" w:rsidRPr="00A430A6">
        <w:rPr>
          <w:rFonts w:cs="Calibri"/>
          <w:b/>
          <w:bCs/>
          <w:color w:val="002060"/>
          <w:sz w:val="28"/>
          <w:szCs w:val="28"/>
        </w:rPr>
        <w:t xml:space="preserve"> </w:t>
      </w:r>
      <w:bookmarkEnd w:id="17"/>
    </w:p>
    <w:p w14:paraId="32B99FE1" w14:textId="7DDFB13A" w:rsidR="001924B0" w:rsidRPr="00A430A6" w:rsidRDefault="001924B0" w:rsidP="00AA5EE4">
      <w:pPr>
        <w:autoSpaceDE w:val="0"/>
        <w:autoSpaceDN w:val="0"/>
        <w:adjustRightInd w:val="0"/>
        <w:spacing w:before="60" w:afterLines="60" w:after="144" w:line="276" w:lineRule="auto"/>
        <w:jc w:val="both"/>
        <w:rPr>
          <w:rFonts w:ascii="Calibri" w:hAnsi="Calibri" w:cs="Arial"/>
          <w:bCs/>
          <w:sz w:val="22"/>
          <w:szCs w:val="22"/>
          <w:lang w:val="mk-MK"/>
        </w:rPr>
      </w:pPr>
      <w:r w:rsidRPr="00A430A6">
        <w:rPr>
          <w:rFonts w:ascii="Calibri" w:hAnsi="Calibri" w:cs="Arial"/>
          <w:bCs/>
          <w:sz w:val="22"/>
          <w:szCs w:val="22"/>
          <w:lang w:val="mk-MK"/>
        </w:rPr>
        <w:t>Стратешка</w:t>
      </w:r>
      <w:r w:rsidR="002C6CEF" w:rsidRPr="00A430A6">
        <w:rPr>
          <w:rFonts w:ascii="Calibri" w:hAnsi="Calibri" w:cs="Arial"/>
          <w:bCs/>
          <w:sz w:val="22"/>
          <w:szCs w:val="22"/>
          <w:lang w:val="mk-MK"/>
        </w:rPr>
        <w:t>та</w:t>
      </w:r>
      <w:r w:rsidRPr="00A430A6">
        <w:rPr>
          <w:rFonts w:ascii="Calibri" w:hAnsi="Calibri" w:cs="Arial"/>
          <w:bCs/>
          <w:sz w:val="22"/>
          <w:szCs w:val="22"/>
          <w:lang w:val="mk-MK"/>
        </w:rPr>
        <w:t xml:space="preserve"> оцена на животната средина (СОЖС) е систематски процес во кој се земаат предвид одредени превентивни мерки, кои овозможуваат заштита на животната средина од сите можни аспекти, во процесот на планирање или донесување на одлуки на ниво на стратешки акции </w:t>
      </w:r>
      <w:r w:rsidR="002C6CEF" w:rsidRPr="00A430A6">
        <w:rPr>
          <w:rFonts w:ascii="Calibri" w:hAnsi="Calibri" w:cs="Arial"/>
          <w:bCs/>
          <w:sz w:val="22"/>
          <w:szCs w:val="22"/>
          <w:lang w:val="mk-MK"/>
        </w:rPr>
        <w:t>– како што се</w:t>
      </w:r>
      <w:r w:rsidRPr="00A430A6">
        <w:rPr>
          <w:rFonts w:ascii="Calibri" w:hAnsi="Calibri" w:cs="Arial"/>
          <w:bCs/>
          <w:sz w:val="22"/>
          <w:szCs w:val="22"/>
          <w:lang w:val="mk-MK"/>
        </w:rPr>
        <w:t xml:space="preserve"> политики, планови и програми.</w:t>
      </w:r>
    </w:p>
    <w:p w14:paraId="54149A26" w14:textId="77777777" w:rsidR="001924B0" w:rsidRPr="00A430A6" w:rsidRDefault="001924B0" w:rsidP="00AA5EE4">
      <w:pPr>
        <w:autoSpaceDE w:val="0"/>
        <w:autoSpaceDN w:val="0"/>
        <w:adjustRightInd w:val="0"/>
        <w:spacing w:before="60" w:afterLines="60" w:after="144" w:line="276" w:lineRule="auto"/>
        <w:jc w:val="both"/>
        <w:rPr>
          <w:rFonts w:ascii="Calibri" w:hAnsi="Calibri" w:cs="Arial"/>
          <w:bCs/>
          <w:sz w:val="22"/>
          <w:szCs w:val="22"/>
          <w:lang w:val="mk-MK"/>
        </w:rPr>
      </w:pPr>
    </w:p>
    <w:p w14:paraId="170BA722" w14:textId="4B43AAF6" w:rsidR="00534FF8" w:rsidRPr="00A430A6" w:rsidRDefault="001924B0">
      <w:pPr>
        <w:pStyle w:val="Heading2"/>
        <w:keepLines/>
        <w:numPr>
          <w:ilvl w:val="1"/>
          <w:numId w:val="35"/>
        </w:numPr>
        <w:tabs>
          <w:tab w:val="left" w:pos="284"/>
        </w:tabs>
        <w:spacing w:before="60" w:afterLines="60" w:after="144" w:line="276" w:lineRule="auto"/>
        <w:ind w:left="426" w:hanging="437"/>
        <w:rPr>
          <w:rFonts w:ascii="Calibri" w:hAnsi="Calibri" w:cs="Calibri"/>
          <w:iCs w:val="0"/>
          <w:color w:val="0A2F41" w:themeColor="accent1" w:themeShade="80"/>
          <w:sz w:val="24"/>
          <w:szCs w:val="24"/>
          <w:lang w:val="mk-MK"/>
        </w:rPr>
      </w:pPr>
      <w:bookmarkStart w:id="18" w:name="_Toc387070087"/>
      <w:bookmarkStart w:id="19" w:name="_Toc387070213"/>
      <w:bookmarkStart w:id="20" w:name="_Toc387070275"/>
      <w:bookmarkStart w:id="21" w:name="_Toc387070088"/>
      <w:bookmarkStart w:id="22" w:name="_Toc387070214"/>
      <w:bookmarkStart w:id="23" w:name="_Toc387070276"/>
      <w:bookmarkStart w:id="24" w:name="_Toc204586433"/>
      <w:bookmarkEnd w:id="18"/>
      <w:bookmarkEnd w:id="19"/>
      <w:bookmarkEnd w:id="20"/>
      <w:bookmarkEnd w:id="21"/>
      <w:bookmarkEnd w:id="22"/>
      <w:bookmarkEnd w:id="23"/>
      <w:r w:rsidRPr="00A430A6">
        <w:rPr>
          <w:rFonts w:ascii="Calibri" w:hAnsi="Calibri" w:cs="Calibri"/>
          <w:iCs w:val="0"/>
          <w:color w:val="0A2F41" w:themeColor="accent1" w:themeShade="80"/>
          <w:sz w:val="24"/>
          <w:szCs w:val="24"/>
          <w:lang w:val="mk-MK"/>
        </w:rPr>
        <w:t>Цели на Стратешката оцена на животната средина</w:t>
      </w:r>
      <w:bookmarkEnd w:id="24"/>
    </w:p>
    <w:p w14:paraId="7EFB8DF2" w14:textId="69314CBC" w:rsidR="001924B0" w:rsidRPr="00A430A6" w:rsidRDefault="001924B0" w:rsidP="00AA5EE4">
      <w:pPr>
        <w:autoSpaceDE w:val="0"/>
        <w:autoSpaceDN w:val="0"/>
        <w:adjustRightInd w:val="0"/>
        <w:spacing w:before="60" w:afterLines="60" w:after="144" w:line="276" w:lineRule="auto"/>
        <w:jc w:val="both"/>
        <w:rPr>
          <w:rFonts w:ascii="Calibri" w:hAnsi="Calibri" w:cs="Arial"/>
          <w:sz w:val="22"/>
          <w:szCs w:val="22"/>
          <w:lang w:val="mk-MK"/>
        </w:rPr>
      </w:pPr>
      <w:r w:rsidRPr="00A430A6">
        <w:rPr>
          <w:rFonts w:ascii="Calibri" w:hAnsi="Calibri" w:cs="Arial"/>
          <w:sz w:val="22"/>
          <w:szCs w:val="22"/>
          <w:lang w:val="mk-MK"/>
        </w:rPr>
        <w:t xml:space="preserve">Целта на СОЖС е да се осигура дека информациите за значителните влијанија врз животната средина од </w:t>
      </w:r>
      <w:r w:rsidR="004F1348" w:rsidRPr="00A430A6">
        <w:rPr>
          <w:rFonts w:ascii="Calibri" w:hAnsi="Calibri" w:cs="Arial"/>
          <w:sz w:val="22"/>
          <w:szCs w:val="22"/>
          <w:lang w:val="mk-MK"/>
        </w:rPr>
        <w:t xml:space="preserve">Регионалниот план за управување со отпад (РПУО) </w:t>
      </w:r>
      <w:r w:rsidRPr="00A430A6">
        <w:rPr>
          <w:rFonts w:ascii="Calibri" w:hAnsi="Calibri" w:cs="Arial"/>
          <w:sz w:val="22"/>
          <w:szCs w:val="22"/>
          <w:lang w:val="mk-MK"/>
        </w:rPr>
        <w:t xml:space="preserve">се собрани и се достапни </w:t>
      </w:r>
      <w:r w:rsidR="004F1348" w:rsidRPr="00A430A6">
        <w:rPr>
          <w:rFonts w:ascii="Calibri" w:hAnsi="Calibri" w:cs="Arial"/>
          <w:sz w:val="22"/>
          <w:szCs w:val="22"/>
          <w:lang w:val="mk-MK"/>
        </w:rPr>
        <w:t>на</w:t>
      </w:r>
      <w:r w:rsidRPr="00A430A6">
        <w:rPr>
          <w:rFonts w:ascii="Calibri" w:hAnsi="Calibri" w:cs="Arial"/>
          <w:sz w:val="22"/>
          <w:szCs w:val="22"/>
          <w:lang w:val="mk-MK"/>
        </w:rPr>
        <w:t xml:space="preserve"> </w:t>
      </w:r>
      <w:r w:rsidR="007B5B37">
        <w:rPr>
          <w:rFonts w:ascii="Calibri" w:hAnsi="Calibri" w:cs="Arial"/>
          <w:sz w:val="22"/>
          <w:szCs w:val="22"/>
          <w:lang w:val="mk-MK"/>
        </w:rPr>
        <w:t>носителите</w:t>
      </w:r>
      <w:r w:rsidRPr="00A430A6">
        <w:rPr>
          <w:rFonts w:ascii="Calibri" w:hAnsi="Calibri" w:cs="Arial"/>
          <w:sz w:val="22"/>
          <w:szCs w:val="22"/>
          <w:lang w:val="mk-MK"/>
        </w:rPr>
        <w:t xml:space="preserve"> на одлуки, во текот на подготовката на Планот и пред неговото донесување. Заради тоа, СОЖС е клучна компонента во одржливиот развој, фокусирана на заштитата на животната средина. </w:t>
      </w:r>
      <w:r w:rsidR="004F1348" w:rsidRPr="00A430A6">
        <w:rPr>
          <w:rFonts w:ascii="Calibri" w:hAnsi="Calibri" w:cs="Arial"/>
          <w:sz w:val="22"/>
          <w:szCs w:val="22"/>
          <w:lang w:val="mk-MK"/>
        </w:rPr>
        <w:t>Таа исто така</w:t>
      </w:r>
      <w:r w:rsidRPr="00A430A6">
        <w:rPr>
          <w:rFonts w:ascii="Calibri" w:hAnsi="Calibri" w:cs="Arial"/>
          <w:sz w:val="22"/>
          <w:szCs w:val="22"/>
          <w:lang w:val="mk-MK"/>
        </w:rPr>
        <w:t xml:space="preserve"> овозможува и учество на јавноста во донесувањето на одлуки и ја подобрува транспарентноста </w:t>
      </w:r>
      <w:r w:rsidR="004F1348" w:rsidRPr="00A430A6">
        <w:rPr>
          <w:rFonts w:ascii="Calibri" w:hAnsi="Calibri" w:cs="Arial"/>
          <w:sz w:val="22"/>
          <w:szCs w:val="22"/>
          <w:lang w:val="mk-MK"/>
        </w:rPr>
        <w:t xml:space="preserve">. СОЖС го </w:t>
      </w:r>
      <w:r w:rsidRPr="00A430A6">
        <w:rPr>
          <w:rFonts w:ascii="Calibri" w:hAnsi="Calibri" w:cs="Arial"/>
          <w:sz w:val="22"/>
          <w:szCs w:val="22"/>
          <w:lang w:val="mk-MK"/>
        </w:rPr>
        <w:t>постигнува тоа преку:</w:t>
      </w:r>
    </w:p>
    <w:p w14:paraId="12740908" w14:textId="61A0D27B" w:rsidR="001924B0" w:rsidRPr="00A430A6" w:rsidRDefault="001924B0">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Систематска оцена, </w:t>
      </w:r>
      <w:r w:rsidR="00047757" w:rsidRPr="00A430A6">
        <w:rPr>
          <w:rFonts w:ascii="Calibri" w:hAnsi="Calibri" w:cs="Arial"/>
          <w:sz w:val="22"/>
          <w:szCs w:val="22"/>
          <w:lang w:val="mk-MK"/>
        </w:rPr>
        <w:t>ублажување</w:t>
      </w:r>
      <w:r w:rsidRPr="00A430A6">
        <w:rPr>
          <w:rFonts w:ascii="Calibri" w:hAnsi="Calibri" w:cs="Arial"/>
          <w:sz w:val="22"/>
          <w:szCs w:val="22"/>
          <w:lang w:val="mk-MK"/>
        </w:rPr>
        <w:t xml:space="preserve"> и мониторинг на значајните ефекти врз животната средина;</w:t>
      </w:r>
    </w:p>
    <w:p w14:paraId="6204A59C" w14:textId="1B693650" w:rsidR="001924B0" w:rsidRPr="00A430A6" w:rsidRDefault="001924B0">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Обезбедување дека експертизата и размислувањата на надлежните органи за животна средина, невладините организации и јавноста се земени предвид во текот на процесот и </w:t>
      </w:r>
      <w:r w:rsidR="00047757" w:rsidRPr="00A430A6">
        <w:rPr>
          <w:rFonts w:ascii="Calibri" w:hAnsi="Calibri" w:cs="Arial"/>
          <w:sz w:val="22"/>
          <w:szCs w:val="22"/>
          <w:lang w:val="mk-MK"/>
        </w:rPr>
        <w:t>на кој начин</w:t>
      </w:r>
      <w:r w:rsidRPr="00A430A6">
        <w:rPr>
          <w:rFonts w:ascii="Calibri" w:hAnsi="Calibri" w:cs="Arial"/>
          <w:sz w:val="22"/>
          <w:szCs w:val="22"/>
          <w:lang w:val="mk-MK"/>
        </w:rPr>
        <w:t xml:space="preserve"> резултатите од оцената на животната средина и коментарите од консултациите се земени предвид во Планот.</w:t>
      </w:r>
    </w:p>
    <w:p w14:paraId="0B4ACE63" w14:textId="0085DABB" w:rsidR="00A04EAD" w:rsidRPr="00A430A6" w:rsidRDefault="004C653D" w:rsidP="00415F7D">
      <w:pPr>
        <w:spacing w:beforeLines="60" w:before="144" w:afterLines="60" w:after="144" w:line="276" w:lineRule="auto"/>
        <w:rPr>
          <w:rFonts w:ascii="Calibri" w:hAnsi="Calibri" w:cs="Calibri"/>
          <w:b/>
          <w:sz w:val="22"/>
          <w:szCs w:val="22"/>
          <w:lang w:val="mk-MK"/>
        </w:rPr>
      </w:pPr>
      <w:bookmarkStart w:id="25" w:name="_Toc391300450"/>
      <w:bookmarkStart w:id="26" w:name="_Toc391312626"/>
      <w:bookmarkStart w:id="27" w:name="_Toc391365385"/>
      <w:bookmarkStart w:id="28" w:name="_Toc391365544"/>
      <w:r w:rsidRPr="00A430A6">
        <w:rPr>
          <w:rFonts w:ascii="Calibri" w:hAnsi="Calibri" w:cs="Calibri"/>
          <w:b/>
          <w:sz w:val="22"/>
          <w:szCs w:val="22"/>
          <w:lang w:val="mk-MK"/>
        </w:rPr>
        <w:t>Главните цели на СОЖС се прикажани подолу</w:t>
      </w:r>
      <w:r w:rsidR="00A04EAD" w:rsidRPr="00A430A6">
        <w:rPr>
          <w:rFonts w:ascii="Calibri" w:hAnsi="Calibri" w:cs="Calibri"/>
          <w:b/>
          <w:sz w:val="22"/>
          <w:szCs w:val="22"/>
          <w:lang w:val="mk-MK"/>
        </w:rPr>
        <w:t>:</w:t>
      </w:r>
      <w:bookmarkEnd w:id="25"/>
      <w:bookmarkEnd w:id="26"/>
      <w:bookmarkEnd w:id="27"/>
      <w:bookmarkEnd w:id="28"/>
      <w:r w:rsidR="00A04EAD" w:rsidRPr="00A430A6">
        <w:rPr>
          <w:rFonts w:ascii="Calibri" w:hAnsi="Calibri" w:cs="Calibri"/>
          <w:b/>
          <w:sz w:val="22"/>
          <w:szCs w:val="22"/>
          <w:lang w:val="mk-MK"/>
        </w:rPr>
        <w:t xml:space="preserve"> </w:t>
      </w:r>
    </w:p>
    <w:p w14:paraId="751A51A8" w14:textId="77777777" w:rsidR="00047757" w:rsidRPr="00A430A6" w:rsidRDefault="004C653D">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Да се обезбеди механизам за идентификација, опис, евалуација и известување за влијанијата на Планот врз животната средина;</w:t>
      </w:r>
    </w:p>
    <w:p w14:paraId="5363FBFC" w14:textId="3FD1C416" w:rsidR="00364AA5" w:rsidRPr="00A430A6" w:rsidRDefault="004C653D">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Одговорните органи (</w:t>
      </w:r>
      <w:r w:rsidR="005B131A" w:rsidRPr="00A430A6">
        <w:rPr>
          <w:rFonts w:ascii="Calibri" w:hAnsi="Calibri" w:cs="Arial"/>
          <w:sz w:val="22"/>
          <w:szCs w:val="22"/>
          <w:lang w:val="mk-MK"/>
        </w:rPr>
        <w:t xml:space="preserve">т.е. </w:t>
      </w:r>
      <w:r w:rsidR="007B5B37">
        <w:rPr>
          <w:rFonts w:ascii="Calibri" w:hAnsi="Calibri" w:cs="Arial"/>
          <w:sz w:val="22"/>
          <w:szCs w:val="22"/>
          <w:lang w:val="mk-MK"/>
        </w:rPr>
        <w:t>носителите</w:t>
      </w:r>
      <w:r w:rsidRPr="00A430A6">
        <w:rPr>
          <w:rFonts w:ascii="Calibri" w:hAnsi="Calibri" w:cs="Arial"/>
          <w:sz w:val="22"/>
          <w:szCs w:val="22"/>
          <w:lang w:val="mk-MK"/>
        </w:rPr>
        <w:t xml:space="preserve"> на план</w:t>
      </w:r>
      <w:r w:rsidR="005B131A" w:rsidRPr="00A430A6">
        <w:rPr>
          <w:rFonts w:ascii="Calibri" w:hAnsi="Calibri" w:cs="Arial"/>
          <w:sz w:val="22"/>
          <w:szCs w:val="22"/>
          <w:lang w:val="mk-MK"/>
        </w:rPr>
        <w:t>ски документи</w:t>
      </w:r>
      <w:r w:rsidR="00364AA5" w:rsidRPr="00A430A6">
        <w:rPr>
          <w:rFonts w:ascii="Calibri" w:hAnsi="Calibri" w:cs="Arial"/>
          <w:sz w:val="22"/>
          <w:szCs w:val="22"/>
          <w:lang w:val="mk-MK"/>
        </w:rPr>
        <w:t xml:space="preserve"> и/или </w:t>
      </w:r>
      <w:r w:rsidRPr="00A430A6">
        <w:rPr>
          <w:rFonts w:ascii="Calibri" w:hAnsi="Calibri" w:cs="Arial"/>
          <w:sz w:val="22"/>
          <w:szCs w:val="22"/>
          <w:lang w:val="mk-MK"/>
        </w:rPr>
        <w:t xml:space="preserve">политики) да подготват извештај за можните значајни влијанија на </w:t>
      </w:r>
      <w:r w:rsidR="00364AA5" w:rsidRPr="00A430A6">
        <w:rPr>
          <w:rFonts w:ascii="Calibri" w:hAnsi="Calibri" w:cs="Arial"/>
          <w:sz w:val="22"/>
          <w:szCs w:val="22"/>
          <w:lang w:val="mk-MK"/>
        </w:rPr>
        <w:t>РПУО</w:t>
      </w:r>
      <w:r w:rsidRPr="00A430A6">
        <w:rPr>
          <w:rFonts w:ascii="Calibri" w:hAnsi="Calibri" w:cs="Arial"/>
          <w:sz w:val="22"/>
          <w:szCs w:val="22"/>
          <w:lang w:val="mk-MK"/>
        </w:rPr>
        <w:t xml:space="preserve"> врз животната средина и </w:t>
      </w:r>
      <w:r w:rsidR="00364AA5" w:rsidRPr="00A430A6">
        <w:rPr>
          <w:rFonts w:ascii="Calibri" w:hAnsi="Calibri" w:cs="Arial"/>
          <w:sz w:val="22"/>
          <w:szCs w:val="22"/>
          <w:lang w:val="mk-MK"/>
        </w:rPr>
        <w:t xml:space="preserve">за поврзаните </w:t>
      </w:r>
      <w:r w:rsidRPr="00A430A6">
        <w:rPr>
          <w:rFonts w:ascii="Calibri" w:hAnsi="Calibri" w:cs="Arial"/>
          <w:sz w:val="22"/>
          <w:szCs w:val="22"/>
          <w:lang w:val="mk-MK"/>
        </w:rPr>
        <w:t>реални алтернативи;</w:t>
      </w:r>
    </w:p>
    <w:p w14:paraId="32746FE9" w14:textId="77777777" w:rsidR="00364AA5" w:rsidRPr="00A430A6" w:rsidRDefault="005B131A">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Да се спречат, намалат и неутрализираат негативните влијанија врз животната средина. Зголемувањето на позитивните влијанија може исто така да биде придобивка од </w:t>
      </w:r>
      <w:r w:rsidR="00364AA5" w:rsidRPr="00A430A6">
        <w:rPr>
          <w:rFonts w:ascii="Calibri" w:hAnsi="Calibri" w:cs="Arial"/>
          <w:sz w:val="22"/>
          <w:szCs w:val="22"/>
          <w:lang w:val="mk-MK"/>
        </w:rPr>
        <w:t xml:space="preserve">процесот на </w:t>
      </w:r>
      <w:r w:rsidRPr="00A430A6">
        <w:rPr>
          <w:rFonts w:ascii="Calibri" w:hAnsi="Calibri" w:cs="Arial"/>
          <w:sz w:val="22"/>
          <w:szCs w:val="22"/>
          <w:lang w:val="mk-MK"/>
        </w:rPr>
        <w:t>СОЖС;</w:t>
      </w:r>
    </w:p>
    <w:p w14:paraId="07F502F0" w14:textId="77777777" w:rsidR="00364AA5" w:rsidRPr="00A430A6" w:rsidRDefault="005B131A">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Да се обезбедат пообемни консултации и ангажирање на заинтересираните страни, други одговорни тела и органи на власта и јавноста уште во раната и ефективна фаза на подготовка на </w:t>
      </w:r>
      <w:r w:rsidR="00364AA5" w:rsidRPr="00A430A6">
        <w:rPr>
          <w:rFonts w:ascii="Calibri" w:hAnsi="Calibri" w:cs="Arial"/>
          <w:sz w:val="22"/>
          <w:szCs w:val="22"/>
          <w:lang w:val="mk-MK"/>
        </w:rPr>
        <w:t>РПУО</w:t>
      </w:r>
      <w:r w:rsidRPr="00A430A6">
        <w:rPr>
          <w:rFonts w:ascii="Calibri" w:hAnsi="Calibri" w:cs="Arial"/>
          <w:sz w:val="22"/>
          <w:szCs w:val="22"/>
          <w:lang w:val="mk-MK"/>
        </w:rPr>
        <w:t>;</w:t>
      </w:r>
    </w:p>
    <w:p w14:paraId="6E446B1B" w14:textId="4BF3D987" w:rsidR="00364AA5" w:rsidRPr="00A430A6" w:rsidRDefault="005B131A">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Да обезбеди мислење од јавноста (извешта</w:t>
      </w:r>
      <w:r w:rsidR="00364AA5" w:rsidRPr="00A430A6">
        <w:rPr>
          <w:rFonts w:ascii="Calibri" w:hAnsi="Calibri" w:cs="Arial"/>
          <w:sz w:val="22"/>
          <w:szCs w:val="22"/>
          <w:lang w:val="mk-MK"/>
        </w:rPr>
        <w:t>ј</w:t>
      </w:r>
      <w:r w:rsidRPr="00A430A6">
        <w:rPr>
          <w:rFonts w:ascii="Calibri" w:hAnsi="Calibri" w:cs="Arial"/>
          <w:sz w:val="22"/>
          <w:szCs w:val="22"/>
          <w:lang w:val="mk-MK"/>
        </w:rPr>
        <w:t xml:space="preserve"> од консултации со јавноста) со ко</w:t>
      </w:r>
      <w:r w:rsidR="00364AA5" w:rsidRPr="00A430A6">
        <w:rPr>
          <w:rFonts w:ascii="Calibri" w:hAnsi="Calibri" w:cs="Arial"/>
          <w:sz w:val="22"/>
          <w:szCs w:val="22"/>
          <w:lang w:val="mk-MK"/>
        </w:rPr>
        <w:t>е</w:t>
      </w:r>
      <w:r w:rsidRPr="00A430A6">
        <w:rPr>
          <w:rFonts w:ascii="Calibri" w:hAnsi="Calibri" w:cs="Arial"/>
          <w:sz w:val="22"/>
          <w:szCs w:val="22"/>
          <w:lang w:val="mk-MK"/>
        </w:rPr>
        <w:t xml:space="preserve"> ќе се прикаже како резултатите од оцената на животната средина и мислењата, пре</w:t>
      </w:r>
      <w:r w:rsidR="00364AA5" w:rsidRPr="00A430A6">
        <w:rPr>
          <w:rFonts w:ascii="Calibri" w:hAnsi="Calibri" w:cs="Arial"/>
          <w:sz w:val="22"/>
          <w:szCs w:val="22"/>
          <w:lang w:val="mk-MK"/>
        </w:rPr>
        <w:t>тставени</w:t>
      </w:r>
      <w:r w:rsidRPr="00A430A6">
        <w:rPr>
          <w:rFonts w:ascii="Calibri" w:hAnsi="Calibri" w:cs="Arial"/>
          <w:sz w:val="22"/>
          <w:szCs w:val="22"/>
          <w:lang w:val="mk-MK"/>
        </w:rPr>
        <w:t xml:space="preserve"> за време на </w:t>
      </w:r>
      <w:r w:rsidR="00364AA5" w:rsidRPr="00A430A6">
        <w:rPr>
          <w:rFonts w:ascii="Calibri" w:hAnsi="Calibri" w:cs="Arial"/>
          <w:sz w:val="22"/>
          <w:szCs w:val="22"/>
          <w:lang w:val="mk-MK"/>
        </w:rPr>
        <w:t xml:space="preserve">процесот на </w:t>
      </w:r>
      <w:r w:rsidRPr="00A430A6">
        <w:rPr>
          <w:rFonts w:ascii="Calibri" w:hAnsi="Calibri" w:cs="Arial"/>
          <w:sz w:val="22"/>
          <w:szCs w:val="22"/>
          <w:lang w:val="mk-MK"/>
        </w:rPr>
        <w:t xml:space="preserve">СОЖС се земени предвид во конечната верзија на Планот; </w:t>
      </w:r>
    </w:p>
    <w:p w14:paraId="1DA3933B" w14:textId="6E22EC19" w:rsidR="005B131A" w:rsidRPr="00A430A6" w:rsidRDefault="005B131A">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Да обезбеди </w:t>
      </w:r>
      <w:r w:rsidR="00364AA5" w:rsidRPr="00A430A6">
        <w:rPr>
          <w:rFonts w:ascii="Calibri" w:hAnsi="Calibri" w:cs="Arial"/>
          <w:sz w:val="22"/>
          <w:szCs w:val="22"/>
          <w:lang w:val="mk-MK"/>
        </w:rPr>
        <w:t>дека надлежните органи ги мониторираат</w:t>
      </w:r>
      <w:r w:rsidRPr="00A430A6">
        <w:rPr>
          <w:rFonts w:ascii="Calibri" w:hAnsi="Calibri" w:cs="Arial"/>
          <w:sz w:val="22"/>
          <w:szCs w:val="22"/>
          <w:lang w:val="mk-MK"/>
        </w:rPr>
        <w:t xml:space="preserve"> значајните влијанија врз животната средина од имплементацијата на </w:t>
      </w:r>
      <w:r w:rsidR="00364AA5" w:rsidRPr="00A430A6">
        <w:rPr>
          <w:rFonts w:ascii="Calibri" w:hAnsi="Calibri" w:cs="Arial"/>
          <w:sz w:val="22"/>
          <w:szCs w:val="22"/>
          <w:lang w:val="mk-MK"/>
        </w:rPr>
        <w:t>РПУО</w:t>
      </w:r>
      <w:r w:rsidRPr="00A430A6">
        <w:rPr>
          <w:rFonts w:ascii="Calibri" w:hAnsi="Calibri" w:cs="Arial"/>
          <w:sz w:val="22"/>
          <w:szCs w:val="22"/>
          <w:lang w:val="mk-MK"/>
        </w:rPr>
        <w:t xml:space="preserve">, </w:t>
      </w:r>
      <w:r w:rsidR="00364AA5" w:rsidRPr="00A430A6">
        <w:rPr>
          <w:rFonts w:ascii="Calibri" w:hAnsi="Calibri" w:cs="Arial"/>
          <w:sz w:val="22"/>
          <w:szCs w:val="22"/>
          <w:lang w:val="mk-MK"/>
        </w:rPr>
        <w:t>потврдувајќи</w:t>
      </w:r>
      <w:r w:rsidRPr="00A430A6">
        <w:rPr>
          <w:rFonts w:ascii="Calibri" w:hAnsi="Calibri" w:cs="Arial"/>
          <w:sz w:val="22"/>
          <w:szCs w:val="22"/>
          <w:lang w:val="mk-MK"/>
        </w:rPr>
        <w:t xml:space="preserve"> на тој начин </w:t>
      </w:r>
      <w:r w:rsidR="00E53FEE" w:rsidRPr="00A430A6">
        <w:rPr>
          <w:rFonts w:ascii="Calibri" w:hAnsi="Calibri" w:cs="Arial"/>
          <w:sz w:val="22"/>
          <w:szCs w:val="22"/>
          <w:lang w:val="mk-MK"/>
        </w:rPr>
        <w:t>определување</w:t>
      </w:r>
      <w:r w:rsidRPr="00A430A6">
        <w:rPr>
          <w:rFonts w:ascii="Calibri" w:hAnsi="Calibri" w:cs="Arial"/>
          <w:sz w:val="22"/>
          <w:szCs w:val="22"/>
          <w:lang w:val="mk-MK"/>
        </w:rPr>
        <w:t xml:space="preserve"> на непредвидените негативни влијанија во рана фаза и преземање мерки за подобрување на состојбата, кога тоа е потребно.</w:t>
      </w:r>
    </w:p>
    <w:p w14:paraId="207B101B" w14:textId="77777777" w:rsidR="003F0B82" w:rsidRPr="00A430A6" w:rsidRDefault="003F0B82" w:rsidP="003F0B82">
      <w:pPr>
        <w:autoSpaceDE w:val="0"/>
        <w:autoSpaceDN w:val="0"/>
        <w:adjustRightInd w:val="0"/>
        <w:spacing w:beforeLines="60" w:before="144" w:afterLines="60" w:after="144" w:line="276" w:lineRule="auto"/>
        <w:ind w:left="284"/>
        <w:jc w:val="both"/>
        <w:rPr>
          <w:rFonts w:ascii="Calibri" w:hAnsi="Calibri" w:cs="Arial"/>
          <w:color w:val="7030A0"/>
          <w:sz w:val="22"/>
          <w:szCs w:val="22"/>
          <w:lang w:val="mk-MK"/>
        </w:rPr>
      </w:pPr>
    </w:p>
    <w:p w14:paraId="3056911C" w14:textId="5453044B" w:rsidR="00552378" w:rsidRPr="00A430A6" w:rsidRDefault="006825E7">
      <w:pPr>
        <w:pStyle w:val="Heading2"/>
        <w:keepLines/>
        <w:numPr>
          <w:ilvl w:val="1"/>
          <w:numId w:val="35"/>
        </w:numPr>
        <w:tabs>
          <w:tab w:val="left" w:pos="284"/>
        </w:tabs>
        <w:spacing w:beforeLines="60" w:before="144" w:afterLines="60" w:after="144" w:line="276" w:lineRule="auto"/>
        <w:ind w:left="426" w:hanging="437"/>
        <w:rPr>
          <w:rFonts w:ascii="Calibri" w:hAnsi="Calibri" w:cs="Calibri"/>
          <w:iCs w:val="0"/>
          <w:color w:val="0A2F41" w:themeColor="accent1" w:themeShade="80"/>
          <w:sz w:val="24"/>
          <w:szCs w:val="24"/>
          <w:lang w:val="mk-MK"/>
        </w:rPr>
      </w:pPr>
      <w:bookmarkStart w:id="29" w:name="_Toc204586434"/>
      <w:r w:rsidRPr="00A430A6">
        <w:rPr>
          <w:rFonts w:ascii="Calibri" w:hAnsi="Calibri" w:cs="Calibri"/>
          <w:iCs w:val="0"/>
          <w:color w:val="0A2F41" w:themeColor="accent1" w:themeShade="80"/>
          <w:sz w:val="24"/>
          <w:szCs w:val="24"/>
          <w:lang w:val="mk-MK"/>
        </w:rPr>
        <w:t>Придобивки од спроведување на СОЖС</w:t>
      </w:r>
      <w:bookmarkEnd w:id="29"/>
    </w:p>
    <w:p w14:paraId="0409A9F4" w14:textId="5B2DFA9F" w:rsidR="00DD182D" w:rsidRPr="00A430A6" w:rsidRDefault="006825E7" w:rsidP="00415F7D">
      <w:pPr>
        <w:autoSpaceDE w:val="0"/>
        <w:autoSpaceDN w:val="0"/>
        <w:adjustRightInd w:val="0"/>
        <w:spacing w:beforeLines="60" w:before="144" w:afterLines="60" w:after="144" w:line="276" w:lineRule="auto"/>
        <w:jc w:val="both"/>
        <w:rPr>
          <w:rFonts w:ascii="Calibri" w:hAnsi="Calibri" w:cs="Arial"/>
          <w:bCs/>
          <w:sz w:val="22"/>
          <w:szCs w:val="22"/>
          <w:lang w:val="mk-MK"/>
        </w:rPr>
      </w:pPr>
      <w:r w:rsidRPr="00A430A6">
        <w:rPr>
          <w:rFonts w:ascii="Calibri" w:hAnsi="Calibri" w:cs="Arial"/>
          <w:bCs/>
          <w:sz w:val="22"/>
          <w:szCs w:val="22"/>
          <w:lang w:val="mk-MK"/>
        </w:rPr>
        <w:t>Придобивките од спроведување на стратешката оцена на животната средина се:</w:t>
      </w:r>
      <w:r w:rsidR="00DD182D" w:rsidRPr="00A430A6">
        <w:rPr>
          <w:rFonts w:ascii="Calibri" w:hAnsi="Calibri" w:cs="Arial"/>
          <w:bCs/>
          <w:sz w:val="22"/>
          <w:szCs w:val="22"/>
          <w:lang w:val="mk-MK"/>
        </w:rPr>
        <w:t xml:space="preserve">: </w:t>
      </w:r>
    </w:p>
    <w:p w14:paraId="5DE9875B" w14:textId="77777777" w:rsidR="0020416B" w:rsidRPr="00A430A6" w:rsidRDefault="006825E7">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Флексибилност и консензус во процесот на планирање;</w:t>
      </w:r>
    </w:p>
    <w:p w14:paraId="3DD5D4C5" w14:textId="77777777" w:rsidR="0020416B" w:rsidRPr="00A430A6" w:rsidRDefault="006825E7">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Интегрирање на социјалните, економските </w:t>
      </w:r>
      <w:r w:rsidR="0020416B" w:rsidRPr="00A430A6">
        <w:rPr>
          <w:rFonts w:ascii="Calibri" w:hAnsi="Calibri" w:cs="Arial"/>
          <w:sz w:val="22"/>
          <w:szCs w:val="22"/>
          <w:lang w:val="mk-MK"/>
        </w:rPr>
        <w:t>и еколошките</w:t>
      </w:r>
      <w:r w:rsidRPr="00A430A6">
        <w:rPr>
          <w:rFonts w:ascii="Calibri" w:hAnsi="Calibri" w:cs="Arial"/>
          <w:sz w:val="22"/>
          <w:szCs w:val="22"/>
          <w:lang w:val="mk-MK"/>
        </w:rPr>
        <w:t xml:space="preserve"> аспекти;</w:t>
      </w:r>
    </w:p>
    <w:p w14:paraId="0DB6C86C" w14:textId="77777777" w:rsidR="0020416B" w:rsidRPr="00A430A6" w:rsidRDefault="006825E7">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Меѓусекторска соработка;</w:t>
      </w:r>
    </w:p>
    <w:p w14:paraId="34D58090" w14:textId="77777777" w:rsidR="0020416B" w:rsidRPr="00A430A6" w:rsidRDefault="006825E7">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Земање предвид на националните, регионалните и локалните потреби и цели;</w:t>
      </w:r>
    </w:p>
    <w:p w14:paraId="0E43F6A7" w14:textId="77777777" w:rsidR="0020416B" w:rsidRPr="00A430A6" w:rsidRDefault="006825E7">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Земање предвид на целите за заштита на животната средина;</w:t>
      </w:r>
    </w:p>
    <w:p w14:paraId="1D063A49" w14:textId="77777777" w:rsidR="0020416B" w:rsidRPr="00A430A6" w:rsidRDefault="006825E7">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Конзистентност со стратешките определби за одржлив развој;</w:t>
      </w:r>
    </w:p>
    <w:p w14:paraId="666494CD" w14:textId="250BBA4B" w:rsidR="006825E7" w:rsidRPr="00A430A6" w:rsidRDefault="006825E7">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Добивање </w:t>
      </w:r>
      <w:r w:rsidR="0020416B" w:rsidRPr="00A430A6">
        <w:rPr>
          <w:rFonts w:ascii="Calibri" w:hAnsi="Calibri" w:cs="Arial"/>
          <w:sz w:val="22"/>
          <w:szCs w:val="22"/>
          <w:lang w:val="mk-MK"/>
        </w:rPr>
        <w:t>прецизни</w:t>
      </w:r>
      <w:r w:rsidRPr="00A430A6">
        <w:rPr>
          <w:rFonts w:ascii="Calibri" w:hAnsi="Calibri" w:cs="Arial"/>
          <w:sz w:val="22"/>
          <w:szCs w:val="22"/>
          <w:lang w:val="mk-MK"/>
        </w:rPr>
        <w:t xml:space="preserve"> и реални информации во простор и време, кои ќе им помогнат на носителите на одлуки на повисоко ниво во донесување на истите.</w:t>
      </w:r>
    </w:p>
    <w:p w14:paraId="1FB63208" w14:textId="77777777" w:rsidR="0020416B" w:rsidRPr="00A430A6" w:rsidRDefault="0020416B" w:rsidP="0020416B">
      <w:pPr>
        <w:autoSpaceDE w:val="0"/>
        <w:autoSpaceDN w:val="0"/>
        <w:adjustRightInd w:val="0"/>
        <w:spacing w:beforeLines="60" w:before="144" w:afterLines="60" w:after="144" w:line="276" w:lineRule="auto"/>
        <w:ind w:left="284"/>
        <w:jc w:val="both"/>
        <w:rPr>
          <w:rFonts w:ascii="Calibri" w:hAnsi="Calibri" w:cs="Arial"/>
          <w:sz w:val="22"/>
          <w:szCs w:val="22"/>
          <w:lang w:val="mk-MK"/>
        </w:rPr>
      </w:pPr>
      <w:bookmarkStart w:id="30" w:name="_Toc341964946"/>
      <w:bookmarkStart w:id="31" w:name="_Toc363406615"/>
      <w:bookmarkStart w:id="32" w:name="_Toc377738915"/>
    </w:p>
    <w:p w14:paraId="666D8DC0" w14:textId="61242297" w:rsidR="00552378" w:rsidRPr="00A430A6" w:rsidRDefault="0070128D">
      <w:pPr>
        <w:pStyle w:val="Heading2"/>
        <w:keepLines/>
        <w:numPr>
          <w:ilvl w:val="1"/>
          <w:numId w:val="35"/>
        </w:numPr>
        <w:tabs>
          <w:tab w:val="left" w:pos="284"/>
        </w:tabs>
        <w:spacing w:beforeLines="60" w:before="144" w:afterLines="60" w:after="144" w:line="276" w:lineRule="auto"/>
        <w:ind w:left="426" w:hanging="437"/>
        <w:rPr>
          <w:rFonts w:ascii="Calibri" w:hAnsi="Calibri" w:cs="Calibri"/>
          <w:iCs w:val="0"/>
          <w:color w:val="0A2F41" w:themeColor="accent1" w:themeShade="80"/>
          <w:sz w:val="24"/>
          <w:szCs w:val="24"/>
          <w:lang w:val="mk-MK"/>
        </w:rPr>
      </w:pPr>
      <w:bookmarkStart w:id="33" w:name="_Toc204586435"/>
      <w:r w:rsidRPr="00A430A6">
        <w:rPr>
          <w:rFonts w:ascii="Calibri" w:hAnsi="Calibri" w:cs="Calibri"/>
          <w:iCs w:val="0"/>
          <w:color w:val="0A2F41" w:themeColor="accent1" w:themeShade="80"/>
          <w:sz w:val="24"/>
          <w:szCs w:val="24"/>
          <w:lang w:val="mk-MK"/>
        </w:rPr>
        <w:t>Правна рамка со која се регулира Постапката за СОЖС</w:t>
      </w:r>
      <w:bookmarkEnd w:id="33"/>
      <w:r w:rsidR="00552378" w:rsidRPr="00A430A6">
        <w:rPr>
          <w:rFonts w:ascii="Calibri" w:hAnsi="Calibri" w:cs="Calibri"/>
          <w:iCs w:val="0"/>
          <w:color w:val="0A2F41" w:themeColor="accent1" w:themeShade="80"/>
          <w:sz w:val="24"/>
          <w:szCs w:val="24"/>
          <w:lang w:val="mk-MK"/>
        </w:rPr>
        <w:t xml:space="preserve"> </w:t>
      </w:r>
      <w:bookmarkEnd w:id="30"/>
      <w:bookmarkEnd w:id="31"/>
      <w:bookmarkEnd w:id="32"/>
    </w:p>
    <w:p w14:paraId="21EF6905" w14:textId="0BE646EF" w:rsidR="0070128D" w:rsidRPr="00A430A6" w:rsidRDefault="0070128D" w:rsidP="0070128D">
      <w:pPr>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 xml:space="preserve">Постапката за спроведување на стратешка оцена на животната средина е дефинирана во </w:t>
      </w:r>
      <w:r w:rsidR="00961376" w:rsidRPr="00A430A6">
        <w:rPr>
          <w:rFonts w:ascii="Calibri" w:hAnsi="Calibri" w:cs="Arial"/>
          <w:sz w:val="22"/>
          <w:szCs w:val="22"/>
          <w:lang w:val="mk-MK"/>
        </w:rPr>
        <w:t>Г</w:t>
      </w:r>
      <w:r w:rsidRPr="00A430A6">
        <w:rPr>
          <w:rFonts w:ascii="Calibri" w:hAnsi="Calibri" w:cs="Arial"/>
          <w:sz w:val="22"/>
          <w:szCs w:val="22"/>
          <w:lang w:val="mk-MK"/>
        </w:rPr>
        <w:t xml:space="preserve">лава X од Законот за животната средина („Службен весник на Република Северна Македонија“ бр. </w:t>
      </w:r>
      <w:r w:rsidR="00961376" w:rsidRPr="00A430A6">
        <w:rPr>
          <w:rFonts w:ascii="Calibri" w:hAnsi="Calibri" w:cs="Arial"/>
          <w:sz w:val="22"/>
          <w:szCs w:val="22"/>
          <w:lang w:val="mk-MK"/>
        </w:rPr>
        <w:t>53/05, 81/05, 24/07, 159/08, 83/09, 48/10, 124/10, 51/11, 123/12, 93/13, 187/13 ,42/14, 44/15, 129/15, 192/15, 39/16 и 99/18</w:t>
      </w:r>
      <w:r w:rsidRPr="00A430A6">
        <w:rPr>
          <w:rFonts w:ascii="Calibri" w:hAnsi="Calibri" w:cs="Arial"/>
          <w:sz w:val="22"/>
          <w:szCs w:val="22"/>
          <w:lang w:val="mk-MK"/>
        </w:rPr>
        <w:t xml:space="preserve">), </w:t>
      </w:r>
      <w:r w:rsidR="00961376" w:rsidRPr="00A430A6">
        <w:rPr>
          <w:rFonts w:ascii="Calibri" w:hAnsi="Calibri" w:cs="Arial"/>
          <w:sz w:val="22"/>
          <w:szCs w:val="22"/>
          <w:lang w:val="mk-MK"/>
        </w:rPr>
        <w:t xml:space="preserve">според </w:t>
      </w:r>
      <w:r w:rsidR="00767C86" w:rsidRPr="00A430A6">
        <w:rPr>
          <w:rFonts w:ascii="Calibri" w:hAnsi="Calibri" w:cs="Arial"/>
          <w:sz w:val="22"/>
          <w:szCs w:val="22"/>
          <w:lang w:val="mk-MK"/>
        </w:rPr>
        <w:t>к</w:t>
      </w:r>
      <w:r w:rsidR="00961376" w:rsidRPr="00A430A6">
        <w:rPr>
          <w:rFonts w:ascii="Calibri" w:hAnsi="Calibri" w:cs="Arial"/>
          <w:sz w:val="22"/>
          <w:szCs w:val="22"/>
          <w:lang w:val="mk-MK"/>
        </w:rPr>
        <w:t>ој С</w:t>
      </w:r>
      <w:r w:rsidRPr="00A430A6">
        <w:rPr>
          <w:rFonts w:ascii="Calibri" w:hAnsi="Calibri" w:cs="Arial"/>
          <w:sz w:val="22"/>
          <w:szCs w:val="22"/>
          <w:lang w:val="mk-MK"/>
        </w:rPr>
        <w:t xml:space="preserve">тратешка оцена се спроведува </w:t>
      </w:r>
      <w:r w:rsidR="00961376" w:rsidRPr="00A430A6">
        <w:rPr>
          <w:rFonts w:ascii="Calibri" w:hAnsi="Calibri" w:cs="Arial"/>
          <w:sz w:val="22"/>
          <w:szCs w:val="22"/>
          <w:lang w:val="mk-MK"/>
        </w:rPr>
        <w:t>з</w:t>
      </w:r>
      <w:r w:rsidRPr="00A430A6">
        <w:rPr>
          <w:rFonts w:ascii="Calibri" w:hAnsi="Calibri" w:cs="Arial"/>
          <w:sz w:val="22"/>
          <w:szCs w:val="22"/>
          <w:lang w:val="mk-MK"/>
        </w:rPr>
        <w:t xml:space="preserve">а плански документи кои се подготвуваат во областа на земјоделството, шумарството, рибарството, енергетиката, индустријата, рударството, транспортот, регионалниот развој, телекомуникациите, </w:t>
      </w:r>
      <w:r w:rsidRPr="00A430A6">
        <w:rPr>
          <w:rFonts w:ascii="Calibri" w:hAnsi="Calibri" w:cs="Arial"/>
          <w:i/>
          <w:iCs/>
          <w:sz w:val="22"/>
          <w:szCs w:val="22"/>
          <w:lang w:val="mk-MK"/>
        </w:rPr>
        <w:t>управувањето со отпадот</w:t>
      </w:r>
      <w:r w:rsidRPr="00A430A6">
        <w:rPr>
          <w:rFonts w:ascii="Calibri" w:hAnsi="Calibri" w:cs="Arial"/>
          <w:sz w:val="22"/>
          <w:szCs w:val="22"/>
          <w:lang w:val="mk-MK"/>
        </w:rPr>
        <w:t xml:space="preserve">, управувањето со водите, туризмот, просторното и урбанистичкото планирање и користење на земјиштето, </w:t>
      </w:r>
      <w:r w:rsidR="00961376" w:rsidRPr="00A430A6">
        <w:rPr>
          <w:rFonts w:ascii="Calibri" w:hAnsi="Calibri" w:cs="Arial"/>
          <w:sz w:val="22"/>
          <w:szCs w:val="22"/>
          <w:lang w:val="mk-MK"/>
        </w:rPr>
        <w:t>з</w:t>
      </w:r>
      <w:r w:rsidRPr="00A430A6">
        <w:rPr>
          <w:rFonts w:ascii="Calibri" w:hAnsi="Calibri" w:cs="Arial"/>
          <w:sz w:val="22"/>
          <w:szCs w:val="22"/>
          <w:lang w:val="mk-MK"/>
        </w:rPr>
        <w:t xml:space="preserve">а Националниот акциски план за животната средина и </w:t>
      </w:r>
      <w:r w:rsidR="00961376" w:rsidRPr="00A430A6">
        <w:rPr>
          <w:rFonts w:ascii="Calibri" w:hAnsi="Calibri" w:cs="Arial"/>
          <w:sz w:val="22"/>
          <w:szCs w:val="22"/>
          <w:lang w:val="mk-MK"/>
        </w:rPr>
        <w:t>з</w:t>
      </w:r>
      <w:r w:rsidRPr="00A430A6">
        <w:rPr>
          <w:rFonts w:ascii="Calibri" w:hAnsi="Calibri" w:cs="Arial"/>
          <w:sz w:val="22"/>
          <w:szCs w:val="22"/>
          <w:lang w:val="mk-MK"/>
        </w:rPr>
        <w:t xml:space="preserve">а локалните </w:t>
      </w:r>
      <w:r w:rsidR="00961376" w:rsidRPr="00A430A6">
        <w:rPr>
          <w:rFonts w:ascii="Calibri" w:hAnsi="Calibri" w:cs="Arial"/>
          <w:sz w:val="22"/>
          <w:szCs w:val="22"/>
          <w:lang w:val="mk-MK"/>
        </w:rPr>
        <w:t>акциски</w:t>
      </w:r>
      <w:r w:rsidRPr="00A430A6">
        <w:rPr>
          <w:rFonts w:ascii="Calibri" w:hAnsi="Calibri" w:cs="Arial"/>
          <w:sz w:val="22"/>
          <w:szCs w:val="22"/>
          <w:lang w:val="mk-MK"/>
        </w:rPr>
        <w:t xml:space="preserve"> планови за животната средина, како и </w:t>
      </w:r>
      <w:r w:rsidR="00961376" w:rsidRPr="00A430A6">
        <w:rPr>
          <w:rFonts w:ascii="Calibri" w:hAnsi="Calibri" w:cs="Arial"/>
          <w:sz w:val="22"/>
          <w:szCs w:val="22"/>
          <w:lang w:val="mk-MK"/>
        </w:rPr>
        <w:t>за</w:t>
      </w:r>
      <w:r w:rsidRPr="00A430A6">
        <w:rPr>
          <w:rFonts w:ascii="Calibri" w:hAnsi="Calibri" w:cs="Arial"/>
          <w:sz w:val="22"/>
          <w:szCs w:val="22"/>
          <w:lang w:val="mk-MK"/>
        </w:rPr>
        <w:t xml:space="preserve"> сите стратешки, плански и програмски документи </w:t>
      </w:r>
      <w:r w:rsidR="00961376" w:rsidRPr="00A430A6">
        <w:rPr>
          <w:rFonts w:ascii="Calibri" w:hAnsi="Calibri" w:cs="Arial"/>
          <w:sz w:val="22"/>
          <w:szCs w:val="22"/>
          <w:lang w:val="mk-MK"/>
        </w:rPr>
        <w:t>што о</w:t>
      </w:r>
      <w:r w:rsidR="007B5B37">
        <w:rPr>
          <w:rFonts w:ascii="Calibri" w:hAnsi="Calibri" w:cs="Arial"/>
          <w:sz w:val="22"/>
          <w:szCs w:val="22"/>
          <w:lang w:val="mk-MK"/>
        </w:rPr>
        <w:t>п</w:t>
      </w:r>
      <w:r w:rsidR="00961376" w:rsidRPr="00A430A6">
        <w:rPr>
          <w:rFonts w:ascii="Calibri" w:hAnsi="Calibri" w:cs="Arial"/>
          <w:sz w:val="22"/>
          <w:szCs w:val="22"/>
          <w:lang w:val="mk-MK"/>
        </w:rPr>
        <w:t>фаќаат спроведување</w:t>
      </w:r>
      <w:r w:rsidRPr="00A430A6">
        <w:rPr>
          <w:rFonts w:ascii="Calibri" w:hAnsi="Calibri" w:cs="Arial"/>
          <w:sz w:val="22"/>
          <w:szCs w:val="22"/>
          <w:lang w:val="mk-MK"/>
        </w:rPr>
        <w:t xml:space="preserve"> на проекти за кои се врши оцена на влијанието од проектот врз животната средина.</w:t>
      </w:r>
    </w:p>
    <w:p w14:paraId="72D1B451" w14:textId="36AF68A5" w:rsidR="0070128D" w:rsidRPr="00A430A6" w:rsidRDefault="0070128D" w:rsidP="0070128D">
      <w:pPr>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Подзаконски акти кои ја регулираат постапката на СОЖС, се</w:t>
      </w:r>
      <w:r w:rsidR="00BB2E3A" w:rsidRPr="00A430A6">
        <w:rPr>
          <w:rFonts w:ascii="Calibri" w:hAnsi="Calibri" w:cs="Arial"/>
          <w:sz w:val="22"/>
          <w:szCs w:val="22"/>
          <w:lang w:val="mk-MK"/>
        </w:rPr>
        <w:t xml:space="preserve"> следниве</w:t>
      </w:r>
      <w:r w:rsidRPr="00A430A6">
        <w:rPr>
          <w:rFonts w:ascii="Calibri" w:hAnsi="Calibri" w:cs="Arial"/>
          <w:sz w:val="22"/>
          <w:szCs w:val="22"/>
          <w:lang w:val="mk-MK"/>
        </w:rPr>
        <w:t>:</w:t>
      </w:r>
    </w:p>
    <w:p w14:paraId="7A5E7865" w14:textId="47FE8B80" w:rsidR="00BB2E3A" w:rsidRPr="00A430A6" w:rsidRDefault="0070128D">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Уредба за </w:t>
      </w:r>
      <w:r w:rsidR="001E30F0" w:rsidRPr="00A430A6">
        <w:rPr>
          <w:rFonts w:ascii="Calibri" w:hAnsi="Calibri" w:cs="Arial"/>
          <w:sz w:val="22"/>
          <w:szCs w:val="22"/>
          <w:lang w:val="mk-MK"/>
        </w:rPr>
        <w:t>стратегиите</w:t>
      </w:r>
      <w:r w:rsidRPr="00A430A6">
        <w:rPr>
          <w:rFonts w:ascii="Calibri" w:hAnsi="Calibri" w:cs="Arial"/>
          <w:sz w:val="22"/>
          <w:szCs w:val="22"/>
          <w:lang w:val="mk-MK"/>
        </w:rPr>
        <w:t xml:space="preserve"> и програмите, вклучувајќи ги и промените на тие стратегии, планови и програми, за кои задолжително се спроведува постапка за оцена на нивното влијание врз животната средина и врз животот и здравјето на луѓето („Службен весник на Република Македонија“ бр. 153/07 и 45/11);</w:t>
      </w:r>
    </w:p>
    <w:p w14:paraId="7F6FE2EB" w14:textId="5EBA3EEE" w:rsidR="00BB2E3A" w:rsidRPr="00A430A6" w:rsidRDefault="0070128D">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Уредба за критериумите врз основа на кои се донесуваат одлуките дали определени плански документи би можеле да имаат значително влијание врз животната средина и здравјето на луѓето („Службен весник на Република Македонија“ бр. 144/07);</w:t>
      </w:r>
    </w:p>
    <w:p w14:paraId="63E440AA" w14:textId="22C93D70" w:rsidR="00BB2E3A" w:rsidRPr="00A430A6" w:rsidRDefault="0070128D">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Уредба за содржината на </w:t>
      </w:r>
      <w:r w:rsidR="00BB2E3A" w:rsidRPr="00A430A6">
        <w:rPr>
          <w:rFonts w:ascii="Calibri" w:hAnsi="Calibri" w:cs="Arial"/>
          <w:sz w:val="22"/>
          <w:szCs w:val="22"/>
          <w:lang w:val="mk-MK"/>
        </w:rPr>
        <w:t>И</w:t>
      </w:r>
      <w:r w:rsidRPr="00A430A6">
        <w:rPr>
          <w:rFonts w:ascii="Calibri" w:hAnsi="Calibri" w:cs="Arial"/>
          <w:sz w:val="22"/>
          <w:szCs w:val="22"/>
          <w:lang w:val="mk-MK"/>
        </w:rPr>
        <w:t>звештајот за стратешка оцена на животната средина („Службен весник на Република Македонија“ бр. 153/07);</w:t>
      </w:r>
    </w:p>
    <w:p w14:paraId="6A90F123" w14:textId="1D46A8FD" w:rsidR="00BB2E3A" w:rsidRPr="00A430A6" w:rsidRDefault="0070128D">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Уредба за учество на јавноста во текот на изработката на прописи и други акти, како и планови и програми од областа на животната средина („Службен весник на Република Македонија“ бр. 147/08 и 45/11);</w:t>
      </w:r>
    </w:p>
    <w:p w14:paraId="2BBDE374" w14:textId="3ACDA756" w:rsidR="0070128D" w:rsidRPr="00A430A6" w:rsidRDefault="0070128D">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Правилник за формата, содржината и образецот на Одлуката за спроведување, односно неспроведување на стратешка оцена и на формуларите за потребата од спроведување, односно неспроведување на стратешка оцена („Службен весник на Република Македонија“ бр.122/11).</w:t>
      </w:r>
    </w:p>
    <w:p w14:paraId="11328C14" w14:textId="77777777" w:rsidR="007E6FD8" w:rsidRPr="00A430A6" w:rsidRDefault="007E6FD8" w:rsidP="007E6FD8">
      <w:pPr>
        <w:autoSpaceDE w:val="0"/>
        <w:autoSpaceDN w:val="0"/>
        <w:adjustRightInd w:val="0"/>
        <w:spacing w:before="8" w:after="8"/>
        <w:jc w:val="both"/>
        <w:rPr>
          <w:rFonts w:ascii="Calibri" w:hAnsi="Calibri" w:cs="Arial"/>
          <w:sz w:val="22"/>
          <w:szCs w:val="22"/>
          <w:lang w:val="mk-MK"/>
        </w:rPr>
      </w:pPr>
    </w:p>
    <w:p w14:paraId="6770352D" w14:textId="1B2F0D87" w:rsidR="0043400B" w:rsidRPr="00A430A6" w:rsidRDefault="0070128D">
      <w:pPr>
        <w:pStyle w:val="Heading2"/>
        <w:keepLines/>
        <w:numPr>
          <w:ilvl w:val="1"/>
          <w:numId w:val="35"/>
        </w:numPr>
        <w:tabs>
          <w:tab w:val="left" w:pos="284"/>
        </w:tabs>
        <w:spacing w:beforeLines="60" w:before="144" w:afterLines="60" w:after="144" w:line="276" w:lineRule="auto"/>
        <w:ind w:left="426" w:hanging="437"/>
        <w:rPr>
          <w:rFonts w:ascii="Calibri" w:hAnsi="Calibri" w:cs="Calibri"/>
          <w:iCs w:val="0"/>
          <w:color w:val="0A2F41" w:themeColor="accent1" w:themeShade="80"/>
          <w:sz w:val="24"/>
          <w:szCs w:val="24"/>
          <w:lang w:val="mk-MK"/>
        </w:rPr>
      </w:pPr>
      <w:bookmarkStart w:id="34" w:name="_Toc204586436"/>
      <w:r w:rsidRPr="00A430A6">
        <w:rPr>
          <w:rFonts w:ascii="Calibri" w:hAnsi="Calibri" w:cs="Calibri"/>
          <w:iCs w:val="0"/>
          <w:color w:val="0A2F41" w:themeColor="accent1" w:themeShade="80"/>
          <w:sz w:val="24"/>
          <w:szCs w:val="24"/>
          <w:lang w:val="mk-MK"/>
        </w:rPr>
        <w:t>Интегрирање на постапките за подготовка на РПУО и СОЖС</w:t>
      </w:r>
      <w:bookmarkEnd w:id="34"/>
    </w:p>
    <w:p w14:paraId="485A5F2E" w14:textId="64130835" w:rsidR="0070128D" w:rsidRPr="00A430A6" w:rsidRDefault="0070128D" w:rsidP="009C01F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rPr>
        <w:t xml:space="preserve">Постапката за СОЖС се спроведува паралелно со подготовката на </w:t>
      </w:r>
      <w:r w:rsidR="00DC63B8" w:rsidRPr="00A430A6">
        <w:rPr>
          <w:rFonts w:ascii="Calibri" w:hAnsi="Calibri" w:cs="Arial"/>
          <w:sz w:val="22"/>
          <w:szCs w:val="22"/>
          <w:lang w:val="mk-MK"/>
        </w:rPr>
        <w:t>РПУО</w:t>
      </w:r>
      <w:r w:rsidRPr="00A430A6">
        <w:rPr>
          <w:rFonts w:ascii="Calibri" w:hAnsi="Calibri" w:cs="Arial"/>
          <w:sz w:val="22"/>
          <w:szCs w:val="22"/>
          <w:lang w:val="mk-MK"/>
        </w:rPr>
        <w:t>. Интегрирањето на п</w:t>
      </w:r>
      <w:r w:rsidR="00DC63B8" w:rsidRPr="00A430A6">
        <w:rPr>
          <w:rFonts w:ascii="Calibri" w:hAnsi="Calibri" w:cs="Arial"/>
          <w:sz w:val="22"/>
          <w:szCs w:val="22"/>
          <w:lang w:val="mk-MK"/>
        </w:rPr>
        <w:t>остапката за СОЖС и подготовката на РПУО</w:t>
      </w:r>
      <w:r w:rsidRPr="00A430A6">
        <w:rPr>
          <w:rFonts w:ascii="Calibri" w:hAnsi="Calibri" w:cs="Arial"/>
          <w:sz w:val="22"/>
          <w:szCs w:val="22"/>
          <w:lang w:val="mk-MK"/>
        </w:rPr>
        <w:t xml:space="preserve"> беше постигнат</w:t>
      </w:r>
      <w:r w:rsidR="00DC63B8" w:rsidRPr="00A430A6">
        <w:rPr>
          <w:rFonts w:ascii="Calibri" w:hAnsi="Calibri" w:cs="Arial"/>
          <w:sz w:val="22"/>
          <w:szCs w:val="22"/>
          <w:lang w:val="mk-MK"/>
        </w:rPr>
        <w:t>о</w:t>
      </w:r>
      <w:r w:rsidRPr="00A430A6">
        <w:rPr>
          <w:rFonts w:ascii="Calibri" w:hAnsi="Calibri" w:cs="Arial"/>
          <w:sz w:val="22"/>
          <w:szCs w:val="22"/>
          <w:lang w:val="mk-MK"/>
        </w:rPr>
        <w:t xml:space="preserve"> преку блиска соработка и </w:t>
      </w:r>
      <w:r w:rsidR="00DC63B8" w:rsidRPr="00A430A6">
        <w:rPr>
          <w:rFonts w:ascii="Calibri" w:hAnsi="Calibri" w:cs="Arial"/>
          <w:sz w:val="22"/>
          <w:szCs w:val="22"/>
          <w:lang w:val="mk-MK"/>
        </w:rPr>
        <w:t xml:space="preserve">активна </w:t>
      </w:r>
      <w:r w:rsidRPr="00A430A6">
        <w:rPr>
          <w:rFonts w:ascii="Calibri" w:hAnsi="Calibri" w:cs="Arial"/>
          <w:sz w:val="22"/>
          <w:szCs w:val="22"/>
          <w:lang w:val="mk-MK"/>
        </w:rPr>
        <w:t>вклученост на проектниот тим</w:t>
      </w:r>
      <w:r w:rsidRPr="00A430A6">
        <w:rPr>
          <w:rFonts w:ascii="Calibri" w:hAnsi="Calibri" w:cs="Arial"/>
          <w:sz w:val="22"/>
          <w:szCs w:val="22"/>
          <w:lang w:val="mk-MK" w:eastAsia="en-US"/>
        </w:rPr>
        <w:t xml:space="preserve">, управниот </w:t>
      </w:r>
      <w:r w:rsidR="00DC63B8" w:rsidRPr="00A430A6">
        <w:rPr>
          <w:rFonts w:ascii="Calibri" w:hAnsi="Calibri" w:cs="Arial"/>
          <w:sz w:val="22"/>
          <w:szCs w:val="22"/>
          <w:lang w:val="mk-MK" w:eastAsia="en-US"/>
        </w:rPr>
        <w:t>одбор</w:t>
      </w:r>
      <w:r w:rsidRPr="00A430A6">
        <w:rPr>
          <w:rFonts w:ascii="Calibri" w:hAnsi="Calibri" w:cs="Arial"/>
          <w:sz w:val="22"/>
          <w:szCs w:val="22"/>
          <w:lang w:val="mk-MK" w:eastAsia="en-US"/>
        </w:rPr>
        <w:t xml:space="preserve">, </w:t>
      </w:r>
      <w:r w:rsidR="00DC63B8" w:rsidRPr="00A430A6">
        <w:rPr>
          <w:rFonts w:ascii="Calibri" w:hAnsi="Calibri" w:cs="Arial"/>
          <w:sz w:val="22"/>
          <w:szCs w:val="22"/>
          <w:lang w:val="mk-MK" w:eastAsia="en-US"/>
        </w:rPr>
        <w:t>Д</w:t>
      </w:r>
      <w:r w:rsidRPr="00A430A6">
        <w:rPr>
          <w:rFonts w:ascii="Calibri" w:hAnsi="Calibri" w:cs="Arial"/>
          <w:sz w:val="22"/>
          <w:szCs w:val="22"/>
          <w:lang w:val="mk-MK" w:eastAsia="en-US"/>
        </w:rPr>
        <w:t>оговорни</w:t>
      </w:r>
      <w:r w:rsidR="00DC63B8" w:rsidRPr="00A430A6">
        <w:rPr>
          <w:rFonts w:ascii="Calibri" w:hAnsi="Calibri" w:cs="Arial"/>
          <w:sz w:val="22"/>
          <w:szCs w:val="22"/>
          <w:lang w:val="mk-MK" w:eastAsia="en-US"/>
        </w:rPr>
        <w:t>от О</w:t>
      </w:r>
      <w:r w:rsidRPr="00A430A6">
        <w:rPr>
          <w:rFonts w:ascii="Calibri" w:hAnsi="Calibri" w:cs="Arial"/>
          <w:sz w:val="22"/>
          <w:szCs w:val="22"/>
          <w:lang w:val="mk-MK" w:eastAsia="en-US"/>
        </w:rPr>
        <w:t xml:space="preserve">рган и одговорните тела за техничка имплементација и мониторинг на </w:t>
      </w:r>
      <w:r w:rsidR="00DC63B8" w:rsidRPr="00A430A6">
        <w:rPr>
          <w:rFonts w:ascii="Calibri" w:hAnsi="Calibri" w:cs="Arial"/>
          <w:sz w:val="22"/>
          <w:szCs w:val="22"/>
          <w:lang w:val="mk-MK" w:eastAsia="en-US"/>
        </w:rPr>
        <w:t>РПУО. Оваа соработка се одвиваше во текот на</w:t>
      </w:r>
      <w:r w:rsidRPr="00A430A6">
        <w:rPr>
          <w:rFonts w:ascii="Calibri" w:hAnsi="Calibri" w:cs="Arial"/>
          <w:sz w:val="22"/>
          <w:szCs w:val="22"/>
          <w:lang w:val="mk-MK" w:eastAsia="en-US"/>
        </w:rPr>
        <w:t xml:space="preserve"> сите фази на проектот</w:t>
      </w:r>
      <w:r w:rsidR="00DC63B8" w:rsidRPr="00A430A6">
        <w:rPr>
          <w:rFonts w:ascii="Calibri" w:hAnsi="Calibri" w:cs="Arial"/>
          <w:sz w:val="22"/>
          <w:szCs w:val="22"/>
          <w:lang w:val="mk-MK" w:eastAsia="en-US"/>
        </w:rPr>
        <w:t xml:space="preserve"> и опфати </w:t>
      </w:r>
      <w:r w:rsidRPr="00A430A6">
        <w:rPr>
          <w:rFonts w:ascii="Calibri" w:hAnsi="Calibri" w:cs="Arial"/>
          <w:sz w:val="22"/>
          <w:szCs w:val="22"/>
          <w:lang w:val="mk-MK" w:eastAsia="en-US"/>
        </w:rPr>
        <w:t xml:space="preserve">преглед на литература, разгледување на технички и политички опции, </w:t>
      </w:r>
      <w:r w:rsidR="00DC63B8" w:rsidRPr="00A430A6">
        <w:rPr>
          <w:rFonts w:ascii="Calibri" w:hAnsi="Calibri" w:cs="Arial"/>
          <w:sz w:val="22"/>
          <w:szCs w:val="22"/>
          <w:lang w:val="mk-MK" w:eastAsia="en-US"/>
        </w:rPr>
        <w:t>оцена</w:t>
      </w:r>
      <w:r w:rsidRPr="00A430A6">
        <w:rPr>
          <w:rFonts w:ascii="Calibri" w:hAnsi="Calibri" w:cs="Arial"/>
          <w:sz w:val="22"/>
          <w:szCs w:val="22"/>
          <w:lang w:val="mk-MK" w:eastAsia="en-US"/>
        </w:rPr>
        <w:t xml:space="preserve"> на </w:t>
      </w:r>
      <w:r w:rsidR="00DC63B8" w:rsidRPr="00A430A6">
        <w:rPr>
          <w:rFonts w:ascii="Calibri" w:hAnsi="Calibri" w:cs="Arial"/>
          <w:sz w:val="22"/>
          <w:szCs w:val="22"/>
          <w:lang w:val="mk-MK" w:eastAsia="en-US"/>
        </w:rPr>
        <w:t xml:space="preserve">тековната </w:t>
      </w:r>
      <w:r w:rsidRPr="00A430A6">
        <w:rPr>
          <w:rFonts w:ascii="Calibri" w:hAnsi="Calibri" w:cs="Arial"/>
          <w:sz w:val="22"/>
          <w:szCs w:val="22"/>
          <w:lang w:val="mk-MK" w:eastAsia="en-US"/>
        </w:rPr>
        <w:t xml:space="preserve">состојбата во животната средина, утврдување на потребата и обемот на СОЖС, </w:t>
      </w:r>
      <w:r w:rsidR="00DC63B8" w:rsidRPr="00A430A6">
        <w:rPr>
          <w:rFonts w:ascii="Calibri" w:hAnsi="Calibri" w:cs="Arial"/>
          <w:sz w:val="22"/>
          <w:szCs w:val="22"/>
          <w:lang w:val="mk-MK" w:eastAsia="en-US"/>
        </w:rPr>
        <w:t xml:space="preserve">оцена на опциите, </w:t>
      </w:r>
      <w:r w:rsidRPr="00A430A6">
        <w:rPr>
          <w:rFonts w:ascii="Calibri" w:hAnsi="Calibri" w:cs="Arial"/>
          <w:sz w:val="22"/>
          <w:szCs w:val="22"/>
          <w:lang w:val="mk-MK" w:eastAsia="en-US"/>
        </w:rPr>
        <w:t xml:space="preserve">консултации со јавноста, итн. Членовите на тимот, </w:t>
      </w:r>
      <w:r w:rsidR="00DC63B8" w:rsidRPr="00A430A6">
        <w:rPr>
          <w:rFonts w:ascii="Calibri" w:hAnsi="Calibri" w:cs="Arial"/>
          <w:sz w:val="22"/>
          <w:szCs w:val="22"/>
          <w:lang w:val="mk-MK" w:eastAsia="en-US"/>
        </w:rPr>
        <w:t>чинителите</w:t>
      </w:r>
      <w:r w:rsidRPr="00A430A6">
        <w:rPr>
          <w:rFonts w:ascii="Calibri" w:hAnsi="Calibri" w:cs="Arial"/>
          <w:sz w:val="22"/>
          <w:szCs w:val="22"/>
          <w:lang w:val="mk-MK" w:eastAsia="en-US"/>
        </w:rPr>
        <w:t xml:space="preserve"> и корисниците на Проектот учествуваа на </w:t>
      </w:r>
      <w:r w:rsidR="00DC63B8" w:rsidRPr="00A430A6">
        <w:rPr>
          <w:rFonts w:ascii="Calibri" w:hAnsi="Calibri" w:cs="Arial"/>
          <w:sz w:val="22"/>
          <w:szCs w:val="22"/>
          <w:lang w:val="mk-MK" w:eastAsia="en-US"/>
        </w:rPr>
        <w:t>повеќе</w:t>
      </w:r>
      <w:r w:rsidRPr="00A430A6">
        <w:rPr>
          <w:rFonts w:ascii="Calibri" w:hAnsi="Calibri" w:cs="Arial"/>
          <w:sz w:val="22"/>
          <w:szCs w:val="22"/>
          <w:lang w:val="mk-MK" w:eastAsia="en-US"/>
        </w:rPr>
        <w:t xml:space="preserve"> работилници и технички состаноци во просториите на Регионалниот </w:t>
      </w:r>
      <w:r w:rsidR="00C36B54">
        <w:rPr>
          <w:rFonts w:ascii="Calibri" w:hAnsi="Calibri" w:cs="Arial"/>
          <w:sz w:val="22"/>
          <w:szCs w:val="22"/>
          <w:lang w:val="mk-MK" w:eastAsia="en-US"/>
        </w:rPr>
        <w:t>ц</w:t>
      </w:r>
      <w:r w:rsidRPr="00A430A6">
        <w:rPr>
          <w:rFonts w:ascii="Calibri" w:hAnsi="Calibri" w:cs="Arial"/>
          <w:sz w:val="22"/>
          <w:szCs w:val="22"/>
          <w:lang w:val="mk-MK" w:eastAsia="en-US"/>
        </w:rPr>
        <w:t xml:space="preserve">ентар за </w:t>
      </w:r>
      <w:r w:rsidR="00C36B54">
        <w:rPr>
          <w:rFonts w:ascii="Calibri" w:hAnsi="Calibri" w:cs="Arial"/>
          <w:sz w:val="22"/>
          <w:szCs w:val="22"/>
          <w:lang w:val="mk-MK" w:eastAsia="en-US"/>
        </w:rPr>
        <w:t>р</w:t>
      </w:r>
      <w:r w:rsidRPr="00A430A6">
        <w:rPr>
          <w:rFonts w:ascii="Calibri" w:hAnsi="Calibri" w:cs="Arial"/>
          <w:sz w:val="22"/>
          <w:szCs w:val="22"/>
          <w:lang w:val="mk-MK" w:eastAsia="en-US"/>
        </w:rPr>
        <w:t xml:space="preserve">азвој на Источен Плански Регион во </w:t>
      </w:r>
      <w:r w:rsidR="009C01F9" w:rsidRPr="00A430A6">
        <w:rPr>
          <w:rFonts w:ascii="Calibri" w:hAnsi="Calibri" w:cs="Arial"/>
          <w:sz w:val="22"/>
          <w:szCs w:val="22"/>
          <w:lang w:val="mk-MK" w:eastAsia="en-US"/>
        </w:rPr>
        <w:t>Пробиш</w:t>
      </w:r>
      <w:r w:rsidRPr="00A430A6">
        <w:rPr>
          <w:rFonts w:ascii="Calibri" w:hAnsi="Calibri" w:cs="Arial"/>
          <w:sz w:val="22"/>
          <w:szCs w:val="22"/>
          <w:lang w:val="mk-MK" w:eastAsia="en-US"/>
        </w:rPr>
        <w:t xml:space="preserve">тип, Проектната канцеларија во Скопје и Министерството за животна средина и просторно планирање. </w:t>
      </w:r>
    </w:p>
    <w:p w14:paraId="4E023E1A" w14:textId="77777777" w:rsidR="0070128D" w:rsidRPr="00A430A6" w:rsidRDefault="0070128D" w:rsidP="009C01F9">
      <w:pPr>
        <w:autoSpaceDE w:val="0"/>
        <w:autoSpaceDN w:val="0"/>
        <w:adjustRightInd w:val="0"/>
        <w:spacing w:before="60" w:after="60" w:line="276" w:lineRule="auto"/>
        <w:jc w:val="both"/>
        <w:rPr>
          <w:rFonts w:ascii="Calibri" w:eastAsia="Calibri" w:hAnsi="Calibri" w:cs="Arial"/>
          <w:sz w:val="22"/>
          <w:szCs w:val="22"/>
          <w:lang w:val="mk-MK"/>
        </w:rPr>
      </w:pPr>
      <w:r w:rsidRPr="00A430A6">
        <w:rPr>
          <w:rFonts w:ascii="Calibri" w:hAnsi="Calibri" w:cs="Arial"/>
          <w:sz w:val="22"/>
          <w:szCs w:val="22"/>
          <w:lang w:val="mk-MK" w:eastAsia="en-US"/>
        </w:rPr>
        <w:t>Клучните учесници и корисници, вклучени во подготовката на предлог РПУО и спроведувањето на Постапката за СОЖС се презентирани во табелата подолу</w:t>
      </w:r>
      <w:r w:rsidRPr="00A430A6">
        <w:rPr>
          <w:rFonts w:ascii="Calibri" w:eastAsia="Calibri" w:hAnsi="Calibri" w:cs="Arial"/>
          <w:sz w:val="22"/>
          <w:szCs w:val="22"/>
          <w:lang w:val="mk-MK"/>
        </w:rPr>
        <w:t xml:space="preserve">. </w:t>
      </w:r>
    </w:p>
    <w:p w14:paraId="5F6F8A35" w14:textId="77777777" w:rsidR="0070128D" w:rsidRPr="00A430A6" w:rsidRDefault="0070128D" w:rsidP="00415F7D">
      <w:pPr>
        <w:autoSpaceDE w:val="0"/>
        <w:autoSpaceDN w:val="0"/>
        <w:adjustRightInd w:val="0"/>
        <w:spacing w:beforeLines="60" w:before="144" w:afterLines="60" w:after="144" w:line="276" w:lineRule="auto"/>
        <w:jc w:val="both"/>
        <w:rPr>
          <w:rFonts w:ascii="Calibri" w:eastAsia="Calibri" w:hAnsi="Calibri" w:cs="Arial"/>
          <w:sz w:val="22"/>
          <w:szCs w:val="22"/>
          <w:lang w:val="mk-MK"/>
        </w:rPr>
      </w:pPr>
    </w:p>
    <w:p w14:paraId="6C2DBA27" w14:textId="15DC6C5C" w:rsidR="0043400B" w:rsidRPr="00A430A6" w:rsidRDefault="0070128D" w:rsidP="00415F7D">
      <w:pPr>
        <w:autoSpaceDE w:val="0"/>
        <w:autoSpaceDN w:val="0"/>
        <w:adjustRightInd w:val="0"/>
        <w:spacing w:before="60" w:after="60" w:line="276" w:lineRule="auto"/>
        <w:jc w:val="center"/>
        <w:rPr>
          <w:rFonts w:ascii="Calibri" w:eastAsia="Calibri" w:hAnsi="Calibri" w:cs="Arial"/>
          <w:sz w:val="20"/>
          <w:szCs w:val="20"/>
          <w:lang w:val="mk-MK"/>
        </w:rPr>
      </w:pPr>
      <w:bookmarkStart w:id="35" w:name="_Toc204586495"/>
      <w:r w:rsidRPr="00A430A6">
        <w:rPr>
          <w:rFonts w:ascii="Calibri" w:hAnsi="Calibri" w:cs="Arial"/>
          <w:b/>
          <w:sz w:val="20"/>
          <w:szCs w:val="20"/>
          <w:lang w:val="mk-MK"/>
        </w:rPr>
        <w:t>Табела</w:t>
      </w:r>
      <w:r w:rsidR="0043400B" w:rsidRPr="00A430A6">
        <w:rPr>
          <w:rFonts w:ascii="Calibri" w:hAnsi="Calibri" w:cs="Arial"/>
          <w:b/>
          <w:sz w:val="20"/>
          <w:szCs w:val="20"/>
          <w:lang w:val="mk-MK"/>
        </w:rPr>
        <w:t xml:space="preserve"> </w:t>
      </w:r>
      <w:r w:rsidR="0043400B" w:rsidRPr="00A430A6">
        <w:rPr>
          <w:rFonts w:ascii="Calibri" w:hAnsi="Calibri" w:cs="Arial"/>
          <w:b/>
          <w:sz w:val="20"/>
          <w:szCs w:val="20"/>
          <w:lang w:val="mk-MK"/>
        </w:rPr>
        <w:fldChar w:fldCharType="begin"/>
      </w:r>
      <w:r w:rsidR="0043400B" w:rsidRPr="00A430A6">
        <w:rPr>
          <w:rFonts w:ascii="Calibri" w:hAnsi="Calibri" w:cs="Arial"/>
          <w:b/>
          <w:sz w:val="20"/>
          <w:szCs w:val="20"/>
          <w:lang w:val="mk-MK"/>
        </w:rPr>
        <w:instrText xml:space="preserve"> SEQ Table \* ARABIC </w:instrText>
      </w:r>
      <w:r w:rsidR="0043400B" w:rsidRPr="00A430A6">
        <w:rPr>
          <w:rFonts w:ascii="Calibri" w:hAnsi="Calibri" w:cs="Arial"/>
          <w:b/>
          <w:sz w:val="20"/>
          <w:szCs w:val="20"/>
          <w:lang w:val="mk-MK"/>
        </w:rPr>
        <w:fldChar w:fldCharType="separate"/>
      </w:r>
      <w:r w:rsidR="00DC749B">
        <w:rPr>
          <w:rFonts w:ascii="Calibri" w:hAnsi="Calibri" w:cs="Arial"/>
          <w:b/>
          <w:noProof/>
          <w:sz w:val="20"/>
          <w:szCs w:val="20"/>
          <w:lang w:val="mk-MK"/>
        </w:rPr>
        <w:t>1</w:t>
      </w:r>
      <w:r w:rsidR="0043400B" w:rsidRPr="00A430A6">
        <w:rPr>
          <w:rFonts w:ascii="Calibri" w:hAnsi="Calibri" w:cs="Arial"/>
          <w:b/>
          <w:sz w:val="20"/>
          <w:szCs w:val="20"/>
          <w:lang w:val="mk-MK"/>
        </w:rPr>
        <w:fldChar w:fldCharType="end"/>
      </w:r>
      <w:r w:rsidR="00F34F60" w:rsidRPr="00A430A6">
        <w:rPr>
          <w:rFonts w:ascii="Calibri" w:hAnsi="Calibri" w:cs="Arial"/>
          <w:b/>
          <w:sz w:val="20"/>
          <w:szCs w:val="20"/>
          <w:lang w:val="mk-MK"/>
        </w:rPr>
        <w:t>.</w:t>
      </w:r>
      <w:r w:rsidR="0043400B" w:rsidRPr="00A430A6">
        <w:rPr>
          <w:rFonts w:ascii="Calibri" w:hAnsi="Calibri" w:cs="Arial"/>
          <w:sz w:val="20"/>
          <w:szCs w:val="20"/>
          <w:lang w:val="mk-MK" w:eastAsia="en-US"/>
        </w:rPr>
        <w:t xml:space="preserve"> </w:t>
      </w:r>
      <w:r w:rsidRPr="00A430A6">
        <w:rPr>
          <w:rFonts w:ascii="Calibri" w:hAnsi="Calibri" w:cs="Arial"/>
          <w:sz w:val="20"/>
          <w:szCs w:val="20"/>
          <w:lang w:val="mk-MK" w:eastAsia="en-US"/>
        </w:rPr>
        <w:t xml:space="preserve">Клучни </w:t>
      </w:r>
      <w:r w:rsidR="009544C6" w:rsidRPr="00A430A6">
        <w:rPr>
          <w:rFonts w:ascii="Calibri" w:eastAsia="Calibri" w:hAnsi="Calibri" w:cs="Arial"/>
          <w:sz w:val="20"/>
          <w:szCs w:val="20"/>
          <w:lang w:val="mk-MK"/>
        </w:rPr>
        <w:t>чинители</w:t>
      </w:r>
      <w:r w:rsidR="009544C6" w:rsidRPr="00A430A6">
        <w:rPr>
          <w:rFonts w:ascii="Calibri" w:hAnsi="Calibri" w:cs="Arial"/>
          <w:sz w:val="20"/>
          <w:szCs w:val="20"/>
          <w:lang w:val="mk-MK" w:eastAsia="en-US"/>
        </w:rPr>
        <w:t xml:space="preserve"> </w:t>
      </w:r>
      <w:r w:rsidRPr="00A430A6">
        <w:rPr>
          <w:rFonts w:ascii="Calibri" w:hAnsi="Calibri" w:cs="Arial"/>
          <w:sz w:val="20"/>
          <w:szCs w:val="20"/>
          <w:lang w:val="mk-MK" w:eastAsia="en-US"/>
        </w:rPr>
        <w:t>учесници и корисници за спроведување на постапките за подготовка на РПУО и СОЖС</w:t>
      </w:r>
      <w:bookmarkEnd w:id="35"/>
    </w:p>
    <w:tbl>
      <w:tblPr>
        <w:tblStyle w:val="GridTable4-Accent11"/>
        <w:tblW w:w="5000" w:type="pct"/>
        <w:tblLook w:val="04A0" w:firstRow="1" w:lastRow="0" w:firstColumn="1" w:lastColumn="0" w:noHBand="0" w:noVBand="1"/>
      </w:tblPr>
      <w:tblGrid>
        <w:gridCol w:w="2833"/>
        <w:gridCol w:w="1623"/>
        <w:gridCol w:w="2024"/>
        <w:gridCol w:w="2539"/>
      </w:tblGrid>
      <w:tr w:rsidR="00FB27E2" w:rsidRPr="00A430A6" w14:paraId="28DCBD11" w14:textId="77777777" w:rsidTr="000A39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pct"/>
            <w:vAlign w:val="center"/>
          </w:tcPr>
          <w:p w14:paraId="1683A8E8" w14:textId="77777777" w:rsidR="00FB27E2" w:rsidRPr="00A430A6" w:rsidRDefault="00FB27E2" w:rsidP="00FB27E2">
            <w:pPr>
              <w:autoSpaceDE w:val="0"/>
              <w:autoSpaceDN w:val="0"/>
              <w:adjustRightInd w:val="0"/>
              <w:spacing w:before="40" w:after="40" w:line="240" w:lineRule="atLeast"/>
              <w:jc w:val="center"/>
              <w:rPr>
                <w:rFonts w:cs="Arial"/>
                <w:b w:val="0"/>
                <w:bCs w:val="0"/>
                <w:color w:val="FFFFFF" w:themeColor="background1"/>
                <w:sz w:val="22"/>
                <w:szCs w:val="22"/>
                <w:lang w:val="mk-MK" w:eastAsia="en-US"/>
              </w:rPr>
            </w:pPr>
            <w:r w:rsidRPr="00A430A6">
              <w:rPr>
                <w:rFonts w:cs="Arial"/>
                <w:color w:val="FFFFFF" w:themeColor="background1"/>
                <w:sz w:val="22"/>
                <w:szCs w:val="22"/>
                <w:lang w:val="mk-MK" w:eastAsia="en-US"/>
              </w:rPr>
              <w:t>Целни групи</w:t>
            </w:r>
          </w:p>
          <w:p w14:paraId="32CFAC32" w14:textId="77777777" w:rsidR="00FB27E2" w:rsidRPr="00A430A6" w:rsidRDefault="00FB27E2" w:rsidP="00FB27E2">
            <w:pPr>
              <w:jc w:val="center"/>
              <w:rPr>
                <w:rFonts w:cs="Calibri"/>
                <w:color w:val="FFFFFF" w:themeColor="background1"/>
                <w:sz w:val="20"/>
                <w:szCs w:val="20"/>
                <w:lang w:val="mk-MK" w:eastAsia="en-US"/>
              </w:rPr>
            </w:pPr>
          </w:p>
        </w:tc>
        <w:tc>
          <w:tcPr>
            <w:tcW w:w="894" w:type="pct"/>
            <w:vAlign w:val="center"/>
          </w:tcPr>
          <w:p w14:paraId="640DBBF3" w14:textId="41DA6BBB" w:rsidR="00FB27E2" w:rsidRPr="00A430A6" w:rsidRDefault="00FB27E2" w:rsidP="00FB27E2">
            <w:pPr>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mk-MK" w:eastAsia="en-US"/>
              </w:rPr>
            </w:pPr>
            <w:r w:rsidRPr="00A430A6">
              <w:rPr>
                <w:rFonts w:cs="Arial"/>
                <w:color w:val="FFFFFF" w:themeColor="background1"/>
                <w:sz w:val="22"/>
                <w:szCs w:val="22"/>
                <w:lang w:val="mk-MK" w:eastAsia="en-US"/>
              </w:rPr>
              <w:t>Договорен орган</w:t>
            </w:r>
          </w:p>
        </w:tc>
        <w:tc>
          <w:tcPr>
            <w:tcW w:w="1124" w:type="pct"/>
            <w:vAlign w:val="center"/>
          </w:tcPr>
          <w:p w14:paraId="55D6B560" w14:textId="77777777" w:rsidR="00FB27E2" w:rsidRPr="00A430A6" w:rsidRDefault="00FB27E2" w:rsidP="00FB27E2">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22"/>
                <w:szCs w:val="22"/>
                <w:lang w:val="mk-MK" w:eastAsia="en-US"/>
              </w:rPr>
            </w:pPr>
            <w:r w:rsidRPr="00A430A6">
              <w:rPr>
                <w:rFonts w:cs="Arial"/>
                <w:color w:val="FFFFFF" w:themeColor="background1"/>
                <w:sz w:val="22"/>
                <w:szCs w:val="22"/>
                <w:lang w:val="mk-MK" w:eastAsia="en-US"/>
              </w:rPr>
              <w:t xml:space="preserve">Надлежен орган за техничка имплементација и мониторинг на Планот </w:t>
            </w:r>
          </w:p>
          <w:p w14:paraId="05A8F7C3" w14:textId="7363C703" w:rsidR="00FB27E2" w:rsidRPr="00A430A6" w:rsidRDefault="00FB27E2" w:rsidP="00FB27E2">
            <w:pPr>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mk-MK" w:eastAsia="en-US"/>
              </w:rPr>
            </w:pPr>
          </w:p>
        </w:tc>
        <w:tc>
          <w:tcPr>
            <w:tcW w:w="1409" w:type="pct"/>
            <w:vAlign w:val="center"/>
          </w:tcPr>
          <w:p w14:paraId="3E359688" w14:textId="74271BC5" w:rsidR="00FB27E2" w:rsidRPr="00A430A6" w:rsidRDefault="00FB27E2" w:rsidP="00FB27E2">
            <w:pPr>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mk-MK" w:eastAsia="en-US"/>
              </w:rPr>
            </w:pPr>
            <w:r w:rsidRPr="00A430A6">
              <w:rPr>
                <w:rFonts w:cs="Arial"/>
                <w:color w:val="FFFFFF" w:themeColor="background1"/>
                <w:sz w:val="22"/>
                <w:szCs w:val="22"/>
                <w:lang w:val="mk-MK" w:eastAsia="en-US"/>
              </w:rPr>
              <w:t xml:space="preserve">Управен одбор на Проектот </w:t>
            </w:r>
          </w:p>
        </w:tc>
      </w:tr>
      <w:tr w:rsidR="00BC7461" w:rsidRPr="001C6F30" w14:paraId="5AF85038" w14:textId="77777777" w:rsidTr="000A39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73" w:type="pct"/>
            <w:vAlign w:val="center"/>
          </w:tcPr>
          <w:p w14:paraId="61128F56" w14:textId="77777777" w:rsidR="00FB27E2" w:rsidRPr="00A430A6" w:rsidRDefault="00FB27E2" w:rsidP="00FB27E2">
            <w:pPr>
              <w:jc w:val="center"/>
              <w:rPr>
                <w:rFonts w:cs="Calibri"/>
                <w:sz w:val="20"/>
                <w:szCs w:val="20"/>
                <w:lang w:val="mk-MK" w:eastAsia="en-US"/>
              </w:rPr>
            </w:pPr>
            <w:r w:rsidRPr="00A430A6">
              <w:rPr>
                <w:rFonts w:cs="Calibri"/>
                <w:sz w:val="20"/>
                <w:szCs w:val="20"/>
                <w:lang w:val="mk-MK" w:eastAsia="en-US"/>
              </w:rPr>
              <w:t>Институции и организации засегнати од проектот и кои се сметааат за корисници се:</w:t>
            </w:r>
          </w:p>
          <w:p w14:paraId="283D0C9F" w14:textId="61BC85E0" w:rsidR="00F130CD" w:rsidRPr="00A430A6" w:rsidRDefault="00FB27E2" w:rsidP="00FB27E2">
            <w:pPr>
              <w:jc w:val="center"/>
              <w:rPr>
                <w:rFonts w:cs="Calibri"/>
                <w:sz w:val="20"/>
                <w:szCs w:val="20"/>
                <w:lang w:val="mk-MK" w:eastAsia="en-US"/>
              </w:rPr>
            </w:pPr>
            <w:r w:rsidRPr="00A430A6">
              <w:rPr>
                <w:rFonts w:cs="Calibri"/>
                <w:sz w:val="20"/>
                <w:szCs w:val="20"/>
                <w:lang w:val="mk-MK" w:eastAsia="en-US"/>
              </w:rPr>
              <w:t>-Министерство за животна средина и просторно планирање;</w:t>
            </w:r>
          </w:p>
          <w:p w14:paraId="4919FD9D" w14:textId="381005D3" w:rsidR="00F130CD" w:rsidRPr="00A430A6" w:rsidRDefault="00F130CD" w:rsidP="00F130CD">
            <w:pPr>
              <w:jc w:val="center"/>
              <w:rPr>
                <w:rFonts w:cs="Calibri"/>
                <w:sz w:val="20"/>
                <w:szCs w:val="20"/>
                <w:lang w:val="mk-MK" w:eastAsia="en-US"/>
              </w:rPr>
            </w:pPr>
            <w:r w:rsidRPr="00A430A6">
              <w:rPr>
                <w:rFonts w:cs="Calibri"/>
                <w:sz w:val="20"/>
                <w:szCs w:val="20"/>
                <w:lang w:val="mk-MK" w:eastAsia="en-US"/>
              </w:rPr>
              <w:t xml:space="preserve">- </w:t>
            </w:r>
            <w:r w:rsidR="00FB27E2" w:rsidRPr="00A430A6">
              <w:rPr>
                <w:rFonts w:cs="Calibri"/>
                <w:sz w:val="20"/>
                <w:szCs w:val="20"/>
                <w:lang w:val="mk-MK" w:eastAsia="en-US"/>
              </w:rPr>
              <w:t>Управа за животна средина</w:t>
            </w:r>
            <w:r w:rsidRPr="00A430A6">
              <w:rPr>
                <w:rFonts w:cs="Calibri"/>
                <w:sz w:val="20"/>
                <w:szCs w:val="20"/>
                <w:lang w:val="mk-MK" w:eastAsia="en-US"/>
              </w:rPr>
              <w:t xml:space="preserve"> – </w:t>
            </w:r>
            <w:r w:rsidR="00FB27E2" w:rsidRPr="00A430A6">
              <w:rPr>
                <w:rFonts w:cs="Calibri"/>
                <w:sz w:val="20"/>
                <w:szCs w:val="20"/>
                <w:lang w:val="mk-MK" w:eastAsia="en-US"/>
              </w:rPr>
              <w:t>Сектор за управување со отпад</w:t>
            </w:r>
            <w:r w:rsidRPr="00A430A6">
              <w:rPr>
                <w:rFonts w:cs="Calibri"/>
                <w:sz w:val="20"/>
                <w:szCs w:val="20"/>
                <w:lang w:val="mk-MK" w:eastAsia="en-US"/>
              </w:rPr>
              <w:t>;</w:t>
            </w:r>
          </w:p>
          <w:p w14:paraId="05233F50" w14:textId="389A2951" w:rsidR="00F130CD" w:rsidRPr="00A430A6" w:rsidRDefault="00F130CD" w:rsidP="00F130CD">
            <w:pPr>
              <w:jc w:val="center"/>
              <w:rPr>
                <w:rFonts w:cs="Calibri"/>
                <w:sz w:val="20"/>
                <w:szCs w:val="20"/>
                <w:lang w:val="mk-MK" w:eastAsia="en-US"/>
              </w:rPr>
            </w:pPr>
            <w:r w:rsidRPr="00A430A6">
              <w:rPr>
                <w:rFonts w:cs="Calibri"/>
                <w:sz w:val="20"/>
                <w:szCs w:val="20"/>
                <w:lang w:val="mk-MK" w:eastAsia="en-US"/>
              </w:rPr>
              <w:t>-</w:t>
            </w:r>
            <w:r w:rsidR="00FB27E2" w:rsidRPr="00A430A6">
              <w:rPr>
                <w:rFonts w:cs="Calibri"/>
                <w:sz w:val="20"/>
                <w:szCs w:val="20"/>
                <w:lang w:val="mk-MK" w:eastAsia="en-US"/>
              </w:rPr>
              <w:t xml:space="preserve">Меѓуопштински одбор за управување со отпад на </w:t>
            </w:r>
            <w:r w:rsidR="003E1C65" w:rsidRPr="00A430A6">
              <w:rPr>
                <w:rFonts w:cs="Calibri"/>
                <w:sz w:val="20"/>
                <w:szCs w:val="20"/>
                <w:lang w:val="mk-MK" w:eastAsia="en-US"/>
              </w:rPr>
              <w:t>Источниот</w:t>
            </w:r>
            <w:r w:rsidR="00F83159" w:rsidRPr="00A430A6">
              <w:rPr>
                <w:rFonts w:cs="Calibri"/>
                <w:sz w:val="20"/>
                <w:szCs w:val="20"/>
                <w:lang w:val="mk-MK" w:eastAsia="en-US"/>
              </w:rPr>
              <w:t xml:space="preserve"> и </w:t>
            </w:r>
            <w:r w:rsidR="003E1C65" w:rsidRPr="00A430A6">
              <w:rPr>
                <w:rFonts w:cs="Calibri"/>
                <w:sz w:val="20"/>
                <w:szCs w:val="20"/>
                <w:lang w:val="mk-MK" w:eastAsia="en-US"/>
              </w:rPr>
              <w:t>Североисточниот Регион</w:t>
            </w:r>
            <w:r w:rsidRPr="00A430A6">
              <w:rPr>
                <w:rFonts w:cs="Calibri"/>
                <w:sz w:val="20"/>
                <w:szCs w:val="20"/>
                <w:lang w:val="mk-MK" w:eastAsia="en-US"/>
              </w:rPr>
              <w:t>;</w:t>
            </w:r>
          </w:p>
          <w:p w14:paraId="34409A48" w14:textId="3E62AAD1" w:rsidR="00F130CD" w:rsidRPr="00A430A6" w:rsidRDefault="00F130CD" w:rsidP="00F130CD">
            <w:pPr>
              <w:jc w:val="center"/>
              <w:rPr>
                <w:rFonts w:cs="Calibri"/>
                <w:sz w:val="20"/>
                <w:szCs w:val="20"/>
                <w:lang w:val="mk-MK" w:eastAsia="en-US"/>
              </w:rPr>
            </w:pPr>
            <w:r w:rsidRPr="00A430A6">
              <w:rPr>
                <w:rFonts w:cs="Calibri"/>
                <w:sz w:val="20"/>
                <w:szCs w:val="20"/>
                <w:lang w:val="mk-MK" w:eastAsia="en-US"/>
              </w:rPr>
              <w:t xml:space="preserve">- </w:t>
            </w:r>
            <w:r w:rsidR="00FB27E2" w:rsidRPr="00A430A6">
              <w:rPr>
                <w:rFonts w:cs="Calibri"/>
                <w:sz w:val="20"/>
                <w:szCs w:val="20"/>
                <w:lang w:val="mk-MK" w:eastAsia="en-US"/>
              </w:rPr>
              <w:t xml:space="preserve">Меѓуопштински одбор за управување со отпад на </w:t>
            </w:r>
            <w:r w:rsidR="00A430A6">
              <w:rPr>
                <w:rFonts w:cs="Calibri"/>
                <w:sz w:val="20"/>
                <w:szCs w:val="20"/>
                <w:lang w:val="mk-MK" w:eastAsia="en-US"/>
              </w:rPr>
              <w:t>Североисточниот</w:t>
            </w:r>
            <w:r w:rsidR="00F83159" w:rsidRPr="00A430A6">
              <w:rPr>
                <w:rFonts w:cs="Calibri"/>
                <w:sz w:val="20"/>
                <w:szCs w:val="20"/>
                <w:lang w:val="mk-MK" w:eastAsia="en-US"/>
              </w:rPr>
              <w:t xml:space="preserve"> и </w:t>
            </w:r>
            <w:r w:rsidR="003E1C65" w:rsidRPr="00A430A6">
              <w:rPr>
                <w:rFonts w:cs="Calibri"/>
                <w:sz w:val="20"/>
                <w:szCs w:val="20"/>
                <w:lang w:val="mk-MK" w:eastAsia="en-US"/>
              </w:rPr>
              <w:t>Североисточниот Регион</w:t>
            </w:r>
          </w:p>
          <w:p w14:paraId="2D6B9B2B" w14:textId="7D2B48DC" w:rsidR="00F130CD" w:rsidRPr="00A430A6" w:rsidRDefault="00F130CD" w:rsidP="00F130CD">
            <w:pPr>
              <w:jc w:val="center"/>
              <w:rPr>
                <w:rFonts w:cs="Calibri"/>
                <w:sz w:val="20"/>
                <w:szCs w:val="20"/>
                <w:lang w:val="mk-MK" w:eastAsia="en-US"/>
              </w:rPr>
            </w:pPr>
            <w:r w:rsidRPr="00A430A6">
              <w:rPr>
                <w:rFonts w:cs="Calibri"/>
                <w:sz w:val="20"/>
                <w:szCs w:val="20"/>
                <w:lang w:val="mk-MK" w:eastAsia="en-US"/>
              </w:rPr>
              <w:t xml:space="preserve">- </w:t>
            </w:r>
            <w:r w:rsidR="00FB27E2" w:rsidRPr="00A430A6">
              <w:rPr>
                <w:rFonts w:cs="Calibri"/>
                <w:sz w:val="20"/>
                <w:szCs w:val="20"/>
                <w:lang w:val="mk-MK" w:eastAsia="en-US"/>
              </w:rPr>
              <w:t xml:space="preserve">Општините од </w:t>
            </w:r>
            <w:r w:rsidR="003E1C65" w:rsidRPr="00A430A6">
              <w:rPr>
                <w:rFonts w:cs="Calibri"/>
                <w:sz w:val="20"/>
                <w:szCs w:val="20"/>
                <w:lang w:val="mk-MK" w:eastAsia="en-US"/>
              </w:rPr>
              <w:t>Источниот</w:t>
            </w:r>
            <w:r w:rsidR="00F83159" w:rsidRPr="00A430A6">
              <w:rPr>
                <w:rFonts w:cs="Calibri"/>
                <w:sz w:val="20"/>
                <w:szCs w:val="20"/>
                <w:lang w:val="mk-MK" w:eastAsia="en-US"/>
              </w:rPr>
              <w:t xml:space="preserve"> и </w:t>
            </w:r>
            <w:r w:rsidR="003E1C65" w:rsidRPr="00A430A6">
              <w:rPr>
                <w:rFonts w:cs="Calibri"/>
                <w:sz w:val="20"/>
                <w:szCs w:val="20"/>
                <w:lang w:val="mk-MK" w:eastAsia="en-US"/>
              </w:rPr>
              <w:t>Североисточниот Регион</w:t>
            </w:r>
          </w:p>
          <w:p w14:paraId="142C8063" w14:textId="2F83D9AC" w:rsidR="00F130CD" w:rsidRPr="00A430A6" w:rsidRDefault="00F130CD" w:rsidP="00F130CD">
            <w:pPr>
              <w:jc w:val="center"/>
              <w:rPr>
                <w:rFonts w:cs="Calibri"/>
                <w:b w:val="0"/>
                <w:bCs w:val="0"/>
                <w:sz w:val="20"/>
                <w:szCs w:val="20"/>
                <w:lang w:val="mk-MK" w:eastAsia="en-US"/>
              </w:rPr>
            </w:pPr>
            <w:r w:rsidRPr="00A430A6">
              <w:rPr>
                <w:rFonts w:cs="Calibri"/>
                <w:sz w:val="20"/>
                <w:szCs w:val="20"/>
                <w:lang w:val="mk-MK" w:eastAsia="en-US"/>
              </w:rPr>
              <w:t>-</w:t>
            </w:r>
            <w:r w:rsidR="00FB27E2" w:rsidRPr="00A430A6">
              <w:rPr>
                <w:rFonts w:cs="Calibri"/>
                <w:sz w:val="20"/>
                <w:szCs w:val="20"/>
                <w:lang w:val="mk-MK" w:eastAsia="en-US"/>
              </w:rPr>
              <w:t xml:space="preserve">Општините од </w:t>
            </w:r>
            <w:r w:rsidR="00A430A6">
              <w:rPr>
                <w:rFonts w:cs="Calibri"/>
                <w:sz w:val="20"/>
                <w:szCs w:val="20"/>
                <w:lang w:val="mk-MK" w:eastAsia="en-US"/>
              </w:rPr>
              <w:t>Североисточниот</w:t>
            </w:r>
            <w:r w:rsidR="00F83159" w:rsidRPr="00A430A6">
              <w:rPr>
                <w:rFonts w:cs="Calibri"/>
                <w:sz w:val="20"/>
                <w:szCs w:val="20"/>
                <w:lang w:val="mk-MK" w:eastAsia="en-US"/>
              </w:rPr>
              <w:t xml:space="preserve"> и </w:t>
            </w:r>
            <w:r w:rsidR="003E1C65" w:rsidRPr="00A430A6">
              <w:rPr>
                <w:rFonts w:cs="Calibri"/>
                <w:sz w:val="20"/>
                <w:szCs w:val="20"/>
                <w:lang w:val="mk-MK" w:eastAsia="en-US"/>
              </w:rPr>
              <w:t>Североисточниот Регион</w:t>
            </w:r>
          </w:p>
          <w:p w14:paraId="4CA45861" w14:textId="77777777"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Други целни групи:</w:t>
            </w:r>
          </w:p>
          <w:p w14:paraId="57DF4E43" w14:textId="253A91CE"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 Сектор за централно финансирање и склучување договори (</w:t>
            </w:r>
            <w:r w:rsidR="007B5B37">
              <w:rPr>
                <w:rFonts w:cs="Calibri"/>
                <w:sz w:val="20"/>
                <w:szCs w:val="20"/>
                <w:lang w:val="mk-MK" w:eastAsia="en-US"/>
              </w:rPr>
              <w:t>ЦФСД</w:t>
            </w:r>
            <w:r w:rsidRPr="00A430A6">
              <w:rPr>
                <w:rFonts w:cs="Calibri"/>
                <w:sz w:val="20"/>
                <w:szCs w:val="20"/>
                <w:lang w:val="mk-MK" w:eastAsia="en-US"/>
              </w:rPr>
              <w:t>), при Министерството за финансии;</w:t>
            </w:r>
          </w:p>
          <w:p w14:paraId="2CCA560E" w14:textId="77777777"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 Оператори со отпад и комунални претпријатија – Регионални / Комунални претпријатија;</w:t>
            </w:r>
          </w:p>
          <w:p w14:paraId="69541845" w14:textId="77777777"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-Создавачи и увозници на отпад;</w:t>
            </w:r>
          </w:p>
          <w:p w14:paraId="5A341051" w14:textId="77777777"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 Заедница на единици на локална самоуправа;</w:t>
            </w:r>
          </w:p>
          <w:p w14:paraId="1A62D9EE" w14:textId="77777777"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 Делегација на Европската Унија;</w:t>
            </w:r>
          </w:p>
          <w:p w14:paraId="5D4F4584" w14:textId="77777777"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-Граѓански организации;</w:t>
            </w:r>
          </w:p>
          <w:p w14:paraId="452AD2C9" w14:textId="77777777" w:rsidR="00D93853" w:rsidRPr="00A430A6" w:rsidRDefault="00D93853" w:rsidP="00D93853">
            <w:pPr>
              <w:jc w:val="center"/>
              <w:rPr>
                <w:rFonts w:cs="Calibri"/>
                <w:sz w:val="20"/>
                <w:szCs w:val="20"/>
                <w:lang w:val="mk-MK" w:eastAsia="en-US"/>
              </w:rPr>
            </w:pPr>
            <w:r w:rsidRPr="00A430A6">
              <w:rPr>
                <w:rFonts w:cs="Calibri"/>
                <w:sz w:val="20"/>
                <w:szCs w:val="20"/>
                <w:lang w:val="mk-MK" w:eastAsia="en-US"/>
              </w:rPr>
              <w:t>- НВО;</w:t>
            </w:r>
          </w:p>
          <w:p w14:paraId="3F9134CF" w14:textId="1BF6CD5B" w:rsidR="00DD182D" w:rsidRPr="00A430A6" w:rsidRDefault="00D93853" w:rsidP="00D93853">
            <w:pPr>
              <w:jc w:val="center"/>
              <w:rPr>
                <w:rFonts w:cs="Calibri"/>
                <w:sz w:val="20"/>
                <w:szCs w:val="20"/>
                <w:lang w:val="mk-MK" w:eastAsia="en-US"/>
              </w:rPr>
            </w:pPr>
            <w:r w:rsidRPr="00A430A6">
              <w:rPr>
                <w:rFonts w:cs="Calibri"/>
                <w:sz w:val="20"/>
                <w:szCs w:val="20"/>
                <w:lang w:val="mk-MK" w:eastAsia="en-US"/>
              </w:rPr>
              <w:t>- Општата јавност</w:t>
            </w:r>
          </w:p>
        </w:tc>
        <w:tc>
          <w:tcPr>
            <w:tcW w:w="894" w:type="pct"/>
            <w:vAlign w:val="center"/>
          </w:tcPr>
          <w:p w14:paraId="40A3CCA1" w14:textId="1A849C03" w:rsidR="0043400B" w:rsidRPr="00A430A6" w:rsidRDefault="00FB27E2" w:rsidP="00F34F60">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Сектор за Централно Финансирање и Склучување Договори (</w:t>
            </w:r>
            <w:r w:rsidR="007B5B37">
              <w:rPr>
                <w:rFonts w:cs="Calibri"/>
                <w:sz w:val="20"/>
                <w:szCs w:val="20"/>
                <w:lang w:val="mk-MK" w:eastAsia="en-US"/>
              </w:rPr>
              <w:t>ЦФСД</w:t>
            </w:r>
            <w:r w:rsidRPr="00A430A6">
              <w:rPr>
                <w:rFonts w:cs="Calibri"/>
                <w:sz w:val="20"/>
                <w:szCs w:val="20"/>
                <w:lang w:val="mk-MK" w:eastAsia="en-US"/>
              </w:rPr>
              <w:t>) во рамките на Министерството за финансии</w:t>
            </w:r>
          </w:p>
        </w:tc>
        <w:tc>
          <w:tcPr>
            <w:tcW w:w="1124" w:type="pct"/>
            <w:vAlign w:val="center"/>
          </w:tcPr>
          <w:p w14:paraId="66EE17C0" w14:textId="64F5F09D" w:rsidR="0043400B" w:rsidRPr="00A430A6" w:rsidRDefault="00FB27E2" w:rsidP="00F34F60">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Министерство за животна средина и просторно планирање (МЖСПП) преку ИПА Координатор/ИПА одделение</w:t>
            </w:r>
          </w:p>
        </w:tc>
        <w:tc>
          <w:tcPr>
            <w:tcW w:w="1409" w:type="pct"/>
            <w:vAlign w:val="center"/>
          </w:tcPr>
          <w:p w14:paraId="7F180D0F" w14:textId="77777777" w:rsidR="00D93853" w:rsidRPr="00A430A6" w:rsidRDefault="00D93853" w:rsidP="00D93853">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Претставници од МЖСПП-ИПА Одделение;</w:t>
            </w:r>
          </w:p>
          <w:p w14:paraId="58BA0251" w14:textId="77777777" w:rsidR="00D93853" w:rsidRPr="00A430A6" w:rsidRDefault="00D93853" w:rsidP="00D93853">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-Претставници од секторот за управување со отпад на МЖСПП;</w:t>
            </w:r>
          </w:p>
          <w:p w14:paraId="2C706069" w14:textId="25806EE4" w:rsidR="00F130CD" w:rsidRPr="00A430A6" w:rsidRDefault="00D93853" w:rsidP="00D93853">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-Претставник од Секторот за Европски Прашања во рамките на МЖСПП;</w:t>
            </w:r>
          </w:p>
          <w:p w14:paraId="7DF67514" w14:textId="40620140" w:rsidR="00D93853" w:rsidRPr="00A430A6" w:rsidRDefault="00D93853" w:rsidP="00F130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 xml:space="preserve">-Претставник од Меѓуопштинските Јавни претпријатија за Управување со отпад од </w:t>
            </w:r>
            <w:r w:rsidR="003E1C65" w:rsidRPr="00A430A6">
              <w:rPr>
                <w:rFonts w:cs="Calibri"/>
                <w:sz w:val="20"/>
                <w:szCs w:val="20"/>
                <w:lang w:val="mk-MK" w:eastAsia="en-US"/>
              </w:rPr>
              <w:t>Источниот</w:t>
            </w:r>
            <w:r w:rsidRPr="00A430A6">
              <w:rPr>
                <w:rFonts w:cs="Calibri"/>
                <w:sz w:val="20"/>
                <w:szCs w:val="20"/>
                <w:lang w:val="mk-MK" w:eastAsia="en-US"/>
              </w:rPr>
              <w:t xml:space="preserve"> и </w:t>
            </w:r>
            <w:r w:rsidR="003E1C65" w:rsidRPr="00A430A6">
              <w:rPr>
                <w:rFonts w:cs="Calibri"/>
                <w:sz w:val="20"/>
                <w:szCs w:val="20"/>
                <w:lang w:val="mk-MK" w:eastAsia="en-US"/>
              </w:rPr>
              <w:t>Североисточниот Регион</w:t>
            </w:r>
            <w:r w:rsidRPr="00A430A6">
              <w:rPr>
                <w:rFonts w:cs="Calibri"/>
                <w:sz w:val="20"/>
                <w:szCs w:val="20"/>
                <w:lang w:val="mk-MK" w:eastAsia="en-US"/>
              </w:rPr>
              <w:t>;</w:t>
            </w:r>
          </w:p>
          <w:p w14:paraId="2C6F65FF" w14:textId="56B68F7F" w:rsidR="00F130CD" w:rsidRPr="00A430A6" w:rsidRDefault="00F130CD" w:rsidP="00F130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w:t>
            </w:r>
            <w:r w:rsidR="00D93853" w:rsidRPr="00A430A6">
              <w:rPr>
                <w:rFonts w:cs="Calibri"/>
                <w:sz w:val="20"/>
                <w:szCs w:val="20"/>
                <w:lang w:val="mk-MK" w:eastAsia="en-US"/>
              </w:rPr>
              <w:t xml:space="preserve">Претставник од Центарот за развој на </w:t>
            </w:r>
            <w:r w:rsidR="003E1C65" w:rsidRPr="00A430A6">
              <w:rPr>
                <w:rFonts w:cs="Calibri"/>
                <w:sz w:val="20"/>
                <w:szCs w:val="20"/>
                <w:lang w:val="mk-MK" w:eastAsia="en-US"/>
              </w:rPr>
              <w:t>Источниот</w:t>
            </w:r>
            <w:r w:rsidR="00D93853" w:rsidRPr="00A430A6">
              <w:rPr>
                <w:rFonts w:cs="Calibri"/>
                <w:sz w:val="20"/>
                <w:szCs w:val="20"/>
                <w:lang w:val="mk-MK" w:eastAsia="en-US"/>
              </w:rPr>
              <w:t xml:space="preserve"> и </w:t>
            </w:r>
            <w:r w:rsidR="003E1C65" w:rsidRPr="00A430A6">
              <w:rPr>
                <w:rFonts w:cs="Calibri"/>
                <w:sz w:val="20"/>
                <w:szCs w:val="20"/>
                <w:lang w:val="mk-MK" w:eastAsia="en-US"/>
              </w:rPr>
              <w:t>Североисточниот Регион</w:t>
            </w:r>
            <w:r w:rsidRPr="00A430A6">
              <w:rPr>
                <w:rFonts w:cs="Calibri"/>
                <w:sz w:val="20"/>
                <w:szCs w:val="20"/>
                <w:lang w:val="mk-MK" w:eastAsia="en-US"/>
              </w:rPr>
              <w:t>,</w:t>
            </w:r>
          </w:p>
          <w:p w14:paraId="48A8C512" w14:textId="34ABE9BB" w:rsidR="00F130CD" w:rsidRPr="00A430A6" w:rsidRDefault="00F130CD" w:rsidP="00F130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w:t>
            </w:r>
            <w:r w:rsidR="00D93853" w:rsidRPr="00A430A6">
              <w:rPr>
                <w:rFonts w:cs="Calibri"/>
                <w:sz w:val="20"/>
                <w:szCs w:val="20"/>
                <w:lang w:val="mk-MK" w:eastAsia="en-US"/>
              </w:rPr>
              <w:t>Претставник од граѓанските асоцијации</w:t>
            </w:r>
            <w:r w:rsidRPr="00A430A6">
              <w:rPr>
                <w:rFonts w:cs="Calibri"/>
                <w:sz w:val="20"/>
                <w:szCs w:val="20"/>
                <w:lang w:val="mk-MK" w:eastAsia="en-US"/>
              </w:rPr>
              <w:t>;</w:t>
            </w:r>
          </w:p>
          <w:p w14:paraId="0D9D30CA" w14:textId="2583B5B1" w:rsidR="00F130CD" w:rsidRPr="00A430A6" w:rsidRDefault="00F130CD" w:rsidP="00F130CD">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w:t>
            </w:r>
            <w:r w:rsidR="00D93853" w:rsidRPr="00A430A6">
              <w:rPr>
                <w:rFonts w:cs="Calibri"/>
                <w:sz w:val="20"/>
                <w:szCs w:val="20"/>
                <w:lang w:val="mk-MK" w:eastAsia="en-US"/>
              </w:rPr>
              <w:t>Претставник од Договорниот орган, како набљудувач</w:t>
            </w:r>
            <w:r w:rsidRPr="00A430A6">
              <w:rPr>
                <w:rFonts w:cs="Calibri"/>
                <w:sz w:val="20"/>
                <w:szCs w:val="20"/>
                <w:lang w:val="mk-MK" w:eastAsia="en-US"/>
              </w:rPr>
              <w:t>;</w:t>
            </w:r>
          </w:p>
          <w:p w14:paraId="6CCEF776" w14:textId="48DE1274" w:rsidR="0043400B" w:rsidRPr="00A430A6" w:rsidRDefault="00F130CD" w:rsidP="00F34F60">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w:t>
            </w:r>
            <w:r w:rsidR="00D93853" w:rsidRPr="00A430A6">
              <w:rPr>
                <w:rFonts w:cs="Calibri"/>
                <w:sz w:val="20"/>
                <w:szCs w:val="20"/>
                <w:lang w:val="mk-MK" w:eastAsia="en-US"/>
              </w:rPr>
              <w:t>Претставник од Делегацијата на Европската Унија (ДЕУ), како набљудувач</w:t>
            </w:r>
          </w:p>
        </w:tc>
      </w:tr>
    </w:tbl>
    <w:p w14:paraId="09BE2A79" w14:textId="01507EB3" w:rsidR="0043400B" w:rsidRPr="00A430A6" w:rsidRDefault="000A390C" w:rsidP="00415F7D">
      <w:pPr>
        <w:autoSpaceDE w:val="0"/>
        <w:autoSpaceDN w:val="0"/>
        <w:adjustRightInd w:val="0"/>
        <w:spacing w:before="60" w:after="60" w:line="276" w:lineRule="auto"/>
        <w:jc w:val="both"/>
        <w:rPr>
          <w:rFonts w:ascii="Calibri" w:hAnsi="Calibri" w:cs="Calibri"/>
          <w:sz w:val="22"/>
          <w:szCs w:val="22"/>
          <w:bdr w:val="single" w:sz="12" w:space="0" w:color="4F6228"/>
          <w:lang w:val="mk-MK" w:eastAsia="mk-MK"/>
        </w:rPr>
      </w:pPr>
      <w:r w:rsidRPr="00A430A6">
        <w:rPr>
          <w:rFonts w:ascii="Calibri" w:hAnsi="Calibri" w:cs="Calibri"/>
          <w:sz w:val="22"/>
          <w:szCs w:val="22"/>
          <w:lang w:val="mk-MK" w:eastAsia="en-US"/>
        </w:rPr>
        <w:t>Интеграцијата помеѓу постапката за СОЖС и подготовката на РПУО е претставена на следниот дијаграм</w:t>
      </w:r>
      <w:r w:rsidR="00415F7D" w:rsidRPr="00A430A6">
        <w:rPr>
          <w:rFonts w:ascii="Calibri" w:hAnsi="Calibri" w:cs="Calibri"/>
          <w:sz w:val="22"/>
          <w:szCs w:val="22"/>
          <w:lang w:val="mk-MK" w:eastAsia="en-US"/>
        </w:rPr>
        <w:t>.</w:t>
      </w:r>
    </w:p>
    <w:p w14:paraId="228D6F61" w14:textId="77777777" w:rsidR="00C36B54" w:rsidRDefault="00C36B54" w:rsidP="00415F7D">
      <w:pPr>
        <w:pStyle w:val="Caption"/>
        <w:spacing w:before="60" w:after="60" w:line="276" w:lineRule="auto"/>
        <w:rPr>
          <w:rFonts w:ascii="Calibri" w:hAnsi="Calibri" w:cs="Calibri"/>
          <w:sz w:val="20"/>
          <w:lang w:val="mk-MK"/>
        </w:rPr>
      </w:pPr>
      <w:bookmarkStart w:id="36" w:name="_Toc391300454"/>
      <w:bookmarkStart w:id="37" w:name="_Toc391312630"/>
      <w:bookmarkStart w:id="38" w:name="_Toc391365389"/>
      <w:bookmarkStart w:id="39" w:name="_Toc391365548"/>
      <w:bookmarkStart w:id="40" w:name="_Toc204586581"/>
    </w:p>
    <w:p w14:paraId="602FE065" w14:textId="77777777" w:rsidR="00C36B54" w:rsidRDefault="00C36B54" w:rsidP="00415F7D">
      <w:pPr>
        <w:pStyle w:val="Caption"/>
        <w:spacing w:before="60" w:after="60" w:line="276" w:lineRule="auto"/>
        <w:rPr>
          <w:rFonts w:ascii="Calibri" w:hAnsi="Calibri" w:cs="Calibri"/>
          <w:sz w:val="20"/>
          <w:lang w:val="mk-MK"/>
        </w:rPr>
      </w:pPr>
    </w:p>
    <w:p w14:paraId="1C7C1E9F" w14:textId="77777777" w:rsidR="00C36B54" w:rsidRDefault="00C36B54" w:rsidP="00415F7D">
      <w:pPr>
        <w:pStyle w:val="Caption"/>
        <w:spacing w:before="60" w:after="60" w:line="276" w:lineRule="auto"/>
        <w:rPr>
          <w:rFonts w:ascii="Calibri" w:hAnsi="Calibri" w:cs="Calibri"/>
          <w:sz w:val="20"/>
          <w:lang w:val="mk-MK"/>
        </w:rPr>
      </w:pPr>
    </w:p>
    <w:p w14:paraId="4523ED27" w14:textId="77777777" w:rsidR="00C36B54" w:rsidRDefault="00C36B54" w:rsidP="00415F7D">
      <w:pPr>
        <w:pStyle w:val="Caption"/>
        <w:spacing w:before="60" w:after="60" w:line="276" w:lineRule="auto"/>
        <w:rPr>
          <w:rFonts w:ascii="Calibri" w:hAnsi="Calibri" w:cs="Calibri"/>
          <w:sz w:val="20"/>
          <w:lang w:val="mk-MK"/>
        </w:rPr>
      </w:pPr>
    </w:p>
    <w:p w14:paraId="5719186D" w14:textId="77777777" w:rsidR="00C36B54" w:rsidRDefault="00C36B54" w:rsidP="00415F7D">
      <w:pPr>
        <w:pStyle w:val="Caption"/>
        <w:spacing w:before="60" w:after="60" w:line="276" w:lineRule="auto"/>
        <w:rPr>
          <w:rFonts w:ascii="Calibri" w:hAnsi="Calibri" w:cs="Calibri"/>
          <w:sz w:val="20"/>
          <w:lang w:val="mk-MK"/>
        </w:rPr>
      </w:pPr>
    </w:p>
    <w:p w14:paraId="1DA44843" w14:textId="77777777" w:rsidR="00C36B54" w:rsidRDefault="00C36B54" w:rsidP="00415F7D">
      <w:pPr>
        <w:pStyle w:val="Caption"/>
        <w:spacing w:before="60" w:after="60" w:line="276" w:lineRule="auto"/>
        <w:rPr>
          <w:rFonts w:ascii="Calibri" w:hAnsi="Calibri" w:cs="Calibri"/>
          <w:sz w:val="20"/>
          <w:lang w:val="mk-MK"/>
        </w:rPr>
      </w:pPr>
    </w:p>
    <w:p w14:paraId="1E589E48" w14:textId="77777777" w:rsidR="00C36B54" w:rsidRDefault="00C36B54" w:rsidP="00415F7D">
      <w:pPr>
        <w:pStyle w:val="Caption"/>
        <w:spacing w:before="60" w:after="60" w:line="276" w:lineRule="auto"/>
        <w:rPr>
          <w:rFonts w:ascii="Calibri" w:hAnsi="Calibri" w:cs="Calibri"/>
          <w:sz w:val="20"/>
          <w:lang w:val="mk-MK"/>
        </w:rPr>
      </w:pPr>
    </w:p>
    <w:p w14:paraId="167795D9" w14:textId="77777777" w:rsidR="00C36B54" w:rsidRDefault="00C36B54" w:rsidP="00415F7D">
      <w:pPr>
        <w:pStyle w:val="Caption"/>
        <w:spacing w:before="60" w:after="60" w:line="276" w:lineRule="auto"/>
        <w:rPr>
          <w:rFonts w:ascii="Calibri" w:hAnsi="Calibri" w:cs="Calibri"/>
          <w:sz w:val="20"/>
          <w:lang w:val="mk-MK"/>
        </w:rPr>
      </w:pPr>
    </w:p>
    <w:p w14:paraId="492DF833" w14:textId="77777777" w:rsidR="00C36B54" w:rsidRDefault="00C36B54" w:rsidP="00415F7D">
      <w:pPr>
        <w:pStyle w:val="Caption"/>
        <w:spacing w:before="60" w:after="60" w:line="276" w:lineRule="auto"/>
        <w:rPr>
          <w:rFonts w:ascii="Calibri" w:hAnsi="Calibri" w:cs="Calibri"/>
          <w:sz w:val="20"/>
          <w:lang w:val="mk-MK"/>
        </w:rPr>
      </w:pPr>
    </w:p>
    <w:p w14:paraId="67AA3A40" w14:textId="77777777" w:rsidR="00C36B54" w:rsidRDefault="00C36B54" w:rsidP="00415F7D">
      <w:pPr>
        <w:pStyle w:val="Caption"/>
        <w:spacing w:before="60" w:after="60" w:line="276" w:lineRule="auto"/>
        <w:rPr>
          <w:rFonts w:ascii="Calibri" w:hAnsi="Calibri" w:cs="Calibri"/>
          <w:sz w:val="20"/>
          <w:lang w:val="mk-MK"/>
        </w:rPr>
      </w:pPr>
    </w:p>
    <w:p w14:paraId="6AE69E7D" w14:textId="0BFCF3D6" w:rsidR="0043400B" w:rsidRPr="00A430A6" w:rsidRDefault="000A390C" w:rsidP="00415F7D">
      <w:pPr>
        <w:pStyle w:val="Caption"/>
        <w:spacing w:before="60" w:after="60" w:line="276" w:lineRule="auto"/>
        <w:rPr>
          <w:rFonts w:ascii="Calibri" w:hAnsi="Calibri" w:cs="Arial"/>
          <w:b w:val="0"/>
          <w:sz w:val="20"/>
          <w:lang w:val="mk-MK"/>
        </w:rPr>
      </w:pPr>
      <w:r w:rsidRPr="00A430A6">
        <w:rPr>
          <w:rFonts w:ascii="Calibri" w:hAnsi="Calibri" w:cs="Calibri"/>
          <w:sz w:val="20"/>
          <w:lang w:val="mk-MK"/>
        </w:rPr>
        <w:t>Слика</w:t>
      </w:r>
      <w:r w:rsidR="004D449A" w:rsidRPr="00A430A6">
        <w:rPr>
          <w:rFonts w:ascii="Calibri" w:hAnsi="Calibri" w:cs="Calibri"/>
          <w:sz w:val="20"/>
          <w:lang w:val="mk-MK"/>
        </w:rPr>
        <w:t xml:space="preserve"> </w:t>
      </w:r>
      <w:r w:rsidR="004D449A" w:rsidRPr="00A430A6">
        <w:rPr>
          <w:rFonts w:ascii="Calibri" w:hAnsi="Calibri" w:cs="Calibri"/>
          <w:sz w:val="20"/>
          <w:lang w:val="mk-MK"/>
        </w:rPr>
        <w:fldChar w:fldCharType="begin"/>
      </w:r>
      <w:r w:rsidR="004D449A" w:rsidRPr="00A430A6">
        <w:rPr>
          <w:rFonts w:ascii="Calibri" w:hAnsi="Calibri" w:cs="Calibri"/>
          <w:sz w:val="20"/>
          <w:lang w:val="mk-MK"/>
        </w:rPr>
        <w:instrText xml:space="preserve"> SEQ Figure \* ARABIC </w:instrText>
      </w:r>
      <w:r w:rsidR="004D449A" w:rsidRPr="00A430A6">
        <w:rPr>
          <w:rFonts w:ascii="Calibri" w:hAnsi="Calibri" w:cs="Calibri"/>
          <w:sz w:val="20"/>
          <w:lang w:val="mk-MK"/>
        </w:rPr>
        <w:fldChar w:fldCharType="separate"/>
      </w:r>
      <w:r w:rsidR="00DC749B">
        <w:rPr>
          <w:rFonts w:ascii="Calibri" w:hAnsi="Calibri" w:cs="Calibri"/>
          <w:noProof/>
          <w:sz w:val="20"/>
          <w:lang w:val="mk-MK"/>
        </w:rPr>
        <w:t>1</w:t>
      </w:r>
      <w:r w:rsidR="004D449A" w:rsidRPr="00A430A6">
        <w:rPr>
          <w:rFonts w:ascii="Calibri" w:hAnsi="Calibri" w:cs="Calibri"/>
          <w:sz w:val="20"/>
          <w:lang w:val="mk-MK"/>
        </w:rPr>
        <w:fldChar w:fldCharType="end"/>
      </w:r>
      <w:r w:rsidR="00F34F60" w:rsidRPr="00A430A6">
        <w:rPr>
          <w:rFonts w:ascii="Calibri" w:hAnsi="Calibri" w:cs="Calibri"/>
          <w:sz w:val="20"/>
          <w:lang w:val="mk-MK"/>
        </w:rPr>
        <w:t>.</w:t>
      </w:r>
      <w:r w:rsidR="004D449A" w:rsidRPr="00A430A6">
        <w:rPr>
          <w:rFonts w:ascii="Calibri" w:hAnsi="Calibri" w:cs="Calibri"/>
          <w:sz w:val="20"/>
          <w:lang w:val="mk-MK"/>
        </w:rPr>
        <w:t xml:space="preserve"> </w:t>
      </w:r>
      <w:bookmarkEnd w:id="36"/>
      <w:bookmarkEnd w:id="37"/>
      <w:bookmarkEnd w:id="38"/>
      <w:bookmarkEnd w:id="39"/>
      <w:r w:rsidRPr="00A430A6">
        <w:rPr>
          <w:rFonts w:ascii="Calibri" w:hAnsi="Calibri" w:cs="Calibri"/>
          <w:b w:val="0"/>
          <w:sz w:val="20"/>
          <w:lang w:val="mk-MK"/>
        </w:rPr>
        <w:t>Интеграцијата помеѓу постапката за СОЖС и подготовката на РПУО</w:t>
      </w:r>
      <w:bookmarkEnd w:id="40"/>
    </w:p>
    <w:p w14:paraId="1D269EC4" w14:textId="6DA59274" w:rsidR="000A390C" w:rsidRPr="00A430A6" w:rsidRDefault="000A390C" w:rsidP="000A390C">
      <w:pPr>
        <w:rPr>
          <w:lang w:val="mk-MK" w:eastAsia="en-US"/>
        </w:rPr>
      </w:pPr>
      <w:r w:rsidRPr="00A430A6">
        <w:rPr>
          <w:rFonts w:ascii="Calibri" w:hAnsi="Calibri" w:cs="Arial"/>
          <w:b/>
          <w:noProof/>
          <w:color w:val="EE0000"/>
          <w:sz w:val="22"/>
          <w:szCs w:val="22"/>
          <w:lang w:val="en-US" w:eastAsia="en-US"/>
        </w:rPr>
        <w:drawing>
          <wp:inline distT="0" distB="0" distL="0" distR="0" wp14:anchorId="03F05066" wp14:editId="35490E08">
            <wp:extent cx="5509895" cy="7410450"/>
            <wp:effectExtent l="19050" t="19050" r="14605" b="19050"/>
            <wp:docPr id="2860" name="Picture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9895" cy="7410450"/>
                    </a:xfrm>
                    <a:prstGeom prst="rect">
                      <a:avLst/>
                    </a:prstGeom>
                    <a:noFill/>
                    <a:ln w="19050" cmpd="sng">
                      <a:solidFill>
                        <a:schemeClr val="tx2">
                          <a:lumMod val="100000"/>
                          <a:lumOff val="0"/>
                        </a:schemeClr>
                      </a:solidFill>
                      <a:miter lim="800000"/>
                      <a:headEnd/>
                      <a:tailEnd/>
                    </a:ln>
                    <a:effectLst/>
                  </pic:spPr>
                </pic:pic>
              </a:graphicData>
            </a:graphic>
          </wp:inline>
        </w:drawing>
      </w:r>
    </w:p>
    <w:p w14:paraId="4C0C3BF8" w14:textId="7A99951F" w:rsidR="00FE2A6B" w:rsidRPr="00A430A6" w:rsidRDefault="00FE2A6B">
      <w:pPr>
        <w:rPr>
          <w:lang w:val="mk-MK" w:eastAsia="en-US"/>
        </w:rPr>
      </w:pPr>
      <w:r w:rsidRPr="00A430A6">
        <w:rPr>
          <w:lang w:val="mk-MK" w:eastAsia="en-US"/>
        </w:rPr>
        <w:br w:type="page"/>
      </w:r>
    </w:p>
    <w:p w14:paraId="2CDBE0FA" w14:textId="0CD3661F" w:rsidR="00315F17" w:rsidRPr="00A430A6" w:rsidRDefault="000A390C">
      <w:pPr>
        <w:pStyle w:val="Heading2"/>
        <w:keepLines/>
        <w:numPr>
          <w:ilvl w:val="1"/>
          <w:numId w:val="35"/>
        </w:numPr>
        <w:tabs>
          <w:tab w:val="left" w:pos="284"/>
        </w:tabs>
        <w:spacing w:beforeLines="60" w:before="144" w:afterLines="60" w:after="144" w:line="276" w:lineRule="auto"/>
        <w:ind w:left="426" w:hanging="437"/>
        <w:rPr>
          <w:rFonts w:ascii="Calibri" w:hAnsi="Calibri" w:cs="Calibri"/>
          <w:iCs w:val="0"/>
          <w:color w:val="0A2F41" w:themeColor="accent1" w:themeShade="80"/>
          <w:sz w:val="24"/>
          <w:szCs w:val="24"/>
          <w:lang w:val="mk-MK"/>
        </w:rPr>
      </w:pPr>
      <w:bookmarkStart w:id="41" w:name="_Toc190088653"/>
      <w:bookmarkStart w:id="42" w:name="_Toc190088654"/>
      <w:bookmarkStart w:id="43" w:name="_Toc190088655"/>
      <w:bookmarkStart w:id="44" w:name="_Toc190088656"/>
      <w:bookmarkStart w:id="45" w:name="_Toc204586437"/>
      <w:bookmarkEnd w:id="41"/>
      <w:bookmarkEnd w:id="42"/>
      <w:bookmarkEnd w:id="43"/>
      <w:bookmarkEnd w:id="44"/>
      <w:r w:rsidRPr="00A430A6">
        <w:rPr>
          <w:rFonts w:ascii="Calibri" w:hAnsi="Calibri" w:cs="Calibri"/>
          <w:iCs w:val="0"/>
          <w:color w:val="0A2F41" w:themeColor="accent1" w:themeShade="80"/>
          <w:sz w:val="24"/>
          <w:szCs w:val="24"/>
          <w:lang w:val="mk-MK"/>
        </w:rPr>
        <w:t>Методологија за СОЖС</w:t>
      </w:r>
      <w:bookmarkEnd w:id="45"/>
    </w:p>
    <w:p w14:paraId="0A52B469" w14:textId="0536E227" w:rsidR="008D4482" w:rsidRPr="00A430A6" w:rsidRDefault="00A841A2">
      <w:pPr>
        <w:pStyle w:val="ListParagraph"/>
        <w:keepNext/>
        <w:keepLines/>
        <w:numPr>
          <w:ilvl w:val="2"/>
          <w:numId w:val="35"/>
        </w:numPr>
        <w:spacing w:beforeLines="60" w:before="144" w:afterLines="60" w:after="144"/>
        <w:ind w:left="709"/>
        <w:contextualSpacing w:val="0"/>
        <w:outlineLvl w:val="2"/>
        <w:rPr>
          <w:rFonts w:cs="Calibri"/>
          <w:b/>
          <w:bCs/>
          <w:color w:val="0A2F41" w:themeColor="accent1" w:themeShade="80"/>
        </w:rPr>
      </w:pPr>
      <w:bookmarkStart w:id="46" w:name="_Toc204586438"/>
      <w:r w:rsidRPr="00A430A6">
        <w:rPr>
          <w:rFonts w:cs="Calibri"/>
          <w:b/>
          <w:bCs/>
          <w:color w:val="0A2F41" w:themeColor="accent1" w:themeShade="80"/>
        </w:rPr>
        <w:t>Постапка за СОЖС</w:t>
      </w:r>
      <w:bookmarkEnd w:id="46"/>
    </w:p>
    <w:p w14:paraId="5E4BA597" w14:textId="1CAFABD4" w:rsidR="00A841A2" w:rsidRPr="00A430A6" w:rsidRDefault="00A841A2" w:rsidP="009544C6">
      <w:pPr>
        <w:autoSpaceDE w:val="0"/>
        <w:autoSpaceDN w:val="0"/>
        <w:adjustRightInd w:val="0"/>
        <w:spacing w:before="8" w:after="8"/>
        <w:jc w:val="both"/>
        <w:rPr>
          <w:rFonts w:ascii="Calibri" w:hAnsi="Calibri" w:cs="Arial"/>
          <w:sz w:val="22"/>
          <w:szCs w:val="22"/>
          <w:lang w:val="mk-MK" w:eastAsia="en-US"/>
        </w:rPr>
      </w:pPr>
      <w:r w:rsidRPr="00A430A6">
        <w:rPr>
          <w:rFonts w:ascii="Calibri" w:hAnsi="Calibri" w:cs="Arial"/>
          <w:sz w:val="22"/>
          <w:szCs w:val="22"/>
          <w:lang w:val="mk-MK" w:eastAsia="en-US"/>
        </w:rPr>
        <w:t>Постапката за СОЖС се спроведува во неколку чекори:</w:t>
      </w:r>
    </w:p>
    <w:p w14:paraId="171C8AA5" w14:textId="77777777" w:rsidR="00A841A2" w:rsidRPr="00A430A6" w:rsidRDefault="00A841A2" w:rsidP="009544C6">
      <w:pPr>
        <w:autoSpaceDE w:val="0"/>
        <w:autoSpaceDN w:val="0"/>
        <w:adjustRightInd w:val="0"/>
        <w:spacing w:before="8" w:after="8"/>
        <w:jc w:val="both"/>
        <w:rPr>
          <w:rFonts w:ascii="Calibri" w:hAnsi="Calibri" w:cs="Arial"/>
          <w:sz w:val="22"/>
          <w:szCs w:val="22"/>
          <w:lang w:val="mk-MK" w:eastAsia="en-US"/>
        </w:rPr>
      </w:pPr>
    </w:p>
    <w:p w14:paraId="3CFF87ED" w14:textId="34594F69" w:rsidR="00A841A2" w:rsidRPr="00A430A6" w:rsidRDefault="00A841A2" w:rsidP="009C01F9">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b/>
          <w:sz w:val="22"/>
          <w:szCs w:val="22"/>
          <w:u w:val="single"/>
          <w:lang w:val="mk-MK" w:eastAsia="en-US"/>
        </w:rPr>
        <w:t>Проверка</w:t>
      </w:r>
      <w:r w:rsidRPr="00A430A6">
        <w:rPr>
          <w:rFonts w:ascii="Calibri" w:hAnsi="Calibri" w:cs="Arial"/>
          <w:sz w:val="22"/>
          <w:szCs w:val="22"/>
          <w:lang w:val="mk-MK" w:eastAsia="en-US"/>
        </w:rPr>
        <w:t xml:space="preserve">: утврдување дали </w:t>
      </w:r>
      <w:r w:rsidR="009544C6" w:rsidRPr="00A430A6">
        <w:rPr>
          <w:rFonts w:ascii="Calibri" w:hAnsi="Calibri" w:cs="Arial"/>
          <w:sz w:val="22"/>
          <w:szCs w:val="22"/>
          <w:lang w:val="mk-MK" w:eastAsia="en-US"/>
        </w:rPr>
        <w:t>РПУО</w:t>
      </w:r>
      <w:r w:rsidRPr="00A430A6">
        <w:rPr>
          <w:rFonts w:ascii="Calibri" w:hAnsi="Calibri" w:cs="Arial"/>
          <w:sz w:val="22"/>
          <w:szCs w:val="22"/>
          <w:lang w:val="mk-MK" w:eastAsia="en-US"/>
        </w:rPr>
        <w:t xml:space="preserve"> </w:t>
      </w:r>
      <w:r w:rsidR="009544C6" w:rsidRPr="00A430A6">
        <w:rPr>
          <w:rFonts w:ascii="Calibri" w:hAnsi="Calibri" w:cs="Arial"/>
          <w:sz w:val="22"/>
          <w:szCs w:val="22"/>
          <w:lang w:val="mk-MK" w:eastAsia="en-US"/>
        </w:rPr>
        <w:t>може да</w:t>
      </w:r>
      <w:r w:rsidRPr="00A430A6">
        <w:rPr>
          <w:rFonts w:ascii="Calibri" w:hAnsi="Calibri" w:cs="Arial"/>
          <w:sz w:val="22"/>
          <w:szCs w:val="22"/>
          <w:lang w:val="mk-MK" w:eastAsia="en-US"/>
        </w:rPr>
        <w:t xml:space="preserve"> има значителни влијанија врз животната средина и дали е потребно спроведување на </w:t>
      </w:r>
      <w:r w:rsidR="009544C6" w:rsidRPr="00A430A6">
        <w:rPr>
          <w:rFonts w:ascii="Calibri" w:hAnsi="Calibri" w:cs="Arial"/>
          <w:sz w:val="22"/>
          <w:szCs w:val="22"/>
          <w:lang w:val="mk-MK" w:eastAsia="en-US"/>
        </w:rPr>
        <w:t>Стратешка оцена на животната средина</w:t>
      </w:r>
      <w:r w:rsidRPr="00A430A6">
        <w:rPr>
          <w:rFonts w:ascii="Calibri" w:hAnsi="Calibri" w:cs="Arial"/>
          <w:sz w:val="22"/>
          <w:szCs w:val="22"/>
          <w:lang w:val="mk-MK" w:eastAsia="en-US"/>
        </w:rPr>
        <w:t>.</w:t>
      </w:r>
    </w:p>
    <w:p w14:paraId="53B85127" w14:textId="395862DE" w:rsidR="00A841A2" w:rsidRPr="00A430A6" w:rsidRDefault="00727541" w:rsidP="009C01F9">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b/>
          <w:sz w:val="22"/>
          <w:szCs w:val="22"/>
          <w:u w:val="single"/>
          <w:lang w:val="mk-MK" w:eastAsia="en-US"/>
        </w:rPr>
        <w:t>Извештајот за СОЖС</w:t>
      </w:r>
      <w:r w:rsidR="00A841A2" w:rsidRPr="00A430A6">
        <w:rPr>
          <w:rFonts w:ascii="Calibri" w:hAnsi="Calibri" w:cs="Arial"/>
          <w:sz w:val="22"/>
          <w:szCs w:val="22"/>
          <w:lang w:val="mk-MK" w:eastAsia="en-US"/>
        </w:rPr>
        <w:t xml:space="preserve"> е главниот </w:t>
      </w:r>
      <w:r w:rsidRPr="00A430A6">
        <w:rPr>
          <w:rFonts w:ascii="Calibri" w:hAnsi="Calibri" w:cs="Arial"/>
          <w:sz w:val="22"/>
          <w:szCs w:val="22"/>
          <w:lang w:val="mk-MK" w:eastAsia="en-US"/>
        </w:rPr>
        <w:t xml:space="preserve">производ од овој процес. Во него се прави </w:t>
      </w:r>
      <w:r w:rsidR="00A841A2" w:rsidRPr="00A430A6">
        <w:rPr>
          <w:rFonts w:ascii="Calibri" w:hAnsi="Calibri" w:cs="Arial"/>
          <w:sz w:val="22"/>
          <w:szCs w:val="22"/>
          <w:lang w:val="mk-MK" w:eastAsia="en-US"/>
        </w:rPr>
        <w:t xml:space="preserve">опис и евалуација на значителните влијанија </w:t>
      </w:r>
      <w:r w:rsidRPr="00A430A6">
        <w:rPr>
          <w:rFonts w:ascii="Calibri" w:hAnsi="Calibri" w:cs="Arial"/>
          <w:sz w:val="22"/>
          <w:szCs w:val="22"/>
          <w:lang w:val="mk-MK" w:eastAsia="en-US"/>
        </w:rPr>
        <w:t xml:space="preserve">врз животната средина – и </w:t>
      </w:r>
      <w:r w:rsidR="00A841A2" w:rsidRPr="00A430A6">
        <w:rPr>
          <w:rFonts w:ascii="Calibri" w:hAnsi="Calibri" w:cs="Arial"/>
          <w:sz w:val="22"/>
          <w:szCs w:val="22"/>
          <w:lang w:val="mk-MK" w:eastAsia="en-US"/>
        </w:rPr>
        <w:t>позитивни и негативни</w:t>
      </w:r>
      <w:r w:rsidRPr="00A430A6">
        <w:rPr>
          <w:rFonts w:ascii="Calibri" w:hAnsi="Calibri" w:cs="Arial"/>
          <w:sz w:val="22"/>
          <w:szCs w:val="22"/>
          <w:lang w:val="mk-MK" w:eastAsia="en-US"/>
        </w:rPr>
        <w:t xml:space="preserve"> -</w:t>
      </w:r>
      <w:r w:rsidR="00A841A2" w:rsidRPr="00A430A6">
        <w:rPr>
          <w:rFonts w:ascii="Calibri" w:hAnsi="Calibri" w:cs="Arial"/>
          <w:sz w:val="22"/>
          <w:szCs w:val="22"/>
          <w:lang w:val="mk-MK" w:eastAsia="en-US"/>
        </w:rPr>
        <w:t xml:space="preserve"> од имплементација на Планот. Исто така, </w:t>
      </w:r>
      <w:r w:rsidRPr="00A430A6">
        <w:rPr>
          <w:rFonts w:ascii="Calibri" w:hAnsi="Calibri" w:cs="Arial"/>
          <w:sz w:val="22"/>
          <w:szCs w:val="22"/>
          <w:lang w:val="mk-MK" w:eastAsia="en-US"/>
        </w:rPr>
        <w:t xml:space="preserve">во Извештајот се оценети </w:t>
      </w:r>
      <w:r w:rsidR="00A841A2" w:rsidRPr="00A430A6">
        <w:rPr>
          <w:rFonts w:ascii="Calibri" w:hAnsi="Calibri" w:cs="Arial"/>
          <w:sz w:val="22"/>
          <w:szCs w:val="22"/>
          <w:lang w:val="mk-MK" w:eastAsia="en-US"/>
        </w:rPr>
        <w:t xml:space="preserve">влијанијата од </w:t>
      </w:r>
      <w:r w:rsidRPr="00A430A6">
        <w:rPr>
          <w:rFonts w:ascii="Calibri" w:hAnsi="Calibri" w:cs="Arial"/>
          <w:sz w:val="22"/>
          <w:szCs w:val="22"/>
          <w:lang w:val="mk-MK" w:eastAsia="en-US"/>
        </w:rPr>
        <w:t>потенцијалните влијанија на предложените алтернативи и се претставени</w:t>
      </w:r>
      <w:r w:rsidR="00A841A2" w:rsidRPr="00A430A6">
        <w:rPr>
          <w:rFonts w:ascii="Calibri" w:hAnsi="Calibri" w:cs="Arial"/>
          <w:sz w:val="22"/>
          <w:szCs w:val="22"/>
          <w:lang w:val="mk-MK" w:eastAsia="en-US"/>
        </w:rPr>
        <w:t xml:space="preserve"> активности за спречување, намалување и</w:t>
      </w:r>
      <w:r w:rsidRPr="00A430A6">
        <w:rPr>
          <w:rFonts w:ascii="Calibri" w:hAnsi="Calibri" w:cs="Arial"/>
          <w:sz w:val="22"/>
          <w:szCs w:val="22"/>
          <w:lang w:val="mk-MK" w:eastAsia="en-US"/>
        </w:rPr>
        <w:t>ли</w:t>
      </w:r>
      <w:r w:rsidR="00A841A2" w:rsidRPr="00A430A6">
        <w:rPr>
          <w:rFonts w:ascii="Calibri" w:hAnsi="Calibri" w:cs="Arial"/>
          <w:sz w:val="22"/>
          <w:szCs w:val="22"/>
          <w:lang w:val="mk-MK" w:eastAsia="en-US"/>
        </w:rPr>
        <w:t xml:space="preserve"> повеќе, неут</w:t>
      </w:r>
      <w:r w:rsidRPr="00A430A6">
        <w:rPr>
          <w:rFonts w:ascii="Calibri" w:hAnsi="Calibri" w:cs="Arial"/>
          <w:sz w:val="22"/>
          <w:szCs w:val="22"/>
          <w:lang w:val="mk-MK" w:eastAsia="en-US"/>
        </w:rPr>
        <w:t>р</w:t>
      </w:r>
      <w:r w:rsidR="00A841A2" w:rsidRPr="00A430A6">
        <w:rPr>
          <w:rFonts w:ascii="Calibri" w:hAnsi="Calibri" w:cs="Arial"/>
          <w:sz w:val="22"/>
          <w:szCs w:val="22"/>
          <w:lang w:val="mk-MK" w:eastAsia="en-US"/>
        </w:rPr>
        <w:t>ализирање на</w:t>
      </w:r>
      <w:r w:rsidRPr="00A430A6">
        <w:rPr>
          <w:rFonts w:ascii="Calibri" w:hAnsi="Calibri" w:cs="Arial"/>
          <w:sz w:val="22"/>
          <w:szCs w:val="22"/>
          <w:lang w:val="mk-MK" w:eastAsia="en-US"/>
        </w:rPr>
        <w:t xml:space="preserve"> сите</w:t>
      </w:r>
      <w:r w:rsidR="00A841A2" w:rsidRPr="00A430A6">
        <w:rPr>
          <w:rFonts w:ascii="Calibri" w:hAnsi="Calibri" w:cs="Arial"/>
          <w:sz w:val="22"/>
          <w:szCs w:val="22"/>
          <w:lang w:val="mk-MK" w:eastAsia="en-US"/>
        </w:rPr>
        <w:t xml:space="preserve"> значителни негативни влијанија.</w:t>
      </w:r>
    </w:p>
    <w:p w14:paraId="77CAEA3F" w14:textId="62708BBE" w:rsidR="00A841A2" w:rsidRPr="00A430A6" w:rsidRDefault="00A841A2" w:rsidP="009C01F9">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b/>
          <w:sz w:val="22"/>
          <w:szCs w:val="22"/>
          <w:u w:val="single"/>
          <w:lang w:val="mk-MK" w:eastAsia="en-US"/>
        </w:rPr>
        <w:t>Јавна расправа</w:t>
      </w:r>
      <w:r w:rsidRPr="00A430A6">
        <w:rPr>
          <w:rFonts w:ascii="Calibri" w:hAnsi="Calibri" w:cs="Arial"/>
          <w:sz w:val="22"/>
          <w:szCs w:val="22"/>
          <w:lang w:val="mk-MK" w:eastAsia="en-US"/>
        </w:rPr>
        <w:t xml:space="preserve">: </w:t>
      </w:r>
      <w:r w:rsidR="00727541" w:rsidRPr="00A430A6">
        <w:rPr>
          <w:rFonts w:ascii="Calibri" w:hAnsi="Calibri" w:cs="Arial"/>
          <w:sz w:val="22"/>
          <w:szCs w:val="22"/>
          <w:lang w:val="mk-MK" w:eastAsia="en-US"/>
        </w:rPr>
        <w:t>Ги вклучува чинителите</w:t>
      </w:r>
      <w:r w:rsidRPr="00A430A6">
        <w:rPr>
          <w:rFonts w:ascii="Calibri" w:hAnsi="Calibri" w:cs="Arial"/>
          <w:sz w:val="22"/>
          <w:szCs w:val="22"/>
          <w:lang w:val="mk-MK" w:eastAsia="en-US"/>
        </w:rPr>
        <w:t xml:space="preserve"> и засегнатата јавност во текот на определувањето на обемот на </w:t>
      </w:r>
      <w:r w:rsidR="00727541" w:rsidRPr="00A430A6">
        <w:rPr>
          <w:rFonts w:ascii="Calibri" w:hAnsi="Calibri" w:cs="Arial"/>
          <w:sz w:val="22"/>
          <w:szCs w:val="22"/>
          <w:lang w:val="mk-MK" w:eastAsia="en-US"/>
        </w:rPr>
        <w:t>Извештајот за СОЖС</w:t>
      </w:r>
      <w:r w:rsidRPr="00A430A6">
        <w:rPr>
          <w:rFonts w:ascii="Calibri" w:hAnsi="Calibri" w:cs="Arial"/>
          <w:sz w:val="22"/>
          <w:szCs w:val="22"/>
          <w:lang w:val="mk-MK" w:eastAsia="en-US"/>
        </w:rPr>
        <w:t xml:space="preserve"> и </w:t>
      </w:r>
      <w:r w:rsidR="00727541" w:rsidRPr="00A430A6">
        <w:rPr>
          <w:rFonts w:ascii="Calibri" w:hAnsi="Calibri" w:cs="Arial"/>
          <w:sz w:val="22"/>
          <w:szCs w:val="22"/>
          <w:lang w:val="mk-MK" w:eastAsia="en-US"/>
        </w:rPr>
        <w:t xml:space="preserve">опфаќа </w:t>
      </w:r>
      <w:r w:rsidRPr="00A430A6">
        <w:rPr>
          <w:rFonts w:ascii="Calibri" w:hAnsi="Calibri" w:cs="Arial"/>
          <w:sz w:val="22"/>
          <w:szCs w:val="22"/>
          <w:lang w:val="mk-MK" w:eastAsia="en-US"/>
        </w:rPr>
        <w:t>негово објавување</w:t>
      </w:r>
      <w:r w:rsidR="00727541" w:rsidRPr="00A430A6">
        <w:rPr>
          <w:rFonts w:ascii="Calibri" w:hAnsi="Calibri" w:cs="Arial"/>
          <w:sz w:val="22"/>
          <w:szCs w:val="22"/>
          <w:lang w:val="mk-MK" w:eastAsia="en-US"/>
        </w:rPr>
        <w:t xml:space="preserve"> и собирање на повратни коментари</w:t>
      </w:r>
      <w:r w:rsidRPr="00A430A6">
        <w:rPr>
          <w:rFonts w:ascii="Calibri" w:hAnsi="Calibri" w:cs="Arial"/>
          <w:sz w:val="22"/>
          <w:szCs w:val="22"/>
          <w:lang w:val="mk-MK" w:eastAsia="en-US"/>
        </w:rPr>
        <w:t>.</w:t>
      </w:r>
    </w:p>
    <w:p w14:paraId="38AF7AEF" w14:textId="7A8F8102" w:rsidR="00A841A2" w:rsidRPr="00A430A6" w:rsidRDefault="00A841A2" w:rsidP="009C01F9">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b/>
          <w:sz w:val="22"/>
          <w:szCs w:val="22"/>
          <w:u w:val="single"/>
          <w:lang w:val="mk-MK" w:eastAsia="en-US"/>
        </w:rPr>
        <w:t>Прифаќање</w:t>
      </w:r>
      <w:r w:rsidRPr="00A430A6">
        <w:rPr>
          <w:rFonts w:ascii="Calibri" w:hAnsi="Calibri" w:cs="Arial"/>
          <w:sz w:val="22"/>
          <w:szCs w:val="22"/>
          <w:lang w:val="mk-MK" w:eastAsia="en-US"/>
        </w:rPr>
        <w:t xml:space="preserve">: обезбедување информации за </w:t>
      </w:r>
      <w:r w:rsidR="00727541" w:rsidRPr="00A430A6">
        <w:rPr>
          <w:rFonts w:ascii="Calibri" w:hAnsi="Calibri" w:cs="Arial"/>
          <w:sz w:val="22"/>
          <w:szCs w:val="22"/>
          <w:lang w:val="mk-MK" w:eastAsia="en-US"/>
        </w:rPr>
        <w:t>финалната верзија на</w:t>
      </w:r>
      <w:r w:rsidRPr="00A430A6">
        <w:rPr>
          <w:rFonts w:ascii="Calibri" w:hAnsi="Calibri" w:cs="Arial"/>
          <w:sz w:val="22"/>
          <w:szCs w:val="22"/>
          <w:lang w:val="mk-MK" w:eastAsia="en-US"/>
        </w:rPr>
        <w:t xml:space="preserve"> План</w:t>
      </w:r>
      <w:r w:rsidR="00727541" w:rsidRPr="00A430A6">
        <w:rPr>
          <w:rFonts w:ascii="Calibri" w:hAnsi="Calibri" w:cs="Arial"/>
          <w:sz w:val="22"/>
          <w:szCs w:val="22"/>
          <w:lang w:val="mk-MK" w:eastAsia="en-US"/>
        </w:rPr>
        <w:t>от</w:t>
      </w:r>
      <w:r w:rsidRPr="00A430A6">
        <w:rPr>
          <w:rFonts w:ascii="Calibri" w:hAnsi="Calibri" w:cs="Arial"/>
          <w:sz w:val="22"/>
          <w:szCs w:val="22"/>
          <w:lang w:val="mk-MK" w:eastAsia="en-US"/>
        </w:rPr>
        <w:t>, односно, колку од коментарите добиени во текот на консултациите биле земени предвид и методите за мониторинг на значителните влијанија од имплементацијата на Планот.</w:t>
      </w:r>
    </w:p>
    <w:p w14:paraId="4B10EA1C" w14:textId="6AF2F2AA" w:rsidR="00A841A2" w:rsidRPr="00A430A6" w:rsidRDefault="00A841A2" w:rsidP="009C01F9">
      <w:pPr>
        <w:autoSpaceDE w:val="0"/>
        <w:autoSpaceDN w:val="0"/>
        <w:adjustRightInd w:val="0"/>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b/>
          <w:sz w:val="22"/>
          <w:szCs w:val="22"/>
          <w:u w:val="single"/>
          <w:lang w:val="mk-MK" w:eastAsia="en-US"/>
        </w:rPr>
        <w:t>Мониторинг</w:t>
      </w:r>
      <w:r w:rsidR="009C01F9" w:rsidRPr="00A430A6">
        <w:rPr>
          <w:rFonts w:ascii="Calibri" w:hAnsi="Calibri" w:cs="Arial"/>
          <w:b/>
          <w:sz w:val="22"/>
          <w:szCs w:val="22"/>
          <w:u w:val="single"/>
          <w:lang w:val="mk-MK" w:eastAsia="en-US"/>
        </w:rPr>
        <w:t>:</w:t>
      </w:r>
      <w:r w:rsidR="009C01F9" w:rsidRPr="00A430A6">
        <w:rPr>
          <w:rFonts w:ascii="Calibri" w:hAnsi="Calibri" w:cs="Arial"/>
          <w:bCs/>
          <w:sz w:val="22"/>
          <w:szCs w:val="22"/>
          <w:lang w:val="mk-MK" w:eastAsia="en-US"/>
        </w:rPr>
        <w:t xml:space="preserve"> Следење</w:t>
      </w:r>
      <w:r w:rsidRPr="00A430A6">
        <w:rPr>
          <w:rFonts w:ascii="Calibri" w:hAnsi="Calibri" w:cs="Arial"/>
          <w:b/>
          <w:sz w:val="22"/>
          <w:szCs w:val="22"/>
          <w:lang w:val="mk-MK" w:eastAsia="en-US"/>
        </w:rPr>
        <w:t xml:space="preserve"> </w:t>
      </w:r>
      <w:r w:rsidRPr="00A430A6">
        <w:rPr>
          <w:rFonts w:ascii="Calibri" w:hAnsi="Calibri" w:cs="Arial"/>
          <w:sz w:val="22"/>
          <w:szCs w:val="22"/>
          <w:lang w:val="mk-MK" w:eastAsia="en-US"/>
        </w:rPr>
        <w:t>на значајните влијанија врз животната средина во раните фази</w:t>
      </w:r>
      <w:r w:rsidR="009C01F9" w:rsidRPr="00A430A6">
        <w:rPr>
          <w:rFonts w:ascii="Calibri" w:hAnsi="Calibri" w:cs="Arial"/>
          <w:sz w:val="22"/>
          <w:szCs w:val="22"/>
          <w:lang w:val="mk-MK" w:eastAsia="en-US"/>
        </w:rPr>
        <w:t xml:space="preserve"> на имплементацијата</w:t>
      </w:r>
      <w:r w:rsidRPr="00A430A6">
        <w:rPr>
          <w:rFonts w:ascii="Calibri" w:hAnsi="Calibri" w:cs="Arial"/>
          <w:sz w:val="22"/>
          <w:szCs w:val="22"/>
          <w:lang w:val="mk-MK" w:eastAsia="en-US"/>
        </w:rPr>
        <w:t xml:space="preserve"> за да им се овозможи </w:t>
      </w:r>
      <w:r w:rsidR="009C01F9" w:rsidRPr="00A430A6">
        <w:rPr>
          <w:rFonts w:ascii="Calibri" w:hAnsi="Calibri" w:cs="Arial"/>
          <w:sz w:val="22"/>
          <w:szCs w:val="22"/>
          <w:lang w:val="mk-MK" w:eastAsia="en-US"/>
        </w:rPr>
        <w:t xml:space="preserve">навреме </w:t>
      </w:r>
      <w:r w:rsidRPr="00A430A6">
        <w:rPr>
          <w:rFonts w:ascii="Calibri" w:hAnsi="Calibri" w:cs="Arial"/>
          <w:sz w:val="22"/>
          <w:szCs w:val="22"/>
          <w:lang w:val="mk-MK" w:eastAsia="en-US"/>
        </w:rPr>
        <w:t xml:space="preserve">на одговорните власти да преземат </w:t>
      </w:r>
      <w:r w:rsidR="009C01F9" w:rsidRPr="00A430A6">
        <w:rPr>
          <w:rFonts w:ascii="Calibri" w:hAnsi="Calibri" w:cs="Arial"/>
          <w:sz w:val="22"/>
          <w:szCs w:val="22"/>
          <w:lang w:val="mk-MK" w:eastAsia="en-US"/>
        </w:rPr>
        <w:t xml:space="preserve">корективни </w:t>
      </w:r>
      <w:r w:rsidRPr="00A430A6">
        <w:rPr>
          <w:rFonts w:ascii="Calibri" w:hAnsi="Calibri" w:cs="Arial"/>
          <w:sz w:val="22"/>
          <w:szCs w:val="22"/>
          <w:lang w:val="mk-MK" w:eastAsia="en-US"/>
        </w:rPr>
        <w:t>мерки.</w:t>
      </w:r>
    </w:p>
    <w:p w14:paraId="7AA03FCD" w14:textId="3484C9FB" w:rsidR="00A841A2" w:rsidRPr="00A430A6" w:rsidRDefault="00A841A2" w:rsidP="009C01F9">
      <w:pPr>
        <w:autoSpaceDE w:val="0"/>
        <w:autoSpaceDN w:val="0"/>
        <w:adjustRightInd w:val="0"/>
        <w:spacing w:beforeLines="60" w:before="144" w:afterLines="60" w:after="144" w:line="276" w:lineRule="auto"/>
        <w:jc w:val="both"/>
        <w:rPr>
          <w:rFonts w:ascii="Calibri" w:hAnsi="Calibri" w:cs="Arial"/>
          <w:sz w:val="22"/>
          <w:szCs w:val="22"/>
          <w:lang w:val="mk-MK" w:eastAsia="mk-MK"/>
        </w:rPr>
      </w:pPr>
      <w:r w:rsidRPr="00A430A6">
        <w:rPr>
          <w:rFonts w:ascii="Calibri" w:hAnsi="Calibri" w:cs="Arial"/>
          <w:sz w:val="22"/>
          <w:szCs w:val="22"/>
          <w:lang w:val="mk-MK" w:eastAsia="en-US"/>
        </w:rPr>
        <w:t>Чекорите</w:t>
      </w:r>
      <w:r w:rsidR="009C01F9"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на Постапката за СОЖС се презентирани во следниот блок дијаграм:</w:t>
      </w:r>
    </w:p>
    <w:p w14:paraId="091F8226" w14:textId="18D0AC9F" w:rsidR="00D405A6" w:rsidRPr="00A430A6" w:rsidRDefault="00D405A6" w:rsidP="00415F7D">
      <w:pPr>
        <w:autoSpaceDE w:val="0"/>
        <w:autoSpaceDN w:val="0"/>
        <w:adjustRightInd w:val="0"/>
        <w:spacing w:beforeLines="60" w:before="144" w:afterLines="60" w:after="144" w:line="276" w:lineRule="auto"/>
        <w:jc w:val="both"/>
        <w:rPr>
          <w:rFonts w:ascii="Calibri" w:hAnsi="Calibri" w:cs="Arial"/>
          <w:sz w:val="22"/>
          <w:szCs w:val="22"/>
          <w:lang w:val="mk-MK" w:eastAsia="mk-MK"/>
        </w:rPr>
      </w:pPr>
      <w:r w:rsidRPr="00A430A6">
        <w:rPr>
          <w:rFonts w:ascii="Calibri" w:hAnsi="Calibri" w:cs="Arial"/>
          <w:noProof/>
          <w:color w:val="EE0000"/>
          <w:sz w:val="22"/>
          <w:szCs w:val="22"/>
          <w:lang w:val="en-US" w:eastAsia="en-US"/>
        </w:rPr>
        <w:drawing>
          <wp:inline distT="0" distB="0" distL="0" distR="0" wp14:anchorId="187B07D0" wp14:editId="42E764F1">
            <wp:extent cx="4761865" cy="5676265"/>
            <wp:effectExtent l="19050" t="19050" r="19685" b="19685"/>
            <wp:docPr id="2861" name="Picture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1865" cy="5676265"/>
                    </a:xfrm>
                    <a:prstGeom prst="rect">
                      <a:avLst/>
                    </a:prstGeom>
                    <a:noFill/>
                    <a:ln w="19050" cmpd="sng">
                      <a:solidFill>
                        <a:schemeClr val="tx2">
                          <a:lumMod val="75000"/>
                          <a:lumOff val="0"/>
                        </a:schemeClr>
                      </a:solidFill>
                      <a:miter lim="800000"/>
                      <a:headEnd/>
                      <a:tailEnd/>
                    </a:ln>
                    <a:effectLst/>
                  </pic:spPr>
                </pic:pic>
              </a:graphicData>
            </a:graphic>
          </wp:inline>
        </w:drawing>
      </w:r>
    </w:p>
    <w:p w14:paraId="3757B60C" w14:textId="2A6A8A18" w:rsidR="00BE60EB" w:rsidRPr="00A430A6" w:rsidRDefault="000A390C" w:rsidP="00415F7D">
      <w:pPr>
        <w:autoSpaceDE w:val="0"/>
        <w:autoSpaceDN w:val="0"/>
        <w:adjustRightInd w:val="0"/>
        <w:spacing w:before="60" w:after="60" w:line="276" w:lineRule="auto"/>
        <w:jc w:val="center"/>
        <w:rPr>
          <w:rFonts w:ascii="Calibri" w:hAnsi="Calibri" w:cs="Arial"/>
          <w:b/>
          <w:sz w:val="20"/>
          <w:lang w:val="mk-MK"/>
        </w:rPr>
      </w:pPr>
      <w:bookmarkStart w:id="47" w:name="_Toc391300457"/>
      <w:bookmarkStart w:id="48" w:name="_Toc391312633"/>
      <w:bookmarkStart w:id="49" w:name="_Toc391365392"/>
      <w:bookmarkStart w:id="50" w:name="_Toc391365551"/>
      <w:bookmarkStart w:id="51" w:name="_Toc204586582"/>
      <w:r w:rsidRPr="00A430A6">
        <w:rPr>
          <w:rFonts w:ascii="Calibri" w:hAnsi="Calibri" w:cs="Calibri"/>
          <w:b/>
          <w:bCs/>
          <w:sz w:val="20"/>
          <w:lang w:val="mk-MK"/>
        </w:rPr>
        <w:t>Слика</w:t>
      </w:r>
      <w:r w:rsidR="004D449A" w:rsidRPr="00A430A6">
        <w:rPr>
          <w:rFonts w:ascii="Calibri" w:hAnsi="Calibri" w:cs="Calibri"/>
          <w:b/>
          <w:bCs/>
          <w:sz w:val="20"/>
          <w:lang w:val="mk-MK"/>
        </w:rPr>
        <w:t xml:space="preserve"> </w:t>
      </w:r>
      <w:r w:rsidR="004D449A" w:rsidRPr="00A430A6">
        <w:rPr>
          <w:rFonts w:ascii="Calibri" w:hAnsi="Calibri" w:cs="Calibri"/>
          <w:b/>
          <w:bCs/>
          <w:sz w:val="20"/>
          <w:lang w:val="mk-MK"/>
        </w:rPr>
        <w:fldChar w:fldCharType="begin"/>
      </w:r>
      <w:r w:rsidR="004D449A" w:rsidRPr="00A430A6">
        <w:rPr>
          <w:rFonts w:ascii="Calibri" w:hAnsi="Calibri" w:cs="Calibri"/>
          <w:b/>
          <w:bCs/>
          <w:sz w:val="20"/>
          <w:lang w:val="mk-MK"/>
        </w:rPr>
        <w:instrText xml:space="preserve"> SEQ Figure \* ARABIC </w:instrText>
      </w:r>
      <w:r w:rsidR="004D449A" w:rsidRPr="00A430A6">
        <w:rPr>
          <w:rFonts w:ascii="Calibri" w:hAnsi="Calibri" w:cs="Calibri"/>
          <w:b/>
          <w:bCs/>
          <w:sz w:val="20"/>
          <w:lang w:val="mk-MK"/>
        </w:rPr>
        <w:fldChar w:fldCharType="separate"/>
      </w:r>
      <w:r w:rsidR="00DC749B">
        <w:rPr>
          <w:rFonts w:ascii="Calibri" w:hAnsi="Calibri" w:cs="Calibri"/>
          <w:b/>
          <w:bCs/>
          <w:noProof/>
          <w:sz w:val="20"/>
          <w:lang w:val="mk-MK"/>
        </w:rPr>
        <w:t>2</w:t>
      </w:r>
      <w:r w:rsidR="004D449A" w:rsidRPr="00A430A6">
        <w:rPr>
          <w:rFonts w:ascii="Calibri" w:hAnsi="Calibri" w:cs="Calibri"/>
          <w:b/>
          <w:bCs/>
          <w:sz w:val="20"/>
          <w:lang w:val="mk-MK"/>
        </w:rPr>
        <w:fldChar w:fldCharType="end"/>
      </w:r>
      <w:r w:rsidR="00F34F60" w:rsidRPr="00A430A6">
        <w:rPr>
          <w:rFonts w:ascii="Calibri" w:hAnsi="Calibri" w:cs="Calibri"/>
          <w:b/>
          <w:bCs/>
          <w:sz w:val="20"/>
          <w:lang w:val="mk-MK"/>
        </w:rPr>
        <w:t>.</w:t>
      </w:r>
      <w:r w:rsidR="004D449A" w:rsidRPr="00A430A6">
        <w:rPr>
          <w:rFonts w:ascii="Calibri" w:hAnsi="Calibri" w:cs="Calibri"/>
          <w:sz w:val="20"/>
          <w:lang w:val="mk-MK"/>
        </w:rPr>
        <w:t xml:space="preserve"> </w:t>
      </w:r>
      <w:bookmarkEnd w:id="47"/>
      <w:bookmarkEnd w:id="48"/>
      <w:bookmarkEnd w:id="49"/>
      <w:bookmarkEnd w:id="50"/>
      <w:r w:rsidR="00D405A6" w:rsidRPr="00A430A6">
        <w:rPr>
          <w:rFonts w:ascii="Calibri" w:hAnsi="Calibri" w:cs="Calibri"/>
          <w:sz w:val="20"/>
          <w:lang w:val="mk-MK"/>
        </w:rPr>
        <w:t>Чекори на постапката за СОЖС</w:t>
      </w:r>
      <w:bookmarkEnd w:id="51"/>
    </w:p>
    <w:p w14:paraId="3AEFB104" w14:textId="77777777" w:rsidR="004D449A" w:rsidRPr="00A430A6" w:rsidRDefault="004D449A" w:rsidP="004D449A">
      <w:pPr>
        <w:rPr>
          <w:lang w:val="mk-MK" w:eastAsia="en-US"/>
        </w:rPr>
      </w:pPr>
    </w:p>
    <w:p w14:paraId="6CF3A649" w14:textId="77777777" w:rsidR="006953E1" w:rsidRPr="00A430A6" w:rsidRDefault="006953E1" w:rsidP="004D449A">
      <w:pPr>
        <w:rPr>
          <w:lang w:val="mk-MK" w:eastAsia="en-US"/>
        </w:rPr>
      </w:pPr>
    </w:p>
    <w:p w14:paraId="2D642355" w14:textId="77777777" w:rsidR="00415F7D" w:rsidRPr="00A430A6" w:rsidRDefault="00415F7D" w:rsidP="004D449A">
      <w:pPr>
        <w:rPr>
          <w:lang w:val="mk-MK" w:eastAsia="en-US"/>
        </w:rPr>
      </w:pPr>
    </w:p>
    <w:p w14:paraId="1866CB4F" w14:textId="342FAADD" w:rsidR="006C0B82" w:rsidRPr="00A430A6" w:rsidRDefault="00D405A6">
      <w:pPr>
        <w:pStyle w:val="ListParagraph"/>
        <w:keepNext/>
        <w:keepLines/>
        <w:numPr>
          <w:ilvl w:val="2"/>
          <w:numId w:val="35"/>
        </w:numPr>
        <w:spacing w:beforeLines="60" w:before="144" w:afterLines="60" w:after="144"/>
        <w:ind w:left="709"/>
        <w:contextualSpacing w:val="0"/>
        <w:outlineLvl w:val="2"/>
        <w:rPr>
          <w:rFonts w:cs="Calibri"/>
          <w:b/>
          <w:bCs/>
          <w:color w:val="0A2F41" w:themeColor="accent1" w:themeShade="80"/>
        </w:rPr>
      </w:pPr>
      <w:bookmarkStart w:id="52" w:name="_Toc204586439"/>
      <w:bookmarkStart w:id="53" w:name="_Toc379445565"/>
      <w:r w:rsidRPr="00A430A6">
        <w:rPr>
          <w:rFonts w:cs="Calibri"/>
          <w:b/>
          <w:bCs/>
          <w:color w:val="0A2F41" w:themeColor="accent1" w:themeShade="80"/>
        </w:rPr>
        <w:t>Определување на потребата и обемот на СОЖС и учество на јавноста</w:t>
      </w:r>
      <w:bookmarkEnd w:id="52"/>
    </w:p>
    <w:p w14:paraId="79795A31" w14:textId="0590C542" w:rsidR="00D405A6" w:rsidRPr="00A430A6" w:rsidRDefault="00D405A6" w:rsidP="00D405A6">
      <w:pPr>
        <w:autoSpaceDE w:val="0"/>
        <w:autoSpaceDN w:val="0"/>
        <w:adjustRightInd w:val="0"/>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 xml:space="preserve">Во согласност со член 65, став 2 од Законот за животната средина и член 3 став 10 од Уредбата за </w:t>
      </w:r>
      <w:r w:rsidR="003D38E7" w:rsidRPr="00A430A6">
        <w:rPr>
          <w:rFonts w:ascii="Calibri" w:hAnsi="Calibri" w:cs="Arial"/>
          <w:sz w:val="22"/>
          <w:szCs w:val="22"/>
          <w:lang w:val="mk-MK"/>
        </w:rPr>
        <w:t>стратегиите</w:t>
      </w:r>
      <w:r w:rsidRPr="00A430A6">
        <w:rPr>
          <w:rFonts w:ascii="Calibri" w:hAnsi="Calibri" w:cs="Arial"/>
          <w:sz w:val="22"/>
          <w:szCs w:val="22"/>
          <w:lang w:val="mk-MK"/>
        </w:rPr>
        <w:t xml:space="preserve"> и програмите, вклучувајќи ги и </w:t>
      </w:r>
      <w:r w:rsidR="00844E96" w:rsidRPr="00A430A6">
        <w:rPr>
          <w:rFonts w:ascii="Calibri" w:hAnsi="Calibri" w:cs="Arial"/>
          <w:sz w:val="22"/>
          <w:szCs w:val="22"/>
          <w:lang w:val="mk-MK"/>
        </w:rPr>
        <w:t xml:space="preserve">измените и </w:t>
      </w:r>
      <w:r w:rsidR="003D38E7" w:rsidRPr="00A430A6">
        <w:rPr>
          <w:rFonts w:ascii="Calibri" w:hAnsi="Calibri" w:cs="Arial"/>
          <w:sz w:val="22"/>
          <w:szCs w:val="22"/>
          <w:lang w:val="mk-MK"/>
        </w:rPr>
        <w:t>дополнувањата</w:t>
      </w:r>
      <w:r w:rsidRPr="00A430A6">
        <w:rPr>
          <w:rFonts w:ascii="Calibri" w:hAnsi="Calibri" w:cs="Arial"/>
          <w:sz w:val="22"/>
          <w:szCs w:val="22"/>
          <w:lang w:val="mk-MK"/>
        </w:rPr>
        <w:t xml:space="preserve"> на тие стратегии, планови и програми, за кои задолжително се спроведува постапка за оцена на нивното влијание врз животната средина и врз животот и здравјето на луѓето, управувањето со отпадот е </w:t>
      </w:r>
      <w:r w:rsidR="00844E96" w:rsidRPr="00A430A6">
        <w:rPr>
          <w:rFonts w:ascii="Calibri" w:hAnsi="Calibri" w:cs="Arial"/>
          <w:sz w:val="22"/>
          <w:szCs w:val="22"/>
          <w:lang w:val="mk-MK"/>
        </w:rPr>
        <w:t>тема</w:t>
      </w:r>
      <w:r w:rsidRPr="00A430A6">
        <w:rPr>
          <w:rFonts w:ascii="Calibri" w:hAnsi="Calibri" w:cs="Arial"/>
          <w:sz w:val="22"/>
          <w:szCs w:val="22"/>
          <w:lang w:val="mk-MK"/>
        </w:rPr>
        <w:t xml:space="preserve"> за која е задолжително спроведувањето на постапката за оцена на влијанието врз животната средина.</w:t>
      </w:r>
    </w:p>
    <w:p w14:paraId="108BC488" w14:textId="1E2EF434" w:rsidR="00D405A6" w:rsidRPr="00A430A6" w:rsidRDefault="00D405A6" w:rsidP="00D405A6">
      <w:pPr>
        <w:autoSpaceDE w:val="0"/>
        <w:autoSpaceDN w:val="0"/>
        <w:adjustRightInd w:val="0"/>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 xml:space="preserve">Фазите на определувањето на потребата и обемот на СОЖС опфаќаат: </w:t>
      </w:r>
      <w:r w:rsidR="00844E96" w:rsidRPr="00A430A6">
        <w:rPr>
          <w:rFonts w:ascii="Calibri" w:hAnsi="Calibri" w:cs="Arial"/>
          <w:sz w:val="22"/>
          <w:szCs w:val="22"/>
          <w:lang w:val="mk-MK"/>
        </w:rPr>
        <w:t>определување</w:t>
      </w:r>
      <w:r w:rsidRPr="00A430A6">
        <w:rPr>
          <w:rFonts w:ascii="Calibri" w:hAnsi="Calibri" w:cs="Arial"/>
          <w:sz w:val="22"/>
          <w:szCs w:val="22"/>
          <w:lang w:val="mk-MK"/>
        </w:rPr>
        <w:t xml:space="preserve"> на потребата од спроведување СОЖС и подготовка на документи врз чија основа МЖСПП ќе донесе Одлука за утврдување на обемот на СОЖС.</w:t>
      </w:r>
    </w:p>
    <w:p w14:paraId="4AEEDD01" w14:textId="38E684F0" w:rsidR="00D405A6" w:rsidRPr="00A430A6" w:rsidRDefault="00D405A6" w:rsidP="00D405A6">
      <w:pPr>
        <w:autoSpaceDE w:val="0"/>
        <w:autoSpaceDN w:val="0"/>
        <w:adjustRightInd w:val="0"/>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 xml:space="preserve">Целта на фазата </w:t>
      </w:r>
      <w:r w:rsidR="00844E96" w:rsidRPr="00A430A6">
        <w:rPr>
          <w:rFonts w:ascii="Calibri" w:hAnsi="Calibri" w:cs="Arial"/>
          <w:sz w:val="22"/>
          <w:szCs w:val="22"/>
          <w:lang w:val="mk-MK"/>
        </w:rPr>
        <w:t>н</w:t>
      </w:r>
      <w:r w:rsidRPr="00A430A6">
        <w:rPr>
          <w:rFonts w:ascii="Calibri" w:hAnsi="Calibri" w:cs="Arial"/>
          <w:sz w:val="22"/>
          <w:szCs w:val="22"/>
          <w:lang w:val="mk-MK"/>
        </w:rPr>
        <w:t xml:space="preserve">а определување на обемот е </w:t>
      </w:r>
      <w:r w:rsidR="00844E96" w:rsidRPr="00A430A6">
        <w:rPr>
          <w:rFonts w:ascii="Calibri" w:hAnsi="Calibri" w:cs="Arial"/>
          <w:sz w:val="22"/>
          <w:szCs w:val="22"/>
          <w:lang w:val="mk-MK"/>
        </w:rPr>
        <w:t>да се определат</w:t>
      </w:r>
      <w:r w:rsidRPr="00A430A6">
        <w:rPr>
          <w:rFonts w:ascii="Calibri" w:hAnsi="Calibri" w:cs="Arial"/>
          <w:sz w:val="22"/>
          <w:szCs w:val="22"/>
          <w:lang w:val="mk-MK"/>
        </w:rPr>
        <w:t xml:space="preserve"> клучните прашања за животната средина кои треба да бидат опфатени со оцената на влијанијата на </w:t>
      </w:r>
      <w:r w:rsidR="00844E96" w:rsidRPr="00A430A6">
        <w:rPr>
          <w:rFonts w:ascii="Calibri" w:hAnsi="Calibri" w:cs="Arial"/>
          <w:sz w:val="22"/>
          <w:szCs w:val="22"/>
          <w:lang w:val="mk-MK"/>
        </w:rPr>
        <w:t>РПУО</w:t>
      </w:r>
      <w:r w:rsidRPr="00A430A6">
        <w:rPr>
          <w:rFonts w:ascii="Calibri" w:hAnsi="Calibri" w:cs="Arial"/>
          <w:sz w:val="22"/>
          <w:szCs w:val="22"/>
          <w:lang w:val="mk-MK"/>
        </w:rPr>
        <w:t xml:space="preserve"> врз животната средина. Оваа фаза од </w:t>
      </w:r>
      <w:r w:rsidR="00844E96" w:rsidRPr="00A430A6">
        <w:rPr>
          <w:rFonts w:ascii="Calibri" w:hAnsi="Calibri" w:cs="Arial"/>
          <w:sz w:val="22"/>
          <w:szCs w:val="22"/>
          <w:lang w:val="mk-MK"/>
        </w:rPr>
        <w:t>п</w:t>
      </w:r>
      <w:r w:rsidRPr="00A430A6">
        <w:rPr>
          <w:rFonts w:ascii="Calibri" w:hAnsi="Calibri" w:cs="Arial"/>
          <w:sz w:val="22"/>
          <w:szCs w:val="22"/>
          <w:lang w:val="mk-MK"/>
        </w:rPr>
        <w:t xml:space="preserve">остапката за СОЖС вклучува преглед на други релевантни планови, програми и цели на животната средина, основни информации за животната средина и предложени активности и политики разработени во Планот. Сите споменати информации овозможуваат утврдување на </w:t>
      </w:r>
      <w:r w:rsidR="00844E96" w:rsidRPr="00A430A6">
        <w:rPr>
          <w:rFonts w:ascii="Calibri" w:hAnsi="Calibri" w:cs="Arial"/>
          <w:sz w:val="22"/>
          <w:szCs w:val="22"/>
          <w:lang w:val="mk-MK"/>
        </w:rPr>
        <w:t xml:space="preserve">контекстот и </w:t>
      </w:r>
      <w:r w:rsidRPr="00A430A6">
        <w:rPr>
          <w:rFonts w:ascii="Calibri" w:hAnsi="Calibri" w:cs="Arial"/>
          <w:sz w:val="22"/>
          <w:szCs w:val="22"/>
          <w:lang w:val="mk-MK"/>
        </w:rPr>
        <w:t xml:space="preserve">обемот на СОЖС и </w:t>
      </w:r>
      <w:r w:rsidR="00844E96" w:rsidRPr="00A430A6">
        <w:rPr>
          <w:rFonts w:ascii="Calibri" w:hAnsi="Calibri" w:cs="Arial"/>
          <w:sz w:val="22"/>
          <w:szCs w:val="22"/>
          <w:lang w:val="mk-MK"/>
        </w:rPr>
        <w:t>определување</w:t>
      </w:r>
      <w:r w:rsidRPr="00A430A6">
        <w:rPr>
          <w:rFonts w:ascii="Calibri" w:hAnsi="Calibri" w:cs="Arial"/>
          <w:sz w:val="22"/>
          <w:szCs w:val="22"/>
          <w:lang w:val="mk-MK"/>
        </w:rPr>
        <w:t xml:space="preserve"> на прашања од областа на животната средина кои треба да </w:t>
      </w:r>
      <w:r w:rsidR="00844E96" w:rsidRPr="00A430A6">
        <w:rPr>
          <w:rFonts w:ascii="Calibri" w:hAnsi="Calibri" w:cs="Arial"/>
          <w:sz w:val="22"/>
          <w:szCs w:val="22"/>
          <w:lang w:val="mk-MK"/>
        </w:rPr>
        <w:t>се</w:t>
      </w:r>
      <w:r w:rsidRPr="00A430A6">
        <w:rPr>
          <w:rFonts w:ascii="Calibri" w:hAnsi="Calibri" w:cs="Arial"/>
          <w:sz w:val="22"/>
          <w:szCs w:val="22"/>
          <w:lang w:val="mk-MK"/>
        </w:rPr>
        <w:t xml:space="preserve"> опфатени со РПУО. </w:t>
      </w:r>
    </w:p>
    <w:p w14:paraId="32040807" w14:textId="0457BBE0" w:rsidR="00D405A6" w:rsidRPr="00A430A6" w:rsidRDefault="00D405A6" w:rsidP="00D405A6">
      <w:pPr>
        <w:autoSpaceDE w:val="0"/>
        <w:autoSpaceDN w:val="0"/>
        <w:adjustRightInd w:val="0"/>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 xml:space="preserve">Нивото на детали содржани во СОЖС </w:t>
      </w:r>
      <w:r w:rsidR="00844E96" w:rsidRPr="00A430A6">
        <w:rPr>
          <w:rFonts w:ascii="Calibri" w:hAnsi="Calibri" w:cs="Arial"/>
          <w:sz w:val="22"/>
          <w:szCs w:val="22"/>
          <w:lang w:val="mk-MK"/>
        </w:rPr>
        <w:t>с</w:t>
      </w:r>
      <w:r w:rsidRPr="00A430A6">
        <w:rPr>
          <w:rFonts w:ascii="Calibri" w:hAnsi="Calibri" w:cs="Arial"/>
          <w:sz w:val="22"/>
          <w:szCs w:val="22"/>
          <w:lang w:val="mk-MK"/>
        </w:rPr>
        <w:t>е определ</w:t>
      </w:r>
      <w:r w:rsidR="00844E96" w:rsidRPr="00A430A6">
        <w:rPr>
          <w:rFonts w:ascii="Calibri" w:hAnsi="Calibri" w:cs="Arial"/>
          <w:sz w:val="22"/>
          <w:szCs w:val="22"/>
          <w:lang w:val="mk-MK"/>
        </w:rPr>
        <w:t>ува според</w:t>
      </w:r>
      <w:r w:rsidRPr="00A430A6">
        <w:rPr>
          <w:rFonts w:ascii="Calibri" w:hAnsi="Calibri" w:cs="Arial"/>
          <w:sz w:val="22"/>
          <w:szCs w:val="22"/>
          <w:lang w:val="mk-MK"/>
        </w:rPr>
        <w:t>:</w:t>
      </w:r>
    </w:p>
    <w:p w14:paraId="6C000F4B" w14:textId="290F0A7C" w:rsidR="00AC302F" w:rsidRPr="00A430A6" w:rsidRDefault="00D405A6">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Местото на Планот во </w:t>
      </w:r>
      <w:r w:rsidR="008F0065" w:rsidRPr="00A430A6">
        <w:rPr>
          <w:rFonts w:ascii="Calibri" w:hAnsi="Calibri" w:cs="Arial"/>
          <w:sz w:val="22"/>
          <w:szCs w:val="22"/>
          <w:lang w:val="mk-MK"/>
        </w:rPr>
        <w:t>хиерархијата за</w:t>
      </w:r>
      <w:r w:rsidRPr="00A430A6">
        <w:rPr>
          <w:rFonts w:ascii="Calibri" w:hAnsi="Calibri" w:cs="Arial"/>
          <w:sz w:val="22"/>
          <w:szCs w:val="22"/>
          <w:lang w:val="mk-MK"/>
        </w:rPr>
        <w:t xml:space="preserve"> планирање и донесување одлуки, како и нивото на детали на политиките утврдени со Планот. Обемот и степенот на влијание на Планот </w:t>
      </w:r>
      <w:r w:rsidR="008A5212" w:rsidRPr="00A430A6">
        <w:rPr>
          <w:rFonts w:ascii="Calibri" w:hAnsi="Calibri" w:cs="Arial"/>
          <w:sz w:val="22"/>
          <w:szCs w:val="22"/>
          <w:lang w:val="mk-MK"/>
        </w:rPr>
        <w:t>с</w:t>
      </w:r>
      <w:r w:rsidRPr="00A430A6">
        <w:rPr>
          <w:rFonts w:ascii="Calibri" w:hAnsi="Calibri" w:cs="Arial"/>
          <w:sz w:val="22"/>
          <w:szCs w:val="22"/>
          <w:lang w:val="mk-MK"/>
        </w:rPr>
        <w:t>е до одреден степен условен</w:t>
      </w:r>
      <w:r w:rsidR="008A5212" w:rsidRPr="00A430A6">
        <w:rPr>
          <w:rFonts w:ascii="Calibri" w:hAnsi="Calibri" w:cs="Arial"/>
          <w:sz w:val="22"/>
          <w:szCs w:val="22"/>
          <w:lang w:val="mk-MK"/>
        </w:rPr>
        <w:t>и</w:t>
      </w:r>
      <w:r w:rsidRPr="00A430A6">
        <w:rPr>
          <w:rFonts w:ascii="Calibri" w:hAnsi="Calibri" w:cs="Arial"/>
          <w:sz w:val="22"/>
          <w:szCs w:val="22"/>
          <w:lang w:val="mk-MK"/>
        </w:rPr>
        <w:t xml:space="preserve"> од други цели, планови и стратегии (вид</w:t>
      </w:r>
      <w:r w:rsidR="008A5212" w:rsidRPr="00A430A6">
        <w:rPr>
          <w:rFonts w:ascii="Calibri" w:hAnsi="Calibri" w:cs="Arial"/>
          <w:sz w:val="22"/>
          <w:szCs w:val="22"/>
          <w:lang w:val="mk-MK"/>
        </w:rPr>
        <w:t>и Сл</w:t>
      </w:r>
      <w:r w:rsidRPr="00A430A6">
        <w:rPr>
          <w:rFonts w:ascii="Calibri" w:hAnsi="Calibri" w:cs="Arial"/>
          <w:sz w:val="22"/>
          <w:szCs w:val="22"/>
          <w:lang w:val="mk-MK"/>
        </w:rPr>
        <w:t>ика</w:t>
      </w:r>
      <w:r w:rsidR="008A5212" w:rsidRPr="00A430A6">
        <w:rPr>
          <w:rFonts w:ascii="Calibri" w:hAnsi="Calibri" w:cs="Arial"/>
          <w:sz w:val="22"/>
          <w:szCs w:val="22"/>
          <w:lang w:val="mk-MK"/>
        </w:rPr>
        <w:t xml:space="preserve"> по</w:t>
      </w:r>
      <w:r w:rsidRPr="00A430A6">
        <w:rPr>
          <w:rFonts w:ascii="Calibri" w:hAnsi="Calibri" w:cs="Arial"/>
          <w:sz w:val="22"/>
          <w:szCs w:val="22"/>
          <w:lang w:val="mk-MK"/>
        </w:rPr>
        <w:t>долу);</w:t>
      </w:r>
    </w:p>
    <w:p w14:paraId="096B3B1B" w14:textId="77777777" w:rsidR="00AC302F" w:rsidRPr="00A430A6" w:rsidRDefault="00D405A6">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Степенот до кој Планот утврдува влијание врз животната средина;</w:t>
      </w:r>
    </w:p>
    <w:p w14:paraId="68BD607C" w14:textId="77777777" w:rsidR="00AC302F" w:rsidRPr="00A430A6" w:rsidRDefault="00D405A6">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Достапноста на постоечки информации при подготовката на СОЖС.</w:t>
      </w:r>
    </w:p>
    <w:p w14:paraId="7F0BA1C1" w14:textId="3033A7CE" w:rsidR="000B4B5E" w:rsidRPr="00A430A6" w:rsidRDefault="000B4B5E" w:rsidP="000B4B5E">
      <w:pPr>
        <w:autoSpaceDE w:val="0"/>
        <w:autoSpaceDN w:val="0"/>
        <w:adjustRightInd w:val="0"/>
        <w:spacing w:beforeLines="60" w:before="144" w:afterLines="60" w:after="144" w:line="276" w:lineRule="auto"/>
        <w:jc w:val="both"/>
        <w:rPr>
          <w:rFonts w:ascii="Calibri" w:hAnsi="Calibri" w:cs="Arial"/>
          <w:bCs/>
          <w:sz w:val="22"/>
          <w:szCs w:val="22"/>
          <w:lang w:val="mk-MK"/>
        </w:rPr>
      </w:pPr>
      <w:r w:rsidRPr="00A430A6">
        <w:rPr>
          <w:rFonts w:ascii="Calibri" w:hAnsi="Calibri" w:cs="Arial"/>
          <w:bCs/>
          <w:sz w:val="22"/>
          <w:szCs w:val="22"/>
          <w:lang w:val="mk-MK"/>
        </w:rPr>
        <w:t>Сите теми на животната средина</w:t>
      </w:r>
      <w:r w:rsidR="009E6850" w:rsidRPr="00A430A6">
        <w:rPr>
          <w:rFonts w:ascii="Calibri" w:hAnsi="Calibri" w:cs="Arial"/>
          <w:bCs/>
          <w:sz w:val="22"/>
          <w:szCs w:val="22"/>
          <w:lang w:val="mk-MK"/>
        </w:rPr>
        <w:t xml:space="preserve"> </w:t>
      </w:r>
      <w:r w:rsidRPr="00A430A6">
        <w:rPr>
          <w:rFonts w:ascii="Calibri" w:hAnsi="Calibri" w:cs="Arial"/>
          <w:bCs/>
          <w:sz w:val="22"/>
          <w:szCs w:val="22"/>
          <w:lang w:val="mk-MK"/>
        </w:rPr>
        <w:t xml:space="preserve">дефинирани во </w:t>
      </w:r>
      <w:r w:rsidR="009E6850" w:rsidRPr="00A430A6">
        <w:rPr>
          <w:rFonts w:ascii="Calibri" w:hAnsi="Calibri" w:cs="Arial"/>
          <w:bCs/>
          <w:sz w:val="22"/>
          <w:szCs w:val="22"/>
          <w:lang w:val="mk-MK"/>
        </w:rPr>
        <w:t xml:space="preserve">Законот за животна средина </w:t>
      </w:r>
      <w:r w:rsidRPr="00A430A6">
        <w:rPr>
          <w:rFonts w:ascii="Calibri" w:hAnsi="Calibri" w:cs="Arial"/>
          <w:bCs/>
          <w:sz w:val="22"/>
          <w:szCs w:val="22"/>
          <w:lang w:val="mk-MK"/>
        </w:rPr>
        <w:t>се опфатени во обемот на оцена</w:t>
      </w:r>
      <w:r w:rsidR="009C01F9" w:rsidRPr="00A430A6">
        <w:rPr>
          <w:rFonts w:ascii="Calibri" w:hAnsi="Calibri" w:cs="Arial"/>
          <w:bCs/>
          <w:sz w:val="22"/>
          <w:szCs w:val="22"/>
          <w:lang w:val="mk-MK"/>
        </w:rPr>
        <w:t>та</w:t>
      </w:r>
      <w:r w:rsidRPr="00A430A6">
        <w:rPr>
          <w:rFonts w:ascii="Calibri" w:hAnsi="Calibri" w:cs="Arial"/>
          <w:bCs/>
          <w:sz w:val="22"/>
          <w:szCs w:val="22"/>
          <w:lang w:val="mk-MK"/>
        </w:rPr>
        <w:t xml:space="preserve"> во </w:t>
      </w:r>
      <w:r w:rsidR="00727541" w:rsidRPr="00A430A6">
        <w:rPr>
          <w:rFonts w:ascii="Calibri" w:hAnsi="Calibri" w:cs="Arial"/>
          <w:bCs/>
          <w:sz w:val="22"/>
          <w:szCs w:val="22"/>
          <w:lang w:val="mk-MK"/>
        </w:rPr>
        <w:t>Извештајот за СОЖС</w:t>
      </w:r>
      <w:r w:rsidRPr="00A430A6">
        <w:rPr>
          <w:rFonts w:ascii="Calibri" w:hAnsi="Calibri" w:cs="Arial"/>
          <w:bCs/>
          <w:sz w:val="22"/>
          <w:szCs w:val="22"/>
          <w:lang w:val="mk-MK"/>
        </w:rPr>
        <w:t xml:space="preserve"> и Планот</w:t>
      </w:r>
      <w:r w:rsidR="009E6850" w:rsidRPr="00A430A6">
        <w:rPr>
          <w:rFonts w:ascii="Calibri" w:hAnsi="Calibri" w:cs="Arial"/>
          <w:bCs/>
          <w:sz w:val="22"/>
          <w:szCs w:val="22"/>
          <w:lang w:val="mk-MK"/>
        </w:rPr>
        <w:t xml:space="preserve"> и тоа:</w:t>
      </w:r>
      <w:r w:rsidRPr="00A430A6">
        <w:rPr>
          <w:rFonts w:ascii="Calibri" w:hAnsi="Calibri" w:cs="Arial"/>
          <w:bCs/>
          <w:sz w:val="22"/>
          <w:szCs w:val="22"/>
          <w:lang w:val="mk-MK"/>
        </w:rPr>
        <w:t xml:space="preserve"> население и здравјето на луѓето, биолошка разновидност, воздух и клима, води, почви, културно наследство, материјални добра и предел.</w:t>
      </w:r>
    </w:p>
    <w:p w14:paraId="22BA7EAC" w14:textId="229BF969" w:rsidR="000B4B5E" w:rsidRPr="00A430A6" w:rsidRDefault="000B4B5E" w:rsidP="000B4B5E">
      <w:pPr>
        <w:autoSpaceDE w:val="0"/>
        <w:autoSpaceDN w:val="0"/>
        <w:adjustRightInd w:val="0"/>
        <w:spacing w:beforeLines="60" w:before="144" w:afterLines="60" w:after="144" w:line="276" w:lineRule="auto"/>
        <w:jc w:val="both"/>
        <w:rPr>
          <w:rFonts w:ascii="Calibri" w:hAnsi="Calibri" w:cs="Arial"/>
          <w:bCs/>
          <w:sz w:val="22"/>
          <w:szCs w:val="22"/>
          <w:lang w:val="mk-MK"/>
        </w:rPr>
      </w:pPr>
      <w:r w:rsidRPr="00A430A6">
        <w:rPr>
          <w:rFonts w:ascii="Calibri" w:hAnsi="Calibri" w:cs="Arial"/>
          <w:bCs/>
          <w:sz w:val="22"/>
          <w:szCs w:val="22"/>
          <w:lang w:val="mk-MK"/>
        </w:rPr>
        <w:t xml:space="preserve">Во текот на стратешката оцена на животната средина, треба да се земат предвид веќе донесените политики, стратегии и планови. Релевантните цели од споменатите документи треба да се инкорпорираат во планот за управување со отпад, кој ќе се имплементира на регионално ниво. Пирамидата прикажана подолу ги покажува </w:t>
      </w:r>
      <w:r w:rsidR="009E6850" w:rsidRPr="00A430A6">
        <w:rPr>
          <w:rFonts w:ascii="Calibri" w:hAnsi="Calibri" w:cs="Arial"/>
          <w:bCs/>
          <w:sz w:val="22"/>
          <w:szCs w:val="22"/>
          <w:lang w:val="mk-MK"/>
        </w:rPr>
        <w:t>последователните</w:t>
      </w:r>
      <w:r w:rsidRPr="00A430A6">
        <w:rPr>
          <w:rFonts w:ascii="Calibri" w:hAnsi="Calibri" w:cs="Arial"/>
          <w:bCs/>
          <w:sz w:val="22"/>
          <w:szCs w:val="22"/>
          <w:lang w:val="mk-MK"/>
        </w:rPr>
        <w:t xml:space="preserve"> правни чекори во врска со управувањето со отпадот на регионално ниво.</w:t>
      </w:r>
    </w:p>
    <w:p w14:paraId="04D6120B" w14:textId="4178E402" w:rsidR="009E6850" w:rsidRPr="00A430A6" w:rsidRDefault="009E6850" w:rsidP="009E6850">
      <w:pPr>
        <w:autoSpaceDE w:val="0"/>
        <w:autoSpaceDN w:val="0"/>
        <w:adjustRightInd w:val="0"/>
        <w:spacing w:before="120" w:after="120" w:line="320" w:lineRule="atLeast"/>
        <w:jc w:val="center"/>
        <w:rPr>
          <w:rFonts w:ascii="Calibri" w:hAnsi="Calibri" w:cs="Arial"/>
          <w:b/>
          <w:sz w:val="22"/>
          <w:szCs w:val="22"/>
          <w:lang w:val="mk-MK" w:eastAsia="mk-MK"/>
        </w:rPr>
      </w:pPr>
      <w:r w:rsidRPr="00A430A6">
        <w:rPr>
          <w:rFonts w:ascii="Calibri" w:hAnsi="Calibri" w:cs="Arial"/>
          <w:b/>
          <w:noProof/>
          <w:sz w:val="22"/>
          <w:szCs w:val="22"/>
          <w:lang w:val="en-US" w:eastAsia="en-US"/>
        </w:rPr>
        <w:drawing>
          <wp:inline distT="0" distB="0" distL="0" distR="0" wp14:anchorId="446F81DF" wp14:editId="4277CA38">
            <wp:extent cx="3904670" cy="2260600"/>
            <wp:effectExtent l="0" t="0" r="635" b="6350"/>
            <wp:docPr id="1299208079" name="Picture 7" descr="A multicolored pyrami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08079" name="Picture 7" descr="A multicolored pyramid with text&#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41903" cy="2397946"/>
                    </a:xfrm>
                    <a:prstGeom prst="rect">
                      <a:avLst/>
                    </a:prstGeom>
                    <a:noFill/>
                    <a:ln>
                      <a:noFill/>
                    </a:ln>
                  </pic:spPr>
                </pic:pic>
              </a:graphicData>
            </a:graphic>
          </wp:inline>
        </w:drawing>
      </w:r>
    </w:p>
    <w:p w14:paraId="4785F0AC" w14:textId="501A4622" w:rsidR="00327373" w:rsidRPr="00A430A6" w:rsidRDefault="000A390C" w:rsidP="00415F7D">
      <w:pPr>
        <w:autoSpaceDE w:val="0"/>
        <w:autoSpaceDN w:val="0"/>
        <w:adjustRightInd w:val="0"/>
        <w:spacing w:before="60" w:after="60" w:line="276" w:lineRule="auto"/>
        <w:jc w:val="center"/>
        <w:rPr>
          <w:rFonts w:ascii="Calibri" w:hAnsi="Calibri" w:cs="Calibri"/>
          <w:b/>
          <w:bCs/>
          <w:sz w:val="20"/>
          <w:lang w:val="mk-MK"/>
        </w:rPr>
      </w:pPr>
      <w:bookmarkStart w:id="54" w:name="_Toc204586583"/>
      <w:r w:rsidRPr="00A430A6">
        <w:rPr>
          <w:rFonts w:ascii="Calibri" w:hAnsi="Calibri" w:cs="Calibri"/>
          <w:b/>
          <w:bCs/>
          <w:sz w:val="20"/>
          <w:lang w:val="mk-MK"/>
        </w:rPr>
        <w:t>Слика</w:t>
      </w:r>
      <w:r w:rsidR="004D449A" w:rsidRPr="00A430A6">
        <w:rPr>
          <w:rFonts w:ascii="Calibri" w:hAnsi="Calibri" w:cs="Calibri"/>
          <w:b/>
          <w:bCs/>
          <w:sz w:val="20"/>
          <w:lang w:val="mk-MK"/>
        </w:rPr>
        <w:t xml:space="preserve"> </w:t>
      </w:r>
      <w:r w:rsidR="004D449A" w:rsidRPr="00A430A6">
        <w:rPr>
          <w:rFonts w:ascii="Calibri" w:hAnsi="Calibri" w:cs="Calibri"/>
          <w:b/>
          <w:bCs/>
          <w:sz w:val="20"/>
          <w:lang w:val="mk-MK"/>
        </w:rPr>
        <w:fldChar w:fldCharType="begin"/>
      </w:r>
      <w:r w:rsidR="004D449A" w:rsidRPr="00A430A6">
        <w:rPr>
          <w:rFonts w:ascii="Calibri" w:hAnsi="Calibri" w:cs="Calibri"/>
          <w:b/>
          <w:bCs/>
          <w:sz w:val="20"/>
          <w:lang w:val="mk-MK"/>
        </w:rPr>
        <w:instrText xml:space="preserve"> SEQ Figure \* ARABIC </w:instrText>
      </w:r>
      <w:r w:rsidR="004D449A" w:rsidRPr="00A430A6">
        <w:rPr>
          <w:rFonts w:ascii="Calibri" w:hAnsi="Calibri" w:cs="Calibri"/>
          <w:b/>
          <w:bCs/>
          <w:sz w:val="20"/>
          <w:lang w:val="mk-MK"/>
        </w:rPr>
        <w:fldChar w:fldCharType="separate"/>
      </w:r>
      <w:r w:rsidR="00DC749B">
        <w:rPr>
          <w:rFonts w:ascii="Calibri" w:hAnsi="Calibri" w:cs="Calibri"/>
          <w:b/>
          <w:bCs/>
          <w:noProof/>
          <w:sz w:val="20"/>
          <w:lang w:val="mk-MK"/>
        </w:rPr>
        <w:t>3</w:t>
      </w:r>
      <w:r w:rsidR="004D449A" w:rsidRPr="00A430A6">
        <w:rPr>
          <w:rFonts w:ascii="Calibri" w:hAnsi="Calibri" w:cs="Calibri"/>
          <w:b/>
          <w:bCs/>
          <w:sz w:val="20"/>
          <w:lang w:val="mk-MK"/>
        </w:rPr>
        <w:fldChar w:fldCharType="end"/>
      </w:r>
      <w:r w:rsidR="00405AD8" w:rsidRPr="00A430A6">
        <w:rPr>
          <w:rFonts w:ascii="Calibri" w:hAnsi="Calibri" w:cs="Calibri"/>
          <w:b/>
          <w:bCs/>
          <w:sz w:val="20"/>
          <w:lang w:val="mk-MK"/>
        </w:rPr>
        <w:t>.</w:t>
      </w:r>
      <w:r w:rsidR="004D449A" w:rsidRPr="00A430A6">
        <w:rPr>
          <w:rFonts w:ascii="Calibri" w:hAnsi="Calibri" w:cs="Calibri"/>
          <w:b/>
          <w:bCs/>
          <w:sz w:val="20"/>
          <w:lang w:val="mk-MK"/>
        </w:rPr>
        <w:t xml:space="preserve"> </w:t>
      </w:r>
      <w:r w:rsidR="000B4B5E" w:rsidRPr="00A430A6">
        <w:rPr>
          <w:rFonts w:ascii="Calibri" w:hAnsi="Calibri" w:cs="Calibri"/>
          <w:b/>
          <w:bCs/>
          <w:sz w:val="20"/>
          <w:lang w:val="mk-MK"/>
        </w:rPr>
        <w:t>Хиерархија на политиките за управување со отпад</w:t>
      </w:r>
      <w:bookmarkEnd w:id="54"/>
    </w:p>
    <w:p w14:paraId="4ECD6B3A" w14:textId="14730579" w:rsidR="00102BA1" w:rsidRPr="00A430A6" w:rsidRDefault="004E6A8C">
      <w:pPr>
        <w:pStyle w:val="ListParagraph"/>
        <w:keepNext/>
        <w:keepLines/>
        <w:numPr>
          <w:ilvl w:val="3"/>
          <w:numId w:val="35"/>
        </w:numPr>
        <w:spacing w:beforeLines="60" w:before="144" w:afterLines="60" w:after="144"/>
        <w:ind w:left="851" w:hanging="797"/>
        <w:contextualSpacing w:val="0"/>
        <w:outlineLvl w:val="2"/>
        <w:rPr>
          <w:rFonts w:cs="Calibri"/>
          <w:b/>
          <w:bCs/>
          <w:color w:val="0A2F41" w:themeColor="accent1" w:themeShade="80"/>
        </w:rPr>
      </w:pPr>
      <w:bookmarkStart w:id="55" w:name="_Toc204586440"/>
      <w:r w:rsidRPr="00A430A6">
        <w:rPr>
          <w:rFonts w:cs="Calibri"/>
          <w:b/>
          <w:bCs/>
          <w:color w:val="0A2F41" w:themeColor="accent1" w:themeShade="80"/>
        </w:rPr>
        <w:t>Учество на јавноста</w:t>
      </w:r>
      <w:bookmarkEnd w:id="55"/>
    </w:p>
    <w:p w14:paraId="729E9479" w14:textId="0C541D5F" w:rsidR="009E6850" w:rsidRPr="00A430A6" w:rsidRDefault="009E6850" w:rsidP="009E6850">
      <w:pPr>
        <w:tabs>
          <w:tab w:val="left" w:pos="3969"/>
        </w:tabs>
        <w:spacing w:beforeLines="60" w:before="144" w:afterLines="60" w:after="144" w:line="276" w:lineRule="auto"/>
        <w:ind w:right="23"/>
        <w:jc w:val="both"/>
        <w:rPr>
          <w:rFonts w:ascii="Calibri" w:eastAsia="Calibri" w:hAnsi="Calibri" w:cs="Arial"/>
          <w:sz w:val="22"/>
          <w:szCs w:val="22"/>
          <w:lang w:val="mk-MK"/>
        </w:rPr>
      </w:pPr>
      <w:r w:rsidRPr="00A430A6">
        <w:rPr>
          <w:rFonts w:ascii="Calibri" w:eastAsia="Calibri" w:hAnsi="Calibri" w:cs="Arial"/>
          <w:sz w:val="22"/>
          <w:szCs w:val="22"/>
          <w:lang w:val="mk-MK"/>
        </w:rPr>
        <w:t xml:space="preserve">Во согласност со барањата, дефинирани со Законот за животна средина и Уредбата за учество на јавноста во текот на изработката на прописи и други акти, како и планови и програми кои се однесуваат на животната средина, </w:t>
      </w:r>
      <w:r w:rsidR="00C009C7" w:rsidRPr="00A430A6">
        <w:rPr>
          <w:rFonts w:ascii="Calibri" w:eastAsia="Calibri" w:hAnsi="Calibri" w:cs="Arial"/>
          <w:sz w:val="22"/>
          <w:szCs w:val="22"/>
          <w:lang w:val="mk-MK"/>
        </w:rPr>
        <w:t xml:space="preserve">фазите на </w:t>
      </w:r>
      <w:r w:rsidRPr="00A430A6">
        <w:rPr>
          <w:rFonts w:ascii="Calibri" w:eastAsia="Calibri" w:hAnsi="Calibri" w:cs="Arial"/>
          <w:sz w:val="22"/>
          <w:szCs w:val="22"/>
          <w:lang w:val="mk-MK"/>
        </w:rPr>
        <w:t>СОЖС за определување на потребата и обемот, изразени преку подготовка на формуларите и Одлуката за спроведување на Постапката за СОЖС и обемот на Извештајот за СОЖС, се изготвени во консултација со засегнатата јавност.</w:t>
      </w:r>
    </w:p>
    <w:p w14:paraId="0A6A5F5B" w14:textId="7CA053F1" w:rsidR="004E6A8C" w:rsidRPr="00A430A6" w:rsidRDefault="004E6A8C" w:rsidP="004E6A8C">
      <w:pPr>
        <w:tabs>
          <w:tab w:val="left" w:pos="3969"/>
        </w:tabs>
        <w:spacing w:beforeLines="60" w:before="144" w:afterLines="60" w:after="144" w:line="276" w:lineRule="auto"/>
        <w:ind w:right="23"/>
        <w:jc w:val="both"/>
        <w:rPr>
          <w:rFonts w:ascii="Calibri" w:eastAsia="Calibri" w:hAnsi="Calibri" w:cs="Arial"/>
          <w:sz w:val="22"/>
          <w:szCs w:val="22"/>
          <w:lang w:val="mk-MK"/>
        </w:rPr>
      </w:pPr>
      <w:r w:rsidRPr="00A430A6">
        <w:rPr>
          <w:rFonts w:ascii="Calibri" w:eastAsia="Calibri" w:hAnsi="Calibri" w:cs="Arial"/>
          <w:sz w:val="22"/>
          <w:szCs w:val="22"/>
          <w:lang w:val="mk-MK"/>
        </w:rPr>
        <w:t xml:space="preserve">Фазите за определување на потребата и обемот на СОЖС </w:t>
      </w:r>
      <w:r w:rsidR="00C009C7" w:rsidRPr="00A430A6">
        <w:rPr>
          <w:rFonts w:ascii="Calibri" w:eastAsia="Calibri" w:hAnsi="Calibri" w:cs="Arial"/>
          <w:sz w:val="22"/>
          <w:szCs w:val="22"/>
          <w:lang w:val="mk-MK"/>
        </w:rPr>
        <w:t>се</w:t>
      </w:r>
      <w:r w:rsidRPr="00A430A6">
        <w:rPr>
          <w:rFonts w:ascii="Calibri" w:eastAsia="Calibri" w:hAnsi="Calibri" w:cs="Arial"/>
          <w:sz w:val="22"/>
          <w:szCs w:val="22"/>
          <w:lang w:val="mk-MK"/>
        </w:rPr>
        <w:t xml:space="preserve"> спроведени преку одржување на работни состаноци и консултации со </w:t>
      </w:r>
      <w:r w:rsidR="00C009C7" w:rsidRPr="00A430A6">
        <w:rPr>
          <w:rFonts w:ascii="Calibri" w:eastAsia="Calibri" w:hAnsi="Calibri" w:cs="Arial"/>
          <w:sz w:val="22"/>
          <w:szCs w:val="22"/>
          <w:lang w:val="mk-MK"/>
        </w:rPr>
        <w:t>чинители</w:t>
      </w:r>
      <w:r w:rsidRPr="00A430A6">
        <w:rPr>
          <w:rFonts w:ascii="Calibri" w:eastAsia="Calibri" w:hAnsi="Calibri" w:cs="Arial"/>
          <w:sz w:val="22"/>
          <w:szCs w:val="22"/>
          <w:lang w:val="mk-MK"/>
        </w:rPr>
        <w:t xml:space="preserve">те споменати погоре и експертите вклучени во подготовка на Планот. На овие состаноци беа утврдени клучните прашања, цели и индикатори за животна средина кои треба да </w:t>
      </w:r>
      <w:r w:rsidR="00C009C7" w:rsidRPr="00A430A6">
        <w:rPr>
          <w:rFonts w:ascii="Calibri" w:eastAsia="Calibri" w:hAnsi="Calibri" w:cs="Arial"/>
          <w:sz w:val="22"/>
          <w:szCs w:val="22"/>
          <w:lang w:val="mk-MK"/>
        </w:rPr>
        <w:t>се</w:t>
      </w:r>
      <w:r w:rsidRPr="00A430A6">
        <w:rPr>
          <w:rFonts w:ascii="Calibri" w:eastAsia="Calibri" w:hAnsi="Calibri" w:cs="Arial"/>
          <w:sz w:val="22"/>
          <w:szCs w:val="22"/>
          <w:lang w:val="mk-MK"/>
        </w:rPr>
        <w:t xml:space="preserve"> опфат</w:t>
      </w:r>
      <w:r w:rsidR="00C009C7" w:rsidRPr="00A430A6">
        <w:rPr>
          <w:rFonts w:ascii="Calibri" w:eastAsia="Calibri" w:hAnsi="Calibri" w:cs="Arial"/>
          <w:sz w:val="22"/>
          <w:szCs w:val="22"/>
          <w:lang w:val="mk-MK"/>
        </w:rPr>
        <w:t>ат</w:t>
      </w:r>
      <w:r w:rsidRPr="00A430A6">
        <w:rPr>
          <w:rFonts w:ascii="Calibri" w:eastAsia="Calibri" w:hAnsi="Calibri" w:cs="Arial"/>
          <w:sz w:val="22"/>
          <w:szCs w:val="22"/>
          <w:lang w:val="mk-MK"/>
        </w:rPr>
        <w:t xml:space="preserve"> со </w:t>
      </w:r>
      <w:r w:rsidR="00727541" w:rsidRPr="00A430A6">
        <w:rPr>
          <w:rFonts w:ascii="Calibri" w:eastAsia="Calibri" w:hAnsi="Calibri" w:cs="Arial"/>
          <w:sz w:val="22"/>
          <w:szCs w:val="22"/>
          <w:lang w:val="mk-MK"/>
        </w:rPr>
        <w:t>Извештајот за СОЖС</w:t>
      </w:r>
      <w:r w:rsidRPr="00A430A6">
        <w:rPr>
          <w:rFonts w:ascii="Calibri" w:eastAsia="Calibri" w:hAnsi="Calibri" w:cs="Arial"/>
          <w:sz w:val="22"/>
          <w:szCs w:val="22"/>
          <w:lang w:val="mk-MK"/>
        </w:rPr>
        <w:t>.</w:t>
      </w:r>
    </w:p>
    <w:p w14:paraId="0B728185" w14:textId="6D93BB48" w:rsidR="004E6A8C" w:rsidRPr="00A430A6" w:rsidRDefault="004E6A8C" w:rsidP="004E6A8C">
      <w:pPr>
        <w:tabs>
          <w:tab w:val="left" w:pos="3969"/>
        </w:tabs>
        <w:spacing w:beforeLines="60" w:before="144" w:afterLines="60" w:after="144" w:line="276" w:lineRule="auto"/>
        <w:ind w:right="23"/>
        <w:jc w:val="both"/>
        <w:rPr>
          <w:rFonts w:ascii="Calibri" w:eastAsia="Calibri" w:hAnsi="Calibri" w:cs="Arial"/>
          <w:sz w:val="22"/>
          <w:szCs w:val="22"/>
          <w:lang w:val="mk-MK"/>
        </w:rPr>
      </w:pPr>
    </w:p>
    <w:p w14:paraId="23F8368F" w14:textId="69DC6383" w:rsidR="002E7BC4" w:rsidRPr="00A430A6" w:rsidRDefault="004E6A8C">
      <w:pPr>
        <w:pStyle w:val="ListParagraph"/>
        <w:keepNext/>
        <w:keepLines/>
        <w:numPr>
          <w:ilvl w:val="2"/>
          <w:numId w:val="35"/>
        </w:numPr>
        <w:spacing w:before="60" w:after="60"/>
        <w:ind w:left="709"/>
        <w:contextualSpacing w:val="0"/>
        <w:outlineLvl w:val="2"/>
        <w:rPr>
          <w:rFonts w:cs="Calibri"/>
          <w:b/>
          <w:bCs/>
          <w:color w:val="0A2F41" w:themeColor="accent1" w:themeShade="80"/>
        </w:rPr>
      </w:pPr>
      <w:bookmarkStart w:id="56" w:name="_Toc204586441"/>
      <w:r w:rsidRPr="00A430A6">
        <w:rPr>
          <w:rFonts w:cs="Calibri"/>
          <w:b/>
          <w:bCs/>
          <w:color w:val="0A2F41" w:themeColor="accent1" w:themeShade="80"/>
        </w:rPr>
        <w:t>Клучни фази во Извештајот за стратешка оцена на животната средина</w:t>
      </w:r>
      <w:bookmarkEnd w:id="56"/>
    </w:p>
    <w:p w14:paraId="24483DDA" w14:textId="589B354E" w:rsidR="007E2DCC" w:rsidRPr="00A430A6" w:rsidRDefault="007E2DCC" w:rsidP="006175D5">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Во согласност со барањата на </w:t>
      </w:r>
      <w:r w:rsidR="008C0379" w:rsidRPr="00A430A6">
        <w:rPr>
          <w:rFonts w:ascii="Calibri" w:hAnsi="Calibri" w:cs="Arial"/>
          <w:sz w:val="22"/>
          <w:szCs w:val="22"/>
          <w:lang w:val="mk-MK"/>
        </w:rPr>
        <w:t>Законот за животна средина</w:t>
      </w:r>
      <w:r w:rsidRPr="00A430A6">
        <w:rPr>
          <w:rFonts w:ascii="Calibri" w:hAnsi="Calibri" w:cs="Arial"/>
          <w:sz w:val="22"/>
          <w:szCs w:val="22"/>
          <w:lang w:val="mk-MK"/>
        </w:rPr>
        <w:t xml:space="preserve"> и Уредбата за содржина</w:t>
      </w:r>
      <w:r w:rsidR="008C0379" w:rsidRPr="00A430A6">
        <w:rPr>
          <w:rFonts w:ascii="Calibri" w:hAnsi="Calibri" w:cs="Arial"/>
          <w:sz w:val="22"/>
          <w:szCs w:val="22"/>
          <w:lang w:val="mk-MK"/>
        </w:rPr>
        <w:t>та</w:t>
      </w:r>
      <w:r w:rsidRPr="00A430A6">
        <w:rPr>
          <w:rFonts w:ascii="Calibri" w:hAnsi="Calibri" w:cs="Arial"/>
          <w:sz w:val="22"/>
          <w:szCs w:val="22"/>
          <w:lang w:val="mk-MK"/>
        </w:rPr>
        <w:t xml:space="preserve"> на </w:t>
      </w:r>
      <w:r w:rsidR="00727541" w:rsidRPr="00A430A6">
        <w:rPr>
          <w:rFonts w:ascii="Calibri" w:hAnsi="Calibri" w:cs="Arial"/>
          <w:sz w:val="22"/>
          <w:szCs w:val="22"/>
          <w:lang w:val="mk-MK"/>
        </w:rPr>
        <w:t>Извештајот за СОЖС</w:t>
      </w:r>
      <w:r w:rsidRPr="00A430A6">
        <w:rPr>
          <w:rFonts w:ascii="Calibri" w:hAnsi="Calibri" w:cs="Arial"/>
          <w:sz w:val="22"/>
          <w:szCs w:val="22"/>
          <w:lang w:val="mk-MK"/>
        </w:rPr>
        <w:t>, овој извештај содржи:</w:t>
      </w:r>
    </w:p>
    <w:p w14:paraId="709140E0" w14:textId="368EA983" w:rsidR="008C0379"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Краток преглед на содржината, главни цели на планот или програмата и поврзаност со други </w:t>
      </w:r>
      <w:r w:rsidR="003D38E7" w:rsidRPr="00A430A6">
        <w:rPr>
          <w:rFonts w:ascii="Calibri" w:hAnsi="Calibri" w:cs="Arial"/>
          <w:sz w:val="22"/>
          <w:szCs w:val="22"/>
          <w:lang w:val="mk-MK"/>
        </w:rPr>
        <w:t>релевантни</w:t>
      </w:r>
      <w:r w:rsidRPr="00A430A6">
        <w:rPr>
          <w:rFonts w:ascii="Calibri" w:hAnsi="Calibri" w:cs="Arial"/>
          <w:sz w:val="22"/>
          <w:szCs w:val="22"/>
          <w:lang w:val="mk-MK"/>
        </w:rPr>
        <w:t xml:space="preserve"> планови или програми;</w:t>
      </w:r>
    </w:p>
    <w:p w14:paraId="767CB99E" w14:textId="0899B1A1" w:rsidR="008C0379"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Информации за </w:t>
      </w:r>
      <w:r w:rsidR="008C0379" w:rsidRPr="00A430A6">
        <w:rPr>
          <w:rFonts w:ascii="Calibri" w:hAnsi="Calibri" w:cs="Arial"/>
          <w:sz w:val="22"/>
          <w:szCs w:val="22"/>
          <w:lang w:val="mk-MK"/>
        </w:rPr>
        <w:t>тековната</w:t>
      </w:r>
      <w:r w:rsidRPr="00A430A6">
        <w:rPr>
          <w:rFonts w:ascii="Calibri" w:hAnsi="Calibri" w:cs="Arial"/>
          <w:sz w:val="22"/>
          <w:szCs w:val="22"/>
          <w:lang w:val="mk-MK"/>
        </w:rPr>
        <w:t xml:space="preserve"> состојба на животната средина и веројатната состојба без имплементација на планот или програмата;</w:t>
      </w:r>
    </w:p>
    <w:p w14:paraId="0F115F9B" w14:textId="77777777" w:rsidR="008C0379"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Карактеристики на животната средина во областите кои би биле значително засегнати;</w:t>
      </w:r>
    </w:p>
    <w:p w14:paraId="498E63C5" w14:textId="56EEF977" w:rsidR="008C0379" w:rsidRPr="00A430A6" w:rsidRDefault="008C0379">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Сите по</w:t>
      </w:r>
      <w:r w:rsidR="007E2DCC" w:rsidRPr="00A430A6">
        <w:rPr>
          <w:rFonts w:ascii="Calibri" w:hAnsi="Calibri" w:cs="Arial"/>
          <w:sz w:val="22"/>
          <w:szCs w:val="22"/>
          <w:lang w:val="mk-MK"/>
        </w:rPr>
        <w:t>стојни проблеми во животната средина, кои се релевантни за планот, вклучувајќи ги оние кои се од особено значење за животната средина од аспект на заштита на дивите птици и живеалиштата;</w:t>
      </w:r>
    </w:p>
    <w:p w14:paraId="43E492DC" w14:textId="4593DFA4" w:rsidR="008C0379"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Целите </w:t>
      </w:r>
      <w:r w:rsidR="008C0379" w:rsidRPr="00A430A6">
        <w:rPr>
          <w:rFonts w:ascii="Calibri" w:hAnsi="Calibri" w:cs="Arial"/>
          <w:sz w:val="22"/>
          <w:szCs w:val="22"/>
          <w:lang w:val="mk-MK"/>
        </w:rPr>
        <w:t>з</w:t>
      </w:r>
      <w:r w:rsidRPr="00A430A6">
        <w:rPr>
          <w:rFonts w:ascii="Calibri" w:hAnsi="Calibri" w:cs="Arial"/>
          <w:sz w:val="22"/>
          <w:szCs w:val="22"/>
          <w:lang w:val="mk-MK"/>
        </w:rPr>
        <w:t>а заштита на животната средина одредени на национално и меѓународно ниво, релевантни за планот или програмата и начинот на кој тие цели</w:t>
      </w:r>
      <w:r w:rsidR="008C0379" w:rsidRPr="00A430A6">
        <w:rPr>
          <w:rFonts w:ascii="Calibri" w:hAnsi="Calibri" w:cs="Arial"/>
          <w:sz w:val="22"/>
          <w:szCs w:val="22"/>
          <w:lang w:val="mk-MK"/>
        </w:rPr>
        <w:t xml:space="preserve"> </w:t>
      </w:r>
      <w:r w:rsidRPr="00A430A6">
        <w:rPr>
          <w:rFonts w:ascii="Calibri" w:hAnsi="Calibri" w:cs="Arial"/>
          <w:sz w:val="22"/>
          <w:szCs w:val="22"/>
          <w:lang w:val="mk-MK"/>
        </w:rPr>
        <w:t>се земени предвид при нивната изработка;</w:t>
      </w:r>
    </w:p>
    <w:p w14:paraId="5EE7A385" w14:textId="5A160680" w:rsidR="008C0379"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Веројатни значајни влијанија врз животната средина, вклучувајќи и прашања како што се биолошка разновидност, население, човеково здравје, фауна, флора, </w:t>
      </w:r>
      <w:r w:rsidR="008C0379" w:rsidRPr="00A430A6">
        <w:rPr>
          <w:rFonts w:ascii="Calibri" w:hAnsi="Calibri" w:cs="Arial"/>
          <w:sz w:val="22"/>
          <w:szCs w:val="22"/>
          <w:lang w:val="mk-MK"/>
        </w:rPr>
        <w:t xml:space="preserve">води, воздух, </w:t>
      </w:r>
      <w:r w:rsidRPr="00A430A6">
        <w:rPr>
          <w:rFonts w:ascii="Calibri" w:hAnsi="Calibri" w:cs="Arial"/>
          <w:sz w:val="22"/>
          <w:szCs w:val="22"/>
          <w:lang w:val="mk-MK"/>
        </w:rPr>
        <w:t>климатски фактори, материјални добра, културно наследство, вклучувајќи архитектонско и археолошко наследство, предел, како и меѓу</w:t>
      </w:r>
      <w:r w:rsidR="008C0379" w:rsidRPr="00A430A6">
        <w:rPr>
          <w:rFonts w:ascii="Calibri" w:hAnsi="Calibri" w:cs="Arial"/>
          <w:sz w:val="22"/>
          <w:szCs w:val="22"/>
          <w:lang w:val="mk-MK"/>
        </w:rPr>
        <w:t>себна поврзаност</w:t>
      </w:r>
      <w:r w:rsidRPr="00A430A6">
        <w:rPr>
          <w:rFonts w:ascii="Calibri" w:hAnsi="Calibri" w:cs="Arial"/>
          <w:sz w:val="22"/>
          <w:szCs w:val="22"/>
          <w:lang w:val="mk-MK"/>
        </w:rPr>
        <w:t xml:space="preserve"> на овие фактори;</w:t>
      </w:r>
    </w:p>
    <w:p w14:paraId="4753A8E5" w14:textId="2DC0CF66" w:rsidR="008C0379"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Предвидени мерки за спречување, намалување и колку што е можно повеќе отстранување на </w:t>
      </w:r>
      <w:r w:rsidR="00A5352B" w:rsidRPr="00A430A6">
        <w:rPr>
          <w:rFonts w:ascii="Calibri" w:hAnsi="Calibri" w:cs="Arial"/>
          <w:sz w:val="22"/>
          <w:szCs w:val="22"/>
          <w:lang w:val="mk-MK"/>
        </w:rPr>
        <w:t xml:space="preserve">сите </w:t>
      </w:r>
      <w:r w:rsidRPr="00A430A6">
        <w:rPr>
          <w:rFonts w:ascii="Calibri" w:hAnsi="Calibri" w:cs="Arial"/>
          <w:sz w:val="22"/>
          <w:szCs w:val="22"/>
          <w:lang w:val="mk-MK"/>
        </w:rPr>
        <w:t>значајни негативни влијанија врз животната средина од имплементацијата на планскиот документ;</w:t>
      </w:r>
    </w:p>
    <w:p w14:paraId="289F8761" w14:textId="097BB2BA" w:rsidR="008C0379"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Преглед на причините за избор на </w:t>
      </w:r>
      <w:r w:rsidR="00A5352B" w:rsidRPr="00A430A6">
        <w:rPr>
          <w:rFonts w:ascii="Calibri" w:hAnsi="Calibri" w:cs="Arial"/>
          <w:sz w:val="22"/>
          <w:szCs w:val="22"/>
          <w:lang w:val="mk-MK"/>
        </w:rPr>
        <w:t xml:space="preserve">предложените </w:t>
      </w:r>
      <w:r w:rsidRPr="00A430A6">
        <w:rPr>
          <w:rFonts w:ascii="Calibri" w:hAnsi="Calibri" w:cs="Arial"/>
          <w:sz w:val="22"/>
          <w:szCs w:val="22"/>
          <w:lang w:val="mk-MK"/>
        </w:rPr>
        <w:t xml:space="preserve">алтернативи и опис на начинот </w:t>
      </w:r>
      <w:r w:rsidR="00A5352B" w:rsidRPr="00A430A6">
        <w:rPr>
          <w:rFonts w:ascii="Calibri" w:hAnsi="Calibri" w:cs="Arial"/>
          <w:sz w:val="22"/>
          <w:szCs w:val="22"/>
          <w:lang w:val="mk-MK"/>
        </w:rPr>
        <w:t>како</w:t>
      </w:r>
      <w:r w:rsidRPr="00A430A6">
        <w:rPr>
          <w:rFonts w:ascii="Calibri" w:hAnsi="Calibri" w:cs="Arial"/>
          <w:sz w:val="22"/>
          <w:szCs w:val="22"/>
          <w:lang w:val="mk-MK"/>
        </w:rPr>
        <w:t xml:space="preserve"> </w:t>
      </w:r>
      <w:r w:rsidR="00A5352B" w:rsidRPr="00A430A6">
        <w:rPr>
          <w:rFonts w:ascii="Calibri" w:hAnsi="Calibri" w:cs="Arial"/>
          <w:sz w:val="22"/>
          <w:szCs w:val="22"/>
          <w:lang w:val="mk-MK"/>
        </w:rPr>
        <w:t xml:space="preserve">е </w:t>
      </w:r>
      <w:r w:rsidRPr="00A430A6">
        <w:rPr>
          <w:rFonts w:ascii="Calibri" w:hAnsi="Calibri" w:cs="Arial"/>
          <w:sz w:val="22"/>
          <w:szCs w:val="22"/>
          <w:lang w:val="mk-MK"/>
        </w:rPr>
        <w:t>спровед</w:t>
      </w:r>
      <w:r w:rsidR="00A5352B" w:rsidRPr="00A430A6">
        <w:rPr>
          <w:rFonts w:ascii="Calibri" w:hAnsi="Calibri" w:cs="Arial"/>
          <w:sz w:val="22"/>
          <w:szCs w:val="22"/>
          <w:lang w:val="mk-MK"/>
        </w:rPr>
        <w:t>ена</w:t>
      </w:r>
      <w:r w:rsidRPr="00A430A6">
        <w:rPr>
          <w:rFonts w:ascii="Calibri" w:hAnsi="Calibri" w:cs="Arial"/>
          <w:sz w:val="22"/>
          <w:szCs w:val="22"/>
          <w:lang w:val="mk-MK"/>
        </w:rPr>
        <w:t xml:space="preserve"> оцената, вклучувајќи </w:t>
      </w:r>
      <w:r w:rsidR="00A5352B" w:rsidRPr="00A430A6">
        <w:rPr>
          <w:rFonts w:ascii="Calibri" w:hAnsi="Calibri" w:cs="Arial"/>
          <w:sz w:val="22"/>
          <w:szCs w:val="22"/>
          <w:lang w:val="mk-MK"/>
        </w:rPr>
        <w:t>г</w:t>
      </w:r>
      <w:r w:rsidRPr="00A430A6">
        <w:rPr>
          <w:rFonts w:ascii="Calibri" w:hAnsi="Calibri" w:cs="Arial"/>
          <w:sz w:val="22"/>
          <w:szCs w:val="22"/>
          <w:lang w:val="mk-MK"/>
        </w:rPr>
        <w:t xml:space="preserve">и </w:t>
      </w:r>
      <w:r w:rsidR="00A5352B" w:rsidRPr="00A430A6">
        <w:rPr>
          <w:rFonts w:ascii="Calibri" w:hAnsi="Calibri" w:cs="Arial"/>
          <w:sz w:val="22"/>
          <w:szCs w:val="22"/>
          <w:lang w:val="mk-MK"/>
        </w:rPr>
        <w:t xml:space="preserve">сите </w:t>
      </w:r>
      <w:r w:rsidRPr="00A430A6">
        <w:rPr>
          <w:rFonts w:ascii="Calibri" w:hAnsi="Calibri" w:cs="Arial"/>
          <w:sz w:val="22"/>
          <w:szCs w:val="22"/>
          <w:lang w:val="mk-MK"/>
        </w:rPr>
        <w:t>потешкоти</w:t>
      </w:r>
      <w:r w:rsidR="00A5352B" w:rsidRPr="00A430A6">
        <w:rPr>
          <w:rFonts w:ascii="Calibri" w:hAnsi="Calibri" w:cs="Arial"/>
          <w:sz w:val="22"/>
          <w:szCs w:val="22"/>
          <w:lang w:val="mk-MK"/>
        </w:rPr>
        <w:t>и</w:t>
      </w:r>
      <w:r w:rsidRPr="00A430A6">
        <w:rPr>
          <w:rFonts w:ascii="Calibri" w:hAnsi="Calibri" w:cs="Arial"/>
          <w:sz w:val="22"/>
          <w:szCs w:val="22"/>
          <w:lang w:val="mk-MK"/>
        </w:rPr>
        <w:t xml:space="preserve"> (како што се технички </w:t>
      </w:r>
      <w:r w:rsidR="00A5352B" w:rsidRPr="00A430A6">
        <w:rPr>
          <w:rFonts w:ascii="Calibri" w:hAnsi="Calibri" w:cs="Arial"/>
          <w:sz w:val="22"/>
          <w:szCs w:val="22"/>
          <w:lang w:val="mk-MK"/>
        </w:rPr>
        <w:t>недостатоци</w:t>
      </w:r>
      <w:r w:rsidRPr="00A430A6">
        <w:rPr>
          <w:rFonts w:ascii="Calibri" w:hAnsi="Calibri" w:cs="Arial"/>
          <w:sz w:val="22"/>
          <w:szCs w:val="22"/>
          <w:lang w:val="mk-MK"/>
        </w:rPr>
        <w:t xml:space="preserve"> или </w:t>
      </w:r>
      <w:r w:rsidR="00A5352B" w:rsidRPr="00A430A6">
        <w:rPr>
          <w:rFonts w:ascii="Calibri" w:hAnsi="Calibri" w:cs="Arial"/>
          <w:sz w:val="22"/>
          <w:szCs w:val="22"/>
          <w:lang w:val="mk-MK"/>
        </w:rPr>
        <w:t>недоволно</w:t>
      </w:r>
      <w:r w:rsidRPr="00A430A6">
        <w:rPr>
          <w:rFonts w:ascii="Calibri" w:hAnsi="Calibri" w:cs="Arial"/>
          <w:sz w:val="22"/>
          <w:szCs w:val="22"/>
          <w:lang w:val="mk-MK"/>
        </w:rPr>
        <w:t xml:space="preserve"> на знаење/вештини) при собирање на потребните информации; </w:t>
      </w:r>
    </w:p>
    <w:p w14:paraId="0A8CA984" w14:textId="102412AC" w:rsidR="007E2DCC" w:rsidRPr="00A430A6" w:rsidRDefault="007E2DCC">
      <w:pPr>
        <w:numPr>
          <w:ilvl w:val="0"/>
          <w:numId w:val="48"/>
        </w:numPr>
        <w:tabs>
          <w:tab w:val="left" w:pos="1276"/>
        </w:tabs>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Опис на предвидените мерки во врска со мониторингот, во согласност со законските обврски.</w:t>
      </w:r>
    </w:p>
    <w:p w14:paraId="4DDD451D" w14:textId="77777777" w:rsidR="007E2DCC" w:rsidRPr="00A430A6" w:rsidRDefault="007E2DCC" w:rsidP="007E2DCC">
      <w:pPr>
        <w:autoSpaceDE w:val="0"/>
        <w:autoSpaceDN w:val="0"/>
        <w:adjustRightInd w:val="0"/>
        <w:spacing w:before="60" w:after="60" w:line="276" w:lineRule="auto"/>
        <w:jc w:val="both"/>
        <w:rPr>
          <w:rFonts w:ascii="Calibri" w:hAnsi="Calibri" w:cs="Arial"/>
          <w:bCs/>
          <w:sz w:val="22"/>
          <w:szCs w:val="22"/>
          <w:lang w:val="mk-MK"/>
        </w:rPr>
      </w:pPr>
      <w:r w:rsidRPr="00A430A6">
        <w:rPr>
          <w:rFonts w:ascii="Calibri" w:hAnsi="Calibri" w:cs="Arial"/>
          <w:bCs/>
          <w:sz w:val="22"/>
          <w:szCs w:val="22"/>
          <w:lang w:val="mk-MK"/>
        </w:rPr>
        <w:t>Овој Извештај за стратешка оцена ги содржи заклучоците од оцената на можните значителни влијанија врз животната средина од предложениот РПУО.</w:t>
      </w:r>
    </w:p>
    <w:p w14:paraId="77CBA789" w14:textId="5D1BB6D0" w:rsidR="007E2DCC" w:rsidRPr="00A430A6" w:rsidRDefault="007E2DCC" w:rsidP="007E2DCC">
      <w:pPr>
        <w:autoSpaceDE w:val="0"/>
        <w:autoSpaceDN w:val="0"/>
        <w:adjustRightInd w:val="0"/>
        <w:spacing w:before="60" w:after="60" w:line="276" w:lineRule="auto"/>
        <w:jc w:val="both"/>
        <w:rPr>
          <w:rFonts w:ascii="Calibri" w:hAnsi="Calibri" w:cs="Arial"/>
          <w:bCs/>
          <w:sz w:val="22"/>
          <w:szCs w:val="22"/>
          <w:lang w:val="mk-MK"/>
        </w:rPr>
      </w:pPr>
      <w:r w:rsidRPr="00A430A6">
        <w:rPr>
          <w:rFonts w:ascii="Calibri" w:hAnsi="Calibri" w:cs="Arial"/>
          <w:bCs/>
          <w:sz w:val="22"/>
          <w:szCs w:val="22"/>
          <w:lang w:val="mk-MK"/>
        </w:rPr>
        <w:t xml:space="preserve">Анализата на влијанијата врз животната средина е главно насочена кон </w:t>
      </w:r>
      <w:r w:rsidR="00A21445" w:rsidRPr="00A430A6">
        <w:rPr>
          <w:rFonts w:ascii="Calibri" w:hAnsi="Calibri" w:cs="Arial"/>
          <w:bCs/>
          <w:sz w:val="22"/>
          <w:szCs w:val="22"/>
          <w:lang w:val="mk-MK"/>
        </w:rPr>
        <w:t>определување</w:t>
      </w:r>
      <w:r w:rsidRPr="00A430A6">
        <w:rPr>
          <w:rFonts w:ascii="Calibri" w:hAnsi="Calibri" w:cs="Arial"/>
          <w:bCs/>
          <w:sz w:val="22"/>
          <w:szCs w:val="22"/>
          <w:lang w:val="mk-MK"/>
        </w:rPr>
        <w:t xml:space="preserve"> на потенцијалните проблеми, рационализација на трошоци</w:t>
      </w:r>
      <w:r w:rsidR="00A21445" w:rsidRPr="00A430A6">
        <w:rPr>
          <w:rFonts w:ascii="Calibri" w:hAnsi="Calibri" w:cs="Arial"/>
          <w:bCs/>
          <w:sz w:val="22"/>
          <w:szCs w:val="22"/>
          <w:lang w:val="mk-MK"/>
        </w:rPr>
        <w:t>те</w:t>
      </w:r>
      <w:r w:rsidRPr="00A430A6">
        <w:rPr>
          <w:rFonts w:ascii="Calibri" w:hAnsi="Calibri" w:cs="Arial"/>
          <w:bCs/>
          <w:sz w:val="22"/>
          <w:szCs w:val="22"/>
          <w:lang w:val="mk-MK"/>
        </w:rPr>
        <w:t xml:space="preserve"> и правење оптимален избор на мерки за заштита на животната средина (мерки за ублажување).</w:t>
      </w:r>
    </w:p>
    <w:p w14:paraId="0BB818AF" w14:textId="2C39B9AB" w:rsidR="007E2DCC" w:rsidRPr="00A430A6" w:rsidRDefault="00727541" w:rsidP="007E2DCC">
      <w:pPr>
        <w:autoSpaceDE w:val="0"/>
        <w:autoSpaceDN w:val="0"/>
        <w:adjustRightInd w:val="0"/>
        <w:spacing w:before="60" w:after="60" w:line="276" w:lineRule="auto"/>
        <w:jc w:val="both"/>
        <w:rPr>
          <w:rFonts w:ascii="Calibri" w:hAnsi="Calibri" w:cs="Arial"/>
          <w:bCs/>
          <w:sz w:val="22"/>
          <w:szCs w:val="22"/>
          <w:lang w:val="mk-MK"/>
        </w:rPr>
      </w:pPr>
      <w:r w:rsidRPr="00A430A6">
        <w:rPr>
          <w:rFonts w:ascii="Calibri" w:hAnsi="Calibri" w:cs="Arial"/>
          <w:bCs/>
          <w:sz w:val="22"/>
          <w:szCs w:val="22"/>
          <w:lang w:val="mk-MK"/>
        </w:rPr>
        <w:t>Извештајот за СОЖС</w:t>
      </w:r>
      <w:r w:rsidR="007E2DCC" w:rsidRPr="00A430A6">
        <w:rPr>
          <w:rFonts w:ascii="Calibri" w:hAnsi="Calibri" w:cs="Arial"/>
          <w:bCs/>
          <w:sz w:val="22"/>
          <w:szCs w:val="22"/>
          <w:lang w:val="mk-MK"/>
        </w:rPr>
        <w:t xml:space="preserve"> исто така содржи и План за мониторинг на животната средина, чија главна цел е следење на резултатите од применетите мерки за ублажување во текот на спроведувањето на планскиот документ и дали во текот на имплементацијата на планските цели се имплементирани и целите за заштита на животната средина и соодветното делегирање на надлежностите.</w:t>
      </w:r>
    </w:p>
    <w:p w14:paraId="59ACFB9F" w14:textId="5558CDDD" w:rsidR="003C4B91" w:rsidRPr="00A430A6" w:rsidRDefault="003C4B91" w:rsidP="003C4B91">
      <w:pPr>
        <w:autoSpaceDE w:val="0"/>
        <w:autoSpaceDN w:val="0"/>
        <w:adjustRightInd w:val="0"/>
        <w:spacing w:before="60" w:after="60" w:line="276" w:lineRule="auto"/>
        <w:jc w:val="both"/>
        <w:rPr>
          <w:rFonts w:ascii="Calibri" w:hAnsi="Calibri" w:cs="Arial"/>
          <w:bCs/>
          <w:sz w:val="22"/>
          <w:szCs w:val="22"/>
          <w:lang w:val="mk-MK"/>
        </w:rPr>
      </w:pPr>
      <w:r w:rsidRPr="00A430A6">
        <w:rPr>
          <w:rFonts w:ascii="Calibri" w:hAnsi="Calibri" w:cs="Arial"/>
          <w:bCs/>
          <w:sz w:val="22"/>
          <w:szCs w:val="22"/>
          <w:lang w:val="mk-MK"/>
        </w:rPr>
        <w:t>Ако се предвидат мерки за спречување, ублажување и неутрализација во раната фаза на подготовка на стратешкиот документ, влијанијата врз одредени медиуми на животната средина ќе се намалат или ефективно подобрат. При идентификување на влијанијата се користи квалитативна оцена, односно тие се оценуваат како: секундарни, кумулативни, синергистички, краткорочни, среднорочни и долгорочни, трајни и времени, позитивни и негативни влијанија.</w:t>
      </w:r>
    </w:p>
    <w:bookmarkEnd w:id="53"/>
    <w:p w14:paraId="553386C3" w14:textId="77777777" w:rsidR="00BA7D0F" w:rsidRPr="00A430A6" w:rsidRDefault="00BA7D0F" w:rsidP="00384289">
      <w:pPr>
        <w:tabs>
          <w:tab w:val="left" w:pos="3969"/>
        </w:tabs>
        <w:spacing w:before="120" w:after="200" w:line="320" w:lineRule="atLeast"/>
        <w:ind w:right="20"/>
        <w:jc w:val="both"/>
        <w:rPr>
          <w:rFonts w:ascii="Arial" w:hAnsi="Arial" w:cs="Arial"/>
          <w:sz w:val="22"/>
          <w:szCs w:val="22"/>
          <w:lang w:val="mk-MK"/>
        </w:rPr>
      </w:pPr>
    </w:p>
    <w:p w14:paraId="626C45FD" w14:textId="61C1D054" w:rsidR="003C4B91" w:rsidRPr="00A430A6" w:rsidRDefault="003C4B91" w:rsidP="00384289">
      <w:pPr>
        <w:tabs>
          <w:tab w:val="left" w:pos="3969"/>
        </w:tabs>
        <w:spacing w:before="120" w:after="200" w:line="320" w:lineRule="atLeast"/>
        <w:ind w:right="20"/>
        <w:jc w:val="both"/>
        <w:rPr>
          <w:rFonts w:ascii="Arial" w:hAnsi="Arial" w:cs="Arial"/>
          <w:sz w:val="22"/>
          <w:szCs w:val="22"/>
          <w:lang w:val="mk-MK"/>
        </w:rPr>
      </w:pPr>
      <w:r w:rsidRPr="00A430A6">
        <w:rPr>
          <w:rFonts w:ascii="Arial" w:hAnsi="Arial" w:cs="Arial"/>
          <w:sz w:val="22"/>
          <w:szCs w:val="22"/>
          <w:lang w:val="mk-MK"/>
        </w:rPr>
        <w:br w:type="page"/>
      </w:r>
    </w:p>
    <w:p w14:paraId="7DD12233" w14:textId="77777777" w:rsidR="005E560E" w:rsidRPr="00A430A6" w:rsidRDefault="005E560E">
      <w:pPr>
        <w:pStyle w:val="ListParagraph"/>
        <w:numPr>
          <w:ilvl w:val="0"/>
          <w:numId w:val="35"/>
        </w:numPr>
        <w:ind w:left="426"/>
        <w:rPr>
          <w:rFonts w:cs="Calibri"/>
          <w:b/>
          <w:bCs/>
          <w:color w:val="002060"/>
          <w:sz w:val="28"/>
          <w:szCs w:val="28"/>
        </w:rPr>
      </w:pPr>
      <w:r w:rsidRPr="00A430A6">
        <w:rPr>
          <w:rFonts w:cs="Calibri"/>
          <w:b/>
          <w:bCs/>
          <w:color w:val="002060"/>
          <w:sz w:val="28"/>
          <w:szCs w:val="28"/>
        </w:rPr>
        <w:t>КРАТОК ПРЕГЛЕД НА СОДРЖИНАТА НА ПЛАНОТ, НЕГОВИТЕ ГЛАВНИ ЦЕЛИ И НИВНА КОРЕЛАЦИЈА СО ДРУГИ ПЛАНОВИ И ПРОГРАМИ/ПЛАНСКИ ДОКУМЕНТИ</w:t>
      </w:r>
    </w:p>
    <w:p w14:paraId="563E3C0A" w14:textId="3C254454" w:rsidR="0064082D" w:rsidRPr="00A430A6" w:rsidRDefault="00D12F22">
      <w:pPr>
        <w:pStyle w:val="Heading2"/>
        <w:keepLines/>
        <w:numPr>
          <w:ilvl w:val="1"/>
          <w:numId w:val="35"/>
        </w:numPr>
        <w:tabs>
          <w:tab w:val="left" w:pos="284"/>
        </w:tabs>
        <w:spacing w:beforeLines="60" w:before="144" w:afterLines="60" w:after="144" w:line="276" w:lineRule="auto"/>
        <w:ind w:left="426" w:hanging="437"/>
        <w:rPr>
          <w:rFonts w:ascii="Calibri" w:hAnsi="Calibri" w:cs="Calibri"/>
          <w:iCs w:val="0"/>
          <w:color w:val="0A2F41" w:themeColor="accent1" w:themeShade="80"/>
          <w:sz w:val="24"/>
          <w:szCs w:val="24"/>
          <w:lang w:val="mk-MK"/>
        </w:rPr>
      </w:pPr>
      <w:bookmarkStart w:id="57" w:name="_Toc204586442"/>
      <w:r w:rsidRPr="00A430A6">
        <w:rPr>
          <w:rFonts w:ascii="Calibri" w:hAnsi="Calibri" w:cs="Calibri"/>
          <w:iCs w:val="0"/>
          <w:color w:val="0A2F41" w:themeColor="accent1" w:themeShade="80"/>
          <w:sz w:val="24"/>
          <w:szCs w:val="24"/>
          <w:lang w:val="mk-MK"/>
        </w:rPr>
        <w:t>Краток преглед на содржината на Планот</w:t>
      </w:r>
      <w:bookmarkEnd w:id="57"/>
    </w:p>
    <w:p w14:paraId="592C4BD5" w14:textId="46FEA2D6" w:rsidR="00EF394C" w:rsidRPr="00A430A6" w:rsidRDefault="00EF394C" w:rsidP="00EF394C">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Регионалниот план за управување со отпад (РПУО) е важен инструмент кој придонесува за имплементација и постигнување на политиките и целите утврдени на полето на управувањето со отпад на национално и ниво на ЕУ. РПУО се подготвува за потребите на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и </w:t>
      </w:r>
      <w:r w:rsidR="003E1C65" w:rsidRPr="00A430A6">
        <w:rPr>
          <w:rFonts w:ascii="Calibri" w:hAnsi="Calibri" w:cs="Arial"/>
          <w:sz w:val="22"/>
          <w:szCs w:val="22"/>
          <w:lang w:val="mk-MK"/>
        </w:rPr>
        <w:t>Североисточниот Регион</w:t>
      </w:r>
      <w:r w:rsidRPr="00A430A6">
        <w:rPr>
          <w:rFonts w:ascii="Calibri" w:hAnsi="Calibri" w:cs="Arial"/>
          <w:sz w:val="22"/>
          <w:szCs w:val="22"/>
          <w:lang w:val="mk-MK"/>
        </w:rPr>
        <w:t xml:space="preserve">.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Регион ги опфаќа следните општини: Штип, Пробиштип, Кочани, Карбинци, Зрновци, Берово, Пехчево, Чешиново-Облешево, Делчево, Виница, Македонска Каменица, а </w:t>
      </w:r>
      <w:r w:rsidR="003E1C65" w:rsidRPr="00A430A6">
        <w:rPr>
          <w:rFonts w:ascii="Calibri" w:hAnsi="Calibri" w:cs="Arial"/>
          <w:sz w:val="22"/>
          <w:szCs w:val="22"/>
          <w:lang w:val="mk-MK"/>
        </w:rPr>
        <w:t>Североисточниот Регион</w:t>
      </w:r>
      <w:r w:rsidRPr="00A430A6">
        <w:rPr>
          <w:rFonts w:ascii="Calibri" w:hAnsi="Calibri" w:cs="Arial"/>
          <w:sz w:val="22"/>
          <w:szCs w:val="22"/>
          <w:lang w:val="mk-MK"/>
        </w:rPr>
        <w:t xml:space="preserve"> ги опфаќа следните општини: </w:t>
      </w:r>
      <w:r w:rsidRPr="00A430A6">
        <w:rPr>
          <w:rFonts w:ascii="Calibri" w:hAnsi="Calibri" w:cs="Arial"/>
          <w:sz w:val="22"/>
          <w:szCs w:val="22"/>
          <w:lang w:val="mk-MK" w:eastAsia="en-US"/>
        </w:rPr>
        <w:t>Кратово, Крива Паланка, Куманово, Липково, Ранковце и Старо Нагоричане</w:t>
      </w:r>
      <w:r w:rsidRPr="00A430A6">
        <w:rPr>
          <w:rFonts w:ascii="Calibri" w:hAnsi="Calibri" w:cs="Arial"/>
          <w:sz w:val="22"/>
          <w:szCs w:val="22"/>
          <w:lang w:val="mk-MK"/>
        </w:rPr>
        <w:t xml:space="preserve">. Општината Свети Николе одлучи дополнително да се вклучи 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Регион за управување со отпад.</w:t>
      </w:r>
    </w:p>
    <w:p w14:paraId="083E05BD" w14:textId="2A06B4F6" w:rsidR="00EF394C" w:rsidRPr="00A430A6" w:rsidRDefault="00EF394C" w:rsidP="00EF394C">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РПУО е подготвен врз основа на: а) ЕУ и националното законодавство за отпад и стратешки документи и б) анализа и евалуација на тековната состојба, која е елаборирана во Извештајот за Оцена</w:t>
      </w:r>
      <w:r w:rsidR="0014526D" w:rsidRPr="00A430A6">
        <w:rPr>
          <w:rStyle w:val="FootnoteReference"/>
          <w:rFonts w:ascii="Calibri" w:hAnsi="Calibri" w:cs="Arial"/>
          <w:sz w:val="22"/>
          <w:szCs w:val="22"/>
          <w:lang w:val="mk-MK" w:eastAsia="en-US"/>
        </w:rPr>
        <w:footnoteReference w:id="1"/>
      </w:r>
      <w:r w:rsidRPr="00A430A6">
        <w:rPr>
          <w:rFonts w:ascii="Calibri" w:hAnsi="Calibri" w:cs="Arial"/>
          <w:sz w:val="22"/>
          <w:szCs w:val="22"/>
          <w:lang w:val="mk-MK"/>
        </w:rPr>
        <w:t>.</w:t>
      </w:r>
    </w:p>
    <w:p w14:paraId="3AD35E1E" w14:textId="4ADE6E5A" w:rsidR="006054AC" w:rsidRPr="00A430A6" w:rsidRDefault="006054AC" w:rsidP="006054AC">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Директивите на ЕУ го поставуваат контекстот на националното законодавство за отпад, политиките и иницијативите. Најрелевантните Директиви на ЕК (поврзани со управувањето со отпад), Законот за управување со отпад (и подзаконските акти што произлегуваат од него), Националната стратегија за управување со отпад </w:t>
      </w:r>
      <w:r w:rsidRPr="00A430A6">
        <w:rPr>
          <w:rFonts w:ascii="Calibri" w:hAnsi="Calibri" w:cs="Arial"/>
          <w:sz w:val="22"/>
          <w:szCs w:val="22"/>
          <w:lang w:val="mk-MK" w:eastAsia="en-US"/>
        </w:rPr>
        <w:t xml:space="preserve">2024-2036 </w:t>
      </w:r>
      <w:r w:rsidRPr="00A430A6">
        <w:rPr>
          <w:rFonts w:ascii="Calibri" w:hAnsi="Calibri" w:cs="Arial"/>
          <w:sz w:val="22"/>
          <w:szCs w:val="22"/>
          <w:lang w:val="mk-MK"/>
        </w:rPr>
        <w:t xml:space="preserve">(НСУО) и Националниот план за управување со отпад </w:t>
      </w:r>
      <w:r w:rsidRPr="00A430A6">
        <w:rPr>
          <w:rFonts w:ascii="Calibri" w:hAnsi="Calibri" w:cs="Arial"/>
          <w:sz w:val="22"/>
          <w:szCs w:val="22"/>
          <w:lang w:val="mk-MK" w:eastAsia="en-US"/>
        </w:rPr>
        <w:t>2021-2031</w:t>
      </w:r>
      <w:r w:rsidRPr="00A430A6">
        <w:rPr>
          <w:rFonts w:ascii="Calibri" w:hAnsi="Calibri" w:cs="Arial"/>
          <w:sz w:val="22"/>
          <w:szCs w:val="22"/>
          <w:lang w:val="mk-MK"/>
        </w:rPr>
        <w:t xml:space="preserve"> (НПУО) даваат конкретна рамка и контекст за подготовка на Регионалниот план за управување со отпад. Потребни се нови пристапи и решенија во сите сектори за да се овозможат радикални промени во управувањето со отпадот.</w:t>
      </w:r>
    </w:p>
    <w:p w14:paraId="7A0584FB" w14:textId="7B875C64" w:rsidR="00F83159" w:rsidRPr="00A430A6" w:rsidRDefault="00F83159" w:rsidP="00F83159">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Регионалното планирање на управувањето со отпад треба да биде составен дел на севкупниот национален систем на планирање, и </w:t>
      </w:r>
      <w:r w:rsidR="006054AC" w:rsidRPr="00A430A6">
        <w:rPr>
          <w:rFonts w:ascii="Calibri" w:hAnsi="Calibri" w:cs="Arial"/>
          <w:sz w:val="22"/>
          <w:szCs w:val="22"/>
          <w:lang w:val="mk-MK"/>
        </w:rPr>
        <w:t xml:space="preserve">како </w:t>
      </w:r>
      <w:r w:rsidRPr="00A430A6">
        <w:rPr>
          <w:rFonts w:ascii="Calibri" w:hAnsi="Calibri" w:cs="Arial"/>
          <w:sz w:val="22"/>
          <w:szCs w:val="22"/>
          <w:lang w:val="mk-MK"/>
        </w:rPr>
        <w:t xml:space="preserve">поширок пристап кон одржлив развој и </w:t>
      </w:r>
      <w:r w:rsidR="006054AC" w:rsidRPr="00A430A6">
        <w:rPr>
          <w:rFonts w:ascii="Calibri" w:hAnsi="Calibri" w:cs="Arial"/>
          <w:sz w:val="22"/>
          <w:szCs w:val="22"/>
          <w:lang w:val="mk-MK"/>
        </w:rPr>
        <w:t xml:space="preserve">како </w:t>
      </w:r>
      <w:r w:rsidRPr="00A430A6">
        <w:rPr>
          <w:rFonts w:ascii="Calibri" w:hAnsi="Calibri" w:cs="Arial"/>
          <w:sz w:val="22"/>
          <w:szCs w:val="22"/>
          <w:lang w:val="mk-MK"/>
        </w:rPr>
        <w:t>можност да се постигнат сите цели утврдени во плановите за управување со отпад.</w:t>
      </w:r>
    </w:p>
    <w:p w14:paraId="344515D7" w14:textId="40C940B0" w:rsidR="00F83159" w:rsidRPr="00A430A6" w:rsidRDefault="00F83159" w:rsidP="00F83159">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РПУО за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и </w:t>
      </w:r>
      <w:r w:rsidR="003E1C65" w:rsidRPr="00A430A6">
        <w:rPr>
          <w:rFonts w:ascii="Calibri" w:hAnsi="Calibri" w:cs="Arial"/>
          <w:sz w:val="22"/>
          <w:szCs w:val="22"/>
          <w:lang w:val="mk-MK"/>
        </w:rPr>
        <w:t>Североисточниот Регион</w:t>
      </w:r>
      <w:r w:rsidRPr="00A430A6">
        <w:rPr>
          <w:rFonts w:ascii="Calibri" w:hAnsi="Calibri" w:cs="Arial"/>
          <w:sz w:val="22"/>
          <w:szCs w:val="22"/>
          <w:lang w:val="mk-MK"/>
        </w:rPr>
        <w:t xml:space="preserve"> ги содржи следните глави:</w:t>
      </w:r>
    </w:p>
    <w:p w14:paraId="481AA445" w14:textId="72F51862" w:rsidR="006054AC" w:rsidRPr="00A430A6" w:rsidRDefault="006054AC">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Нетехничко резиме;</w:t>
      </w:r>
    </w:p>
    <w:p w14:paraId="7DFF114E" w14:textId="7AF3122E" w:rsidR="006054AC" w:rsidRPr="00A430A6" w:rsidRDefault="006054AC">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Опис на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и </w:t>
      </w:r>
      <w:r w:rsidR="003E1C65" w:rsidRPr="00A430A6">
        <w:rPr>
          <w:rFonts w:ascii="Calibri" w:hAnsi="Calibri" w:cs="Arial"/>
          <w:sz w:val="22"/>
          <w:szCs w:val="22"/>
          <w:lang w:val="mk-MK"/>
        </w:rPr>
        <w:t>Североисточниот Регион</w:t>
      </w:r>
      <w:r w:rsidRPr="00A430A6">
        <w:rPr>
          <w:rFonts w:ascii="Calibri" w:hAnsi="Calibri" w:cs="Arial"/>
          <w:sz w:val="22"/>
          <w:szCs w:val="22"/>
          <w:lang w:val="mk-MK"/>
        </w:rPr>
        <w:t xml:space="preserve"> за управување со отпад;</w:t>
      </w:r>
    </w:p>
    <w:p w14:paraId="6D5B2E2A" w14:textId="428A6A6E" w:rsidR="00F83159" w:rsidRPr="00A430A6" w:rsidRDefault="006054AC">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Основа</w:t>
      </w:r>
      <w:r w:rsidR="00F83159" w:rsidRPr="00A430A6">
        <w:rPr>
          <w:rFonts w:ascii="Calibri" w:hAnsi="Calibri" w:cs="Arial"/>
          <w:sz w:val="22"/>
          <w:szCs w:val="22"/>
          <w:lang w:val="mk-MK"/>
        </w:rPr>
        <w:t xml:space="preserve"> за </w:t>
      </w:r>
      <w:r w:rsidRPr="00A430A6">
        <w:rPr>
          <w:rFonts w:ascii="Calibri" w:hAnsi="Calibri" w:cs="Arial"/>
          <w:sz w:val="22"/>
          <w:szCs w:val="22"/>
          <w:lang w:val="mk-MK"/>
        </w:rPr>
        <w:t xml:space="preserve">создавање </w:t>
      </w:r>
      <w:r w:rsidR="00F83159" w:rsidRPr="00A430A6">
        <w:rPr>
          <w:rFonts w:ascii="Calibri" w:hAnsi="Calibri" w:cs="Arial"/>
          <w:sz w:val="22"/>
          <w:szCs w:val="22"/>
          <w:lang w:val="mk-MK"/>
        </w:rPr>
        <w:t>отпад;</w:t>
      </w:r>
    </w:p>
    <w:p w14:paraId="5E06F3F9" w14:textId="5EF9F220"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Опис на социо-економските карактеристики на Регион</w:t>
      </w:r>
      <w:r w:rsidR="006054AC" w:rsidRPr="00A430A6">
        <w:rPr>
          <w:rFonts w:ascii="Calibri" w:hAnsi="Calibri" w:cs="Arial"/>
          <w:sz w:val="22"/>
          <w:szCs w:val="22"/>
          <w:lang w:val="mk-MK"/>
        </w:rPr>
        <w:t>ите</w:t>
      </w:r>
      <w:r w:rsidRPr="00A430A6">
        <w:rPr>
          <w:rFonts w:ascii="Calibri" w:hAnsi="Calibri" w:cs="Arial"/>
          <w:sz w:val="22"/>
          <w:szCs w:val="22"/>
          <w:lang w:val="mk-MK"/>
        </w:rPr>
        <w:t>;</w:t>
      </w:r>
    </w:p>
    <w:p w14:paraId="4BCA74E4" w14:textId="1D13F757"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Опис и оцена на </w:t>
      </w:r>
      <w:r w:rsidR="008C0379" w:rsidRPr="00A430A6">
        <w:rPr>
          <w:rFonts w:ascii="Calibri" w:hAnsi="Calibri" w:cs="Arial"/>
          <w:sz w:val="22"/>
          <w:szCs w:val="22"/>
          <w:lang w:val="mk-MK"/>
        </w:rPr>
        <w:t>тековната</w:t>
      </w:r>
      <w:r w:rsidRPr="00A430A6">
        <w:rPr>
          <w:rFonts w:ascii="Calibri" w:hAnsi="Calibri" w:cs="Arial"/>
          <w:sz w:val="22"/>
          <w:szCs w:val="22"/>
          <w:lang w:val="mk-MK"/>
        </w:rPr>
        <w:t xml:space="preserve"> состојба со управувањето со отпадот во Регион</w:t>
      </w:r>
      <w:r w:rsidR="005676B8" w:rsidRPr="00A430A6">
        <w:rPr>
          <w:rFonts w:ascii="Calibri" w:hAnsi="Calibri" w:cs="Arial"/>
          <w:sz w:val="22"/>
          <w:szCs w:val="22"/>
          <w:lang w:val="mk-MK"/>
        </w:rPr>
        <w:t>ите</w:t>
      </w:r>
      <w:r w:rsidRPr="00A430A6">
        <w:rPr>
          <w:rFonts w:ascii="Calibri" w:hAnsi="Calibri" w:cs="Arial"/>
          <w:sz w:val="22"/>
          <w:szCs w:val="22"/>
          <w:lang w:val="mk-MK"/>
        </w:rPr>
        <w:t xml:space="preserve">; </w:t>
      </w:r>
    </w:p>
    <w:p w14:paraId="30F33C13" w14:textId="77777777"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Анализа на слабостите на постоечкиот систем за управување со отпад;</w:t>
      </w:r>
    </w:p>
    <w:p w14:paraId="7E54784B" w14:textId="42922171" w:rsidR="00F83159" w:rsidRPr="00A430A6" w:rsidRDefault="005676B8">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Предвидувања за создавањето </w:t>
      </w:r>
      <w:r w:rsidR="00F83159" w:rsidRPr="00A430A6">
        <w:rPr>
          <w:rFonts w:ascii="Calibri" w:hAnsi="Calibri" w:cs="Arial"/>
          <w:sz w:val="22"/>
          <w:szCs w:val="22"/>
          <w:lang w:val="mk-MK"/>
        </w:rPr>
        <w:t>отпад;</w:t>
      </w:r>
    </w:p>
    <w:p w14:paraId="0997DBD2" w14:textId="42F52031"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Цели и опции за </w:t>
      </w:r>
      <w:r w:rsidR="005676B8" w:rsidRPr="00A430A6">
        <w:rPr>
          <w:rFonts w:ascii="Calibri" w:hAnsi="Calibri" w:cs="Arial"/>
          <w:sz w:val="22"/>
          <w:szCs w:val="22"/>
          <w:lang w:val="mk-MK"/>
        </w:rPr>
        <w:t>управување со отпад</w:t>
      </w:r>
      <w:r w:rsidRPr="00A430A6">
        <w:rPr>
          <w:rFonts w:ascii="Calibri" w:hAnsi="Calibri" w:cs="Arial"/>
          <w:sz w:val="22"/>
          <w:szCs w:val="22"/>
          <w:lang w:val="mk-MK"/>
        </w:rPr>
        <w:t>от;</w:t>
      </w:r>
    </w:p>
    <w:p w14:paraId="21D8C375" w14:textId="594F29D4" w:rsidR="00F83159" w:rsidRPr="00A430A6" w:rsidRDefault="005676B8">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Опции за интегрирано</w:t>
      </w:r>
      <w:r w:rsidR="00F83159" w:rsidRPr="00A430A6">
        <w:rPr>
          <w:rFonts w:ascii="Calibri" w:hAnsi="Calibri" w:cs="Arial"/>
          <w:sz w:val="22"/>
          <w:szCs w:val="22"/>
          <w:lang w:val="mk-MK"/>
        </w:rPr>
        <w:t xml:space="preserve"> управување со отпадот;</w:t>
      </w:r>
    </w:p>
    <w:p w14:paraId="6F7258F2" w14:textId="16101D9B"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Акциски план;</w:t>
      </w:r>
    </w:p>
    <w:p w14:paraId="27FCE89D" w14:textId="37D3FC16" w:rsidR="005676B8" w:rsidRPr="00A430A6" w:rsidRDefault="005676B8">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Процена на трошоци;</w:t>
      </w:r>
    </w:p>
    <w:p w14:paraId="10CB3B85" w14:textId="77777777"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Листа на индикатори.</w:t>
      </w:r>
    </w:p>
    <w:p w14:paraId="0DEC73EC" w14:textId="6FDE8B0F" w:rsidR="00F83159" w:rsidRPr="00A430A6" w:rsidRDefault="00F83159" w:rsidP="00F83159">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Нацрт </w:t>
      </w:r>
      <w:r w:rsidR="002D0DC5" w:rsidRPr="00A430A6">
        <w:rPr>
          <w:rFonts w:ascii="Calibri" w:hAnsi="Calibri" w:cs="Arial"/>
          <w:sz w:val="22"/>
          <w:szCs w:val="22"/>
          <w:lang w:val="mk-MK"/>
        </w:rPr>
        <w:t>РПУО</w:t>
      </w:r>
      <w:r w:rsidRPr="00A430A6">
        <w:rPr>
          <w:rFonts w:ascii="Calibri" w:hAnsi="Calibri" w:cs="Arial"/>
          <w:sz w:val="22"/>
          <w:szCs w:val="22"/>
          <w:lang w:val="mk-MK"/>
        </w:rPr>
        <w:t xml:space="preserve"> дава сеопфатен преглед на оцената на </w:t>
      </w:r>
      <w:r w:rsidR="002D0DC5" w:rsidRPr="00A430A6">
        <w:rPr>
          <w:rFonts w:ascii="Calibri" w:hAnsi="Calibri" w:cs="Arial"/>
          <w:sz w:val="22"/>
          <w:szCs w:val="22"/>
          <w:lang w:val="mk-MK"/>
        </w:rPr>
        <w:t>тековната</w:t>
      </w:r>
      <w:r w:rsidRPr="00A430A6">
        <w:rPr>
          <w:rFonts w:ascii="Calibri" w:hAnsi="Calibri" w:cs="Arial"/>
          <w:sz w:val="22"/>
          <w:szCs w:val="22"/>
          <w:lang w:val="mk-MK"/>
        </w:rPr>
        <w:t xml:space="preserve"> состојб</w:t>
      </w:r>
      <w:r w:rsidR="002D0DC5" w:rsidRPr="00A430A6">
        <w:rPr>
          <w:rFonts w:ascii="Calibri" w:hAnsi="Calibri" w:cs="Arial"/>
          <w:sz w:val="22"/>
          <w:szCs w:val="22"/>
          <w:lang w:val="mk-MK"/>
        </w:rPr>
        <w:t>а</w:t>
      </w:r>
      <w:r w:rsidRPr="00A430A6">
        <w:rPr>
          <w:rFonts w:ascii="Calibri" w:hAnsi="Calibri" w:cs="Arial"/>
          <w:sz w:val="22"/>
          <w:szCs w:val="22"/>
          <w:lang w:val="mk-MK"/>
        </w:rPr>
        <w:t xml:space="preserve"> во Регион</w:t>
      </w:r>
      <w:r w:rsidR="002D0DC5" w:rsidRPr="00A430A6">
        <w:rPr>
          <w:rFonts w:ascii="Calibri" w:hAnsi="Calibri" w:cs="Arial"/>
          <w:sz w:val="22"/>
          <w:szCs w:val="22"/>
          <w:lang w:val="mk-MK"/>
        </w:rPr>
        <w:t>ите</w:t>
      </w:r>
      <w:r w:rsidRPr="00A430A6">
        <w:rPr>
          <w:rFonts w:ascii="Calibri" w:hAnsi="Calibri" w:cs="Arial"/>
          <w:sz w:val="22"/>
          <w:szCs w:val="22"/>
          <w:lang w:val="mk-MK"/>
        </w:rPr>
        <w:t>, поврзани со создавањето на отпад и слабостите на системот за управување</w:t>
      </w:r>
      <w:r w:rsidR="002D0DC5" w:rsidRPr="00A430A6">
        <w:rPr>
          <w:rFonts w:ascii="Calibri" w:hAnsi="Calibri" w:cs="Arial"/>
          <w:sz w:val="22"/>
          <w:szCs w:val="22"/>
          <w:lang w:val="mk-MK"/>
        </w:rPr>
        <w:t xml:space="preserve"> со отпад</w:t>
      </w:r>
      <w:r w:rsidRPr="00A430A6">
        <w:rPr>
          <w:rFonts w:ascii="Calibri" w:hAnsi="Calibri" w:cs="Arial"/>
          <w:sz w:val="22"/>
          <w:szCs w:val="22"/>
          <w:lang w:val="mk-MK"/>
        </w:rPr>
        <w:t>, како и социо-економските аспекти во регион</w:t>
      </w:r>
      <w:r w:rsidR="002D0DC5" w:rsidRPr="00A430A6">
        <w:rPr>
          <w:rFonts w:ascii="Calibri" w:hAnsi="Calibri" w:cs="Arial"/>
          <w:sz w:val="22"/>
          <w:szCs w:val="22"/>
          <w:lang w:val="mk-MK"/>
        </w:rPr>
        <w:t>ите</w:t>
      </w:r>
      <w:r w:rsidRPr="00A430A6">
        <w:rPr>
          <w:rFonts w:ascii="Calibri" w:hAnsi="Calibri" w:cs="Arial"/>
          <w:sz w:val="22"/>
          <w:szCs w:val="22"/>
          <w:lang w:val="mk-MK"/>
        </w:rPr>
        <w:t>. Овие податоци подетално се опишани во Глава 4 и 5 од Извештајот за СОЖС.</w:t>
      </w:r>
    </w:p>
    <w:p w14:paraId="6DD47C4D" w14:textId="488D0FB2" w:rsidR="00F83159" w:rsidRPr="00A430A6" w:rsidRDefault="00F83159" w:rsidP="00F83159">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Покрај тоа, нацрт РПУО ги зема предвид проекциите што </w:t>
      </w:r>
      <w:r w:rsidR="002D0DC5" w:rsidRPr="00A430A6">
        <w:rPr>
          <w:rFonts w:ascii="Calibri" w:hAnsi="Calibri" w:cs="Arial"/>
          <w:sz w:val="22"/>
          <w:szCs w:val="22"/>
          <w:lang w:val="mk-MK"/>
        </w:rPr>
        <w:t>с</w:t>
      </w:r>
      <w:r w:rsidRPr="00A430A6">
        <w:rPr>
          <w:rFonts w:ascii="Calibri" w:hAnsi="Calibri" w:cs="Arial"/>
          <w:sz w:val="22"/>
          <w:szCs w:val="22"/>
          <w:lang w:val="mk-MK"/>
        </w:rPr>
        <w:t>е суштински елемент во процесот на планирање. Врз основа на проекци</w:t>
      </w:r>
      <w:r w:rsidR="002D0DC5" w:rsidRPr="00A430A6">
        <w:rPr>
          <w:rFonts w:ascii="Calibri" w:hAnsi="Calibri" w:cs="Arial"/>
          <w:sz w:val="22"/>
          <w:szCs w:val="22"/>
          <w:lang w:val="mk-MK"/>
        </w:rPr>
        <w:t>ите</w:t>
      </w:r>
      <w:r w:rsidRPr="00A430A6">
        <w:rPr>
          <w:rFonts w:ascii="Calibri" w:hAnsi="Calibri" w:cs="Arial"/>
          <w:sz w:val="22"/>
          <w:szCs w:val="22"/>
          <w:lang w:val="mk-MK"/>
        </w:rPr>
        <w:t xml:space="preserve"> за создавање комунален отпад, целите поставени на регионално ниво се мерливи, а </w:t>
      </w:r>
      <w:r w:rsidR="002D0DC5" w:rsidRPr="00A430A6">
        <w:rPr>
          <w:rFonts w:ascii="Calibri" w:hAnsi="Calibri" w:cs="Arial"/>
          <w:sz w:val="22"/>
          <w:szCs w:val="22"/>
          <w:lang w:val="mk-MK"/>
        </w:rPr>
        <w:t xml:space="preserve">со тоа индиректно се утврдени </w:t>
      </w:r>
      <w:r w:rsidRPr="00A430A6">
        <w:rPr>
          <w:rFonts w:ascii="Calibri" w:hAnsi="Calibri" w:cs="Arial"/>
          <w:sz w:val="22"/>
          <w:szCs w:val="22"/>
          <w:lang w:val="mk-MK"/>
        </w:rPr>
        <w:t xml:space="preserve">капацитетите што треба да се обезбедат во </w:t>
      </w:r>
      <w:r w:rsidR="002D0DC5" w:rsidRPr="00A430A6">
        <w:rPr>
          <w:rFonts w:ascii="Calibri" w:hAnsi="Calibri" w:cs="Arial"/>
          <w:sz w:val="22"/>
          <w:szCs w:val="22"/>
          <w:lang w:val="mk-MK"/>
        </w:rPr>
        <w:t>инсталациите</w:t>
      </w:r>
      <w:r w:rsidRPr="00A430A6">
        <w:rPr>
          <w:rFonts w:ascii="Calibri" w:hAnsi="Calibri" w:cs="Arial"/>
          <w:sz w:val="22"/>
          <w:szCs w:val="22"/>
          <w:lang w:val="mk-MK"/>
        </w:rPr>
        <w:t xml:space="preserve"> за управување со отпад. </w:t>
      </w:r>
    </w:p>
    <w:p w14:paraId="08C7889F" w14:textId="6B91F7FB" w:rsidR="00F83159" w:rsidRPr="00A430A6" w:rsidRDefault="00F83159" w:rsidP="00F83159">
      <w:pPr>
        <w:spacing w:before="60" w:after="60" w:line="276" w:lineRule="auto"/>
        <w:jc w:val="both"/>
        <w:rPr>
          <w:rFonts w:ascii="Calibri" w:hAnsi="Calibri" w:cs="Arial"/>
          <w:sz w:val="22"/>
          <w:szCs w:val="22"/>
          <w:lang w:val="mk-MK"/>
        </w:rPr>
      </w:pPr>
      <w:bookmarkStart w:id="58" w:name="_Toc384137652"/>
      <w:r w:rsidRPr="00A430A6">
        <w:rPr>
          <w:rFonts w:ascii="Calibri" w:hAnsi="Calibri" w:cs="Arial"/>
          <w:sz w:val="22"/>
          <w:szCs w:val="22"/>
          <w:lang w:val="mk-MK"/>
        </w:rPr>
        <w:t xml:space="preserve">Во нацрт РПУО, главните цели се поставени во согласност со </w:t>
      </w:r>
      <w:r w:rsidR="008F0065" w:rsidRPr="00A430A6">
        <w:rPr>
          <w:rFonts w:ascii="Calibri" w:hAnsi="Calibri" w:cs="Arial"/>
          <w:sz w:val="22"/>
          <w:szCs w:val="22"/>
          <w:lang w:val="mk-MK"/>
        </w:rPr>
        <w:t>хиерархијата за</w:t>
      </w:r>
      <w:r w:rsidRPr="00A430A6">
        <w:rPr>
          <w:rFonts w:ascii="Calibri" w:hAnsi="Calibri" w:cs="Arial"/>
          <w:sz w:val="22"/>
          <w:szCs w:val="22"/>
          <w:lang w:val="mk-MK"/>
        </w:rPr>
        <w:t xml:space="preserve"> отпад, утврдена со Рамковната директива за отпад. Повеќе детали за целите на регионалното управување со отпад се презентирани во Глава 3.2.</w:t>
      </w:r>
    </w:p>
    <w:p w14:paraId="67C3335E" w14:textId="77777777" w:rsidR="002D0DC5" w:rsidRPr="00A430A6" w:rsidRDefault="002D0DC5" w:rsidP="002D0DC5">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iCs/>
          <w:sz w:val="22"/>
          <w:szCs w:val="22"/>
          <w:lang w:val="mk-MK" w:eastAsia="en-US"/>
        </w:rPr>
        <w:t>Во Избраното сценарио за интегрирано управување со отпад во Регионот се вклучени следните опции:</w:t>
      </w:r>
    </w:p>
    <w:p w14:paraId="2D5D38F7" w14:textId="5985CE6E" w:rsidR="00F83159" w:rsidRPr="00A430A6" w:rsidRDefault="00F83159">
      <w:pPr>
        <w:numPr>
          <w:ilvl w:val="0"/>
          <w:numId w:val="48"/>
        </w:numPr>
        <w:autoSpaceDE w:val="0"/>
        <w:autoSpaceDN w:val="0"/>
        <w:adjustRightInd w:val="0"/>
        <w:spacing w:before="60" w:after="60" w:line="276" w:lineRule="auto"/>
        <w:ind w:left="284"/>
        <w:jc w:val="both"/>
        <w:rPr>
          <w:rFonts w:ascii="Calibri" w:hAnsi="Calibri" w:cs="Arial"/>
          <w:sz w:val="22"/>
          <w:szCs w:val="22"/>
          <w:lang w:val="mk-MK"/>
        </w:rPr>
      </w:pPr>
      <w:r w:rsidRPr="00A430A6">
        <w:rPr>
          <w:rFonts w:ascii="Calibri" w:hAnsi="Calibri" w:cs="Arial"/>
          <w:sz w:val="22"/>
          <w:szCs w:val="22"/>
          <w:lang w:val="mk-MK"/>
        </w:rPr>
        <w:t>Собирање на отпадот</w:t>
      </w:r>
      <w:r w:rsidR="008E0E2E" w:rsidRPr="00A430A6">
        <w:rPr>
          <w:rFonts w:ascii="Calibri" w:hAnsi="Calibri" w:cs="Arial"/>
          <w:sz w:val="22"/>
          <w:szCs w:val="22"/>
          <w:lang w:val="mk-MK"/>
        </w:rPr>
        <w:t xml:space="preserve">: Систем за собирање со две канти (канта за рециклабилен отпад и канта за </w:t>
      </w:r>
      <w:r w:rsidR="0018163B" w:rsidRPr="00A430A6">
        <w:rPr>
          <w:rFonts w:ascii="Calibri" w:hAnsi="Calibri" w:cs="Arial"/>
          <w:sz w:val="22"/>
          <w:szCs w:val="22"/>
          <w:lang w:val="mk-MK"/>
        </w:rPr>
        <w:t>преостанат отпад</w:t>
      </w:r>
      <w:r w:rsidR="008E0E2E" w:rsidRPr="00A430A6">
        <w:rPr>
          <w:rFonts w:ascii="Calibri" w:hAnsi="Calibri" w:cs="Arial"/>
          <w:sz w:val="22"/>
          <w:szCs w:val="22"/>
          <w:lang w:val="mk-MK"/>
        </w:rPr>
        <w:t>), Собирни места, Одделно собирање на зелен отпад</w:t>
      </w:r>
      <w:r w:rsidRPr="00A430A6">
        <w:rPr>
          <w:rFonts w:ascii="Calibri" w:hAnsi="Calibri" w:cs="Arial"/>
          <w:sz w:val="22"/>
          <w:szCs w:val="22"/>
          <w:lang w:val="mk-MK"/>
        </w:rPr>
        <w:t>,</w:t>
      </w:r>
    </w:p>
    <w:p w14:paraId="5EA5B5DB" w14:textId="4DBCF539" w:rsidR="0041709E" w:rsidRPr="00A430A6" w:rsidRDefault="00EE1997">
      <w:pPr>
        <w:numPr>
          <w:ilvl w:val="0"/>
          <w:numId w:val="48"/>
        </w:numPr>
        <w:autoSpaceDE w:val="0"/>
        <w:autoSpaceDN w:val="0"/>
        <w:adjustRightInd w:val="0"/>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Третман на кантата</w:t>
      </w:r>
      <w:r w:rsidR="008E0E2E" w:rsidRPr="00A430A6">
        <w:rPr>
          <w:rFonts w:ascii="Calibri" w:hAnsi="Calibri" w:cs="Arial"/>
          <w:sz w:val="22"/>
          <w:szCs w:val="22"/>
          <w:lang w:val="mk-MK"/>
        </w:rPr>
        <w:t xml:space="preserve"> за рециклабилен отпад</w:t>
      </w:r>
      <w:r w:rsidR="008A4144" w:rsidRPr="00A430A6">
        <w:rPr>
          <w:rFonts w:ascii="Calibri" w:hAnsi="Calibri" w:cs="Arial"/>
          <w:sz w:val="22"/>
          <w:szCs w:val="22"/>
          <w:lang w:val="mk-MK"/>
        </w:rPr>
        <w:t xml:space="preserve">: </w:t>
      </w:r>
      <w:r w:rsidR="00667D39" w:rsidRPr="00A430A6">
        <w:rPr>
          <w:rFonts w:ascii="Calibri" w:hAnsi="Calibri" w:cs="Arial"/>
          <w:sz w:val="22"/>
          <w:szCs w:val="22"/>
          <w:lang w:val="mk-MK"/>
        </w:rPr>
        <w:t>Инсталација за преработка на материјали</w:t>
      </w:r>
      <w:r w:rsidR="0041709E" w:rsidRPr="00A430A6">
        <w:rPr>
          <w:rFonts w:ascii="Calibri" w:hAnsi="Calibri" w:cs="Arial"/>
          <w:sz w:val="22"/>
          <w:szCs w:val="22"/>
          <w:lang w:val="mk-MK"/>
        </w:rPr>
        <w:t xml:space="preserve"> (MRF),</w:t>
      </w:r>
    </w:p>
    <w:p w14:paraId="163E735E" w14:textId="18D79822" w:rsidR="0041709E" w:rsidRPr="00A430A6" w:rsidRDefault="00EE1997">
      <w:pPr>
        <w:numPr>
          <w:ilvl w:val="0"/>
          <w:numId w:val="48"/>
        </w:numPr>
        <w:autoSpaceDE w:val="0"/>
        <w:autoSpaceDN w:val="0"/>
        <w:adjustRightInd w:val="0"/>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Третман на кантата</w:t>
      </w:r>
      <w:r w:rsidR="008E0E2E" w:rsidRPr="00A430A6">
        <w:rPr>
          <w:rFonts w:ascii="Calibri" w:hAnsi="Calibri" w:cs="Arial"/>
          <w:sz w:val="22"/>
          <w:szCs w:val="22"/>
          <w:lang w:val="mk-MK"/>
        </w:rPr>
        <w:t xml:space="preserve"> за </w:t>
      </w:r>
      <w:r w:rsidR="0018163B" w:rsidRPr="00A430A6">
        <w:rPr>
          <w:rFonts w:ascii="Calibri" w:hAnsi="Calibri" w:cs="Arial"/>
          <w:sz w:val="22"/>
          <w:szCs w:val="22"/>
          <w:lang w:val="mk-MK"/>
        </w:rPr>
        <w:t>преостанат отпад</w:t>
      </w:r>
      <w:r w:rsidR="008A4144" w:rsidRPr="00A430A6">
        <w:rPr>
          <w:rFonts w:ascii="Calibri" w:hAnsi="Calibri" w:cs="Arial"/>
          <w:sz w:val="22"/>
          <w:szCs w:val="22"/>
          <w:lang w:val="mk-MK"/>
        </w:rPr>
        <w:t xml:space="preserve">: </w:t>
      </w:r>
      <w:r w:rsidR="00F50607" w:rsidRPr="00A430A6">
        <w:rPr>
          <w:rFonts w:ascii="Calibri" w:hAnsi="Calibri" w:cs="Arial"/>
          <w:sz w:val="22"/>
          <w:szCs w:val="22"/>
          <w:lang w:val="mk-MK"/>
        </w:rPr>
        <w:t>МBТ</w:t>
      </w:r>
      <w:r w:rsidR="008A4144" w:rsidRPr="00A430A6">
        <w:rPr>
          <w:rFonts w:ascii="Calibri" w:hAnsi="Calibri" w:cs="Arial"/>
          <w:sz w:val="22"/>
          <w:szCs w:val="22"/>
          <w:lang w:val="mk-MK"/>
        </w:rPr>
        <w:t>/</w:t>
      </w:r>
      <w:r w:rsidRPr="00A430A6">
        <w:rPr>
          <w:rFonts w:ascii="Calibri" w:hAnsi="Calibri" w:cs="Arial"/>
          <w:sz w:val="22"/>
          <w:szCs w:val="22"/>
          <w:lang w:val="mk-MK"/>
        </w:rPr>
        <w:t>Биостабилизација</w:t>
      </w:r>
    </w:p>
    <w:p w14:paraId="74DCAAB2" w14:textId="7167EBAC" w:rsidR="0041709E" w:rsidRPr="00A430A6" w:rsidRDefault="00EE1997">
      <w:pPr>
        <w:numPr>
          <w:ilvl w:val="0"/>
          <w:numId w:val="48"/>
        </w:numPr>
        <w:autoSpaceDE w:val="0"/>
        <w:autoSpaceDN w:val="0"/>
        <w:adjustRightInd w:val="0"/>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Третман на</w:t>
      </w:r>
      <w:r w:rsidR="0041709E" w:rsidRPr="00A430A6">
        <w:rPr>
          <w:rFonts w:ascii="Calibri" w:hAnsi="Calibri" w:cs="Arial"/>
          <w:sz w:val="22"/>
          <w:szCs w:val="22"/>
          <w:lang w:val="mk-MK"/>
        </w:rPr>
        <w:t xml:space="preserve"> </w:t>
      </w:r>
      <w:r w:rsidR="00667D39" w:rsidRPr="00A430A6">
        <w:rPr>
          <w:rFonts w:ascii="Calibri" w:hAnsi="Calibri" w:cs="Arial"/>
          <w:sz w:val="22"/>
          <w:szCs w:val="22"/>
          <w:lang w:val="mk-MK"/>
        </w:rPr>
        <w:t>зелен отпад</w:t>
      </w:r>
      <w:r w:rsidR="008A4144" w:rsidRPr="00A430A6">
        <w:rPr>
          <w:rFonts w:ascii="Calibri" w:hAnsi="Calibri" w:cs="Arial"/>
          <w:sz w:val="22"/>
          <w:szCs w:val="22"/>
          <w:lang w:val="mk-MK"/>
        </w:rPr>
        <w:t xml:space="preserve">: 6 </w:t>
      </w:r>
      <w:r w:rsidR="00667D39" w:rsidRPr="00A430A6">
        <w:rPr>
          <w:rFonts w:ascii="Calibri" w:hAnsi="Calibri" w:cs="Arial"/>
          <w:sz w:val="22"/>
          <w:szCs w:val="22"/>
          <w:lang w:val="mk-MK"/>
        </w:rPr>
        <w:t>Постројки за компостирање</w:t>
      </w:r>
      <w:r w:rsidR="008A4144" w:rsidRPr="00A430A6">
        <w:rPr>
          <w:rFonts w:ascii="Calibri" w:hAnsi="Calibri" w:cs="Arial"/>
          <w:sz w:val="22"/>
          <w:szCs w:val="22"/>
          <w:lang w:val="mk-MK"/>
        </w:rPr>
        <w:t xml:space="preserve"> </w:t>
      </w:r>
      <w:r w:rsidR="00667D39" w:rsidRPr="00A430A6">
        <w:rPr>
          <w:rFonts w:ascii="Calibri" w:hAnsi="Calibri" w:cs="Arial"/>
          <w:sz w:val="22"/>
          <w:szCs w:val="22"/>
          <w:lang w:val="mk-MK"/>
        </w:rPr>
        <w:t>во секоја од шесте ЛИУО</w:t>
      </w:r>
    </w:p>
    <w:p w14:paraId="19819A9C" w14:textId="2B52C432" w:rsidR="008A4144" w:rsidRPr="00A430A6" w:rsidRDefault="00667D39">
      <w:pPr>
        <w:numPr>
          <w:ilvl w:val="0"/>
          <w:numId w:val="48"/>
        </w:numPr>
        <w:autoSpaceDE w:val="0"/>
        <w:autoSpaceDN w:val="0"/>
        <w:adjustRightInd w:val="0"/>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Санитарна депонија</w:t>
      </w:r>
      <w:r w:rsidR="008A4144" w:rsidRPr="00A430A6">
        <w:rPr>
          <w:rFonts w:ascii="Calibri" w:hAnsi="Calibri" w:cs="Arial"/>
          <w:sz w:val="22"/>
          <w:szCs w:val="22"/>
          <w:lang w:val="mk-MK"/>
        </w:rPr>
        <w:t xml:space="preserve">: </w:t>
      </w:r>
      <w:r w:rsidR="0088141C" w:rsidRPr="00A430A6">
        <w:rPr>
          <w:rFonts w:ascii="Calibri" w:hAnsi="Calibri" w:cs="Arial"/>
          <w:sz w:val="22"/>
          <w:szCs w:val="22"/>
          <w:lang w:val="mk-MK"/>
        </w:rPr>
        <w:t>Една централна во Свети Николе (ЦИУО)</w:t>
      </w:r>
    </w:p>
    <w:p w14:paraId="2C43CEFD" w14:textId="1A546039" w:rsidR="008A4144" w:rsidRPr="00A430A6" w:rsidRDefault="0088141C">
      <w:pPr>
        <w:numPr>
          <w:ilvl w:val="0"/>
          <w:numId w:val="48"/>
        </w:numPr>
        <w:autoSpaceDE w:val="0"/>
        <w:autoSpaceDN w:val="0"/>
        <w:adjustRightInd w:val="0"/>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Нестандардни и диви депонии</w:t>
      </w:r>
      <w:r w:rsidR="008A4144" w:rsidRPr="00A430A6">
        <w:rPr>
          <w:rFonts w:ascii="Calibri" w:hAnsi="Calibri" w:cs="Arial"/>
          <w:sz w:val="22"/>
          <w:szCs w:val="22"/>
          <w:lang w:val="mk-MK"/>
        </w:rPr>
        <w:t xml:space="preserve">: </w:t>
      </w:r>
      <w:r w:rsidRPr="00A430A6">
        <w:rPr>
          <w:rFonts w:ascii="Calibri" w:hAnsi="Calibri" w:cs="Arial"/>
          <w:sz w:val="22"/>
          <w:szCs w:val="22"/>
          <w:lang w:val="mk-MK"/>
        </w:rPr>
        <w:t>Затворање и рехабилитација</w:t>
      </w:r>
    </w:p>
    <w:p w14:paraId="7B9D3FFD" w14:textId="77777777" w:rsidR="00F83159" w:rsidRPr="00A430A6" w:rsidRDefault="00F83159" w:rsidP="00F8315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Предложеното сценарио е прифатливо, применливо и комплетно од аспект на технолошките опции и предлози. </w:t>
      </w:r>
    </w:p>
    <w:p w14:paraId="5AACC7CB" w14:textId="523C4F15" w:rsidR="00F83159" w:rsidRPr="00A430A6" w:rsidRDefault="00F83159" w:rsidP="00F8315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Детален опис на </w:t>
      </w:r>
      <w:r w:rsidR="0088141C" w:rsidRPr="00A430A6">
        <w:rPr>
          <w:rFonts w:ascii="Calibri" w:hAnsi="Calibri" w:cs="Arial"/>
          <w:sz w:val="22"/>
          <w:szCs w:val="22"/>
          <w:lang w:val="mk-MK" w:eastAsia="en-US"/>
        </w:rPr>
        <w:t>Р</w:t>
      </w:r>
      <w:r w:rsidRPr="00A430A6">
        <w:rPr>
          <w:rFonts w:ascii="Calibri" w:hAnsi="Calibri" w:cs="Arial"/>
          <w:sz w:val="22"/>
          <w:szCs w:val="22"/>
          <w:lang w:val="mk-MK" w:eastAsia="en-US"/>
        </w:rPr>
        <w:t>азгледан</w:t>
      </w:r>
      <w:r w:rsidR="0088141C" w:rsidRPr="00A430A6">
        <w:rPr>
          <w:rFonts w:ascii="Calibri" w:hAnsi="Calibri" w:cs="Arial"/>
          <w:sz w:val="22"/>
          <w:szCs w:val="22"/>
          <w:lang w:val="mk-MK" w:eastAsia="en-US"/>
        </w:rPr>
        <w:t>ото</w:t>
      </w:r>
      <w:r w:rsidRPr="00A430A6">
        <w:rPr>
          <w:rFonts w:ascii="Calibri" w:hAnsi="Calibri" w:cs="Arial"/>
          <w:sz w:val="22"/>
          <w:szCs w:val="22"/>
          <w:lang w:val="mk-MK" w:eastAsia="en-US"/>
        </w:rPr>
        <w:t xml:space="preserve"> </w:t>
      </w:r>
      <w:r w:rsidR="0088141C" w:rsidRPr="00A430A6">
        <w:rPr>
          <w:rFonts w:ascii="Calibri" w:hAnsi="Calibri" w:cs="Arial"/>
          <w:sz w:val="22"/>
          <w:szCs w:val="22"/>
          <w:lang w:val="mk-MK" w:eastAsia="en-US"/>
        </w:rPr>
        <w:t>С</w:t>
      </w:r>
      <w:r w:rsidRPr="00A430A6">
        <w:rPr>
          <w:rFonts w:ascii="Calibri" w:hAnsi="Calibri" w:cs="Arial"/>
          <w:sz w:val="22"/>
          <w:szCs w:val="22"/>
          <w:lang w:val="mk-MK" w:eastAsia="en-US"/>
        </w:rPr>
        <w:t>ценари</w:t>
      </w:r>
      <w:r w:rsidR="0088141C" w:rsidRPr="00A430A6">
        <w:rPr>
          <w:rFonts w:ascii="Calibri" w:hAnsi="Calibri" w:cs="Arial"/>
          <w:sz w:val="22"/>
          <w:szCs w:val="22"/>
          <w:lang w:val="mk-MK" w:eastAsia="en-US"/>
        </w:rPr>
        <w:t>о</w:t>
      </w:r>
      <w:r w:rsidRPr="00A430A6">
        <w:rPr>
          <w:rFonts w:ascii="Calibri" w:hAnsi="Calibri" w:cs="Arial"/>
          <w:sz w:val="22"/>
          <w:szCs w:val="22"/>
          <w:lang w:val="mk-MK" w:eastAsia="en-US"/>
        </w:rPr>
        <w:t xml:space="preserve"> </w:t>
      </w:r>
      <w:r w:rsidR="0088141C" w:rsidRPr="00A430A6">
        <w:rPr>
          <w:rFonts w:ascii="Calibri" w:hAnsi="Calibri" w:cs="Arial"/>
          <w:sz w:val="22"/>
          <w:szCs w:val="22"/>
          <w:lang w:val="mk-MK" w:eastAsia="en-US"/>
        </w:rPr>
        <w:t>е претставен во</w:t>
      </w:r>
      <w:r w:rsidRPr="00A430A6">
        <w:rPr>
          <w:rFonts w:ascii="Calibri" w:hAnsi="Calibri" w:cs="Arial"/>
          <w:sz w:val="22"/>
          <w:szCs w:val="22"/>
          <w:lang w:val="mk-MK" w:eastAsia="en-US"/>
        </w:rPr>
        <w:t xml:space="preserve"> Глава 8 „Анализа на </w:t>
      </w:r>
      <w:r w:rsidR="0088141C" w:rsidRPr="00A430A6">
        <w:rPr>
          <w:rFonts w:ascii="Calibri" w:hAnsi="Calibri" w:cs="Arial"/>
          <w:sz w:val="22"/>
          <w:szCs w:val="22"/>
          <w:lang w:val="mk-MK" w:eastAsia="en-US"/>
        </w:rPr>
        <w:t>избраното сценарио</w:t>
      </w:r>
      <w:r w:rsidRPr="00A430A6">
        <w:rPr>
          <w:rFonts w:ascii="Calibri" w:hAnsi="Calibri" w:cs="Arial"/>
          <w:sz w:val="22"/>
          <w:szCs w:val="22"/>
          <w:lang w:val="mk-MK" w:eastAsia="en-US"/>
        </w:rPr>
        <w:t xml:space="preserve">“ од овој </w:t>
      </w:r>
      <w:r w:rsidR="0088141C" w:rsidRPr="00A430A6">
        <w:rPr>
          <w:rFonts w:ascii="Calibri" w:hAnsi="Calibri" w:cs="Arial"/>
          <w:sz w:val="22"/>
          <w:szCs w:val="22"/>
          <w:lang w:val="mk-MK" w:eastAsia="en-US"/>
        </w:rPr>
        <w:t xml:space="preserve">Извештај за </w:t>
      </w:r>
      <w:r w:rsidRPr="00A430A6">
        <w:rPr>
          <w:rFonts w:ascii="Calibri" w:hAnsi="Calibri" w:cs="Arial"/>
          <w:sz w:val="22"/>
          <w:szCs w:val="22"/>
          <w:lang w:val="mk-MK" w:eastAsia="en-US"/>
        </w:rPr>
        <w:t>СОЖС.</w:t>
      </w:r>
    </w:p>
    <w:p w14:paraId="6E406FF4" w14:textId="2F47CC9F" w:rsidR="00F83159" w:rsidRPr="00A430A6" w:rsidRDefault="00F83159" w:rsidP="00F8315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Дополнително, РПУО ги зема предвид опциите/моделите за ремедијација на постоечките </w:t>
      </w:r>
      <w:r w:rsidR="0088141C" w:rsidRPr="00A430A6">
        <w:rPr>
          <w:rFonts w:ascii="Calibri" w:hAnsi="Calibri" w:cs="Arial"/>
          <w:sz w:val="22"/>
          <w:szCs w:val="22"/>
          <w:lang w:val="mk-MK" w:eastAsia="en-US"/>
        </w:rPr>
        <w:t xml:space="preserve">општински и диви </w:t>
      </w:r>
      <w:r w:rsidRPr="00A430A6">
        <w:rPr>
          <w:rFonts w:ascii="Calibri" w:hAnsi="Calibri" w:cs="Arial"/>
          <w:sz w:val="22"/>
          <w:szCs w:val="22"/>
          <w:lang w:val="mk-MK" w:eastAsia="en-US"/>
        </w:rPr>
        <w:t>депонии (</w:t>
      </w:r>
      <w:r w:rsidR="0088141C" w:rsidRPr="00A430A6">
        <w:rPr>
          <w:rFonts w:ascii="Calibri" w:hAnsi="Calibri" w:cs="Arial"/>
          <w:sz w:val="22"/>
          <w:szCs w:val="22"/>
          <w:lang w:val="mk-MK" w:eastAsia="en-US"/>
        </w:rPr>
        <w:t>ПРИЛОГ</w:t>
      </w:r>
      <w:r w:rsidRPr="00A430A6">
        <w:rPr>
          <w:rFonts w:ascii="Calibri" w:hAnsi="Calibri" w:cs="Arial"/>
          <w:sz w:val="22"/>
          <w:szCs w:val="22"/>
          <w:lang w:val="mk-MK" w:eastAsia="en-US"/>
        </w:rPr>
        <w:t xml:space="preserve"> 7), односно:</w:t>
      </w:r>
    </w:p>
    <w:p w14:paraId="79521609" w14:textId="77777777"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Затворање, ремедијација и грижа по затворањето на општинските депонии,</w:t>
      </w:r>
    </w:p>
    <w:p w14:paraId="5D244BEE" w14:textId="5AAAE13A" w:rsidR="00F83159" w:rsidRPr="00A430A6" w:rsidRDefault="00F83159">
      <w:pPr>
        <w:numPr>
          <w:ilvl w:val="0"/>
          <w:numId w:val="48"/>
        </w:numPr>
        <w:autoSpaceDE w:val="0"/>
        <w:autoSpaceDN w:val="0"/>
        <w:adjustRightInd w:val="0"/>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Затворање и ремедијација на дивите депонии и напуштените диви депонии.</w:t>
      </w:r>
    </w:p>
    <w:bookmarkEnd w:id="58"/>
    <w:p w14:paraId="26AD29F8" w14:textId="0FDF95FB" w:rsidR="00F83159" w:rsidRPr="00A430A6" w:rsidRDefault="00F83159" w:rsidP="00F8315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Конечниот избор на метод на планот за ремедијација може да се направи само по подготовка на детална студија за почвата и подземните води, што не е предмет на овој проект.</w:t>
      </w:r>
    </w:p>
    <w:p w14:paraId="30C39612" w14:textId="7A020D69" w:rsidR="00F83159" w:rsidRPr="00A430A6" w:rsidRDefault="00F83159" w:rsidP="00F8315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Нацрт РПУО содржи </w:t>
      </w:r>
      <w:r w:rsidR="008B38C2" w:rsidRPr="00A430A6">
        <w:rPr>
          <w:rFonts w:ascii="Calibri" w:hAnsi="Calibri" w:cs="Arial"/>
          <w:sz w:val="22"/>
          <w:szCs w:val="22"/>
          <w:lang w:val="mk-MK" w:eastAsia="en-US"/>
        </w:rPr>
        <w:t>збир</w:t>
      </w:r>
      <w:r w:rsidRPr="00A430A6">
        <w:rPr>
          <w:rFonts w:ascii="Calibri" w:hAnsi="Calibri" w:cs="Arial"/>
          <w:sz w:val="22"/>
          <w:szCs w:val="22"/>
          <w:lang w:val="mk-MK" w:eastAsia="en-US"/>
        </w:rPr>
        <w:t xml:space="preserve"> на регионални</w:t>
      </w:r>
      <w:r w:rsidR="008B38C2" w:rsidRPr="00A430A6">
        <w:rPr>
          <w:rFonts w:ascii="Calibri" w:hAnsi="Calibri" w:cs="Arial"/>
          <w:sz w:val="22"/>
          <w:szCs w:val="22"/>
          <w:lang w:val="mk-MK" w:eastAsia="en-US"/>
        </w:rPr>
        <w:t xml:space="preserve"> општи и посебни</w:t>
      </w:r>
      <w:r w:rsidRPr="00A430A6">
        <w:rPr>
          <w:rFonts w:ascii="Calibri" w:hAnsi="Calibri" w:cs="Arial"/>
          <w:sz w:val="22"/>
          <w:szCs w:val="22"/>
          <w:lang w:val="mk-MK" w:eastAsia="en-US"/>
        </w:rPr>
        <w:t xml:space="preserve"> цели, како и мерки со кои ќе се постигнат </w:t>
      </w:r>
      <w:r w:rsidR="008B38C2" w:rsidRPr="00A430A6">
        <w:rPr>
          <w:rFonts w:ascii="Calibri" w:hAnsi="Calibri" w:cs="Arial"/>
          <w:sz w:val="22"/>
          <w:szCs w:val="22"/>
          <w:lang w:val="mk-MK" w:eastAsia="en-US"/>
        </w:rPr>
        <w:t>целите</w:t>
      </w:r>
      <w:r w:rsidRPr="00A430A6">
        <w:rPr>
          <w:rFonts w:ascii="Calibri" w:hAnsi="Calibri" w:cs="Arial"/>
          <w:sz w:val="22"/>
          <w:szCs w:val="22"/>
          <w:lang w:val="mk-MK" w:eastAsia="en-US"/>
        </w:rPr>
        <w:t>. Врз таа основа, подготвен е акциски план за предложените интервенции. Овој план се фокусира на приоритетните мерки и соодветните главни инфраструктурни инвестиции, но исто така дава индикации за сите идни активности (реинвестирање или други активности), кои треба да се спроведат.</w:t>
      </w:r>
    </w:p>
    <w:p w14:paraId="481D9422" w14:textId="374B4EC1" w:rsidR="00DF6996" w:rsidRPr="00A430A6" w:rsidRDefault="0070128D" w:rsidP="006175D5">
      <w:pPr>
        <w:pStyle w:val="Caption"/>
        <w:spacing w:before="60" w:after="60" w:line="276" w:lineRule="auto"/>
        <w:rPr>
          <w:rFonts w:ascii="Calibri" w:eastAsia="Calibri,Bold" w:hAnsi="Calibri" w:cs="Arial"/>
          <w:sz w:val="20"/>
          <w:lang w:val="mk-MK"/>
        </w:rPr>
      </w:pPr>
      <w:bookmarkStart w:id="59" w:name="_Toc391300464"/>
      <w:bookmarkStart w:id="60" w:name="_Toc391312640"/>
      <w:bookmarkStart w:id="61" w:name="_Toc391365399"/>
      <w:bookmarkStart w:id="62" w:name="_Toc391365558"/>
      <w:bookmarkStart w:id="63" w:name="_Toc204586496"/>
      <w:r w:rsidRPr="00A430A6">
        <w:rPr>
          <w:rFonts w:ascii="Calibri" w:hAnsi="Calibri" w:cs="Calibri"/>
          <w:sz w:val="20"/>
          <w:lang w:val="mk-MK"/>
        </w:rPr>
        <w:t>Табела</w:t>
      </w:r>
      <w:r w:rsidR="004D449A" w:rsidRPr="00A430A6">
        <w:rPr>
          <w:rFonts w:ascii="Calibri" w:hAnsi="Calibri" w:cs="Calibri"/>
          <w:sz w:val="20"/>
          <w:lang w:val="mk-MK"/>
        </w:rPr>
        <w:t xml:space="preserve"> </w:t>
      </w:r>
      <w:r w:rsidR="004D449A" w:rsidRPr="00A430A6">
        <w:rPr>
          <w:rFonts w:ascii="Calibri" w:hAnsi="Calibri" w:cs="Calibri"/>
          <w:sz w:val="20"/>
          <w:lang w:val="mk-MK"/>
        </w:rPr>
        <w:fldChar w:fldCharType="begin"/>
      </w:r>
      <w:r w:rsidR="004D449A" w:rsidRPr="00A430A6">
        <w:rPr>
          <w:rFonts w:ascii="Calibri" w:hAnsi="Calibri" w:cs="Calibri"/>
          <w:sz w:val="20"/>
          <w:lang w:val="mk-MK"/>
        </w:rPr>
        <w:instrText xml:space="preserve"> SEQ Table \* ARABIC </w:instrText>
      </w:r>
      <w:r w:rsidR="004D449A" w:rsidRPr="00A430A6">
        <w:rPr>
          <w:rFonts w:ascii="Calibri" w:hAnsi="Calibri" w:cs="Calibri"/>
          <w:sz w:val="20"/>
          <w:lang w:val="mk-MK"/>
        </w:rPr>
        <w:fldChar w:fldCharType="separate"/>
      </w:r>
      <w:r w:rsidR="00DC749B">
        <w:rPr>
          <w:rFonts w:ascii="Calibri" w:hAnsi="Calibri" w:cs="Calibri"/>
          <w:noProof/>
          <w:sz w:val="20"/>
          <w:lang w:val="mk-MK"/>
        </w:rPr>
        <w:t>2</w:t>
      </w:r>
      <w:r w:rsidR="004D449A" w:rsidRPr="00A430A6">
        <w:rPr>
          <w:rFonts w:ascii="Calibri" w:hAnsi="Calibri" w:cs="Calibri"/>
          <w:sz w:val="20"/>
          <w:lang w:val="mk-MK"/>
        </w:rPr>
        <w:fldChar w:fldCharType="end"/>
      </w:r>
      <w:r w:rsidR="00405AD8" w:rsidRPr="00A430A6">
        <w:rPr>
          <w:rFonts w:ascii="Calibri" w:hAnsi="Calibri" w:cs="Calibri"/>
          <w:sz w:val="20"/>
          <w:lang w:val="mk-MK"/>
        </w:rPr>
        <w:t>.</w:t>
      </w:r>
      <w:r w:rsidR="004D449A" w:rsidRPr="00A430A6">
        <w:rPr>
          <w:rFonts w:ascii="Calibri" w:hAnsi="Calibri" w:cs="Calibri"/>
          <w:sz w:val="20"/>
          <w:lang w:val="mk-MK"/>
        </w:rPr>
        <w:t xml:space="preserve"> </w:t>
      </w:r>
      <w:bookmarkEnd w:id="59"/>
      <w:bookmarkEnd w:id="60"/>
      <w:bookmarkEnd w:id="61"/>
      <w:bookmarkEnd w:id="62"/>
      <w:r w:rsidR="00F83159" w:rsidRPr="00A430A6">
        <w:rPr>
          <w:rFonts w:ascii="Calibri" w:eastAsia="Calibri,Bold" w:hAnsi="Calibri" w:cs="Arial"/>
          <w:b w:val="0"/>
          <w:bCs/>
          <w:sz w:val="20"/>
          <w:lang w:val="mk-MK"/>
        </w:rPr>
        <w:t xml:space="preserve">Акциски план за периодот 2015-2042 за </w:t>
      </w:r>
      <w:r w:rsidR="003E1C65" w:rsidRPr="00A430A6">
        <w:rPr>
          <w:rFonts w:ascii="Calibri" w:eastAsia="Calibri,Bold" w:hAnsi="Calibri" w:cs="Arial"/>
          <w:b w:val="0"/>
          <w:bCs/>
          <w:sz w:val="20"/>
          <w:lang w:val="mk-MK"/>
        </w:rPr>
        <w:t>Источниот</w:t>
      </w:r>
      <w:r w:rsidR="00F83159" w:rsidRPr="00A430A6">
        <w:rPr>
          <w:rFonts w:ascii="Calibri" w:eastAsia="Calibri,Bold" w:hAnsi="Calibri" w:cs="Arial"/>
          <w:b w:val="0"/>
          <w:bCs/>
          <w:sz w:val="20"/>
          <w:lang w:val="mk-MK"/>
        </w:rPr>
        <w:t xml:space="preserve"> Регион</w:t>
      </w:r>
      <w:bookmarkEnd w:id="63"/>
    </w:p>
    <w:tbl>
      <w:tblPr>
        <w:tblStyle w:val="GridTable4-Accent11"/>
        <w:tblW w:w="5698" w:type="pct"/>
        <w:tblInd w:w="-572" w:type="dxa"/>
        <w:tblLook w:val="0000" w:firstRow="0" w:lastRow="0" w:firstColumn="0" w:lastColumn="0" w:noHBand="0" w:noVBand="0"/>
      </w:tblPr>
      <w:tblGrid>
        <w:gridCol w:w="512"/>
        <w:gridCol w:w="3057"/>
        <w:gridCol w:w="1086"/>
        <w:gridCol w:w="1781"/>
        <w:gridCol w:w="1255"/>
        <w:gridCol w:w="2587"/>
      </w:tblGrid>
      <w:tr w:rsidR="003E1C65" w:rsidRPr="00A430A6" w14:paraId="50F1EB92"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31C8AA94" w14:textId="77777777" w:rsidR="00F83159" w:rsidRPr="00A430A6" w:rsidRDefault="00F83159" w:rsidP="00F83159">
            <w:pPr>
              <w:spacing w:before="60" w:after="60" w:line="276" w:lineRule="auto"/>
              <w:jc w:val="center"/>
              <w:rPr>
                <w:rFonts w:cs="Arial"/>
                <w:b/>
                <w:bCs/>
                <w:sz w:val="18"/>
                <w:szCs w:val="18"/>
                <w:lang w:val="mk-MK"/>
              </w:rPr>
            </w:pPr>
            <w:r w:rsidRPr="00A430A6">
              <w:rPr>
                <w:rFonts w:cs="Arial"/>
                <w:b/>
                <w:bCs/>
                <w:sz w:val="18"/>
                <w:szCs w:val="18"/>
                <w:lang w:val="mk-MK"/>
              </w:rPr>
              <w:t>A/A</w:t>
            </w:r>
          </w:p>
        </w:tc>
        <w:tc>
          <w:tcPr>
            <w:tcW w:w="1500" w:type="pct"/>
            <w:vAlign w:val="center"/>
          </w:tcPr>
          <w:p w14:paraId="7A44BB84" w14:textId="11DA972A" w:rsidR="00F83159" w:rsidRPr="00A430A6" w:rsidRDefault="00F83159" w:rsidP="00F83159">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Акција</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9DAA94B" w14:textId="534902AC" w:rsidR="00F83159" w:rsidRPr="00A430A6" w:rsidRDefault="00F83159" w:rsidP="00F83159">
            <w:pPr>
              <w:spacing w:before="60" w:after="60" w:line="276" w:lineRule="auto"/>
              <w:jc w:val="center"/>
              <w:rPr>
                <w:rFonts w:cs="Arial"/>
                <w:b/>
                <w:bCs/>
                <w:sz w:val="18"/>
                <w:szCs w:val="18"/>
                <w:lang w:val="mk-MK"/>
              </w:rPr>
            </w:pPr>
            <w:r w:rsidRPr="00A430A6">
              <w:rPr>
                <w:rFonts w:cs="Arial"/>
                <w:b/>
                <w:bCs/>
                <w:sz w:val="18"/>
                <w:szCs w:val="18"/>
                <w:lang w:val="mk-MK"/>
              </w:rPr>
              <w:t>Временски период</w:t>
            </w:r>
          </w:p>
        </w:tc>
        <w:tc>
          <w:tcPr>
            <w:tcW w:w="882" w:type="pct"/>
            <w:vAlign w:val="center"/>
          </w:tcPr>
          <w:p w14:paraId="149D8348" w14:textId="36A4FF99" w:rsidR="00F83159" w:rsidRPr="00A430A6" w:rsidRDefault="00D06C13" w:rsidP="00F83159">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Одговорна организација</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79C21D3F" w14:textId="2F298657" w:rsidR="00F83159" w:rsidRPr="00A430A6" w:rsidRDefault="00F83159" w:rsidP="00F83159">
            <w:pPr>
              <w:spacing w:before="60" w:after="60" w:line="276" w:lineRule="auto"/>
              <w:jc w:val="center"/>
              <w:rPr>
                <w:rFonts w:cs="Arial"/>
                <w:b/>
                <w:bCs/>
                <w:sz w:val="18"/>
                <w:szCs w:val="18"/>
                <w:lang w:val="mk-MK"/>
              </w:rPr>
            </w:pPr>
            <w:r w:rsidRPr="00A430A6">
              <w:rPr>
                <w:rFonts w:cs="Arial"/>
                <w:b/>
                <w:bCs/>
                <w:sz w:val="18"/>
                <w:szCs w:val="18"/>
                <w:lang w:val="mk-MK"/>
              </w:rPr>
              <w:t>Релевантни индикативни трошоци (ЕУР)</w:t>
            </w:r>
          </w:p>
        </w:tc>
        <w:tc>
          <w:tcPr>
            <w:tcW w:w="1270" w:type="pct"/>
            <w:vAlign w:val="center"/>
          </w:tcPr>
          <w:p w14:paraId="26E8EDA7" w14:textId="71F99407" w:rsidR="00F83159" w:rsidRPr="00A430A6" w:rsidRDefault="00F83159" w:rsidP="00F83159">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Можни пречки/Коментари</w:t>
            </w:r>
          </w:p>
        </w:tc>
      </w:tr>
      <w:tr w:rsidR="00194B48" w:rsidRPr="001C6F30" w14:paraId="4E886580"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6BE719F3" w14:textId="77777777" w:rsidR="00194B48" w:rsidRPr="00A430A6" w:rsidRDefault="00194B48" w:rsidP="006175D5">
            <w:pPr>
              <w:spacing w:before="60" w:after="60" w:line="276" w:lineRule="auto"/>
              <w:jc w:val="center"/>
              <w:rPr>
                <w:rFonts w:cs="Arial"/>
                <w:b/>
                <w:sz w:val="18"/>
                <w:szCs w:val="18"/>
                <w:lang w:val="mk-MK"/>
              </w:rPr>
            </w:pPr>
            <w:r w:rsidRPr="00A430A6">
              <w:rPr>
                <w:rFonts w:cs="Arial"/>
                <w:b/>
                <w:sz w:val="18"/>
                <w:szCs w:val="18"/>
                <w:lang w:val="mk-MK"/>
              </w:rPr>
              <w:t>1.</w:t>
            </w:r>
          </w:p>
        </w:tc>
        <w:tc>
          <w:tcPr>
            <w:tcW w:w="4751" w:type="pct"/>
            <w:gridSpan w:val="5"/>
            <w:vAlign w:val="center"/>
          </w:tcPr>
          <w:p w14:paraId="1BDB7E49" w14:textId="60022FFF" w:rsidR="00194B48" w:rsidRPr="00A430A6" w:rsidRDefault="003D38E7"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b/>
                <w:sz w:val="18"/>
                <w:szCs w:val="18"/>
                <w:lang w:val="mk-MK"/>
              </w:rPr>
              <w:t>Приоритетни</w:t>
            </w:r>
            <w:r w:rsidR="00F83159" w:rsidRPr="00A430A6">
              <w:rPr>
                <w:rFonts w:cs="Arial"/>
                <w:b/>
                <w:sz w:val="18"/>
                <w:szCs w:val="18"/>
                <w:lang w:val="mk-MK"/>
              </w:rPr>
              <w:t xml:space="preserve"> мерки за период до три години (2015-2017)</w:t>
            </w:r>
          </w:p>
        </w:tc>
      </w:tr>
      <w:tr w:rsidR="003E1C65" w:rsidRPr="001C6F30" w14:paraId="10F072D5" w14:textId="77777777" w:rsidTr="00F83159">
        <w:trPr>
          <w:cnfStyle w:val="000000100000" w:firstRow="0" w:lastRow="0" w:firstColumn="0" w:lastColumn="0" w:oddVBand="0" w:evenVBand="0" w:oddHBand="1" w:evenHBand="0" w:firstRowFirstColumn="0" w:firstRowLastColumn="0" w:lastRowFirstColumn="0" w:lastRowLastColumn="0"/>
          <w:trHeight w:val="802"/>
        </w:trPr>
        <w:tc>
          <w:tcPr>
            <w:cnfStyle w:val="000010000000" w:firstRow="0" w:lastRow="0" w:firstColumn="0" w:lastColumn="0" w:oddVBand="1" w:evenVBand="0" w:oddHBand="0" w:evenHBand="0" w:firstRowFirstColumn="0" w:firstRowLastColumn="0" w:lastRowFirstColumn="0" w:lastRowLastColumn="0"/>
            <w:tcW w:w="249" w:type="pct"/>
            <w:vAlign w:val="center"/>
          </w:tcPr>
          <w:p w14:paraId="61AAB511"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1.1</w:t>
            </w:r>
          </w:p>
        </w:tc>
        <w:tc>
          <w:tcPr>
            <w:tcW w:w="1500" w:type="pct"/>
            <w:vAlign w:val="center"/>
          </w:tcPr>
          <w:p w14:paraId="6CF137A5" w14:textId="0136BCD4" w:rsidR="00194B48" w:rsidRPr="00A430A6" w:rsidRDefault="007B160A"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Созревање на приоритетните проекти (Физибилити студии, анализа на трошоци и добивки, ОВЖС, еколошки дозволи, апликации за финансирање, одобрување, тендерирање и склучување договори)</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7CF0B969"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2015 - 2016</w:t>
            </w:r>
          </w:p>
        </w:tc>
        <w:tc>
          <w:tcPr>
            <w:tcW w:w="882" w:type="pct"/>
            <w:vAlign w:val="center"/>
          </w:tcPr>
          <w:p w14:paraId="3A05F6BE" w14:textId="204ED5B4" w:rsidR="00194B48" w:rsidRPr="00A430A6" w:rsidRDefault="007B160A"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МЖСПП, 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11D7ABC5" w14:textId="335128DD"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w:t>
            </w:r>
            <w:r w:rsidR="003A063F" w:rsidRPr="00A430A6">
              <w:rPr>
                <w:rFonts w:cs="Arial"/>
                <w:sz w:val="18"/>
                <w:szCs w:val="18"/>
                <w:lang w:val="mk-MK"/>
              </w:rPr>
              <w:t>.</w:t>
            </w:r>
            <w:r w:rsidRPr="00A430A6">
              <w:rPr>
                <w:rFonts w:cs="Arial"/>
                <w:sz w:val="18"/>
                <w:szCs w:val="18"/>
                <w:lang w:val="mk-MK"/>
              </w:rPr>
              <w:t>300</w:t>
            </w:r>
            <w:r w:rsidR="003A063F" w:rsidRPr="00A430A6">
              <w:rPr>
                <w:rFonts w:cs="Arial"/>
                <w:sz w:val="18"/>
                <w:szCs w:val="18"/>
                <w:lang w:val="mk-MK"/>
              </w:rPr>
              <w:t>.</w:t>
            </w:r>
            <w:r w:rsidRPr="00A430A6">
              <w:rPr>
                <w:rFonts w:cs="Arial"/>
                <w:sz w:val="18"/>
                <w:szCs w:val="18"/>
                <w:lang w:val="mk-MK"/>
              </w:rPr>
              <w:t>000</w:t>
            </w:r>
          </w:p>
        </w:tc>
        <w:tc>
          <w:tcPr>
            <w:tcW w:w="1270" w:type="pct"/>
            <w:vAlign w:val="center"/>
          </w:tcPr>
          <w:p w14:paraId="19E568C1" w14:textId="3B63E257" w:rsidR="00194B48" w:rsidRPr="00A430A6" w:rsidRDefault="007B160A"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Можни се застои во фазата на одобрување. Времетраењето зависи од тендерската постапка, која може да се оддолжи заради приговори и сл.</w:t>
            </w:r>
          </w:p>
        </w:tc>
      </w:tr>
      <w:tr w:rsidR="001E3883" w:rsidRPr="001C6F30" w14:paraId="6D427F92"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73720A20"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1.2</w:t>
            </w:r>
          </w:p>
        </w:tc>
        <w:tc>
          <w:tcPr>
            <w:tcW w:w="1500" w:type="pct"/>
            <w:vAlign w:val="center"/>
          </w:tcPr>
          <w:p w14:paraId="78FB6907" w14:textId="3FA31788" w:rsidR="00194B48" w:rsidRPr="00A430A6" w:rsidRDefault="007B160A"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Набавка на опрема за собирање </w:t>
            </w:r>
            <w:r w:rsidR="00B17CE0" w:rsidRPr="00A430A6">
              <w:rPr>
                <w:rFonts w:cs="Arial"/>
                <w:sz w:val="18"/>
                <w:szCs w:val="18"/>
                <w:lang w:val="mk-MK"/>
              </w:rPr>
              <w:t>рециклабилни</w:t>
            </w:r>
            <w:r w:rsidRPr="00A430A6">
              <w:rPr>
                <w:rFonts w:cs="Arial"/>
                <w:sz w:val="18"/>
                <w:szCs w:val="18"/>
                <w:lang w:val="mk-MK"/>
              </w:rPr>
              <w:t xml:space="preserve"> материјали, мешан отпад, зелен отпад и компостирање во домашни услови</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5FF9380A"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2016-2017</w:t>
            </w:r>
          </w:p>
        </w:tc>
        <w:tc>
          <w:tcPr>
            <w:tcW w:w="882" w:type="pct"/>
            <w:vAlign w:val="center"/>
          </w:tcPr>
          <w:p w14:paraId="76E7B344" w14:textId="40955ECD" w:rsidR="00194B48" w:rsidRPr="00A430A6" w:rsidRDefault="007B160A"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31D53D87" w14:textId="081E6F45"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w:t>
            </w:r>
            <w:r w:rsidR="003A063F" w:rsidRPr="00A430A6">
              <w:rPr>
                <w:rFonts w:cs="Arial"/>
                <w:sz w:val="18"/>
                <w:szCs w:val="18"/>
                <w:lang w:val="mk-MK"/>
              </w:rPr>
              <w:t>.</w:t>
            </w:r>
            <w:r w:rsidRPr="00A430A6">
              <w:rPr>
                <w:rFonts w:cs="Arial"/>
                <w:sz w:val="18"/>
                <w:szCs w:val="18"/>
                <w:lang w:val="mk-MK"/>
              </w:rPr>
              <w:t>078</w:t>
            </w:r>
            <w:r w:rsidR="003A063F" w:rsidRPr="00A430A6">
              <w:rPr>
                <w:rFonts w:cs="Arial"/>
                <w:sz w:val="18"/>
                <w:szCs w:val="18"/>
                <w:lang w:val="mk-MK"/>
              </w:rPr>
              <w:t>.</w:t>
            </w:r>
            <w:r w:rsidRPr="00A430A6">
              <w:rPr>
                <w:rFonts w:cs="Arial"/>
                <w:sz w:val="18"/>
                <w:szCs w:val="18"/>
                <w:lang w:val="mk-MK"/>
              </w:rPr>
              <w:t>920</w:t>
            </w:r>
          </w:p>
        </w:tc>
        <w:tc>
          <w:tcPr>
            <w:tcW w:w="1270" w:type="pct"/>
            <w:vAlign w:val="center"/>
          </w:tcPr>
          <w:p w14:paraId="5CA62767" w14:textId="21338875" w:rsidR="00194B48" w:rsidRPr="00A430A6" w:rsidRDefault="007B160A"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физибилити</w:t>
            </w:r>
            <w:r w:rsidR="003D38E7" w:rsidRPr="00A430A6">
              <w:rPr>
                <w:rFonts w:cs="Arial"/>
                <w:sz w:val="18"/>
                <w:szCs w:val="18"/>
                <w:lang w:val="mk-MK"/>
              </w:rPr>
              <w:t xml:space="preserve"> </w:t>
            </w:r>
            <w:r w:rsidRPr="00A430A6">
              <w:rPr>
                <w:rFonts w:cs="Arial"/>
                <w:sz w:val="18"/>
                <w:szCs w:val="18"/>
                <w:lang w:val="mk-MK"/>
              </w:rPr>
              <w:t>студијата и анализата на трошоци и добивки.</w:t>
            </w:r>
          </w:p>
        </w:tc>
      </w:tr>
      <w:tr w:rsidR="003E1C65" w:rsidRPr="001C6F30" w14:paraId="13E9571E"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2B24E61F"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1.3</w:t>
            </w:r>
          </w:p>
        </w:tc>
        <w:tc>
          <w:tcPr>
            <w:tcW w:w="1500" w:type="pct"/>
            <w:vAlign w:val="center"/>
          </w:tcPr>
          <w:p w14:paraId="419D0442" w14:textId="5115FED9" w:rsidR="00194B48" w:rsidRPr="00A430A6" w:rsidRDefault="00101E6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Техничка помош и надзор во текот на имплементацијата</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FB93F61"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2017-2018</w:t>
            </w:r>
          </w:p>
        </w:tc>
        <w:tc>
          <w:tcPr>
            <w:tcW w:w="882" w:type="pct"/>
            <w:vAlign w:val="center"/>
          </w:tcPr>
          <w:p w14:paraId="40C13931" w14:textId="111A31A8" w:rsidR="00194B48" w:rsidRPr="00A430A6" w:rsidRDefault="007B160A"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4FBBD52E" w14:textId="01FCB1E2"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w:t>
            </w:r>
            <w:r w:rsidR="003A063F" w:rsidRPr="00A430A6">
              <w:rPr>
                <w:rFonts w:cs="Arial"/>
                <w:sz w:val="18"/>
                <w:szCs w:val="18"/>
                <w:lang w:val="mk-MK"/>
              </w:rPr>
              <w:t>.</w:t>
            </w:r>
            <w:r w:rsidRPr="00A430A6">
              <w:rPr>
                <w:rFonts w:cs="Arial"/>
                <w:sz w:val="18"/>
                <w:szCs w:val="18"/>
                <w:lang w:val="mk-MK"/>
              </w:rPr>
              <w:t>500</w:t>
            </w:r>
            <w:r w:rsidR="003A063F" w:rsidRPr="00A430A6">
              <w:rPr>
                <w:rFonts w:cs="Arial"/>
                <w:sz w:val="18"/>
                <w:szCs w:val="18"/>
                <w:lang w:val="mk-MK"/>
              </w:rPr>
              <w:t>.</w:t>
            </w:r>
            <w:r w:rsidRPr="00A430A6">
              <w:rPr>
                <w:rFonts w:cs="Arial"/>
                <w:sz w:val="18"/>
                <w:szCs w:val="18"/>
                <w:lang w:val="mk-MK"/>
              </w:rPr>
              <w:t>000</w:t>
            </w:r>
          </w:p>
        </w:tc>
        <w:tc>
          <w:tcPr>
            <w:tcW w:w="1270" w:type="pct"/>
            <w:vAlign w:val="center"/>
          </w:tcPr>
          <w:p w14:paraId="73EE3161" w14:textId="31764F9D" w:rsidR="00194B48" w:rsidRPr="00A430A6" w:rsidRDefault="00101E6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Можни се застои во фазата на одобрување. Времетраењето зависи од тендерската постапка, која може да се оддолжи заради приговори и сл</w:t>
            </w:r>
            <w:r w:rsidR="001F3428" w:rsidRPr="00A430A6">
              <w:rPr>
                <w:rFonts w:cs="Arial"/>
                <w:sz w:val="18"/>
                <w:szCs w:val="18"/>
                <w:lang w:val="mk-MK"/>
              </w:rPr>
              <w:t>.</w:t>
            </w:r>
          </w:p>
        </w:tc>
      </w:tr>
      <w:tr w:rsidR="001E3883" w:rsidRPr="001C6F30" w14:paraId="63519CBE"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79BFDD8E"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1.4</w:t>
            </w:r>
          </w:p>
        </w:tc>
        <w:tc>
          <w:tcPr>
            <w:tcW w:w="1500" w:type="pct"/>
            <w:vAlign w:val="center"/>
          </w:tcPr>
          <w:p w14:paraId="50A3919D" w14:textId="0EFF6B89" w:rsidR="00194B48" w:rsidRPr="00A430A6" w:rsidRDefault="00101E61"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Изградба на интегрирана инфраструктура за управување со отпадот (инсталација за рециклирање на материјали, инсталација за биостабилизација на </w:t>
            </w:r>
            <w:r w:rsidR="0018163B" w:rsidRPr="00A430A6">
              <w:rPr>
                <w:rFonts w:cs="Arial"/>
                <w:sz w:val="18"/>
                <w:szCs w:val="18"/>
                <w:lang w:val="mk-MK"/>
              </w:rPr>
              <w:t>преостанат отпад</w:t>
            </w:r>
            <w:r w:rsidRPr="00A430A6">
              <w:rPr>
                <w:rFonts w:cs="Arial"/>
                <w:sz w:val="18"/>
                <w:szCs w:val="18"/>
                <w:lang w:val="mk-MK"/>
              </w:rPr>
              <w:t xml:space="preserve">, депониска </w:t>
            </w:r>
            <w:r w:rsidR="00C56AD5" w:rsidRPr="00A430A6">
              <w:rPr>
                <w:rFonts w:cs="Arial"/>
                <w:sz w:val="18"/>
                <w:szCs w:val="18"/>
                <w:lang w:val="mk-MK"/>
              </w:rPr>
              <w:t>ќелија</w:t>
            </w:r>
            <w:r w:rsidRPr="00A430A6">
              <w:rPr>
                <w:rFonts w:cs="Arial"/>
                <w:sz w:val="18"/>
                <w:szCs w:val="18"/>
                <w:lang w:val="mk-MK"/>
              </w:rPr>
              <w:t xml:space="preserve"> А за </w:t>
            </w:r>
            <w:r w:rsidR="0018163B" w:rsidRPr="00A430A6">
              <w:rPr>
                <w:rFonts w:cs="Arial"/>
                <w:sz w:val="18"/>
                <w:szCs w:val="18"/>
                <w:lang w:val="mk-MK"/>
              </w:rPr>
              <w:t>преостанат отпад</w:t>
            </w:r>
            <w:r w:rsidRPr="00A430A6">
              <w:rPr>
                <w:rFonts w:cs="Arial"/>
                <w:sz w:val="18"/>
                <w:szCs w:val="18"/>
                <w:lang w:val="mk-MK"/>
              </w:rPr>
              <w:t>-, претоварни станици, собирни места)</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2E1605C9"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2017-2018</w:t>
            </w:r>
          </w:p>
        </w:tc>
        <w:tc>
          <w:tcPr>
            <w:tcW w:w="882" w:type="pct"/>
            <w:vAlign w:val="center"/>
          </w:tcPr>
          <w:p w14:paraId="1DE8AA04" w14:textId="34144DA9" w:rsidR="00194B48" w:rsidRPr="00A430A6" w:rsidRDefault="007B160A"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r w:rsidR="00194B48" w:rsidRPr="00A430A6">
              <w:rPr>
                <w:rFonts w:cs="Arial"/>
                <w:sz w:val="18"/>
                <w:szCs w:val="18"/>
                <w:lang w:val="mk-MK"/>
              </w:rPr>
              <w:t xml:space="preserve">, </w:t>
            </w:r>
            <w:r w:rsidR="002838CD" w:rsidRPr="00A430A6">
              <w:rPr>
                <w:rFonts w:cs="Arial"/>
                <w:sz w:val="18"/>
                <w:szCs w:val="18"/>
                <w:lang w:val="mk-MK"/>
              </w:rPr>
              <w:t>со општините</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01CF2590" w14:textId="03D8B409"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13</w:t>
            </w:r>
            <w:r w:rsidR="003A063F" w:rsidRPr="00A430A6">
              <w:rPr>
                <w:rFonts w:cs="Arial"/>
                <w:sz w:val="18"/>
                <w:szCs w:val="18"/>
                <w:lang w:val="mk-MK"/>
              </w:rPr>
              <w:t>.</w:t>
            </w:r>
            <w:r w:rsidRPr="00A430A6">
              <w:rPr>
                <w:rFonts w:cs="Arial"/>
                <w:sz w:val="18"/>
                <w:szCs w:val="18"/>
                <w:lang w:val="mk-MK"/>
              </w:rPr>
              <w:t>584</w:t>
            </w:r>
            <w:r w:rsidR="003A063F" w:rsidRPr="00A430A6">
              <w:rPr>
                <w:rFonts w:cs="Arial"/>
                <w:sz w:val="18"/>
                <w:szCs w:val="18"/>
                <w:lang w:val="mk-MK"/>
              </w:rPr>
              <w:t>.</w:t>
            </w:r>
            <w:r w:rsidRPr="00A430A6">
              <w:rPr>
                <w:rFonts w:cs="Arial"/>
                <w:sz w:val="18"/>
                <w:szCs w:val="18"/>
                <w:lang w:val="mk-MK"/>
              </w:rPr>
              <w:t>228</w:t>
            </w:r>
          </w:p>
          <w:p w14:paraId="02E0AB15" w14:textId="53B05A13"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w:t>
            </w:r>
            <w:r w:rsidR="00101E61" w:rsidRPr="00A430A6">
              <w:rPr>
                <w:rFonts w:cs="Arial"/>
                <w:sz w:val="18"/>
                <w:szCs w:val="18"/>
                <w:lang w:val="mk-MK"/>
              </w:rPr>
              <w:t>Откуп на земјиште</w:t>
            </w:r>
            <w:r w:rsidRPr="00A430A6">
              <w:rPr>
                <w:rFonts w:cs="Arial"/>
                <w:sz w:val="18"/>
                <w:szCs w:val="18"/>
                <w:lang w:val="mk-MK"/>
              </w:rPr>
              <w:t xml:space="preserve"> – 425</w:t>
            </w:r>
            <w:r w:rsidR="003A063F" w:rsidRPr="00A430A6">
              <w:rPr>
                <w:rFonts w:cs="Arial"/>
                <w:sz w:val="18"/>
                <w:szCs w:val="18"/>
                <w:lang w:val="mk-MK"/>
              </w:rPr>
              <w:t>.</w:t>
            </w:r>
            <w:r w:rsidRPr="00A430A6">
              <w:rPr>
                <w:rFonts w:cs="Arial"/>
                <w:sz w:val="18"/>
                <w:szCs w:val="18"/>
                <w:lang w:val="mk-MK"/>
              </w:rPr>
              <w:t>204)</w:t>
            </w:r>
          </w:p>
          <w:p w14:paraId="000FE6BA" w14:textId="77777777" w:rsidR="00194B48" w:rsidRPr="00A430A6" w:rsidRDefault="00194B48" w:rsidP="006175D5">
            <w:pPr>
              <w:spacing w:before="60" w:after="60" w:line="276" w:lineRule="auto"/>
              <w:jc w:val="center"/>
              <w:rPr>
                <w:rFonts w:cs="Arial"/>
                <w:sz w:val="18"/>
                <w:szCs w:val="18"/>
                <w:lang w:val="mk-MK"/>
              </w:rPr>
            </w:pPr>
          </w:p>
        </w:tc>
        <w:tc>
          <w:tcPr>
            <w:tcW w:w="1270" w:type="pct"/>
            <w:vAlign w:val="center"/>
          </w:tcPr>
          <w:p w14:paraId="7D132A7B" w14:textId="3D007187" w:rsidR="00194B48" w:rsidRPr="00A430A6" w:rsidRDefault="002A32E5"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физибилити студијата и анализата на трошоци и добивки.</w:t>
            </w:r>
          </w:p>
        </w:tc>
      </w:tr>
      <w:tr w:rsidR="00194B48" w:rsidRPr="001C6F30" w14:paraId="6D94F430"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4CF72094" w14:textId="77777777" w:rsidR="00194B48" w:rsidRPr="00A430A6" w:rsidRDefault="00194B48" w:rsidP="006175D5">
            <w:pPr>
              <w:spacing w:before="60" w:after="60" w:line="276" w:lineRule="auto"/>
              <w:jc w:val="center"/>
              <w:rPr>
                <w:rFonts w:cs="Arial"/>
                <w:b/>
                <w:sz w:val="18"/>
                <w:szCs w:val="18"/>
                <w:lang w:val="mk-MK"/>
              </w:rPr>
            </w:pPr>
            <w:r w:rsidRPr="00A430A6">
              <w:rPr>
                <w:rFonts w:cs="Arial"/>
                <w:b/>
                <w:sz w:val="18"/>
                <w:szCs w:val="18"/>
                <w:lang w:val="mk-MK"/>
              </w:rPr>
              <w:t>2.</w:t>
            </w:r>
          </w:p>
        </w:tc>
        <w:tc>
          <w:tcPr>
            <w:tcW w:w="4751" w:type="pct"/>
            <w:gridSpan w:val="5"/>
            <w:vAlign w:val="center"/>
          </w:tcPr>
          <w:p w14:paraId="3FA9BBC3" w14:textId="35691D10" w:rsidR="00194B48" w:rsidRPr="00A430A6" w:rsidRDefault="002838CD"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b/>
                <w:sz w:val="18"/>
                <w:szCs w:val="18"/>
                <w:lang w:val="mk-MK"/>
              </w:rPr>
              <w:t xml:space="preserve">Краткорочни мерки за период до пет години </w:t>
            </w:r>
            <w:r w:rsidR="00194B48" w:rsidRPr="00A430A6">
              <w:rPr>
                <w:rFonts w:cs="Arial"/>
                <w:b/>
                <w:sz w:val="18"/>
                <w:szCs w:val="18"/>
                <w:lang w:val="mk-MK"/>
              </w:rPr>
              <w:t>(-2019)</w:t>
            </w:r>
          </w:p>
        </w:tc>
      </w:tr>
      <w:tr w:rsidR="001E3883" w:rsidRPr="001C6F30" w14:paraId="580D92BD"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0668D92A"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2.1</w:t>
            </w:r>
          </w:p>
        </w:tc>
        <w:tc>
          <w:tcPr>
            <w:tcW w:w="1500" w:type="pct"/>
            <w:vAlign w:val="center"/>
          </w:tcPr>
          <w:p w14:paraId="7F5FE051" w14:textId="7BCE8B0B" w:rsidR="00194B48" w:rsidRPr="00A430A6" w:rsidRDefault="002838CD"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Техничка помош и надзор во текот на имплементацијата</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1C2D8F3F"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2017-2018</w:t>
            </w:r>
          </w:p>
        </w:tc>
        <w:tc>
          <w:tcPr>
            <w:tcW w:w="882" w:type="pct"/>
            <w:vAlign w:val="center"/>
          </w:tcPr>
          <w:p w14:paraId="1ADD1544" w14:textId="6097F0F7" w:rsidR="00194B48" w:rsidRPr="00A430A6" w:rsidRDefault="007B160A"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2E85A014" w14:textId="1F87B6C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w:t>
            </w:r>
            <w:r w:rsidR="003A063F" w:rsidRPr="00A430A6">
              <w:rPr>
                <w:rFonts w:cs="Arial"/>
                <w:sz w:val="18"/>
                <w:szCs w:val="18"/>
                <w:lang w:val="mk-MK"/>
              </w:rPr>
              <w:t>.</w:t>
            </w:r>
            <w:r w:rsidRPr="00A430A6">
              <w:rPr>
                <w:rFonts w:cs="Arial"/>
                <w:sz w:val="18"/>
                <w:szCs w:val="18"/>
                <w:lang w:val="mk-MK"/>
              </w:rPr>
              <w:t>500</w:t>
            </w:r>
            <w:r w:rsidR="003A063F" w:rsidRPr="00A430A6">
              <w:rPr>
                <w:rFonts w:cs="Arial"/>
                <w:sz w:val="18"/>
                <w:szCs w:val="18"/>
                <w:lang w:val="mk-MK"/>
              </w:rPr>
              <w:t>.</w:t>
            </w:r>
            <w:r w:rsidRPr="00A430A6">
              <w:rPr>
                <w:rFonts w:cs="Arial"/>
                <w:sz w:val="18"/>
                <w:szCs w:val="18"/>
                <w:lang w:val="mk-MK"/>
              </w:rPr>
              <w:t>000</w:t>
            </w:r>
          </w:p>
        </w:tc>
        <w:tc>
          <w:tcPr>
            <w:tcW w:w="1270" w:type="pct"/>
            <w:vAlign w:val="center"/>
          </w:tcPr>
          <w:p w14:paraId="575AF8F4" w14:textId="22D901E5" w:rsidR="00194B48" w:rsidRPr="00A430A6" w:rsidRDefault="00101E61"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Можни се застои во фазата на одобрување. Времетраењето зависи од тендерската постапка, која може да се оддолжи заради приговори и сл</w:t>
            </w:r>
            <w:r w:rsidR="001F3428" w:rsidRPr="00A430A6">
              <w:rPr>
                <w:rFonts w:cs="Arial"/>
                <w:sz w:val="18"/>
                <w:szCs w:val="18"/>
                <w:lang w:val="mk-MK"/>
              </w:rPr>
              <w:t>.</w:t>
            </w:r>
          </w:p>
        </w:tc>
      </w:tr>
      <w:tr w:rsidR="003E1C65" w:rsidRPr="001C6F30" w14:paraId="720965E5"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1BC33E4B"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2.2</w:t>
            </w:r>
          </w:p>
        </w:tc>
        <w:tc>
          <w:tcPr>
            <w:tcW w:w="1500" w:type="pct"/>
            <w:vAlign w:val="center"/>
          </w:tcPr>
          <w:p w14:paraId="2C3990B9" w14:textId="70D4D4E0" w:rsidR="00194B48" w:rsidRPr="00A430A6" w:rsidRDefault="00101E6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 xml:space="preserve">Изградба на интегрирана инфраструктура за управување со отпадот (инсталација за рециклирање на материјали, инсталација за биостабилизација на </w:t>
            </w:r>
            <w:r w:rsidR="0018163B" w:rsidRPr="00A430A6">
              <w:rPr>
                <w:rFonts w:cs="Arial"/>
                <w:sz w:val="18"/>
                <w:szCs w:val="18"/>
                <w:lang w:val="mk-MK"/>
              </w:rPr>
              <w:t>преостанат отпад</w:t>
            </w:r>
            <w:r w:rsidRPr="00A430A6">
              <w:rPr>
                <w:rFonts w:cs="Arial"/>
                <w:sz w:val="18"/>
                <w:szCs w:val="18"/>
                <w:lang w:val="mk-MK"/>
              </w:rPr>
              <w:t xml:space="preserve">, депониска </w:t>
            </w:r>
            <w:r w:rsidR="00C56AD5" w:rsidRPr="00A430A6">
              <w:rPr>
                <w:rFonts w:cs="Arial"/>
                <w:sz w:val="18"/>
                <w:szCs w:val="18"/>
                <w:lang w:val="mk-MK"/>
              </w:rPr>
              <w:t>ќелија</w:t>
            </w:r>
            <w:r w:rsidRPr="00A430A6">
              <w:rPr>
                <w:rFonts w:cs="Arial"/>
                <w:sz w:val="18"/>
                <w:szCs w:val="18"/>
                <w:lang w:val="mk-MK"/>
              </w:rPr>
              <w:t xml:space="preserve"> А за </w:t>
            </w:r>
            <w:r w:rsidR="0018163B" w:rsidRPr="00A430A6">
              <w:rPr>
                <w:rFonts w:cs="Arial"/>
                <w:sz w:val="18"/>
                <w:szCs w:val="18"/>
                <w:lang w:val="mk-MK"/>
              </w:rPr>
              <w:t>преостанат отпад</w:t>
            </w:r>
            <w:r w:rsidRPr="00A430A6">
              <w:rPr>
                <w:rFonts w:cs="Arial"/>
                <w:sz w:val="18"/>
                <w:szCs w:val="18"/>
                <w:lang w:val="mk-MK"/>
              </w:rPr>
              <w:t>-, претоварни станици, собирни места)</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771DC01"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2017-2018</w:t>
            </w:r>
          </w:p>
        </w:tc>
        <w:tc>
          <w:tcPr>
            <w:tcW w:w="882" w:type="pct"/>
            <w:vAlign w:val="center"/>
          </w:tcPr>
          <w:p w14:paraId="2611E131" w14:textId="760701FE" w:rsidR="00194B48" w:rsidRPr="00A430A6" w:rsidRDefault="007B160A"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r w:rsidR="00194B48" w:rsidRPr="00A430A6">
              <w:rPr>
                <w:rFonts w:cs="Arial"/>
                <w:sz w:val="18"/>
                <w:szCs w:val="18"/>
                <w:lang w:val="mk-MK"/>
              </w:rPr>
              <w:t xml:space="preserve">, </w:t>
            </w:r>
            <w:r w:rsidR="002838CD" w:rsidRPr="00A430A6">
              <w:rPr>
                <w:rFonts w:cs="Arial"/>
                <w:sz w:val="18"/>
                <w:szCs w:val="18"/>
                <w:lang w:val="mk-MK"/>
              </w:rPr>
              <w:t>со општините</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16F8CB94" w14:textId="151BEB9D"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13</w:t>
            </w:r>
            <w:r w:rsidR="003A063F" w:rsidRPr="00A430A6">
              <w:rPr>
                <w:rFonts w:cs="Arial"/>
                <w:sz w:val="18"/>
                <w:szCs w:val="18"/>
                <w:lang w:val="mk-MK"/>
              </w:rPr>
              <w:t>.</w:t>
            </w:r>
            <w:r w:rsidRPr="00A430A6">
              <w:rPr>
                <w:rFonts w:cs="Arial"/>
                <w:sz w:val="18"/>
                <w:szCs w:val="18"/>
                <w:lang w:val="mk-MK"/>
              </w:rPr>
              <w:t>584</w:t>
            </w:r>
            <w:r w:rsidR="003A063F" w:rsidRPr="00A430A6">
              <w:rPr>
                <w:rFonts w:cs="Arial"/>
                <w:sz w:val="18"/>
                <w:szCs w:val="18"/>
                <w:lang w:val="mk-MK"/>
              </w:rPr>
              <w:t>.</w:t>
            </w:r>
            <w:r w:rsidRPr="00A430A6">
              <w:rPr>
                <w:rFonts w:cs="Arial"/>
                <w:sz w:val="18"/>
                <w:szCs w:val="18"/>
                <w:lang w:val="mk-MK"/>
              </w:rPr>
              <w:t>228</w:t>
            </w:r>
          </w:p>
          <w:p w14:paraId="61A697C6" w14:textId="5CC30316"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w:t>
            </w:r>
            <w:r w:rsidR="00101E61" w:rsidRPr="00A430A6">
              <w:rPr>
                <w:rFonts w:cs="Arial"/>
                <w:sz w:val="18"/>
                <w:szCs w:val="18"/>
                <w:lang w:val="mk-MK"/>
              </w:rPr>
              <w:t>Откуп на земјиште</w:t>
            </w:r>
            <w:r w:rsidRPr="00A430A6">
              <w:rPr>
                <w:rFonts w:cs="Arial"/>
                <w:sz w:val="18"/>
                <w:szCs w:val="18"/>
                <w:lang w:val="mk-MK"/>
              </w:rPr>
              <w:t xml:space="preserve"> – 425</w:t>
            </w:r>
            <w:r w:rsidR="003A063F" w:rsidRPr="00A430A6">
              <w:rPr>
                <w:rFonts w:cs="Arial"/>
                <w:sz w:val="18"/>
                <w:szCs w:val="18"/>
                <w:lang w:val="mk-MK"/>
              </w:rPr>
              <w:t>.</w:t>
            </w:r>
            <w:r w:rsidRPr="00A430A6">
              <w:rPr>
                <w:rFonts w:cs="Arial"/>
                <w:sz w:val="18"/>
                <w:szCs w:val="18"/>
                <w:lang w:val="mk-MK"/>
              </w:rPr>
              <w:t>204)</w:t>
            </w:r>
          </w:p>
          <w:p w14:paraId="4F196ACF" w14:textId="77777777" w:rsidR="00194B48" w:rsidRPr="00A430A6" w:rsidRDefault="00194B48" w:rsidP="006175D5">
            <w:pPr>
              <w:spacing w:before="60" w:after="60" w:line="276" w:lineRule="auto"/>
              <w:jc w:val="center"/>
              <w:rPr>
                <w:rFonts w:cs="Arial"/>
                <w:sz w:val="18"/>
                <w:szCs w:val="18"/>
                <w:lang w:val="mk-MK"/>
              </w:rPr>
            </w:pPr>
          </w:p>
        </w:tc>
        <w:tc>
          <w:tcPr>
            <w:tcW w:w="1270" w:type="pct"/>
            <w:vAlign w:val="center"/>
          </w:tcPr>
          <w:p w14:paraId="1D2365E9" w14:textId="665853A0" w:rsidR="00194B48" w:rsidRPr="00A430A6" w:rsidRDefault="002A32E5"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физибилити студијата и анализата на трошоци и добивки.</w:t>
            </w:r>
          </w:p>
        </w:tc>
      </w:tr>
      <w:tr w:rsidR="001E3883" w:rsidRPr="001C6F30" w14:paraId="3135C589"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6D97029E"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2.3</w:t>
            </w:r>
          </w:p>
        </w:tc>
        <w:tc>
          <w:tcPr>
            <w:tcW w:w="1500" w:type="pct"/>
            <w:vAlign w:val="center"/>
          </w:tcPr>
          <w:p w14:paraId="554C4E20" w14:textId="538E0E6A" w:rsidR="00194B48" w:rsidRPr="00A430A6" w:rsidRDefault="002838CD"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Кампањи за подигнување на јавната свест за управување со отпад и општи кампањи за спречување на создавање отпад и за управување со отпад</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6B5DFCA9"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2015-2019</w:t>
            </w:r>
          </w:p>
        </w:tc>
        <w:tc>
          <w:tcPr>
            <w:tcW w:w="882" w:type="pct"/>
            <w:vAlign w:val="center"/>
          </w:tcPr>
          <w:p w14:paraId="0FB2D3D6" w14:textId="0ED6052D" w:rsidR="00194B48" w:rsidRPr="00A430A6" w:rsidRDefault="002838CD"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5A7576B5" w14:textId="64DBDB02"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170</w:t>
            </w:r>
            <w:r w:rsidR="003A063F" w:rsidRPr="00A430A6">
              <w:rPr>
                <w:rFonts w:cs="Arial"/>
                <w:sz w:val="18"/>
                <w:szCs w:val="18"/>
                <w:lang w:val="mk-MK"/>
              </w:rPr>
              <w:t>.</w:t>
            </w:r>
            <w:r w:rsidRPr="00A430A6">
              <w:rPr>
                <w:rFonts w:cs="Arial"/>
                <w:sz w:val="18"/>
                <w:szCs w:val="18"/>
                <w:lang w:val="mk-MK"/>
              </w:rPr>
              <w:t>000</w:t>
            </w:r>
          </w:p>
        </w:tc>
        <w:tc>
          <w:tcPr>
            <w:tcW w:w="1270" w:type="pct"/>
            <w:vAlign w:val="center"/>
          </w:tcPr>
          <w:p w14:paraId="6757DFE8" w14:textId="34719C78" w:rsidR="00194B48" w:rsidRPr="00A430A6" w:rsidRDefault="00B53883"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Промовирање на информациите, систем за подигнување на свеста и мотивација на јавноста и на сите релевантни чинители. Трошокот зависи од стратегијата и видот на кампања за подигнување на јавната свест.</w:t>
            </w:r>
          </w:p>
        </w:tc>
      </w:tr>
      <w:tr w:rsidR="003E1C65" w:rsidRPr="001C6F30" w14:paraId="7CF215F1"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76E7F514"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2.4</w:t>
            </w:r>
          </w:p>
        </w:tc>
        <w:tc>
          <w:tcPr>
            <w:tcW w:w="1500" w:type="pct"/>
            <w:vAlign w:val="center"/>
          </w:tcPr>
          <w:p w14:paraId="3BB1F814" w14:textId="66066E62" w:rsidR="00194B48" w:rsidRPr="00A430A6" w:rsidRDefault="00B53883"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 xml:space="preserve">Имплементација на мерки за спречување на отпад, вклучувајќи специфични секторски кампањи за подигнување на свеста , кои не се </w:t>
            </w:r>
            <w:r w:rsidR="001F3428" w:rsidRPr="00A430A6">
              <w:rPr>
                <w:rFonts w:cs="Arial"/>
                <w:sz w:val="18"/>
                <w:szCs w:val="18"/>
                <w:lang w:val="mk-MK"/>
              </w:rPr>
              <w:t>вклучени</w:t>
            </w:r>
            <w:r w:rsidRPr="00A430A6">
              <w:rPr>
                <w:rFonts w:cs="Arial"/>
                <w:sz w:val="18"/>
                <w:szCs w:val="18"/>
                <w:lang w:val="mk-MK"/>
              </w:rPr>
              <w:t xml:space="preserve"> во</w:t>
            </w:r>
            <w:r w:rsidR="00845847" w:rsidRPr="00A430A6">
              <w:rPr>
                <w:rFonts w:cs="Arial"/>
                <w:sz w:val="18"/>
                <w:szCs w:val="18"/>
                <w:lang w:val="mk-MK"/>
              </w:rPr>
              <w:t xml:space="preserve"> 2.3</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586DBD3"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2015 - 2019</w:t>
            </w:r>
          </w:p>
        </w:tc>
        <w:tc>
          <w:tcPr>
            <w:tcW w:w="882" w:type="pct"/>
            <w:vAlign w:val="center"/>
          </w:tcPr>
          <w:p w14:paraId="11AC0F36" w14:textId="36AC2B1A" w:rsidR="00194B48" w:rsidRPr="00A430A6" w:rsidRDefault="002838CD"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10D05121" w14:textId="77777777" w:rsidR="00194B48" w:rsidRPr="00A430A6" w:rsidRDefault="00194B48" w:rsidP="006175D5">
            <w:pPr>
              <w:spacing w:before="60" w:after="60" w:line="276" w:lineRule="auto"/>
              <w:jc w:val="center"/>
              <w:rPr>
                <w:rFonts w:cs="Arial"/>
                <w:sz w:val="18"/>
                <w:szCs w:val="18"/>
                <w:lang w:val="mk-MK"/>
              </w:rPr>
            </w:pPr>
          </w:p>
        </w:tc>
        <w:tc>
          <w:tcPr>
            <w:tcW w:w="1270" w:type="pct"/>
            <w:vAlign w:val="center"/>
          </w:tcPr>
          <w:p w14:paraId="22C50F8B" w14:textId="3BF03515" w:rsidR="00194B48" w:rsidRPr="00A430A6" w:rsidRDefault="00B53883"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Трошокот зависи од стратегијата применета на општинско или регионално ниво и видот на кампања за подигнување на јавната свест</w:t>
            </w:r>
          </w:p>
        </w:tc>
      </w:tr>
      <w:tr w:rsidR="001E3883" w:rsidRPr="001C6F30" w14:paraId="25C1F81D"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6E40C592"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2.5</w:t>
            </w:r>
          </w:p>
        </w:tc>
        <w:tc>
          <w:tcPr>
            <w:tcW w:w="1500" w:type="pct"/>
            <w:vAlign w:val="center"/>
          </w:tcPr>
          <w:p w14:paraId="45E8582B" w14:textId="230DBD93" w:rsidR="00194B48" w:rsidRPr="00A430A6" w:rsidRDefault="00B53883"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Поттикнување за основање на центри за поправка/реупотреба и активности за подигнување на свеста за поттикнување/промоција на поправки/преработка</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7D8B3346"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2018-2019</w:t>
            </w:r>
          </w:p>
        </w:tc>
        <w:tc>
          <w:tcPr>
            <w:tcW w:w="882" w:type="pct"/>
            <w:vAlign w:val="center"/>
          </w:tcPr>
          <w:p w14:paraId="603AF379" w14:textId="08578082" w:rsidR="00194B48" w:rsidRPr="00A430A6" w:rsidRDefault="002838CD"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509B4A4A" w14:textId="77777777" w:rsidR="00194B48" w:rsidRPr="00A430A6" w:rsidRDefault="00194B48" w:rsidP="006175D5">
            <w:pPr>
              <w:spacing w:before="60" w:after="60" w:line="276" w:lineRule="auto"/>
              <w:jc w:val="center"/>
              <w:rPr>
                <w:rFonts w:cs="Arial"/>
                <w:sz w:val="18"/>
                <w:szCs w:val="18"/>
                <w:lang w:val="mk-MK"/>
              </w:rPr>
            </w:pPr>
          </w:p>
        </w:tc>
        <w:tc>
          <w:tcPr>
            <w:tcW w:w="1270" w:type="pct"/>
            <w:vAlign w:val="center"/>
          </w:tcPr>
          <w:p w14:paraId="707DD0D9" w14:textId="71023ACC" w:rsidR="00194B48" w:rsidRPr="00A430A6" w:rsidRDefault="00B53883"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Трошокот зависи од неколку елементи, односно сопственоста на центрите за поправка/реупотреба (јавни/приватни) или стратегијата применета на општинско или регионално ниво и видот на кампања за подигнување на јавната свест</w:t>
            </w:r>
          </w:p>
        </w:tc>
      </w:tr>
      <w:tr w:rsidR="003E1C65" w:rsidRPr="001C6F30" w14:paraId="76D885C2"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1D583DF0"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2.6</w:t>
            </w:r>
          </w:p>
        </w:tc>
        <w:tc>
          <w:tcPr>
            <w:tcW w:w="1500" w:type="pct"/>
            <w:vAlign w:val="center"/>
          </w:tcPr>
          <w:p w14:paraId="5D4CEC03" w14:textId="0A25985E" w:rsidR="00194B48" w:rsidRPr="00A430A6" w:rsidRDefault="00B53883"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Ревизија на Регионалниот план за управување со отпад</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6B072865" w14:textId="6418BE5B" w:rsidR="00194B48" w:rsidRPr="00A430A6" w:rsidRDefault="00B53883" w:rsidP="006175D5">
            <w:pPr>
              <w:spacing w:before="60" w:after="60" w:line="276" w:lineRule="auto"/>
              <w:jc w:val="center"/>
              <w:rPr>
                <w:rFonts w:cs="Arial"/>
                <w:sz w:val="18"/>
                <w:szCs w:val="18"/>
                <w:lang w:val="mk-MK"/>
              </w:rPr>
            </w:pPr>
            <w:r w:rsidRPr="00A430A6">
              <w:rPr>
                <w:rFonts w:cs="Arial"/>
                <w:sz w:val="18"/>
                <w:szCs w:val="18"/>
                <w:lang w:val="mk-MK"/>
              </w:rPr>
              <w:t>На секои две години</w:t>
            </w:r>
          </w:p>
        </w:tc>
        <w:tc>
          <w:tcPr>
            <w:tcW w:w="882" w:type="pct"/>
            <w:vAlign w:val="center"/>
          </w:tcPr>
          <w:p w14:paraId="0CA5ADD2" w14:textId="63EE34E7" w:rsidR="00194B48" w:rsidRPr="00A430A6" w:rsidRDefault="002838CD"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4B09FFF8" w14:textId="0AB111F6" w:rsidR="00194B48" w:rsidRPr="00A430A6" w:rsidRDefault="00B53883" w:rsidP="006175D5">
            <w:pPr>
              <w:spacing w:before="60" w:after="60" w:line="276" w:lineRule="auto"/>
              <w:jc w:val="center"/>
              <w:rPr>
                <w:rFonts w:cs="Arial"/>
                <w:sz w:val="18"/>
                <w:szCs w:val="18"/>
                <w:lang w:val="mk-MK"/>
              </w:rPr>
            </w:pPr>
            <w:r w:rsidRPr="00A430A6">
              <w:rPr>
                <w:rFonts w:cs="Arial"/>
                <w:sz w:val="18"/>
                <w:szCs w:val="18"/>
                <w:lang w:val="mk-MK"/>
              </w:rPr>
              <w:t>Не може да се одреди</w:t>
            </w:r>
          </w:p>
        </w:tc>
        <w:tc>
          <w:tcPr>
            <w:tcW w:w="1270" w:type="pct"/>
            <w:vAlign w:val="center"/>
          </w:tcPr>
          <w:p w14:paraId="59ADAD27" w14:textId="77777777" w:rsidR="00194B48" w:rsidRPr="00A430A6" w:rsidRDefault="00194B48"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p>
        </w:tc>
      </w:tr>
      <w:tr w:rsidR="001E3883" w:rsidRPr="001C6F30" w14:paraId="3FF0C152"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6B906673"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2.7</w:t>
            </w:r>
          </w:p>
        </w:tc>
        <w:tc>
          <w:tcPr>
            <w:tcW w:w="1500" w:type="pct"/>
            <w:vAlign w:val="center"/>
          </w:tcPr>
          <w:p w14:paraId="1DB7371A" w14:textId="5F4BF26D" w:rsidR="00194B48" w:rsidRPr="00A430A6" w:rsidRDefault="000C7E8F"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Ремедијација на постоечки многу ризични депонии и диви депонии </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18C99486"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2017-2018</w:t>
            </w:r>
          </w:p>
        </w:tc>
        <w:tc>
          <w:tcPr>
            <w:tcW w:w="882" w:type="pct"/>
            <w:vAlign w:val="center"/>
          </w:tcPr>
          <w:p w14:paraId="08539560" w14:textId="19102BFF" w:rsidR="00194B48" w:rsidRPr="00A430A6" w:rsidRDefault="000C7E8F"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МЖСПП и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09963C4D" w14:textId="518DBCE3"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w:t>
            </w:r>
            <w:r w:rsidR="003A063F" w:rsidRPr="00A430A6">
              <w:rPr>
                <w:rFonts w:cs="Arial"/>
                <w:sz w:val="18"/>
                <w:szCs w:val="18"/>
                <w:lang w:val="mk-MK"/>
              </w:rPr>
              <w:t>.</w:t>
            </w:r>
            <w:r w:rsidRPr="00A430A6">
              <w:rPr>
                <w:rFonts w:cs="Arial"/>
                <w:sz w:val="18"/>
                <w:szCs w:val="18"/>
                <w:lang w:val="mk-MK"/>
              </w:rPr>
              <w:t>810</w:t>
            </w:r>
            <w:r w:rsidR="003A063F" w:rsidRPr="00A430A6">
              <w:rPr>
                <w:rFonts w:cs="Arial"/>
                <w:sz w:val="18"/>
                <w:szCs w:val="18"/>
                <w:lang w:val="mk-MK"/>
              </w:rPr>
              <w:t>.</w:t>
            </w:r>
            <w:r w:rsidRPr="00A430A6">
              <w:rPr>
                <w:rFonts w:cs="Arial"/>
                <w:sz w:val="18"/>
                <w:szCs w:val="18"/>
                <w:lang w:val="mk-MK"/>
              </w:rPr>
              <w:t>560</w:t>
            </w:r>
          </w:p>
        </w:tc>
        <w:tc>
          <w:tcPr>
            <w:tcW w:w="1270" w:type="pct"/>
            <w:vAlign w:val="center"/>
          </w:tcPr>
          <w:p w14:paraId="639400D4" w14:textId="23969BB0" w:rsidR="00194B48" w:rsidRPr="00A430A6" w:rsidRDefault="000C7E8F"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Зависи од одобрување на апликација или финансирање. Затворањето на депониите е тесно поврзано со претоварните станици и централната депонија. </w:t>
            </w:r>
            <w:r w:rsidR="002A32E5" w:rsidRPr="00A430A6">
              <w:rPr>
                <w:rFonts w:cs="Arial"/>
                <w:sz w:val="18"/>
                <w:szCs w:val="18"/>
                <w:lang w:val="mk-MK"/>
              </w:rPr>
              <w:t>Трошоците ќе се утврдат во физибилити студијата и анализата на трошоци и добивки.</w:t>
            </w:r>
          </w:p>
        </w:tc>
      </w:tr>
      <w:tr w:rsidR="003E1C65" w:rsidRPr="001C6F30" w14:paraId="3A5D8313"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12354DBE"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2.8</w:t>
            </w:r>
          </w:p>
        </w:tc>
        <w:tc>
          <w:tcPr>
            <w:tcW w:w="1500" w:type="pct"/>
            <w:vAlign w:val="center"/>
          </w:tcPr>
          <w:p w14:paraId="21F43B88" w14:textId="61FAE038" w:rsidR="00194B48" w:rsidRPr="00A430A6" w:rsidRDefault="00AF6FE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 xml:space="preserve">Ремедијација на постоечки многу ризични депонии и диви депонии </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19C8B27"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2018-2019</w:t>
            </w:r>
          </w:p>
        </w:tc>
        <w:tc>
          <w:tcPr>
            <w:tcW w:w="882" w:type="pct"/>
            <w:vAlign w:val="center"/>
          </w:tcPr>
          <w:p w14:paraId="5D931A3A" w14:textId="2A9BB82D" w:rsidR="00194B48" w:rsidRPr="00A430A6" w:rsidRDefault="002838CD"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6F6212B6" w14:textId="63695E80"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270</w:t>
            </w:r>
            <w:r w:rsidR="003A063F" w:rsidRPr="00A430A6">
              <w:rPr>
                <w:rFonts w:cs="Arial"/>
                <w:sz w:val="18"/>
                <w:szCs w:val="18"/>
                <w:lang w:val="mk-MK"/>
              </w:rPr>
              <w:t>.</w:t>
            </w:r>
            <w:r w:rsidRPr="00A430A6">
              <w:rPr>
                <w:rFonts w:cs="Arial"/>
                <w:sz w:val="18"/>
                <w:szCs w:val="18"/>
                <w:lang w:val="mk-MK"/>
              </w:rPr>
              <w:t>760</w:t>
            </w:r>
          </w:p>
        </w:tc>
        <w:tc>
          <w:tcPr>
            <w:tcW w:w="1270" w:type="pct"/>
            <w:vAlign w:val="center"/>
          </w:tcPr>
          <w:p w14:paraId="2074C2AF" w14:textId="2D9A106E" w:rsidR="00194B48" w:rsidRPr="00A430A6" w:rsidRDefault="00AF6FE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деталната проектна студија.</w:t>
            </w:r>
          </w:p>
        </w:tc>
      </w:tr>
      <w:tr w:rsidR="001E3883" w:rsidRPr="001C6F30" w14:paraId="3ACD45B7"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307A3F07" w14:textId="77777777" w:rsidR="00194B48" w:rsidRPr="00A430A6" w:rsidRDefault="00D11707" w:rsidP="006175D5">
            <w:pPr>
              <w:spacing w:before="60" w:after="60" w:line="276" w:lineRule="auto"/>
              <w:jc w:val="center"/>
              <w:rPr>
                <w:rFonts w:cs="Arial"/>
                <w:sz w:val="18"/>
                <w:szCs w:val="18"/>
                <w:lang w:val="mk-MK"/>
              </w:rPr>
            </w:pPr>
            <w:r w:rsidRPr="00A430A6">
              <w:rPr>
                <w:rFonts w:cs="Arial"/>
                <w:sz w:val="18"/>
                <w:szCs w:val="18"/>
                <w:lang w:val="mk-MK"/>
              </w:rPr>
              <w:t>2.9</w:t>
            </w:r>
          </w:p>
        </w:tc>
        <w:tc>
          <w:tcPr>
            <w:tcW w:w="1500" w:type="pct"/>
            <w:vAlign w:val="center"/>
          </w:tcPr>
          <w:p w14:paraId="5CD0C230" w14:textId="35EB4B35" w:rsidR="00194B48" w:rsidRPr="00A430A6" w:rsidRDefault="00AF6FE1"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Ремедијација на постоечки средно-ризични депонии и диви депонии </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4FB692B0"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2018-2019</w:t>
            </w:r>
          </w:p>
        </w:tc>
        <w:tc>
          <w:tcPr>
            <w:tcW w:w="882" w:type="pct"/>
            <w:vAlign w:val="center"/>
          </w:tcPr>
          <w:p w14:paraId="2A264F51" w14:textId="0CE372DB" w:rsidR="00194B48" w:rsidRPr="00A430A6" w:rsidRDefault="002838CD"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1ABDA70D" w14:textId="35DBD9ED"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162</w:t>
            </w:r>
            <w:r w:rsidR="003A063F" w:rsidRPr="00A430A6">
              <w:rPr>
                <w:rFonts w:cs="Arial"/>
                <w:sz w:val="18"/>
                <w:szCs w:val="18"/>
                <w:lang w:val="mk-MK"/>
              </w:rPr>
              <w:t>.</w:t>
            </w:r>
            <w:r w:rsidRPr="00A430A6">
              <w:rPr>
                <w:rFonts w:cs="Arial"/>
                <w:sz w:val="18"/>
                <w:szCs w:val="18"/>
                <w:lang w:val="mk-MK"/>
              </w:rPr>
              <w:t>240</w:t>
            </w:r>
          </w:p>
        </w:tc>
        <w:tc>
          <w:tcPr>
            <w:tcW w:w="1270" w:type="pct"/>
            <w:vAlign w:val="center"/>
          </w:tcPr>
          <w:p w14:paraId="78BE6247" w14:textId="47A02487" w:rsidR="00194B48" w:rsidRPr="00A430A6" w:rsidRDefault="00AF6FE1"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деталната проектна студија.</w:t>
            </w:r>
          </w:p>
        </w:tc>
      </w:tr>
      <w:tr w:rsidR="00194B48" w:rsidRPr="001C6F30" w14:paraId="120CC266"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6FF84423" w14:textId="77777777" w:rsidR="00194B48" w:rsidRPr="00A430A6" w:rsidRDefault="00194B48" w:rsidP="006175D5">
            <w:pPr>
              <w:spacing w:before="60" w:after="60" w:line="276" w:lineRule="auto"/>
              <w:jc w:val="center"/>
              <w:rPr>
                <w:rFonts w:cs="Arial"/>
                <w:b/>
                <w:sz w:val="18"/>
                <w:szCs w:val="18"/>
                <w:lang w:val="mk-MK"/>
              </w:rPr>
            </w:pPr>
            <w:r w:rsidRPr="00A430A6">
              <w:rPr>
                <w:rFonts w:cs="Arial"/>
                <w:b/>
                <w:sz w:val="18"/>
                <w:szCs w:val="18"/>
                <w:lang w:val="mk-MK"/>
              </w:rPr>
              <w:t>3.</w:t>
            </w:r>
          </w:p>
        </w:tc>
        <w:tc>
          <w:tcPr>
            <w:tcW w:w="4751" w:type="pct"/>
            <w:gridSpan w:val="5"/>
            <w:vAlign w:val="center"/>
          </w:tcPr>
          <w:p w14:paraId="225AD792" w14:textId="0480662F" w:rsidR="00194B48" w:rsidRPr="00A430A6" w:rsidRDefault="00AF6FE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b/>
                <w:sz w:val="18"/>
                <w:szCs w:val="18"/>
                <w:lang w:val="mk-MK"/>
              </w:rPr>
              <w:t xml:space="preserve">Среднорочни мерки за период од шест до десет години </w:t>
            </w:r>
            <w:r w:rsidR="00194B48" w:rsidRPr="00A430A6">
              <w:rPr>
                <w:rFonts w:cs="Arial"/>
                <w:b/>
                <w:sz w:val="18"/>
                <w:szCs w:val="18"/>
                <w:lang w:val="mk-MK"/>
              </w:rPr>
              <w:t>(2020-2024)</w:t>
            </w:r>
          </w:p>
        </w:tc>
      </w:tr>
      <w:tr w:rsidR="001E3883" w:rsidRPr="001C6F30" w14:paraId="089287EF"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0E8A8C0A"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3.1</w:t>
            </w:r>
          </w:p>
        </w:tc>
        <w:tc>
          <w:tcPr>
            <w:tcW w:w="1500" w:type="pct"/>
            <w:vAlign w:val="center"/>
          </w:tcPr>
          <w:p w14:paraId="742B0BF5" w14:textId="10C80DE6" w:rsidR="00194B48" w:rsidRPr="00A430A6" w:rsidRDefault="00B53883"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Ревизија на Регионалниот план за управување со отпад</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276BC47" w14:textId="53469AD8" w:rsidR="00194B48" w:rsidRPr="00A430A6" w:rsidRDefault="00B53883" w:rsidP="006175D5">
            <w:pPr>
              <w:spacing w:before="60" w:after="60" w:line="276" w:lineRule="auto"/>
              <w:jc w:val="center"/>
              <w:rPr>
                <w:rFonts w:cs="Arial"/>
                <w:sz w:val="18"/>
                <w:szCs w:val="18"/>
                <w:lang w:val="mk-MK"/>
              </w:rPr>
            </w:pPr>
            <w:r w:rsidRPr="00A430A6">
              <w:rPr>
                <w:rFonts w:cs="Arial"/>
                <w:sz w:val="18"/>
                <w:szCs w:val="18"/>
                <w:lang w:val="mk-MK"/>
              </w:rPr>
              <w:t>На секои две години</w:t>
            </w:r>
          </w:p>
        </w:tc>
        <w:tc>
          <w:tcPr>
            <w:tcW w:w="882" w:type="pct"/>
            <w:vAlign w:val="center"/>
          </w:tcPr>
          <w:p w14:paraId="1021B674" w14:textId="52C68CF1" w:rsidR="00194B48" w:rsidRPr="00A430A6" w:rsidRDefault="002838CD"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78613EA1" w14:textId="1F9191FF" w:rsidR="00194B48" w:rsidRPr="00A430A6" w:rsidRDefault="00AF6FE1" w:rsidP="006175D5">
            <w:pPr>
              <w:spacing w:before="60" w:after="60" w:line="276" w:lineRule="auto"/>
              <w:jc w:val="center"/>
              <w:rPr>
                <w:rFonts w:cs="Arial"/>
                <w:sz w:val="18"/>
                <w:szCs w:val="18"/>
                <w:lang w:val="mk-MK"/>
              </w:rPr>
            </w:pPr>
            <w:r w:rsidRPr="00A430A6">
              <w:rPr>
                <w:rFonts w:cs="Arial"/>
                <w:sz w:val="18"/>
                <w:szCs w:val="18"/>
                <w:lang w:val="mk-MK"/>
              </w:rPr>
              <w:t>Не може да се одреди</w:t>
            </w:r>
          </w:p>
        </w:tc>
        <w:tc>
          <w:tcPr>
            <w:tcW w:w="1270" w:type="pct"/>
            <w:vAlign w:val="center"/>
          </w:tcPr>
          <w:p w14:paraId="45AC930F" w14:textId="483EF315" w:rsidR="00194B48" w:rsidRPr="00A430A6" w:rsidRDefault="00AF6FE1"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Имплементација на сите дополнително потребни мерки, во согласност со ревизијата на РПУО</w:t>
            </w:r>
          </w:p>
        </w:tc>
      </w:tr>
      <w:tr w:rsidR="003E1C65" w:rsidRPr="001C6F30" w14:paraId="0DF81AC9"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78759B5C"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3.2</w:t>
            </w:r>
          </w:p>
        </w:tc>
        <w:tc>
          <w:tcPr>
            <w:tcW w:w="1500" w:type="pct"/>
            <w:vAlign w:val="center"/>
          </w:tcPr>
          <w:p w14:paraId="52D619D2" w14:textId="45973E84" w:rsidR="00194B48" w:rsidRPr="00A430A6" w:rsidRDefault="00D046D3"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 xml:space="preserve">Изградба на депониска </w:t>
            </w:r>
            <w:r w:rsidR="00C56AD5" w:rsidRPr="00A430A6">
              <w:rPr>
                <w:rFonts w:cs="Arial"/>
                <w:sz w:val="18"/>
                <w:szCs w:val="18"/>
                <w:lang w:val="mk-MK"/>
              </w:rPr>
              <w:t>ќелија</w:t>
            </w:r>
            <w:r w:rsidRPr="00A430A6">
              <w:rPr>
                <w:rFonts w:cs="Arial"/>
                <w:sz w:val="18"/>
                <w:szCs w:val="18"/>
                <w:lang w:val="mk-MK"/>
              </w:rPr>
              <w:t xml:space="preserve"> Б за </w:t>
            </w:r>
            <w:r w:rsidR="0018163B" w:rsidRPr="00A430A6">
              <w:rPr>
                <w:rFonts w:cs="Arial"/>
                <w:sz w:val="18"/>
                <w:szCs w:val="18"/>
                <w:lang w:val="mk-MK"/>
              </w:rPr>
              <w:t>преостанат отпад</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7AA981CD"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2024</w:t>
            </w:r>
          </w:p>
        </w:tc>
        <w:tc>
          <w:tcPr>
            <w:tcW w:w="882" w:type="pct"/>
            <w:vAlign w:val="center"/>
          </w:tcPr>
          <w:p w14:paraId="53E5809F" w14:textId="4A649741" w:rsidR="00194B48" w:rsidRPr="00A430A6" w:rsidRDefault="002838CD"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26842403" w14:textId="49630706" w:rsidR="00194B48" w:rsidRPr="00A430A6" w:rsidRDefault="00D046D3" w:rsidP="006175D5">
            <w:pPr>
              <w:spacing w:before="60" w:after="60" w:line="276" w:lineRule="auto"/>
              <w:jc w:val="center"/>
              <w:rPr>
                <w:rFonts w:cs="Arial"/>
                <w:sz w:val="18"/>
                <w:szCs w:val="18"/>
                <w:lang w:val="mk-MK"/>
              </w:rPr>
            </w:pPr>
            <w:r w:rsidRPr="00A430A6">
              <w:rPr>
                <w:rFonts w:cs="Arial"/>
                <w:sz w:val="18"/>
                <w:szCs w:val="18"/>
                <w:lang w:val="mk-MK"/>
              </w:rPr>
              <w:t>Треба да се анализира</w:t>
            </w:r>
          </w:p>
        </w:tc>
        <w:tc>
          <w:tcPr>
            <w:tcW w:w="1270" w:type="pct"/>
            <w:vAlign w:val="center"/>
          </w:tcPr>
          <w:p w14:paraId="36664F2C" w14:textId="629D7157" w:rsidR="00194B48" w:rsidRPr="00A430A6" w:rsidRDefault="002A32E5"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физибилити студијата и анализата на трошоци и добивки.</w:t>
            </w:r>
          </w:p>
        </w:tc>
      </w:tr>
      <w:tr w:rsidR="00194B48" w:rsidRPr="001C6F30" w14:paraId="7CC1D08D"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022855A8" w14:textId="77777777" w:rsidR="00194B48" w:rsidRPr="00A430A6" w:rsidRDefault="00194B48" w:rsidP="006175D5">
            <w:pPr>
              <w:spacing w:before="60" w:after="60" w:line="276" w:lineRule="auto"/>
              <w:jc w:val="center"/>
              <w:rPr>
                <w:rFonts w:cs="Arial"/>
                <w:b/>
                <w:sz w:val="18"/>
                <w:szCs w:val="18"/>
                <w:lang w:val="mk-MK"/>
              </w:rPr>
            </w:pPr>
            <w:r w:rsidRPr="00A430A6">
              <w:rPr>
                <w:rFonts w:cs="Arial"/>
                <w:b/>
                <w:sz w:val="18"/>
                <w:szCs w:val="18"/>
                <w:lang w:val="mk-MK"/>
              </w:rPr>
              <w:t>4.</w:t>
            </w:r>
          </w:p>
        </w:tc>
        <w:tc>
          <w:tcPr>
            <w:tcW w:w="4751" w:type="pct"/>
            <w:gridSpan w:val="5"/>
            <w:vAlign w:val="center"/>
          </w:tcPr>
          <w:p w14:paraId="606AD031" w14:textId="4E0E05EA" w:rsidR="00194B48" w:rsidRPr="00A430A6" w:rsidRDefault="00D046D3"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b/>
                <w:sz w:val="18"/>
                <w:szCs w:val="18"/>
                <w:lang w:val="mk-MK"/>
              </w:rPr>
              <w:t xml:space="preserve">Долгорочни мерки за период подолг од десет години </w:t>
            </w:r>
            <w:r w:rsidR="00194B48" w:rsidRPr="00A430A6">
              <w:rPr>
                <w:rFonts w:cs="Arial"/>
                <w:b/>
                <w:sz w:val="18"/>
                <w:szCs w:val="18"/>
                <w:lang w:val="mk-MK"/>
              </w:rPr>
              <w:t>(-2042)</w:t>
            </w:r>
          </w:p>
        </w:tc>
      </w:tr>
      <w:tr w:rsidR="003E1C65" w:rsidRPr="001C6F30" w14:paraId="69A886F9"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326A9F85"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4.1</w:t>
            </w:r>
          </w:p>
        </w:tc>
        <w:tc>
          <w:tcPr>
            <w:tcW w:w="1500" w:type="pct"/>
            <w:vAlign w:val="center"/>
          </w:tcPr>
          <w:p w14:paraId="3F76732E" w14:textId="768A68DC" w:rsidR="00194B48" w:rsidRPr="00A430A6" w:rsidRDefault="00D06C13"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Реинвестирање–замена на опремата за собирање и претоварните станици</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E2D7896"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2027</w:t>
            </w:r>
          </w:p>
        </w:tc>
        <w:tc>
          <w:tcPr>
            <w:tcW w:w="882" w:type="pct"/>
            <w:vAlign w:val="center"/>
          </w:tcPr>
          <w:p w14:paraId="7177FA44" w14:textId="55DCF661" w:rsidR="00194B48" w:rsidRPr="00A430A6" w:rsidRDefault="007B160A"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22C8F280" w14:textId="296CEEB5"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w:t>
            </w:r>
            <w:r w:rsidR="003A063F" w:rsidRPr="00A430A6">
              <w:rPr>
                <w:rFonts w:cs="Arial"/>
                <w:sz w:val="18"/>
                <w:szCs w:val="18"/>
                <w:lang w:val="mk-MK"/>
              </w:rPr>
              <w:t>.</w:t>
            </w:r>
            <w:r w:rsidRPr="00A430A6">
              <w:rPr>
                <w:rFonts w:cs="Arial"/>
                <w:sz w:val="18"/>
                <w:szCs w:val="18"/>
                <w:lang w:val="mk-MK"/>
              </w:rPr>
              <w:t>126</w:t>
            </w:r>
            <w:r w:rsidR="003A063F" w:rsidRPr="00A430A6">
              <w:rPr>
                <w:rFonts w:cs="Arial"/>
                <w:sz w:val="18"/>
                <w:szCs w:val="18"/>
                <w:lang w:val="mk-MK"/>
              </w:rPr>
              <w:t>.</w:t>
            </w:r>
            <w:r w:rsidRPr="00A430A6">
              <w:rPr>
                <w:rFonts w:cs="Arial"/>
                <w:sz w:val="18"/>
                <w:szCs w:val="18"/>
                <w:lang w:val="mk-MK"/>
              </w:rPr>
              <w:t>352 (</w:t>
            </w:r>
            <w:r w:rsidR="00D06C13" w:rsidRPr="00A430A6">
              <w:rPr>
                <w:rFonts w:cs="Arial"/>
                <w:sz w:val="18"/>
                <w:szCs w:val="18"/>
                <w:lang w:val="mk-MK"/>
              </w:rPr>
              <w:t>опрема за собирање</w:t>
            </w:r>
            <w:r w:rsidRPr="00A430A6">
              <w:rPr>
                <w:rFonts w:cs="Arial"/>
                <w:sz w:val="18"/>
                <w:szCs w:val="18"/>
                <w:lang w:val="mk-MK"/>
              </w:rPr>
              <w:t>), 400</w:t>
            </w:r>
            <w:r w:rsidR="003A063F" w:rsidRPr="00A430A6">
              <w:rPr>
                <w:rFonts w:cs="Arial"/>
                <w:sz w:val="18"/>
                <w:szCs w:val="18"/>
                <w:lang w:val="mk-MK"/>
              </w:rPr>
              <w:t>.</w:t>
            </w:r>
            <w:r w:rsidRPr="00A430A6">
              <w:rPr>
                <w:rFonts w:cs="Arial"/>
                <w:sz w:val="18"/>
                <w:szCs w:val="18"/>
                <w:lang w:val="mk-MK"/>
              </w:rPr>
              <w:t>000 (</w:t>
            </w:r>
            <w:r w:rsidR="00D06C13" w:rsidRPr="00A430A6">
              <w:rPr>
                <w:rFonts w:cs="Arial"/>
                <w:sz w:val="18"/>
                <w:szCs w:val="18"/>
                <w:lang w:val="mk-MK"/>
              </w:rPr>
              <w:t>претоварна станица</w:t>
            </w:r>
            <w:r w:rsidRPr="00A430A6">
              <w:rPr>
                <w:rFonts w:cs="Arial"/>
                <w:sz w:val="18"/>
                <w:szCs w:val="18"/>
                <w:lang w:val="mk-MK"/>
              </w:rPr>
              <w:t>)</w:t>
            </w:r>
          </w:p>
        </w:tc>
        <w:tc>
          <w:tcPr>
            <w:tcW w:w="1270" w:type="pct"/>
            <w:vAlign w:val="center"/>
          </w:tcPr>
          <w:p w14:paraId="120BCC47" w14:textId="3491DFB8" w:rsidR="00194B48" w:rsidRPr="00A430A6" w:rsidRDefault="00AF6FE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деталната проектна студија.</w:t>
            </w:r>
          </w:p>
        </w:tc>
      </w:tr>
      <w:tr w:rsidR="001E3883" w:rsidRPr="001C6F30" w14:paraId="4590429B"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014EEDBB"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4.2</w:t>
            </w:r>
          </w:p>
        </w:tc>
        <w:tc>
          <w:tcPr>
            <w:tcW w:w="1500" w:type="pct"/>
            <w:vAlign w:val="center"/>
          </w:tcPr>
          <w:p w14:paraId="4C02C84B" w14:textId="3A865F02" w:rsidR="00194B48" w:rsidRPr="00A430A6" w:rsidRDefault="00D06C13"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Реинвестирање–замена на опремата за третман (постројки и механизација)</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21CAC947"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2031</w:t>
            </w:r>
          </w:p>
        </w:tc>
        <w:tc>
          <w:tcPr>
            <w:tcW w:w="882" w:type="pct"/>
            <w:vAlign w:val="center"/>
          </w:tcPr>
          <w:p w14:paraId="7B987A89" w14:textId="19969C09" w:rsidR="00194B48" w:rsidRPr="00A430A6" w:rsidRDefault="007B160A"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23A1E07E" w14:textId="190DA64A"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4</w:t>
            </w:r>
            <w:r w:rsidR="003A063F" w:rsidRPr="00A430A6">
              <w:rPr>
                <w:rFonts w:cs="Arial"/>
                <w:sz w:val="18"/>
                <w:szCs w:val="18"/>
                <w:lang w:val="mk-MK"/>
              </w:rPr>
              <w:t>.</w:t>
            </w:r>
            <w:r w:rsidRPr="00A430A6">
              <w:rPr>
                <w:rFonts w:cs="Arial"/>
                <w:sz w:val="18"/>
                <w:szCs w:val="18"/>
                <w:lang w:val="mk-MK"/>
              </w:rPr>
              <w:t>143</w:t>
            </w:r>
            <w:r w:rsidR="003A063F" w:rsidRPr="00A430A6">
              <w:rPr>
                <w:rFonts w:cs="Arial"/>
                <w:sz w:val="18"/>
                <w:szCs w:val="18"/>
                <w:lang w:val="mk-MK"/>
              </w:rPr>
              <w:t>.</w:t>
            </w:r>
            <w:r w:rsidRPr="00A430A6">
              <w:rPr>
                <w:rFonts w:cs="Arial"/>
                <w:sz w:val="18"/>
                <w:szCs w:val="18"/>
                <w:lang w:val="mk-MK"/>
              </w:rPr>
              <w:t>828</w:t>
            </w:r>
          </w:p>
        </w:tc>
        <w:tc>
          <w:tcPr>
            <w:tcW w:w="1270" w:type="pct"/>
            <w:vAlign w:val="center"/>
          </w:tcPr>
          <w:p w14:paraId="142E0C08" w14:textId="5214DDBA" w:rsidR="00194B48" w:rsidRPr="00A430A6" w:rsidRDefault="00AF6FE1"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деталната проектна студија.</w:t>
            </w:r>
          </w:p>
        </w:tc>
      </w:tr>
      <w:tr w:rsidR="003E1C65" w:rsidRPr="001C6F30" w14:paraId="5770E437" w14:textId="77777777" w:rsidTr="00F8315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4A581AE3"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4.3</w:t>
            </w:r>
          </w:p>
        </w:tc>
        <w:tc>
          <w:tcPr>
            <w:tcW w:w="1500" w:type="pct"/>
            <w:vAlign w:val="center"/>
          </w:tcPr>
          <w:p w14:paraId="310C437E" w14:textId="278BEB2D" w:rsidR="00194B48" w:rsidRPr="00A430A6" w:rsidRDefault="00D06C13"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Реинвестирање–замена на опремата за собирање и претоварните станици</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3E86081F"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2036</w:t>
            </w:r>
          </w:p>
        </w:tc>
        <w:tc>
          <w:tcPr>
            <w:tcW w:w="882" w:type="pct"/>
            <w:vAlign w:val="center"/>
          </w:tcPr>
          <w:p w14:paraId="36F274D0" w14:textId="357A7AE4" w:rsidR="00194B48" w:rsidRPr="00A430A6" w:rsidRDefault="007B160A"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0E782A74" w14:textId="555C9CFC"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w:t>
            </w:r>
            <w:r w:rsidR="003A063F" w:rsidRPr="00A430A6">
              <w:rPr>
                <w:rFonts w:cs="Arial"/>
                <w:sz w:val="18"/>
                <w:szCs w:val="18"/>
                <w:lang w:val="mk-MK"/>
              </w:rPr>
              <w:t>.</w:t>
            </w:r>
            <w:r w:rsidRPr="00A430A6">
              <w:rPr>
                <w:rFonts w:cs="Arial"/>
                <w:sz w:val="18"/>
                <w:szCs w:val="18"/>
                <w:lang w:val="mk-MK"/>
              </w:rPr>
              <w:t>126</w:t>
            </w:r>
            <w:r w:rsidR="003A063F" w:rsidRPr="00A430A6">
              <w:rPr>
                <w:rFonts w:cs="Arial"/>
                <w:sz w:val="18"/>
                <w:szCs w:val="18"/>
                <w:lang w:val="mk-MK"/>
              </w:rPr>
              <w:t>.</w:t>
            </w:r>
            <w:r w:rsidRPr="00A430A6">
              <w:rPr>
                <w:rFonts w:cs="Arial"/>
                <w:sz w:val="18"/>
                <w:szCs w:val="18"/>
                <w:lang w:val="mk-MK"/>
              </w:rPr>
              <w:t>352 (</w:t>
            </w:r>
            <w:r w:rsidR="00D06C13" w:rsidRPr="00A430A6">
              <w:rPr>
                <w:rFonts w:cs="Arial"/>
                <w:sz w:val="18"/>
                <w:szCs w:val="18"/>
                <w:lang w:val="mk-MK"/>
              </w:rPr>
              <w:t>опрема за собирање</w:t>
            </w:r>
            <w:r w:rsidRPr="00A430A6">
              <w:rPr>
                <w:rFonts w:cs="Arial"/>
                <w:sz w:val="18"/>
                <w:szCs w:val="18"/>
                <w:lang w:val="mk-MK"/>
              </w:rPr>
              <w:t>), 400</w:t>
            </w:r>
            <w:r w:rsidR="003A063F" w:rsidRPr="00A430A6">
              <w:rPr>
                <w:rFonts w:cs="Arial"/>
                <w:sz w:val="18"/>
                <w:szCs w:val="18"/>
                <w:lang w:val="mk-MK"/>
              </w:rPr>
              <w:t>.</w:t>
            </w:r>
            <w:r w:rsidRPr="00A430A6">
              <w:rPr>
                <w:rFonts w:cs="Arial"/>
                <w:sz w:val="18"/>
                <w:szCs w:val="18"/>
                <w:lang w:val="mk-MK"/>
              </w:rPr>
              <w:t>000 (</w:t>
            </w:r>
            <w:r w:rsidR="00D06C13" w:rsidRPr="00A430A6">
              <w:rPr>
                <w:rFonts w:cs="Arial"/>
                <w:sz w:val="18"/>
                <w:szCs w:val="18"/>
                <w:lang w:val="mk-MK"/>
              </w:rPr>
              <w:t>претоварна станица</w:t>
            </w:r>
            <w:r w:rsidRPr="00A430A6">
              <w:rPr>
                <w:rFonts w:cs="Arial"/>
                <w:sz w:val="18"/>
                <w:szCs w:val="18"/>
                <w:lang w:val="mk-MK"/>
              </w:rPr>
              <w:t>)</w:t>
            </w:r>
          </w:p>
        </w:tc>
        <w:tc>
          <w:tcPr>
            <w:tcW w:w="1270" w:type="pct"/>
            <w:vAlign w:val="center"/>
          </w:tcPr>
          <w:p w14:paraId="33016448" w14:textId="441E62D4" w:rsidR="00194B48" w:rsidRPr="00A430A6" w:rsidRDefault="00AF6FE1" w:rsidP="006175D5">
            <w:pPr>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деталната проектна студија.</w:t>
            </w:r>
          </w:p>
        </w:tc>
      </w:tr>
      <w:tr w:rsidR="001E3883" w:rsidRPr="001C6F30" w14:paraId="5111E2B3" w14:textId="77777777" w:rsidTr="00F83159">
        <w:tc>
          <w:tcPr>
            <w:cnfStyle w:val="000010000000" w:firstRow="0" w:lastRow="0" w:firstColumn="0" w:lastColumn="0" w:oddVBand="1" w:evenVBand="0" w:oddHBand="0" w:evenHBand="0" w:firstRowFirstColumn="0" w:firstRowLastColumn="0" w:lastRowFirstColumn="0" w:lastRowLastColumn="0"/>
            <w:tcW w:w="249" w:type="pct"/>
            <w:vAlign w:val="center"/>
          </w:tcPr>
          <w:p w14:paraId="20EFE574"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4.4</w:t>
            </w:r>
          </w:p>
        </w:tc>
        <w:tc>
          <w:tcPr>
            <w:tcW w:w="1500" w:type="pct"/>
            <w:vAlign w:val="center"/>
          </w:tcPr>
          <w:p w14:paraId="2E4253F4" w14:textId="5CF88257" w:rsidR="00194B48" w:rsidRPr="00A430A6" w:rsidRDefault="00D06C13"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Изградба на депониска </w:t>
            </w:r>
            <w:r w:rsidR="00C56AD5" w:rsidRPr="00A430A6">
              <w:rPr>
                <w:rFonts w:cs="Arial"/>
                <w:sz w:val="18"/>
                <w:szCs w:val="18"/>
                <w:lang w:val="mk-MK"/>
              </w:rPr>
              <w:t>ќелија</w:t>
            </w:r>
            <w:r w:rsidRPr="00A430A6">
              <w:rPr>
                <w:rFonts w:cs="Arial"/>
                <w:sz w:val="18"/>
                <w:szCs w:val="18"/>
                <w:lang w:val="mk-MK"/>
              </w:rPr>
              <w:t xml:space="preserve"> Ц за </w:t>
            </w:r>
            <w:r w:rsidR="0018163B" w:rsidRPr="00A430A6">
              <w:rPr>
                <w:rFonts w:cs="Arial"/>
                <w:sz w:val="18"/>
                <w:szCs w:val="18"/>
                <w:lang w:val="mk-MK"/>
              </w:rPr>
              <w:t>преостанат отпад</w:t>
            </w:r>
          </w:p>
        </w:tc>
        <w:tc>
          <w:tcPr>
            <w:cnfStyle w:val="000010000000" w:firstRow="0" w:lastRow="0" w:firstColumn="0" w:lastColumn="0" w:oddVBand="1" w:evenVBand="0" w:oddHBand="0" w:evenHBand="0" w:firstRowFirstColumn="0" w:firstRowLastColumn="0" w:lastRowFirstColumn="0" w:lastRowLastColumn="0"/>
            <w:tcW w:w="538" w:type="pct"/>
            <w:vAlign w:val="center"/>
          </w:tcPr>
          <w:p w14:paraId="419B960D" w14:textId="77777777" w:rsidR="00194B48" w:rsidRPr="00A430A6" w:rsidRDefault="00194B48" w:rsidP="006175D5">
            <w:pPr>
              <w:spacing w:before="60" w:after="60" w:line="276" w:lineRule="auto"/>
              <w:jc w:val="center"/>
              <w:rPr>
                <w:rFonts w:cs="Arial"/>
                <w:sz w:val="18"/>
                <w:szCs w:val="18"/>
                <w:lang w:val="mk-MK"/>
              </w:rPr>
            </w:pPr>
            <w:r w:rsidRPr="00A430A6">
              <w:rPr>
                <w:rFonts w:cs="Arial"/>
                <w:sz w:val="18"/>
                <w:szCs w:val="18"/>
                <w:lang w:val="mk-MK"/>
              </w:rPr>
              <w:t>2032</w:t>
            </w:r>
          </w:p>
        </w:tc>
        <w:tc>
          <w:tcPr>
            <w:tcW w:w="882" w:type="pct"/>
            <w:vAlign w:val="center"/>
          </w:tcPr>
          <w:p w14:paraId="08D84578" w14:textId="23D08B31" w:rsidR="00194B48" w:rsidRPr="00A430A6" w:rsidRDefault="002838CD"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МЖСПП и</w:t>
            </w:r>
            <w:r w:rsidR="00194B4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560" w:type="pct"/>
            <w:vAlign w:val="center"/>
          </w:tcPr>
          <w:p w14:paraId="6BEDD0C7" w14:textId="6C136086" w:rsidR="00194B48" w:rsidRPr="00A430A6" w:rsidRDefault="00D046D3" w:rsidP="006175D5">
            <w:pPr>
              <w:spacing w:before="60" w:after="60" w:line="276" w:lineRule="auto"/>
              <w:jc w:val="center"/>
              <w:rPr>
                <w:rFonts w:cs="Arial"/>
                <w:sz w:val="18"/>
                <w:szCs w:val="18"/>
                <w:lang w:val="mk-MK"/>
              </w:rPr>
            </w:pPr>
            <w:r w:rsidRPr="00A430A6">
              <w:rPr>
                <w:rFonts w:cs="Arial"/>
                <w:sz w:val="18"/>
                <w:szCs w:val="18"/>
                <w:lang w:val="mk-MK"/>
              </w:rPr>
              <w:t>Треба да се анализира</w:t>
            </w:r>
          </w:p>
        </w:tc>
        <w:tc>
          <w:tcPr>
            <w:tcW w:w="1270" w:type="pct"/>
            <w:vAlign w:val="center"/>
          </w:tcPr>
          <w:p w14:paraId="1D6F4760" w14:textId="4405B9CD" w:rsidR="00194B48" w:rsidRPr="00A430A6" w:rsidRDefault="002A32E5" w:rsidP="006175D5">
            <w:pPr>
              <w:spacing w:before="60" w:after="60" w:line="276" w:lineRule="auto"/>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Трошоците ќе се утврдат во физибилити студијата и анализата на трошоци и добивки.</w:t>
            </w:r>
          </w:p>
        </w:tc>
      </w:tr>
    </w:tbl>
    <w:p w14:paraId="3632C90A" w14:textId="77777777" w:rsidR="00F072B2" w:rsidRPr="00A430A6" w:rsidRDefault="00F072B2" w:rsidP="0041709E">
      <w:pPr>
        <w:rPr>
          <w:rFonts w:ascii="Arial" w:hAnsi="Arial" w:cs="Arial"/>
          <w:sz w:val="22"/>
          <w:szCs w:val="22"/>
          <w:lang w:val="mk-MK"/>
        </w:rPr>
      </w:pPr>
    </w:p>
    <w:p w14:paraId="21238642" w14:textId="15CF0D5C" w:rsidR="00DF0123" w:rsidRPr="00A430A6" w:rsidRDefault="0070128D" w:rsidP="006175D5">
      <w:pPr>
        <w:pStyle w:val="Caption"/>
        <w:spacing w:before="60" w:after="60" w:line="276" w:lineRule="auto"/>
        <w:rPr>
          <w:rFonts w:ascii="Calibri" w:hAnsi="Calibri" w:cs="Calibri"/>
          <w:sz w:val="20"/>
          <w:lang w:val="mk-MK"/>
        </w:rPr>
      </w:pPr>
      <w:bookmarkStart w:id="64" w:name="_Toc204586497"/>
      <w:r w:rsidRPr="00A430A6">
        <w:rPr>
          <w:rFonts w:ascii="Calibri" w:hAnsi="Calibri" w:cs="Calibri"/>
          <w:sz w:val="20"/>
          <w:lang w:val="mk-MK"/>
        </w:rPr>
        <w:t>Табела</w:t>
      </w:r>
      <w:r w:rsidR="00DF0123" w:rsidRPr="00A430A6">
        <w:rPr>
          <w:rFonts w:ascii="Calibri" w:hAnsi="Calibri" w:cs="Calibri"/>
          <w:sz w:val="20"/>
          <w:lang w:val="mk-MK"/>
        </w:rPr>
        <w:t xml:space="preserve"> </w:t>
      </w:r>
      <w:r w:rsidR="00DF0123" w:rsidRPr="00A430A6">
        <w:rPr>
          <w:rFonts w:ascii="Calibri" w:hAnsi="Calibri" w:cs="Calibri"/>
          <w:sz w:val="20"/>
          <w:lang w:val="mk-MK"/>
        </w:rPr>
        <w:fldChar w:fldCharType="begin"/>
      </w:r>
      <w:r w:rsidR="00DF0123" w:rsidRPr="00A430A6">
        <w:rPr>
          <w:rFonts w:ascii="Calibri" w:hAnsi="Calibri" w:cs="Calibri"/>
          <w:sz w:val="20"/>
          <w:lang w:val="mk-MK"/>
        </w:rPr>
        <w:instrText xml:space="preserve"> SEQ Table \* ARABIC </w:instrText>
      </w:r>
      <w:r w:rsidR="00DF0123" w:rsidRPr="00A430A6">
        <w:rPr>
          <w:rFonts w:ascii="Calibri" w:hAnsi="Calibri" w:cs="Calibri"/>
          <w:sz w:val="20"/>
          <w:lang w:val="mk-MK"/>
        </w:rPr>
        <w:fldChar w:fldCharType="separate"/>
      </w:r>
      <w:r w:rsidR="00DC749B">
        <w:rPr>
          <w:rFonts w:ascii="Calibri" w:hAnsi="Calibri" w:cs="Calibri"/>
          <w:noProof/>
          <w:sz w:val="20"/>
          <w:lang w:val="mk-MK"/>
        </w:rPr>
        <w:t>3</w:t>
      </w:r>
      <w:r w:rsidR="00DF0123" w:rsidRPr="00A430A6">
        <w:rPr>
          <w:rFonts w:ascii="Calibri" w:hAnsi="Calibri" w:cs="Calibri"/>
          <w:sz w:val="20"/>
          <w:lang w:val="mk-MK"/>
        </w:rPr>
        <w:fldChar w:fldCharType="end"/>
      </w:r>
      <w:r w:rsidR="00DF0123" w:rsidRPr="00A430A6">
        <w:rPr>
          <w:rFonts w:ascii="Calibri" w:hAnsi="Calibri" w:cs="Calibri"/>
          <w:sz w:val="20"/>
          <w:lang w:val="mk-MK"/>
        </w:rPr>
        <w:t xml:space="preserve">. </w:t>
      </w:r>
      <w:r w:rsidR="00D06C13" w:rsidRPr="00A430A6">
        <w:rPr>
          <w:rFonts w:ascii="Calibri" w:hAnsi="Calibri" w:cs="Calibri"/>
          <w:sz w:val="20"/>
          <w:lang w:val="mk-MK"/>
        </w:rPr>
        <w:t xml:space="preserve">Акциски план за периодот 2015-2042 за </w:t>
      </w:r>
      <w:r w:rsidR="003E1C65" w:rsidRPr="00A430A6">
        <w:rPr>
          <w:rFonts w:ascii="Calibri" w:hAnsi="Calibri" w:cs="Calibri"/>
          <w:sz w:val="20"/>
          <w:lang w:val="mk-MK"/>
        </w:rPr>
        <w:t>Североисточниот Регион</w:t>
      </w:r>
      <w:bookmarkEnd w:id="64"/>
      <w:r w:rsidR="00D06C13" w:rsidRPr="00A430A6">
        <w:rPr>
          <w:rFonts w:ascii="Calibri" w:hAnsi="Calibri" w:cs="Calibri"/>
          <w:sz w:val="20"/>
          <w:lang w:val="mk-MK"/>
        </w:rPr>
        <w:t xml:space="preserve"> </w:t>
      </w:r>
    </w:p>
    <w:tbl>
      <w:tblPr>
        <w:tblStyle w:val="GridTable4-Accent11"/>
        <w:tblW w:w="5698" w:type="pct"/>
        <w:tblInd w:w="-572" w:type="dxa"/>
        <w:tblLook w:val="0000" w:firstRow="0" w:lastRow="0" w:firstColumn="0" w:lastColumn="0" w:noHBand="0" w:noVBand="0"/>
      </w:tblPr>
      <w:tblGrid>
        <w:gridCol w:w="512"/>
        <w:gridCol w:w="2880"/>
        <w:gridCol w:w="1110"/>
        <w:gridCol w:w="1965"/>
        <w:gridCol w:w="1258"/>
        <w:gridCol w:w="2553"/>
      </w:tblGrid>
      <w:tr w:rsidR="003E1C65" w:rsidRPr="00A430A6" w14:paraId="6D27CE94"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16E8DE10" w14:textId="77777777" w:rsidR="00D06C13" w:rsidRPr="00A430A6" w:rsidRDefault="00D06C13" w:rsidP="00D06C13">
            <w:pPr>
              <w:spacing w:before="8" w:after="8"/>
              <w:jc w:val="center"/>
              <w:rPr>
                <w:rFonts w:cs="Arial"/>
                <w:b/>
                <w:bCs/>
                <w:sz w:val="18"/>
                <w:szCs w:val="18"/>
                <w:lang w:val="mk-MK" w:eastAsia="en-US"/>
              </w:rPr>
            </w:pPr>
            <w:r w:rsidRPr="00A430A6">
              <w:rPr>
                <w:rFonts w:cs="Arial"/>
                <w:b/>
                <w:bCs/>
                <w:sz w:val="18"/>
                <w:szCs w:val="18"/>
                <w:lang w:val="mk-MK"/>
              </w:rPr>
              <w:t>A/A</w:t>
            </w:r>
          </w:p>
        </w:tc>
        <w:tc>
          <w:tcPr>
            <w:tcW w:w="1401" w:type="pct"/>
            <w:vAlign w:val="center"/>
          </w:tcPr>
          <w:p w14:paraId="7E9BC834" w14:textId="7957B7E2" w:rsidR="00D06C13" w:rsidRPr="00A430A6" w:rsidRDefault="00D06C13" w:rsidP="00D06C13">
            <w:pPr>
              <w:spacing w:before="8" w:after="8"/>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eastAsia="en-US"/>
              </w:rPr>
            </w:pPr>
            <w:r w:rsidRPr="00A430A6">
              <w:rPr>
                <w:rFonts w:cs="Arial"/>
                <w:b/>
                <w:bCs/>
                <w:sz w:val="18"/>
                <w:szCs w:val="18"/>
                <w:lang w:val="mk-MK"/>
              </w:rPr>
              <w:t>Акција</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395C5C2A" w14:textId="0015A235" w:rsidR="00D06C13" w:rsidRPr="00A430A6" w:rsidRDefault="00D06C13" w:rsidP="00D06C13">
            <w:pPr>
              <w:spacing w:before="8" w:after="8"/>
              <w:jc w:val="center"/>
              <w:rPr>
                <w:rFonts w:cs="Arial"/>
                <w:b/>
                <w:bCs/>
                <w:sz w:val="18"/>
                <w:szCs w:val="18"/>
                <w:lang w:val="mk-MK" w:eastAsia="en-US"/>
              </w:rPr>
            </w:pPr>
            <w:r w:rsidRPr="00A430A6">
              <w:rPr>
                <w:rFonts w:cs="Arial"/>
                <w:b/>
                <w:bCs/>
                <w:sz w:val="18"/>
                <w:szCs w:val="18"/>
                <w:lang w:val="mk-MK"/>
              </w:rPr>
              <w:t>Временски период</w:t>
            </w:r>
          </w:p>
        </w:tc>
        <w:tc>
          <w:tcPr>
            <w:tcW w:w="956" w:type="pct"/>
            <w:vAlign w:val="center"/>
          </w:tcPr>
          <w:p w14:paraId="2748990B" w14:textId="56A83493" w:rsidR="00D06C13" w:rsidRPr="00A430A6" w:rsidRDefault="00D06C13" w:rsidP="00D06C13">
            <w:pPr>
              <w:spacing w:before="8" w:after="8"/>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eastAsia="en-US"/>
              </w:rPr>
            </w:pPr>
            <w:r w:rsidRPr="00A430A6">
              <w:rPr>
                <w:rFonts w:cs="Arial"/>
                <w:b/>
                <w:bCs/>
                <w:sz w:val="18"/>
                <w:szCs w:val="18"/>
                <w:lang w:val="mk-MK"/>
              </w:rPr>
              <w:t>Одговорна организација</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2723F00C" w14:textId="41977018" w:rsidR="00D06C13" w:rsidRPr="00A430A6" w:rsidRDefault="00D06C13" w:rsidP="00D06C13">
            <w:pPr>
              <w:spacing w:before="8" w:after="8"/>
              <w:jc w:val="center"/>
              <w:rPr>
                <w:rFonts w:cs="Arial"/>
                <w:b/>
                <w:bCs/>
                <w:sz w:val="18"/>
                <w:szCs w:val="18"/>
                <w:lang w:val="mk-MK" w:eastAsia="en-US"/>
              </w:rPr>
            </w:pPr>
            <w:r w:rsidRPr="00A430A6">
              <w:rPr>
                <w:rFonts w:cs="Arial"/>
                <w:b/>
                <w:bCs/>
                <w:sz w:val="18"/>
                <w:szCs w:val="18"/>
                <w:lang w:val="mk-MK"/>
              </w:rPr>
              <w:t>Релевантни индикативни трошоци (ЕУР)</w:t>
            </w:r>
          </w:p>
        </w:tc>
        <w:tc>
          <w:tcPr>
            <w:tcW w:w="1241" w:type="pct"/>
            <w:vAlign w:val="center"/>
          </w:tcPr>
          <w:p w14:paraId="28BCC6EA" w14:textId="3E06407A" w:rsidR="00D06C13" w:rsidRPr="00A430A6" w:rsidRDefault="00D06C13" w:rsidP="00D06C13">
            <w:pPr>
              <w:spacing w:before="8" w:after="8"/>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eastAsia="en-US"/>
              </w:rPr>
            </w:pPr>
            <w:r w:rsidRPr="00A430A6">
              <w:rPr>
                <w:rFonts w:cs="Arial"/>
                <w:b/>
                <w:bCs/>
                <w:sz w:val="18"/>
                <w:szCs w:val="18"/>
                <w:lang w:val="mk-MK"/>
              </w:rPr>
              <w:t>Можни пречки/Коментари</w:t>
            </w:r>
          </w:p>
        </w:tc>
      </w:tr>
      <w:tr w:rsidR="00F366F1" w:rsidRPr="001C6F30" w14:paraId="3C64F3EE"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2B2D0039" w14:textId="77777777" w:rsidR="00F366F1" w:rsidRPr="00A430A6" w:rsidRDefault="00F366F1" w:rsidP="006953E1">
            <w:pPr>
              <w:spacing w:before="8" w:after="8"/>
              <w:jc w:val="center"/>
              <w:rPr>
                <w:rFonts w:cs="Arial"/>
                <w:b/>
                <w:sz w:val="18"/>
                <w:szCs w:val="18"/>
                <w:lang w:val="mk-MK" w:eastAsia="en-US"/>
              </w:rPr>
            </w:pPr>
            <w:r w:rsidRPr="00A430A6">
              <w:rPr>
                <w:rFonts w:cs="Arial"/>
                <w:b/>
                <w:sz w:val="18"/>
                <w:szCs w:val="18"/>
                <w:lang w:val="mk-MK"/>
              </w:rPr>
              <w:t>1.</w:t>
            </w:r>
          </w:p>
        </w:tc>
        <w:tc>
          <w:tcPr>
            <w:tcW w:w="4751" w:type="pct"/>
            <w:gridSpan w:val="5"/>
            <w:vAlign w:val="center"/>
          </w:tcPr>
          <w:p w14:paraId="786E594E" w14:textId="66642440" w:rsidR="00F366F1" w:rsidRPr="00A430A6" w:rsidRDefault="001F3428"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b/>
                <w:sz w:val="18"/>
                <w:szCs w:val="18"/>
                <w:lang w:val="mk-MK"/>
              </w:rPr>
              <w:t>Приоритетни</w:t>
            </w:r>
            <w:r w:rsidR="00971AA5" w:rsidRPr="00A430A6">
              <w:rPr>
                <w:rFonts w:cs="Arial"/>
                <w:b/>
                <w:sz w:val="18"/>
                <w:szCs w:val="18"/>
                <w:lang w:val="mk-MK"/>
              </w:rPr>
              <w:t xml:space="preserve"> мерки за период до три години </w:t>
            </w:r>
            <w:r w:rsidR="00F366F1" w:rsidRPr="00A430A6">
              <w:rPr>
                <w:rFonts w:cs="Arial"/>
                <w:b/>
                <w:sz w:val="18"/>
                <w:szCs w:val="18"/>
                <w:lang w:val="mk-MK"/>
              </w:rPr>
              <w:t>(2015-2017)</w:t>
            </w:r>
          </w:p>
        </w:tc>
      </w:tr>
      <w:tr w:rsidR="003E1C65" w:rsidRPr="001C6F30" w14:paraId="641E34E3"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07EECF33"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1.1</w:t>
            </w:r>
          </w:p>
        </w:tc>
        <w:tc>
          <w:tcPr>
            <w:tcW w:w="1401" w:type="pct"/>
            <w:vAlign w:val="center"/>
          </w:tcPr>
          <w:p w14:paraId="6F8F93EB" w14:textId="21984EB5" w:rsidR="00F366F1" w:rsidRPr="00A430A6" w:rsidRDefault="00D06C13" w:rsidP="00D06C13">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Созревање на приоритетните проекти (Физибилити студии, анализа на трошоци и добивки, ОВЖС, еколошки дозволи, апликации за финансирање, одобрување, тендерирање и склучување договори)</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722A87A5"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2015-2016</w:t>
            </w:r>
          </w:p>
        </w:tc>
        <w:tc>
          <w:tcPr>
            <w:tcW w:w="956" w:type="pct"/>
            <w:vAlign w:val="center"/>
          </w:tcPr>
          <w:p w14:paraId="64A2A6B9" w14:textId="3CBFB2BF" w:rsidR="00F366F1" w:rsidRPr="00A430A6" w:rsidRDefault="00D06C13"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4EE2E2B2" w14:textId="7AE30DEC"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w:t>
            </w:r>
            <w:r w:rsidR="003A063F" w:rsidRPr="00A430A6">
              <w:rPr>
                <w:rFonts w:cs="Arial"/>
                <w:sz w:val="18"/>
                <w:szCs w:val="18"/>
                <w:lang w:val="mk-MK"/>
              </w:rPr>
              <w:t>.</w:t>
            </w:r>
            <w:r w:rsidRPr="00A430A6">
              <w:rPr>
                <w:rFonts w:cs="Arial"/>
                <w:sz w:val="18"/>
                <w:szCs w:val="18"/>
                <w:lang w:val="mk-MK"/>
              </w:rPr>
              <w:t>300</w:t>
            </w:r>
            <w:r w:rsidR="003A063F" w:rsidRPr="00A430A6">
              <w:rPr>
                <w:rFonts w:cs="Arial"/>
                <w:sz w:val="18"/>
                <w:szCs w:val="18"/>
                <w:lang w:val="mk-MK"/>
              </w:rPr>
              <w:t>.</w:t>
            </w:r>
            <w:r w:rsidRPr="00A430A6">
              <w:rPr>
                <w:rFonts w:cs="Arial"/>
                <w:sz w:val="18"/>
                <w:szCs w:val="18"/>
                <w:lang w:val="mk-MK"/>
              </w:rPr>
              <w:t>000</w:t>
            </w:r>
          </w:p>
        </w:tc>
        <w:tc>
          <w:tcPr>
            <w:tcW w:w="1241" w:type="pct"/>
            <w:vAlign w:val="center"/>
          </w:tcPr>
          <w:p w14:paraId="711F982F" w14:textId="3C1867A5" w:rsidR="00F366F1" w:rsidRPr="00A430A6" w:rsidRDefault="00101E6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Можни се застои во фазата на одобрување. Времетраењето зависи од тендерската постапка, која може да се оддолжи заради приговори и сл</w:t>
            </w:r>
          </w:p>
        </w:tc>
      </w:tr>
      <w:tr w:rsidR="001E3883" w:rsidRPr="001C6F30" w14:paraId="264358E3"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75DFE55E"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1.2</w:t>
            </w:r>
          </w:p>
        </w:tc>
        <w:tc>
          <w:tcPr>
            <w:tcW w:w="1401" w:type="pct"/>
            <w:vAlign w:val="center"/>
          </w:tcPr>
          <w:p w14:paraId="296F3F7C" w14:textId="2B98CEC3" w:rsidR="00F366F1" w:rsidRPr="00A430A6" w:rsidRDefault="00D06C13" w:rsidP="00D06C13">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Набавка на опрема за собирање  </w:t>
            </w:r>
            <w:r w:rsidR="00B17CE0" w:rsidRPr="00A430A6">
              <w:rPr>
                <w:rFonts w:cs="Arial"/>
                <w:sz w:val="18"/>
                <w:szCs w:val="18"/>
                <w:lang w:val="mk-MK"/>
              </w:rPr>
              <w:t>рециклабилни</w:t>
            </w:r>
            <w:r w:rsidRPr="00A430A6">
              <w:rPr>
                <w:rFonts w:cs="Arial"/>
                <w:sz w:val="18"/>
                <w:szCs w:val="18"/>
                <w:lang w:val="mk-MK"/>
              </w:rPr>
              <w:t xml:space="preserve"> материјали, мешан отпад, зелен отпад и компостирање во домашни услови </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2BE34719"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2016-2017</w:t>
            </w:r>
          </w:p>
        </w:tc>
        <w:tc>
          <w:tcPr>
            <w:tcW w:w="956" w:type="pct"/>
            <w:vAlign w:val="center"/>
          </w:tcPr>
          <w:p w14:paraId="492B55C2" w14:textId="72BA6B9E" w:rsidR="00F366F1" w:rsidRPr="00A430A6" w:rsidRDefault="007B160A"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1E85DEDA" w14:textId="7C6A96E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w:t>
            </w:r>
            <w:r w:rsidR="003A063F" w:rsidRPr="00A430A6">
              <w:rPr>
                <w:rFonts w:cs="Arial"/>
                <w:sz w:val="18"/>
                <w:szCs w:val="18"/>
                <w:lang w:val="mk-MK"/>
              </w:rPr>
              <w:t>.</w:t>
            </w:r>
            <w:r w:rsidRPr="00A430A6">
              <w:rPr>
                <w:rFonts w:cs="Arial"/>
                <w:sz w:val="18"/>
                <w:szCs w:val="18"/>
                <w:lang w:val="mk-MK"/>
              </w:rPr>
              <w:t>578</w:t>
            </w:r>
            <w:r w:rsidR="003A063F" w:rsidRPr="00A430A6">
              <w:rPr>
                <w:rFonts w:cs="Arial"/>
                <w:sz w:val="18"/>
                <w:szCs w:val="18"/>
                <w:lang w:val="mk-MK"/>
              </w:rPr>
              <w:t>.</w:t>
            </w:r>
            <w:r w:rsidRPr="00A430A6">
              <w:rPr>
                <w:rFonts w:cs="Arial"/>
                <w:sz w:val="18"/>
                <w:szCs w:val="18"/>
                <w:lang w:val="mk-MK"/>
              </w:rPr>
              <w:t>040</w:t>
            </w:r>
          </w:p>
        </w:tc>
        <w:tc>
          <w:tcPr>
            <w:tcW w:w="1241" w:type="pct"/>
            <w:vAlign w:val="center"/>
          </w:tcPr>
          <w:p w14:paraId="10C30FD7" w14:textId="1C136992" w:rsidR="00F366F1" w:rsidRPr="00A430A6" w:rsidRDefault="002A32E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физибилити студијата и анализата на трошоци и добивки.</w:t>
            </w:r>
          </w:p>
        </w:tc>
      </w:tr>
      <w:tr w:rsidR="003E1C65" w:rsidRPr="001C6F30" w14:paraId="1F1B8380"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00B5D5A2"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1.3</w:t>
            </w:r>
          </w:p>
        </w:tc>
        <w:tc>
          <w:tcPr>
            <w:tcW w:w="1401" w:type="pct"/>
            <w:vAlign w:val="center"/>
          </w:tcPr>
          <w:p w14:paraId="5AD1612C" w14:textId="03CC1C28" w:rsidR="00F366F1" w:rsidRPr="00A430A6" w:rsidRDefault="002838CD"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Техничка помош и надзор во текот на имплементацијата</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2D89AD1A"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2017-2018</w:t>
            </w:r>
          </w:p>
        </w:tc>
        <w:tc>
          <w:tcPr>
            <w:tcW w:w="956" w:type="pct"/>
            <w:vAlign w:val="center"/>
          </w:tcPr>
          <w:p w14:paraId="15C294C4" w14:textId="745F17A8" w:rsidR="00F366F1" w:rsidRPr="00A430A6" w:rsidRDefault="007B160A"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64D1E045" w14:textId="5265EBFC"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w:t>
            </w:r>
            <w:r w:rsidR="003A063F" w:rsidRPr="00A430A6">
              <w:rPr>
                <w:rFonts w:cs="Arial"/>
                <w:sz w:val="18"/>
                <w:szCs w:val="18"/>
                <w:lang w:val="mk-MK"/>
              </w:rPr>
              <w:t>.</w:t>
            </w:r>
            <w:r w:rsidRPr="00A430A6">
              <w:rPr>
                <w:rFonts w:cs="Arial"/>
                <w:sz w:val="18"/>
                <w:szCs w:val="18"/>
                <w:lang w:val="mk-MK"/>
              </w:rPr>
              <w:t>500</w:t>
            </w:r>
            <w:r w:rsidR="003A063F" w:rsidRPr="00A430A6">
              <w:rPr>
                <w:rFonts w:cs="Arial"/>
                <w:sz w:val="18"/>
                <w:szCs w:val="18"/>
                <w:lang w:val="mk-MK"/>
              </w:rPr>
              <w:t>.</w:t>
            </w:r>
            <w:r w:rsidRPr="00A430A6">
              <w:rPr>
                <w:rFonts w:cs="Arial"/>
                <w:sz w:val="18"/>
                <w:szCs w:val="18"/>
                <w:lang w:val="mk-MK"/>
              </w:rPr>
              <w:t>000</w:t>
            </w:r>
          </w:p>
        </w:tc>
        <w:tc>
          <w:tcPr>
            <w:tcW w:w="1241" w:type="pct"/>
            <w:vAlign w:val="center"/>
          </w:tcPr>
          <w:p w14:paraId="62959254" w14:textId="47AF2584" w:rsidR="00F366F1" w:rsidRPr="00A430A6" w:rsidRDefault="00101E6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Можни се застои во фазата на одобрување. Времетраењето зависи од тендерската постапка, која може да се оддолжи заради приговори и сл</w:t>
            </w:r>
            <w:r w:rsidR="00F366F1" w:rsidRPr="00A430A6">
              <w:rPr>
                <w:rFonts w:cs="Arial"/>
                <w:sz w:val="18"/>
                <w:szCs w:val="18"/>
                <w:lang w:val="mk-MK"/>
              </w:rPr>
              <w:t>.</w:t>
            </w:r>
          </w:p>
        </w:tc>
      </w:tr>
      <w:tr w:rsidR="001E3883" w:rsidRPr="001C6F30" w14:paraId="0A2C4D6B"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7D9076F3"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1.4</w:t>
            </w:r>
          </w:p>
        </w:tc>
        <w:tc>
          <w:tcPr>
            <w:tcW w:w="1401" w:type="pct"/>
            <w:vAlign w:val="center"/>
          </w:tcPr>
          <w:p w14:paraId="2A3043FC" w14:textId="2348288B" w:rsidR="00F366F1" w:rsidRPr="00A430A6" w:rsidRDefault="00101E61"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Изградба на интегрирана инфраструктура за управување со отпадот (инсталација за рециклирање на материјали, инсталација за биостабилизација на </w:t>
            </w:r>
            <w:r w:rsidR="0018163B" w:rsidRPr="00A430A6">
              <w:rPr>
                <w:rFonts w:cs="Arial"/>
                <w:sz w:val="18"/>
                <w:szCs w:val="18"/>
                <w:lang w:val="mk-MK"/>
              </w:rPr>
              <w:t>преостанат отпад</w:t>
            </w:r>
            <w:r w:rsidRPr="00A430A6">
              <w:rPr>
                <w:rFonts w:cs="Arial"/>
                <w:sz w:val="18"/>
                <w:szCs w:val="18"/>
                <w:lang w:val="mk-MK"/>
              </w:rPr>
              <w:t xml:space="preserve">, депониска </w:t>
            </w:r>
            <w:r w:rsidR="00C56AD5" w:rsidRPr="00A430A6">
              <w:rPr>
                <w:rFonts w:cs="Arial"/>
                <w:sz w:val="18"/>
                <w:szCs w:val="18"/>
                <w:lang w:val="mk-MK"/>
              </w:rPr>
              <w:t>ќелија</w:t>
            </w:r>
            <w:r w:rsidRPr="00A430A6">
              <w:rPr>
                <w:rFonts w:cs="Arial"/>
                <w:sz w:val="18"/>
                <w:szCs w:val="18"/>
                <w:lang w:val="mk-MK"/>
              </w:rPr>
              <w:t xml:space="preserve"> А за </w:t>
            </w:r>
            <w:r w:rsidR="0018163B" w:rsidRPr="00A430A6">
              <w:rPr>
                <w:rFonts w:cs="Arial"/>
                <w:sz w:val="18"/>
                <w:szCs w:val="18"/>
                <w:lang w:val="mk-MK"/>
              </w:rPr>
              <w:t>преостанат отпад</w:t>
            </w:r>
            <w:r w:rsidRPr="00A430A6">
              <w:rPr>
                <w:rFonts w:cs="Arial"/>
                <w:sz w:val="18"/>
                <w:szCs w:val="18"/>
                <w:lang w:val="mk-MK"/>
              </w:rPr>
              <w:t>-, претоварни станици, собирни места)</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18ACF031"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2017-2018</w:t>
            </w:r>
          </w:p>
        </w:tc>
        <w:tc>
          <w:tcPr>
            <w:tcW w:w="956" w:type="pct"/>
            <w:vAlign w:val="center"/>
          </w:tcPr>
          <w:p w14:paraId="3D8752E1" w14:textId="4C1F976A" w:rsidR="00F366F1" w:rsidRPr="00A430A6" w:rsidRDefault="007B160A"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r w:rsidR="00F366F1" w:rsidRPr="00A430A6">
              <w:rPr>
                <w:rFonts w:cs="Arial"/>
                <w:sz w:val="18"/>
                <w:szCs w:val="18"/>
                <w:lang w:val="mk-MK"/>
              </w:rPr>
              <w:t xml:space="preserve">, </w:t>
            </w:r>
            <w:r w:rsidR="003A063F" w:rsidRPr="00A430A6">
              <w:rPr>
                <w:rFonts w:cs="Arial"/>
                <w:sz w:val="18"/>
                <w:szCs w:val="18"/>
                <w:lang w:val="mk-MK"/>
              </w:rPr>
              <w:t>со општините</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0B835BBB" w14:textId="6F203CE5"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15</w:t>
            </w:r>
            <w:r w:rsidR="003A063F" w:rsidRPr="00A430A6">
              <w:rPr>
                <w:rFonts w:cs="Arial"/>
                <w:sz w:val="18"/>
                <w:szCs w:val="18"/>
                <w:lang w:val="mk-MK"/>
              </w:rPr>
              <w:t>.</w:t>
            </w:r>
            <w:r w:rsidRPr="00A430A6">
              <w:rPr>
                <w:rFonts w:cs="Arial"/>
                <w:sz w:val="18"/>
                <w:szCs w:val="18"/>
                <w:lang w:val="mk-MK"/>
              </w:rPr>
              <w:t>134</w:t>
            </w:r>
            <w:r w:rsidR="003A063F" w:rsidRPr="00A430A6">
              <w:rPr>
                <w:rFonts w:cs="Arial"/>
                <w:sz w:val="18"/>
                <w:szCs w:val="18"/>
                <w:lang w:val="mk-MK"/>
              </w:rPr>
              <w:t>.</w:t>
            </w:r>
            <w:r w:rsidRPr="00A430A6">
              <w:rPr>
                <w:rFonts w:cs="Arial"/>
                <w:sz w:val="18"/>
                <w:szCs w:val="18"/>
                <w:lang w:val="mk-MK"/>
              </w:rPr>
              <w:t>688</w:t>
            </w:r>
          </w:p>
          <w:p w14:paraId="4962CE2E" w14:textId="4E4D0723" w:rsidR="00F366F1" w:rsidRPr="00A430A6" w:rsidRDefault="00F366F1" w:rsidP="006953E1">
            <w:pPr>
              <w:spacing w:before="8" w:after="8"/>
              <w:jc w:val="center"/>
              <w:rPr>
                <w:rFonts w:cs="Arial"/>
                <w:sz w:val="18"/>
                <w:szCs w:val="18"/>
                <w:lang w:val="mk-MK"/>
              </w:rPr>
            </w:pPr>
            <w:r w:rsidRPr="00A430A6">
              <w:rPr>
                <w:rFonts w:cs="Arial"/>
                <w:sz w:val="18"/>
                <w:szCs w:val="18"/>
                <w:lang w:val="mk-MK"/>
              </w:rPr>
              <w:t>(</w:t>
            </w:r>
            <w:r w:rsidR="00101E61" w:rsidRPr="00A430A6">
              <w:rPr>
                <w:rFonts w:cs="Arial"/>
                <w:sz w:val="18"/>
                <w:szCs w:val="18"/>
                <w:lang w:val="mk-MK"/>
              </w:rPr>
              <w:t>Откуп на земјиште</w:t>
            </w:r>
            <w:r w:rsidRPr="00A430A6">
              <w:rPr>
                <w:rFonts w:cs="Arial"/>
                <w:sz w:val="18"/>
                <w:szCs w:val="18"/>
                <w:lang w:val="mk-MK"/>
              </w:rPr>
              <w:t xml:space="preserve"> – 478</w:t>
            </w:r>
            <w:r w:rsidR="003A063F" w:rsidRPr="00A430A6">
              <w:rPr>
                <w:rFonts w:cs="Arial"/>
                <w:sz w:val="18"/>
                <w:szCs w:val="18"/>
                <w:lang w:val="mk-MK"/>
              </w:rPr>
              <w:t>.</w:t>
            </w:r>
            <w:r w:rsidRPr="00A430A6">
              <w:rPr>
                <w:rFonts w:cs="Arial"/>
                <w:sz w:val="18"/>
                <w:szCs w:val="18"/>
                <w:lang w:val="mk-MK"/>
              </w:rPr>
              <w:t>093)</w:t>
            </w:r>
          </w:p>
          <w:p w14:paraId="6E8C8BDB" w14:textId="77777777" w:rsidR="00F366F1" w:rsidRPr="00A430A6" w:rsidRDefault="00F366F1" w:rsidP="006953E1">
            <w:pPr>
              <w:spacing w:before="8" w:after="8"/>
              <w:jc w:val="center"/>
              <w:rPr>
                <w:rFonts w:cs="Arial"/>
                <w:sz w:val="18"/>
                <w:szCs w:val="18"/>
                <w:lang w:val="mk-MK" w:eastAsia="en-US"/>
              </w:rPr>
            </w:pPr>
          </w:p>
        </w:tc>
        <w:tc>
          <w:tcPr>
            <w:tcW w:w="1241" w:type="pct"/>
            <w:vAlign w:val="center"/>
          </w:tcPr>
          <w:p w14:paraId="20DE45E6" w14:textId="52A3C982" w:rsidR="00F366F1" w:rsidRPr="00A430A6" w:rsidRDefault="002A32E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физибилити студијата и анализата на трошоци и добивки.</w:t>
            </w:r>
          </w:p>
        </w:tc>
      </w:tr>
      <w:tr w:rsidR="00F366F1" w:rsidRPr="001C6F30" w14:paraId="6FB156CC"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60A2B293" w14:textId="77777777" w:rsidR="00F366F1" w:rsidRPr="00A430A6" w:rsidRDefault="00F366F1" w:rsidP="006953E1">
            <w:pPr>
              <w:spacing w:before="8" w:after="8"/>
              <w:jc w:val="center"/>
              <w:rPr>
                <w:rFonts w:cs="Arial"/>
                <w:b/>
                <w:sz w:val="18"/>
                <w:szCs w:val="18"/>
                <w:lang w:val="mk-MK" w:eastAsia="en-US"/>
              </w:rPr>
            </w:pPr>
            <w:r w:rsidRPr="00A430A6">
              <w:rPr>
                <w:rFonts w:cs="Arial"/>
                <w:b/>
                <w:sz w:val="18"/>
                <w:szCs w:val="18"/>
                <w:lang w:val="mk-MK"/>
              </w:rPr>
              <w:t>2.</w:t>
            </w:r>
          </w:p>
        </w:tc>
        <w:tc>
          <w:tcPr>
            <w:tcW w:w="4751" w:type="pct"/>
            <w:gridSpan w:val="5"/>
            <w:vAlign w:val="center"/>
          </w:tcPr>
          <w:p w14:paraId="5CA98DCA" w14:textId="159D2A47" w:rsidR="00F366F1" w:rsidRPr="00A430A6" w:rsidRDefault="00971AA5"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sz w:val="18"/>
                <w:szCs w:val="18"/>
                <w:lang w:val="mk-MK"/>
              </w:rPr>
              <w:t xml:space="preserve">Краткорочни мерки за период до пет години </w:t>
            </w:r>
            <w:r w:rsidR="00F366F1" w:rsidRPr="00A430A6">
              <w:rPr>
                <w:rFonts w:cs="Arial"/>
                <w:b/>
                <w:sz w:val="18"/>
                <w:szCs w:val="18"/>
                <w:lang w:val="mk-MK"/>
              </w:rPr>
              <w:t>(-2019)</w:t>
            </w:r>
          </w:p>
        </w:tc>
      </w:tr>
      <w:tr w:rsidR="001E3883" w:rsidRPr="001C6F30" w14:paraId="2A0E5D79"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015BB6D7"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1.3</w:t>
            </w:r>
          </w:p>
        </w:tc>
        <w:tc>
          <w:tcPr>
            <w:tcW w:w="1401" w:type="pct"/>
            <w:vAlign w:val="center"/>
          </w:tcPr>
          <w:p w14:paraId="36820AC8" w14:textId="46CD28ED" w:rsidR="00F366F1" w:rsidRPr="00A430A6" w:rsidRDefault="002838CD"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Техничка помош и надзор во текот на имплементацијата</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35E468BC"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2017-2018</w:t>
            </w:r>
          </w:p>
        </w:tc>
        <w:tc>
          <w:tcPr>
            <w:tcW w:w="956" w:type="pct"/>
            <w:vAlign w:val="center"/>
          </w:tcPr>
          <w:p w14:paraId="1692BD94" w14:textId="00F5F157" w:rsidR="00F366F1" w:rsidRPr="00A430A6" w:rsidRDefault="007B160A"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167FA2F8" w14:textId="1D78CC9A"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w:t>
            </w:r>
            <w:r w:rsidR="003A063F" w:rsidRPr="00A430A6">
              <w:rPr>
                <w:rFonts w:cs="Arial"/>
                <w:sz w:val="18"/>
                <w:szCs w:val="18"/>
                <w:lang w:val="mk-MK"/>
              </w:rPr>
              <w:t>.</w:t>
            </w:r>
            <w:r w:rsidRPr="00A430A6">
              <w:rPr>
                <w:rFonts w:cs="Arial"/>
                <w:sz w:val="18"/>
                <w:szCs w:val="18"/>
                <w:lang w:val="mk-MK"/>
              </w:rPr>
              <w:t>500</w:t>
            </w:r>
            <w:r w:rsidR="003A063F" w:rsidRPr="00A430A6">
              <w:rPr>
                <w:rFonts w:cs="Arial"/>
                <w:sz w:val="18"/>
                <w:szCs w:val="18"/>
                <w:lang w:val="mk-MK"/>
              </w:rPr>
              <w:t>.</w:t>
            </w:r>
            <w:r w:rsidRPr="00A430A6">
              <w:rPr>
                <w:rFonts w:cs="Arial"/>
                <w:sz w:val="18"/>
                <w:szCs w:val="18"/>
                <w:lang w:val="mk-MK"/>
              </w:rPr>
              <w:t>000</w:t>
            </w:r>
          </w:p>
        </w:tc>
        <w:tc>
          <w:tcPr>
            <w:tcW w:w="1241" w:type="pct"/>
            <w:vAlign w:val="center"/>
          </w:tcPr>
          <w:p w14:paraId="399BD385" w14:textId="3B75C830" w:rsidR="00F366F1" w:rsidRPr="00A430A6" w:rsidRDefault="00101E61"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Можни се застои во фазата на одобрување. Времетраењето зависи од тендерската постапка, која може да се оддолжи заради приговори и сл</w:t>
            </w:r>
          </w:p>
        </w:tc>
      </w:tr>
      <w:tr w:rsidR="003E1C65" w:rsidRPr="001C6F30" w14:paraId="4741DB03"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0424C1BA"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1.4</w:t>
            </w:r>
          </w:p>
        </w:tc>
        <w:tc>
          <w:tcPr>
            <w:tcW w:w="1401" w:type="pct"/>
            <w:vAlign w:val="center"/>
          </w:tcPr>
          <w:p w14:paraId="1128BD16" w14:textId="4C53D524" w:rsidR="00F366F1" w:rsidRPr="00A430A6" w:rsidRDefault="00101E6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Изградба на интегрирана инфраструктура за управување со отпадот (инсталација за рециклирање на материјали, инсталација за биостабилизација на </w:t>
            </w:r>
            <w:r w:rsidR="0018163B" w:rsidRPr="00A430A6">
              <w:rPr>
                <w:rFonts w:cs="Arial"/>
                <w:sz w:val="18"/>
                <w:szCs w:val="18"/>
                <w:lang w:val="mk-MK"/>
              </w:rPr>
              <w:t>преостанат отпад</w:t>
            </w:r>
            <w:r w:rsidRPr="00A430A6">
              <w:rPr>
                <w:rFonts w:cs="Arial"/>
                <w:sz w:val="18"/>
                <w:szCs w:val="18"/>
                <w:lang w:val="mk-MK"/>
              </w:rPr>
              <w:t xml:space="preserve">, депониска </w:t>
            </w:r>
            <w:r w:rsidR="00C56AD5" w:rsidRPr="00A430A6">
              <w:rPr>
                <w:rFonts w:cs="Arial"/>
                <w:sz w:val="18"/>
                <w:szCs w:val="18"/>
                <w:lang w:val="mk-MK"/>
              </w:rPr>
              <w:t>ќелија</w:t>
            </w:r>
            <w:r w:rsidRPr="00A430A6">
              <w:rPr>
                <w:rFonts w:cs="Arial"/>
                <w:sz w:val="18"/>
                <w:szCs w:val="18"/>
                <w:lang w:val="mk-MK"/>
              </w:rPr>
              <w:t xml:space="preserve"> А за </w:t>
            </w:r>
            <w:r w:rsidR="0018163B" w:rsidRPr="00A430A6">
              <w:rPr>
                <w:rFonts w:cs="Arial"/>
                <w:sz w:val="18"/>
                <w:szCs w:val="18"/>
                <w:lang w:val="mk-MK"/>
              </w:rPr>
              <w:t>преостанат отпад</w:t>
            </w:r>
            <w:r w:rsidRPr="00A430A6">
              <w:rPr>
                <w:rFonts w:cs="Arial"/>
                <w:sz w:val="18"/>
                <w:szCs w:val="18"/>
                <w:lang w:val="mk-MK"/>
              </w:rPr>
              <w:t>-, претоварни станици, собирни места)</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62EAB787"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2017-2018</w:t>
            </w:r>
          </w:p>
        </w:tc>
        <w:tc>
          <w:tcPr>
            <w:tcW w:w="956" w:type="pct"/>
            <w:vAlign w:val="center"/>
          </w:tcPr>
          <w:p w14:paraId="618F9B45" w14:textId="788FE4F1" w:rsidR="00F366F1" w:rsidRPr="00A430A6" w:rsidRDefault="007B160A"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r w:rsidR="00F366F1" w:rsidRPr="00A430A6">
              <w:rPr>
                <w:rFonts w:cs="Arial"/>
                <w:sz w:val="18"/>
                <w:szCs w:val="18"/>
                <w:lang w:val="mk-MK"/>
              </w:rPr>
              <w:t xml:space="preserve">, </w:t>
            </w:r>
            <w:r w:rsidR="003A063F" w:rsidRPr="00A430A6">
              <w:rPr>
                <w:rFonts w:cs="Arial"/>
                <w:sz w:val="18"/>
                <w:szCs w:val="18"/>
                <w:lang w:val="mk-MK"/>
              </w:rPr>
              <w:t>со општините</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5D448F1D" w14:textId="674CD7A3"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15</w:t>
            </w:r>
            <w:r w:rsidR="002D45E2" w:rsidRPr="00A430A6">
              <w:rPr>
                <w:rFonts w:cs="Arial"/>
                <w:sz w:val="18"/>
                <w:szCs w:val="18"/>
                <w:lang w:val="mk-MK"/>
              </w:rPr>
              <w:t>.</w:t>
            </w:r>
            <w:r w:rsidRPr="00A430A6">
              <w:rPr>
                <w:rFonts w:cs="Arial"/>
                <w:sz w:val="18"/>
                <w:szCs w:val="18"/>
                <w:lang w:val="mk-MK"/>
              </w:rPr>
              <w:t>134</w:t>
            </w:r>
            <w:r w:rsidR="002D45E2" w:rsidRPr="00A430A6">
              <w:rPr>
                <w:rFonts w:cs="Arial"/>
                <w:sz w:val="18"/>
                <w:szCs w:val="18"/>
                <w:lang w:val="mk-MK"/>
              </w:rPr>
              <w:t>.</w:t>
            </w:r>
            <w:r w:rsidRPr="00A430A6">
              <w:rPr>
                <w:rFonts w:cs="Arial"/>
                <w:sz w:val="18"/>
                <w:szCs w:val="18"/>
                <w:lang w:val="mk-MK"/>
              </w:rPr>
              <w:t>688</w:t>
            </w:r>
          </w:p>
          <w:p w14:paraId="2A333EB4" w14:textId="4363B485" w:rsidR="00F366F1" w:rsidRPr="00A430A6" w:rsidRDefault="00F366F1" w:rsidP="006953E1">
            <w:pPr>
              <w:spacing w:before="8" w:after="8"/>
              <w:jc w:val="center"/>
              <w:rPr>
                <w:rFonts w:cs="Arial"/>
                <w:sz w:val="18"/>
                <w:szCs w:val="18"/>
                <w:lang w:val="mk-MK"/>
              </w:rPr>
            </w:pPr>
            <w:r w:rsidRPr="00A430A6">
              <w:rPr>
                <w:rFonts w:cs="Arial"/>
                <w:sz w:val="18"/>
                <w:szCs w:val="18"/>
                <w:lang w:val="mk-MK"/>
              </w:rPr>
              <w:t>(</w:t>
            </w:r>
            <w:r w:rsidR="00101E61" w:rsidRPr="00A430A6">
              <w:rPr>
                <w:rFonts w:cs="Arial"/>
                <w:sz w:val="18"/>
                <w:szCs w:val="18"/>
                <w:lang w:val="mk-MK"/>
              </w:rPr>
              <w:t>Откуп на земјиште</w:t>
            </w:r>
            <w:r w:rsidRPr="00A430A6">
              <w:rPr>
                <w:rFonts w:cs="Arial"/>
                <w:sz w:val="18"/>
                <w:szCs w:val="18"/>
                <w:lang w:val="mk-MK"/>
              </w:rPr>
              <w:t xml:space="preserve"> – 478</w:t>
            </w:r>
            <w:r w:rsidR="002D45E2" w:rsidRPr="00A430A6">
              <w:rPr>
                <w:rFonts w:cs="Arial"/>
                <w:sz w:val="18"/>
                <w:szCs w:val="18"/>
                <w:lang w:val="mk-MK"/>
              </w:rPr>
              <w:t>.</w:t>
            </w:r>
            <w:r w:rsidRPr="00A430A6">
              <w:rPr>
                <w:rFonts w:cs="Arial"/>
                <w:sz w:val="18"/>
                <w:szCs w:val="18"/>
                <w:lang w:val="mk-MK"/>
              </w:rPr>
              <w:t>093)</w:t>
            </w:r>
          </w:p>
          <w:p w14:paraId="0AF939D7" w14:textId="77777777" w:rsidR="00F366F1" w:rsidRPr="00A430A6" w:rsidRDefault="00F366F1" w:rsidP="006953E1">
            <w:pPr>
              <w:spacing w:before="8" w:after="8"/>
              <w:jc w:val="center"/>
              <w:rPr>
                <w:rFonts w:cs="Arial"/>
                <w:sz w:val="18"/>
                <w:szCs w:val="18"/>
                <w:lang w:val="mk-MK" w:eastAsia="en-US"/>
              </w:rPr>
            </w:pPr>
          </w:p>
        </w:tc>
        <w:tc>
          <w:tcPr>
            <w:tcW w:w="1241" w:type="pct"/>
            <w:vAlign w:val="center"/>
          </w:tcPr>
          <w:p w14:paraId="162C944C" w14:textId="0852E560" w:rsidR="00F366F1" w:rsidRPr="00A430A6" w:rsidRDefault="002A32E5"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физибилити студијата и анализата на трошоци и добивки.</w:t>
            </w:r>
          </w:p>
        </w:tc>
      </w:tr>
      <w:tr w:rsidR="001E3883" w:rsidRPr="001C6F30" w14:paraId="4AE34349"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447BCCCB"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2.1</w:t>
            </w:r>
          </w:p>
        </w:tc>
        <w:tc>
          <w:tcPr>
            <w:tcW w:w="1401" w:type="pct"/>
            <w:vAlign w:val="center"/>
          </w:tcPr>
          <w:p w14:paraId="5C6C6541" w14:textId="25EFA1E5" w:rsidR="00F366F1" w:rsidRPr="00A430A6" w:rsidRDefault="002838CD"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Кампањи за подигнување на јавната свест за управување со отпад и општи кампањи за спречување на создавање отпад и за управување со отпад</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457562D4"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2015-2019</w:t>
            </w:r>
          </w:p>
        </w:tc>
        <w:tc>
          <w:tcPr>
            <w:tcW w:w="956" w:type="pct"/>
            <w:vAlign w:val="center"/>
          </w:tcPr>
          <w:p w14:paraId="435D2E4A" w14:textId="385A3511" w:rsidR="00F366F1" w:rsidRPr="00A430A6" w:rsidRDefault="002838CD"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68C5AD77" w14:textId="2461F182"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170</w:t>
            </w:r>
            <w:r w:rsidR="002D45E2" w:rsidRPr="00A430A6">
              <w:rPr>
                <w:rFonts w:cs="Arial"/>
                <w:sz w:val="18"/>
                <w:szCs w:val="18"/>
                <w:lang w:val="mk-MK"/>
              </w:rPr>
              <w:t>.</w:t>
            </w:r>
            <w:r w:rsidRPr="00A430A6">
              <w:rPr>
                <w:rFonts w:cs="Arial"/>
                <w:sz w:val="18"/>
                <w:szCs w:val="18"/>
                <w:lang w:val="mk-MK"/>
              </w:rPr>
              <w:t>000</w:t>
            </w:r>
          </w:p>
        </w:tc>
        <w:tc>
          <w:tcPr>
            <w:tcW w:w="1241" w:type="pct"/>
            <w:vAlign w:val="center"/>
          </w:tcPr>
          <w:p w14:paraId="029C8D3E" w14:textId="76B67A61" w:rsidR="00F366F1" w:rsidRPr="00A430A6" w:rsidRDefault="00B53883"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Промовирање на информациите, систем за подигнување на свеста и мотивација на јавноста и на сите релевантни чинители. Трошокот зависи од стратегијата и видот на кампања за подигнување на јавната свест.</w:t>
            </w:r>
          </w:p>
        </w:tc>
      </w:tr>
      <w:tr w:rsidR="003E1C65" w:rsidRPr="001C6F30" w14:paraId="0539B413"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0B993778"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2.2</w:t>
            </w:r>
          </w:p>
        </w:tc>
        <w:tc>
          <w:tcPr>
            <w:tcW w:w="1401" w:type="pct"/>
            <w:vAlign w:val="center"/>
          </w:tcPr>
          <w:p w14:paraId="0FF1A8F3" w14:textId="7DBCB631" w:rsidR="00F366F1" w:rsidRPr="00A430A6" w:rsidRDefault="00B53883"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Имплементација на мерки за спречување на отпад, вклучувајќи специфични секторски кампањи за подигнување на свеста , кои не се вклу</w:t>
            </w:r>
            <w:r w:rsidR="00C56AD5" w:rsidRPr="00A430A6">
              <w:rPr>
                <w:rFonts w:cs="Arial"/>
                <w:sz w:val="18"/>
                <w:szCs w:val="18"/>
                <w:lang w:val="mk-MK"/>
              </w:rPr>
              <w:t>ч</w:t>
            </w:r>
            <w:r w:rsidRPr="00A430A6">
              <w:rPr>
                <w:rFonts w:cs="Arial"/>
                <w:sz w:val="18"/>
                <w:szCs w:val="18"/>
                <w:lang w:val="mk-MK"/>
              </w:rPr>
              <w:t>ени во</w:t>
            </w:r>
            <w:r w:rsidR="00F366F1" w:rsidRPr="00A430A6">
              <w:rPr>
                <w:rFonts w:cs="Arial"/>
                <w:sz w:val="18"/>
                <w:szCs w:val="18"/>
                <w:lang w:val="mk-MK"/>
              </w:rPr>
              <w:t xml:space="preserve"> 2.1</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44EB2827"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2015 - 2019</w:t>
            </w:r>
          </w:p>
        </w:tc>
        <w:tc>
          <w:tcPr>
            <w:tcW w:w="956" w:type="pct"/>
            <w:vAlign w:val="center"/>
          </w:tcPr>
          <w:p w14:paraId="0C702AA6" w14:textId="185FBCED" w:rsidR="00F366F1" w:rsidRPr="00A430A6" w:rsidRDefault="002838CD"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4620EAE9"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w:t>
            </w:r>
          </w:p>
        </w:tc>
        <w:tc>
          <w:tcPr>
            <w:tcW w:w="1241" w:type="pct"/>
            <w:vAlign w:val="center"/>
          </w:tcPr>
          <w:p w14:paraId="77E0C6DB" w14:textId="3ECB6C90" w:rsidR="00F366F1" w:rsidRPr="00A430A6" w:rsidRDefault="00B53883"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Трошокот зависи од стратегијата применета на општинско или регионално ниво и видот на кампања за подигнување на јавната свест</w:t>
            </w:r>
          </w:p>
        </w:tc>
      </w:tr>
      <w:tr w:rsidR="001E3883" w:rsidRPr="001C6F30" w14:paraId="73E1758D"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11BE01C4"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2.3</w:t>
            </w:r>
          </w:p>
        </w:tc>
        <w:tc>
          <w:tcPr>
            <w:tcW w:w="1401" w:type="pct"/>
            <w:vAlign w:val="center"/>
          </w:tcPr>
          <w:p w14:paraId="73567360" w14:textId="77777777" w:rsidR="00C56AD5" w:rsidRPr="00A430A6" w:rsidRDefault="00C56AD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Поттикнување за основање на центри за поправка/реупотреба и активности за подигнување на свеста за поттикнување/промоција на поправки/преработка </w:t>
            </w:r>
          </w:p>
          <w:p w14:paraId="41566CE8" w14:textId="43174AC9" w:rsidR="00F366F1" w:rsidRPr="00A430A6" w:rsidRDefault="00F366F1" w:rsidP="00C56AD5">
            <w:pPr>
              <w:spacing w:before="8" w:after="8"/>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2B9CDCAB"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2018-2019</w:t>
            </w:r>
          </w:p>
        </w:tc>
        <w:tc>
          <w:tcPr>
            <w:tcW w:w="956" w:type="pct"/>
            <w:vAlign w:val="center"/>
          </w:tcPr>
          <w:p w14:paraId="3BCA6489" w14:textId="3A096197" w:rsidR="00F366F1" w:rsidRPr="00A430A6" w:rsidRDefault="002838CD"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5E7FC27F"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w:t>
            </w:r>
          </w:p>
        </w:tc>
        <w:tc>
          <w:tcPr>
            <w:tcW w:w="1241" w:type="pct"/>
            <w:vAlign w:val="center"/>
          </w:tcPr>
          <w:p w14:paraId="6F5327CA" w14:textId="77777777" w:rsidR="00C56AD5" w:rsidRPr="00A430A6" w:rsidRDefault="00C56AD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Трошокот зависи од неколку елементи, односно сопственоста на центрите за поправка/реупотреба (јавни/приватни) или стратегијата применета на општинско или регионално ниво и видот на кампања за подигнување на јавната свест</w:t>
            </w:r>
          </w:p>
          <w:p w14:paraId="66555D19" w14:textId="02795D6C" w:rsidR="00F366F1" w:rsidRPr="00A430A6" w:rsidRDefault="00F366F1" w:rsidP="00C56AD5">
            <w:pPr>
              <w:spacing w:before="8" w:after="8"/>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p>
        </w:tc>
      </w:tr>
      <w:tr w:rsidR="003E1C65" w:rsidRPr="001C6F30" w14:paraId="7CB0039D"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2B678A86"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2.4</w:t>
            </w:r>
          </w:p>
        </w:tc>
        <w:tc>
          <w:tcPr>
            <w:tcW w:w="1401" w:type="pct"/>
            <w:vAlign w:val="center"/>
          </w:tcPr>
          <w:p w14:paraId="3E3A0A86" w14:textId="10F26DE7" w:rsidR="00F366F1" w:rsidRPr="00A430A6" w:rsidRDefault="00B53883"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Ревизија на Регионалниот план за управување со отпад</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53B29A55" w14:textId="18D18C0E" w:rsidR="00F366F1" w:rsidRPr="00A430A6" w:rsidRDefault="00B53883" w:rsidP="006953E1">
            <w:pPr>
              <w:spacing w:before="8" w:after="8"/>
              <w:jc w:val="center"/>
              <w:rPr>
                <w:rFonts w:cs="Arial"/>
                <w:sz w:val="18"/>
                <w:szCs w:val="18"/>
                <w:lang w:val="mk-MK" w:eastAsia="en-US"/>
              </w:rPr>
            </w:pPr>
            <w:r w:rsidRPr="00A430A6">
              <w:rPr>
                <w:rFonts w:cs="Arial"/>
                <w:sz w:val="18"/>
                <w:szCs w:val="18"/>
                <w:lang w:val="mk-MK"/>
              </w:rPr>
              <w:t>На секои две години</w:t>
            </w:r>
          </w:p>
        </w:tc>
        <w:tc>
          <w:tcPr>
            <w:tcW w:w="956" w:type="pct"/>
            <w:vAlign w:val="center"/>
          </w:tcPr>
          <w:p w14:paraId="05D79F0D" w14:textId="17E1BC2F" w:rsidR="00F366F1" w:rsidRPr="00A430A6" w:rsidRDefault="002838CD"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3BFD65FA" w14:textId="6BB460EB" w:rsidR="00F366F1" w:rsidRPr="00A430A6" w:rsidRDefault="00800069" w:rsidP="006953E1">
            <w:pPr>
              <w:spacing w:before="8" w:after="8"/>
              <w:jc w:val="center"/>
              <w:rPr>
                <w:rFonts w:cs="Arial"/>
                <w:sz w:val="18"/>
                <w:szCs w:val="18"/>
                <w:lang w:val="mk-MK" w:eastAsia="en-US"/>
              </w:rPr>
            </w:pPr>
            <w:r w:rsidRPr="00A430A6">
              <w:rPr>
                <w:rFonts w:cs="Arial"/>
                <w:sz w:val="18"/>
                <w:szCs w:val="18"/>
                <w:lang w:val="mk-MK"/>
              </w:rPr>
              <w:t>Не може да се одреди</w:t>
            </w:r>
          </w:p>
        </w:tc>
        <w:tc>
          <w:tcPr>
            <w:tcW w:w="1241" w:type="pct"/>
            <w:vAlign w:val="center"/>
          </w:tcPr>
          <w:p w14:paraId="033E00C4" w14:textId="77777777" w:rsidR="00F366F1" w:rsidRPr="00A430A6" w:rsidRDefault="00F366F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p>
        </w:tc>
      </w:tr>
      <w:tr w:rsidR="001E3883" w:rsidRPr="001C6F30" w14:paraId="09117ED2"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0787A8E2"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2.5</w:t>
            </w:r>
          </w:p>
        </w:tc>
        <w:tc>
          <w:tcPr>
            <w:tcW w:w="1401" w:type="pct"/>
            <w:vAlign w:val="center"/>
          </w:tcPr>
          <w:p w14:paraId="7A66A078" w14:textId="3C55CB5A" w:rsidR="00F366F1" w:rsidRPr="00A430A6" w:rsidRDefault="000C7E8F"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Ремедијација на постоечки многу ризични депонии и диви депонии </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4E27088A"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2017-2018</w:t>
            </w:r>
          </w:p>
        </w:tc>
        <w:tc>
          <w:tcPr>
            <w:tcW w:w="956" w:type="pct"/>
            <w:vAlign w:val="center"/>
          </w:tcPr>
          <w:p w14:paraId="4A7F742B" w14:textId="7B89D777" w:rsidR="00F366F1" w:rsidRPr="00A430A6" w:rsidRDefault="00D06C13"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w:t>
            </w:r>
            <w:r w:rsidR="001F3428"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16986DE4" w14:textId="437E7F06"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3</w:t>
            </w:r>
            <w:r w:rsidR="002D45E2" w:rsidRPr="00A430A6">
              <w:rPr>
                <w:rFonts w:cs="Arial"/>
                <w:sz w:val="18"/>
                <w:szCs w:val="18"/>
                <w:lang w:val="mk-MK"/>
              </w:rPr>
              <w:t>.</w:t>
            </w:r>
            <w:r w:rsidRPr="00A430A6">
              <w:rPr>
                <w:rFonts w:cs="Arial"/>
                <w:sz w:val="18"/>
                <w:szCs w:val="18"/>
                <w:lang w:val="mk-MK"/>
              </w:rPr>
              <w:t>218</w:t>
            </w:r>
            <w:r w:rsidR="002D45E2" w:rsidRPr="00A430A6">
              <w:rPr>
                <w:rFonts w:cs="Arial"/>
                <w:sz w:val="18"/>
                <w:szCs w:val="18"/>
                <w:lang w:val="mk-MK"/>
              </w:rPr>
              <w:t>.</w:t>
            </w:r>
            <w:r w:rsidRPr="00A430A6">
              <w:rPr>
                <w:rFonts w:cs="Arial"/>
                <w:sz w:val="18"/>
                <w:szCs w:val="18"/>
                <w:lang w:val="mk-MK"/>
              </w:rPr>
              <w:t>186</w:t>
            </w:r>
          </w:p>
        </w:tc>
        <w:tc>
          <w:tcPr>
            <w:tcW w:w="1241" w:type="pct"/>
            <w:vAlign w:val="center"/>
          </w:tcPr>
          <w:p w14:paraId="70BC7641" w14:textId="0DAF5896" w:rsidR="00F366F1" w:rsidRPr="00A430A6" w:rsidRDefault="000C7E8F"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Зависи од одобрување на апликација или финансирање. Затворањето на депониите е тесно поврзано со претоварните станици и централната депонија. </w:t>
            </w:r>
            <w:r w:rsidR="002A32E5" w:rsidRPr="00A430A6">
              <w:rPr>
                <w:rFonts w:cs="Arial"/>
                <w:sz w:val="18"/>
                <w:szCs w:val="18"/>
                <w:lang w:val="mk-MK"/>
              </w:rPr>
              <w:t>Трошоците ќе се утврдат во физибилити студијата и анализата на трошоци и добивки.</w:t>
            </w:r>
          </w:p>
        </w:tc>
      </w:tr>
      <w:tr w:rsidR="003E1C65" w:rsidRPr="001C6F30" w14:paraId="00F93259"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7F3B04A5"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2.6</w:t>
            </w:r>
          </w:p>
        </w:tc>
        <w:tc>
          <w:tcPr>
            <w:tcW w:w="1401" w:type="pct"/>
            <w:vAlign w:val="center"/>
          </w:tcPr>
          <w:p w14:paraId="162E1D4A" w14:textId="5F87152A" w:rsidR="00F366F1" w:rsidRPr="00A430A6" w:rsidRDefault="00AF6FE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Ремедијација на постоечки многу ризични депонии и диви депонии </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0226505E"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2018-2019</w:t>
            </w:r>
          </w:p>
        </w:tc>
        <w:tc>
          <w:tcPr>
            <w:tcW w:w="956" w:type="pct"/>
            <w:vAlign w:val="center"/>
          </w:tcPr>
          <w:p w14:paraId="12E5C745" w14:textId="0D8FFD9F" w:rsidR="00F366F1" w:rsidRPr="00A430A6" w:rsidRDefault="002838CD"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141A607D" w14:textId="1A0346A0"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906</w:t>
            </w:r>
            <w:r w:rsidR="002D45E2" w:rsidRPr="00A430A6">
              <w:rPr>
                <w:rFonts w:cs="Arial"/>
                <w:sz w:val="18"/>
                <w:szCs w:val="18"/>
                <w:lang w:val="mk-MK"/>
              </w:rPr>
              <w:t>.</w:t>
            </w:r>
            <w:r w:rsidRPr="00A430A6">
              <w:rPr>
                <w:rFonts w:cs="Arial"/>
                <w:sz w:val="18"/>
                <w:szCs w:val="18"/>
                <w:lang w:val="mk-MK"/>
              </w:rPr>
              <w:t>100</w:t>
            </w:r>
          </w:p>
        </w:tc>
        <w:tc>
          <w:tcPr>
            <w:tcW w:w="1241" w:type="pct"/>
            <w:vAlign w:val="center"/>
          </w:tcPr>
          <w:p w14:paraId="52F44B4A" w14:textId="2392E9A5" w:rsidR="00F366F1" w:rsidRPr="00A430A6" w:rsidRDefault="00AF6FE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деталната проектна студија.</w:t>
            </w:r>
          </w:p>
        </w:tc>
      </w:tr>
      <w:tr w:rsidR="001E3883" w:rsidRPr="001C6F30" w14:paraId="118161B8"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730D395A"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2.7</w:t>
            </w:r>
          </w:p>
        </w:tc>
        <w:tc>
          <w:tcPr>
            <w:tcW w:w="1401" w:type="pct"/>
            <w:vAlign w:val="center"/>
          </w:tcPr>
          <w:p w14:paraId="5D5E144D" w14:textId="076A3D14" w:rsidR="00F366F1" w:rsidRPr="00A430A6" w:rsidRDefault="00AF6FE1"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Ремедијација на постоечки средно-ризични депонии и диви депонии </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7D3DB4D9"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2018-2019</w:t>
            </w:r>
          </w:p>
        </w:tc>
        <w:tc>
          <w:tcPr>
            <w:tcW w:w="956" w:type="pct"/>
            <w:vAlign w:val="center"/>
          </w:tcPr>
          <w:p w14:paraId="434FD1BB" w14:textId="183BFCDB" w:rsidR="00F366F1" w:rsidRPr="00A430A6" w:rsidRDefault="002838CD"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682DD829" w14:textId="7A7E9373"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70</w:t>
            </w:r>
            <w:r w:rsidR="002D45E2" w:rsidRPr="00A430A6">
              <w:rPr>
                <w:rFonts w:cs="Arial"/>
                <w:sz w:val="18"/>
                <w:szCs w:val="18"/>
                <w:lang w:val="mk-MK"/>
              </w:rPr>
              <w:t>.</w:t>
            </w:r>
            <w:r w:rsidRPr="00A430A6">
              <w:rPr>
                <w:rFonts w:cs="Arial"/>
                <w:sz w:val="18"/>
                <w:szCs w:val="18"/>
                <w:lang w:val="mk-MK"/>
              </w:rPr>
              <w:t>919</w:t>
            </w:r>
          </w:p>
        </w:tc>
        <w:tc>
          <w:tcPr>
            <w:tcW w:w="1241" w:type="pct"/>
            <w:vAlign w:val="center"/>
          </w:tcPr>
          <w:p w14:paraId="41CA85F2" w14:textId="436F0B74" w:rsidR="00F366F1" w:rsidRPr="00A430A6" w:rsidRDefault="00AF6FE1"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деталната проектна студија.</w:t>
            </w:r>
          </w:p>
        </w:tc>
      </w:tr>
      <w:tr w:rsidR="00F366F1" w:rsidRPr="001C6F30" w14:paraId="636FAA16"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2B8E8A4A" w14:textId="77777777" w:rsidR="00F366F1" w:rsidRPr="00A430A6" w:rsidRDefault="00F366F1" w:rsidP="006953E1">
            <w:pPr>
              <w:spacing w:before="8" w:after="8"/>
              <w:jc w:val="center"/>
              <w:rPr>
                <w:rFonts w:cs="Arial"/>
                <w:b/>
                <w:sz w:val="18"/>
                <w:szCs w:val="18"/>
                <w:lang w:val="mk-MK" w:eastAsia="en-US"/>
              </w:rPr>
            </w:pPr>
            <w:r w:rsidRPr="00A430A6">
              <w:rPr>
                <w:rFonts w:cs="Arial"/>
                <w:b/>
                <w:sz w:val="18"/>
                <w:szCs w:val="18"/>
                <w:lang w:val="mk-MK"/>
              </w:rPr>
              <w:t>3.</w:t>
            </w:r>
          </w:p>
        </w:tc>
        <w:tc>
          <w:tcPr>
            <w:tcW w:w="4751" w:type="pct"/>
            <w:gridSpan w:val="5"/>
            <w:vAlign w:val="center"/>
          </w:tcPr>
          <w:p w14:paraId="165C0670" w14:textId="7CDDE59B" w:rsidR="00F366F1" w:rsidRPr="00A430A6" w:rsidRDefault="00971AA5"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sz w:val="18"/>
                <w:szCs w:val="18"/>
                <w:lang w:val="mk-MK"/>
              </w:rPr>
              <w:t xml:space="preserve">Среднорочни мерки за период од шест до десет години </w:t>
            </w:r>
            <w:r w:rsidR="00F366F1" w:rsidRPr="00A430A6">
              <w:rPr>
                <w:rFonts w:cs="Arial"/>
                <w:b/>
                <w:sz w:val="18"/>
                <w:szCs w:val="18"/>
                <w:lang w:val="mk-MK"/>
              </w:rPr>
              <w:t>(2020-2024)</w:t>
            </w:r>
          </w:p>
        </w:tc>
      </w:tr>
      <w:tr w:rsidR="001E3883" w:rsidRPr="001C6F30" w14:paraId="7B8F4BDF"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4DDCFF0F"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3.1</w:t>
            </w:r>
          </w:p>
        </w:tc>
        <w:tc>
          <w:tcPr>
            <w:tcW w:w="1401" w:type="pct"/>
            <w:vAlign w:val="center"/>
          </w:tcPr>
          <w:p w14:paraId="3231BFF6" w14:textId="203C52AC" w:rsidR="00F366F1" w:rsidRPr="00A430A6" w:rsidRDefault="00B53883"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Ревизија на Регионалниот план за управување со отпад</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399E0E38" w14:textId="48E3B482" w:rsidR="00F366F1" w:rsidRPr="00A430A6" w:rsidRDefault="00B53883" w:rsidP="006953E1">
            <w:pPr>
              <w:spacing w:before="8" w:after="8"/>
              <w:jc w:val="center"/>
              <w:rPr>
                <w:rFonts w:cs="Arial"/>
                <w:sz w:val="18"/>
                <w:szCs w:val="18"/>
                <w:lang w:val="mk-MK" w:eastAsia="en-US"/>
              </w:rPr>
            </w:pPr>
            <w:r w:rsidRPr="00A430A6">
              <w:rPr>
                <w:rFonts w:cs="Arial"/>
                <w:sz w:val="18"/>
                <w:szCs w:val="18"/>
                <w:lang w:val="mk-MK"/>
              </w:rPr>
              <w:t>На секои две години</w:t>
            </w:r>
          </w:p>
        </w:tc>
        <w:tc>
          <w:tcPr>
            <w:tcW w:w="956" w:type="pct"/>
            <w:vAlign w:val="center"/>
          </w:tcPr>
          <w:p w14:paraId="7F94499D" w14:textId="111B50B4" w:rsidR="00F366F1" w:rsidRPr="00A430A6" w:rsidRDefault="002838CD"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76D912FA" w14:textId="7A0FBD34" w:rsidR="00F366F1" w:rsidRPr="00A430A6" w:rsidRDefault="00C56AD5" w:rsidP="006953E1">
            <w:pPr>
              <w:spacing w:before="8" w:after="8"/>
              <w:jc w:val="center"/>
              <w:rPr>
                <w:rFonts w:cs="Arial"/>
                <w:sz w:val="18"/>
                <w:szCs w:val="18"/>
                <w:lang w:val="mk-MK" w:eastAsia="en-US"/>
              </w:rPr>
            </w:pPr>
            <w:r w:rsidRPr="00A430A6">
              <w:rPr>
                <w:rFonts w:cs="Arial"/>
                <w:sz w:val="18"/>
                <w:szCs w:val="18"/>
                <w:lang w:val="mk-MK"/>
              </w:rPr>
              <w:t>Не може да се одреди</w:t>
            </w:r>
          </w:p>
        </w:tc>
        <w:tc>
          <w:tcPr>
            <w:tcW w:w="1241" w:type="pct"/>
            <w:vAlign w:val="center"/>
          </w:tcPr>
          <w:p w14:paraId="00BA0646" w14:textId="4D6314DF" w:rsidR="00F366F1" w:rsidRPr="00A430A6" w:rsidRDefault="00AF6FE1"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Имплементација на сите дополнително потребни мерки, во согласност со ревизијата на РПУО</w:t>
            </w:r>
          </w:p>
        </w:tc>
      </w:tr>
      <w:tr w:rsidR="003E1C65" w:rsidRPr="001C6F30" w14:paraId="6AF33B8F"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435E9CCE"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3.2</w:t>
            </w:r>
          </w:p>
        </w:tc>
        <w:tc>
          <w:tcPr>
            <w:tcW w:w="1401" w:type="pct"/>
            <w:vAlign w:val="center"/>
          </w:tcPr>
          <w:p w14:paraId="1FB25458" w14:textId="63E9A29A" w:rsidR="00F366F1" w:rsidRPr="00A430A6" w:rsidRDefault="00C56AD5"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Изградба на депониска ќелија Б за </w:t>
            </w:r>
            <w:r w:rsidR="0018163B" w:rsidRPr="00A430A6">
              <w:rPr>
                <w:rFonts w:cs="Arial"/>
                <w:sz w:val="18"/>
                <w:szCs w:val="18"/>
                <w:lang w:val="mk-MK"/>
              </w:rPr>
              <w:t>преостанат отпад</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175A6EB7"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2024</w:t>
            </w:r>
          </w:p>
        </w:tc>
        <w:tc>
          <w:tcPr>
            <w:tcW w:w="956" w:type="pct"/>
            <w:vAlign w:val="center"/>
          </w:tcPr>
          <w:p w14:paraId="0356258C" w14:textId="24792422" w:rsidR="00F366F1" w:rsidRPr="00A430A6" w:rsidRDefault="002838CD"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1AEB0EC7" w14:textId="244D8160" w:rsidR="00F366F1" w:rsidRPr="00A430A6" w:rsidRDefault="00D046D3" w:rsidP="006953E1">
            <w:pPr>
              <w:spacing w:before="8" w:after="8"/>
              <w:jc w:val="center"/>
              <w:rPr>
                <w:rFonts w:cs="Arial"/>
                <w:sz w:val="18"/>
                <w:szCs w:val="18"/>
                <w:lang w:val="mk-MK" w:eastAsia="en-US"/>
              </w:rPr>
            </w:pPr>
            <w:r w:rsidRPr="00A430A6">
              <w:rPr>
                <w:rFonts w:cs="Arial"/>
                <w:sz w:val="18"/>
                <w:szCs w:val="18"/>
                <w:lang w:val="mk-MK"/>
              </w:rPr>
              <w:t>Треба да се анализира</w:t>
            </w:r>
          </w:p>
        </w:tc>
        <w:tc>
          <w:tcPr>
            <w:tcW w:w="1241" w:type="pct"/>
            <w:vAlign w:val="center"/>
          </w:tcPr>
          <w:p w14:paraId="46A2B47F" w14:textId="594D0E1C" w:rsidR="00F366F1" w:rsidRPr="00A430A6" w:rsidRDefault="002A32E5"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физибилити студијата и анализата на трошоци и добивки.</w:t>
            </w:r>
          </w:p>
        </w:tc>
      </w:tr>
      <w:tr w:rsidR="00F366F1" w:rsidRPr="001C6F30" w14:paraId="163A3D2C"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1040CB79" w14:textId="77777777" w:rsidR="00F366F1" w:rsidRPr="00A430A6" w:rsidRDefault="00F366F1" w:rsidP="006953E1">
            <w:pPr>
              <w:spacing w:before="8" w:after="8"/>
              <w:jc w:val="center"/>
              <w:rPr>
                <w:rFonts w:cs="Arial"/>
                <w:b/>
                <w:sz w:val="18"/>
                <w:szCs w:val="18"/>
                <w:lang w:val="mk-MK" w:eastAsia="en-US"/>
              </w:rPr>
            </w:pPr>
            <w:r w:rsidRPr="00A430A6">
              <w:rPr>
                <w:rFonts w:cs="Arial"/>
                <w:b/>
                <w:sz w:val="18"/>
                <w:szCs w:val="18"/>
                <w:lang w:val="mk-MK"/>
              </w:rPr>
              <w:t>4.</w:t>
            </w:r>
          </w:p>
        </w:tc>
        <w:tc>
          <w:tcPr>
            <w:tcW w:w="4751" w:type="pct"/>
            <w:gridSpan w:val="5"/>
            <w:vAlign w:val="center"/>
          </w:tcPr>
          <w:p w14:paraId="20CA9170" w14:textId="65FA9BAC" w:rsidR="00F366F1" w:rsidRPr="00A430A6" w:rsidRDefault="00971AA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b/>
                <w:sz w:val="18"/>
                <w:szCs w:val="18"/>
                <w:lang w:val="mk-MK"/>
              </w:rPr>
              <w:t xml:space="preserve">Долгорочни мерки за период подолг од десет години </w:t>
            </w:r>
            <w:r w:rsidR="00F366F1" w:rsidRPr="00A430A6">
              <w:rPr>
                <w:rFonts w:cs="Arial"/>
                <w:b/>
                <w:sz w:val="18"/>
                <w:szCs w:val="18"/>
                <w:lang w:val="mk-MK"/>
              </w:rPr>
              <w:t>(-2042)</w:t>
            </w:r>
          </w:p>
        </w:tc>
      </w:tr>
      <w:tr w:rsidR="003E1C65" w:rsidRPr="001C6F30" w14:paraId="37C2DE52"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53497F66"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4.1</w:t>
            </w:r>
          </w:p>
        </w:tc>
        <w:tc>
          <w:tcPr>
            <w:tcW w:w="1401" w:type="pct"/>
            <w:vAlign w:val="center"/>
          </w:tcPr>
          <w:p w14:paraId="45A951A8" w14:textId="05C9B8E2" w:rsidR="00F366F1" w:rsidRPr="00A430A6" w:rsidRDefault="00D06C13"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Реинвестирање–замена на опремата за собирање и претоварните станици</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0BAE7F90"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2027</w:t>
            </w:r>
          </w:p>
        </w:tc>
        <w:tc>
          <w:tcPr>
            <w:tcW w:w="956" w:type="pct"/>
            <w:vAlign w:val="center"/>
          </w:tcPr>
          <w:p w14:paraId="40606F82" w14:textId="28A4C8DD" w:rsidR="00F366F1" w:rsidRPr="00A430A6" w:rsidRDefault="007B160A"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4EA2B0E8" w14:textId="0272BA1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w:t>
            </w:r>
            <w:r w:rsidR="002D45E2" w:rsidRPr="00A430A6">
              <w:rPr>
                <w:rFonts w:cs="Arial"/>
                <w:sz w:val="18"/>
                <w:szCs w:val="18"/>
                <w:lang w:val="mk-MK"/>
              </w:rPr>
              <w:t>.</w:t>
            </w:r>
            <w:r w:rsidRPr="00A430A6">
              <w:rPr>
                <w:rFonts w:cs="Arial"/>
                <w:sz w:val="18"/>
                <w:szCs w:val="18"/>
                <w:lang w:val="mk-MK"/>
              </w:rPr>
              <w:t>747</w:t>
            </w:r>
            <w:r w:rsidR="002D45E2" w:rsidRPr="00A430A6">
              <w:rPr>
                <w:rFonts w:cs="Arial"/>
                <w:sz w:val="18"/>
                <w:szCs w:val="18"/>
                <w:lang w:val="mk-MK"/>
              </w:rPr>
              <w:t>.</w:t>
            </w:r>
            <w:r w:rsidRPr="00A430A6">
              <w:rPr>
                <w:rFonts w:cs="Arial"/>
                <w:sz w:val="18"/>
                <w:szCs w:val="18"/>
                <w:lang w:val="mk-MK"/>
              </w:rPr>
              <w:t>824 (</w:t>
            </w:r>
            <w:r w:rsidR="00D06C13" w:rsidRPr="00A430A6">
              <w:rPr>
                <w:rFonts w:cs="Arial"/>
                <w:sz w:val="18"/>
                <w:szCs w:val="18"/>
                <w:lang w:val="mk-MK"/>
              </w:rPr>
              <w:t>опрема за собирање</w:t>
            </w:r>
            <w:r w:rsidRPr="00A430A6">
              <w:rPr>
                <w:rFonts w:cs="Arial"/>
                <w:sz w:val="18"/>
                <w:szCs w:val="18"/>
                <w:lang w:val="mk-MK"/>
              </w:rPr>
              <w:t>), 400</w:t>
            </w:r>
            <w:r w:rsidR="002D45E2" w:rsidRPr="00A430A6">
              <w:rPr>
                <w:rFonts w:cs="Arial"/>
                <w:sz w:val="18"/>
                <w:szCs w:val="18"/>
                <w:lang w:val="mk-MK"/>
              </w:rPr>
              <w:t>.</w:t>
            </w:r>
            <w:r w:rsidRPr="00A430A6">
              <w:rPr>
                <w:rFonts w:cs="Arial"/>
                <w:sz w:val="18"/>
                <w:szCs w:val="18"/>
                <w:lang w:val="mk-MK"/>
              </w:rPr>
              <w:t>000 (</w:t>
            </w:r>
            <w:r w:rsidR="00D06C13" w:rsidRPr="00A430A6">
              <w:rPr>
                <w:rFonts w:cs="Arial"/>
                <w:sz w:val="18"/>
                <w:szCs w:val="18"/>
                <w:lang w:val="mk-MK"/>
              </w:rPr>
              <w:t>претоварна станица</w:t>
            </w:r>
            <w:r w:rsidRPr="00A430A6">
              <w:rPr>
                <w:rFonts w:cs="Arial"/>
                <w:sz w:val="18"/>
                <w:szCs w:val="18"/>
                <w:lang w:val="mk-MK"/>
              </w:rPr>
              <w:t>)</w:t>
            </w:r>
          </w:p>
        </w:tc>
        <w:tc>
          <w:tcPr>
            <w:tcW w:w="1241" w:type="pct"/>
            <w:vAlign w:val="center"/>
          </w:tcPr>
          <w:p w14:paraId="52699696" w14:textId="1518F708" w:rsidR="00F366F1" w:rsidRPr="00A430A6" w:rsidRDefault="00AF6FE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деталната проектна студија.</w:t>
            </w:r>
          </w:p>
        </w:tc>
      </w:tr>
      <w:tr w:rsidR="001E3883" w:rsidRPr="001C6F30" w14:paraId="3D1FBD13"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49D7C3DC"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4.2</w:t>
            </w:r>
          </w:p>
        </w:tc>
        <w:tc>
          <w:tcPr>
            <w:tcW w:w="1401" w:type="pct"/>
            <w:vAlign w:val="center"/>
          </w:tcPr>
          <w:p w14:paraId="0AD3559A" w14:textId="77777777" w:rsidR="00C56AD5" w:rsidRPr="00A430A6" w:rsidRDefault="00C56AD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Реинвестирање–замена на опремата за третман (постројки и механизација)</w:t>
            </w:r>
          </w:p>
          <w:p w14:paraId="7581A11E" w14:textId="35B638BE" w:rsidR="00F366F1" w:rsidRPr="00A430A6" w:rsidRDefault="00F366F1" w:rsidP="00C56AD5">
            <w:pPr>
              <w:spacing w:before="8" w:after="8"/>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090EDFB5"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2031</w:t>
            </w:r>
          </w:p>
        </w:tc>
        <w:tc>
          <w:tcPr>
            <w:tcW w:w="956" w:type="pct"/>
            <w:vAlign w:val="center"/>
          </w:tcPr>
          <w:p w14:paraId="1AA8D422" w14:textId="15C9125F" w:rsidR="00F366F1" w:rsidRPr="00A430A6" w:rsidRDefault="007B160A"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59DEEABA" w14:textId="3C98A258"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4</w:t>
            </w:r>
            <w:r w:rsidR="002D45E2" w:rsidRPr="00A430A6">
              <w:rPr>
                <w:rFonts w:cs="Arial"/>
                <w:sz w:val="18"/>
                <w:szCs w:val="18"/>
                <w:lang w:val="mk-MK"/>
              </w:rPr>
              <w:t>.</w:t>
            </w:r>
            <w:r w:rsidRPr="00A430A6">
              <w:rPr>
                <w:rFonts w:cs="Arial"/>
                <w:sz w:val="18"/>
                <w:szCs w:val="18"/>
                <w:lang w:val="mk-MK"/>
              </w:rPr>
              <w:t>882</w:t>
            </w:r>
            <w:r w:rsidR="002D45E2" w:rsidRPr="00A430A6">
              <w:rPr>
                <w:rFonts w:cs="Arial"/>
                <w:sz w:val="18"/>
                <w:szCs w:val="18"/>
                <w:lang w:val="mk-MK"/>
              </w:rPr>
              <w:t>.</w:t>
            </w:r>
            <w:r w:rsidRPr="00A430A6">
              <w:rPr>
                <w:rFonts w:cs="Arial"/>
                <w:sz w:val="18"/>
                <w:szCs w:val="18"/>
                <w:lang w:val="mk-MK"/>
              </w:rPr>
              <w:t>759</w:t>
            </w:r>
          </w:p>
        </w:tc>
        <w:tc>
          <w:tcPr>
            <w:tcW w:w="1241" w:type="pct"/>
            <w:vAlign w:val="center"/>
          </w:tcPr>
          <w:p w14:paraId="57DFBB42" w14:textId="463E49EA" w:rsidR="00F366F1" w:rsidRPr="00A430A6" w:rsidRDefault="00AF6FE1"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деталната проектна студија.</w:t>
            </w:r>
          </w:p>
        </w:tc>
      </w:tr>
      <w:tr w:rsidR="003E1C65" w:rsidRPr="001C6F30" w14:paraId="25AA4DBD" w14:textId="77777777" w:rsidTr="00D06C13">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49" w:type="pct"/>
            <w:vAlign w:val="center"/>
          </w:tcPr>
          <w:p w14:paraId="05A5638A"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4.3</w:t>
            </w:r>
          </w:p>
        </w:tc>
        <w:tc>
          <w:tcPr>
            <w:tcW w:w="1401" w:type="pct"/>
            <w:vAlign w:val="center"/>
          </w:tcPr>
          <w:p w14:paraId="34E84C3F" w14:textId="2617B591" w:rsidR="00F366F1" w:rsidRPr="00A430A6" w:rsidRDefault="00D06C13"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Реинвестирање–замена на опремата за собирање и претоварните станици</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4EC1DFAF"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2036</w:t>
            </w:r>
          </w:p>
        </w:tc>
        <w:tc>
          <w:tcPr>
            <w:tcW w:w="956" w:type="pct"/>
            <w:vAlign w:val="center"/>
          </w:tcPr>
          <w:p w14:paraId="7EAF0B65" w14:textId="70733B80" w:rsidR="00F366F1" w:rsidRPr="00A430A6" w:rsidRDefault="007B160A"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1C552531" w14:textId="701C093D"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w:t>
            </w:r>
            <w:r w:rsidR="002D45E2" w:rsidRPr="00A430A6">
              <w:rPr>
                <w:rFonts w:cs="Arial"/>
                <w:sz w:val="18"/>
                <w:szCs w:val="18"/>
                <w:lang w:val="mk-MK"/>
              </w:rPr>
              <w:t>.</w:t>
            </w:r>
            <w:r w:rsidRPr="00A430A6">
              <w:rPr>
                <w:rFonts w:cs="Arial"/>
                <w:sz w:val="18"/>
                <w:szCs w:val="18"/>
                <w:lang w:val="mk-MK"/>
              </w:rPr>
              <w:t>747</w:t>
            </w:r>
            <w:r w:rsidR="002D45E2" w:rsidRPr="00A430A6">
              <w:rPr>
                <w:rFonts w:cs="Arial"/>
                <w:sz w:val="18"/>
                <w:szCs w:val="18"/>
                <w:lang w:val="mk-MK"/>
              </w:rPr>
              <w:t>.</w:t>
            </w:r>
            <w:r w:rsidRPr="00A430A6">
              <w:rPr>
                <w:rFonts w:cs="Arial"/>
                <w:sz w:val="18"/>
                <w:szCs w:val="18"/>
                <w:lang w:val="mk-MK"/>
              </w:rPr>
              <w:t>824 (</w:t>
            </w:r>
            <w:r w:rsidR="00D06C13" w:rsidRPr="00A430A6">
              <w:rPr>
                <w:rFonts w:cs="Arial"/>
                <w:sz w:val="18"/>
                <w:szCs w:val="18"/>
                <w:lang w:val="mk-MK"/>
              </w:rPr>
              <w:t>опрема за собирање</w:t>
            </w:r>
            <w:r w:rsidRPr="00A430A6">
              <w:rPr>
                <w:rFonts w:cs="Arial"/>
                <w:sz w:val="18"/>
                <w:szCs w:val="18"/>
                <w:lang w:val="mk-MK"/>
              </w:rPr>
              <w:t>), 400</w:t>
            </w:r>
            <w:r w:rsidR="002D45E2" w:rsidRPr="00A430A6">
              <w:rPr>
                <w:rFonts w:cs="Arial"/>
                <w:sz w:val="18"/>
                <w:szCs w:val="18"/>
                <w:lang w:val="mk-MK"/>
              </w:rPr>
              <w:t>.</w:t>
            </w:r>
            <w:r w:rsidRPr="00A430A6">
              <w:rPr>
                <w:rFonts w:cs="Arial"/>
                <w:sz w:val="18"/>
                <w:szCs w:val="18"/>
                <w:lang w:val="mk-MK"/>
              </w:rPr>
              <w:t>000 (</w:t>
            </w:r>
            <w:r w:rsidR="00D06C13" w:rsidRPr="00A430A6">
              <w:rPr>
                <w:rFonts w:cs="Arial"/>
                <w:sz w:val="18"/>
                <w:szCs w:val="18"/>
                <w:lang w:val="mk-MK"/>
              </w:rPr>
              <w:t>претоварна станица</w:t>
            </w:r>
            <w:r w:rsidRPr="00A430A6">
              <w:rPr>
                <w:rFonts w:cs="Arial"/>
                <w:sz w:val="18"/>
                <w:szCs w:val="18"/>
                <w:lang w:val="mk-MK"/>
              </w:rPr>
              <w:t>)</w:t>
            </w:r>
          </w:p>
        </w:tc>
        <w:tc>
          <w:tcPr>
            <w:tcW w:w="1241" w:type="pct"/>
            <w:vAlign w:val="center"/>
          </w:tcPr>
          <w:p w14:paraId="09809A40" w14:textId="3023C044" w:rsidR="00F366F1" w:rsidRPr="00A430A6" w:rsidRDefault="00AF6FE1" w:rsidP="006953E1">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деталната проектна студија.</w:t>
            </w:r>
          </w:p>
        </w:tc>
      </w:tr>
      <w:tr w:rsidR="001E3883" w:rsidRPr="001C6F30" w14:paraId="2F8AE436" w14:textId="77777777" w:rsidTr="00D06C13">
        <w:tc>
          <w:tcPr>
            <w:cnfStyle w:val="000010000000" w:firstRow="0" w:lastRow="0" w:firstColumn="0" w:lastColumn="0" w:oddVBand="1" w:evenVBand="0" w:oddHBand="0" w:evenHBand="0" w:firstRowFirstColumn="0" w:firstRowLastColumn="0" w:lastRowFirstColumn="0" w:lastRowLastColumn="0"/>
            <w:tcW w:w="249" w:type="pct"/>
            <w:vAlign w:val="center"/>
          </w:tcPr>
          <w:p w14:paraId="1174FFE3" w14:textId="77777777" w:rsidR="00F366F1" w:rsidRPr="00A430A6" w:rsidRDefault="00F366F1" w:rsidP="00192AC5">
            <w:pPr>
              <w:spacing w:before="8" w:after="8"/>
              <w:jc w:val="center"/>
              <w:rPr>
                <w:rFonts w:cs="Arial"/>
                <w:sz w:val="18"/>
                <w:szCs w:val="18"/>
                <w:lang w:val="mk-MK" w:eastAsia="en-US"/>
              </w:rPr>
            </w:pPr>
            <w:r w:rsidRPr="00A430A6">
              <w:rPr>
                <w:rFonts w:cs="Arial"/>
                <w:sz w:val="18"/>
                <w:szCs w:val="18"/>
                <w:lang w:val="mk-MK"/>
              </w:rPr>
              <w:t>4.4</w:t>
            </w:r>
          </w:p>
        </w:tc>
        <w:tc>
          <w:tcPr>
            <w:tcW w:w="1401" w:type="pct"/>
            <w:vAlign w:val="center"/>
          </w:tcPr>
          <w:p w14:paraId="50897218" w14:textId="1A47D1FF" w:rsidR="00F366F1" w:rsidRPr="00A430A6" w:rsidRDefault="00C56AD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 xml:space="preserve">Изградба на депониска ќелија Ц за </w:t>
            </w:r>
            <w:r w:rsidR="0018163B" w:rsidRPr="00A430A6">
              <w:rPr>
                <w:rFonts w:cs="Arial"/>
                <w:sz w:val="18"/>
                <w:szCs w:val="18"/>
                <w:lang w:val="mk-MK"/>
              </w:rPr>
              <w:t>преостанат отпад</w:t>
            </w:r>
          </w:p>
        </w:tc>
        <w:tc>
          <w:tcPr>
            <w:cnfStyle w:val="000010000000" w:firstRow="0" w:lastRow="0" w:firstColumn="0" w:lastColumn="0" w:oddVBand="1" w:evenVBand="0" w:oddHBand="0" w:evenHBand="0" w:firstRowFirstColumn="0" w:firstRowLastColumn="0" w:lastRowFirstColumn="0" w:lastRowLastColumn="0"/>
            <w:tcW w:w="540" w:type="pct"/>
            <w:vAlign w:val="center"/>
          </w:tcPr>
          <w:p w14:paraId="43EAD943" w14:textId="77777777" w:rsidR="00F366F1" w:rsidRPr="00A430A6" w:rsidRDefault="00F366F1" w:rsidP="006953E1">
            <w:pPr>
              <w:spacing w:before="8" w:after="8"/>
              <w:jc w:val="center"/>
              <w:rPr>
                <w:rFonts w:cs="Arial"/>
                <w:sz w:val="18"/>
                <w:szCs w:val="18"/>
                <w:lang w:val="mk-MK" w:eastAsia="en-US"/>
              </w:rPr>
            </w:pPr>
            <w:r w:rsidRPr="00A430A6">
              <w:rPr>
                <w:rFonts w:cs="Arial"/>
                <w:sz w:val="18"/>
                <w:szCs w:val="18"/>
                <w:lang w:val="mk-MK"/>
              </w:rPr>
              <w:t>2032</w:t>
            </w:r>
          </w:p>
        </w:tc>
        <w:tc>
          <w:tcPr>
            <w:tcW w:w="956" w:type="pct"/>
            <w:vAlign w:val="center"/>
          </w:tcPr>
          <w:p w14:paraId="239DB150" w14:textId="064AF91A" w:rsidR="00F366F1" w:rsidRPr="00A430A6" w:rsidRDefault="002838CD"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МЖСПП и</w:t>
            </w:r>
            <w:r w:rsidR="00F366F1" w:rsidRPr="00A430A6">
              <w:rPr>
                <w:rFonts w:cs="Arial"/>
                <w:sz w:val="18"/>
                <w:szCs w:val="18"/>
                <w:lang w:val="mk-MK"/>
              </w:rPr>
              <w:t xml:space="preserve"> </w:t>
            </w:r>
            <w:r w:rsidR="007B160A" w:rsidRPr="00A430A6">
              <w:rPr>
                <w:rFonts w:cs="Arial"/>
                <w:sz w:val="18"/>
                <w:szCs w:val="18"/>
                <w:lang w:val="mk-MK"/>
              </w:rPr>
              <w:t>Меѓуопштински одбор за управување со отпад</w:t>
            </w:r>
          </w:p>
        </w:tc>
        <w:tc>
          <w:tcPr>
            <w:cnfStyle w:val="000010000000" w:firstRow="0" w:lastRow="0" w:firstColumn="0" w:lastColumn="0" w:oddVBand="1" w:evenVBand="0" w:oddHBand="0" w:evenHBand="0" w:firstRowFirstColumn="0" w:firstRowLastColumn="0" w:lastRowFirstColumn="0" w:lastRowLastColumn="0"/>
            <w:tcW w:w="612" w:type="pct"/>
            <w:vAlign w:val="center"/>
          </w:tcPr>
          <w:p w14:paraId="73A818F6" w14:textId="7132B687" w:rsidR="00F366F1" w:rsidRPr="00A430A6" w:rsidRDefault="00D046D3" w:rsidP="006953E1">
            <w:pPr>
              <w:spacing w:before="8" w:after="8"/>
              <w:jc w:val="center"/>
              <w:rPr>
                <w:rFonts w:cs="Arial"/>
                <w:sz w:val="18"/>
                <w:szCs w:val="18"/>
                <w:lang w:val="mk-MK" w:eastAsia="en-US"/>
              </w:rPr>
            </w:pPr>
            <w:r w:rsidRPr="00A430A6">
              <w:rPr>
                <w:rFonts w:cs="Arial"/>
                <w:sz w:val="18"/>
                <w:szCs w:val="18"/>
                <w:lang w:val="mk-MK"/>
              </w:rPr>
              <w:t>Треба да се анализира</w:t>
            </w:r>
          </w:p>
        </w:tc>
        <w:tc>
          <w:tcPr>
            <w:tcW w:w="1241" w:type="pct"/>
            <w:vAlign w:val="center"/>
          </w:tcPr>
          <w:p w14:paraId="12D27979" w14:textId="69EB299F" w:rsidR="00F366F1" w:rsidRPr="00A430A6" w:rsidRDefault="002A32E5" w:rsidP="006953E1">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Трошоците ќе се утврдат во физибилити студијата и анализата на трошоци и добивки.</w:t>
            </w:r>
          </w:p>
        </w:tc>
      </w:tr>
    </w:tbl>
    <w:p w14:paraId="738CC61A" w14:textId="7322C947" w:rsidR="00971AA5" w:rsidRPr="00A430A6" w:rsidRDefault="00971AA5" w:rsidP="006175D5">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Исто така, нацрт РПУО предлага </w:t>
      </w:r>
      <w:r w:rsidR="008B38C2" w:rsidRPr="00A430A6">
        <w:rPr>
          <w:rFonts w:ascii="Calibri" w:hAnsi="Calibri" w:cs="Arial"/>
          <w:sz w:val="22"/>
          <w:szCs w:val="22"/>
          <w:lang w:val="mk-MK"/>
        </w:rPr>
        <w:t>збир на</w:t>
      </w:r>
      <w:r w:rsidRPr="00A430A6">
        <w:rPr>
          <w:rFonts w:ascii="Calibri" w:hAnsi="Calibri" w:cs="Arial"/>
          <w:sz w:val="22"/>
          <w:szCs w:val="22"/>
          <w:lang w:val="mk-MK"/>
        </w:rPr>
        <w:t xml:space="preserve"> </w:t>
      </w:r>
      <w:r w:rsidR="008B38C2" w:rsidRPr="00A430A6">
        <w:rPr>
          <w:rFonts w:ascii="Calibri" w:hAnsi="Calibri" w:cs="Arial"/>
          <w:sz w:val="22"/>
          <w:szCs w:val="22"/>
          <w:lang w:val="mk-MK"/>
        </w:rPr>
        <w:t xml:space="preserve">мерливи и потврдливи </w:t>
      </w:r>
      <w:r w:rsidRPr="00A430A6">
        <w:rPr>
          <w:rFonts w:ascii="Calibri" w:hAnsi="Calibri" w:cs="Arial"/>
          <w:sz w:val="22"/>
          <w:szCs w:val="22"/>
          <w:lang w:val="mk-MK"/>
        </w:rPr>
        <w:t>индикатори за мониторинг на неговата имплементација.</w:t>
      </w:r>
    </w:p>
    <w:p w14:paraId="5105D65D" w14:textId="77777777" w:rsidR="00BA7D0F" w:rsidRPr="00A430A6" w:rsidRDefault="00BA7D0F" w:rsidP="006175D5">
      <w:pPr>
        <w:spacing w:before="60" w:after="60" w:line="276" w:lineRule="auto"/>
        <w:jc w:val="both"/>
        <w:rPr>
          <w:rFonts w:ascii="Calibri" w:hAnsi="Calibri"/>
          <w:b/>
          <w:sz w:val="22"/>
          <w:szCs w:val="22"/>
          <w:lang w:val="mk-MK"/>
        </w:rPr>
      </w:pPr>
    </w:p>
    <w:p w14:paraId="14209603" w14:textId="0B4C7F1E" w:rsidR="00366758" w:rsidRPr="00A430A6" w:rsidRDefault="00C1182B">
      <w:pPr>
        <w:pStyle w:val="Heading2"/>
        <w:keepLines/>
        <w:numPr>
          <w:ilvl w:val="1"/>
          <w:numId w:val="35"/>
        </w:numPr>
        <w:tabs>
          <w:tab w:val="left" w:pos="284"/>
        </w:tabs>
        <w:spacing w:beforeLines="60" w:before="144" w:afterLines="60" w:after="144" w:line="276" w:lineRule="auto"/>
        <w:ind w:left="426" w:hanging="437"/>
        <w:rPr>
          <w:rFonts w:ascii="Calibri" w:hAnsi="Calibri" w:cs="Calibri"/>
          <w:iCs w:val="0"/>
          <w:color w:val="0A2F41" w:themeColor="accent1" w:themeShade="80"/>
          <w:sz w:val="24"/>
          <w:szCs w:val="24"/>
          <w:lang w:val="mk-MK"/>
        </w:rPr>
      </w:pPr>
      <w:bookmarkStart w:id="65" w:name="_Toc204586443"/>
      <w:r w:rsidRPr="00A430A6">
        <w:rPr>
          <w:rFonts w:ascii="Calibri" w:hAnsi="Calibri" w:cs="Calibri"/>
          <w:iCs w:val="0"/>
          <w:color w:val="0A2F41" w:themeColor="accent1" w:themeShade="80"/>
          <w:sz w:val="24"/>
          <w:szCs w:val="24"/>
          <w:lang w:val="mk-MK"/>
        </w:rPr>
        <w:t>Предмет и главни цели на Планот</w:t>
      </w:r>
      <w:bookmarkEnd w:id="65"/>
    </w:p>
    <w:p w14:paraId="4127A3D1" w14:textId="47614345" w:rsidR="00835B18" w:rsidRPr="00A430A6" w:rsidRDefault="00C1182B">
      <w:pPr>
        <w:pStyle w:val="ListParagraph"/>
        <w:keepNext/>
        <w:keepLines/>
        <w:numPr>
          <w:ilvl w:val="2"/>
          <w:numId w:val="35"/>
        </w:numPr>
        <w:spacing w:beforeLines="60" w:before="144" w:afterLines="60" w:after="144"/>
        <w:ind w:left="709"/>
        <w:contextualSpacing w:val="0"/>
        <w:outlineLvl w:val="2"/>
        <w:rPr>
          <w:rFonts w:cs="Calibri"/>
          <w:b/>
          <w:bCs/>
          <w:color w:val="0A2F41" w:themeColor="accent1" w:themeShade="80"/>
        </w:rPr>
      </w:pPr>
      <w:bookmarkStart w:id="66" w:name="_Toc204586444"/>
      <w:r w:rsidRPr="00A430A6">
        <w:rPr>
          <w:rFonts w:cs="Calibri"/>
          <w:b/>
          <w:bCs/>
          <w:color w:val="0A2F41" w:themeColor="accent1" w:themeShade="80"/>
        </w:rPr>
        <w:t>Предмет на РПУО</w:t>
      </w:r>
      <w:bookmarkEnd w:id="66"/>
    </w:p>
    <w:p w14:paraId="44433752" w14:textId="5AAB536E" w:rsidR="00C1182B" w:rsidRPr="00A430A6" w:rsidRDefault="00C1182B" w:rsidP="00C112AE">
      <w:pPr>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Регионалниот план за управување со отпад (РПУО) е клучен елемент на регионалната политика, затоа што обезбедува стратешка рамка која ќе му овозможи на Регионот во целина брзо да напредува кон примена на поодржливи начини за производство и употреба на стоки, а потоа да рециклира или преработ</w:t>
      </w:r>
      <w:r w:rsidR="00C112AE" w:rsidRPr="00A430A6">
        <w:rPr>
          <w:rFonts w:ascii="Calibri" w:hAnsi="Calibri" w:cs="Arial"/>
          <w:sz w:val="22"/>
          <w:szCs w:val="22"/>
          <w:lang w:val="mk-MK"/>
        </w:rPr>
        <w:t>ува</w:t>
      </w:r>
      <w:r w:rsidRPr="00A430A6">
        <w:rPr>
          <w:rFonts w:ascii="Calibri" w:hAnsi="Calibri" w:cs="Arial"/>
          <w:sz w:val="22"/>
          <w:szCs w:val="22"/>
          <w:lang w:val="mk-MK"/>
        </w:rPr>
        <w:t xml:space="preserve"> колку што е можно поголема вредност од отпадот што се </w:t>
      </w:r>
      <w:r w:rsidR="00C112AE" w:rsidRPr="00A430A6">
        <w:rPr>
          <w:rFonts w:ascii="Calibri" w:hAnsi="Calibri" w:cs="Arial"/>
          <w:sz w:val="22"/>
          <w:szCs w:val="22"/>
          <w:lang w:val="mk-MK"/>
        </w:rPr>
        <w:t>создава</w:t>
      </w:r>
      <w:r w:rsidRPr="00A430A6">
        <w:rPr>
          <w:rFonts w:ascii="Calibri" w:hAnsi="Calibri" w:cs="Arial"/>
          <w:sz w:val="22"/>
          <w:szCs w:val="22"/>
          <w:lang w:val="mk-MK"/>
        </w:rPr>
        <w:t xml:space="preserve">. Планот исто така има важна улога во идентификувањето на </w:t>
      </w:r>
      <w:r w:rsidR="00C112AE" w:rsidRPr="00A430A6">
        <w:rPr>
          <w:rFonts w:ascii="Calibri" w:hAnsi="Calibri" w:cs="Arial"/>
          <w:sz w:val="22"/>
          <w:szCs w:val="22"/>
          <w:lang w:val="mk-MK"/>
        </w:rPr>
        <w:t>тековниот</w:t>
      </w:r>
      <w:r w:rsidRPr="00A430A6">
        <w:rPr>
          <w:rFonts w:ascii="Calibri" w:hAnsi="Calibri" w:cs="Arial"/>
          <w:sz w:val="22"/>
          <w:szCs w:val="22"/>
          <w:lang w:val="mk-MK"/>
        </w:rPr>
        <w:t xml:space="preserve"> капацитет на регионот за управување со отпадот и поставувањето на инфраструктурата за управување, која ќе треба да се </w:t>
      </w:r>
      <w:r w:rsidR="00C112AE" w:rsidRPr="00A430A6">
        <w:rPr>
          <w:rFonts w:ascii="Calibri" w:hAnsi="Calibri" w:cs="Arial"/>
          <w:sz w:val="22"/>
          <w:szCs w:val="22"/>
          <w:lang w:val="mk-MK"/>
        </w:rPr>
        <w:t>изгради</w:t>
      </w:r>
      <w:r w:rsidRPr="00A430A6">
        <w:rPr>
          <w:rFonts w:ascii="Calibri" w:hAnsi="Calibri" w:cs="Arial"/>
          <w:sz w:val="22"/>
          <w:szCs w:val="22"/>
          <w:lang w:val="mk-MK"/>
        </w:rPr>
        <w:t xml:space="preserve"> за да се задоволат идните потреби.</w:t>
      </w:r>
    </w:p>
    <w:p w14:paraId="61AE1051" w14:textId="1FBA1D4F" w:rsidR="00C1182B" w:rsidRPr="00A430A6" w:rsidRDefault="00C1182B" w:rsidP="00C112AE">
      <w:pPr>
        <w:spacing w:beforeLines="60" w:before="144" w:afterLines="60" w:after="144" w:line="276" w:lineRule="auto"/>
        <w:jc w:val="both"/>
        <w:rPr>
          <w:rFonts w:ascii="Calibri" w:hAnsi="Calibri" w:cs="Arial"/>
          <w:sz w:val="22"/>
          <w:szCs w:val="22"/>
          <w:lang w:val="mk-MK"/>
        </w:rPr>
      </w:pPr>
      <w:r w:rsidRPr="00A430A6">
        <w:rPr>
          <w:rFonts w:ascii="Calibri" w:hAnsi="Calibri" w:cs="Arial"/>
          <w:sz w:val="22"/>
          <w:szCs w:val="22"/>
          <w:lang w:val="mk-MK"/>
        </w:rPr>
        <w:t xml:space="preserve">Целта на РПУО е да се преземат принципите и приоритетите утврдени во Националната стратегија и </w:t>
      </w:r>
      <w:r w:rsidR="00C112AE" w:rsidRPr="00A430A6">
        <w:rPr>
          <w:rFonts w:ascii="Calibri" w:hAnsi="Calibri" w:cs="Arial"/>
          <w:sz w:val="22"/>
          <w:szCs w:val="22"/>
          <w:lang w:val="mk-MK"/>
        </w:rPr>
        <w:t>П</w:t>
      </w:r>
      <w:r w:rsidRPr="00A430A6">
        <w:rPr>
          <w:rFonts w:ascii="Calibri" w:hAnsi="Calibri" w:cs="Arial"/>
          <w:sz w:val="22"/>
          <w:szCs w:val="22"/>
          <w:lang w:val="mk-MK"/>
        </w:rPr>
        <w:t>ланот за управување со отпад и истите да се развијат во концизна</w:t>
      </w:r>
      <w:r w:rsidR="00C112AE" w:rsidRPr="00A430A6">
        <w:rPr>
          <w:rFonts w:ascii="Calibri" w:hAnsi="Calibri" w:cs="Arial"/>
          <w:sz w:val="22"/>
          <w:szCs w:val="22"/>
          <w:lang w:val="mk-MK"/>
        </w:rPr>
        <w:t xml:space="preserve"> испорачлива</w:t>
      </w:r>
      <w:r w:rsidRPr="00A430A6">
        <w:rPr>
          <w:rFonts w:ascii="Calibri" w:hAnsi="Calibri" w:cs="Arial"/>
          <w:sz w:val="22"/>
          <w:szCs w:val="22"/>
          <w:lang w:val="mk-MK"/>
        </w:rPr>
        <w:t xml:space="preserve"> рамка, која ќе осигура дека регионот во иднина ќе се движи кон одржливите практики.</w:t>
      </w:r>
    </w:p>
    <w:p w14:paraId="03140E1D" w14:textId="77777777" w:rsidR="00C1182B" w:rsidRPr="00A430A6" w:rsidRDefault="00C1182B" w:rsidP="00C112AE">
      <w:pPr>
        <w:autoSpaceDE w:val="0"/>
        <w:autoSpaceDN w:val="0"/>
        <w:adjustRightInd w:val="0"/>
        <w:spacing w:beforeLines="60" w:before="144" w:afterLines="60" w:after="144" w:line="276" w:lineRule="auto"/>
        <w:rPr>
          <w:rFonts w:ascii="Calibri" w:hAnsi="Calibri" w:cs="Arial"/>
          <w:sz w:val="22"/>
          <w:szCs w:val="22"/>
          <w:lang w:val="mk-MK"/>
        </w:rPr>
      </w:pPr>
      <w:r w:rsidRPr="00A430A6">
        <w:rPr>
          <w:rFonts w:ascii="Calibri" w:hAnsi="Calibri" w:cs="Arial"/>
          <w:sz w:val="22"/>
          <w:szCs w:val="22"/>
          <w:lang w:val="mk-MK"/>
        </w:rPr>
        <w:t>Регионалниот план за управување со отпад (РПУО):</w:t>
      </w:r>
    </w:p>
    <w:p w14:paraId="10F4E5D9" w14:textId="77777777" w:rsidR="00C1182B" w:rsidRPr="00A430A6" w:rsidRDefault="00C1182B">
      <w:pPr>
        <w:numPr>
          <w:ilvl w:val="0"/>
          <w:numId w:val="48"/>
        </w:numPr>
        <w:autoSpaceDE w:val="0"/>
        <w:autoSpaceDN w:val="0"/>
        <w:adjustRightInd w:val="0"/>
        <w:spacing w:beforeLines="60" w:before="144" w:afterLines="60" w:after="144"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ја претставува врската помеѓу националните цели и можностите за постигнување на истите на регионално и општинско ниво; </w:t>
      </w:r>
    </w:p>
    <w:p w14:paraId="1E227440" w14:textId="77777777" w:rsidR="00C1182B" w:rsidRPr="00A430A6" w:rsidRDefault="00C1182B">
      <w:pPr>
        <w:numPr>
          <w:ilvl w:val="0"/>
          <w:numId w:val="48"/>
        </w:numPr>
        <w:autoSpaceDE w:val="0"/>
        <w:autoSpaceDN w:val="0"/>
        <w:adjustRightInd w:val="0"/>
        <w:spacing w:beforeLines="60" w:before="144" w:afterLines="60" w:after="144"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овозможува користење на локалните предности на Регионот, со цел да се постигнат националните цели за целиот регион; </w:t>
      </w:r>
    </w:p>
    <w:p w14:paraId="2AD27A7E" w14:textId="77777777" w:rsidR="00C1182B" w:rsidRPr="00A430A6" w:rsidRDefault="00C1182B">
      <w:pPr>
        <w:numPr>
          <w:ilvl w:val="0"/>
          <w:numId w:val="48"/>
        </w:numPr>
        <w:autoSpaceDE w:val="0"/>
        <w:autoSpaceDN w:val="0"/>
        <w:adjustRightInd w:val="0"/>
        <w:spacing w:beforeLines="60" w:before="144" w:afterLines="60" w:after="144"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претставува стратегија за управување со отпадот, синхронизирана на ниво на сите општини кои му припаѓаат на Регионот; </w:t>
      </w:r>
    </w:p>
    <w:p w14:paraId="67B1F2F0" w14:textId="77777777" w:rsidR="00C1182B" w:rsidRPr="00A430A6" w:rsidRDefault="00C1182B">
      <w:pPr>
        <w:numPr>
          <w:ilvl w:val="0"/>
          <w:numId w:val="48"/>
        </w:numPr>
        <w:autoSpaceDE w:val="0"/>
        <w:autoSpaceDN w:val="0"/>
        <w:adjustRightInd w:val="0"/>
        <w:spacing w:beforeLines="60" w:before="144" w:afterLines="60" w:after="144"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овозможува надомест на недостатоците од една до друга општина во Регионот; </w:t>
      </w:r>
    </w:p>
    <w:p w14:paraId="30C1BFC0" w14:textId="1167BB25" w:rsidR="00C1182B" w:rsidRPr="00A430A6" w:rsidRDefault="00C1182B">
      <w:pPr>
        <w:numPr>
          <w:ilvl w:val="0"/>
          <w:numId w:val="48"/>
        </w:numPr>
        <w:autoSpaceDE w:val="0"/>
        <w:autoSpaceDN w:val="0"/>
        <w:adjustRightInd w:val="0"/>
        <w:spacing w:beforeLines="60" w:before="144" w:afterLines="60" w:after="144"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може да </w:t>
      </w:r>
      <w:r w:rsidR="00C112AE" w:rsidRPr="00A430A6">
        <w:rPr>
          <w:rFonts w:ascii="Calibri" w:hAnsi="Calibri" w:cs="Arial"/>
          <w:sz w:val="22"/>
          <w:szCs w:val="22"/>
          <w:lang w:val="mk-MK"/>
        </w:rPr>
        <w:t>води кон</w:t>
      </w:r>
      <w:r w:rsidRPr="00A430A6">
        <w:rPr>
          <w:rFonts w:ascii="Calibri" w:hAnsi="Calibri" w:cs="Arial"/>
          <w:sz w:val="22"/>
          <w:szCs w:val="22"/>
          <w:lang w:val="mk-MK"/>
        </w:rPr>
        <w:t xml:space="preserve"> стратегија за управување со отпад што не може да се администрира или финансира од </w:t>
      </w:r>
      <w:r w:rsidR="00C112AE" w:rsidRPr="00A430A6">
        <w:rPr>
          <w:rFonts w:ascii="Calibri" w:hAnsi="Calibri" w:cs="Arial"/>
          <w:sz w:val="22"/>
          <w:szCs w:val="22"/>
          <w:lang w:val="mk-MK"/>
        </w:rPr>
        <w:t xml:space="preserve">само </w:t>
      </w:r>
      <w:r w:rsidRPr="00A430A6">
        <w:rPr>
          <w:rFonts w:ascii="Calibri" w:hAnsi="Calibri" w:cs="Arial"/>
          <w:sz w:val="22"/>
          <w:szCs w:val="22"/>
          <w:lang w:val="mk-MK"/>
        </w:rPr>
        <w:t>една општина.</w:t>
      </w:r>
    </w:p>
    <w:p w14:paraId="699A8A76" w14:textId="17CA18EA" w:rsidR="00835B18" w:rsidRPr="00A430A6" w:rsidRDefault="00835B18" w:rsidP="00C112AE">
      <w:pPr>
        <w:autoSpaceDE w:val="0"/>
        <w:autoSpaceDN w:val="0"/>
        <w:adjustRightInd w:val="0"/>
        <w:spacing w:beforeLines="60" w:before="144" w:afterLines="60" w:after="144" w:line="276" w:lineRule="auto"/>
        <w:ind w:left="284"/>
        <w:jc w:val="both"/>
        <w:rPr>
          <w:rFonts w:ascii="Calibri" w:hAnsi="Calibri" w:cs="Arial"/>
          <w:sz w:val="22"/>
          <w:szCs w:val="22"/>
          <w:lang w:val="mk-MK"/>
        </w:rPr>
      </w:pPr>
    </w:p>
    <w:tbl>
      <w:tblPr>
        <w:tblStyle w:val="GridTable4-Accent11"/>
        <w:tblW w:w="9315" w:type="dxa"/>
        <w:tblLook w:val="0000" w:firstRow="0" w:lastRow="0" w:firstColumn="0" w:lastColumn="0" w:noHBand="0" w:noVBand="0"/>
      </w:tblPr>
      <w:tblGrid>
        <w:gridCol w:w="9315"/>
      </w:tblGrid>
      <w:tr w:rsidR="00835B18" w:rsidRPr="001C6F30" w14:paraId="7AF8C553" w14:textId="77777777" w:rsidTr="00A307B7">
        <w:trPr>
          <w:cnfStyle w:val="000000100000" w:firstRow="0" w:lastRow="0" w:firstColumn="0" w:lastColumn="0" w:oddVBand="0" w:evenVBand="0" w:oddHBand="1" w:evenHBand="0" w:firstRowFirstColumn="0" w:firstRowLastColumn="0" w:lastRowFirstColumn="0" w:lastRowLastColumn="0"/>
          <w:trHeight w:val="341"/>
        </w:trPr>
        <w:tc>
          <w:tcPr>
            <w:cnfStyle w:val="000010000000" w:firstRow="0" w:lastRow="0" w:firstColumn="0" w:lastColumn="0" w:oddVBand="1" w:evenVBand="0" w:oddHBand="0" w:evenHBand="0" w:firstRowFirstColumn="0" w:firstRowLastColumn="0" w:lastRowFirstColumn="0" w:lastRowLastColumn="0"/>
            <w:tcW w:w="9315" w:type="dxa"/>
          </w:tcPr>
          <w:p w14:paraId="273D142A" w14:textId="01A11B9C" w:rsidR="00C1182B" w:rsidRPr="00A430A6" w:rsidRDefault="00C112AE" w:rsidP="00E44571">
            <w:pPr>
              <w:spacing w:beforeLines="60" w:before="144" w:afterLines="60" w:after="144" w:line="276" w:lineRule="auto"/>
              <w:ind w:left="164"/>
              <w:jc w:val="both"/>
              <w:rPr>
                <w:rFonts w:cs="Arial"/>
                <w:b/>
                <w:sz w:val="22"/>
                <w:szCs w:val="22"/>
                <w:lang w:val="mk-MK" w:eastAsia="en-US"/>
              </w:rPr>
            </w:pPr>
            <w:r w:rsidRPr="00A430A6">
              <w:rPr>
                <w:rFonts w:cs="Arial"/>
                <w:b/>
                <w:sz w:val="22"/>
                <w:szCs w:val="22"/>
                <w:lang w:val="mk-MK" w:eastAsia="en-US"/>
              </w:rPr>
              <w:t xml:space="preserve">РПУО </w:t>
            </w:r>
            <w:r w:rsidR="00C1182B" w:rsidRPr="00A430A6">
              <w:rPr>
                <w:rFonts w:cs="Arial"/>
                <w:b/>
                <w:sz w:val="22"/>
                <w:szCs w:val="22"/>
                <w:lang w:val="mk-MK" w:eastAsia="en-US"/>
              </w:rPr>
              <w:t>е во согласност со одредбите од Рамковната директива за отпад</w:t>
            </w:r>
            <w:r w:rsidRPr="00A430A6">
              <w:rPr>
                <w:rFonts w:cs="Arial"/>
                <w:b/>
                <w:sz w:val="22"/>
                <w:szCs w:val="22"/>
                <w:lang w:val="mk-MK" w:eastAsia="en-US"/>
              </w:rPr>
              <w:t xml:space="preserve"> (</w:t>
            </w:r>
            <w:r w:rsidR="00C1182B" w:rsidRPr="00A430A6">
              <w:rPr>
                <w:rFonts w:cs="Arial"/>
                <w:b/>
                <w:sz w:val="22"/>
                <w:szCs w:val="22"/>
                <w:lang w:val="mk-MK" w:eastAsia="en-US"/>
              </w:rPr>
              <w:t>WFD</w:t>
            </w:r>
            <w:r w:rsidRPr="00A430A6">
              <w:rPr>
                <w:rFonts w:cs="Arial"/>
                <w:b/>
                <w:sz w:val="22"/>
                <w:szCs w:val="22"/>
                <w:lang w:val="mk-MK" w:eastAsia="en-US"/>
              </w:rPr>
              <w:t>)</w:t>
            </w:r>
            <w:r w:rsidR="00C1182B" w:rsidRPr="00A430A6">
              <w:rPr>
                <w:rFonts w:cs="Arial"/>
                <w:b/>
                <w:sz w:val="22"/>
                <w:szCs w:val="22"/>
                <w:lang w:val="mk-MK" w:eastAsia="en-US"/>
              </w:rPr>
              <w:t>:</w:t>
            </w:r>
          </w:p>
          <w:p w14:paraId="6D3B5011" w14:textId="77777777" w:rsidR="00C1182B" w:rsidRPr="00A430A6" w:rsidRDefault="00C1182B" w:rsidP="00E44571">
            <w:pPr>
              <w:spacing w:beforeLines="60" w:before="144" w:afterLines="60" w:after="144" w:line="276" w:lineRule="auto"/>
              <w:ind w:left="164"/>
              <w:jc w:val="both"/>
              <w:rPr>
                <w:rFonts w:cs="Arial"/>
                <w:sz w:val="22"/>
                <w:szCs w:val="22"/>
                <w:lang w:val="mk-MK" w:eastAsia="en-US"/>
              </w:rPr>
            </w:pPr>
            <w:r w:rsidRPr="00A430A6">
              <w:rPr>
                <w:rFonts w:cs="Arial"/>
                <w:sz w:val="22"/>
                <w:szCs w:val="22"/>
                <w:lang w:val="mk-MK" w:eastAsia="en-US"/>
              </w:rPr>
              <w:t xml:space="preserve">Член 1 (заштита на животната средина и човековото здравје преку превенција или намалување на негативните влијанија од создавањето и управувањето со отпадот и преку намалување на целокупните влијанија од користењето на ресурси и подобрување на ефикасноста на таквата употреба), </w:t>
            </w:r>
          </w:p>
          <w:p w14:paraId="177BA0F4" w14:textId="77777777" w:rsidR="00C1182B" w:rsidRPr="00A430A6" w:rsidRDefault="00C1182B" w:rsidP="00E44571">
            <w:pPr>
              <w:spacing w:beforeLines="60" w:before="144" w:afterLines="60" w:after="144" w:line="276" w:lineRule="auto"/>
              <w:ind w:left="164"/>
              <w:jc w:val="both"/>
              <w:rPr>
                <w:rFonts w:cs="Arial"/>
                <w:sz w:val="22"/>
                <w:szCs w:val="22"/>
                <w:lang w:val="mk-MK" w:eastAsia="en-US"/>
              </w:rPr>
            </w:pPr>
            <w:r w:rsidRPr="00A430A6">
              <w:rPr>
                <w:rFonts w:cs="Arial"/>
                <w:sz w:val="22"/>
                <w:szCs w:val="22"/>
                <w:lang w:val="mk-MK" w:eastAsia="en-US"/>
              </w:rPr>
              <w:t xml:space="preserve">Член 4 (хиерархија на управување со отпадот), </w:t>
            </w:r>
          </w:p>
          <w:p w14:paraId="7CDA5F05" w14:textId="77777777" w:rsidR="00C1182B" w:rsidRPr="00A430A6" w:rsidRDefault="00C1182B" w:rsidP="00E44571">
            <w:pPr>
              <w:spacing w:beforeLines="60" w:before="144" w:afterLines="60" w:after="144" w:line="276" w:lineRule="auto"/>
              <w:ind w:left="164"/>
              <w:jc w:val="both"/>
              <w:rPr>
                <w:rFonts w:cs="Arial"/>
                <w:sz w:val="22"/>
                <w:szCs w:val="22"/>
                <w:lang w:val="mk-MK" w:eastAsia="en-US"/>
              </w:rPr>
            </w:pPr>
            <w:r w:rsidRPr="00A430A6">
              <w:rPr>
                <w:rFonts w:cs="Arial"/>
                <w:sz w:val="22"/>
                <w:szCs w:val="22"/>
                <w:lang w:val="mk-MK" w:eastAsia="en-US"/>
              </w:rPr>
              <w:t xml:space="preserve">Член 13 (заштита на човечкото здравје и животната средина) и </w:t>
            </w:r>
          </w:p>
          <w:p w14:paraId="607C2D5D" w14:textId="77777777" w:rsidR="00C1182B" w:rsidRPr="00A430A6" w:rsidRDefault="00C1182B" w:rsidP="00E44571">
            <w:pPr>
              <w:spacing w:beforeLines="60" w:before="144" w:afterLines="60" w:after="144" w:line="276" w:lineRule="auto"/>
              <w:ind w:left="164"/>
              <w:jc w:val="both"/>
              <w:rPr>
                <w:rFonts w:cs="Arial"/>
                <w:sz w:val="22"/>
                <w:szCs w:val="22"/>
                <w:lang w:val="mk-MK" w:eastAsia="en-US"/>
              </w:rPr>
            </w:pPr>
            <w:r w:rsidRPr="00A430A6">
              <w:rPr>
                <w:rFonts w:cs="Arial"/>
                <w:sz w:val="22"/>
                <w:szCs w:val="22"/>
                <w:lang w:val="mk-MK" w:eastAsia="en-US"/>
              </w:rPr>
              <w:t xml:space="preserve">Член 16 (принципи на самодоволност и близина). </w:t>
            </w:r>
          </w:p>
          <w:p w14:paraId="6E4227AB" w14:textId="3A99B881" w:rsidR="00C1182B" w:rsidRPr="00A430A6" w:rsidRDefault="00C1182B" w:rsidP="00E44571">
            <w:pPr>
              <w:spacing w:beforeLines="60" w:before="144" w:afterLines="60" w:after="144" w:line="276" w:lineRule="auto"/>
              <w:jc w:val="both"/>
              <w:rPr>
                <w:rFonts w:cs="Arial"/>
                <w:sz w:val="22"/>
                <w:szCs w:val="22"/>
                <w:lang w:val="mk-MK" w:eastAsia="en-US"/>
              </w:rPr>
            </w:pPr>
            <w:r w:rsidRPr="00A430A6">
              <w:rPr>
                <w:rFonts w:cs="Arial"/>
                <w:sz w:val="22"/>
                <w:szCs w:val="22"/>
                <w:lang w:val="mk-MK" w:eastAsia="en-US"/>
              </w:rPr>
              <w:t xml:space="preserve">Планот ги исполнува задолжителните елементи за </w:t>
            </w:r>
            <w:r w:rsidR="00E44571" w:rsidRPr="00A430A6">
              <w:rPr>
                <w:rFonts w:cs="Arial"/>
                <w:sz w:val="22"/>
                <w:szCs w:val="22"/>
                <w:lang w:val="mk-MK" w:eastAsia="en-US"/>
              </w:rPr>
              <w:t xml:space="preserve">План за </w:t>
            </w:r>
            <w:r w:rsidRPr="00A430A6">
              <w:rPr>
                <w:rFonts w:cs="Arial"/>
                <w:sz w:val="22"/>
                <w:szCs w:val="22"/>
                <w:lang w:val="mk-MK" w:eastAsia="en-US"/>
              </w:rPr>
              <w:t xml:space="preserve">управување со отпад, утврдени </w:t>
            </w:r>
            <w:r w:rsidR="00E44571" w:rsidRPr="00A430A6">
              <w:rPr>
                <w:rFonts w:cs="Arial"/>
                <w:sz w:val="22"/>
                <w:szCs w:val="22"/>
                <w:lang w:val="mk-MK" w:eastAsia="en-US"/>
              </w:rPr>
              <w:t>в</w:t>
            </w:r>
            <w:r w:rsidRPr="00A430A6">
              <w:rPr>
                <w:rFonts w:cs="Arial"/>
                <w:sz w:val="22"/>
                <w:szCs w:val="22"/>
                <w:lang w:val="mk-MK" w:eastAsia="en-US"/>
              </w:rPr>
              <w:t>о член 28(3) и дополнителните елементи кои може да бидат содржани во планот, утврдени во член 28(4).</w:t>
            </w:r>
          </w:p>
        </w:tc>
      </w:tr>
    </w:tbl>
    <w:p w14:paraId="6D3740BB" w14:textId="194D4251" w:rsidR="00835B18" w:rsidRPr="00A430A6" w:rsidRDefault="00C1182B">
      <w:pPr>
        <w:pStyle w:val="ListParagraph"/>
        <w:keepNext/>
        <w:keepLines/>
        <w:numPr>
          <w:ilvl w:val="2"/>
          <w:numId w:val="35"/>
        </w:numPr>
        <w:spacing w:beforeLines="60" w:before="144" w:afterLines="60" w:after="144"/>
        <w:ind w:left="709"/>
        <w:contextualSpacing w:val="0"/>
        <w:outlineLvl w:val="2"/>
        <w:rPr>
          <w:rFonts w:cs="Calibri"/>
          <w:b/>
          <w:bCs/>
          <w:color w:val="0A2F41" w:themeColor="accent1" w:themeShade="80"/>
        </w:rPr>
      </w:pPr>
      <w:bookmarkStart w:id="67" w:name="_Toc204586445"/>
      <w:r w:rsidRPr="00A430A6">
        <w:rPr>
          <w:rFonts w:cs="Calibri"/>
          <w:b/>
          <w:bCs/>
          <w:color w:val="0A2F41" w:themeColor="accent1" w:themeShade="80"/>
        </w:rPr>
        <w:t>Визија, општи и посебни цели</w:t>
      </w:r>
      <w:bookmarkEnd w:id="67"/>
    </w:p>
    <w:p w14:paraId="5E3C9412" w14:textId="0B17C377" w:rsidR="00C1182B" w:rsidRPr="00A430A6" w:rsidRDefault="00E44571" w:rsidP="00C112AE">
      <w:pPr>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Во согласност со контекстот на</w:t>
      </w:r>
      <w:r w:rsidR="00C1182B"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е</w:t>
      </w:r>
      <w:r w:rsidR="00C1182B" w:rsidRPr="00A430A6">
        <w:rPr>
          <w:rFonts w:ascii="Calibri" w:hAnsi="Calibri" w:cs="Arial"/>
          <w:sz w:val="22"/>
          <w:szCs w:val="22"/>
          <w:lang w:val="mk-MK" w:eastAsia="en-US"/>
        </w:rPr>
        <w:t xml:space="preserve">вропската и </w:t>
      </w:r>
      <w:r w:rsidRPr="00A430A6">
        <w:rPr>
          <w:rFonts w:ascii="Calibri" w:hAnsi="Calibri" w:cs="Arial"/>
          <w:sz w:val="22"/>
          <w:szCs w:val="22"/>
          <w:lang w:val="mk-MK" w:eastAsia="en-US"/>
        </w:rPr>
        <w:t>н</w:t>
      </w:r>
      <w:r w:rsidR="00C1182B" w:rsidRPr="00A430A6">
        <w:rPr>
          <w:rFonts w:ascii="Calibri" w:hAnsi="Calibri" w:cs="Arial"/>
          <w:sz w:val="22"/>
          <w:szCs w:val="22"/>
          <w:lang w:val="mk-MK" w:eastAsia="en-US"/>
        </w:rPr>
        <w:t xml:space="preserve">ационалната политика, Регионалниот план за управување со отпад </w:t>
      </w:r>
      <w:r w:rsidRPr="00A430A6">
        <w:rPr>
          <w:rFonts w:ascii="Calibri" w:hAnsi="Calibri" w:cs="Arial"/>
          <w:sz w:val="22"/>
          <w:szCs w:val="22"/>
          <w:lang w:val="mk-MK" w:eastAsia="en-US"/>
        </w:rPr>
        <w:t>ги содржи</w:t>
      </w:r>
      <w:r w:rsidR="00C1182B" w:rsidRPr="00A430A6">
        <w:rPr>
          <w:rFonts w:ascii="Calibri" w:hAnsi="Calibri" w:cs="Arial"/>
          <w:sz w:val="22"/>
          <w:szCs w:val="22"/>
          <w:lang w:val="mk-MK" w:eastAsia="en-US"/>
        </w:rPr>
        <w:t xml:space="preserve"> следната визија и цели:</w:t>
      </w:r>
    </w:p>
    <w:p w14:paraId="5A701F2F" w14:textId="23560333" w:rsidR="00835B18" w:rsidRPr="00A430A6" w:rsidRDefault="00C1182B" w:rsidP="00C112AE">
      <w:pPr>
        <w:spacing w:beforeLines="60" w:before="144" w:afterLines="60" w:after="144" w:line="276" w:lineRule="auto"/>
        <w:jc w:val="both"/>
        <w:rPr>
          <w:rFonts w:ascii="Calibri" w:hAnsi="Calibri" w:cs="Calibri"/>
          <w:b/>
          <w:sz w:val="22"/>
          <w:szCs w:val="22"/>
          <w:u w:val="single"/>
          <w:lang w:val="mk-MK" w:eastAsia="en-US"/>
        </w:rPr>
      </w:pPr>
      <w:r w:rsidRPr="00A430A6">
        <w:rPr>
          <w:rFonts w:ascii="Calibri" w:hAnsi="Calibri" w:cs="Calibri"/>
          <w:b/>
          <w:sz w:val="22"/>
          <w:szCs w:val="22"/>
          <w:u w:val="single"/>
          <w:lang w:val="mk-MK" w:eastAsia="en-US"/>
        </w:rPr>
        <w:t>Визија и општи цели</w:t>
      </w:r>
    </w:p>
    <w:p w14:paraId="3938CF56" w14:textId="4EC0703C" w:rsidR="00C1182B" w:rsidRPr="00A430A6" w:rsidRDefault="00C1182B" w:rsidP="00C112AE">
      <w:pPr>
        <w:tabs>
          <w:tab w:val="left" w:pos="2790"/>
        </w:tabs>
        <w:spacing w:beforeLines="60" w:before="144" w:afterLines="60" w:after="144" w:line="276" w:lineRule="auto"/>
        <w:jc w:val="both"/>
        <w:rPr>
          <w:rFonts w:ascii="Calibri" w:hAnsi="Calibri" w:cs="Arial"/>
          <w:bCs/>
          <w:sz w:val="22"/>
          <w:szCs w:val="22"/>
          <w:lang w:val="mk-MK" w:eastAsia="en-US"/>
        </w:rPr>
      </w:pPr>
      <w:r w:rsidRPr="00A430A6">
        <w:rPr>
          <w:rFonts w:ascii="Calibri" w:hAnsi="Calibri" w:cs="Arial"/>
          <w:b/>
          <w:sz w:val="22"/>
          <w:szCs w:val="22"/>
          <w:lang w:val="mk-MK" w:eastAsia="en-US"/>
        </w:rPr>
        <w:t>Визија</w:t>
      </w:r>
      <w:r w:rsidRPr="00A430A6">
        <w:rPr>
          <w:rFonts w:ascii="Calibri" w:hAnsi="Calibri" w:cs="Arial"/>
          <w:bCs/>
          <w:sz w:val="22"/>
          <w:szCs w:val="22"/>
          <w:lang w:val="mk-MK" w:eastAsia="en-US"/>
        </w:rPr>
        <w:t>: Да обезбеди регионално планска рамка за одржливо управување со отпадот и за обновување на ресурси преку развивање на интегриран систем за управување со отпадот со следните главни цели:</w:t>
      </w:r>
    </w:p>
    <w:p w14:paraId="5376E704" w14:textId="0021AEA6" w:rsidR="00C1182B" w:rsidRPr="00A430A6" w:rsidRDefault="00C1182B" w:rsidP="00C112AE">
      <w:pPr>
        <w:tabs>
          <w:tab w:val="left" w:pos="2790"/>
        </w:tabs>
        <w:spacing w:beforeLines="60" w:before="144" w:afterLines="60" w:after="144" w:line="276" w:lineRule="auto"/>
        <w:jc w:val="both"/>
        <w:rPr>
          <w:rFonts w:ascii="Calibri" w:hAnsi="Calibri" w:cs="Arial"/>
          <w:bCs/>
          <w:sz w:val="22"/>
          <w:szCs w:val="22"/>
          <w:lang w:val="mk-MK" w:eastAsia="en-US"/>
        </w:rPr>
      </w:pPr>
      <w:r w:rsidRPr="00A430A6">
        <w:rPr>
          <w:rFonts w:ascii="Calibri" w:hAnsi="Calibri" w:cs="Arial"/>
          <w:b/>
          <w:sz w:val="22"/>
          <w:szCs w:val="22"/>
          <w:lang w:val="mk-MK" w:eastAsia="en-US"/>
        </w:rPr>
        <w:t>Цел A</w:t>
      </w:r>
      <w:r w:rsidRPr="00A430A6">
        <w:rPr>
          <w:rFonts w:ascii="Calibri" w:hAnsi="Calibri" w:cs="Arial"/>
          <w:bCs/>
          <w:sz w:val="22"/>
          <w:szCs w:val="22"/>
          <w:lang w:val="mk-MK" w:eastAsia="en-US"/>
        </w:rPr>
        <w:t xml:space="preserve">: Минимизирање на негативните влијанија врз животната средина и здравјето на луѓето предизвикани од </w:t>
      </w:r>
      <w:r w:rsidR="00903F18" w:rsidRPr="00A430A6">
        <w:rPr>
          <w:rFonts w:ascii="Calibri" w:hAnsi="Calibri" w:cs="Arial"/>
          <w:bCs/>
          <w:sz w:val="22"/>
          <w:szCs w:val="22"/>
          <w:lang w:val="mk-MK" w:eastAsia="en-US"/>
        </w:rPr>
        <w:t>создавање</w:t>
      </w:r>
      <w:r w:rsidRPr="00A430A6">
        <w:rPr>
          <w:rFonts w:ascii="Calibri" w:hAnsi="Calibri" w:cs="Arial"/>
          <w:bCs/>
          <w:sz w:val="22"/>
          <w:szCs w:val="22"/>
          <w:lang w:val="mk-MK" w:eastAsia="en-US"/>
        </w:rPr>
        <w:t>то и управувањето со отпадот и намалување на целокупните влијанија од употреба на ресурси.</w:t>
      </w:r>
    </w:p>
    <w:p w14:paraId="138956F4" w14:textId="124FFA15" w:rsidR="00C1182B" w:rsidRPr="00A430A6" w:rsidRDefault="00C1182B" w:rsidP="00C112AE">
      <w:pPr>
        <w:tabs>
          <w:tab w:val="left" w:pos="2790"/>
        </w:tabs>
        <w:spacing w:beforeLines="60" w:before="144" w:afterLines="60" w:after="144" w:line="276" w:lineRule="auto"/>
        <w:jc w:val="both"/>
        <w:rPr>
          <w:rFonts w:ascii="Calibri" w:hAnsi="Calibri" w:cs="Arial"/>
          <w:bCs/>
          <w:sz w:val="22"/>
          <w:szCs w:val="22"/>
          <w:lang w:val="mk-MK" w:eastAsia="en-US"/>
        </w:rPr>
      </w:pPr>
      <w:r w:rsidRPr="00A430A6">
        <w:rPr>
          <w:rFonts w:ascii="Calibri" w:hAnsi="Calibri" w:cs="Arial"/>
          <w:b/>
          <w:sz w:val="22"/>
          <w:szCs w:val="22"/>
          <w:lang w:val="mk-MK" w:eastAsia="en-US"/>
        </w:rPr>
        <w:t>Цел</w:t>
      </w:r>
      <w:r w:rsidR="00686516">
        <w:rPr>
          <w:rFonts w:ascii="Calibri" w:hAnsi="Calibri" w:cs="Arial"/>
          <w:b/>
          <w:sz w:val="22"/>
          <w:szCs w:val="22"/>
          <w:lang w:val="mk-MK" w:eastAsia="en-US"/>
        </w:rPr>
        <w:t xml:space="preserve"> </w:t>
      </w:r>
      <w:r w:rsidRPr="00A430A6">
        <w:rPr>
          <w:rFonts w:ascii="Calibri" w:hAnsi="Calibri" w:cs="Arial"/>
          <w:b/>
          <w:sz w:val="22"/>
          <w:szCs w:val="22"/>
          <w:lang w:val="mk-MK" w:eastAsia="en-US"/>
        </w:rPr>
        <w:t>Б</w:t>
      </w:r>
      <w:r w:rsidRPr="00A430A6">
        <w:rPr>
          <w:rFonts w:ascii="Calibri" w:hAnsi="Calibri" w:cs="Arial"/>
          <w:bCs/>
          <w:sz w:val="22"/>
          <w:szCs w:val="22"/>
          <w:lang w:val="mk-MK" w:eastAsia="en-US"/>
        </w:rPr>
        <w:t>: Минимизирање на негативните социјални и економски влијанија и зголемување/максимизирање на социјалните и економските можности.</w:t>
      </w:r>
    </w:p>
    <w:p w14:paraId="038E572B" w14:textId="607F8E46" w:rsidR="00C1182B" w:rsidRPr="00A430A6" w:rsidRDefault="00C1182B" w:rsidP="00C112AE">
      <w:pPr>
        <w:tabs>
          <w:tab w:val="left" w:pos="2790"/>
        </w:tabs>
        <w:spacing w:beforeLines="60" w:before="144" w:afterLines="60" w:after="144" w:line="276" w:lineRule="auto"/>
        <w:jc w:val="both"/>
        <w:rPr>
          <w:rFonts w:ascii="Calibri" w:hAnsi="Calibri" w:cs="Arial"/>
          <w:bCs/>
          <w:sz w:val="22"/>
          <w:szCs w:val="22"/>
          <w:lang w:val="mk-MK" w:eastAsia="en-US"/>
        </w:rPr>
      </w:pPr>
      <w:r w:rsidRPr="00A430A6">
        <w:rPr>
          <w:rFonts w:ascii="Calibri" w:hAnsi="Calibri" w:cs="Arial"/>
          <w:b/>
          <w:sz w:val="22"/>
          <w:szCs w:val="22"/>
          <w:lang w:val="mk-MK" w:eastAsia="en-US"/>
        </w:rPr>
        <w:t>Цел В</w:t>
      </w:r>
      <w:r w:rsidRPr="00A430A6">
        <w:rPr>
          <w:rFonts w:ascii="Calibri" w:hAnsi="Calibri" w:cs="Arial"/>
          <w:bCs/>
          <w:sz w:val="22"/>
          <w:szCs w:val="22"/>
          <w:lang w:val="mk-MK" w:eastAsia="en-US"/>
        </w:rPr>
        <w:t xml:space="preserve">: Усогласеност со </w:t>
      </w:r>
      <w:r w:rsidR="00FC6614" w:rsidRPr="00A430A6">
        <w:rPr>
          <w:rFonts w:ascii="Calibri" w:hAnsi="Calibri" w:cs="Arial"/>
          <w:bCs/>
          <w:sz w:val="22"/>
          <w:szCs w:val="22"/>
          <w:lang w:val="mk-MK" w:eastAsia="en-US"/>
        </w:rPr>
        <w:t>законските</w:t>
      </w:r>
      <w:r w:rsidRPr="00A430A6">
        <w:rPr>
          <w:rFonts w:ascii="Calibri" w:hAnsi="Calibri" w:cs="Arial"/>
          <w:bCs/>
          <w:sz w:val="22"/>
          <w:szCs w:val="22"/>
          <w:lang w:val="mk-MK" w:eastAsia="en-US"/>
        </w:rPr>
        <w:t xml:space="preserve"> барања, цели</w:t>
      </w:r>
      <w:r w:rsidR="00FC6614" w:rsidRPr="00A430A6">
        <w:rPr>
          <w:rFonts w:ascii="Calibri" w:hAnsi="Calibri" w:cs="Arial"/>
          <w:bCs/>
          <w:sz w:val="22"/>
          <w:szCs w:val="22"/>
          <w:lang w:val="mk-MK" w:eastAsia="en-US"/>
        </w:rPr>
        <w:t>те</w:t>
      </w:r>
      <w:r w:rsidRPr="00A430A6">
        <w:rPr>
          <w:rFonts w:ascii="Calibri" w:hAnsi="Calibri" w:cs="Arial"/>
          <w:bCs/>
          <w:sz w:val="22"/>
          <w:szCs w:val="22"/>
          <w:lang w:val="mk-MK" w:eastAsia="en-US"/>
        </w:rPr>
        <w:t>, принципи</w:t>
      </w:r>
      <w:r w:rsidR="00FC6614" w:rsidRPr="00A430A6">
        <w:rPr>
          <w:rFonts w:ascii="Calibri" w:hAnsi="Calibri" w:cs="Arial"/>
          <w:bCs/>
          <w:sz w:val="22"/>
          <w:szCs w:val="22"/>
          <w:lang w:val="mk-MK" w:eastAsia="en-US"/>
        </w:rPr>
        <w:t>те</w:t>
      </w:r>
      <w:r w:rsidRPr="00A430A6">
        <w:rPr>
          <w:rFonts w:ascii="Calibri" w:hAnsi="Calibri" w:cs="Arial"/>
          <w:bCs/>
          <w:sz w:val="22"/>
          <w:szCs w:val="22"/>
          <w:lang w:val="mk-MK" w:eastAsia="en-US"/>
        </w:rPr>
        <w:t xml:space="preserve"> и политики</w:t>
      </w:r>
      <w:r w:rsidR="00FC6614" w:rsidRPr="00A430A6">
        <w:rPr>
          <w:rFonts w:ascii="Calibri" w:hAnsi="Calibri" w:cs="Arial"/>
          <w:bCs/>
          <w:sz w:val="22"/>
          <w:szCs w:val="22"/>
          <w:lang w:val="mk-MK" w:eastAsia="en-US"/>
        </w:rPr>
        <w:t>те</w:t>
      </w:r>
      <w:r w:rsidRPr="00A430A6">
        <w:rPr>
          <w:rFonts w:ascii="Calibri" w:hAnsi="Calibri" w:cs="Arial"/>
          <w:bCs/>
          <w:sz w:val="22"/>
          <w:szCs w:val="22"/>
          <w:lang w:val="mk-MK" w:eastAsia="en-US"/>
        </w:rPr>
        <w:t xml:space="preserve"> утврдени во </w:t>
      </w:r>
      <w:r w:rsidR="00FC6614" w:rsidRPr="00A430A6">
        <w:rPr>
          <w:rFonts w:ascii="Calibri" w:hAnsi="Calibri" w:cs="Arial"/>
          <w:bCs/>
          <w:sz w:val="22"/>
          <w:szCs w:val="22"/>
          <w:lang w:val="mk-MK" w:eastAsia="en-US"/>
        </w:rPr>
        <w:t>е</w:t>
      </w:r>
      <w:r w:rsidRPr="00A430A6">
        <w:rPr>
          <w:rFonts w:ascii="Calibri" w:hAnsi="Calibri" w:cs="Arial"/>
          <w:bCs/>
          <w:sz w:val="22"/>
          <w:szCs w:val="22"/>
          <w:lang w:val="mk-MK" w:eastAsia="en-US"/>
        </w:rPr>
        <w:t xml:space="preserve">вропската и </w:t>
      </w:r>
      <w:r w:rsidR="00FC6614" w:rsidRPr="00A430A6">
        <w:rPr>
          <w:rFonts w:ascii="Calibri" w:hAnsi="Calibri" w:cs="Arial"/>
          <w:bCs/>
          <w:sz w:val="22"/>
          <w:szCs w:val="22"/>
          <w:lang w:val="mk-MK" w:eastAsia="en-US"/>
        </w:rPr>
        <w:t>н</w:t>
      </w:r>
      <w:r w:rsidRPr="00A430A6">
        <w:rPr>
          <w:rFonts w:ascii="Calibri" w:hAnsi="Calibri" w:cs="Arial"/>
          <w:bCs/>
          <w:sz w:val="22"/>
          <w:szCs w:val="22"/>
          <w:lang w:val="mk-MK" w:eastAsia="en-US"/>
        </w:rPr>
        <w:t>ационалната правна и регулаторна рамка.</w:t>
      </w:r>
    </w:p>
    <w:p w14:paraId="3EB31DE1" w14:textId="7E87A434" w:rsidR="00835B18" w:rsidRPr="00A430A6" w:rsidRDefault="00C1182B" w:rsidP="00C112AE">
      <w:pPr>
        <w:spacing w:beforeLines="60" w:before="144" w:afterLines="60" w:after="144" w:line="276" w:lineRule="auto"/>
        <w:rPr>
          <w:rFonts w:ascii="Calibri" w:hAnsi="Calibri" w:cs="Calibri"/>
          <w:b/>
          <w:sz w:val="22"/>
          <w:szCs w:val="22"/>
          <w:u w:val="single"/>
          <w:lang w:val="mk-MK" w:eastAsia="en-US"/>
        </w:rPr>
      </w:pPr>
      <w:r w:rsidRPr="00A430A6">
        <w:rPr>
          <w:rFonts w:ascii="Calibri" w:hAnsi="Calibri" w:cs="Calibri"/>
          <w:b/>
          <w:sz w:val="22"/>
          <w:szCs w:val="22"/>
          <w:u w:val="single"/>
          <w:lang w:val="mk-MK" w:eastAsia="en-US"/>
        </w:rPr>
        <w:t>Посебни цели</w:t>
      </w:r>
    </w:p>
    <w:p w14:paraId="788E0598" w14:textId="77081C43" w:rsidR="00835B18" w:rsidRPr="00A430A6" w:rsidRDefault="00C1182B" w:rsidP="00C112AE">
      <w:pPr>
        <w:spacing w:beforeLines="60" w:before="144" w:afterLines="60" w:after="144" w:line="276" w:lineRule="auto"/>
        <w:rPr>
          <w:rFonts w:ascii="Calibri" w:hAnsi="Calibri" w:cs="Calibri"/>
          <w:b/>
          <w:bCs/>
          <w:sz w:val="22"/>
          <w:szCs w:val="22"/>
          <w:lang w:val="mk-MK" w:eastAsia="el-GR"/>
        </w:rPr>
      </w:pPr>
      <w:r w:rsidRPr="00A430A6">
        <w:rPr>
          <w:rFonts w:ascii="Calibri" w:hAnsi="Calibri" w:cs="Calibri"/>
          <w:b/>
          <w:bCs/>
          <w:sz w:val="22"/>
          <w:szCs w:val="22"/>
          <w:lang w:val="mk-MK" w:eastAsia="el-GR"/>
        </w:rPr>
        <w:t>Цели за заштита на животната средина и човечкото здравје (општа цел A)</w:t>
      </w:r>
    </w:p>
    <w:p w14:paraId="73890496" w14:textId="77777777"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Заштита и подобрување на условите за живот на населението;</w:t>
      </w:r>
    </w:p>
    <w:p w14:paraId="6A81DD75" w14:textId="77777777"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Заштита и унапредување на биолошката разновидност и природното наследство;</w:t>
      </w:r>
    </w:p>
    <w:p w14:paraId="1319D229" w14:textId="77777777"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Заштита и унапредување на квалитетот на водата;</w:t>
      </w:r>
    </w:p>
    <w:p w14:paraId="60A01DA6" w14:textId="340EEDA4"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Заштита и унапредување на квалитетот, количините и функциите на почвите;</w:t>
      </w:r>
    </w:p>
    <w:p w14:paraId="799E5054" w14:textId="77777777"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Подобрување на квалитетот на воздухот и намалување на емисиите на стакленички гасови;</w:t>
      </w:r>
    </w:p>
    <w:p w14:paraId="497C9D5A" w14:textId="77777777"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Заштита на материјалните добра;</w:t>
      </w:r>
    </w:p>
    <w:p w14:paraId="4CAD62D5" w14:textId="77777777"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Заштита и унапредување на културното наследство;</w:t>
      </w:r>
    </w:p>
    <w:p w14:paraId="32B556C1" w14:textId="3B54BB1B"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Зачувување на карактеристиките на пред</w:t>
      </w:r>
      <w:r w:rsidR="001F3428" w:rsidRPr="00A430A6">
        <w:rPr>
          <w:rFonts w:ascii="Calibri" w:hAnsi="Calibri" w:cs="Arial"/>
          <w:sz w:val="22"/>
          <w:szCs w:val="22"/>
          <w:lang w:val="mk-MK"/>
        </w:rPr>
        <w:t>е</w:t>
      </w:r>
      <w:r w:rsidRPr="00A430A6">
        <w:rPr>
          <w:rFonts w:ascii="Calibri" w:hAnsi="Calibri" w:cs="Arial"/>
          <w:sz w:val="22"/>
          <w:szCs w:val="22"/>
          <w:lang w:val="mk-MK"/>
        </w:rPr>
        <w:t xml:space="preserve">лот и заштита на пределот секаде, а особено во </w:t>
      </w:r>
      <w:r w:rsidR="00FC6614" w:rsidRPr="00A430A6">
        <w:rPr>
          <w:rFonts w:ascii="Calibri" w:hAnsi="Calibri" w:cs="Arial"/>
          <w:sz w:val="22"/>
          <w:szCs w:val="22"/>
          <w:lang w:val="mk-MK"/>
        </w:rPr>
        <w:t>назначеното подрачје</w:t>
      </w:r>
      <w:r w:rsidRPr="00A430A6">
        <w:rPr>
          <w:rFonts w:ascii="Calibri" w:hAnsi="Calibri" w:cs="Arial"/>
          <w:sz w:val="22"/>
          <w:szCs w:val="22"/>
          <w:lang w:val="mk-MK"/>
        </w:rPr>
        <w:t>;</w:t>
      </w:r>
    </w:p>
    <w:p w14:paraId="71CDE7A0" w14:textId="77777777" w:rsidR="00C1182B" w:rsidRPr="00A430A6" w:rsidRDefault="00C1182B">
      <w:pPr>
        <w:numPr>
          <w:ilvl w:val="0"/>
          <w:numId w:val="48"/>
        </w:numPr>
        <w:autoSpaceDE w:val="0"/>
        <w:autoSpaceDN w:val="0"/>
        <w:adjustRightInd w:val="0"/>
        <w:spacing w:beforeLines="60" w:before="144" w:afterLines="60" w:after="144" w:line="276" w:lineRule="auto"/>
        <w:ind w:left="284" w:hanging="284"/>
        <w:jc w:val="both"/>
        <w:rPr>
          <w:rFonts w:ascii="Calibri" w:hAnsi="Calibri" w:cs="Arial"/>
          <w:sz w:val="22"/>
          <w:szCs w:val="22"/>
          <w:lang w:val="mk-MK"/>
        </w:rPr>
      </w:pPr>
      <w:r w:rsidRPr="00A430A6">
        <w:rPr>
          <w:rFonts w:ascii="Calibri" w:hAnsi="Calibri" w:cs="Arial"/>
          <w:sz w:val="22"/>
          <w:szCs w:val="22"/>
          <w:lang w:val="mk-MK"/>
        </w:rPr>
        <w:t>Одржливо користење на земјиштето и други ресурси.</w:t>
      </w:r>
    </w:p>
    <w:p w14:paraId="7CAF4B85" w14:textId="420F2357" w:rsidR="00835B18" w:rsidRPr="00A430A6" w:rsidRDefault="00C1182B" w:rsidP="00C112AE">
      <w:pPr>
        <w:spacing w:beforeLines="60" w:before="144" w:afterLines="60" w:after="144" w:line="276" w:lineRule="auto"/>
        <w:rPr>
          <w:rFonts w:ascii="Calibri" w:hAnsi="Calibri" w:cs="Calibri"/>
          <w:b/>
          <w:sz w:val="22"/>
          <w:szCs w:val="22"/>
          <w:lang w:val="mk-MK" w:eastAsia="el-GR"/>
        </w:rPr>
      </w:pPr>
      <w:r w:rsidRPr="00A430A6">
        <w:rPr>
          <w:rFonts w:ascii="Calibri" w:hAnsi="Calibri" w:cs="Calibri"/>
          <w:b/>
          <w:sz w:val="22"/>
          <w:szCs w:val="22"/>
          <w:lang w:val="mk-MK" w:eastAsia="el-GR"/>
        </w:rPr>
        <w:t>Социо-економски цели (општа цел Б)</w:t>
      </w:r>
    </w:p>
    <w:p w14:paraId="1951092D" w14:textId="77777777" w:rsidR="00DC5672" w:rsidRPr="00A430A6" w:rsidRDefault="00DC5672">
      <w:pPr>
        <w:numPr>
          <w:ilvl w:val="0"/>
          <w:numId w:val="48"/>
        </w:numPr>
        <w:autoSpaceDE w:val="0"/>
        <w:autoSpaceDN w:val="0"/>
        <w:adjustRightInd w:val="0"/>
        <w:spacing w:beforeLines="60" w:before="144" w:afterLines="60" w:after="144" w:line="276" w:lineRule="auto"/>
        <w:ind w:left="284" w:hanging="283"/>
        <w:jc w:val="both"/>
        <w:rPr>
          <w:rFonts w:ascii="Calibri" w:hAnsi="Calibri" w:cs="Arial"/>
          <w:sz w:val="22"/>
          <w:szCs w:val="22"/>
          <w:lang w:val="mk-MK"/>
        </w:rPr>
      </w:pPr>
      <w:r w:rsidRPr="00A430A6">
        <w:rPr>
          <w:rFonts w:ascii="Calibri" w:hAnsi="Calibri" w:cs="Arial"/>
          <w:sz w:val="22"/>
          <w:szCs w:val="22"/>
          <w:lang w:val="mk-MK"/>
        </w:rPr>
        <w:t>Подготовка на кампањи за подигнување на јавната свест и зголемување на вклученоста на јавноста;</w:t>
      </w:r>
    </w:p>
    <w:p w14:paraId="54D9CE80" w14:textId="67489464" w:rsidR="00DC5672" w:rsidRPr="00A430A6" w:rsidRDefault="00FC6614">
      <w:pPr>
        <w:numPr>
          <w:ilvl w:val="0"/>
          <w:numId w:val="48"/>
        </w:numPr>
        <w:autoSpaceDE w:val="0"/>
        <w:autoSpaceDN w:val="0"/>
        <w:adjustRightInd w:val="0"/>
        <w:spacing w:beforeLines="60" w:before="144" w:afterLines="60" w:after="144" w:line="276" w:lineRule="auto"/>
        <w:ind w:left="284" w:hanging="283"/>
        <w:jc w:val="both"/>
        <w:rPr>
          <w:rFonts w:ascii="Calibri" w:hAnsi="Calibri" w:cs="Arial"/>
          <w:sz w:val="22"/>
          <w:szCs w:val="22"/>
          <w:lang w:val="mk-MK"/>
        </w:rPr>
      </w:pPr>
      <w:r w:rsidRPr="00A430A6">
        <w:rPr>
          <w:rFonts w:ascii="Calibri" w:hAnsi="Calibri" w:cs="Arial"/>
          <w:sz w:val="22"/>
          <w:szCs w:val="22"/>
          <w:lang w:val="mk-MK"/>
        </w:rPr>
        <w:t>Оптимизација</w:t>
      </w:r>
      <w:r w:rsidR="00DC5672" w:rsidRPr="00A430A6">
        <w:rPr>
          <w:rFonts w:ascii="Calibri" w:hAnsi="Calibri" w:cs="Arial"/>
          <w:sz w:val="22"/>
          <w:szCs w:val="22"/>
          <w:lang w:val="mk-MK"/>
        </w:rPr>
        <w:t xml:space="preserve"> на системот за собирање на отпадот и минимизирање на влијанијата од локалниот транспорт;</w:t>
      </w:r>
    </w:p>
    <w:p w14:paraId="42D3E575" w14:textId="77777777" w:rsidR="00DC5672" w:rsidRPr="00A430A6" w:rsidRDefault="00DC5672">
      <w:pPr>
        <w:numPr>
          <w:ilvl w:val="0"/>
          <w:numId w:val="48"/>
        </w:numPr>
        <w:autoSpaceDE w:val="0"/>
        <w:autoSpaceDN w:val="0"/>
        <w:adjustRightInd w:val="0"/>
        <w:spacing w:beforeLines="60" w:before="144" w:afterLines="60" w:after="144" w:line="276" w:lineRule="auto"/>
        <w:ind w:left="284" w:hanging="283"/>
        <w:jc w:val="both"/>
        <w:rPr>
          <w:rFonts w:ascii="Calibri" w:hAnsi="Calibri" w:cs="Arial"/>
          <w:sz w:val="22"/>
          <w:szCs w:val="22"/>
          <w:lang w:val="mk-MK"/>
        </w:rPr>
      </w:pPr>
      <w:r w:rsidRPr="00A430A6">
        <w:rPr>
          <w:rFonts w:ascii="Calibri" w:hAnsi="Calibri" w:cs="Arial"/>
          <w:sz w:val="22"/>
          <w:szCs w:val="22"/>
          <w:lang w:val="mk-MK"/>
        </w:rPr>
        <w:t>Можности за вработување;</w:t>
      </w:r>
    </w:p>
    <w:p w14:paraId="561694FE" w14:textId="3C9AE043" w:rsidR="00DC5672" w:rsidRPr="00A430A6" w:rsidRDefault="00FC6614">
      <w:pPr>
        <w:numPr>
          <w:ilvl w:val="0"/>
          <w:numId w:val="48"/>
        </w:numPr>
        <w:autoSpaceDE w:val="0"/>
        <w:autoSpaceDN w:val="0"/>
        <w:adjustRightInd w:val="0"/>
        <w:spacing w:beforeLines="60" w:before="144" w:afterLines="60" w:after="144" w:line="276" w:lineRule="auto"/>
        <w:ind w:left="284" w:hanging="283"/>
        <w:jc w:val="both"/>
        <w:rPr>
          <w:rFonts w:ascii="Calibri" w:hAnsi="Calibri" w:cs="Arial"/>
          <w:sz w:val="22"/>
          <w:szCs w:val="22"/>
          <w:lang w:val="mk-MK"/>
        </w:rPr>
      </w:pPr>
      <w:r w:rsidRPr="00A430A6">
        <w:rPr>
          <w:rFonts w:ascii="Calibri" w:hAnsi="Calibri" w:cs="Arial"/>
          <w:sz w:val="22"/>
          <w:szCs w:val="22"/>
          <w:lang w:val="mk-MK"/>
        </w:rPr>
        <w:t>Си</w:t>
      </w:r>
      <w:r w:rsidR="001F3428" w:rsidRPr="00A430A6">
        <w:rPr>
          <w:rFonts w:ascii="Calibri" w:hAnsi="Calibri" w:cs="Arial"/>
          <w:sz w:val="22"/>
          <w:szCs w:val="22"/>
          <w:lang w:val="mk-MK"/>
        </w:rPr>
        <w:t>с</w:t>
      </w:r>
      <w:r w:rsidR="00DC5672" w:rsidRPr="00A430A6">
        <w:rPr>
          <w:rFonts w:ascii="Calibri" w:hAnsi="Calibri" w:cs="Arial"/>
          <w:sz w:val="22"/>
          <w:szCs w:val="22"/>
          <w:lang w:val="mk-MK"/>
        </w:rPr>
        <w:t>тем за управување со отпад во рамнотежа со економските ресурси на општеството.</w:t>
      </w:r>
    </w:p>
    <w:p w14:paraId="7055639D" w14:textId="30CB7DF3" w:rsidR="00835B18" w:rsidRPr="00A430A6" w:rsidRDefault="00DC5672" w:rsidP="00C112AE">
      <w:pPr>
        <w:spacing w:beforeLines="60" w:before="144" w:afterLines="60" w:after="144" w:line="276" w:lineRule="auto"/>
        <w:rPr>
          <w:rFonts w:ascii="Calibri" w:hAnsi="Calibri" w:cs="Calibri"/>
          <w:b/>
          <w:sz w:val="22"/>
          <w:szCs w:val="22"/>
          <w:lang w:val="mk-MK" w:eastAsia="el-GR"/>
        </w:rPr>
      </w:pPr>
      <w:r w:rsidRPr="00A430A6">
        <w:rPr>
          <w:rFonts w:ascii="Calibri" w:hAnsi="Calibri" w:cs="Calibri"/>
          <w:b/>
          <w:sz w:val="22"/>
          <w:szCs w:val="22"/>
          <w:lang w:val="mk-MK" w:eastAsia="el-GR"/>
        </w:rPr>
        <w:t>Правни и регулаторни цели (општа цел В)</w:t>
      </w:r>
    </w:p>
    <w:p w14:paraId="50AAB67E" w14:textId="6AF5CFCC" w:rsidR="00DC5672" w:rsidRPr="00A430A6" w:rsidRDefault="00DC5672" w:rsidP="0005094C">
      <w:pPr>
        <w:autoSpaceDE w:val="0"/>
        <w:autoSpaceDN w:val="0"/>
        <w:adjustRightInd w:val="0"/>
        <w:spacing w:beforeLines="60" w:before="144" w:afterLines="60" w:after="144"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Во согласност со ЕУ и националното законодавство за отпад, политиката и принципите</w:t>
      </w:r>
      <w:r w:rsidR="0005094C" w:rsidRPr="00A430A6">
        <w:rPr>
          <w:rFonts w:ascii="Calibri" w:hAnsi="Calibri" w:cs="Arial"/>
          <w:sz w:val="22"/>
          <w:szCs w:val="22"/>
          <w:lang w:val="mk-MK" w:eastAsia="el-GR"/>
        </w:rPr>
        <w:t xml:space="preserve"> </w:t>
      </w:r>
      <w:r w:rsidRPr="00A430A6">
        <w:rPr>
          <w:rFonts w:ascii="Calibri" w:hAnsi="Calibri" w:cs="Arial"/>
          <w:sz w:val="22"/>
          <w:szCs w:val="22"/>
          <w:lang w:val="mk-MK" w:eastAsia="el-GR"/>
        </w:rPr>
        <w:t>-</w:t>
      </w:r>
      <w:r w:rsidR="0005094C" w:rsidRPr="00A430A6">
        <w:rPr>
          <w:rFonts w:ascii="Calibri" w:hAnsi="Calibri" w:cs="Arial"/>
          <w:sz w:val="22"/>
          <w:szCs w:val="22"/>
          <w:lang w:val="mk-MK" w:eastAsia="el-GR"/>
        </w:rPr>
        <w:t xml:space="preserve"> </w:t>
      </w:r>
      <w:r w:rsidRPr="00A430A6">
        <w:rPr>
          <w:rFonts w:ascii="Calibri" w:hAnsi="Calibri" w:cs="Arial"/>
          <w:sz w:val="22"/>
          <w:szCs w:val="22"/>
          <w:lang w:val="mk-MK" w:eastAsia="el-GR"/>
        </w:rPr>
        <w:t xml:space="preserve">постигнување на целите за управување со отпадот во однос на количеството на создаден отпад, собирање, инфраструктура за рециклирање, </w:t>
      </w:r>
      <w:r w:rsidR="002049F6" w:rsidRPr="00A430A6">
        <w:rPr>
          <w:rFonts w:ascii="Calibri" w:hAnsi="Calibri" w:cs="Arial"/>
          <w:sz w:val="22"/>
          <w:szCs w:val="22"/>
          <w:lang w:val="mk-MK" w:eastAsia="el-GR"/>
        </w:rPr>
        <w:t>цели за</w:t>
      </w:r>
      <w:r w:rsidRPr="00A430A6">
        <w:rPr>
          <w:rFonts w:ascii="Calibri" w:hAnsi="Calibri" w:cs="Arial"/>
          <w:sz w:val="22"/>
          <w:szCs w:val="22"/>
          <w:lang w:val="mk-MK" w:eastAsia="el-GR"/>
        </w:rPr>
        <w:t xml:space="preserve"> пренасочување на отпадот </w:t>
      </w:r>
      <w:r w:rsidR="0005094C" w:rsidRPr="00A430A6">
        <w:rPr>
          <w:rFonts w:ascii="Calibri" w:hAnsi="Calibri" w:cs="Arial"/>
          <w:sz w:val="22"/>
          <w:szCs w:val="22"/>
          <w:lang w:val="mk-MK" w:eastAsia="el-GR"/>
        </w:rPr>
        <w:t>од</w:t>
      </w:r>
      <w:r w:rsidR="0035698F">
        <w:rPr>
          <w:rFonts w:ascii="Calibri" w:hAnsi="Calibri" w:cs="Arial"/>
          <w:sz w:val="22"/>
          <w:szCs w:val="22"/>
          <w:lang w:val="mk-MK" w:eastAsia="el-GR"/>
        </w:rPr>
        <w:t xml:space="preserve"> </w:t>
      </w:r>
      <w:r w:rsidR="0005094C" w:rsidRPr="00A430A6">
        <w:rPr>
          <w:rFonts w:ascii="Calibri" w:hAnsi="Calibri" w:cs="Arial"/>
          <w:sz w:val="22"/>
          <w:szCs w:val="22"/>
          <w:lang w:val="mk-MK" w:eastAsia="el-GR"/>
        </w:rPr>
        <w:t>депонии</w:t>
      </w:r>
      <w:r w:rsidRPr="00A430A6">
        <w:rPr>
          <w:rFonts w:ascii="Calibri" w:hAnsi="Calibri" w:cs="Arial"/>
          <w:sz w:val="22"/>
          <w:szCs w:val="22"/>
          <w:lang w:val="mk-MK" w:eastAsia="el-GR"/>
        </w:rPr>
        <w:t xml:space="preserve">, обновување на енергија, </w:t>
      </w:r>
      <w:r w:rsidR="002049F6" w:rsidRPr="00A430A6">
        <w:rPr>
          <w:rFonts w:ascii="Calibri" w:hAnsi="Calibri" w:cs="Arial"/>
          <w:sz w:val="22"/>
          <w:szCs w:val="22"/>
          <w:lang w:val="mk-MK" w:eastAsia="el-GR"/>
        </w:rPr>
        <w:t>поврат на трошоци</w:t>
      </w:r>
      <w:r w:rsidRPr="00A430A6">
        <w:rPr>
          <w:rFonts w:ascii="Calibri" w:hAnsi="Calibri" w:cs="Arial"/>
          <w:sz w:val="22"/>
          <w:szCs w:val="22"/>
          <w:lang w:val="mk-MK" w:eastAsia="el-GR"/>
        </w:rPr>
        <w:t>, ремедијација на постојните депонии и</w:t>
      </w:r>
      <w:r w:rsidR="002049F6" w:rsidRPr="00A430A6">
        <w:rPr>
          <w:rFonts w:ascii="Calibri" w:hAnsi="Calibri" w:cs="Arial"/>
          <w:sz w:val="22"/>
          <w:szCs w:val="22"/>
          <w:lang w:val="mk-MK" w:eastAsia="el-GR"/>
        </w:rPr>
        <w:t xml:space="preserve"> диви депонии и</w:t>
      </w:r>
      <w:r w:rsidRPr="00A430A6">
        <w:rPr>
          <w:rFonts w:ascii="Calibri" w:hAnsi="Calibri" w:cs="Arial"/>
          <w:sz w:val="22"/>
          <w:szCs w:val="22"/>
          <w:lang w:val="mk-MK" w:eastAsia="el-GR"/>
        </w:rPr>
        <w:t xml:space="preserve"> </w:t>
      </w:r>
      <w:r w:rsidR="002049F6" w:rsidRPr="00A430A6">
        <w:rPr>
          <w:rFonts w:ascii="Calibri" w:hAnsi="Calibri" w:cs="Arial"/>
          <w:sz w:val="22"/>
          <w:szCs w:val="22"/>
          <w:lang w:val="mk-MK" w:eastAsia="el-GR"/>
        </w:rPr>
        <w:t xml:space="preserve">подигање на јавната </w:t>
      </w:r>
      <w:r w:rsidRPr="00A430A6">
        <w:rPr>
          <w:rFonts w:ascii="Calibri" w:hAnsi="Calibri" w:cs="Arial"/>
          <w:sz w:val="22"/>
          <w:szCs w:val="22"/>
          <w:lang w:val="mk-MK" w:eastAsia="el-GR"/>
        </w:rPr>
        <w:t>свест за животната средина, Планот ги зема предвид:</w:t>
      </w:r>
    </w:p>
    <w:p w14:paraId="70119129" w14:textId="77777777" w:rsidR="00DC5672" w:rsidRPr="00A430A6" w:rsidRDefault="00DC5672">
      <w:pPr>
        <w:numPr>
          <w:ilvl w:val="0"/>
          <w:numId w:val="48"/>
        </w:numPr>
        <w:autoSpaceDE w:val="0"/>
        <w:autoSpaceDN w:val="0"/>
        <w:adjustRightInd w:val="0"/>
        <w:spacing w:beforeLines="60" w:before="144" w:afterLines="60" w:after="144" w:line="276" w:lineRule="auto"/>
        <w:ind w:left="284"/>
        <w:jc w:val="both"/>
        <w:rPr>
          <w:rFonts w:ascii="Calibri" w:hAnsi="Calibri" w:cs="Arial"/>
          <w:sz w:val="22"/>
          <w:szCs w:val="22"/>
          <w:lang w:val="mk-MK" w:eastAsia="en-US"/>
        </w:rPr>
      </w:pPr>
      <w:r w:rsidRPr="00A430A6">
        <w:rPr>
          <w:rFonts w:ascii="Calibri" w:hAnsi="Calibri" w:cs="Arial"/>
          <w:sz w:val="22"/>
          <w:szCs w:val="22"/>
          <w:lang w:val="mk-MK" w:eastAsia="en-US"/>
        </w:rPr>
        <w:t>Хиерархијата за управување со отпад;</w:t>
      </w:r>
    </w:p>
    <w:p w14:paraId="6CFAD4A4" w14:textId="670645B5" w:rsidR="00DC5672" w:rsidRPr="00A430A6" w:rsidRDefault="00DC5672">
      <w:pPr>
        <w:numPr>
          <w:ilvl w:val="0"/>
          <w:numId w:val="48"/>
        </w:numPr>
        <w:spacing w:beforeLines="60" w:before="144" w:afterLines="60" w:after="144" w:line="276" w:lineRule="auto"/>
        <w:ind w:left="284"/>
        <w:jc w:val="both"/>
        <w:rPr>
          <w:rFonts w:ascii="Calibri" w:hAnsi="Calibri" w:cs="Arial"/>
          <w:sz w:val="22"/>
          <w:szCs w:val="22"/>
          <w:lang w:val="mk-MK" w:eastAsia="en-US"/>
        </w:rPr>
      </w:pPr>
      <w:r w:rsidRPr="00A430A6">
        <w:rPr>
          <w:rFonts w:ascii="Calibri" w:hAnsi="Calibri" w:cs="Arial"/>
          <w:sz w:val="22"/>
          <w:szCs w:val="22"/>
          <w:lang w:val="mk-MK" w:eastAsia="en-US"/>
        </w:rPr>
        <w:t>Најдобри</w:t>
      </w:r>
      <w:r w:rsidR="006970CD">
        <w:rPr>
          <w:rFonts w:ascii="Calibri" w:hAnsi="Calibri" w:cs="Arial"/>
          <w:sz w:val="22"/>
          <w:szCs w:val="22"/>
          <w:lang w:val="mk-MK" w:eastAsia="en-US"/>
        </w:rPr>
        <w:t>те</w:t>
      </w:r>
      <w:r w:rsidRPr="00A430A6">
        <w:rPr>
          <w:rFonts w:ascii="Calibri" w:hAnsi="Calibri" w:cs="Arial"/>
          <w:sz w:val="22"/>
          <w:szCs w:val="22"/>
          <w:lang w:val="mk-MK" w:eastAsia="en-US"/>
        </w:rPr>
        <w:t xml:space="preserve"> практични опции</w:t>
      </w:r>
      <w:r w:rsidR="002E56C7" w:rsidRPr="00A430A6">
        <w:rPr>
          <w:rFonts w:ascii="Calibri" w:hAnsi="Calibri" w:cs="Arial"/>
          <w:sz w:val="22"/>
          <w:szCs w:val="22"/>
          <w:lang w:val="mk-MK" w:eastAsia="en-US"/>
        </w:rPr>
        <w:t xml:space="preserve"> за животната средина</w:t>
      </w:r>
      <w:r w:rsidRPr="00A430A6">
        <w:rPr>
          <w:rFonts w:ascii="Calibri" w:hAnsi="Calibri" w:cs="Arial"/>
          <w:sz w:val="22"/>
          <w:szCs w:val="22"/>
          <w:lang w:val="mk-MK" w:eastAsia="en-US"/>
        </w:rPr>
        <w:t xml:space="preserve"> за сите </w:t>
      </w:r>
      <w:r w:rsidR="002E56C7" w:rsidRPr="00A430A6">
        <w:rPr>
          <w:rFonts w:ascii="Calibri" w:hAnsi="Calibri" w:cs="Arial"/>
          <w:sz w:val="22"/>
          <w:szCs w:val="22"/>
          <w:lang w:val="mk-MK" w:eastAsia="en-US"/>
        </w:rPr>
        <w:t>текови</w:t>
      </w:r>
      <w:r w:rsidRPr="00A430A6">
        <w:rPr>
          <w:rFonts w:ascii="Calibri" w:hAnsi="Calibri" w:cs="Arial"/>
          <w:sz w:val="22"/>
          <w:szCs w:val="22"/>
          <w:lang w:val="mk-MK" w:eastAsia="en-US"/>
        </w:rPr>
        <w:t xml:space="preserve"> на отпад;</w:t>
      </w:r>
    </w:p>
    <w:p w14:paraId="6DBC966E" w14:textId="11A4968F" w:rsidR="00DC5672" w:rsidRPr="00A430A6" w:rsidRDefault="00DC5672">
      <w:pPr>
        <w:numPr>
          <w:ilvl w:val="0"/>
          <w:numId w:val="48"/>
        </w:numPr>
        <w:spacing w:beforeLines="60" w:before="144" w:afterLines="60" w:after="144" w:line="276" w:lineRule="auto"/>
        <w:ind w:left="284"/>
        <w:jc w:val="both"/>
        <w:rPr>
          <w:rFonts w:ascii="Calibri" w:hAnsi="Calibri" w:cs="Arial"/>
          <w:sz w:val="22"/>
          <w:szCs w:val="22"/>
          <w:lang w:val="mk-MK" w:eastAsia="en-US"/>
        </w:rPr>
      </w:pPr>
      <w:r w:rsidRPr="00A430A6">
        <w:rPr>
          <w:rFonts w:ascii="Calibri" w:hAnsi="Calibri" w:cs="Arial"/>
          <w:sz w:val="22"/>
          <w:szCs w:val="22"/>
          <w:lang w:val="mk-MK" w:eastAsia="en-US"/>
        </w:rPr>
        <w:t>Принципот на регионална само</w:t>
      </w:r>
      <w:r w:rsidR="00393C54" w:rsidRPr="00A430A6">
        <w:rPr>
          <w:rFonts w:ascii="Calibri" w:hAnsi="Calibri" w:cs="Arial"/>
          <w:sz w:val="22"/>
          <w:szCs w:val="22"/>
          <w:lang w:val="mk-MK" w:eastAsia="en-US"/>
        </w:rPr>
        <w:t>доволност</w:t>
      </w:r>
      <w:r w:rsidRPr="00A430A6">
        <w:rPr>
          <w:rFonts w:ascii="Calibri" w:hAnsi="Calibri" w:cs="Arial"/>
          <w:sz w:val="22"/>
          <w:szCs w:val="22"/>
          <w:lang w:val="mk-MK" w:eastAsia="en-US"/>
        </w:rPr>
        <w:t>;</w:t>
      </w:r>
    </w:p>
    <w:p w14:paraId="76E3E7BA" w14:textId="77777777" w:rsidR="00DC5672" w:rsidRPr="00A430A6" w:rsidRDefault="00DC5672">
      <w:pPr>
        <w:numPr>
          <w:ilvl w:val="0"/>
          <w:numId w:val="48"/>
        </w:numPr>
        <w:spacing w:beforeLines="60" w:before="144" w:afterLines="60" w:after="144" w:line="276" w:lineRule="auto"/>
        <w:ind w:left="284"/>
        <w:jc w:val="both"/>
        <w:rPr>
          <w:rFonts w:ascii="Calibri" w:hAnsi="Calibri" w:cs="Arial"/>
          <w:sz w:val="22"/>
          <w:szCs w:val="22"/>
          <w:lang w:val="mk-MK" w:eastAsia="en-US"/>
        </w:rPr>
      </w:pPr>
      <w:r w:rsidRPr="00A430A6">
        <w:rPr>
          <w:rFonts w:ascii="Calibri" w:hAnsi="Calibri" w:cs="Arial"/>
          <w:sz w:val="22"/>
          <w:szCs w:val="22"/>
          <w:lang w:val="mk-MK" w:eastAsia="en-US"/>
        </w:rPr>
        <w:t>Принципот на близина;</w:t>
      </w:r>
    </w:p>
    <w:p w14:paraId="203DCED2" w14:textId="67B8982C" w:rsidR="00DC5672" w:rsidRPr="00A430A6" w:rsidRDefault="00393C54">
      <w:pPr>
        <w:numPr>
          <w:ilvl w:val="0"/>
          <w:numId w:val="48"/>
        </w:numPr>
        <w:autoSpaceDE w:val="0"/>
        <w:autoSpaceDN w:val="0"/>
        <w:adjustRightInd w:val="0"/>
        <w:spacing w:beforeLines="60" w:before="144" w:afterLines="60" w:after="144" w:line="276" w:lineRule="auto"/>
        <w:ind w:left="284"/>
        <w:jc w:val="both"/>
        <w:rPr>
          <w:rFonts w:ascii="Calibri" w:hAnsi="Calibri" w:cs="Arial"/>
          <w:sz w:val="22"/>
          <w:szCs w:val="22"/>
          <w:lang w:val="mk-MK" w:eastAsia="en-US"/>
        </w:rPr>
      </w:pPr>
      <w:r w:rsidRPr="00A430A6">
        <w:rPr>
          <w:rFonts w:ascii="Calibri" w:hAnsi="Calibri" w:cs="Arial"/>
          <w:sz w:val="22"/>
          <w:szCs w:val="22"/>
          <w:lang w:val="mk-MK" w:eastAsia="el-GR"/>
        </w:rPr>
        <w:t>Законски</w:t>
      </w:r>
      <w:r w:rsidR="006970CD">
        <w:rPr>
          <w:rFonts w:ascii="Calibri" w:hAnsi="Calibri" w:cs="Arial"/>
          <w:sz w:val="22"/>
          <w:szCs w:val="22"/>
          <w:lang w:val="mk-MK" w:eastAsia="el-GR"/>
        </w:rPr>
        <w:t>те</w:t>
      </w:r>
      <w:r w:rsidR="00DC5672" w:rsidRPr="00A430A6">
        <w:rPr>
          <w:rFonts w:ascii="Calibri" w:hAnsi="Calibri" w:cs="Arial"/>
          <w:sz w:val="22"/>
          <w:szCs w:val="22"/>
          <w:lang w:val="mk-MK" w:eastAsia="el-GR"/>
        </w:rPr>
        <w:t xml:space="preserve"> барања, цели, принципи и политик</w:t>
      </w:r>
      <w:r w:rsidRPr="00A430A6">
        <w:rPr>
          <w:rFonts w:ascii="Calibri" w:hAnsi="Calibri" w:cs="Arial"/>
          <w:sz w:val="22"/>
          <w:szCs w:val="22"/>
          <w:lang w:val="mk-MK" w:eastAsia="el-GR"/>
        </w:rPr>
        <w:t>и</w:t>
      </w:r>
      <w:r w:rsidR="00DC5672" w:rsidRPr="00A430A6">
        <w:rPr>
          <w:rFonts w:ascii="Calibri" w:hAnsi="Calibri" w:cs="Arial"/>
          <w:sz w:val="22"/>
          <w:szCs w:val="22"/>
          <w:lang w:val="mk-MK" w:eastAsia="el-GR"/>
        </w:rPr>
        <w:t xml:space="preserve"> утврдени со националното</w:t>
      </w:r>
      <w:r w:rsidRPr="00A430A6">
        <w:rPr>
          <w:rFonts w:ascii="Calibri" w:hAnsi="Calibri" w:cs="Arial"/>
          <w:sz w:val="22"/>
          <w:szCs w:val="22"/>
          <w:lang w:val="mk-MK" w:eastAsia="el-GR"/>
        </w:rPr>
        <w:t xml:space="preserve"> и</w:t>
      </w:r>
      <w:r w:rsidR="00DC5672" w:rsidRPr="00A430A6">
        <w:rPr>
          <w:rFonts w:ascii="Calibri" w:hAnsi="Calibri" w:cs="Arial"/>
          <w:sz w:val="22"/>
          <w:szCs w:val="22"/>
          <w:lang w:val="mk-MK" w:eastAsia="el-GR"/>
        </w:rPr>
        <w:t xml:space="preserve"> законодавство</w:t>
      </w:r>
      <w:r w:rsidRPr="00A430A6">
        <w:rPr>
          <w:rFonts w:ascii="Calibri" w:hAnsi="Calibri" w:cs="Arial"/>
          <w:sz w:val="22"/>
          <w:szCs w:val="22"/>
          <w:lang w:val="mk-MK" w:eastAsia="el-GR"/>
        </w:rPr>
        <w:t>то на ЕУ</w:t>
      </w:r>
      <w:r w:rsidR="00DC5672" w:rsidRPr="00A430A6">
        <w:rPr>
          <w:rFonts w:ascii="Calibri" w:hAnsi="Calibri" w:cs="Arial"/>
          <w:sz w:val="22"/>
          <w:szCs w:val="22"/>
          <w:lang w:val="mk-MK" w:eastAsia="el-GR"/>
        </w:rPr>
        <w:t>, со цел да се достигнат и надминат постоечките цели</w:t>
      </w:r>
      <w:r w:rsidR="00DC5672" w:rsidRPr="00A430A6">
        <w:rPr>
          <w:rFonts w:ascii="Calibri" w:hAnsi="Calibri" w:cs="Arial"/>
          <w:sz w:val="22"/>
          <w:szCs w:val="22"/>
          <w:lang w:val="mk-MK" w:eastAsia="en-US"/>
        </w:rPr>
        <w:t>.</w:t>
      </w:r>
    </w:p>
    <w:p w14:paraId="0856329B" w14:textId="46F53FFE" w:rsidR="00DC5672" w:rsidRPr="00A430A6" w:rsidRDefault="00746808" w:rsidP="00C112AE">
      <w:pPr>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Регионалниот план за управување со отпад</w:t>
      </w:r>
      <w:r w:rsidR="00DC5672" w:rsidRPr="00A430A6">
        <w:rPr>
          <w:rFonts w:ascii="Calibri" w:hAnsi="Calibri" w:cs="Arial"/>
          <w:sz w:val="22"/>
          <w:szCs w:val="22"/>
          <w:lang w:val="mk-MK" w:eastAsia="en-US"/>
        </w:rPr>
        <w:t xml:space="preserve"> се заснова на хиерархијата за управување со отпад</w:t>
      </w:r>
      <w:r w:rsidRPr="00A430A6">
        <w:rPr>
          <w:rFonts w:ascii="Calibri" w:hAnsi="Calibri" w:cs="Arial"/>
          <w:sz w:val="22"/>
          <w:szCs w:val="22"/>
          <w:lang w:val="mk-MK" w:eastAsia="en-US"/>
        </w:rPr>
        <w:t>. Хиерархијата</w:t>
      </w:r>
      <w:r w:rsidR="00DC5672" w:rsidRPr="00A430A6">
        <w:rPr>
          <w:rFonts w:ascii="Calibri" w:hAnsi="Calibri" w:cs="Arial"/>
          <w:sz w:val="22"/>
          <w:szCs w:val="22"/>
          <w:lang w:val="mk-MK" w:eastAsia="en-US"/>
        </w:rPr>
        <w:t xml:space="preserve"> ја истакнува потребата за избегнување на праксата за </w:t>
      </w:r>
      <w:r w:rsidRPr="00A430A6">
        <w:rPr>
          <w:rFonts w:ascii="Calibri" w:hAnsi="Calibri" w:cs="Arial"/>
          <w:sz w:val="22"/>
          <w:szCs w:val="22"/>
          <w:lang w:val="mk-MK" w:eastAsia="en-US"/>
        </w:rPr>
        <w:t>отстранува</w:t>
      </w:r>
      <w:r w:rsidR="00DC5672" w:rsidRPr="00A430A6">
        <w:rPr>
          <w:rFonts w:ascii="Calibri" w:hAnsi="Calibri" w:cs="Arial"/>
          <w:sz w:val="22"/>
          <w:szCs w:val="22"/>
          <w:lang w:val="mk-MK" w:eastAsia="en-US"/>
        </w:rPr>
        <w:t>њето на отпадот на депонија и поттикнување на превенција, подготовка за реупотреба, рециклирање и други видови преработка. Основно за постигнување на овие цели</w:t>
      </w:r>
      <w:r w:rsidR="00F85AFB" w:rsidRPr="00A430A6">
        <w:rPr>
          <w:rFonts w:ascii="Calibri" w:hAnsi="Calibri" w:cs="Arial"/>
          <w:sz w:val="22"/>
          <w:szCs w:val="22"/>
          <w:lang w:val="mk-MK" w:eastAsia="en-US"/>
        </w:rPr>
        <w:t xml:space="preserve"> на политиките</w:t>
      </w:r>
      <w:r w:rsidR="00DC5672" w:rsidRPr="00A430A6">
        <w:rPr>
          <w:rFonts w:ascii="Calibri" w:hAnsi="Calibri" w:cs="Arial"/>
          <w:sz w:val="22"/>
          <w:szCs w:val="22"/>
          <w:lang w:val="mk-MK" w:eastAsia="en-US"/>
        </w:rPr>
        <w:t xml:space="preserve"> е истите да се препознаат и прифатат од сите групи во општеството, како </w:t>
      </w:r>
      <w:r w:rsidR="00F85AFB" w:rsidRPr="00A430A6">
        <w:rPr>
          <w:rFonts w:ascii="Calibri" w:hAnsi="Calibri" w:cs="Arial"/>
          <w:sz w:val="22"/>
          <w:szCs w:val="22"/>
          <w:lang w:val="mk-MK" w:eastAsia="en-US"/>
        </w:rPr>
        <w:t>производители</w:t>
      </w:r>
      <w:r w:rsidR="00DC5672" w:rsidRPr="00A430A6">
        <w:rPr>
          <w:rFonts w:ascii="Calibri" w:hAnsi="Calibri" w:cs="Arial"/>
          <w:sz w:val="22"/>
          <w:szCs w:val="22"/>
          <w:lang w:val="mk-MK" w:eastAsia="en-US"/>
        </w:rPr>
        <w:t xml:space="preserve"> на отпад, нивната одговорност за поддршка и усвојување на поодржливи практики за управување со отпад, како во домашни услови, така и на работа. </w:t>
      </w:r>
      <w:r w:rsidR="00F85AFB" w:rsidRPr="00A430A6">
        <w:rPr>
          <w:rFonts w:ascii="Calibri" w:hAnsi="Calibri" w:cs="Arial"/>
          <w:sz w:val="22"/>
          <w:szCs w:val="22"/>
          <w:lang w:val="mk-MK" w:eastAsia="en-US"/>
        </w:rPr>
        <w:t>Се подразбира</w:t>
      </w:r>
      <w:r w:rsidR="00DC5672" w:rsidRPr="00A430A6">
        <w:rPr>
          <w:rFonts w:ascii="Calibri" w:hAnsi="Calibri" w:cs="Arial"/>
          <w:sz w:val="22"/>
          <w:szCs w:val="22"/>
          <w:lang w:val="mk-MK" w:eastAsia="en-US"/>
        </w:rPr>
        <w:t xml:space="preserve"> дека перцепцијата</w:t>
      </w:r>
      <w:r w:rsidR="00F85AFB" w:rsidRPr="00A430A6">
        <w:rPr>
          <w:rFonts w:ascii="Calibri" w:hAnsi="Calibri" w:cs="Arial"/>
          <w:sz w:val="22"/>
          <w:szCs w:val="22"/>
          <w:lang w:val="mk-MK" w:eastAsia="en-US"/>
        </w:rPr>
        <w:t xml:space="preserve"> </w:t>
      </w:r>
      <w:r w:rsidR="00DC5672" w:rsidRPr="00A430A6">
        <w:rPr>
          <w:rFonts w:ascii="Calibri" w:hAnsi="Calibri" w:cs="Arial"/>
          <w:sz w:val="22"/>
          <w:szCs w:val="22"/>
          <w:lang w:val="mk-MK" w:eastAsia="en-US"/>
        </w:rPr>
        <w:t>за отпадот како несакан, но неопходен нус-производ треба да се промени, со признавање на неговиот потенцијал како ресурс.</w:t>
      </w:r>
    </w:p>
    <w:p w14:paraId="072E9FE1" w14:textId="487ED162" w:rsidR="00DC5672" w:rsidRPr="00A430A6" w:rsidRDefault="00DC5672" w:rsidP="00DC5672">
      <w:pPr>
        <w:spacing w:beforeLines="60" w:before="144" w:afterLines="60" w:after="144"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РПУО се темели на следните столбови:</w:t>
      </w:r>
    </w:p>
    <w:p w14:paraId="570447D6" w14:textId="3838736D" w:rsidR="00835B18" w:rsidRPr="00A430A6" w:rsidRDefault="00DC5672">
      <w:pPr>
        <w:numPr>
          <w:ilvl w:val="0"/>
          <w:numId w:val="19"/>
        </w:numPr>
        <w:spacing w:before="60" w:after="60" w:line="276" w:lineRule="auto"/>
        <w:ind w:left="426"/>
        <w:jc w:val="both"/>
        <w:rPr>
          <w:rFonts w:ascii="Calibri" w:hAnsi="Calibri" w:cs="Arial"/>
          <w:b/>
          <w:sz w:val="22"/>
          <w:szCs w:val="22"/>
          <w:lang w:val="mk-MK" w:eastAsia="en-US"/>
        </w:rPr>
      </w:pPr>
      <w:r w:rsidRPr="00A430A6">
        <w:rPr>
          <w:rFonts w:ascii="Calibri" w:hAnsi="Calibri" w:cs="Arial"/>
          <w:b/>
          <w:sz w:val="22"/>
          <w:szCs w:val="22"/>
          <w:lang w:val="mk-MK" w:eastAsia="en-US"/>
        </w:rPr>
        <w:t>Животна средина</w:t>
      </w:r>
    </w:p>
    <w:p w14:paraId="2F715F33" w14:textId="36FE222B" w:rsidR="00DC5672" w:rsidRPr="00A430A6" w:rsidRDefault="00DC5672" w:rsidP="0061349A">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Системот за управување со отпадот ќе се темели на интегриран пристап на саморегулирање, регулирање и контрола. </w:t>
      </w:r>
      <w:r w:rsidR="00F85AFB" w:rsidRPr="00A430A6">
        <w:rPr>
          <w:rFonts w:ascii="Calibri" w:hAnsi="Calibri" w:cs="Arial"/>
          <w:sz w:val="22"/>
          <w:szCs w:val="22"/>
          <w:lang w:val="mk-MK" w:eastAsia="en-US"/>
        </w:rPr>
        <w:t>Мора да се избегнува п</w:t>
      </w:r>
      <w:r w:rsidRPr="00A430A6">
        <w:rPr>
          <w:rFonts w:ascii="Calibri" w:hAnsi="Calibri" w:cs="Arial"/>
          <w:sz w:val="22"/>
          <w:szCs w:val="22"/>
          <w:lang w:val="mk-MK" w:eastAsia="en-US"/>
        </w:rPr>
        <w:t>ренесување</w:t>
      </w:r>
      <w:r w:rsidR="00F85AFB" w:rsidRPr="00A430A6">
        <w:rPr>
          <w:rFonts w:ascii="Calibri" w:hAnsi="Calibri" w:cs="Arial"/>
          <w:sz w:val="22"/>
          <w:szCs w:val="22"/>
          <w:lang w:val="mk-MK" w:eastAsia="en-US"/>
        </w:rPr>
        <w:t>то</w:t>
      </w:r>
      <w:r w:rsidRPr="00A430A6">
        <w:rPr>
          <w:rFonts w:ascii="Calibri" w:hAnsi="Calibri" w:cs="Arial"/>
          <w:sz w:val="22"/>
          <w:szCs w:val="22"/>
          <w:lang w:val="mk-MK" w:eastAsia="en-US"/>
        </w:rPr>
        <w:t xml:space="preserve"> на проблемот преку медиумите во животната средина</w:t>
      </w:r>
      <w:r w:rsidR="00F85AFB"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w:t>
      </w:r>
      <w:r w:rsidR="00F85AFB"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 xml:space="preserve">воздух, земја и вода. Прифаќањето на надоместоците за корисниците треба да се разгледува во корелација со примената на принципот </w:t>
      </w:r>
      <w:r w:rsidR="00F85AFB" w:rsidRPr="00A430A6">
        <w:rPr>
          <w:rFonts w:ascii="Calibri" w:hAnsi="Calibri" w:cs="Arial"/>
          <w:sz w:val="22"/>
          <w:szCs w:val="22"/>
          <w:lang w:val="mk-MK" w:eastAsia="en-US"/>
        </w:rPr>
        <w:t>„</w:t>
      </w:r>
      <w:r w:rsidRPr="00A430A6">
        <w:rPr>
          <w:rFonts w:ascii="Calibri" w:hAnsi="Calibri" w:cs="Arial"/>
          <w:sz w:val="22"/>
          <w:szCs w:val="22"/>
          <w:lang w:val="mk-MK" w:eastAsia="en-US"/>
        </w:rPr>
        <w:t>загадувачот плаќа</w:t>
      </w:r>
      <w:r w:rsidR="00F85AFB" w:rsidRPr="00A430A6">
        <w:rPr>
          <w:rFonts w:ascii="Calibri" w:hAnsi="Calibri" w:cs="Arial"/>
          <w:sz w:val="22"/>
          <w:szCs w:val="22"/>
          <w:lang w:val="mk-MK" w:eastAsia="en-US"/>
        </w:rPr>
        <w:t>“</w:t>
      </w:r>
      <w:r w:rsidRPr="00A430A6">
        <w:rPr>
          <w:rFonts w:ascii="Calibri" w:hAnsi="Calibri" w:cs="Arial"/>
          <w:sz w:val="22"/>
          <w:szCs w:val="22"/>
          <w:lang w:val="mk-MK" w:eastAsia="en-US"/>
        </w:rPr>
        <w:t>.</w:t>
      </w:r>
    </w:p>
    <w:p w14:paraId="17DB524A" w14:textId="1B3A2F77" w:rsidR="00835B18" w:rsidRPr="00A430A6" w:rsidRDefault="00DC5672">
      <w:pPr>
        <w:numPr>
          <w:ilvl w:val="0"/>
          <w:numId w:val="19"/>
        </w:numPr>
        <w:spacing w:before="60" w:after="60" w:line="276" w:lineRule="auto"/>
        <w:ind w:left="426"/>
        <w:jc w:val="both"/>
        <w:rPr>
          <w:rFonts w:ascii="Calibri" w:hAnsi="Calibri" w:cs="Arial"/>
          <w:b/>
          <w:sz w:val="22"/>
          <w:szCs w:val="22"/>
          <w:lang w:val="mk-MK" w:eastAsia="en-US"/>
        </w:rPr>
      </w:pPr>
      <w:r w:rsidRPr="00A430A6">
        <w:rPr>
          <w:rFonts w:ascii="Calibri" w:hAnsi="Calibri" w:cs="Arial"/>
          <w:b/>
          <w:sz w:val="22"/>
          <w:szCs w:val="22"/>
          <w:lang w:val="mk-MK" w:eastAsia="en-US"/>
        </w:rPr>
        <w:t>Економски</w:t>
      </w:r>
    </w:p>
    <w:p w14:paraId="78AF0806" w14:textId="7B55316E" w:rsidR="00DC5672" w:rsidRPr="00A430A6" w:rsidRDefault="00DC5672" w:rsidP="00DC5672">
      <w:pPr>
        <w:spacing w:before="60" w:after="60" w:line="276" w:lineRule="auto"/>
        <w:jc w:val="both"/>
        <w:rPr>
          <w:rFonts w:ascii="Calibri" w:hAnsi="Calibri" w:cs="Arial"/>
          <w:bCs/>
          <w:sz w:val="22"/>
          <w:szCs w:val="22"/>
          <w:lang w:val="mk-MK" w:eastAsia="en-US"/>
        </w:rPr>
      </w:pPr>
      <w:r w:rsidRPr="00A430A6">
        <w:rPr>
          <w:rFonts w:ascii="Calibri" w:hAnsi="Calibri" w:cs="Arial"/>
          <w:bCs/>
          <w:sz w:val="22"/>
          <w:szCs w:val="22"/>
          <w:lang w:val="mk-MK" w:eastAsia="en-US"/>
        </w:rPr>
        <w:t xml:space="preserve">Системот за управување со отпад ќе се развива на начин што нема </w:t>
      </w:r>
      <w:r w:rsidR="005E3FEF" w:rsidRPr="00A430A6">
        <w:rPr>
          <w:rFonts w:ascii="Calibri" w:hAnsi="Calibri" w:cs="Arial"/>
          <w:bCs/>
          <w:sz w:val="22"/>
          <w:szCs w:val="22"/>
          <w:lang w:val="mk-MK" w:eastAsia="en-US"/>
        </w:rPr>
        <w:t xml:space="preserve">дополнително </w:t>
      </w:r>
      <w:r w:rsidRPr="00A430A6">
        <w:rPr>
          <w:rFonts w:ascii="Calibri" w:hAnsi="Calibri" w:cs="Arial"/>
          <w:bCs/>
          <w:sz w:val="22"/>
          <w:szCs w:val="22"/>
          <w:lang w:val="mk-MK" w:eastAsia="en-US"/>
        </w:rPr>
        <w:t xml:space="preserve">да го </w:t>
      </w:r>
      <w:r w:rsidR="005E3FEF" w:rsidRPr="00A430A6">
        <w:rPr>
          <w:rFonts w:ascii="Calibri" w:hAnsi="Calibri" w:cs="Arial"/>
          <w:bCs/>
          <w:sz w:val="22"/>
          <w:szCs w:val="22"/>
          <w:lang w:val="mk-MK" w:eastAsia="en-US"/>
        </w:rPr>
        <w:t>оптоварува населението</w:t>
      </w:r>
      <w:r w:rsidRPr="00A430A6">
        <w:rPr>
          <w:rFonts w:ascii="Calibri" w:hAnsi="Calibri" w:cs="Arial"/>
          <w:bCs/>
          <w:sz w:val="22"/>
          <w:szCs w:val="22"/>
          <w:lang w:val="mk-MK" w:eastAsia="en-US"/>
        </w:rPr>
        <w:t xml:space="preserve">. Системот за отпад ќе биде разработен на начин што ќе овозможи негова рамнотежа со економските ресурси на општеството. Системот треба да го олесни и осигура собирањето, третманот и </w:t>
      </w:r>
      <w:r w:rsidR="005E3FEF" w:rsidRPr="00A430A6">
        <w:rPr>
          <w:rFonts w:ascii="Calibri" w:hAnsi="Calibri" w:cs="Arial"/>
          <w:sz w:val="22"/>
          <w:szCs w:val="22"/>
          <w:lang w:val="mk-MK" w:eastAsia="en-US"/>
        </w:rPr>
        <w:t>отстранувањето</w:t>
      </w:r>
      <w:r w:rsidRPr="00A430A6">
        <w:rPr>
          <w:rFonts w:ascii="Calibri" w:hAnsi="Calibri" w:cs="Arial"/>
          <w:bCs/>
          <w:sz w:val="22"/>
          <w:szCs w:val="22"/>
          <w:lang w:val="mk-MK" w:eastAsia="en-US"/>
        </w:rPr>
        <w:t xml:space="preserve">, заради постигнување на посакуваните нивоа на хигиена и естетика, во рамките на капацитетот за плаќање </w:t>
      </w:r>
      <w:r w:rsidR="006970CD">
        <w:rPr>
          <w:rFonts w:ascii="Calibri" w:hAnsi="Calibri" w:cs="Arial"/>
          <w:bCs/>
          <w:sz w:val="22"/>
          <w:szCs w:val="22"/>
          <w:lang w:val="mk-MK" w:eastAsia="en-US"/>
        </w:rPr>
        <w:t>на</w:t>
      </w:r>
      <w:r w:rsidRPr="00A430A6">
        <w:rPr>
          <w:rFonts w:ascii="Calibri" w:hAnsi="Calibri" w:cs="Arial"/>
          <w:bCs/>
          <w:sz w:val="22"/>
          <w:szCs w:val="22"/>
          <w:lang w:val="mk-MK" w:eastAsia="en-US"/>
        </w:rPr>
        <w:t xml:space="preserve"> различните економски </w:t>
      </w:r>
      <w:r w:rsidR="005E3FEF" w:rsidRPr="00A430A6">
        <w:rPr>
          <w:rFonts w:ascii="Calibri" w:hAnsi="Calibri" w:cs="Arial"/>
          <w:bCs/>
          <w:sz w:val="22"/>
          <w:szCs w:val="22"/>
          <w:lang w:val="mk-MK" w:eastAsia="en-US"/>
        </w:rPr>
        <w:t>чинители</w:t>
      </w:r>
      <w:r w:rsidRPr="00A430A6">
        <w:rPr>
          <w:rFonts w:ascii="Calibri" w:hAnsi="Calibri" w:cs="Arial"/>
          <w:bCs/>
          <w:sz w:val="22"/>
          <w:szCs w:val="22"/>
          <w:lang w:val="mk-MK" w:eastAsia="en-US"/>
        </w:rPr>
        <w:t>.</w:t>
      </w:r>
    </w:p>
    <w:p w14:paraId="4F951DCD" w14:textId="50E9D0BA" w:rsidR="00835B18" w:rsidRPr="00A430A6" w:rsidRDefault="00DC5672">
      <w:pPr>
        <w:numPr>
          <w:ilvl w:val="0"/>
          <w:numId w:val="19"/>
        </w:numPr>
        <w:spacing w:before="60" w:after="60" w:line="276" w:lineRule="auto"/>
        <w:ind w:left="426"/>
        <w:jc w:val="both"/>
        <w:rPr>
          <w:rFonts w:ascii="Calibri" w:hAnsi="Calibri" w:cs="Arial"/>
          <w:b/>
          <w:sz w:val="22"/>
          <w:szCs w:val="22"/>
          <w:lang w:val="mk-MK" w:eastAsia="en-US"/>
        </w:rPr>
      </w:pPr>
      <w:r w:rsidRPr="00A430A6">
        <w:rPr>
          <w:rFonts w:ascii="Calibri" w:hAnsi="Calibri" w:cs="Arial"/>
          <w:b/>
          <w:sz w:val="22"/>
          <w:szCs w:val="22"/>
          <w:lang w:val="mk-MK" w:eastAsia="en-US"/>
        </w:rPr>
        <w:t>Институциски</w:t>
      </w:r>
    </w:p>
    <w:p w14:paraId="74968D5C" w14:textId="5E963DF6" w:rsidR="00DC5672" w:rsidRPr="00A430A6" w:rsidRDefault="00DC5672" w:rsidP="0061349A">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Должностите и одговорностите на општинските и приватните институции и компании вклучени во активностите поврзани со отпадот мора да бидат јасно дефинирани и координирани. </w:t>
      </w:r>
      <w:r w:rsidR="005E3FEF" w:rsidRPr="00A430A6">
        <w:rPr>
          <w:rFonts w:ascii="Calibri" w:hAnsi="Calibri" w:cs="Arial"/>
          <w:sz w:val="22"/>
          <w:szCs w:val="22"/>
          <w:lang w:val="mk-MK" w:eastAsia="en-US"/>
        </w:rPr>
        <w:t>Планирањето на р</w:t>
      </w:r>
      <w:r w:rsidRPr="00A430A6">
        <w:rPr>
          <w:rFonts w:ascii="Calibri" w:hAnsi="Calibri" w:cs="Arial"/>
          <w:sz w:val="22"/>
          <w:szCs w:val="22"/>
          <w:lang w:val="mk-MK" w:eastAsia="en-US"/>
        </w:rPr>
        <w:t xml:space="preserve">егионалното управување со отпад е предуслов за ефикасно управување и мора периодично да се </w:t>
      </w:r>
      <w:r w:rsidR="005E3FEF" w:rsidRPr="00A430A6">
        <w:rPr>
          <w:rFonts w:ascii="Calibri" w:hAnsi="Calibri" w:cs="Arial"/>
          <w:sz w:val="22"/>
          <w:szCs w:val="22"/>
          <w:lang w:val="mk-MK" w:eastAsia="en-US"/>
        </w:rPr>
        <w:t>евалуира</w:t>
      </w:r>
      <w:r w:rsidRPr="00A430A6">
        <w:rPr>
          <w:rFonts w:ascii="Calibri" w:hAnsi="Calibri" w:cs="Arial"/>
          <w:sz w:val="22"/>
          <w:szCs w:val="22"/>
          <w:lang w:val="mk-MK" w:eastAsia="en-US"/>
        </w:rPr>
        <w:t xml:space="preserve"> и ревидира. </w:t>
      </w:r>
      <w:r w:rsidR="006970CD">
        <w:rPr>
          <w:rFonts w:ascii="Calibri" w:hAnsi="Calibri" w:cs="Arial"/>
          <w:sz w:val="22"/>
          <w:szCs w:val="22"/>
          <w:lang w:val="mk-MK" w:eastAsia="en-US"/>
        </w:rPr>
        <w:t>М</w:t>
      </w:r>
      <w:r w:rsidR="006970CD" w:rsidRPr="00A430A6">
        <w:rPr>
          <w:rFonts w:ascii="Calibri" w:hAnsi="Calibri" w:cs="Arial"/>
          <w:sz w:val="22"/>
          <w:szCs w:val="22"/>
          <w:lang w:val="mk-MK" w:eastAsia="en-US"/>
        </w:rPr>
        <w:t xml:space="preserve">ора да се подобри </w:t>
      </w:r>
      <w:r w:rsidR="006970CD">
        <w:rPr>
          <w:rFonts w:ascii="Calibri" w:hAnsi="Calibri" w:cs="Arial"/>
          <w:sz w:val="22"/>
          <w:szCs w:val="22"/>
          <w:lang w:val="mk-MK" w:eastAsia="en-US"/>
        </w:rPr>
        <w:t>п</w:t>
      </w:r>
      <w:r w:rsidRPr="00A430A6">
        <w:rPr>
          <w:rFonts w:ascii="Calibri" w:hAnsi="Calibri" w:cs="Arial"/>
          <w:sz w:val="22"/>
          <w:szCs w:val="22"/>
          <w:lang w:val="mk-MK" w:eastAsia="en-US"/>
        </w:rPr>
        <w:t>рибирање</w:t>
      </w:r>
      <w:r w:rsidR="005E3FEF" w:rsidRPr="00A430A6">
        <w:rPr>
          <w:rFonts w:ascii="Calibri" w:hAnsi="Calibri" w:cs="Arial"/>
          <w:sz w:val="22"/>
          <w:szCs w:val="22"/>
          <w:lang w:val="mk-MK" w:eastAsia="en-US"/>
        </w:rPr>
        <w:t>то</w:t>
      </w:r>
      <w:r w:rsidRPr="00A430A6">
        <w:rPr>
          <w:rFonts w:ascii="Calibri" w:hAnsi="Calibri" w:cs="Arial"/>
          <w:sz w:val="22"/>
          <w:szCs w:val="22"/>
          <w:lang w:val="mk-MK" w:eastAsia="en-US"/>
        </w:rPr>
        <w:t xml:space="preserve"> информации и размена</w:t>
      </w:r>
      <w:r w:rsidR="006970CD">
        <w:rPr>
          <w:rFonts w:ascii="Calibri" w:hAnsi="Calibri" w:cs="Arial"/>
          <w:sz w:val="22"/>
          <w:szCs w:val="22"/>
          <w:lang w:val="mk-MK" w:eastAsia="en-US"/>
        </w:rPr>
        <w:t>та</w:t>
      </w:r>
      <w:r w:rsidRPr="00A430A6">
        <w:rPr>
          <w:rFonts w:ascii="Calibri" w:hAnsi="Calibri" w:cs="Arial"/>
          <w:sz w:val="22"/>
          <w:szCs w:val="22"/>
          <w:lang w:val="mk-MK" w:eastAsia="en-US"/>
        </w:rPr>
        <w:t xml:space="preserve"> на истите помеѓу различните институции за управување со отпад за да се олесни процесот на донесување одлуки.</w:t>
      </w:r>
    </w:p>
    <w:p w14:paraId="2697236D" w14:textId="0C992DB4" w:rsidR="00835B18" w:rsidRPr="00A430A6" w:rsidRDefault="006970CD">
      <w:pPr>
        <w:numPr>
          <w:ilvl w:val="0"/>
          <w:numId w:val="19"/>
        </w:numPr>
        <w:spacing w:before="60" w:after="60" w:line="276" w:lineRule="auto"/>
        <w:ind w:left="426"/>
        <w:jc w:val="both"/>
        <w:rPr>
          <w:rFonts w:ascii="Calibri" w:hAnsi="Calibri" w:cs="Arial"/>
          <w:b/>
          <w:sz w:val="22"/>
          <w:szCs w:val="22"/>
          <w:lang w:val="mk-MK" w:eastAsia="en-US"/>
        </w:rPr>
      </w:pPr>
      <w:r>
        <w:rPr>
          <w:rFonts w:ascii="Calibri" w:hAnsi="Calibri" w:cs="Arial"/>
          <w:b/>
          <w:sz w:val="22"/>
          <w:szCs w:val="22"/>
          <w:lang w:val="mk-MK" w:eastAsia="en-US"/>
        </w:rPr>
        <w:t>Општествен</w:t>
      </w:r>
    </w:p>
    <w:p w14:paraId="440C145B" w14:textId="6AE27154" w:rsidR="00DC5672" w:rsidRPr="00A430A6" w:rsidRDefault="00DC5672" w:rsidP="00DC5672">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Сите чинители во системот за управување со отпад треба да ја прифатат избраната стратегија и сите нејзини компоненти во нивната институци</w:t>
      </w:r>
      <w:r w:rsidR="005E3FEF" w:rsidRPr="00A430A6">
        <w:rPr>
          <w:rFonts w:ascii="Calibri" w:hAnsi="Calibri" w:cs="Arial"/>
          <w:sz w:val="22"/>
          <w:szCs w:val="22"/>
          <w:lang w:val="mk-MK"/>
        </w:rPr>
        <w:t>ска</w:t>
      </w:r>
      <w:r w:rsidRPr="00A430A6">
        <w:rPr>
          <w:rFonts w:ascii="Calibri" w:hAnsi="Calibri" w:cs="Arial"/>
          <w:sz w:val="22"/>
          <w:szCs w:val="22"/>
          <w:lang w:val="mk-MK"/>
        </w:rPr>
        <w:t xml:space="preserve">, правна и финансиска рамка. Ова вклучува и подготвеност да се усвојат директни трошоци за корисниците и подобрување на </w:t>
      </w:r>
      <w:r w:rsidR="005E3FEF" w:rsidRPr="00A430A6">
        <w:rPr>
          <w:rFonts w:ascii="Calibri" w:hAnsi="Calibri" w:cs="Arial"/>
          <w:sz w:val="22"/>
          <w:szCs w:val="22"/>
          <w:lang w:val="mk-MK"/>
        </w:rPr>
        <w:t>законските акти</w:t>
      </w:r>
      <w:r w:rsidRPr="00A430A6">
        <w:rPr>
          <w:rFonts w:ascii="Calibri" w:hAnsi="Calibri" w:cs="Arial"/>
          <w:sz w:val="22"/>
          <w:szCs w:val="22"/>
          <w:lang w:val="mk-MK"/>
        </w:rPr>
        <w:t xml:space="preserve"> за отпад што има</w:t>
      </w:r>
      <w:r w:rsidR="005E3FEF" w:rsidRPr="00A430A6">
        <w:rPr>
          <w:rFonts w:ascii="Calibri" w:hAnsi="Calibri" w:cs="Arial"/>
          <w:sz w:val="22"/>
          <w:szCs w:val="22"/>
          <w:lang w:val="mk-MK"/>
        </w:rPr>
        <w:t>ат</w:t>
      </w:r>
      <w:r w:rsidRPr="00A430A6">
        <w:rPr>
          <w:rFonts w:ascii="Calibri" w:hAnsi="Calibri" w:cs="Arial"/>
          <w:sz w:val="22"/>
          <w:szCs w:val="22"/>
          <w:lang w:val="mk-MK"/>
        </w:rPr>
        <w:t xml:space="preserve"> влијание врз ставовите</w:t>
      </w:r>
      <w:r w:rsidR="005E3FEF" w:rsidRPr="00A430A6">
        <w:rPr>
          <w:rFonts w:ascii="Calibri" w:hAnsi="Calibri" w:cs="Arial"/>
          <w:sz w:val="22"/>
          <w:szCs w:val="22"/>
          <w:lang w:val="mk-MK"/>
        </w:rPr>
        <w:t xml:space="preserve"> на </w:t>
      </w:r>
      <w:r w:rsidR="001F3428" w:rsidRPr="00A430A6">
        <w:rPr>
          <w:rFonts w:ascii="Calibri" w:hAnsi="Calibri" w:cs="Arial"/>
          <w:sz w:val="22"/>
          <w:szCs w:val="22"/>
          <w:lang w:val="mk-MK"/>
        </w:rPr>
        <w:t>чинителите</w:t>
      </w:r>
      <w:r w:rsidRPr="00A430A6">
        <w:rPr>
          <w:rFonts w:ascii="Calibri" w:hAnsi="Calibri" w:cs="Arial"/>
          <w:sz w:val="22"/>
          <w:szCs w:val="22"/>
          <w:lang w:val="mk-MK"/>
        </w:rPr>
        <w:t xml:space="preserve">. </w:t>
      </w:r>
    </w:p>
    <w:p w14:paraId="1E75B3B6" w14:textId="43F4A80F" w:rsidR="00DC5672" w:rsidRPr="00A430A6" w:rsidRDefault="005E3FEF" w:rsidP="00DC5672">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Општите и квантификуваните р</w:t>
      </w:r>
      <w:r w:rsidR="00DC5672" w:rsidRPr="00A430A6">
        <w:rPr>
          <w:rFonts w:ascii="Calibri" w:hAnsi="Calibri" w:cs="Arial"/>
          <w:sz w:val="22"/>
          <w:szCs w:val="22"/>
          <w:lang w:val="mk-MK"/>
        </w:rPr>
        <w:t xml:space="preserve">егионални цели во врска со управувањето со отпадот се основа за поставување на </w:t>
      </w:r>
      <w:r w:rsidRPr="00A430A6">
        <w:rPr>
          <w:rFonts w:ascii="Calibri" w:hAnsi="Calibri" w:cs="Arial"/>
          <w:sz w:val="22"/>
          <w:szCs w:val="22"/>
          <w:lang w:val="mk-MK"/>
        </w:rPr>
        <w:t xml:space="preserve">интегриран </w:t>
      </w:r>
      <w:r w:rsidR="00DC5672" w:rsidRPr="00A430A6">
        <w:rPr>
          <w:rFonts w:ascii="Calibri" w:hAnsi="Calibri" w:cs="Arial"/>
          <w:sz w:val="22"/>
          <w:szCs w:val="22"/>
          <w:lang w:val="mk-MK"/>
        </w:rPr>
        <w:t>регионален систем за управување со отпад.</w:t>
      </w:r>
    </w:p>
    <w:p w14:paraId="4DC08E9C" w14:textId="247C1FFD" w:rsidR="00DC5672" w:rsidRPr="00A430A6" w:rsidRDefault="00DC5672" w:rsidP="00DC5672">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При утврдување на целите, треба да бидат земени предвид следните прашања:</w:t>
      </w:r>
    </w:p>
    <w:p w14:paraId="0DB20232" w14:textId="7DB3CDCE" w:rsidR="00DC5672" w:rsidRPr="00A430A6" w:rsidRDefault="00DC5672">
      <w:pPr>
        <w:numPr>
          <w:ilvl w:val="0"/>
          <w:numId w:val="20"/>
        </w:numPr>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Секоја </w:t>
      </w:r>
      <w:r w:rsidR="005E3FEF" w:rsidRPr="00A430A6">
        <w:rPr>
          <w:rFonts w:ascii="Calibri" w:hAnsi="Calibri" w:cs="Arial"/>
          <w:sz w:val="22"/>
          <w:szCs w:val="22"/>
          <w:lang w:val="mk-MK"/>
        </w:rPr>
        <w:t xml:space="preserve">општа </w:t>
      </w:r>
      <w:r w:rsidRPr="00A430A6">
        <w:rPr>
          <w:rFonts w:ascii="Calibri" w:hAnsi="Calibri" w:cs="Arial"/>
          <w:sz w:val="22"/>
          <w:szCs w:val="22"/>
          <w:lang w:val="mk-MK"/>
        </w:rPr>
        <w:t>цел може да има ед</w:t>
      </w:r>
      <w:r w:rsidR="005E3FEF" w:rsidRPr="00A430A6">
        <w:rPr>
          <w:rFonts w:ascii="Calibri" w:hAnsi="Calibri" w:cs="Arial"/>
          <w:sz w:val="22"/>
          <w:szCs w:val="22"/>
          <w:lang w:val="mk-MK"/>
        </w:rPr>
        <w:t>на</w:t>
      </w:r>
      <w:r w:rsidRPr="00A430A6">
        <w:rPr>
          <w:rFonts w:ascii="Calibri" w:hAnsi="Calibri" w:cs="Arial"/>
          <w:sz w:val="22"/>
          <w:szCs w:val="22"/>
          <w:lang w:val="mk-MK"/>
        </w:rPr>
        <w:t xml:space="preserve"> или повеќе </w:t>
      </w:r>
      <w:r w:rsidR="005E3FEF" w:rsidRPr="00A430A6">
        <w:rPr>
          <w:rFonts w:ascii="Calibri" w:hAnsi="Calibri" w:cs="Arial"/>
          <w:sz w:val="22"/>
          <w:szCs w:val="22"/>
          <w:lang w:val="mk-MK"/>
        </w:rPr>
        <w:t>квантификувани цели</w:t>
      </w:r>
      <w:r w:rsidRPr="00A430A6">
        <w:rPr>
          <w:rFonts w:ascii="Calibri" w:hAnsi="Calibri" w:cs="Arial"/>
          <w:sz w:val="22"/>
          <w:szCs w:val="22"/>
          <w:lang w:val="mk-MK"/>
        </w:rPr>
        <w:t>;</w:t>
      </w:r>
    </w:p>
    <w:p w14:paraId="010AF576" w14:textId="4665B3A8" w:rsidR="00DC5672" w:rsidRPr="00A430A6" w:rsidRDefault="005E3FEF">
      <w:pPr>
        <w:numPr>
          <w:ilvl w:val="0"/>
          <w:numId w:val="20"/>
        </w:numPr>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 xml:space="preserve">Квантификуваните цели </w:t>
      </w:r>
      <w:r w:rsidR="00DC5672" w:rsidRPr="00A430A6">
        <w:rPr>
          <w:rFonts w:ascii="Calibri" w:hAnsi="Calibri" w:cs="Arial"/>
          <w:sz w:val="22"/>
          <w:szCs w:val="22"/>
          <w:lang w:val="mk-MK"/>
        </w:rPr>
        <w:t xml:space="preserve">на регионално ниво мора да бидат </w:t>
      </w:r>
      <w:r w:rsidR="006970CD">
        <w:rPr>
          <w:rFonts w:ascii="Calibri" w:hAnsi="Calibri" w:cs="Arial"/>
          <w:sz w:val="22"/>
          <w:szCs w:val="22"/>
          <w:lang w:val="mk-MK"/>
        </w:rPr>
        <w:t>најмалку</w:t>
      </w:r>
      <w:r w:rsidR="00DC5672" w:rsidRPr="00A430A6">
        <w:rPr>
          <w:rFonts w:ascii="Calibri" w:hAnsi="Calibri" w:cs="Arial"/>
          <w:sz w:val="22"/>
          <w:szCs w:val="22"/>
          <w:lang w:val="mk-MK"/>
        </w:rPr>
        <w:t xml:space="preserve"> исти со </w:t>
      </w:r>
      <w:r w:rsidRPr="00A430A6">
        <w:rPr>
          <w:rFonts w:ascii="Calibri" w:hAnsi="Calibri" w:cs="Arial"/>
          <w:sz w:val="22"/>
          <w:szCs w:val="22"/>
          <w:lang w:val="mk-MK"/>
        </w:rPr>
        <w:t>квантификуваните цели што се</w:t>
      </w:r>
      <w:r w:rsidR="00DC5672" w:rsidRPr="00A430A6">
        <w:rPr>
          <w:rFonts w:ascii="Calibri" w:hAnsi="Calibri" w:cs="Arial"/>
          <w:sz w:val="22"/>
          <w:szCs w:val="22"/>
          <w:lang w:val="mk-MK"/>
        </w:rPr>
        <w:t xml:space="preserve"> поставени на национално ниво;</w:t>
      </w:r>
    </w:p>
    <w:p w14:paraId="1C775350" w14:textId="71A1C97E" w:rsidR="00DC5672" w:rsidRPr="00A430A6" w:rsidRDefault="00DC5672">
      <w:pPr>
        <w:numPr>
          <w:ilvl w:val="0"/>
          <w:numId w:val="20"/>
        </w:numPr>
        <w:spacing w:before="60" w:after="60" w:line="276" w:lineRule="auto"/>
        <w:ind w:left="426"/>
        <w:jc w:val="both"/>
        <w:rPr>
          <w:rFonts w:ascii="Calibri" w:hAnsi="Calibri" w:cs="Arial"/>
          <w:sz w:val="22"/>
          <w:szCs w:val="22"/>
          <w:lang w:val="mk-MK"/>
        </w:rPr>
      </w:pPr>
      <w:r w:rsidRPr="00A430A6">
        <w:rPr>
          <w:rFonts w:ascii="Calibri" w:hAnsi="Calibri" w:cs="Arial"/>
          <w:sz w:val="22"/>
          <w:szCs w:val="22"/>
          <w:lang w:val="mk-MK"/>
        </w:rPr>
        <w:t>Националната стратегија за управување со отпад (</w:t>
      </w:r>
      <w:r w:rsidR="005E3FEF" w:rsidRPr="00A430A6">
        <w:rPr>
          <w:rFonts w:ascii="Calibri" w:hAnsi="Calibri" w:cs="Arial"/>
          <w:sz w:val="22"/>
          <w:szCs w:val="22"/>
          <w:lang w:val="mk-MK"/>
        </w:rPr>
        <w:t>2024-2036</w:t>
      </w:r>
      <w:r w:rsidRPr="00A430A6">
        <w:rPr>
          <w:rFonts w:ascii="Calibri" w:hAnsi="Calibri" w:cs="Arial"/>
          <w:sz w:val="22"/>
          <w:szCs w:val="22"/>
          <w:lang w:val="mk-MK"/>
        </w:rPr>
        <w:t>) и Националниот план за управување со отпад (</w:t>
      </w:r>
      <w:r w:rsidR="005E3FEF" w:rsidRPr="00A430A6">
        <w:rPr>
          <w:rFonts w:ascii="Calibri" w:hAnsi="Calibri" w:cs="Arial"/>
          <w:sz w:val="22"/>
          <w:szCs w:val="22"/>
          <w:lang w:val="mk-MK"/>
        </w:rPr>
        <w:t>2021-2031</w:t>
      </w:r>
      <w:r w:rsidRPr="00A430A6">
        <w:rPr>
          <w:rFonts w:ascii="Calibri" w:hAnsi="Calibri" w:cs="Arial"/>
          <w:sz w:val="22"/>
          <w:szCs w:val="22"/>
          <w:lang w:val="mk-MK"/>
        </w:rPr>
        <w:t xml:space="preserve">) се усвоени во </w:t>
      </w:r>
      <w:r w:rsidR="005E3FEF" w:rsidRPr="00A430A6">
        <w:rPr>
          <w:rFonts w:ascii="Calibri" w:hAnsi="Calibri" w:cs="Arial"/>
          <w:sz w:val="22"/>
          <w:szCs w:val="22"/>
          <w:lang w:val="mk-MK"/>
        </w:rPr>
        <w:t>2024</w:t>
      </w:r>
      <w:r w:rsidRPr="00A430A6">
        <w:rPr>
          <w:rFonts w:ascii="Calibri" w:hAnsi="Calibri" w:cs="Arial"/>
          <w:sz w:val="22"/>
          <w:szCs w:val="22"/>
          <w:lang w:val="mk-MK"/>
        </w:rPr>
        <w:t xml:space="preserve">, односно </w:t>
      </w:r>
      <w:r w:rsidR="005E3FEF" w:rsidRPr="00A430A6">
        <w:rPr>
          <w:rFonts w:ascii="Calibri" w:hAnsi="Calibri" w:cs="Arial"/>
          <w:sz w:val="22"/>
          <w:szCs w:val="22"/>
          <w:lang w:val="mk-MK"/>
        </w:rPr>
        <w:t xml:space="preserve">2021 </w:t>
      </w:r>
      <w:r w:rsidRPr="00A430A6">
        <w:rPr>
          <w:rFonts w:ascii="Calibri" w:hAnsi="Calibri" w:cs="Arial"/>
          <w:sz w:val="22"/>
          <w:szCs w:val="22"/>
          <w:lang w:val="mk-MK"/>
        </w:rPr>
        <w:t xml:space="preserve">година. </w:t>
      </w:r>
    </w:p>
    <w:p w14:paraId="702F3322" w14:textId="77777777" w:rsidR="00DC5672" w:rsidRPr="00A430A6" w:rsidRDefault="00DC5672" w:rsidP="00DC5672">
      <w:pPr>
        <w:pStyle w:val="Paragraf"/>
        <w:spacing w:before="8" w:after="8"/>
        <w:ind w:firstLine="0"/>
        <w:rPr>
          <w:rFonts w:ascii="Calibri" w:hAnsi="Calibri" w:cs="Arial"/>
          <w:sz w:val="22"/>
          <w:szCs w:val="22"/>
          <w:lang w:val="mk-MK"/>
        </w:rPr>
      </w:pPr>
      <w:r w:rsidRPr="00A430A6">
        <w:rPr>
          <w:rFonts w:ascii="Calibri" w:hAnsi="Calibri" w:cs="Arial"/>
          <w:sz w:val="22"/>
          <w:szCs w:val="22"/>
          <w:lang w:val="mk-MK" w:eastAsia="en-GB"/>
        </w:rPr>
        <w:t>Целите и индикаторите на Планот се прикажани во следната табела.</w:t>
      </w:r>
      <w:r w:rsidRPr="00A430A6">
        <w:rPr>
          <w:rFonts w:ascii="Calibri" w:hAnsi="Calibri" w:cs="Arial"/>
          <w:sz w:val="22"/>
          <w:szCs w:val="22"/>
          <w:lang w:val="mk-MK"/>
        </w:rPr>
        <w:t xml:space="preserve"> </w:t>
      </w:r>
    </w:p>
    <w:p w14:paraId="71EEC602" w14:textId="77777777" w:rsidR="00DC5672" w:rsidRPr="00A430A6" w:rsidRDefault="00DC5672" w:rsidP="0061349A">
      <w:pPr>
        <w:pStyle w:val="Paragraf"/>
        <w:spacing w:before="60" w:after="60" w:line="276" w:lineRule="auto"/>
        <w:ind w:firstLine="0"/>
        <w:rPr>
          <w:rFonts w:ascii="Calibri" w:hAnsi="Calibri" w:cs="Arial"/>
          <w:sz w:val="22"/>
          <w:szCs w:val="22"/>
          <w:lang w:val="mk-MK"/>
        </w:rPr>
      </w:pPr>
    </w:p>
    <w:p w14:paraId="19F52262" w14:textId="729287B0" w:rsidR="00D4287E" w:rsidRPr="00A430A6" w:rsidRDefault="0070128D" w:rsidP="0061349A">
      <w:pPr>
        <w:pStyle w:val="Paragraf"/>
        <w:spacing w:before="60" w:after="60" w:line="276" w:lineRule="auto"/>
        <w:ind w:firstLine="0"/>
        <w:jc w:val="center"/>
        <w:rPr>
          <w:rFonts w:ascii="Calibri" w:hAnsi="Calibri" w:cs="Arial"/>
          <w:sz w:val="20"/>
          <w:szCs w:val="20"/>
          <w:lang w:val="mk-MK"/>
        </w:rPr>
      </w:pPr>
      <w:bookmarkStart w:id="68" w:name="_Toc204586498"/>
      <w:r w:rsidRPr="00A430A6">
        <w:rPr>
          <w:rFonts w:ascii="Calibri" w:hAnsi="Calibri" w:cs="Arial"/>
          <w:b/>
          <w:sz w:val="20"/>
          <w:szCs w:val="20"/>
          <w:lang w:val="mk-MK"/>
        </w:rPr>
        <w:t>Табела</w:t>
      </w:r>
      <w:r w:rsidR="007F13E7" w:rsidRPr="00A430A6">
        <w:rPr>
          <w:rFonts w:ascii="Calibri" w:hAnsi="Calibri" w:cs="Arial"/>
          <w:b/>
          <w:sz w:val="20"/>
          <w:szCs w:val="20"/>
          <w:lang w:val="mk-MK"/>
        </w:rPr>
        <w:t xml:space="preserve"> </w:t>
      </w:r>
      <w:r w:rsidR="007F13E7" w:rsidRPr="00A430A6">
        <w:rPr>
          <w:rFonts w:ascii="Calibri" w:hAnsi="Calibri" w:cs="Arial"/>
          <w:b/>
          <w:sz w:val="20"/>
          <w:szCs w:val="20"/>
          <w:lang w:val="mk-MK"/>
        </w:rPr>
        <w:fldChar w:fldCharType="begin"/>
      </w:r>
      <w:r w:rsidR="007F13E7" w:rsidRPr="00A430A6">
        <w:rPr>
          <w:rFonts w:ascii="Calibri" w:hAnsi="Calibri" w:cs="Arial"/>
          <w:b/>
          <w:sz w:val="20"/>
          <w:szCs w:val="20"/>
          <w:lang w:val="mk-MK"/>
        </w:rPr>
        <w:instrText xml:space="preserve"> SEQ Table \* ARABIC </w:instrText>
      </w:r>
      <w:r w:rsidR="007F13E7" w:rsidRPr="00A430A6">
        <w:rPr>
          <w:rFonts w:ascii="Calibri" w:hAnsi="Calibri" w:cs="Arial"/>
          <w:b/>
          <w:sz w:val="20"/>
          <w:szCs w:val="20"/>
          <w:lang w:val="mk-MK"/>
        </w:rPr>
        <w:fldChar w:fldCharType="separate"/>
      </w:r>
      <w:r w:rsidR="00DC749B">
        <w:rPr>
          <w:rFonts w:ascii="Calibri" w:hAnsi="Calibri" w:cs="Arial"/>
          <w:b/>
          <w:noProof/>
          <w:sz w:val="20"/>
          <w:szCs w:val="20"/>
          <w:lang w:val="mk-MK"/>
        </w:rPr>
        <w:t>4</w:t>
      </w:r>
      <w:r w:rsidR="007F13E7" w:rsidRPr="00A430A6">
        <w:rPr>
          <w:rFonts w:ascii="Calibri" w:hAnsi="Calibri" w:cs="Arial"/>
          <w:b/>
          <w:sz w:val="20"/>
          <w:szCs w:val="20"/>
          <w:lang w:val="mk-MK"/>
        </w:rPr>
        <w:fldChar w:fldCharType="end"/>
      </w:r>
      <w:r w:rsidR="00405AD8" w:rsidRPr="00A430A6">
        <w:rPr>
          <w:rFonts w:ascii="Calibri" w:hAnsi="Calibri" w:cs="Arial"/>
          <w:b/>
          <w:sz w:val="20"/>
          <w:szCs w:val="20"/>
          <w:lang w:val="mk-MK"/>
        </w:rPr>
        <w:t>.</w:t>
      </w:r>
      <w:r w:rsidR="007F13E7" w:rsidRPr="00A430A6">
        <w:rPr>
          <w:rFonts w:ascii="Calibri" w:hAnsi="Calibri" w:cs="Arial"/>
          <w:sz w:val="20"/>
          <w:szCs w:val="20"/>
          <w:lang w:val="mk-MK"/>
        </w:rPr>
        <w:t xml:space="preserve"> </w:t>
      </w:r>
      <w:r w:rsidR="00DC5672" w:rsidRPr="00A430A6">
        <w:rPr>
          <w:rFonts w:ascii="Calibri" w:hAnsi="Calibri" w:cs="Arial"/>
          <w:sz w:val="20"/>
          <w:szCs w:val="20"/>
          <w:lang w:val="mk-MK"/>
        </w:rPr>
        <w:t>Цели на Планот за управување со отпад и индикатори според Хиерархијата за управување со отпад</w:t>
      </w:r>
      <w:bookmarkEnd w:id="68"/>
    </w:p>
    <w:tbl>
      <w:tblPr>
        <w:tblStyle w:val="GridTable4-Accent11"/>
        <w:tblW w:w="10206" w:type="dxa"/>
        <w:tblInd w:w="-572" w:type="dxa"/>
        <w:tblLook w:val="04A0" w:firstRow="1" w:lastRow="0" w:firstColumn="1" w:lastColumn="0" w:noHBand="0" w:noVBand="1"/>
      </w:tblPr>
      <w:tblGrid>
        <w:gridCol w:w="1744"/>
        <w:gridCol w:w="4791"/>
        <w:gridCol w:w="3671"/>
      </w:tblGrid>
      <w:tr w:rsidR="00A75B1F" w:rsidRPr="00A430A6" w14:paraId="3CF2B9D2" w14:textId="77777777" w:rsidTr="00A75B1F">
        <w:trPr>
          <w:cnfStyle w:val="100000000000" w:firstRow="1" w:lastRow="0" w:firstColumn="0" w:lastColumn="0" w:oddVBand="0" w:evenVBand="0" w:oddHBand="0"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C34BBF3" w14:textId="645C2860" w:rsidR="007F13E7" w:rsidRPr="00A430A6" w:rsidRDefault="00A46F86" w:rsidP="0061349A">
            <w:pPr>
              <w:spacing w:before="60" w:after="60" w:line="276" w:lineRule="auto"/>
              <w:jc w:val="center"/>
              <w:rPr>
                <w:rFonts w:cs="Calibri"/>
                <w:b w:val="0"/>
                <w:sz w:val="18"/>
                <w:szCs w:val="18"/>
                <w:lang w:val="mk-MK"/>
              </w:rPr>
            </w:pPr>
            <w:r w:rsidRPr="00A430A6">
              <w:rPr>
                <w:rFonts w:cs="Calibri"/>
                <w:sz w:val="18"/>
                <w:szCs w:val="18"/>
                <w:lang w:val="mk-MK"/>
              </w:rPr>
              <w:t>Цел</w:t>
            </w:r>
          </w:p>
        </w:tc>
        <w:tc>
          <w:tcPr>
            <w:tcW w:w="4820" w:type="dxa"/>
          </w:tcPr>
          <w:p w14:paraId="3E1B5BE1" w14:textId="109D3E5E" w:rsidR="007F13E7" w:rsidRPr="00A430A6" w:rsidRDefault="00A46F86" w:rsidP="0061349A">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cs="Calibri"/>
                <w:b w:val="0"/>
                <w:sz w:val="18"/>
                <w:szCs w:val="18"/>
                <w:lang w:val="mk-MK"/>
              </w:rPr>
            </w:pPr>
            <w:r w:rsidRPr="00A430A6">
              <w:rPr>
                <w:rFonts w:cs="Calibri"/>
                <w:sz w:val="18"/>
                <w:szCs w:val="18"/>
                <w:lang w:val="mk-MK"/>
              </w:rPr>
              <w:t>Специфична цел</w:t>
            </w:r>
          </w:p>
        </w:tc>
        <w:tc>
          <w:tcPr>
            <w:tcW w:w="3685" w:type="dxa"/>
          </w:tcPr>
          <w:p w14:paraId="3AA0914B" w14:textId="78F631AA" w:rsidR="007F13E7" w:rsidRPr="00A430A6" w:rsidRDefault="00A46F86" w:rsidP="0061349A">
            <w:pPr>
              <w:spacing w:before="60" w:after="60" w:line="276" w:lineRule="auto"/>
              <w:jc w:val="center"/>
              <w:cnfStyle w:val="100000000000" w:firstRow="1" w:lastRow="0" w:firstColumn="0" w:lastColumn="0" w:oddVBand="0" w:evenVBand="0" w:oddHBand="0" w:evenHBand="0" w:firstRowFirstColumn="0" w:firstRowLastColumn="0" w:lastRowFirstColumn="0" w:lastRowLastColumn="0"/>
              <w:rPr>
                <w:rFonts w:cs="Calibri"/>
                <w:b w:val="0"/>
                <w:sz w:val="18"/>
                <w:szCs w:val="18"/>
                <w:lang w:val="mk-MK"/>
              </w:rPr>
            </w:pPr>
            <w:r w:rsidRPr="00A430A6">
              <w:rPr>
                <w:rFonts w:cs="Calibri"/>
                <w:sz w:val="18"/>
                <w:szCs w:val="18"/>
                <w:lang w:val="mk-MK"/>
              </w:rPr>
              <w:t>Индикатори</w:t>
            </w:r>
          </w:p>
        </w:tc>
      </w:tr>
      <w:tr w:rsidR="00A75B1F" w:rsidRPr="001C6F30" w14:paraId="21BA5C55" w14:textId="77777777" w:rsidTr="00A75B1F">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46CF8362" w14:textId="7A732B07" w:rsidR="007F13E7" w:rsidRPr="00A430A6" w:rsidRDefault="00A46F86" w:rsidP="0061349A">
            <w:pPr>
              <w:spacing w:before="60" w:after="60" w:line="276" w:lineRule="auto"/>
              <w:jc w:val="center"/>
              <w:rPr>
                <w:rFonts w:cs="Calibri"/>
                <w:b w:val="0"/>
                <w:i/>
                <w:sz w:val="18"/>
                <w:szCs w:val="18"/>
                <w:lang w:val="mk-MK"/>
              </w:rPr>
            </w:pPr>
            <w:r w:rsidRPr="00A430A6">
              <w:rPr>
                <w:rFonts w:cs="Calibri"/>
                <w:i/>
                <w:sz w:val="18"/>
                <w:szCs w:val="18"/>
                <w:lang w:val="mk-MK"/>
              </w:rPr>
              <w:t>Превенција и минимизација на отпад</w:t>
            </w:r>
          </w:p>
        </w:tc>
        <w:tc>
          <w:tcPr>
            <w:tcW w:w="4820" w:type="dxa"/>
          </w:tcPr>
          <w:p w14:paraId="27B5BA94" w14:textId="5251D472" w:rsidR="00A46F86" w:rsidRPr="00A430A6" w:rsidRDefault="007F13E7" w:rsidP="00A46F8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w:t>
            </w:r>
            <w:r w:rsidR="00A46F86" w:rsidRPr="00A430A6">
              <w:rPr>
                <w:rFonts w:cs="Calibri"/>
                <w:sz w:val="18"/>
                <w:szCs w:val="18"/>
                <w:lang w:val="mk-MK"/>
              </w:rPr>
              <w:t xml:space="preserve">Разделувањето на поврзаноста на економскиот развој и влијанијата врз животната средина од </w:t>
            </w:r>
            <w:r w:rsidR="00903F18" w:rsidRPr="00A430A6">
              <w:rPr>
                <w:rFonts w:cs="Calibri"/>
                <w:sz w:val="18"/>
                <w:szCs w:val="18"/>
                <w:lang w:val="mk-MK"/>
              </w:rPr>
              <w:t>создавање</w:t>
            </w:r>
            <w:r w:rsidR="00A46F86" w:rsidRPr="00A430A6">
              <w:rPr>
                <w:rFonts w:cs="Calibri"/>
                <w:sz w:val="18"/>
                <w:szCs w:val="18"/>
                <w:lang w:val="mk-MK"/>
              </w:rPr>
              <w:t>то отпад;</w:t>
            </w:r>
          </w:p>
          <w:p w14:paraId="01C3908B" w14:textId="77777777" w:rsidR="00A46F86" w:rsidRPr="00A430A6" w:rsidRDefault="00A46F86" w:rsidP="00A46F8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-Намалување на штетните влијанија врз животната средина;</w:t>
            </w:r>
          </w:p>
          <w:p w14:paraId="468CD0A1" w14:textId="77777777" w:rsidR="00A46F86" w:rsidRPr="00A430A6" w:rsidRDefault="00A46F86" w:rsidP="00A46F8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-Намалување и замена на опасните материи;</w:t>
            </w:r>
          </w:p>
          <w:p w14:paraId="232C89CF" w14:textId="77777777" w:rsidR="00A46F86" w:rsidRPr="00A430A6" w:rsidRDefault="00A46F86" w:rsidP="00A46F8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-Оптимизација на количината на пакување по спакуван производ; </w:t>
            </w:r>
          </w:p>
          <w:p w14:paraId="7EAF8218" w14:textId="09A7F18F" w:rsidR="00A46F86" w:rsidRPr="00A430A6" w:rsidRDefault="00A46F86" w:rsidP="00A46F8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-Поттикнување на реупотреба;</w:t>
            </w:r>
          </w:p>
          <w:p w14:paraId="2E1EBFE4" w14:textId="77777777" w:rsidR="00A46F86" w:rsidRPr="00A430A6" w:rsidRDefault="00A46F86" w:rsidP="00A46F8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-Подигнување на јавната свест и ширење на најдобрите практики;</w:t>
            </w:r>
          </w:p>
          <w:p w14:paraId="6419ABF5" w14:textId="0D2E30BF" w:rsidR="007F13E7" w:rsidRPr="00A430A6" w:rsidRDefault="00A46F86" w:rsidP="00A46F86">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-Интеграција на принципите за одржлива потрошувачка и дематеријализација во секојдневното однесување кај потрошувачите.</w:t>
            </w:r>
          </w:p>
        </w:tc>
        <w:tc>
          <w:tcPr>
            <w:tcW w:w="3685" w:type="dxa"/>
          </w:tcPr>
          <w:p w14:paraId="19400C68" w14:textId="34B00D18" w:rsidR="00FE04C7" w:rsidRPr="00A430A6" w:rsidRDefault="00FE04C7" w:rsidP="00FE04C7">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-Количина на отпад по единица </w:t>
            </w:r>
            <w:r w:rsidR="00241D54" w:rsidRPr="00A430A6">
              <w:rPr>
                <w:rFonts w:cs="Calibri"/>
                <w:sz w:val="18"/>
                <w:szCs w:val="18"/>
                <w:lang w:val="mk-MK"/>
              </w:rPr>
              <w:t xml:space="preserve">БДП/БДВ </w:t>
            </w:r>
            <w:r w:rsidRPr="00A430A6">
              <w:rPr>
                <w:rFonts w:cs="Calibri"/>
                <w:sz w:val="18"/>
                <w:szCs w:val="18"/>
                <w:lang w:val="mk-MK"/>
              </w:rPr>
              <w:t>(kg/ €);</w:t>
            </w:r>
          </w:p>
          <w:p w14:paraId="4928AB53" w14:textId="783CBA12" w:rsidR="00FE04C7" w:rsidRPr="00A430A6" w:rsidRDefault="00FE04C7" w:rsidP="00FE04C7">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-Број на настани за подигнување на јавната свест и процент </w:t>
            </w:r>
            <w:r w:rsidR="00241D54" w:rsidRPr="00A430A6">
              <w:rPr>
                <w:rFonts w:cs="Calibri"/>
                <w:sz w:val="18"/>
                <w:szCs w:val="18"/>
                <w:lang w:val="mk-MK"/>
              </w:rPr>
              <w:t>на</w:t>
            </w:r>
            <w:r w:rsidRPr="00A430A6">
              <w:rPr>
                <w:rFonts w:cs="Calibri"/>
                <w:sz w:val="18"/>
                <w:szCs w:val="18"/>
                <w:lang w:val="mk-MK"/>
              </w:rPr>
              <w:t xml:space="preserve"> население вклучено во истражувањето за различни аспекти поврзани со отпадот и превенција;</w:t>
            </w:r>
          </w:p>
          <w:p w14:paraId="0F96A811" w14:textId="0600BADF" w:rsidR="007F13E7" w:rsidRPr="00A430A6" w:rsidRDefault="00FE04C7" w:rsidP="00675E2F">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-За реупотреба: број и приход</w:t>
            </w:r>
            <w:r w:rsidR="00241D54" w:rsidRPr="00A430A6">
              <w:rPr>
                <w:rFonts w:cs="Calibri"/>
                <w:sz w:val="18"/>
                <w:szCs w:val="18"/>
                <w:lang w:val="mk-MK"/>
              </w:rPr>
              <w:t>и</w:t>
            </w:r>
            <w:r w:rsidRPr="00A430A6">
              <w:rPr>
                <w:rFonts w:cs="Calibri"/>
                <w:sz w:val="18"/>
                <w:szCs w:val="18"/>
                <w:lang w:val="mk-MK"/>
              </w:rPr>
              <w:t xml:space="preserve"> на организациите за повторн</w:t>
            </w:r>
            <w:r w:rsidR="00241D54" w:rsidRPr="00A430A6">
              <w:rPr>
                <w:rFonts w:cs="Calibri"/>
                <w:sz w:val="18"/>
                <w:szCs w:val="18"/>
                <w:lang w:val="mk-MK"/>
              </w:rPr>
              <w:t>а</w:t>
            </w:r>
            <w:r w:rsidRPr="00A430A6">
              <w:rPr>
                <w:rFonts w:cs="Calibri"/>
                <w:sz w:val="18"/>
                <w:szCs w:val="18"/>
                <w:lang w:val="mk-MK"/>
              </w:rPr>
              <w:t xml:space="preserve"> употреба на материјалите; број на продадени </w:t>
            </w:r>
            <w:r w:rsidR="00241D54" w:rsidRPr="00A430A6">
              <w:rPr>
                <w:rFonts w:cs="Calibri"/>
                <w:sz w:val="18"/>
                <w:szCs w:val="18"/>
                <w:lang w:val="mk-MK"/>
              </w:rPr>
              <w:t>употребувани</w:t>
            </w:r>
            <w:r w:rsidRPr="00A430A6">
              <w:rPr>
                <w:rFonts w:cs="Calibri"/>
                <w:sz w:val="18"/>
                <w:szCs w:val="18"/>
                <w:lang w:val="mk-MK"/>
              </w:rPr>
              <w:t xml:space="preserve"> производи.</w:t>
            </w:r>
          </w:p>
        </w:tc>
      </w:tr>
      <w:tr w:rsidR="007F13E7" w:rsidRPr="001C6F30" w14:paraId="2784E87E" w14:textId="77777777" w:rsidTr="00415F7D">
        <w:trPr>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574FFA6" w14:textId="12B7DBDE" w:rsidR="00FE04C7" w:rsidRPr="00A430A6" w:rsidRDefault="00FE04C7" w:rsidP="0061349A">
            <w:pPr>
              <w:spacing w:before="60" w:after="60" w:line="276" w:lineRule="auto"/>
              <w:jc w:val="center"/>
              <w:rPr>
                <w:rFonts w:cs="Calibri"/>
                <w:bCs w:val="0"/>
                <w:i/>
                <w:sz w:val="18"/>
                <w:szCs w:val="18"/>
                <w:lang w:val="mk-MK"/>
              </w:rPr>
            </w:pPr>
            <w:r w:rsidRPr="00A430A6">
              <w:rPr>
                <w:rFonts w:cs="Calibri"/>
                <w:bCs w:val="0"/>
                <w:i/>
                <w:sz w:val="18"/>
                <w:szCs w:val="18"/>
                <w:lang w:val="mk-MK"/>
              </w:rPr>
              <w:t>Собирање на комунален отпад (услуги и степен на покриеност)</w:t>
            </w:r>
          </w:p>
        </w:tc>
        <w:tc>
          <w:tcPr>
            <w:tcW w:w="4820" w:type="dxa"/>
          </w:tcPr>
          <w:p w14:paraId="530D68C0" w14:textId="0488BA6A"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-Обезбедување </w:t>
            </w:r>
            <w:r w:rsidR="00675E2F" w:rsidRPr="00A430A6">
              <w:rPr>
                <w:rFonts w:cs="Calibri"/>
                <w:sz w:val="18"/>
                <w:szCs w:val="18"/>
                <w:lang w:val="mk-MK"/>
              </w:rPr>
              <w:t xml:space="preserve">услуги за </w:t>
            </w:r>
            <w:r w:rsidRPr="00A430A6">
              <w:rPr>
                <w:rFonts w:cs="Calibri"/>
                <w:sz w:val="18"/>
                <w:szCs w:val="18"/>
                <w:lang w:val="mk-MK"/>
              </w:rPr>
              <w:t xml:space="preserve">собирање и транспорт за </w:t>
            </w:r>
            <w:r w:rsidR="00675E2F" w:rsidRPr="00A430A6">
              <w:rPr>
                <w:rFonts w:cs="Calibri"/>
                <w:sz w:val="18"/>
                <w:szCs w:val="18"/>
                <w:lang w:val="mk-MK"/>
              </w:rPr>
              <w:t xml:space="preserve">колку што може повеќе </w:t>
            </w:r>
            <w:r w:rsidRPr="00A430A6">
              <w:rPr>
                <w:rFonts w:cs="Calibri"/>
                <w:sz w:val="18"/>
                <w:szCs w:val="18"/>
                <w:lang w:val="mk-MK"/>
              </w:rPr>
              <w:t>создавачи на отпад</w:t>
            </w:r>
            <w:r w:rsidR="00675E2F" w:rsidRPr="00A430A6">
              <w:rPr>
                <w:rFonts w:cs="Calibri"/>
                <w:sz w:val="18"/>
                <w:szCs w:val="18"/>
                <w:lang w:val="mk-MK"/>
              </w:rPr>
              <w:t xml:space="preserve"> </w:t>
            </w:r>
            <w:r w:rsidRPr="00A430A6">
              <w:rPr>
                <w:rFonts w:cs="Calibri"/>
                <w:sz w:val="18"/>
                <w:szCs w:val="18"/>
                <w:lang w:val="mk-MK"/>
              </w:rPr>
              <w:t>-</w:t>
            </w:r>
            <w:r w:rsidR="00675E2F" w:rsidRPr="00A430A6">
              <w:rPr>
                <w:rFonts w:cs="Calibri"/>
                <w:sz w:val="18"/>
                <w:szCs w:val="18"/>
                <w:lang w:val="mk-MK"/>
              </w:rPr>
              <w:t xml:space="preserve"> </w:t>
            </w:r>
            <w:r w:rsidR="006970CD">
              <w:rPr>
                <w:rFonts w:cs="Calibri"/>
                <w:sz w:val="18"/>
                <w:szCs w:val="18"/>
                <w:lang w:val="mk-MK"/>
              </w:rPr>
              <w:t>вос</w:t>
            </w:r>
            <w:r w:rsidRPr="00A430A6">
              <w:rPr>
                <w:rFonts w:cs="Calibri"/>
                <w:sz w:val="18"/>
                <w:szCs w:val="18"/>
                <w:lang w:val="mk-MK"/>
              </w:rPr>
              <w:t xml:space="preserve">поставување на системи </w:t>
            </w:r>
            <w:r w:rsidR="00675E2F" w:rsidRPr="00A430A6">
              <w:rPr>
                <w:rFonts w:cs="Calibri"/>
                <w:sz w:val="18"/>
                <w:szCs w:val="18"/>
                <w:lang w:val="mk-MK"/>
              </w:rPr>
              <w:t>што го опфаќаат целото подрачје</w:t>
            </w:r>
            <w:r w:rsidRPr="00A430A6">
              <w:rPr>
                <w:rFonts w:cs="Calibri"/>
                <w:sz w:val="18"/>
                <w:szCs w:val="18"/>
                <w:lang w:val="mk-MK"/>
              </w:rPr>
              <w:t xml:space="preserve"> на создавачите на отпад; </w:t>
            </w:r>
          </w:p>
          <w:p w14:paraId="0C3110DE" w14:textId="4D1736FC" w:rsidR="007F13E7" w:rsidRPr="00A430A6" w:rsidRDefault="00FE04C7" w:rsidP="00675E2F">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-Зголемување на количеството на собран отпад од пакување. Имплементација на систем за одвоено собирање </w:t>
            </w:r>
            <w:r w:rsidR="00675E2F" w:rsidRPr="00A430A6">
              <w:rPr>
                <w:rFonts w:cs="Calibri"/>
                <w:sz w:val="18"/>
                <w:szCs w:val="18"/>
                <w:lang w:val="mk-MK"/>
              </w:rPr>
              <w:t>н</w:t>
            </w:r>
            <w:r w:rsidRPr="00A430A6">
              <w:rPr>
                <w:rFonts w:cs="Calibri"/>
                <w:sz w:val="18"/>
                <w:szCs w:val="18"/>
                <w:lang w:val="mk-MK"/>
              </w:rPr>
              <w:t xml:space="preserve">а </w:t>
            </w:r>
            <w:r w:rsidR="00B17CE0" w:rsidRPr="00A430A6">
              <w:rPr>
                <w:rFonts w:cs="Calibri"/>
                <w:sz w:val="18"/>
                <w:szCs w:val="18"/>
                <w:lang w:val="mk-MK"/>
              </w:rPr>
              <w:t>рециклабилни</w:t>
            </w:r>
            <w:r w:rsidRPr="00A430A6">
              <w:rPr>
                <w:rFonts w:cs="Calibri"/>
                <w:sz w:val="18"/>
                <w:szCs w:val="18"/>
                <w:lang w:val="mk-MK"/>
              </w:rPr>
              <w:t xml:space="preserve"> материјали за да се обезбеди остварување на законските </w:t>
            </w:r>
            <w:r w:rsidR="00675E2F" w:rsidRPr="00A430A6">
              <w:rPr>
                <w:rFonts w:cs="Calibri"/>
                <w:sz w:val="18"/>
                <w:szCs w:val="18"/>
                <w:lang w:val="mk-MK"/>
              </w:rPr>
              <w:t xml:space="preserve">квантификувани </w:t>
            </w:r>
            <w:r w:rsidRPr="00A430A6">
              <w:rPr>
                <w:rFonts w:cs="Calibri"/>
                <w:sz w:val="18"/>
                <w:szCs w:val="18"/>
                <w:lang w:val="mk-MK"/>
              </w:rPr>
              <w:t>цели во врска со отпадот од пакување.</w:t>
            </w:r>
          </w:p>
        </w:tc>
        <w:tc>
          <w:tcPr>
            <w:tcW w:w="3685" w:type="dxa"/>
          </w:tcPr>
          <w:p w14:paraId="3D73249D" w14:textId="77777777"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-Процент на население поврзано со услугите за собирање, вкупно и посебно во урбани или рурални области;</w:t>
            </w:r>
          </w:p>
          <w:p w14:paraId="05508284" w14:textId="3319B096"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-Процент на население поврзано со услугите за одвоено собирање (зелен отпад, </w:t>
            </w:r>
            <w:r w:rsidR="00B17CE0" w:rsidRPr="00A430A6">
              <w:rPr>
                <w:rFonts w:cs="Calibri"/>
                <w:sz w:val="18"/>
                <w:szCs w:val="18"/>
                <w:lang w:val="mk-MK"/>
              </w:rPr>
              <w:t>рециклабилни</w:t>
            </w:r>
            <w:r w:rsidRPr="00A430A6">
              <w:rPr>
                <w:rFonts w:cs="Calibri"/>
                <w:sz w:val="18"/>
                <w:szCs w:val="18"/>
                <w:lang w:val="mk-MK"/>
              </w:rPr>
              <w:t xml:space="preserve"> материјали, отпад од електрична и електронска опрема, органски отпад, итн.), вкупно и посебно во урбани, рурални области;</w:t>
            </w:r>
          </w:p>
          <w:p w14:paraId="7CABAF82" w14:textId="584BCD43"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-Вкупно собран</w:t>
            </w:r>
            <w:r w:rsidR="00887A4E" w:rsidRPr="00A430A6">
              <w:rPr>
                <w:rFonts w:cs="Calibri"/>
                <w:sz w:val="18"/>
                <w:szCs w:val="18"/>
                <w:lang w:val="mk-MK"/>
              </w:rPr>
              <w:t xml:space="preserve"> комунален</w:t>
            </w:r>
            <w:r w:rsidRPr="00A430A6">
              <w:rPr>
                <w:rFonts w:cs="Calibri"/>
                <w:sz w:val="18"/>
                <w:szCs w:val="18"/>
                <w:lang w:val="mk-MK"/>
              </w:rPr>
              <w:t xml:space="preserve"> отпад (</w:t>
            </w:r>
            <w:r w:rsidR="006970CD">
              <w:rPr>
                <w:rFonts w:cs="Calibri"/>
                <w:sz w:val="18"/>
                <w:szCs w:val="18"/>
                <w:lang w:val="mk-MK"/>
              </w:rPr>
              <w:t>t/год.</w:t>
            </w:r>
            <w:r w:rsidRPr="00A430A6">
              <w:rPr>
                <w:rFonts w:cs="Calibri"/>
                <w:sz w:val="18"/>
                <w:szCs w:val="18"/>
                <w:lang w:val="mk-MK"/>
              </w:rPr>
              <w:t>);</w:t>
            </w:r>
          </w:p>
          <w:p w14:paraId="6178F8D9" w14:textId="1655B129"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-Одвоено собран зелен отпад (</w:t>
            </w:r>
            <w:r w:rsidR="006970CD">
              <w:rPr>
                <w:rFonts w:cs="Calibri"/>
                <w:sz w:val="18"/>
                <w:szCs w:val="18"/>
                <w:lang w:val="mk-MK"/>
              </w:rPr>
              <w:t>t/год.</w:t>
            </w:r>
            <w:r w:rsidRPr="00A430A6">
              <w:rPr>
                <w:rFonts w:cs="Calibri"/>
                <w:sz w:val="18"/>
                <w:szCs w:val="18"/>
                <w:lang w:val="mk-MK"/>
              </w:rPr>
              <w:t>);</w:t>
            </w:r>
          </w:p>
          <w:p w14:paraId="78EF88F3" w14:textId="19F573CE"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-Одвоено собран комерцијален отпад (</w:t>
            </w:r>
            <w:r w:rsidR="006970CD">
              <w:rPr>
                <w:rFonts w:cs="Calibri"/>
                <w:sz w:val="18"/>
                <w:szCs w:val="18"/>
                <w:lang w:val="mk-MK"/>
              </w:rPr>
              <w:t>t/год.</w:t>
            </w:r>
            <w:r w:rsidRPr="00A430A6">
              <w:rPr>
                <w:rFonts w:cs="Calibri"/>
                <w:sz w:val="18"/>
                <w:szCs w:val="18"/>
                <w:lang w:val="mk-MK"/>
              </w:rPr>
              <w:t>);</w:t>
            </w:r>
          </w:p>
          <w:p w14:paraId="1865D69A" w14:textId="5950800A"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-Одвоено собран рециклабилен отпад (</w:t>
            </w:r>
            <w:r w:rsidR="006970CD">
              <w:rPr>
                <w:rFonts w:cs="Calibri"/>
                <w:sz w:val="18"/>
                <w:szCs w:val="18"/>
                <w:lang w:val="mk-MK"/>
              </w:rPr>
              <w:t>t/год.</w:t>
            </w:r>
            <w:r w:rsidRPr="00A430A6">
              <w:rPr>
                <w:rFonts w:cs="Calibri"/>
                <w:sz w:val="18"/>
                <w:szCs w:val="18"/>
                <w:lang w:val="mk-MK"/>
              </w:rPr>
              <w:t>);</w:t>
            </w:r>
          </w:p>
          <w:p w14:paraId="15E6A365" w14:textId="08BA8506"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-Обезбедени контејнери со соодветна големина за собирање отпад (m</w:t>
            </w:r>
            <w:r w:rsidRPr="00A430A6">
              <w:rPr>
                <w:rFonts w:cs="Calibri"/>
                <w:sz w:val="18"/>
                <w:szCs w:val="18"/>
                <w:vertAlign w:val="superscript"/>
                <w:lang w:val="mk-MK"/>
              </w:rPr>
              <w:t>3</w:t>
            </w:r>
            <w:r w:rsidRPr="00A430A6">
              <w:rPr>
                <w:rFonts w:cs="Calibri"/>
                <w:sz w:val="18"/>
                <w:szCs w:val="18"/>
                <w:lang w:val="mk-MK"/>
              </w:rPr>
              <w:t>/жител x год</w:t>
            </w:r>
            <w:r w:rsidR="00356720">
              <w:rPr>
                <w:rFonts w:cs="Calibri"/>
                <w:sz w:val="18"/>
                <w:szCs w:val="18"/>
                <w:lang w:val="mk-MK"/>
              </w:rPr>
              <w:t>.</w:t>
            </w:r>
            <w:r w:rsidRPr="00A430A6">
              <w:rPr>
                <w:rFonts w:cs="Calibri"/>
                <w:sz w:val="18"/>
                <w:szCs w:val="18"/>
                <w:lang w:val="mk-MK"/>
              </w:rPr>
              <w:t>);</w:t>
            </w:r>
          </w:p>
          <w:p w14:paraId="4C171E2D" w14:textId="5FA61980"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-Број и </w:t>
            </w:r>
            <w:r w:rsidR="00887A4E" w:rsidRPr="00A430A6">
              <w:rPr>
                <w:rFonts w:cs="Calibri"/>
                <w:sz w:val="18"/>
                <w:szCs w:val="18"/>
                <w:lang w:val="mk-MK"/>
              </w:rPr>
              <w:t>волумен</w:t>
            </w:r>
            <w:r w:rsidRPr="00A430A6">
              <w:rPr>
                <w:rFonts w:cs="Calibri"/>
                <w:sz w:val="18"/>
                <w:szCs w:val="18"/>
                <w:lang w:val="mk-MK"/>
              </w:rPr>
              <w:t xml:space="preserve"> на контејнери за собирање на мешан отпад (m</w:t>
            </w:r>
            <w:r w:rsidRPr="00A430A6">
              <w:rPr>
                <w:rFonts w:cs="Calibri"/>
                <w:sz w:val="18"/>
                <w:szCs w:val="18"/>
                <w:vertAlign w:val="superscript"/>
                <w:lang w:val="mk-MK"/>
              </w:rPr>
              <w:t>3</w:t>
            </w:r>
            <w:r w:rsidRPr="00A430A6">
              <w:rPr>
                <w:rFonts w:cs="Calibri"/>
                <w:sz w:val="18"/>
                <w:szCs w:val="18"/>
                <w:lang w:val="mk-MK"/>
              </w:rPr>
              <w:t>);</w:t>
            </w:r>
          </w:p>
          <w:p w14:paraId="2DED7EF0" w14:textId="27E26D0A"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-Број и </w:t>
            </w:r>
            <w:r w:rsidR="001954EB" w:rsidRPr="00A430A6">
              <w:rPr>
                <w:rFonts w:cs="Calibri"/>
                <w:sz w:val="18"/>
                <w:szCs w:val="18"/>
                <w:lang w:val="mk-MK"/>
              </w:rPr>
              <w:t xml:space="preserve">волумен </w:t>
            </w:r>
            <w:r w:rsidRPr="00A430A6">
              <w:rPr>
                <w:rFonts w:cs="Calibri"/>
                <w:sz w:val="18"/>
                <w:szCs w:val="18"/>
                <w:lang w:val="mk-MK"/>
              </w:rPr>
              <w:t>на контејнери за одвоено собирање на отпад (m</w:t>
            </w:r>
            <w:r w:rsidRPr="00A430A6">
              <w:rPr>
                <w:rFonts w:cs="Calibri"/>
                <w:sz w:val="18"/>
                <w:szCs w:val="18"/>
                <w:vertAlign w:val="superscript"/>
                <w:lang w:val="mk-MK"/>
              </w:rPr>
              <w:t>3</w:t>
            </w:r>
            <w:r w:rsidRPr="00A430A6">
              <w:rPr>
                <w:rFonts w:cs="Calibri"/>
                <w:sz w:val="18"/>
                <w:szCs w:val="18"/>
                <w:lang w:val="mk-MK"/>
              </w:rPr>
              <w:t>);</w:t>
            </w:r>
          </w:p>
          <w:p w14:paraId="0B2B87D2" w14:textId="77777777" w:rsidR="00FE04C7" w:rsidRPr="00A430A6" w:rsidRDefault="00FE04C7" w:rsidP="00FE04C7">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-Број и капацитет на возилата за собирање отпад (број и m</w:t>
            </w:r>
            <w:r w:rsidRPr="00A430A6">
              <w:rPr>
                <w:rFonts w:cs="Calibri"/>
                <w:sz w:val="18"/>
                <w:szCs w:val="18"/>
                <w:vertAlign w:val="superscript"/>
                <w:lang w:val="mk-MK"/>
              </w:rPr>
              <w:t>3</w:t>
            </w:r>
            <w:r w:rsidRPr="00A430A6">
              <w:rPr>
                <w:rFonts w:cs="Calibri"/>
                <w:sz w:val="18"/>
                <w:szCs w:val="18"/>
                <w:lang w:val="mk-MK"/>
              </w:rPr>
              <w:t>);</w:t>
            </w:r>
          </w:p>
          <w:p w14:paraId="7E79F3A4" w14:textId="2D5DE916" w:rsidR="007F13E7" w:rsidRPr="00A430A6" w:rsidRDefault="00FE04C7" w:rsidP="001954EB">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-Број и капацитет на</w:t>
            </w:r>
            <w:r w:rsidR="00887A4E" w:rsidRPr="00A430A6">
              <w:rPr>
                <w:rFonts w:cs="Calibri"/>
                <w:sz w:val="18"/>
                <w:szCs w:val="18"/>
                <w:lang w:val="mk-MK"/>
              </w:rPr>
              <w:t xml:space="preserve"> </w:t>
            </w:r>
            <w:r w:rsidR="001954EB" w:rsidRPr="00A430A6">
              <w:rPr>
                <w:rFonts w:cs="Calibri"/>
                <w:sz w:val="18"/>
                <w:szCs w:val="18"/>
                <w:lang w:val="mk-MK"/>
              </w:rPr>
              <w:t xml:space="preserve">камиони со преса </w:t>
            </w:r>
            <w:r w:rsidRPr="00A430A6">
              <w:rPr>
                <w:rFonts w:cs="Calibri"/>
                <w:sz w:val="18"/>
                <w:szCs w:val="18"/>
                <w:lang w:val="mk-MK"/>
              </w:rPr>
              <w:t>(број и m</w:t>
            </w:r>
            <w:r w:rsidRPr="00A430A6">
              <w:rPr>
                <w:rFonts w:cs="Calibri"/>
                <w:sz w:val="18"/>
                <w:szCs w:val="18"/>
                <w:vertAlign w:val="superscript"/>
                <w:lang w:val="mk-MK"/>
              </w:rPr>
              <w:t>3</w:t>
            </w:r>
            <w:r w:rsidRPr="00A430A6">
              <w:rPr>
                <w:rFonts w:cs="Calibri"/>
                <w:sz w:val="18"/>
                <w:szCs w:val="18"/>
                <w:lang w:val="mk-MK"/>
              </w:rPr>
              <w:t>).</w:t>
            </w:r>
          </w:p>
        </w:tc>
      </w:tr>
      <w:tr w:rsidR="00A75B1F" w:rsidRPr="001C6F30" w14:paraId="350046B5" w14:textId="77777777" w:rsidTr="00BA35B7">
        <w:trPr>
          <w:cnfStyle w:val="000000100000" w:firstRow="0" w:lastRow="0" w:firstColumn="0" w:lastColumn="0" w:oddVBand="0" w:evenVBand="0" w:oddHBand="1" w:evenHBand="0" w:firstRowFirstColumn="0" w:firstRowLastColumn="0" w:lastRowFirstColumn="0" w:lastRowLastColumn="0"/>
          <w:trHeight w:val="985"/>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0D804D0" w14:textId="1CFD8582" w:rsidR="007F13E7" w:rsidRPr="00A430A6" w:rsidRDefault="009D7468" w:rsidP="0061349A">
            <w:pPr>
              <w:spacing w:before="60" w:after="60" w:line="276" w:lineRule="auto"/>
              <w:jc w:val="center"/>
              <w:rPr>
                <w:rFonts w:cs="Calibri"/>
                <w:b w:val="0"/>
                <w:i/>
                <w:sz w:val="18"/>
                <w:szCs w:val="18"/>
                <w:lang w:val="mk-MK"/>
              </w:rPr>
            </w:pPr>
            <w:r w:rsidRPr="00A430A6">
              <w:rPr>
                <w:rFonts w:cs="Calibri"/>
                <w:i/>
                <w:sz w:val="18"/>
                <w:szCs w:val="18"/>
                <w:lang w:val="mk-MK"/>
              </w:rPr>
              <w:t>Рециклирање и преработка на отпад</w:t>
            </w:r>
          </w:p>
        </w:tc>
        <w:tc>
          <w:tcPr>
            <w:tcW w:w="4820" w:type="dxa"/>
          </w:tcPr>
          <w:p w14:paraId="2B08F26A" w14:textId="77777777"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-Искористување на сите технички и економски можности за преработка на отпадот;</w:t>
            </w:r>
          </w:p>
          <w:p w14:paraId="1148A214" w14:textId="712909B0"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-Развој на активности за повторно користење на материјали или </w:t>
            </w:r>
            <w:r w:rsidR="00686525" w:rsidRPr="00A430A6">
              <w:rPr>
                <w:rFonts w:cs="Calibri"/>
                <w:sz w:val="18"/>
                <w:szCs w:val="18"/>
                <w:lang w:val="mk-MK"/>
              </w:rPr>
              <w:t>обнова</w:t>
            </w:r>
            <w:r w:rsidRPr="00A430A6">
              <w:rPr>
                <w:rFonts w:cs="Calibri"/>
                <w:sz w:val="18"/>
                <w:szCs w:val="18"/>
                <w:lang w:val="mk-MK"/>
              </w:rPr>
              <w:t xml:space="preserve"> на енергија;</w:t>
            </w:r>
          </w:p>
          <w:p w14:paraId="2A7E9D61" w14:textId="77777777" w:rsidR="009D7468" w:rsidRPr="00BD456A"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-Подобрување на степенот на реупотреба на пакувањата и можноста за рециклирање;</w:t>
            </w:r>
          </w:p>
          <w:p w14:paraId="566849FC" w14:textId="77777777"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-Оптимизирање на количините на пакување по спакуван производ;</w:t>
            </w:r>
          </w:p>
          <w:p w14:paraId="79EB27C7" w14:textId="77777777"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-Оптимизација на програми за повторно искористување на материјалите;</w:t>
            </w:r>
          </w:p>
          <w:p w14:paraId="4D61F853" w14:textId="1496EA78"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-Поставување и оптимизација на програми </w:t>
            </w:r>
            <w:r w:rsidR="00BA35B7">
              <w:rPr>
                <w:rFonts w:cs="Calibri"/>
                <w:sz w:val="18"/>
                <w:szCs w:val="18"/>
                <w:lang w:val="mk-MK"/>
              </w:rPr>
              <w:t xml:space="preserve">за </w:t>
            </w:r>
            <w:r w:rsidR="00686B0C" w:rsidRPr="00A430A6">
              <w:rPr>
                <w:rFonts w:cs="Calibri"/>
                <w:sz w:val="18"/>
                <w:szCs w:val="18"/>
                <w:lang w:val="mk-MK"/>
              </w:rPr>
              <w:t>енергетска обнова на</w:t>
            </w:r>
            <w:r w:rsidRPr="00A430A6">
              <w:rPr>
                <w:rFonts w:cs="Calibri"/>
                <w:sz w:val="18"/>
                <w:szCs w:val="18"/>
                <w:lang w:val="mk-MK"/>
              </w:rPr>
              <w:t xml:space="preserve"> отпад од пакување (онаму каде повторно искористување на материјалите не е „изводливо“)</w:t>
            </w:r>
          </w:p>
          <w:p w14:paraId="3354DEEE" w14:textId="593E7534" w:rsidR="007F13E7" w:rsidRPr="00A430A6" w:rsidRDefault="009D7468" w:rsidP="0061349A">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w:t>
            </w:r>
            <w:r w:rsidR="00686B0C" w:rsidRPr="00A430A6">
              <w:rPr>
                <w:rFonts w:cs="Calibri"/>
                <w:sz w:val="18"/>
                <w:szCs w:val="18"/>
                <w:lang w:val="mk-MK"/>
              </w:rPr>
              <w:t>Пр</w:t>
            </w:r>
            <w:r w:rsidRPr="00A430A6">
              <w:rPr>
                <w:rFonts w:cs="Calibri"/>
                <w:sz w:val="18"/>
                <w:szCs w:val="18"/>
                <w:lang w:val="mk-MK"/>
              </w:rPr>
              <w:t>омовира</w:t>
            </w:r>
            <w:r w:rsidR="00686B0C" w:rsidRPr="00A430A6">
              <w:rPr>
                <w:rFonts w:cs="Calibri"/>
                <w:sz w:val="18"/>
                <w:szCs w:val="18"/>
                <w:lang w:val="mk-MK"/>
              </w:rPr>
              <w:t>ње на</w:t>
            </w:r>
            <w:r w:rsidRPr="00A430A6">
              <w:rPr>
                <w:rFonts w:cs="Calibri"/>
                <w:sz w:val="18"/>
                <w:szCs w:val="18"/>
                <w:lang w:val="mk-MK"/>
              </w:rPr>
              <w:t xml:space="preserve"> третман на отпадот за да се обезбеди рационално управување со животната средина.</w:t>
            </w:r>
          </w:p>
        </w:tc>
        <w:tc>
          <w:tcPr>
            <w:tcW w:w="3685" w:type="dxa"/>
          </w:tcPr>
          <w:p w14:paraId="714538B5" w14:textId="50749CF8"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-Вкупно население во засегнатите </w:t>
            </w:r>
            <w:r w:rsidR="00D3601A" w:rsidRPr="00A430A6">
              <w:rPr>
                <w:rFonts w:cs="Calibri"/>
                <w:sz w:val="18"/>
                <w:szCs w:val="18"/>
                <w:lang w:val="mk-MK"/>
              </w:rPr>
              <w:t>населени места</w:t>
            </w:r>
            <w:r w:rsidRPr="00A430A6">
              <w:rPr>
                <w:rFonts w:cs="Calibri"/>
                <w:sz w:val="18"/>
                <w:szCs w:val="18"/>
                <w:lang w:val="mk-MK"/>
              </w:rPr>
              <w:t xml:space="preserve"> (жител * 1000); </w:t>
            </w:r>
          </w:p>
          <w:p w14:paraId="079D6F1E" w14:textId="7B68A810"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-Стапка на рециклирање на хартија (% и </w:t>
            </w:r>
            <w:r w:rsidR="009D5400" w:rsidRPr="00A430A6">
              <w:rPr>
                <w:rFonts w:cs="Calibri"/>
                <w:sz w:val="18"/>
                <w:szCs w:val="18"/>
                <w:lang w:val="mk-MK"/>
              </w:rPr>
              <w:t>t/год.</w:t>
            </w:r>
            <w:r w:rsidRPr="00A430A6">
              <w:rPr>
                <w:rFonts w:cs="Calibri"/>
                <w:sz w:val="18"/>
                <w:szCs w:val="18"/>
                <w:lang w:val="mk-MK"/>
              </w:rPr>
              <w:t xml:space="preserve">); </w:t>
            </w:r>
          </w:p>
          <w:p w14:paraId="3DBC9303" w14:textId="5FD724A3"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-Стапка на рециклирање на пластика (% и </w:t>
            </w:r>
            <w:r w:rsidR="009D5400" w:rsidRPr="00A430A6">
              <w:rPr>
                <w:rFonts w:cs="Calibri"/>
                <w:sz w:val="18"/>
                <w:szCs w:val="18"/>
                <w:lang w:val="mk-MK"/>
              </w:rPr>
              <w:t>t/год.</w:t>
            </w:r>
            <w:r w:rsidRPr="00A430A6">
              <w:rPr>
                <w:rFonts w:cs="Calibri"/>
                <w:sz w:val="18"/>
                <w:szCs w:val="18"/>
                <w:lang w:val="mk-MK"/>
              </w:rPr>
              <w:t xml:space="preserve">); </w:t>
            </w:r>
          </w:p>
          <w:p w14:paraId="0660AE03" w14:textId="722A13AD"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-Стапка на рециклирање на стакло (% и </w:t>
            </w:r>
            <w:r w:rsidR="009D5400" w:rsidRPr="00A430A6">
              <w:rPr>
                <w:rFonts w:cs="Calibri"/>
                <w:sz w:val="18"/>
                <w:szCs w:val="18"/>
                <w:lang w:val="mk-MK"/>
              </w:rPr>
              <w:t>t/год.</w:t>
            </w:r>
            <w:r w:rsidRPr="00A430A6">
              <w:rPr>
                <w:rFonts w:cs="Calibri"/>
                <w:sz w:val="18"/>
                <w:szCs w:val="18"/>
                <w:lang w:val="mk-MK"/>
              </w:rPr>
              <w:t xml:space="preserve">); </w:t>
            </w:r>
          </w:p>
          <w:p w14:paraId="46006D59" w14:textId="1F17AC68"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-Стапка на рециклирање на метал (% и </w:t>
            </w:r>
            <w:r w:rsidR="009D5400" w:rsidRPr="00A430A6">
              <w:rPr>
                <w:rFonts w:cs="Calibri"/>
                <w:sz w:val="18"/>
                <w:szCs w:val="18"/>
                <w:lang w:val="mk-MK"/>
              </w:rPr>
              <w:t>t/год.</w:t>
            </w:r>
            <w:r w:rsidRPr="00A430A6">
              <w:rPr>
                <w:rFonts w:cs="Calibri"/>
                <w:sz w:val="18"/>
                <w:szCs w:val="18"/>
                <w:lang w:val="mk-MK"/>
              </w:rPr>
              <w:t xml:space="preserve">); </w:t>
            </w:r>
          </w:p>
          <w:p w14:paraId="196FDB62" w14:textId="6099D191"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-Стапка на рециклирање на дрво (% и </w:t>
            </w:r>
            <w:r w:rsidR="009D5400" w:rsidRPr="00A430A6">
              <w:rPr>
                <w:rFonts w:cs="Calibri"/>
                <w:sz w:val="18"/>
                <w:szCs w:val="18"/>
                <w:lang w:val="mk-MK"/>
              </w:rPr>
              <w:t>t/год.</w:t>
            </w:r>
            <w:r w:rsidRPr="00A430A6">
              <w:rPr>
                <w:rFonts w:cs="Calibri"/>
                <w:sz w:val="18"/>
                <w:szCs w:val="18"/>
                <w:lang w:val="mk-MK"/>
              </w:rPr>
              <w:t xml:space="preserve">); </w:t>
            </w:r>
          </w:p>
          <w:p w14:paraId="733FEF3A" w14:textId="77777777"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-Број и капацитет на постројките за сортирање (број и капацитет); </w:t>
            </w:r>
          </w:p>
          <w:p w14:paraId="76C97FD9" w14:textId="727AB6F0"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-Вкупно рециклирање (% и </w:t>
            </w:r>
            <w:r w:rsidR="009D5400" w:rsidRPr="00A430A6">
              <w:rPr>
                <w:rFonts w:cs="Calibri"/>
                <w:sz w:val="18"/>
                <w:szCs w:val="18"/>
                <w:lang w:val="mk-MK"/>
              </w:rPr>
              <w:t>t/год.</w:t>
            </w:r>
            <w:r w:rsidRPr="00A430A6">
              <w:rPr>
                <w:rFonts w:cs="Calibri"/>
                <w:sz w:val="18"/>
                <w:szCs w:val="18"/>
                <w:lang w:val="mk-MK"/>
              </w:rPr>
              <w:t xml:space="preserve">); </w:t>
            </w:r>
          </w:p>
          <w:p w14:paraId="7CED41BF" w14:textId="64F1EF50" w:rsidR="007F13E7" w:rsidRPr="00A430A6" w:rsidRDefault="009D7468" w:rsidP="0061349A">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-Вкупно обновување (% и </w:t>
            </w:r>
            <w:r w:rsidR="009D5400" w:rsidRPr="00A430A6">
              <w:rPr>
                <w:rFonts w:cs="Calibri"/>
                <w:sz w:val="18"/>
                <w:szCs w:val="18"/>
                <w:lang w:val="mk-MK"/>
              </w:rPr>
              <w:t>t/год.</w:t>
            </w:r>
            <w:r w:rsidRPr="00A430A6">
              <w:rPr>
                <w:rFonts w:cs="Calibri"/>
                <w:sz w:val="18"/>
                <w:szCs w:val="18"/>
                <w:lang w:val="mk-MK"/>
              </w:rPr>
              <w:t>).</w:t>
            </w:r>
          </w:p>
        </w:tc>
      </w:tr>
      <w:tr w:rsidR="007F13E7" w:rsidRPr="001C6F30" w14:paraId="2CC7C2B5" w14:textId="77777777" w:rsidTr="00415F7D">
        <w:trPr>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6E903169" w14:textId="1E92A326" w:rsidR="007F13E7" w:rsidRPr="00A430A6" w:rsidRDefault="009D7468" w:rsidP="0061349A">
            <w:pPr>
              <w:spacing w:before="60" w:after="60" w:line="276" w:lineRule="auto"/>
              <w:jc w:val="center"/>
              <w:rPr>
                <w:rFonts w:cs="Calibri"/>
                <w:sz w:val="18"/>
                <w:szCs w:val="18"/>
                <w:lang w:val="mk-MK"/>
              </w:rPr>
            </w:pPr>
            <w:r w:rsidRPr="00A430A6">
              <w:rPr>
                <w:rFonts w:cs="Calibri"/>
                <w:i/>
                <w:sz w:val="18"/>
                <w:szCs w:val="18"/>
                <w:lang w:val="mk-MK"/>
              </w:rPr>
              <w:t>Отстранување на отпадот, вклучувајќи и минимизирање на биоразградлив</w:t>
            </w:r>
            <w:r w:rsidR="00BD456A">
              <w:rPr>
                <w:rFonts w:cs="Calibri"/>
                <w:i/>
                <w:sz w:val="18"/>
                <w:szCs w:val="18"/>
                <w:lang w:val="mk-MK"/>
              </w:rPr>
              <w:t>иот</w:t>
            </w:r>
            <w:r w:rsidRPr="00A430A6">
              <w:rPr>
                <w:rFonts w:cs="Calibri"/>
                <w:i/>
                <w:sz w:val="18"/>
                <w:szCs w:val="18"/>
                <w:lang w:val="mk-MK"/>
              </w:rPr>
              <w:t xml:space="preserve"> отпад </w:t>
            </w:r>
          </w:p>
        </w:tc>
        <w:tc>
          <w:tcPr>
            <w:tcW w:w="4820" w:type="dxa"/>
          </w:tcPr>
          <w:p w14:paraId="6DDDC2D3" w14:textId="77777777" w:rsidR="009D7468" w:rsidRPr="00A430A6" w:rsidRDefault="009D7468" w:rsidP="009D7468">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-Намалување на количините на биоразградлив отпад кој завршува на депонија;</w:t>
            </w:r>
          </w:p>
          <w:p w14:paraId="09B0BA46" w14:textId="3C57F609" w:rsidR="009D7468" w:rsidRPr="00A430A6" w:rsidRDefault="009D7468" w:rsidP="009D7468">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-Изградба на </w:t>
            </w:r>
            <w:r w:rsidR="00BD456A">
              <w:rPr>
                <w:rFonts w:cs="Calibri"/>
                <w:sz w:val="18"/>
                <w:szCs w:val="18"/>
                <w:lang w:val="mk-MK"/>
              </w:rPr>
              <w:t>инсталации</w:t>
            </w:r>
            <w:r w:rsidRPr="00A430A6">
              <w:rPr>
                <w:rFonts w:cs="Calibri"/>
                <w:sz w:val="18"/>
                <w:szCs w:val="18"/>
                <w:lang w:val="mk-MK"/>
              </w:rPr>
              <w:t xml:space="preserve"> за конечно отстранување на отпадот</w:t>
            </w:r>
            <w:r w:rsidR="00867A54" w:rsidRPr="00A430A6">
              <w:rPr>
                <w:rFonts w:cs="Calibri"/>
                <w:sz w:val="18"/>
                <w:szCs w:val="18"/>
                <w:lang w:val="mk-MK"/>
              </w:rPr>
              <w:t xml:space="preserve"> во</w:t>
            </w:r>
            <w:r w:rsidRPr="00A430A6">
              <w:rPr>
                <w:rFonts w:cs="Calibri"/>
                <w:sz w:val="18"/>
                <w:szCs w:val="18"/>
                <w:lang w:val="mk-MK"/>
              </w:rPr>
              <w:t xml:space="preserve"> целосна согласност со </w:t>
            </w:r>
            <w:r w:rsidR="00867A54" w:rsidRPr="00A430A6">
              <w:rPr>
                <w:rFonts w:cs="Calibri"/>
                <w:sz w:val="18"/>
                <w:szCs w:val="18"/>
                <w:lang w:val="mk-MK"/>
              </w:rPr>
              <w:t xml:space="preserve">стандардите на </w:t>
            </w:r>
            <w:r w:rsidRPr="00A430A6">
              <w:rPr>
                <w:rFonts w:cs="Calibri"/>
                <w:sz w:val="18"/>
                <w:szCs w:val="18"/>
                <w:lang w:val="mk-MK"/>
              </w:rPr>
              <w:t>ЕУ.</w:t>
            </w:r>
          </w:p>
        </w:tc>
        <w:tc>
          <w:tcPr>
            <w:tcW w:w="3685" w:type="dxa"/>
          </w:tcPr>
          <w:p w14:paraId="1851616F" w14:textId="07BC019D" w:rsidR="009D7468" w:rsidRPr="00A430A6" w:rsidRDefault="009D7468" w:rsidP="009D7468">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-Вкупно население во засегнатите </w:t>
            </w:r>
            <w:r w:rsidR="00867A54" w:rsidRPr="00A430A6">
              <w:rPr>
                <w:rFonts w:cs="Calibri"/>
                <w:sz w:val="18"/>
                <w:szCs w:val="18"/>
                <w:lang w:val="mk-MK"/>
              </w:rPr>
              <w:t>населени места</w:t>
            </w:r>
            <w:r w:rsidRPr="00A430A6">
              <w:rPr>
                <w:rFonts w:cs="Calibri"/>
                <w:sz w:val="18"/>
                <w:szCs w:val="18"/>
                <w:lang w:val="mk-MK"/>
              </w:rPr>
              <w:t xml:space="preserve"> (жител*1000);</w:t>
            </w:r>
          </w:p>
          <w:p w14:paraId="051391AE" w14:textId="189E1E42" w:rsidR="009D7468" w:rsidRPr="00A430A6" w:rsidRDefault="009D7468" w:rsidP="009D7468">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-Количина на </w:t>
            </w:r>
            <w:r w:rsidR="00867A54" w:rsidRPr="00A430A6">
              <w:rPr>
                <w:rFonts w:cs="Calibri"/>
                <w:sz w:val="18"/>
                <w:szCs w:val="18"/>
                <w:lang w:val="mk-MK"/>
              </w:rPr>
              <w:t>отстранет</w:t>
            </w:r>
            <w:r w:rsidRPr="00A430A6">
              <w:rPr>
                <w:rFonts w:cs="Calibri"/>
                <w:sz w:val="18"/>
                <w:szCs w:val="18"/>
                <w:lang w:val="mk-MK"/>
              </w:rPr>
              <w:t xml:space="preserve"> отпад на </w:t>
            </w:r>
            <w:r w:rsidR="00867A54" w:rsidRPr="00A430A6">
              <w:rPr>
                <w:rFonts w:cs="Calibri"/>
                <w:sz w:val="18"/>
                <w:szCs w:val="18"/>
                <w:lang w:val="mk-MK"/>
              </w:rPr>
              <w:t>стандардни</w:t>
            </w:r>
            <w:r w:rsidRPr="00A430A6">
              <w:rPr>
                <w:rFonts w:cs="Calibri"/>
                <w:sz w:val="18"/>
                <w:szCs w:val="18"/>
                <w:lang w:val="mk-MK"/>
              </w:rPr>
              <w:t xml:space="preserve"> депонии (</w:t>
            </w:r>
            <w:r w:rsidR="00867A54" w:rsidRPr="00A430A6">
              <w:rPr>
                <w:rFonts w:cs="Calibri"/>
                <w:sz w:val="18"/>
                <w:szCs w:val="18"/>
                <w:lang w:val="mk-MK"/>
              </w:rPr>
              <w:t>t/год.</w:t>
            </w:r>
            <w:r w:rsidRPr="00A430A6">
              <w:rPr>
                <w:rFonts w:cs="Calibri"/>
                <w:sz w:val="18"/>
                <w:szCs w:val="18"/>
                <w:lang w:val="mk-MK"/>
              </w:rPr>
              <w:t>);</w:t>
            </w:r>
          </w:p>
          <w:p w14:paraId="5AC87615" w14:textId="7382B86A" w:rsidR="009D7468" w:rsidRPr="00A430A6" w:rsidRDefault="009D7468" w:rsidP="009D7468">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-Број и капацитет на депонии усогласени со стандардите</w:t>
            </w:r>
            <w:r w:rsidR="00867A54" w:rsidRPr="00A430A6">
              <w:rPr>
                <w:rFonts w:cs="Calibri"/>
                <w:sz w:val="18"/>
                <w:szCs w:val="18"/>
                <w:lang w:val="mk-MK"/>
              </w:rPr>
              <w:t xml:space="preserve"> на ЕУ</w:t>
            </w:r>
            <w:r w:rsidRPr="00A430A6">
              <w:rPr>
                <w:rFonts w:cs="Calibri"/>
                <w:sz w:val="18"/>
                <w:szCs w:val="18"/>
                <w:lang w:val="mk-MK"/>
              </w:rPr>
              <w:t>;</w:t>
            </w:r>
          </w:p>
          <w:p w14:paraId="5766F478" w14:textId="30DEDE1A" w:rsidR="009D7468" w:rsidRPr="00A430A6" w:rsidRDefault="009D7468" w:rsidP="009D7468">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-Вкупна стапка на пренасочен биоразградлив отпад, кој не се </w:t>
            </w:r>
            <w:r w:rsidR="00BC31DB" w:rsidRPr="00A430A6">
              <w:rPr>
                <w:rFonts w:cs="Calibri"/>
                <w:sz w:val="18"/>
                <w:szCs w:val="18"/>
                <w:lang w:val="mk-MK"/>
              </w:rPr>
              <w:t>отстранува</w:t>
            </w:r>
            <w:r w:rsidRPr="00A430A6">
              <w:rPr>
                <w:rFonts w:cs="Calibri"/>
                <w:sz w:val="18"/>
                <w:szCs w:val="18"/>
                <w:lang w:val="mk-MK"/>
              </w:rPr>
              <w:t xml:space="preserve"> на депонии (% и </w:t>
            </w:r>
            <w:r w:rsidR="00867A54" w:rsidRPr="00A430A6">
              <w:rPr>
                <w:rFonts w:cs="Calibri"/>
                <w:sz w:val="18"/>
                <w:szCs w:val="18"/>
                <w:lang w:val="mk-MK"/>
              </w:rPr>
              <w:t>t/год.</w:t>
            </w:r>
            <w:r w:rsidRPr="00A430A6">
              <w:rPr>
                <w:rFonts w:cs="Calibri"/>
                <w:sz w:val="18"/>
                <w:szCs w:val="18"/>
                <w:lang w:val="mk-MK"/>
              </w:rPr>
              <w:t>);</w:t>
            </w:r>
          </w:p>
          <w:p w14:paraId="3FFB7517" w14:textId="52F63587" w:rsidR="007F13E7" w:rsidRPr="00A430A6" w:rsidRDefault="009D7468" w:rsidP="0061349A">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-Количина на биоразградлив отпад пренасочен преку домашно компостирање (% и </w:t>
            </w:r>
            <w:r w:rsidR="00867A54" w:rsidRPr="00A430A6">
              <w:rPr>
                <w:rFonts w:cs="Calibri"/>
                <w:sz w:val="18"/>
                <w:szCs w:val="18"/>
                <w:lang w:val="mk-MK"/>
              </w:rPr>
              <w:t>t/год.</w:t>
            </w:r>
            <w:r w:rsidRPr="00A430A6">
              <w:rPr>
                <w:rFonts w:cs="Calibri"/>
                <w:sz w:val="18"/>
                <w:szCs w:val="18"/>
                <w:lang w:val="mk-MK"/>
              </w:rPr>
              <w:t>).</w:t>
            </w:r>
          </w:p>
        </w:tc>
      </w:tr>
      <w:tr w:rsidR="00A75B1F" w:rsidRPr="001C6F30" w14:paraId="1CD526D4" w14:textId="77777777" w:rsidTr="00A75B1F">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6855AF2" w14:textId="22899461" w:rsidR="007F13E7" w:rsidRPr="00A430A6" w:rsidRDefault="009D7468" w:rsidP="0061349A">
            <w:pPr>
              <w:spacing w:before="60" w:after="60" w:line="276" w:lineRule="auto"/>
              <w:jc w:val="center"/>
              <w:rPr>
                <w:rFonts w:cs="Calibri"/>
                <w:b w:val="0"/>
                <w:i/>
                <w:sz w:val="18"/>
                <w:szCs w:val="18"/>
                <w:lang w:val="mk-MK"/>
              </w:rPr>
            </w:pPr>
            <w:r w:rsidRPr="00A430A6">
              <w:rPr>
                <w:rFonts w:cs="Calibri"/>
                <w:i/>
                <w:sz w:val="18"/>
                <w:szCs w:val="18"/>
                <w:lang w:val="mk-MK"/>
              </w:rPr>
              <w:t>Посебни текови отпад</w:t>
            </w:r>
          </w:p>
        </w:tc>
        <w:tc>
          <w:tcPr>
            <w:tcW w:w="4820" w:type="dxa"/>
          </w:tcPr>
          <w:p w14:paraId="44FEAA70" w14:textId="46039790" w:rsidR="009D7468" w:rsidRPr="00A430A6" w:rsidRDefault="004E7E42" w:rsidP="006D46EC">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w:t>
            </w:r>
            <w:r w:rsidR="009D7468" w:rsidRPr="00A430A6">
              <w:rPr>
                <w:rFonts w:cs="Calibri"/>
                <w:sz w:val="18"/>
                <w:szCs w:val="18"/>
                <w:lang w:val="mk-MK"/>
              </w:rPr>
              <w:t xml:space="preserve">Одвоено собирање на отпадот и воспоставување инфраструктура за управување со посебните </w:t>
            </w:r>
            <w:r w:rsidR="006D46EC" w:rsidRPr="00A430A6">
              <w:rPr>
                <w:rFonts w:cs="Calibri"/>
                <w:sz w:val="18"/>
                <w:szCs w:val="18"/>
                <w:lang w:val="mk-MK"/>
              </w:rPr>
              <w:t>текови</w:t>
            </w:r>
            <w:r w:rsidR="009D7468" w:rsidRPr="00A430A6">
              <w:rPr>
                <w:rFonts w:cs="Calibri"/>
                <w:sz w:val="18"/>
                <w:szCs w:val="18"/>
                <w:lang w:val="mk-MK"/>
              </w:rPr>
              <w:t xml:space="preserve"> отпад</w:t>
            </w:r>
          </w:p>
        </w:tc>
        <w:tc>
          <w:tcPr>
            <w:tcW w:w="3685" w:type="dxa"/>
          </w:tcPr>
          <w:p w14:paraId="6D718840" w14:textId="205CD799" w:rsidR="009D7468" w:rsidRPr="00A430A6" w:rsidRDefault="007F13E7"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w:t>
            </w:r>
            <w:r w:rsidR="009D7468" w:rsidRPr="00A430A6">
              <w:rPr>
                <w:rFonts w:cs="Calibri"/>
                <w:sz w:val="18"/>
                <w:szCs w:val="18"/>
                <w:lang w:val="mk-MK"/>
              </w:rPr>
              <w:t>Вкупна количина на собран</w:t>
            </w:r>
            <w:r w:rsidR="006D46EC" w:rsidRPr="00A430A6">
              <w:rPr>
                <w:rFonts w:cs="Calibri"/>
                <w:sz w:val="18"/>
                <w:szCs w:val="18"/>
                <w:lang w:val="mk-MK"/>
              </w:rPr>
              <w:t xml:space="preserve"> </w:t>
            </w:r>
            <w:r w:rsidR="009D7468" w:rsidRPr="00A430A6">
              <w:rPr>
                <w:rFonts w:cs="Calibri"/>
                <w:sz w:val="18"/>
                <w:szCs w:val="18"/>
                <w:lang w:val="mk-MK"/>
              </w:rPr>
              <w:t xml:space="preserve">отпад </w:t>
            </w:r>
            <w:r w:rsidR="006D46EC" w:rsidRPr="00A430A6">
              <w:rPr>
                <w:rFonts w:cs="Calibri"/>
                <w:sz w:val="18"/>
                <w:szCs w:val="18"/>
                <w:lang w:val="mk-MK"/>
              </w:rPr>
              <w:t xml:space="preserve">од ЕЕО </w:t>
            </w:r>
            <w:r w:rsidR="009D7468" w:rsidRPr="00A430A6">
              <w:rPr>
                <w:rFonts w:cs="Calibri"/>
                <w:sz w:val="18"/>
                <w:szCs w:val="18"/>
                <w:lang w:val="mk-MK"/>
              </w:rPr>
              <w:t>по жител [</w:t>
            </w:r>
            <w:r w:rsidR="00E85095" w:rsidRPr="00A430A6">
              <w:rPr>
                <w:rFonts w:cs="Calibri"/>
                <w:sz w:val="18"/>
                <w:szCs w:val="18"/>
                <w:lang w:val="mk-MK"/>
              </w:rPr>
              <w:t>t/жит.</w:t>
            </w:r>
            <w:r w:rsidR="009D7468" w:rsidRPr="00A430A6">
              <w:rPr>
                <w:rFonts w:cs="Calibri"/>
                <w:sz w:val="18"/>
                <w:szCs w:val="18"/>
                <w:lang w:val="mk-MK"/>
              </w:rPr>
              <w:t>]*;</w:t>
            </w:r>
          </w:p>
          <w:p w14:paraId="3784E1C9" w14:textId="3686005A"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-Количина на отпад од </w:t>
            </w:r>
            <w:r w:rsidR="006D46EC" w:rsidRPr="00A430A6">
              <w:rPr>
                <w:rFonts w:cs="Calibri"/>
                <w:sz w:val="18"/>
                <w:szCs w:val="18"/>
                <w:lang w:val="mk-MK"/>
              </w:rPr>
              <w:t>ЕЕО</w:t>
            </w:r>
            <w:r w:rsidR="00575EC8" w:rsidRPr="00A430A6">
              <w:rPr>
                <w:rFonts w:cs="Calibri"/>
                <w:sz w:val="18"/>
                <w:szCs w:val="18"/>
                <w:lang w:val="mk-MK"/>
              </w:rPr>
              <w:t xml:space="preserve"> подготвен</w:t>
            </w:r>
            <w:r w:rsidRPr="00A430A6">
              <w:rPr>
                <w:rFonts w:cs="Calibri"/>
                <w:sz w:val="18"/>
                <w:szCs w:val="18"/>
                <w:lang w:val="mk-MK"/>
              </w:rPr>
              <w:t xml:space="preserve"> за реупотреба/рециклиран [%]*;</w:t>
            </w:r>
          </w:p>
          <w:p w14:paraId="7FD6A106" w14:textId="20D3771A"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-Вкупна количина на собран градежен отпад по жител [</w:t>
            </w:r>
            <w:r w:rsidR="00E85095" w:rsidRPr="00A430A6">
              <w:rPr>
                <w:rFonts w:cs="Calibri"/>
                <w:sz w:val="18"/>
                <w:szCs w:val="18"/>
                <w:lang w:val="mk-MK"/>
              </w:rPr>
              <w:t>t/жит.</w:t>
            </w:r>
            <w:r w:rsidRPr="00A430A6">
              <w:rPr>
                <w:rFonts w:cs="Calibri"/>
                <w:sz w:val="18"/>
                <w:szCs w:val="18"/>
                <w:lang w:val="mk-MK"/>
              </w:rPr>
              <w:t>];</w:t>
            </w:r>
          </w:p>
          <w:p w14:paraId="67EC6E8B" w14:textId="1A2F9DC1"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-Количина на градежен отпад </w:t>
            </w:r>
            <w:r w:rsidR="00E85095" w:rsidRPr="00A430A6">
              <w:rPr>
                <w:rFonts w:cs="Calibri"/>
                <w:sz w:val="18"/>
                <w:szCs w:val="18"/>
                <w:lang w:val="mk-MK"/>
              </w:rPr>
              <w:t>подготвен за реупотреба/рециклиран</w:t>
            </w:r>
            <w:r w:rsidRPr="00A430A6">
              <w:rPr>
                <w:rFonts w:cs="Calibri"/>
                <w:sz w:val="18"/>
                <w:szCs w:val="18"/>
                <w:lang w:val="mk-MK"/>
              </w:rPr>
              <w:t xml:space="preserve"> [%];</w:t>
            </w:r>
          </w:p>
          <w:p w14:paraId="7459C500" w14:textId="1700BB82"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-Вкупна количина на собрани отпадни масла по жител [</w:t>
            </w:r>
            <w:r w:rsidR="00E85095" w:rsidRPr="00A430A6">
              <w:rPr>
                <w:rFonts w:cs="Calibri"/>
                <w:sz w:val="18"/>
                <w:szCs w:val="18"/>
                <w:lang w:val="mk-MK"/>
              </w:rPr>
              <w:t>t/жит.</w:t>
            </w:r>
            <w:r w:rsidRPr="00A430A6">
              <w:rPr>
                <w:rFonts w:cs="Calibri"/>
                <w:sz w:val="18"/>
                <w:szCs w:val="18"/>
                <w:lang w:val="mk-MK"/>
              </w:rPr>
              <w:t>]*;</w:t>
            </w:r>
          </w:p>
          <w:p w14:paraId="32E79087" w14:textId="7B0EF6CA"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-Количина на отпадни масла </w:t>
            </w:r>
            <w:r w:rsidR="00E85095" w:rsidRPr="00A430A6">
              <w:rPr>
                <w:rFonts w:cs="Calibri"/>
                <w:sz w:val="18"/>
                <w:szCs w:val="18"/>
                <w:lang w:val="mk-MK"/>
              </w:rPr>
              <w:t xml:space="preserve">подготвени </w:t>
            </w:r>
            <w:r w:rsidRPr="00A430A6">
              <w:rPr>
                <w:rFonts w:cs="Calibri"/>
                <w:sz w:val="18"/>
                <w:szCs w:val="18"/>
                <w:lang w:val="mk-MK"/>
              </w:rPr>
              <w:t>за реупотреба/рециклирање [%]*;</w:t>
            </w:r>
          </w:p>
          <w:p w14:paraId="78A06AE0" w14:textId="3914434A"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-Вкупна количина на собрани отпадни </w:t>
            </w:r>
            <w:r w:rsidR="00E85095" w:rsidRPr="00A430A6">
              <w:rPr>
                <w:rFonts w:cs="Calibri"/>
                <w:sz w:val="18"/>
                <w:szCs w:val="18"/>
                <w:lang w:val="mk-MK"/>
              </w:rPr>
              <w:t>б</w:t>
            </w:r>
            <w:r w:rsidRPr="00A430A6">
              <w:rPr>
                <w:rFonts w:cs="Calibri"/>
                <w:sz w:val="18"/>
                <w:szCs w:val="18"/>
                <w:lang w:val="mk-MK"/>
              </w:rPr>
              <w:t>атерии по жител [</w:t>
            </w:r>
            <w:r w:rsidR="00E85095" w:rsidRPr="00A430A6">
              <w:rPr>
                <w:rFonts w:cs="Calibri"/>
                <w:sz w:val="18"/>
                <w:szCs w:val="18"/>
                <w:lang w:val="mk-MK"/>
              </w:rPr>
              <w:t>t/жит.</w:t>
            </w:r>
            <w:r w:rsidRPr="00A430A6">
              <w:rPr>
                <w:rFonts w:cs="Calibri"/>
                <w:sz w:val="18"/>
                <w:szCs w:val="18"/>
                <w:lang w:val="mk-MK"/>
              </w:rPr>
              <w:t>]*;</w:t>
            </w:r>
          </w:p>
          <w:p w14:paraId="3D30F96E" w14:textId="77777777"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-Количина на отпадни батерии подготвени за реупотреба/рециклирани [%]*;</w:t>
            </w:r>
          </w:p>
          <w:p w14:paraId="1ADDB3BA" w14:textId="44980D58" w:rsidR="009D7468" w:rsidRPr="00A430A6" w:rsidRDefault="009D7468" w:rsidP="009D7468">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-Вкупна количина на собрани </w:t>
            </w:r>
            <w:r w:rsidR="00E85095" w:rsidRPr="00A430A6">
              <w:rPr>
                <w:rFonts w:cs="Calibri"/>
                <w:sz w:val="18"/>
                <w:szCs w:val="18"/>
                <w:lang w:val="mk-MK"/>
              </w:rPr>
              <w:t>стари</w:t>
            </w:r>
            <w:r w:rsidRPr="00A430A6">
              <w:rPr>
                <w:rFonts w:cs="Calibri"/>
                <w:sz w:val="18"/>
                <w:szCs w:val="18"/>
                <w:lang w:val="mk-MK"/>
              </w:rPr>
              <w:t xml:space="preserve"> возила по жител [</w:t>
            </w:r>
            <w:r w:rsidR="00E85095" w:rsidRPr="00A430A6">
              <w:rPr>
                <w:rFonts w:cs="Calibri"/>
                <w:sz w:val="18"/>
                <w:szCs w:val="18"/>
                <w:lang w:val="mk-MK"/>
              </w:rPr>
              <w:t>t/жит.</w:t>
            </w:r>
            <w:r w:rsidRPr="00A430A6">
              <w:rPr>
                <w:rFonts w:cs="Calibri"/>
                <w:sz w:val="18"/>
                <w:szCs w:val="18"/>
                <w:lang w:val="mk-MK"/>
              </w:rPr>
              <w:t>]*;</w:t>
            </w:r>
          </w:p>
          <w:p w14:paraId="6324FB9A" w14:textId="792E4062" w:rsidR="007F13E7" w:rsidRPr="00A430A6" w:rsidRDefault="009D7468" w:rsidP="00E85095">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w:t>
            </w:r>
            <w:r w:rsidR="00E85095" w:rsidRPr="00A430A6">
              <w:rPr>
                <w:rFonts w:cs="Calibri"/>
                <w:sz w:val="18"/>
                <w:szCs w:val="18"/>
                <w:lang w:val="mk-MK"/>
              </w:rPr>
              <w:t>Количина</w:t>
            </w:r>
            <w:r w:rsidRPr="00A430A6">
              <w:rPr>
                <w:rFonts w:cs="Calibri"/>
                <w:sz w:val="18"/>
                <w:szCs w:val="18"/>
                <w:lang w:val="mk-MK"/>
              </w:rPr>
              <w:t xml:space="preserve"> на </w:t>
            </w:r>
            <w:r w:rsidR="00E85095" w:rsidRPr="00A430A6">
              <w:rPr>
                <w:rFonts w:cs="Calibri"/>
                <w:sz w:val="18"/>
                <w:szCs w:val="18"/>
                <w:lang w:val="mk-MK"/>
              </w:rPr>
              <w:t>стари</w:t>
            </w:r>
            <w:r w:rsidRPr="00A430A6">
              <w:rPr>
                <w:rFonts w:cs="Calibri"/>
                <w:sz w:val="18"/>
                <w:szCs w:val="18"/>
                <w:lang w:val="mk-MK"/>
              </w:rPr>
              <w:t xml:space="preserve"> возила наменети за реупотреба/рециклирани [%].</w:t>
            </w:r>
          </w:p>
        </w:tc>
      </w:tr>
      <w:tr w:rsidR="007F13E7" w:rsidRPr="001C6F30" w14:paraId="0EF5FC4B" w14:textId="77777777" w:rsidTr="00415F7D">
        <w:trPr>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383F4B5D" w14:textId="40A6F616" w:rsidR="007F13E7" w:rsidRPr="00A430A6" w:rsidRDefault="009D7468" w:rsidP="0061349A">
            <w:pPr>
              <w:spacing w:before="60" w:after="60" w:line="276" w:lineRule="auto"/>
              <w:jc w:val="center"/>
              <w:rPr>
                <w:rFonts w:cs="Calibri"/>
                <w:b w:val="0"/>
                <w:i/>
                <w:sz w:val="18"/>
                <w:szCs w:val="18"/>
                <w:lang w:val="mk-MK"/>
              </w:rPr>
            </w:pPr>
            <w:r w:rsidRPr="00A430A6">
              <w:rPr>
                <w:rFonts w:cs="Calibri"/>
                <w:i/>
                <w:sz w:val="18"/>
                <w:szCs w:val="18"/>
                <w:lang w:val="mk-MK"/>
              </w:rPr>
              <w:t>Затворање, ремедијација и понатамошна грижа за општинските и дивите депонии</w:t>
            </w:r>
          </w:p>
        </w:tc>
        <w:tc>
          <w:tcPr>
            <w:tcW w:w="4820" w:type="dxa"/>
          </w:tcPr>
          <w:p w14:paraId="6F3AF909" w14:textId="72DDE26B" w:rsidR="009D7468" w:rsidRPr="00A430A6" w:rsidRDefault="009D7468" w:rsidP="0061349A">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Затворање и ремедијација на нерегулираните депонии. До декември 2017 година, сите високо ризични-загадени локации ќе бидат </w:t>
            </w:r>
            <w:r w:rsidR="00DD156D" w:rsidRPr="00A430A6">
              <w:rPr>
                <w:rFonts w:cs="Calibri"/>
                <w:sz w:val="18"/>
                <w:szCs w:val="18"/>
                <w:lang w:val="mk-MK"/>
              </w:rPr>
              <w:t>управувани или рехабилитирани</w:t>
            </w:r>
            <w:r w:rsidRPr="00A430A6">
              <w:rPr>
                <w:rFonts w:cs="Calibri"/>
                <w:sz w:val="18"/>
                <w:szCs w:val="18"/>
                <w:lang w:val="mk-MK"/>
              </w:rPr>
              <w:t>. Ќе се развие временска рамка со која ќе бид</w:t>
            </w:r>
            <w:r w:rsidR="00BD456A">
              <w:rPr>
                <w:rFonts w:cs="Calibri"/>
                <w:sz w:val="18"/>
                <w:szCs w:val="18"/>
                <w:lang w:val="mk-MK"/>
              </w:rPr>
              <w:t>е</w:t>
            </w:r>
            <w:r w:rsidRPr="00A430A6">
              <w:rPr>
                <w:rFonts w:cs="Calibri"/>
                <w:sz w:val="18"/>
                <w:szCs w:val="18"/>
                <w:lang w:val="mk-MK"/>
              </w:rPr>
              <w:t xml:space="preserve"> опфатен</w:t>
            </w:r>
            <w:r w:rsidR="00BD456A">
              <w:rPr>
                <w:rFonts w:cs="Calibri"/>
                <w:sz w:val="18"/>
                <w:szCs w:val="18"/>
                <w:lang w:val="mk-MK"/>
              </w:rPr>
              <w:t>о</w:t>
            </w:r>
            <w:r w:rsidRPr="00A430A6">
              <w:rPr>
                <w:rFonts w:cs="Calibri"/>
                <w:sz w:val="18"/>
                <w:szCs w:val="18"/>
                <w:lang w:val="mk-MK"/>
              </w:rPr>
              <w:t xml:space="preserve"> управувањето или ремедијацијата на останатите локации.</w:t>
            </w:r>
          </w:p>
        </w:tc>
        <w:tc>
          <w:tcPr>
            <w:tcW w:w="3685" w:type="dxa"/>
          </w:tcPr>
          <w:p w14:paraId="0C67DD4C" w14:textId="548666A5" w:rsidR="009D7468" w:rsidRPr="00A430A6" w:rsidRDefault="009D7468" w:rsidP="009D7468">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-Вкупно население во засегнатите </w:t>
            </w:r>
            <w:r w:rsidR="00867A54" w:rsidRPr="00A430A6">
              <w:rPr>
                <w:rFonts w:cs="Calibri"/>
                <w:sz w:val="18"/>
                <w:szCs w:val="18"/>
                <w:lang w:val="mk-MK"/>
              </w:rPr>
              <w:t>населени места</w:t>
            </w:r>
            <w:r w:rsidRPr="00A430A6">
              <w:rPr>
                <w:rFonts w:cs="Calibri"/>
                <w:sz w:val="18"/>
                <w:szCs w:val="18"/>
                <w:lang w:val="mk-MK"/>
              </w:rPr>
              <w:t xml:space="preserve"> (</w:t>
            </w:r>
            <w:r w:rsidR="00BB1C11" w:rsidRPr="00A430A6">
              <w:rPr>
                <w:rFonts w:cs="Calibri"/>
                <w:sz w:val="18"/>
                <w:szCs w:val="18"/>
                <w:lang w:val="mk-MK"/>
              </w:rPr>
              <w:t>жит.*</w:t>
            </w:r>
            <w:r w:rsidRPr="00A430A6">
              <w:rPr>
                <w:rFonts w:cs="Calibri"/>
                <w:sz w:val="18"/>
                <w:szCs w:val="18"/>
                <w:lang w:val="mk-MK"/>
              </w:rPr>
              <w:t>1000);</w:t>
            </w:r>
          </w:p>
          <w:p w14:paraId="36B66964" w14:textId="3A606C77" w:rsidR="007F13E7" w:rsidRPr="00A430A6" w:rsidRDefault="009D7468" w:rsidP="0061349A">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-Број и големина на </w:t>
            </w:r>
            <w:r w:rsidR="00DD156D" w:rsidRPr="00A430A6">
              <w:rPr>
                <w:rFonts w:cs="Calibri"/>
                <w:sz w:val="18"/>
                <w:szCs w:val="18"/>
                <w:lang w:val="mk-MK"/>
              </w:rPr>
              <w:t>рехабилитирани</w:t>
            </w:r>
            <w:r w:rsidRPr="00A430A6">
              <w:rPr>
                <w:rFonts w:cs="Calibri"/>
                <w:sz w:val="18"/>
                <w:szCs w:val="18"/>
                <w:lang w:val="mk-MK"/>
              </w:rPr>
              <w:t xml:space="preserve"> урбани депонии (број и m</w:t>
            </w:r>
            <w:r w:rsidRPr="00A430A6">
              <w:rPr>
                <w:rFonts w:cs="Calibri"/>
                <w:sz w:val="18"/>
                <w:szCs w:val="18"/>
                <w:vertAlign w:val="superscript"/>
                <w:lang w:val="mk-MK"/>
              </w:rPr>
              <w:t>3</w:t>
            </w:r>
            <w:r w:rsidRPr="00A430A6">
              <w:rPr>
                <w:rFonts w:cs="Calibri"/>
                <w:sz w:val="18"/>
                <w:szCs w:val="18"/>
                <w:lang w:val="mk-MK"/>
              </w:rPr>
              <w:t>).</w:t>
            </w:r>
          </w:p>
        </w:tc>
      </w:tr>
      <w:tr w:rsidR="00A75B1F" w:rsidRPr="001C6F30" w14:paraId="7579C1C2" w14:textId="77777777" w:rsidTr="00A75B1F">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0DDC905B" w14:textId="14977044" w:rsidR="007F13E7" w:rsidRPr="00A430A6" w:rsidRDefault="009D7468" w:rsidP="0061349A">
            <w:pPr>
              <w:spacing w:before="60" w:after="60" w:line="276" w:lineRule="auto"/>
              <w:jc w:val="center"/>
              <w:rPr>
                <w:rFonts w:cs="Calibri"/>
                <w:b w:val="0"/>
                <w:i/>
                <w:sz w:val="18"/>
                <w:szCs w:val="18"/>
                <w:lang w:val="mk-MK"/>
              </w:rPr>
            </w:pPr>
            <w:r w:rsidRPr="00A430A6">
              <w:rPr>
                <w:rFonts w:cs="Calibri"/>
                <w:i/>
                <w:sz w:val="18"/>
                <w:szCs w:val="18"/>
                <w:lang w:val="mk-MK"/>
              </w:rPr>
              <w:t>Поврат на трошоци</w:t>
            </w:r>
          </w:p>
        </w:tc>
        <w:tc>
          <w:tcPr>
            <w:tcW w:w="4820" w:type="dxa"/>
          </w:tcPr>
          <w:p w14:paraId="619AB4FE" w14:textId="75C4F19B" w:rsidR="009D7468" w:rsidRPr="00A430A6" w:rsidRDefault="009D7468" w:rsidP="0061349A">
            <w:pPr>
              <w:spacing w:before="60" w:after="60" w:line="276" w:lineRule="auto"/>
              <w:jc w:val="both"/>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Да се зголеми </w:t>
            </w:r>
            <w:r w:rsidR="00DD156D" w:rsidRPr="00A430A6">
              <w:rPr>
                <w:rFonts w:cs="Calibri"/>
                <w:sz w:val="18"/>
                <w:szCs w:val="18"/>
                <w:lang w:val="mk-MK"/>
              </w:rPr>
              <w:t>повратот</w:t>
            </w:r>
            <w:r w:rsidRPr="00A430A6">
              <w:rPr>
                <w:rFonts w:cs="Calibri"/>
                <w:sz w:val="18"/>
                <w:szCs w:val="18"/>
                <w:lang w:val="mk-MK"/>
              </w:rPr>
              <w:t xml:space="preserve"> на трошоци, да се поттикне ефективност на трошоците и да се обезбеди економска стабилност и достапност. „Обезбедување проток на приходи за да се покријат сите трошоци за извршените услуги обезбедени со постепен развој на системот за управување со отпад (НПУО </w:t>
            </w:r>
            <w:r w:rsidR="00F9424E" w:rsidRPr="00A430A6">
              <w:rPr>
                <w:rFonts w:cs="Calibri"/>
                <w:sz w:val="18"/>
                <w:szCs w:val="18"/>
                <w:lang w:val="mk-MK"/>
              </w:rPr>
              <w:t>2021-2031</w:t>
            </w:r>
            <w:r w:rsidRPr="00A430A6">
              <w:rPr>
                <w:rFonts w:cs="Calibri"/>
                <w:sz w:val="18"/>
                <w:szCs w:val="18"/>
                <w:lang w:val="mk-MK"/>
              </w:rPr>
              <w:t>)</w:t>
            </w:r>
            <w:r w:rsidR="00F9424E" w:rsidRPr="00A430A6">
              <w:rPr>
                <w:rFonts w:cs="Calibri"/>
                <w:sz w:val="18"/>
                <w:szCs w:val="18"/>
                <w:lang w:val="mk-MK"/>
              </w:rPr>
              <w:t>“</w:t>
            </w:r>
            <w:r w:rsidRPr="00A430A6">
              <w:rPr>
                <w:rFonts w:cs="Calibri"/>
                <w:sz w:val="18"/>
                <w:szCs w:val="18"/>
                <w:lang w:val="mk-MK"/>
              </w:rPr>
              <w:t>.</w:t>
            </w:r>
          </w:p>
        </w:tc>
        <w:tc>
          <w:tcPr>
            <w:tcW w:w="3685" w:type="dxa"/>
          </w:tcPr>
          <w:p w14:paraId="66175A0D" w14:textId="4DE34803"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-Просечен трошок по собран цврст комунален отпад </w:t>
            </w:r>
            <w:r w:rsidR="00F9424E" w:rsidRPr="00A430A6">
              <w:rPr>
                <w:rFonts w:cs="Calibri"/>
                <w:sz w:val="18"/>
                <w:szCs w:val="18"/>
                <w:lang w:val="mk-MK"/>
              </w:rPr>
              <w:t>(€/t</w:t>
            </w:r>
            <w:r w:rsidRPr="00A430A6">
              <w:rPr>
                <w:rFonts w:cs="Calibri"/>
                <w:sz w:val="18"/>
                <w:szCs w:val="18"/>
                <w:lang w:val="mk-MK"/>
              </w:rPr>
              <w:t>);</w:t>
            </w:r>
          </w:p>
          <w:p w14:paraId="28E6A0CE" w14:textId="12E8CBA5" w:rsidR="009D7468" w:rsidRPr="00A430A6" w:rsidRDefault="009D7468" w:rsidP="009D7468">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 xml:space="preserve">-Просечен трошок за третиран цврст комунален отпад </w:t>
            </w:r>
            <w:r w:rsidR="00F9424E" w:rsidRPr="00A430A6">
              <w:rPr>
                <w:rFonts w:cs="Calibri"/>
                <w:sz w:val="18"/>
                <w:szCs w:val="18"/>
                <w:lang w:val="mk-MK"/>
              </w:rPr>
              <w:t>(€/t</w:t>
            </w:r>
            <w:r w:rsidRPr="00A430A6">
              <w:rPr>
                <w:rFonts w:cs="Calibri"/>
                <w:sz w:val="18"/>
                <w:szCs w:val="18"/>
                <w:lang w:val="mk-MK"/>
              </w:rPr>
              <w:t>);</w:t>
            </w:r>
          </w:p>
          <w:p w14:paraId="3BC0FB69" w14:textId="026CC65B" w:rsidR="007F13E7" w:rsidRPr="00A430A6" w:rsidRDefault="009D7468" w:rsidP="0061349A">
            <w:pPr>
              <w:spacing w:before="60" w:after="60" w:line="276" w:lineRule="auto"/>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-Трошоци за управување со отпад по жител ((</w:t>
            </w:r>
            <w:r w:rsidR="00F9424E" w:rsidRPr="00A430A6">
              <w:rPr>
                <w:rFonts w:cs="Calibri"/>
                <w:sz w:val="18"/>
                <w:szCs w:val="18"/>
                <w:lang w:val="mk-MK"/>
              </w:rPr>
              <w:t>€/жит.</w:t>
            </w:r>
            <w:r w:rsidRPr="00A430A6">
              <w:rPr>
                <w:rFonts w:cs="Calibri"/>
                <w:sz w:val="18"/>
                <w:szCs w:val="18"/>
                <w:lang w:val="mk-MK"/>
              </w:rPr>
              <w:t>).</w:t>
            </w:r>
          </w:p>
        </w:tc>
      </w:tr>
      <w:tr w:rsidR="007F13E7" w:rsidRPr="001C6F30" w14:paraId="15D49596" w14:textId="77777777" w:rsidTr="00415F7D">
        <w:trPr>
          <w:trHeight w:val="139"/>
        </w:trPr>
        <w:tc>
          <w:tcPr>
            <w:cnfStyle w:val="001000000000" w:firstRow="0" w:lastRow="0" w:firstColumn="1" w:lastColumn="0" w:oddVBand="0" w:evenVBand="0" w:oddHBand="0" w:evenHBand="0" w:firstRowFirstColumn="0" w:firstRowLastColumn="0" w:lastRowFirstColumn="0" w:lastRowLastColumn="0"/>
            <w:tcW w:w="1701" w:type="dxa"/>
            <w:vAlign w:val="center"/>
          </w:tcPr>
          <w:p w14:paraId="570E7982" w14:textId="5D160732" w:rsidR="007F13E7" w:rsidRPr="00A430A6" w:rsidRDefault="00C846C2" w:rsidP="0061349A">
            <w:pPr>
              <w:spacing w:before="60" w:after="60" w:line="276" w:lineRule="auto"/>
              <w:jc w:val="center"/>
              <w:rPr>
                <w:rFonts w:cs="Calibri"/>
                <w:sz w:val="18"/>
                <w:szCs w:val="18"/>
                <w:lang w:val="mk-MK"/>
              </w:rPr>
            </w:pPr>
            <w:r w:rsidRPr="00A430A6">
              <w:rPr>
                <w:rFonts w:cs="Calibri"/>
                <w:sz w:val="18"/>
                <w:szCs w:val="18"/>
                <w:lang w:val="mk-MK"/>
              </w:rPr>
              <w:t>Обуки и подигнување на јавната свест</w:t>
            </w:r>
          </w:p>
        </w:tc>
        <w:tc>
          <w:tcPr>
            <w:tcW w:w="4820" w:type="dxa"/>
          </w:tcPr>
          <w:p w14:paraId="61585BAC" w14:textId="5EBB0769" w:rsidR="00C846C2" w:rsidRPr="00A430A6" w:rsidRDefault="00C846C2" w:rsidP="0061349A">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 xml:space="preserve">Целта е едукација, промена на однесувањето и </w:t>
            </w:r>
            <w:r w:rsidR="00066F9D" w:rsidRPr="00A430A6">
              <w:rPr>
                <w:rFonts w:cs="Calibri"/>
                <w:sz w:val="18"/>
                <w:szCs w:val="18"/>
                <w:lang w:val="mk-MK"/>
              </w:rPr>
              <w:t>поттикнување</w:t>
            </w:r>
            <w:r w:rsidRPr="00A430A6">
              <w:rPr>
                <w:rFonts w:cs="Calibri"/>
                <w:sz w:val="18"/>
                <w:szCs w:val="18"/>
                <w:lang w:val="mk-MK"/>
              </w:rPr>
              <w:t xml:space="preserve"> на најдобр</w:t>
            </w:r>
            <w:r w:rsidR="00066F9D" w:rsidRPr="00A430A6">
              <w:rPr>
                <w:rFonts w:cs="Calibri"/>
                <w:sz w:val="18"/>
                <w:szCs w:val="18"/>
                <w:lang w:val="mk-MK"/>
              </w:rPr>
              <w:t>и практики</w:t>
            </w:r>
            <w:r w:rsidRPr="00A430A6">
              <w:rPr>
                <w:rFonts w:cs="Calibri"/>
                <w:sz w:val="18"/>
                <w:szCs w:val="18"/>
                <w:lang w:val="mk-MK"/>
              </w:rPr>
              <w:t>. Намалување</w:t>
            </w:r>
            <w:r w:rsidR="00BD456A">
              <w:rPr>
                <w:rFonts w:cs="Calibri"/>
                <w:sz w:val="18"/>
                <w:szCs w:val="18"/>
                <w:lang w:val="mk-MK"/>
              </w:rPr>
              <w:t>то</w:t>
            </w:r>
            <w:r w:rsidRPr="00A430A6">
              <w:rPr>
                <w:rFonts w:cs="Calibri"/>
                <w:sz w:val="18"/>
                <w:szCs w:val="18"/>
                <w:lang w:val="mk-MK"/>
              </w:rPr>
              <w:t xml:space="preserve"> на количината на создаден отпад, и од домаќинствата и од бизнис секторот, е највисок приоритет. </w:t>
            </w:r>
            <w:r w:rsidR="00480B6E" w:rsidRPr="00A430A6">
              <w:rPr>
                <w:rFonts w:cs="Calibri"/>
                <w:sz w:val="18"/>
                <w:szCs w:val="18"/>
                <w:lang w:val="mk-MK"/>
              </w:rPr>
              <w:t>За ова е потребно</w:t>
            </w:r>
            <w:r w:rsidRPr="00A430A6">
              <w:rPr>
                <w:rFonts w:cs="Calibri"/>
                <w:sz w:val="18"/>
                <w:szCs w:val="18"/>
                <w:lang w:val="mk-MK"/>
              </w:rPr>
              <w:t xml:space="preserve"> луѓето да </w:t>
            </w:r>
            <w:r w:rsidR="00480B6E" w:rsidRPr="00A430A6">
              <w:rPr>
                <w:rFonts w:cs="Calibri"/>
                <w:sz w:val="18"/>
                <w:szCs w:val="18"/>
                <w:lang w:val="mk-MK"/>
              </w:rPr>
              <w:t>го</w:t>
            </w:r>
            <w:r w:rsidRPr="00A430A6">
              <w:rPr>
                <w:rFonts w:cs="Calibri"/>
                <w:sz w:val="18"/>
                <w:szCs w:val="18"/>
                <w:lang w:val="mk-MK"/>
              </w:rPr>
              <w:t xml:space="preserve"> промен</w:t>
            </w:r>
            <w:r w:rsidR="00480B6E" w:rsidRPr="00A430A6">
              <w:rPr>
                <w:rFonts w:cs="Calibri"/>
                <w:sz w:val="18"/>
                <w:szCs w:val="18"/>
                <w:lang w:val="mk-MK"/>
              </w:rPr>
              <w:t>ат</w:t>
            </w:r>
            <w:r w:rsidRPr="00A430A6">
              <w:rPr>
                <w:rFonts w:cs="Calibri"/>
                <w:sz w:val="18"/>
                <w:szCs w:val="18"/>
                <w:lang w:val="mk-MK"/>
              </w:rPr>
              <w:t xml:space="preserve"> начинот на кој се однесуваат во однос на отпадните материјали кои ги создаваат. Ова ќе се постигне преку развој </w:t>
            </w:r>
            <w:r w:rsidR="00480B6E" w:rsidRPr="00A430A6">
              <w:rPr>
                <w:rFonts w:cs="Calibri"/>
                <w:sz w:val="18"/>
                <w:szCs w:val="18"/>
                <w:lang w:val="mk-MK"/>
              </w:rPr>
              <w:t xml:space="preserve">и испорака </w:t>
            </w:r>
            <w:r w:rsidRPr="00A430A6">
              <w:rPr>
                <w:rFonts w:cs="Calibri"/>
                <w:sz w:val="18"/>
                <w:szCs w:val="18"/>
                <w:lang w:val="mk-MK"/>
              </w:rPr>
              <w:t>на регионален план за промена на однесувањето.</w:t>
            </w:r>
          </w:p>
        </w:tc>
        <w:tc>
          <w:tcPr>
            <w:tcW w:w="3685" w:type="dxa"/>
          </w:tcPr>
          <w:p w14:paraId="76DA1FBA" w14:textId="77777777" w:rsidR="00C846C2" w:rsidRPr="00A430A6" w:rsidRDefault="00C846C2" w:rsidP="00C846C2">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-Број на настани за подигнување на свеста во врска со животната средина и процент на опфатено население;</w:t>
            </w:r>
          </w:p>
          <w:p w14:paraId="45277587" w14:textId="4EE62BD5" w:rsidR="007F13E7" w:rsidRPr="00A430A6" w:rsidRDefault="00C846C2" w:rsidP="0061349A">
            <w:pPr>
              <w:spacing w:before="60" w:after="60" w:line="276" w:lineRule="auto"/>
              <w:jc w:val="both"/>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-Покриеност на започнатите кампањи за животна средина.</w:t>
            </w:r>
          </w:p>
        </w:tc>
      </w:tr>
    </w:tbl>
    <w:p w14:paraId="63CCB1A7" w14:textId="77777777" w:rsidR="00BD456A" w:rsidRPr="001C6F30" w:rsidRDefault="00BD456A" w:rsidP="00BD456A">
      <w:pPr>
        <w:rPr>
          <w:lang w:val="ru-RU"/>
        </w:rPr>
      </w:pPr>
      <w:bookmarkStart w:id="69" w:name="_Toc204586446"/>
    </w:p>
    <w:p w14:paraId="6C817833" w14:textId="48183597" w:rsidR="009B2570" w:rsidRPr="00A430A6" w:rsidRDefault="00C846C2">
      <w:pPr>
        <w:pStyle w:val="Heading2"/>
        <w:keepLines/>
        <w:numPr>
          <w:ilvl w:val="1"/>
          <w:numId w:val="35"/>
        </w:numPr>
        <w:tabs>
          <w:tab w:val="left" w:pos="284"/>
        </w:tabs>
        <w:spacing w:beforeLines="60" w:before="144" w:afterLines="60" w:after="144" w:line="276" w:lineRule="auto"/>
        <w:ind w:left="426" w:hanging="437"/>
        <w:jc w:val="both"/>
        <w:rPr>
          <w:rFonts w:ascii="Calibri" w:hAnsi="Calibri" w:cs="Calibri"/>
          <w:iCs w:val="0"/>
          <w:color w:val="0A2F41" w:themeColor="accent1" w:themeShade="80"/>
          <w:sz w:val="24"/>
          <w:szCs w:val="24"/>
          <w:lang w:val="mk-MK"/>
        </w:rPr>
      </w:pPr>
      <w:r w:rsidRPr="00A430A6">
        <w:rPr>
          <w:rFonts w:ascii="Calibri" w:hAnsi="Calibri" w:cs="Calibri"/>
          <w:iCs w:val="0"/>
          <w:color w:val="0A2F41" w:themeColor="accent1" w:themeShade="80"/>
          <w:sz w:val="24"/>
          <w:szCs w:val="24"/>
          <w:lang w:val="mk-MK"/>
        </w:rPr>
        <w:t>Корелација на целите на РПУО со целите на други национални релевантни стратегии, планови и програми</w:t>
      </w:r>
      <w:bookmarkEnd w:id="69"/>
    </w:p>
    <w:p w14:paraId="6EEF272E" w14:textId="77777777" w:rsidR="00C846C2" w:rsidRPr="00A430A6" w:rsidRDefault="00C846C2" w:rsidP="00C846C2">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Правната основа за изработка на Регионалниот план за управување со отпад произлегува од член 18-а од Законот за управување со отпад. РПУО треба да го усвојат советите на општините и истиот е со важност за период од десет години. Меѓуопштинскиот одбор за управување со отпад може да предложи измени и дополнувања на РПУО, доколку е потребно, на секои две години.</w:t>
      </w:r>
    </w:p>
    <w:p w14:paraId="518FCE41" w14:textId="77777777" w:rsidR="0049778A" w:rsidRPr="00A430A6" w:rsidRDefault="00C846C2" w:rsidP="00C846C2">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РПУО обезбедува информации за состојбата на животната средина во разгледуваниот регион, заедно со социо-економски опис. Покрај тоа, Планот обезбедува опис и оцена на тековната состојба во управувањето со отпадот во Регионот, анализа на слабостите на постојниот систем за управување со отпад, проекции за создавање на отпадот и технички опции за интегрирано управување со отпад, анализа на </w:t>
      </w:r>
      <w:r w:rsidR="0049778A" w:rsidRPr="00A430A6">
        <w:rPr>
          <w:rFonts w:ascii="Calibri" w:hAnsi="Calibri" w:cs="Arial"/>
          <w:sz w:val="22"/>
          <w:szCs w:val="22"/>
          <w:lang w:val="mk-MK"/>
        </w:rPr>
        <w:t>Избраното</w:t>
      </w:r>
      <w:r w:rsidRPr="00A430A6">
        <w:rPr>
          <w:rFonts w:ascii="Calibri" w:hAnsi="Calibri" w:cs="Arial"/>
          <w:sz w:val="22"/>
          <w:szCs w:val="22"/>
          <w:lang w:val="mk-MK"/>
        </w:rPr>
        <w:t xml:space="preserve"> сценари</w:t>
      </w:r>
      <w:r w:rsidR="0049778A" w:rsidRPr="00A430A6">
        <w:rPr>
          <w:rFonts w:ascii="Calibri" w:hAnsi="Calibri" w:cs="Arial"/>
          <w:sz w:val="22"/>
          <w:szCs w:val="22"/>
          <w:lang w:val="mk-MK"/>
        </w:rPr>
        <w:t>о</w:t>
      </w:r>
      <w:r w:rsidRPr="00A430A6">
        <w:rPr>
          <w:rFonts w:ascii="Calibri" w:hAnsi="Calibri" w:cs="Arial"/>
          <w:sz w:val="22"/>
          <w:szCs w:val="22"/>
          <w:lang w:val="mk-MK"/>
        </w:rPr>
        <w:t xml:space="preserve">, како и мерки за намалување на нивото на негативното влијание врз животната средина и здравјето на луѓето. </w:t>
      </w:r>
    </w:p>
    <w:p w14:paraId="24FB168D" w14:textId="7B2D70BD" w:rsidR="00C846C2" w:rsidRPr="00A430A6" w:rsidRDefault="00C846C2" w:rsidP="00C846C2">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За потребите на оваа задача, анализирани се голем број национални планови, програми и стратегии од различни сектори и нивните главни цели. Во следната табела даден е преглед на главните цели на овие клучни документи за планирање, нивната корелација со целите на РПУО, како и со активностите </w:t>
      </w:r>
      <w:r w:rsidR="0049778A" w:rsidRPr="00A430A6">
        <w:rPr>
          <w:rFonts w:ascii="Calibri" w:hAnsi="Calibri" w:cs="Arial"/>
          <w:sz w:val="22"/>
          <w:szCs w:val="22"/>
          <w:lang w:val="mk-MK"/>
        </w:rPr>
        <w:t>што можат</w:t>
      </w:r>
      <w:r w:rsidRPr="00A430A6">
        <w:rPr>
          <w:rFonts w:ascii="Calibri" w:hAnsi="Calibri" w:cs="Arial"/>
          <w:sz w:val="22"/>
          <w:szCs w:val="22"/>
          <w:lang w:val="mk-MK"/>
        </w:rPr>
        <w:t xml:space="preserve"> да обезбедат спроведување на РПУО.</w:t>
      </w:r>
    </w:p>
    <w:p w14:paraId="374F1FAA" w14:textId="1AB08583" w:rsidR="00C846C2" w:rsidRPr="00A430A6" w:rsidRDefault="00C846C2" w:rsidP="00C846C2">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Во </w:t>
      </w:r>
      <w:r w:rsidR="0049778A" w:rsidRPr="00A430A6">
        <w:rPr>
          <w:rFonts w:ascii="Calibri" w:hAnsi="Calibri" w:cs="Arial"/>
          <w:sz w:val="22"/>
          <w:szCs w:val="22"/>
          <w:lang w:val="mk-MK"/>
        </w:rPr>
        <w:t xml:space="preserve">ПРИЛОГ </w:t>
      </w:r>
      <w:r w:rsidRPr="00A430A6">
        <w:rPr>
          <w:rFonts w:ascii="Calibri" w:hAnsi="Calibri" w:cs="Arial"/>
          <w:sz w:val="22"/>
          <w:szCs w:val="22"/>
          <w:lang w:val="mk-MK"/>
        </w:rPr>
        <w:t xml:space="preserve">2 од овој документ </w:t>
      </w:r>
      <w:r w:rsidR="009A4BF2" w:rsidRPr="00A430A6">
        <w:rPr>
          <w:rFonts w:ascii="Calibri" w:hAnsi="Calibri" w:cs="Arial"/>
          <w:sz w:val="22"/>
          <w:szCs w:val="22"/>
          <w:lang w:val="mk-MK"/>
        </w:rPr>
        <w:t xml:space="preserve">е </w:t>
      </w:r>
      <w:r w:rsidRPr="00A430A6">
        <w:rPr>
          <w:rFonts w:ascii="Calibri" w:hAnsi="Calibri" w:cs="Arial"/>
          <w:sz w:val="22"/>
          <w:szCs w:val="22"/>
          <w:lang w:val="mk-MK"/>
        </w:rPr>
        <w:t>презентирана дополнителна анализа и корелација на целите на РПУО со целите на другите национални планови, програми и стратегии, цели на Директивите на ЕУ, како и обврските кои произлегуваат од некои релевантни меѓународни конвенции.</w:t>
      </w:r>
    </w:p>
    <w:p w14:paraId="4138A90E" w14:textId="77777777" w:rsidR="009A4BF2" w:rsidRPr="00A430A6" w:rsidRDefault="009A4BF2" w:rsidP="0061349A">
      <w:pPr>
        <w:autoSpaceDE w:val="0"/>
        <w:autoSpaceDN w:val="0"/>
        <w:adjustRightInd w:val="0"/>
        <w:spacing w:before="60" w:after="60" w:line="276" w:lineRule="auto"/>
        <w:jc w:val="both"/>
        <w:rPr>
          <w:rFonts w:ascii="Calibri" w:hAnsi="Calibri" w:cs="Arial"/>
          <w:sz w:val="22"/>
          <w:szCs w:val="22"/>
          <w:lang w:val="mk-MK"/>
        </w:rPr>
      </w:pPr>
    </w:p>
    <w:p w14:paraId="6FB89DE6" w14:textId="02887F80" w:rsidR="00C11EEA" w:rsidRPr="00A430A6" w:rsidRDefault="0070128D" w:rsidP="0061349A">
      <w:pPr>
        <w:autoSpaceDE w:val="0"/>
        <w:autoSpaceDN w:val="0"/>
        <w:adjustRightInd w:val="0"/>
        <w:spacing w:before="60" w:after="60" w:line="276" w:lineRule="auto"/>
        <w:jc w:val="center"/>
        <w:rPr>
          <w:rFonts w:ascii="Calibri" w:hAnsi="Calibri" w:cs="Arial"/>
          <w:sz w:val="20"/>
          <w:szCs w:val="20"/>
          <w:lang w:val="mk-MK"/>
        </w:rPr>
      </w:pPr>
      <w:bookmarkStart w:id="70" w:name="_Toc386976278"/>
      <w:bookmarkStart w:id="71" w:name="_Toc204586499"/>
      <w:r w:rsidRPr="00A430A6">
        <w:rPr>
          <w:rFonts w:ascii="Calibri" w:hAnsi="Calibri" w:cs="Arial"/>
          <w:b/>
          <w:sz w:val="20"/>
          <w:szCs w:val="20"/>
          <w:lang w:val="mk-MK"/>
        </w:rPr>
        <w:t>Табела</w:t>
      </w:r>
      <w:r w:rsidR="00C11EEA" w:rsidRPr="00A430A6">
        <w:rPr>
          <w:rFonts w:ascii="Calibri" w:hAnsi="Calibri" w:cs="Arial"/>
          <w:b/>
          <w:sz w:val="20"/>
          <w:szCs w:val="20"/>
          <w:lang w:val="mk-MK"/>
        </w:rPr>
        <w:t xml:space="preserve"> </w:t>
      </w:r>
      <w:r w:rsidR="00C11EEA" w:rsidRPr="00A430A6">
        <w:rPr>
          <w:rFonts w:ascii="Calibri" w:hAnsi="Calibri" w:cs="Arial"/>
          <w:b/>
          <w:sz w:val="20"/>
          <w:szCs w:val="20"/>
          <w:lang w:val="mk-MK"/>
        </w:rPr>
        <w:fldChar w:fldCharType="begin"/>
      </w:r>
      <w:r w:rsidR="00C11EEA" w:rsidRPr="00A430A6">
        <w:rPr>
          <w:rFonts w:ascii="Calibri" w:hAnsi="Calibri" w:cs="Arial"/>
          <w:b/>
          <w:sz w:val="20"/>
          <w:szCs w:val="20"/>
          <w:lang w:val="mk-MK"/>
        </w:rPr>
        <w:instrText xml:space="preserve"> SEQ Table \* ARABIC </w:instrText>
      </w:r>
      <w:r w:rsidR="00C11EEA" w:rsidRPr="00A430A6">
        <w:rPr>
          <w:rFonts w:ascii="Calibri" w:hAnsi="Calibri" w:cs="Arial"/>
          <w:b/>
          <w:sz w:val="20"/>
          <w:szCs w:val="20"/>
          <w:lang w:val="mk-MK"/>
        </w:rPr>
        <w:fldChar w:fldCharType="separate"/>
      </w:r>
      <w:r w:rsidR="00DC749B">
        <w:rPr>
          <w:rFonts w:ascii="Calibri" w:hAnsi="Calibri" w:cs="Arial"/>
          <w:b/>
          <w:noProof/>
          <w:sz w:val="20"/>
          <w:szCs w:val="20"/>
          <w:lang w:val="mk-MK"/>
        </w:rPr>
        <w:t>5</w:t>
      </w:r>
      <w:r w:rsidR="00C11EEA" w:rsidRPr="00A430A6">
        <w:rPr>
          <w:rFonts w:ascii="Calibri" w:hAnsi="Calibri" w:cs="Arial"/>
          <w:b/>
          <w:sz w:val="20"/>
          <w:szCs w:val="20"/>
          <w:lang w:val="mk-MK"/>
        </w:rPr>
        <w:fldChar w:fldCharType="end"/>
      </w:r>
      <w:r w:rsidR="007C6829" w:rsidRPr="00A430A6">
        <w:rPr>
          <w:rFonts w:ascii="Calibri" w:hAnsi="Calibri" w:cs="Arial"/>
          <w:b/>
          <w:sz w:val="20"/>
          <w:szCs w:val="20"/>
          <w:lang w:val="mk-MK"/>
        </w:rPr>
        <w:t>.</w:t>
      </w:r>
      <w:r w:rsidR="00C11EEA" w:rsidRPr="00A430A6">
        <w:rPr>
          <w:rFonts w:ascii="Calibri" w:hAnsi="Calibri" w:cs="Arial"/>
          <w:b/>
          <w:sz w:val="20"/>
          <w:szCs w:val="20"/>
          <w:lang w:val="mk-MK"/>
        </w:rPr>
        <w:t xml:space="preserve"> </w:t>
      </w:r>
      <w:bookmarkEnd w:id="70"/>
      <w:r w:rsidR="00C846C2" w:rsidRPr="00A430A6">
        <w:rPr>
          <w:rFonts w:ascii="Calibri" w:hAnsi="Calibri" w:cs="Arial"/>
          <w:sz w:val="20"/>
          <w:szCs w:val="20"/>
          <w:lang w:val="mk-MK"/>
        </w:rPr>
        <w:t>Корелација на целите на РПУО со целите на други национални релевантни стратегии, планови и програми</w:t>
      </w:r>
      <w:bookmarkEnd w:id="71"/>
    </w:p>
    <w:tbl>
      <w:tblPr>
        <w:tblStyle w:val="GridTable4-Accent11"/>
        <w:tblW w:w="10641" w:type="dxa"/>
        <w:tblInd w:w="-572" w:type="dxa"/>
        <w:tblLook w:val="01E0" w:firstRow="1" w:lastRow="1" w:firstColumn="1" w:lastColumn="1" w:noHBand="0" w:noVBand="0"/>
      </w:tblPr>
      <w:tblGrid>
        <w:gridCol w:w="2029"/>
        <w:gridCol w:w="4208"/>
        <w:gridCol w:w="4404"/>
      </w:tblGrid>
      <w:tr w:rsidR="00A75B1F" w:rsidRPr="001C6F30" w14:paraId="1DB42463" w14:textId="77777777" w:rsidTr="006134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188E6AF5" w14:textId="49640ABF" w:rsidR="00856D03" w:rsidRPr="00A430A6" w:rsidRDefault="00C846C2"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Релевантни национални стратегии, планови и програми</w:t>
            </w:r>
          </w:p>
        </w:tc>
        <w:tc>
          <w:tcPr>
            <w:cnfStyle w:val="000010000000" w:firstRow="0" w:lastRow="0" w:firstColumn="0" w:lastColumn="0" w:oddVBand="1" w:evenVBand="0" w:oddHBand="0" w:evenHBand="0" w:firstRowFirstColumn="0" w:firstRowLastColumn="0" w:lastRowFirstColumn="0" w:lastRowLastColumn="0"/>
            <w:tcW w:w="4208" w:type="dxa"/>
            <w:vAlign w:val="center"/>
          </w:tcPr>
          <w:p w14:paraId="2AA9E9C9" w14:textId="70DF7D06" w:rsidR="00856D03" w:rsidRPr="00A430A6" w:rsidRDefault="00C846C2"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Цели или барања на националните стратегии, планови и програми</w:t>
            </w:r>
          </w:p>
        </w:tc>
        <w:tc>
          <w:tcPr>
            <w:cnfStyle w:val="000100000000" w:firstRow="0" w:lastRow="0" w:firstColumn="0" w:lastColumn="1" w:oddVBand="0" w:evenVBand="0" w:oddHBand="0" w:evenHBand="0" w:firstRowFirstColumn="0" w:firstRowLastColumn="0" w:lastRowFirstColumn="0" w:lastRowLastColumn="0"/>
            <w:tcW w:w="4404" w:type="dxa"/>
            <w:vAlign w:val="center"/>
          </w:tcPr>
          <w:p w14:paraId="537A8103" w14:textId="4A526E31" w:rsidR="00856D03" w:rsidRPr="00A430A6" w:rsidRDefault="00C846C2"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Како </w:t>
            </w:r>
            <w:r w:rsidR="009A4BF2" w:rsidRPr="00A430A6">
              <w:rPr>
                <w:rFonts w:cs="Arial"/>
                <w:sz w:val="18"/>
                <w:szCs w:val="16"/>
                <w:lang w:val="mk-MK" w:eastAsia="en-US"/>
              </w:rPr>
              <w:t xml:space="preserve">се инкорпорирани целите </w:t>
            </w:r>
            <w:r w:rsidRPr="00A430A6">
              <w:rPr>
                <w:rFonts w:cs="Arial"/>
                <w:sz w:val="18"/>
                <w:szCs w:val="16"/>
                <w:lang w:val="mk-MK" w:eastAsia="en-US"/>
              </w:rPr>
              <w:t>на националните планови, програми и стратегии во РПУО или ќе бидат постигнати при неговата имплементација</w:t>
            </w:r>
          </w:p>
        </w:tc>
      </w:tr>
      <w:tr w:rsidR="00A75B1F" w:rsidRPr="001C6F30" w14:paraId="33EDA357"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22E4AAB4" w14:textId="64AAF297" w:rsidR="00856D03" w:rsidRPr="00A430A6" w:rsidRDefault="00C846C2"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Национална стратегија за управување со отпад </w:t>
            </w:r>
            <w:r w:rsidR="009A19E6" w:rsidRPr="00A430A6">
              <w:rPr>
                <w:rFonts w:cs="Arial"/>
                <w:sz w:val="18"/>
                <w:szCs w:val="16"/>
                <w:lang w:val="mk-MK" w:eastAsia="en-US"/>
              </w:rPr>
              <w:t>(2024-2036)</w:t>
            </w:r>
          </w:p>
        </w:tc>
        <w:tc>
          <w:tcPr>
            <w:cnfStyle w:val="000010000000" w:firstRow="0" w:lastRow="0" w:firstColumn="0" w:lastColumn="0" w:oddVBand="1" w:evenVBand="0" w:oddHBand="0" w:evenHBand="0" w:firstRowFirstColumn="0" w:firstRowLastColumn="0" w:lastRowFirstColumn="0" w:lastRowLastColumn="0"/>
            <w:tcW w:w="4208" w:type="dxa"/>
          </w:tcPr>
          <w:p w14:paraId="06E6BFDB" w14:textId="33A2C5A3" w:rsidR="006812A2" w:rsidRPr="00A430A6" w:rsidRDefault="006812A2" w:rsidP="0061349A">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w:t>
            </w:r>
            <w:r w:rsidR="00B25123" w:rsidRPr="00A430A6">
              <w:rPr>
                <w:rFonts w:cs="Arial"/>
                <w:b/>
                <w:bCs/>
                <w:sz w:val="18"/>
                <w:szCs w:val="16"/>
                <w:lang w:val="mk-MK"/>
              </w:rPr>
              <w:t>Кога се подготвуваше СОЖС, НСУО не беше с</w:t>
            </w:r>
            <w:r w:rsidR="00B25123" w:rsidRPr="00A430A6">
              <w:rPr>
                <w:rFonts w:cs="Calibri"/>
                <w:b/>
                <w:bCs/>
                <w:sz w:val="18"/>
                <w:szCs w:val="16"/>
                <w:lang w:val="mk-MK"/>
              </w:rPr>
              <w:t>è</w:t>
            </w:r>
            <w:r w:rsidR="00B25123" w:rsidRPr="00A430A6">
              <w:rPr>
                <w:rFonts w:cs="Arial"/>
                <w:b/>
                <w:bCs/>
                <w:sz w:val="18"/>
                <w:szCs w:val="16"/>
                <w:lang w:val="mk-MK"/>
              </w:rPr>
              <w:t xml:space="preserve"> уште финализирана од страна на </w:t>
            </w:r>
            <w:r w:rsidR="002838CD" w:rsidRPr="00A430A6">
              <w:rPr>
                <w:rFonts w:cs="Arial"/>
                <w:b/>
                <w:bCs/>
                <w:sz w:val="18"/>
                <w:szCs w:val="16"/>
                <w:lang w:val="mk-MK"/>
              </w:rPr>
              <w:t>МЖСПП и</w:t>
            </w:r>
            <w:r w:rsidRPr="00A430A6">
              <w:rPr>
                <w:rFonts w:cs="Arial"/>
                <w:b/>
                <w:bCs/>
                <w:sz w:val="18"/>
                <w:szCs w:val="16"/>
                <w:lang w:val="mk-MK"/>
              </w:rPr>
              <w:t xml:space="preserve"> </w:t>
            </w:r>
            <w:r w:rsidR="00B25123" w:rsidRPr="00A430A6">
              <w:rPr>
                <w:rFonts w:cs="Arial"/>
                <w:b/>
                <w:bCs/>
                <w:sz w:val="18"/>
                <w:szCs w:val="16"/>
                <w:lang w:val="mk-MK"/>
              </w:rPr>
              <w:t>се чекаше да биде усвоена</w:t>
            </w:r>
            <w:r w:rsidRPr="00A430A6">
              <w:rPr>
                <w:rFonts w:cs="Arial"/>
                <w:b/>
                <w:bCs/>
                <w:sz w:val="18"/>
                <w:szCs w:val="16"/>
                <w:lang w:val="mk-MK"/>
              </w:rPr>
              <w:t>.</w:t>
            </w:r>
          </w:p>
          <w:p w14:paraId="494ED378" w14:textId="2BC762C4" w:rsidR="00C846C2" w:rsidRPr="00A430A6" w:rsidRDefault="00C846C2"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Клучни цели на оваа Стратегија се:</w:t>
            </w:r>
          </w:p>
          <w:p w14:paraId="0D70B130" w14:textId="20AEC913"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B25123" w:rsidRPr="00A430A6">
              <w:rPr>
                <w:rFonts w:cs="Arial"/>
                <w:sz w:val="18"/>
                <w:szCs w:val="16"/>
                <w:lang w:val="mk-MK"/>
              </w:rPr>
              <w:t>У</w:t>
            </w:r>
            <w:r w:rsidRPr="00A430A6">
              <w:rPr>
                <w:rFonts w:cs="Arial"/>
                <w:sz w:val="18"/>
                <w:szCs w:val="16"/>
                <w:lang w:val="mk-MK"/>
              </w:rPr>
              <w:t xml:space="preserve">согласеност на законодавството за управување со отпад со политиката на </w:t>
            </w:r>
            <w:r w:rsidR="00E01C53" w:rsidRPr="00A430A6">
              <w:rPr>
                <w:rFonts w:cs="Arial"/>
                <w:sz w:val="18"/>
                <w:szCs w:val="16"/>
                <w:lang w:val="mk-MK"/>
              </w:rPr>
              <w:t>заедницата</w:t>
            </w:r>
            <w:r w:rsidRPr="00A430A6">
              <w:rPr>
                <w:rFonts w:cs="Arial"/>
                <w:sz w:val="18"/>
                <w:szCs w:val="16"/>
                <w:lang w:val="mk-MK"/>
              </w:rPr>
              <w:t xml:space="preserve"> и барањата на економското опкружување за соработка. </w:t>
            </w:r>
          </w:p>
          <w:p w14:paraId="374A47A5" w14:textId="61437ADB"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B25123" w:rsidRPr="00A430A6">
              <w:rPr>
                <w:rFonts w:cs="Arial"/>
                <w:sz w:val="18"/>
                <w:szCs w:val="16"/>
                <w:lang w:val="mk-MK"/>
              </w:rPr>
              <w:t>В</w:t>
            </w:r>
            <w:r w:rsidRPr="00A430A6">
              <w:rPr>
                <w:rFonts w:cs="Arial"/>
                <w:sz w:val="18"/>
                <w:szCs w:val="16"/>
                <w:lang w:val="mk-MK"/>
              </w:rPr>
              <w:t>оспоставување на ефективна институци</w:t>
            </w:r>
            <w:r w:rsidR="00B25123" w:rsidRPr="00A430A6">
              <w:rPr>
                <w:rFonts w:cs="Arial"/>
                <w:sz w:val="18"/>
                <w:szCs w:val="16"/>
                <w:lang w:val="mk-MK"/>
              </w:rPr>
              <w:t>ска</w:t>
            </w:r>
            <w:r w:rsidRPr="00A430A6">
              <w:rPr>
                <w:rFonts w:cs="Arial"/>
                <w:sz w:val="18"/>
                <w:szCs w:val="16"/>
                <w:lang w:val="mk-MK"/>
              </w:rPr>
              <w:t xml:space="preserve"> и организаци</w:t>
            </w:r>
            <w:r w:rsidR="00B25123" w:rsidRPr="00A430A6">
              <w:rPr>
                <w:rFonts w:cs="Arial"/>
                <w:sz w:val="18"/>
                <w:szCs w:val="16"/>
                <w:lang w:val="mk-MK"/>
              </w:rPr>
              <w:t>ска</w:t>
            </w:r>
            <w:r w:rsidRPr="00A430A6">
              <w:rPr>
                <w:rFonts w:cs="Arial"/>
                <w:sz w:val="18"/>
                <w:szCs w:val="16"/>
                <w:lang w:val="mk-MK"/>
              </w:rPr>
              <w:t xml:space="preserve"> поставеност во сите фази на </w:t>
            </w:r>
            <w:r w:rsidR="00B25123" w:rsidRPr="00A430A6">
              <w:rPr>
                <w:rFonts w:cs="Arial"/>
                <w:sz w:val="18"/>
                <w:szCs w:val="16"/>
                <w:lang w:val="mk-MK"/>
              </w:rPr>
              <w:t>имплементацијата</w:t>
            </w:r>
            <w:r w:rsidRPr="00A430A6">
              <w:rPr>
                <w:rFonts w:cs="Arial"/>
                <w:sz w:val="18"/>
                <w:szCs w:val="16"/>
                <w:lang w:val="mk-MK"/>
              </w:rPr>
              <w:t xml:space="preserve"> на новиот интегриран систем за управување со отпадот (на локално и национално ниво);</w:t>
            </w:r>
          </w:p>
          <w:p w14:paraId="37AB4A2D" w14:textId="674D012E"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B25123" w:rsidRPr="00A430A6">
              <w:rPr>
                <w:rFonts w:cs="Arial"/>
                <w:sz w:val="18"/>
                <w:szCs w:val="16"/>
                <w:lang w:val="mk-MK"/>
              </w:rPr>
              <w:t>З</w:t>
            </w:r>
            <w:r w:rsidRPr="00A430A6">
              <w:rPr>
                <w:rFonts w:cs="Arial"/>
                <w:sz w:val="18"/>
                <w:szCs w:val="16"/>
                <w:lang w:val="mk-MK"/>
              </w:rPr>
              <w:t>ајакнување на човечките ресурси и капацитети во јавниот и во приватниот сектор;</w:t>
            </w:r>
          </w:p>
          <w:p w14:paraId="414973E5" w14:textId="00379700"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B25123" w:rsidRPr="00A430A6">
              <w:rPr>
                <w:rFonts w:cs="Arial"/>
                <w:sz w:val="18"/>
                <w:szCs w:val="16"/>
                <w:lang w:val="mk-MK"/>
              </w:rPr>
              <w:t>В</w:t>
            </w:r>
            <w:r w:rsidRPr="00A430A6">
              <w:rPr>
                <w:rFonts w:cs="Arial"/>
                <w:sz w:val="18"/>
                <w:szCs w:val="16"/>
                <w:lang w:val="mk-MK"/>
              </w:rPr>
              <w:t>оведување на стабилни финансиски ресурси и соодветни економски механизми за обезбедување на целосно покривање на трошоците за одржување на интегрираниот систем за управување со отпадот во согласност со принципот „загадувачот плаќа“ и со максималните ефекти во врска со инвестициите и со активностите на работењето;</w:t>
            </w:r>
          </w:p>
          <w:p w14:paraId="39EFDFF9" w14:textId="2CC21450"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452890" w:rsidRPr="00A430A6">
              <w:rPr>
                <w:rFonts w:cs="Arial"/>
                <w:sz w:val="18"/>
                <w:szCs w:val="16"/>
                <w:lang w:val="mk-MK"/>
              </w:rPr>
              <w:t>П</w:t>
            </w:r>
            <w:r w:rsidRPr="00A430A6">
              <w:rPr>
                <w:rFonts w:cs="Arial"/>
                <w:sz w:val="18"/>
                <w:szCs w:val="16"/>
                <w:lang w:val="mk-MK"/>
              </w:rPr>
              <w:t>одигнување на јавната свеста;</w:t>
            </w:r>
          </w:p>
          <w:p w14:paraId="42702DBF" w14:textId="6C64AF7F"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452890" w:rsidRPr="00A430A6">
              <w:rPr>
                <w:rFonts w:cs="Arial"/>
                <w:sz w:val="18"/>
                <w:szCs w:val="16"/>
                <w:lang w:val="mk-MK"/>
              </w:rPr>
              <w:t>В</w:t>
            </w:r>
            <w:r w:rsidRPr="00A430A6">
              <w:rPr>
                <w:rFonts w:cs="Arial"/>
                <w:sz w:val="18"/>
                <w:szCs w:val="16"/>
                <w:lang w:val="mk-MK"/>
              </w:rPr>
              <w:t xml:space="preserve">оспоставување и одржување на систем за собирање податоци за изворите, природата, количествата, </w:t>
            </w:r>
            <w:r w:rsidR="00452890" w:rsidRPr="00A430A6">
              <w:rPr>
                <w:rFonts w:cs="Arial"/>
                <w:sz w:val="18"/>
                <w:szCs w:val="16"/>
                <w:lang w:val="mk-MK"/>
              </w:rPr>
              <w:t xml:space="preserve">главни информации за инсталациите за преработка, рециклирање и користење на </w:t>
            </w:r>
            <w:r w:rsidRPr="00A430A6">
              <w:rPr>
                <w:rFonts w:cs="Arial"/>
                <w:sz w:val="18"/>
                <w:szCs w:val="16"/>
                <w:lang w:val="mk-MK"/>
              </w:rPr>
              <w:t>енергија</w:t>
            </w:r>
            <w:r w:rsidR="00452890" w:rsidRPr="00A430A6">
              <w:rPr>
                <w:rFonts w:cs="Arial"/>
                <w:sz w:val="18"/>
                <w:szCs w:val="16"/>
                <w:lang w:val="mk-MK"/>
              </w:rPr>
              <w:t xml:space="preserve">та од состојките од посебните текови отпад и информации за </w:t>
            </w:r>
            <w:r w:rsidR="00E01C53" w:rsidRPr="00A430A6">
              <w:rPr>
                <w:rFonts w:cs="Arial"/>
                <w:sz w:val="18"/>
                <w:szCs w:val="16"/>
                <w:lang w:val="mk-MK"/>
              </w:rPr>
              <w:t>к</w:t>
            </w:r>
            <w:r w:rsidR="00452890" w:rsidRPr="00A430A6">
              <w:rPr>
                <w:rFonts w:cs="Arial"/>
                <w:sz w:val="18"/>
                <w:szCs w:val="16"/>
                <w:lang w:val="mk-MK"/>
              </w:rPr>
              <w:t xml:space="preserve">онечното отстранување </w:t>
            </w:r>
            <w:r w:rsidRPr="00A430A6">
              <w:rPr>
                <w:rFonts w:cs="Arial"/>
                <w:sz w:val="18"/>
                <w:szCs w:val="16"/>
                <w:lang w:val="mk-MK"/>
              </w:rPr>
              <w:t>на отпадот;</w:t>
            </w:r>
          </w:p>
          <w:p w14:paraId="6497CD81" w14:textId="093DD503"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452890" w:rsidRPr="00A430A6">
              <w:rPr>
                <w:rFonts w:cs="Arial"/>
                <w:sz w:val="18"/>
                <w:szCs w:val="16"/>
                <w:lang w:val="mk-MK"/>
              </w:rPr>
              <w:t>В</w:t>
            </w:r>
            <w:r w:rsidRPr="00A430A6">
              <w:rPr>
                <w:rFonts w:cs="Arial"/>
                <w:sz w:val="18"/>
                <w:szCs w:val="16"/>
                <w:lang w:val="mk-MK"/>
              </w:rPr>
              <w:t>оведување на модерен систем за управување со отпад;</w:t>
            </w:r>
          </w:p>
          <w:p w14:paraId="2EB3B4E4" w14:textId="0B053E40"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452890" w:rsidRPr="00A430A6">
              <w:rPr>
                <w:rFonts w:cs="Arial"/>
                <w:sz w:val="18"/>
                <w:szCs w:val="16"/>
                <w:lang w:val="mk-MK"/>
              </w:rPr>
              <w:t>П</w:t>
            </w:r>
            <w:r w:rsidRPr="00A430A6">
              <w:rPr>
                <w:rFonts w:cs="Arial"/>
                <w:sz w:val="18"/>
                <w:szCs w:val="16"/>
                <w:lang w:val="mk-MK"/>
              </w:rPr>
              <w:t>римена на ефикасни и исплатливи техники за собирање, транспорт, од</w:t>
            </w:r>
            <w:r w:rsidR="00576D80" w:rsidRPr="00A430A6">
              <w:rPr>
                <w:rFonts w:cs="Arial"/>
                <w:sz w:val="18"/>
                <w:szCs w:val="16"/>
                <w:lang w:val="mk-MK"/>
              </w:rPr>
              <w:t>делување, времено складирање</w:t>
            </w:r>
            <w:r w:rsidRPr="00A430A6">
              <w:rPr>
                <w:rFonts w:cs="Arial"/>
                <w:sz w:val="18"/>
                <w:szCs w:val="16"/>
                <w:lang w:val="mk-MK"/>
              </w:rPr>
              <w:t xml:space="preserve"> и третман/процесирање на одвоените </w:t>
            </w:r>
            <w:r w:rsidR="00576D80" w:rsidRPr="00A430A6">
              <w:rPr>
                <w:rFonts w:cs="Arial"/>
                <w:sz w:val="18"/>
                <w:szCs w:val="16"/>
                <w:lang w:val="mk-MK"/>
              </w:rPr>
              <w:t>текови</w:t>
            </w:r>
            <w:r w:rsidRPr="00A430A6">
              <w:rPr>
                <w:rFonts w:cs="Arial"/>
                <w:sz w:val="18"/>
                <w:szCs w:val="16"/>
                <w:lang w:val="mk-MK"/>
              </w:rPr>
              <w:t xml:space="preserve"> отпад преку учество на приватниот сектор, со цел да се постигне стапка од 100% на собирање на отпадот и оптимално ниво на искористување на материјалите</w:t>
            </w:r>
            <w:r w:rsidR="00026779" w:rsidRPr="00A430A6">
              <w:rPr>
                <w:rFonts w:cs="Arial"/>
                <w:sz w:val="18"/>
                <w:szCs w:val="16"/>
                <w:lang w:val="mk-MK"/>
              </w:rPr>
              <w:t xml:space="preserve"> и </w:t>
            </w:r>
            <w:r w:rsidRPr="00A430A6">
              <w:rPr>
                <w:rFonts w:cs="Arial"/>
                <w:sz w:val="18"/>
                <w:szCs w:val="16"/>
                <w:lang w:val="mk-MK"/>
              </w:rPr>
              <w:t>енергијата од корисните компоненти на отпадот;</w:t>
            </w:r>
          </w:p>
          <w:p w14:paraId="3F2F5F4D" w14:textId="047B2463"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452890" w:rsidRPr="00A430A6">
              <w:rPr>
                <w:rFonts w:cs="Arial"/>
                <w:sz w:val="18"/>
                <w:szCs w:val="16"/>
                <w:lang w:val="mk-MK"/>
              </w:rPr>
              <w:t>В</w:t>
            </w:r>
            <w:r w:rsidRPr="00A430A6">
              <w:rPr>
                <w:rFonts w:cs="Arial"/>
                <w:sz w:val="18"/>
                <w:szCs w:val="16"/>
                <w:lang w:val="mk-MK"/>
              </w:rPr>
              <w:t xml:space="preserve">оведување на депонии за опасен и за неопасен отпад и други </w:t>
            </w:r>
            <w:r w:rsidR="00026779" w:rsidRPr="00A430A6">
              <w:rPr>
                <w:rFonts w:cs="Arial"/>
                <w:sz w:val="18"/>
                <w:szCs w:val="16"/>
                <w:lang w:val="mk-MK"/>
              </w:rPr>
              <w:t>инсталации за</w:t>
            </w:r>
            <w:r w:rsidRPr="00A430A6">
              <w:rPr>
                <w:rFonts w:cs="Arial"/>
                <w:sz w:val="18"/>
                <w:szCs w:val="16"/>
                <w:lang w:val="mk-MK"/>
              </w:rPr>
              <w:t xml:space="preserve"> </w:t>
            </w:r>
            <w:r w:rsidR="00026779" w:rsidRPr="00A430A6">
              <w:rPr>
                <w:rFonts w:cs="Arial"/>
                <w:sz w:val="18"/>
                <w:szCs w:val="16"/>
                <w:lang w:val="mk-MK"/>
              </w:rPr>
              <w:t xml:space="preserve">отстранување </w:t>
            </w:r>
            <w:r w:rsidRPr="00A430A6">
              <w:rPr>
                <w:rFonts w:cs="Arial"/>
                <w:sz w:val="18"/>
                <w:szCs w:val="16"/>
                <w:lang w:val="mk-MK"/>
              </w:rPr>
              <w:t xml:space="preserve">на отпадот, во </w:t>
            </w:r>
            <w:r w:rsidR="00026779" w:rsidRPr="00A430A6">
              <w:rPr>
                <w:rFonts w:cs="Arial"/>
                <w:sz w:val="18"/>
                <w:szCs w:val="16"/>
                <w:lang w:val="mk-MK"/>
              </w:rPr>
              <w:t xml:space="preserve">целосна </w:t>
            </w:r>
            <w:r w:rsidRPr="00A430A6">
              <w:rPr>
                <w:rFonts w:cs="Arial"/>
                <w:sz w:val="18"/>
                <w:szCs w:val="16"/>
                <w:lang w:val="mk-MK"/>
              </w:rPr>
              <w:t>согласност со европските стандарди;</w:t>
            </w:r>
          </w:p>
          <w:p w14:paraId="0ED2A1B4" w14:textId="6DAD93EB" w:rsidR="00856D03" w:rsidRPr="00A430A6" w:rsidRDefault="00C846C2" w:rsidP="00026779">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576D80" w:rsidRPr="00A430A6">
              <w:rPr>
                <w:rFonts w:cs="Arial"/>
                <w:sz w:val="18"/>
                <w:szCs w:val="16"/>
                <w:lang w:val="mk-MK"/>
              </w:rPr>
              <w:t>П</w:t>
            </w:r>
            <w:r w:rsidRPr="00A430A6">
              <w:rPr>
                <w:rFonts w:cs="Arial"/>
                <w:sz w:val="18"/>
                <w:szCs w:val="16"/>
                <w:lang w:val="mk-MK"/>
              </w:rPr>
              <w:t xml:space="preserve">остепено затворање и/или реконструкција на  постојните комунални </w:t>
            </w:r>
            <w:r w:rsidR="00026779" w:rsidRPr="00A430A6">
              <w:rPr>
                <w:rFonts w:cs="Arial"/>
                <w:sz w:val="18"/>
                <w:szCs w:val="16"/>
                <w:lang w:val="mk-MK"/>
              </w:rPr>
              <w:t>депонии</w:t>
            </w:r>
            <w:r w:rsidRPr="00A430A6">
              <w:rPr>
                <w:rFonts w:cs="Arial"/>
                <w:sz w:val="18"/>
                <w:szCs w:val="16"/>
                <w:lang w:val="mk-MK"/>
              </w:rPr>
              <w:t xml:space="preserve"> и/или индустриски еколошки жаришта.</w:t>
            </w:r>
          </w:p>
        </w:tc>
        <w:tc>
          <w:tcPr>
            <w:cnfStyle w:val="000100000000" w:firstRow="0" w:lastRow="0" w:firstColumn="0" w:lastColumn="1" w:oddVBand="0" w:evenVBand="0" w:oddHBand="0" w:evenHBand="0" w:firstRowFirstColumn="0" w:firstRowLastColumn="0" w:lastRowFirstColumn="0" w:lastRowLastColumn="0"/>
            <w:tcW w:w="4404" w:type="dxa"/>
          </w:tcPr>
          <w:p w14:paraId="4C90FDD7" w14:textId="77777777" w:rsidR="00C846C2" w:rsidRPr="00A430A6" w:rsidRDefault="00C846C2" w:rsidP="00C846C2">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Клучните цели на РПУО се во согласност со целите на НСУО. </w:t>
            </w:r>
          </w:p>
          <w:p w14:paraId="68345DB6" w14:textId="7166FB04" w:rsidR="00C846C2" w:rsidRPr="00A430A6" w:rsidRDefault="00C846C2" w:rsidP="00C846C2">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Цели на РПУО:</w:t>
            </w:r>
          </w:p>
          <w:p w14:paraId="077472CF" w14:textId="7A18FE12"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-Понатамошно усогласување на националното</w:t>
            </w:r>
            <w:r w:rsidR="009A4BF2">
              <w:rPr>
                <w:rFonts w:cs="Arial"/>
                <w:sz w:val="18"/>
                <w:szCs w:val="16"/>
                <w:lang w:val="mk-MK"/>
              </w:rPr>
              <w:t xml:space="preserve"> </w:t>
            </w:r>
            <w:r w:rsidR="009A4BF2" w:rsidRPr="00A430A6">
              <w:rPr>
                <w:rFonts w:cs="Arial"/>
                <w:sz w:val="18"/>
                <w:szCs w:val="16"/>
                <w:lang w:val="mk-MK"/>
              </w:rPr>
              <w:t>законодавство</w:t>
            </w:r>
            <w:r w:rsidRPr="00A430A6">
              <w:rPr>
                <w:rFonts w:cs="Arial"/>
                <w:sz w:val="18"/>
                <w:szCs w:val="16"/>
                <w:lang w:val="mk-MK"/>
              </w:rPr>
              <w:t xml:space="preserve"> со законодавството на ЕУ;</w:t>
            </w:r>
          </w:p>
          <w:p w14:paraId="1965279F" w14:textId="77777777"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-Кампањи за подигнување на јавната свест и зголемено учество на јавноста во процесот на донесување на одлуки;</w:t>
            </w:r>
          </w:p>
          <w:p w14:paraId="58ADCFFC" w14:textId="46E6CCA8"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-Воведување на модерен интегриран систем за управување со отпадот, врз основа на хиерархијата за управување со отпад, истакнувајќи ја потребата за придвижување на практиките подалеку од праксата за отстранување на депонија и поттикнување на превенција, подготовка за реупотреба, рециклирање и друг вид на </w:t>
            </w:r>
            <w:r w:rsidR="00026779" w:rsidRPr="00A430A6">
              <w:rPr>
                <w:rFonts w:cs="Arial"/>
                <w:sz w:val="18"/>
                <w:szCs w:val="16"/>
                <w:lang w:val="mk-MK"/>
              </w:rPr>
              <w:t>преработка</w:t>
            </w:r>
            <w:r w:rsidRPr="00A430A6">
              <w:rPr>
                <w:rFonts w:cs="Arial"/>
                <w:sz w:val="18"/>
                <w:szCs w:val="16"/>
                <w:lang w:val="mk-MK"/>
              </w:rPr>
              <w:t>;</w:t>
            </w:r>
          </w:p>
          <w:p w14:paraId="1F10CC7E" w14:textId="77777777"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-Воведување на систем за одвоено собирање на отпад;</w:t>
            </w:r>
          </w:p>
          <w:p w14:paraId="6281BE5C" w14:textId="03FD1C6E" w:rsidR="00C846C2" w:rsidRPr="00A430A6" w:rsidRDefault="00026779"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iCs/>
                <w:sz w:val="18"/>
                <w:szCs w:val="16"/>
                <w:lang w:val="mk-MK"/>
              </w:rPr>
              <w:t>-</w:t>
            </w:r>
            <w:r w:rsidR="00C846C2" w:rsidRPr="00A430A6">
              <w:rPr>
                <w:rFonts w:cs="Arial"/>
                <w:sz w:val="18"/>
                <w:szCs w:val="16"/>
                <w:lang w:val="mk-MK"/>
              </w:rPr>
              <w:t>Затворање</w:t>
            </w:r>
            <w:r w:rsidR="00FD0971" w:rsidRPr="00A430A6">
              <w:rPr>
                <w:rFonts w:cs="Arial"/>
                <w:sz w:val="18"/>
                <w:szCs w:val="16"/>
                <w:lang w:val="mk-MK"/>
              </w:rPr>
              <w:t>,</w:t>
            </w:r>
            <w:r w:rsidR="00C846C2" w:rsidRPr="00A430A6">
              <w:rPr>
                <w:rFonts w:cs="Arial"/>
                <w:sz w:val="18"/>
                <w:szCs w:val="16"/>
                <w:lang w:val="mk-MK"/>
              </w:rPr>
              <w:t xml:space="preserve"> </w:t>
            </w:r>
            <w:r w:rsidR="005C748A" w:rsidRPr="00A430A6">
              <w:rPr>
                <w:rFonts w:cs="Arial"/>
                <w:sz w:val="18"/>
                <w:szCs w:val="16"/>
                <w:lang w:val="mk-MK"/>
              </w:rPr>
              <w:t>рехабилитација</w:t>
            </w:r>
            <w:r w:rsidR="00C846C2" w:rsidRPr="00A430A6">
              <w:rPr>
                <w:rFonts w:cs="Arial"/>
                <w:sz w:val="18"/>
                <w:szCs w:val="16"/>
                <w:lang w:val="mk-MK"/>
              </w:rPr>
              <w:t xml:space="preserve"> </w:t>
            </w:r>
            <w:r w:rsidR="00FD0971" w:rsidRPr="00A430A6">
              <w:rPr>
                <w:rFonts w:cs="Arial"/>
                <w:sz w:val="18"/>
                <w:szCs w:val="16"/>
                <w:lang w:val="mk-MK"/>
              </w:rPr>
              <w:t xml:space="preserve">и грижа по затворањето </w:t>
            </w:r>
            <w:r w:rsidR="00C846C2" w:rsidRPr="00A430A6">
              <w:rPr>
                <w:rFonts w:cs="Arial"/>
                <w:sz w:val="18"/>
                <w:szCs w:val="16"/>
                <w:lang w:val="mk-MK"/>
              </w:rPr>
              <w:t>на општинските депонии и нерегулираните депонии.</w:t>
            </w:r>
          </w:p>
          <w:p w14:paraId="2670BF4B" w14:textId="26C22241" w:rsidR="00C846C2" w:rsidRPr="00A430A6" w:rsidRDefault="00FD0971"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Избраното с</w:t>
            </w:r>
            <w:r w:rsidR="00C846C2" w:rsidRPr="00A430A6">
              <w:rPr>
                <w:rFonts w:cs="Arial"/>
                <w:sz w:val="18"/>
                <w:szCs w:val="16"/>
                <w:lang w:val="mk-MK"/>
              </w:rPr>
              <w:t>ценарио вклучува:</w:t>
            </w:r>
          </w:p>
          <w:p w14:paraId="4E675AFD" w14:textId="2197A9BC"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-Собирање: систем за собирање во две канти (канта за </w:t>
            </w:r>
            <w:r w:rsidR="00FD0971" w:rsidRPr="00A430A6">
              <w:rPr>
                <w:rFonts w:cs="Arial"/>
                <w:iCs/>
                <w:sz w:val="18"/>
                <w:szCs w:val="18"/>
                <w:lang w:val="mk-MK"/>
              </w:rPr>
              <w:t xml:space="preserve">рециклабилен </w:t>
            </w:r>
            <w:r w:rsidRPr="00A430A6">
              <w:rPr>
                <w:rFonts w:cs="Arial"/>
                <w:sz w:val="18"/>
                <w:szCs w:val="16"/>
                <w:lang w:val="mk-MK"/>
              </w:rPr>
              <w:t xml:space="preserve">отпад и канта за </w:t>
            </w:r>
            <w:r w:rsidR="0018163B" w:rsidRPr="00A430A6">
              <w:rPr>
                <w:rFonts w:cs="Arial"/>
                <w:sz w:val="18"/>
                <w:szCs w:val="16"/>
                <w:lang w:val="mk-MK"/>
              </w:rPr>
              <w:t>преостанат отпад</w:t>
            </w:r>
            <w:r w:rsidRPr="00A430A6">
              <w:rPr>
                <w:rFonts w:cs="Arial"/>
                <w:sz w:val="18"/>
                <w:szCs w:val="16"/>
                <w:lang w:val="mk-MK"/>
              </w:rPr>
              <w:t xml:space="preserve">); </w:t>
            </w:r>
            <w:r w:rsidR="00FD0971" w:rsidRPr="00A430A6">
              <w:rPr>
                <w:rFonts w:cs="Arial"/>
                <w:sz w:val="18"/>
                <w:szCs w:val="16"/>
                <w:lang w:val="mk-MK"/>
              </w:rPr>
              <w:t xml:space="preserve">одвоено собирање на зелен отпад; </w:t>
            </w:r>
            <w:r w:rsidRPr="00A430A6">
              <w:rPr>
                <w:rFonts w:cs="Arial"/>
                <w:sz w:val="18"/>
                <w:szCs w:val="16"/>
                <w:lang w:val="mk-MK"/>
              </w:rPr>
              <w:t xml:space="preserve">собирни места </w:t>
            </w:r>
          </w:p>
          <w:p w14:paraId="2D9B8C8E" w14:textId="16C73008" w:rsidR="00FD0971" w:rsidRPr="00A430A6" w:rsidRDefault="00FD0971" w:rsidP="00FD0971">
            <w:pPr>
              <w:autoSpaceDE w:val="0"/>
              <w:autoSpaceDN w:val="0"/>
              <w:adjustRightInd w:val="0"/>
              <w:spacing w:beforeLines="60" w:before="144" w:afterLines="60" w:after="144" w:line="276" w:lineRule="auto"/>
              <w:jc w:val="both"/>
              <w:rPr>
                <w:rFonts w:cs="Arial"/>
                <w:bCs w:val="0"/>
                <w:iCs/>
                <w:sz w:val="18"/>
                <w:szCs w:val="16"/>
                <w:lang w:val="mk-MK"/>
              </w:rPr>
            </w:pPr>
            <w:r w:rsidRPr="00A430A6">
              <w:rPr>
                <w:rFonts w:cs="Arial"/>
                <w:iCs/>
                <w:sz w:val="18"/>
                <w:szCs w:val="16"/>
                <w:lang w:val="mk-MK"/>
              </w:rPr>
              <w:t xml:space="preserve">-Претоварни станици: </w:t>
            </w:r>
            <w:r w:rsidR="00DC2565">
              <w:rPr>
                <w:rFonts w:cs="Arial"/>
                <w:iCs/>
                <w:sz w:val="18"/>
                <w:szCs w:val="16"/>
                <w:lang w:val="mk-MK"/>
              </w:rPr>
              <w:t>шест</w:t>
            </w:r>
            <w:r w:rsidRPr="00A430A6">
              <w:rPr>
                <w:rFonts w:cs="Arial"/>
                <w:iCs/>
                <w:sz w:val="18"/>
                <w:szCs w:val="16"/>
                <w:lang w:val="mk-MK"/>
              </w:rPr>
              <w:t xml:space="preserve"> претоварни станици (ПС) во секоја од шесте </w:t>
            </w:r>
            <w:r w:rsidR="00DC2565">
              <w:rPr>
                <w:rFonts w:cs="Arial"/>
                <w:iCs/>
                <w:sz w:val="18"/>
                <w:szCs w:val="16"/>
                <w:lang w:val="mk-MK"/>
              </w:rPr>
              <w:t>локални инсталации за управување со отпад (</w:t>
            </w:r>
            <w:r w:rsidRPr="00A430A6">
              <w:rPr>
                <w:rFonts w:cs="Arial"/>
                <w:iCs/>
                <w:sz w:val="18"/>
                <w:szCs w:val="16"/>
                <w:lang w:val="mk-MK"/>
              </w:rPr>
              <w:t>ЛИУО</w:t>
            </w:r>
            <w:r w:rsidR="00DC2565">
              <w:rPr>
                <w:rFonts w:cs="Arial"/>
                <w:iCs/>
                <w:sz w:val="18"/>
                <w:szCs w:val="16"/>
                <w:lang w:val="mk-MK"/>
              </w:rPr>
              <w:t>)</w:t>
            </w:r>
            <w:r w:rsidRPr="00A430A6">
              <w:rPr>
                <w:rFonts w:cs="Arial"/>
                <w:iCs/>
                <w:sz w:val="18"/>
                <w:szCs w:val="16"/>
                <w:lang w:val="mk-MK"/>
              </w:rPr>
              <w:t>; големи ПС во општините Куманово, Штип и Кочани (стационарен компактор); мали ПС во општините Берово, М. Каменица и Виница (камиони со преса)</w:t>
            </w:r>
          </w:p>
          <w:p w14:paraId="6E1A8555" w14:textId="06FC1CFE"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-Третман на канта</w:t>
            </w:r>
            <w:r w:rsidR="00DC2565">
              <w:rPr>
                <w:rFonts w:cs="Arial"/>
                <w:sz w:val="18"/>
                <w:szCs w:val="16"/>
                <w:lang w:val="mk-MK"/>
              </w:rPr>
              <w:t>та</w:t>
            </w:r>
            <w:r w:rsidRPr="00A430A6">
              <w:rPr>
                <w:rFonts w:cs="Arial"/>
                <w:sz w:val="18"/>
                <w:szCs w:val="16"/>
                <w:lang w:val="mk-MK"/>
              </w:rPr>
              <w:t xml:space="preserve"> </w:t>
            </w:r>
            <w:r w:rsidR="00FD0971" w:rsidRPr="00A430A6">
              <w:rPr>
                <w:rFonts w:cs="Arial"/>
                <w:iCs/>
                <w:sz w:val="18"/>
                <w:szCs w:val="16"/>
                <w:lang w:val="mk-MK"/>
              </w:rPr>
              <w:t>за рециклабилен отпад</w:t>
            </w:r>
            <w:r w:rsidRPr="00A430A6">
              <w:rPr>
                <w:rFonts w:cs="Arial"/>
                <w:sz w:val="18"/>
                <w:szCs w:val="16"/>
                <w:lang w:val="mk-MK"/>
              </w:rPr>
              <w:t xml:space="preserve">: Инсталација за </w:t>
            </w:r>
            <w:r w:rsidR="00FD0971" w:rsidRPr="00A430A6">
              <w:rPr>
                <w:rFonts w:cs="Arial"/>
                <w:sz w:val="18"/>
                <w:szCs w:val="16"/>
                <w:lang w:val="mk-MK"/>
              </w:rPr>
              <w:t xml:space="preserve">преработка </w:t>
            </w:r>
            <w:r w:rsidRPr="00A430A6">
              <w:rPr>
                <w:rFonts w:cs="Arial"/>
                <w:sz w:val="18"/>
                <w:szCs w:val="16"/>
                <w:lang w:val="mk-MK"/>
              </w:rPr>
              <w:t>на материјали</w:t>
            </w:r>
            <w:r w:rsidR="00FD0971" w:rsidRPr="00A430A6">
              <w:rPr>
                <w:rFonts w:cs="Arial"/>
                <w:sz w:val="18"/>
                <w:szCs w:val="16"/>
                <w:lang w:val="mk-MK"/>
              </w:rPr>
              <w:t xml:space="preserve"> (MRF</w:t>
            </w:r>
            <w:r w:rsidRPr="00A430A6">
              <w:rPr>
                <w:rFonts w:cs="Arial"/>
                <w:sz w:val="18"/>
                <w:szCs w:val="16"/>
                <w:lang w:val="mk-MK"/>
              </w:rPr>
              <w:t>);</w:t>
            </w:r>
          </w:p>
          <w:p w14:paraId="0A79FD87" w14:textId="7D432011"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-Третман на кантата </w:t>
            </w:r>
            <w:r w:rsidR="00FD0971" w:rsidRPr="00A430A6">
              <w:rPr>
                <w:rFonts w:cs="Arial"/>
                <w:sz w:val="18"/>
                <w:szCs w:val="16"/>
                <w:lang w:val="mk-MK"/>
              </w:rPr>
              <w:t>за</w:t>
            </w:r>
            <w:r w:rsidRPr="00A430A6">
              <w:rPr>
                <w:rFonts w:cs="Arial"/>
                <w:sz w:val="18"/>
                <w:szCs w:val="16"/>
                <w:lang w:val="mk-MK"/>
              </w:rPr>
              <w:t xml:space="preserve"> </w:t>
            </w:r>
            <w:r w:rsidR="0018163B" w:rsidRPr="00A430A6">
              <w:rPr>
                <w:rFonts w:cs="Arial"/>
                <w:sz w:val="18"/>
                <w:szCs w:val="16"/>
                <w:lang w:val="mk-MK"/>
              </w:rPr>
              <w:t>преостанат отпад</w:t>
            </w:r>
            <w:r w:rsidRPr="00A430A6">
              <w:rPr>
                <w:rFonts w:cs="Arial"/>
                <w:sz w:val="18"/>
                <w:szCs w:val="16"/>
                <w:lang w:val="mk-MK"/>
              </w:rPr>
              <w:t xml:space="preserve">: </w:t>
            </w:r>
            <w:r w:rsidR="00FD0971" w:rsidRPr="00A430A6">
              <w:rPr>
                <w:rFonts w:cs="Arial"/>
                <w:iCs/>
                <w:sz w:val="18"/>
                <w:szCs w:val="16"/>
                <w:lang w:val="mk-MK"/>
              </w:rPr>
              <w:t>МBТ/Биостабилизација</w:t>
            </w:r>
          </w:p>
          <w:p w14:paraId="04FFCA09" w14:textId="4F50CC91" w:rsidR="00C846C2" w:rsidRPr="00A430A6" w:rsidRDefault="00C846C2" w:rsidP="00C846C2">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-Третман на зелен отпад: </w:t>
            </w:r>
            <w:r w:rsidR="00DC2565">
              <w:rPr>
                <w:rFonts w:cs="Arial"/>
                <w:sz w:val="18"/>
                <w:szCs w:val="16"/>
                <w:lang w:val="mk-MK"/>
              </w:rPr>
              <w:t>шест</w:t>
            </w:r>
            <w:r w:rsidR="00FD0971" w:rsidRPr="00A430A6">
              <w:rPr>
                <w:rFonts w:cs="Arial"/>
                <w:sz w:val="18"/>
                <w:szCs w:val="16"/>
                <w:lang w:val="mk-MK"/>
              </w:rPr>
              <w:t xml:space="preserve"> постројки за </w:t>
            </w:r>
            <w:r w:rsidRPr="00A430A6">
              <w:rPr>
                <w:rFonts w:cs="Arial"/>
                <w:sz w:val="18"/>
                <w:szCs w:val="16"/>
                <w:lang w:val="mk-MK"/>
              </w:rPr>
              <w:t xml:space="preserve">компостирање </w:t>
            </w:r>
            <w:r w:rsidR="00FD0971" w:rsidRPr="00A430A6">
              <w:rPr>
                <w:rFonts w:cs="Arial"/>
                <w:iCs/>
                <w:sz w:val="18"/>
                <w:szCs w:val="16"/>
                <w:lang w:val="mk-MK"/>
              </w:rPr>
              <w:t>во секоја од шесте ЛИУО</w:t>
            </w:r>
          </w:p>
          <w:p w14:paraId="746F6800" w14:textId="7440F7E2" w:rsidR="00AC689F" w:rsidRPr="00A430A6" w:rsidRDefault="00AC689F" w:rsidP="0061349A">
            <w:pPr>
              <w:autoSpaceDE w:val="0"/>
              <w:autoSpaceDN w:val="0"/>
              <w:adjustRightInd w:val="0"/>
              <w:spacing w:beforeLines="60" w:before="144" w:afterLines="60" w:after="144" w:line="276" w:lineRule="auto"/>
              <w:jc w:val="both"/>
              <w:rPr>
                <w:rFonts w:cs="Arial"/>
                <w:b w:val="0"/>
                <w:bCs w:val="0"/>
                <w:sz w:val="18"/>
                <w:szCs w:val="16"/>
                <w:lang w:val="mk-MK"/>
              </w:rPr>
            </w:pPr>
            <w:r w:rsidRPr="00A430A6">
              <w:rPr>
                <w:rFonts w:cs="Arial"/>
                <w:sz w:val="18"/>
                <w:szCs w:val="16"/>
                <w:lang w:val="mk-MK"/>
              </w:rPr>
              <w:t>-</w:t>
            </w:r>
            <w:r w:rsidR="00FD0971" w:rsidRPr="00A430A6">
              <w:rPr>
                <w:rFonts w:cs="Arial"/>
                <w:sz w:val="18"/>
                <w:szCs w:val="16"/>
                <w:lang w:val="mk-MK"/>
              </w:rPr>
              <w:t>Санитарна депонија</w:t>
            </w:r>
            <w:r w:rsidRPr="00A430A6">
              <w:rPr>
                <w:rFonts w:cs="Arial"/>
                <w:sz w:val="18"/>
                <w:szCs w:val="16"/>
                <w:lang w:val="mk-MK"/>
              </w:rPr>
              <w:t xml:space="preserve">: </w:t>
            </w:r>
            <w:r w:rsidR="00DC2565">
              <w:rPr>
                <w:rFonts w:cs="Arial"/>
                <w:sz w:val="18"/>
                <w:szCs w:val="16"/>
                <w:lang w:val="mk-MK"/>
              </w:rPr>
              <w:t>една</w:t>
            </w:r>
            <w:r w:rsidRPr="00A430A6">
              <w:rPr>
                <w:rFonts w:cs="Arial"/>
                <w:sz w:val="18"/>
                <w:szCs w:val="16"/>
                <w:lang w:val="mk-MK"/>
              </w:rPr>
              <w:t xml:space="preserve"> </w:t>
            </w:r>
            <w:r w:rsidR="007425FE" w:rsidRPr="00A430A6">
              <w:rPr>
                <w:rFonts w:cs="Arial"/>
                <w:sz w:val="18"/>
                <w:szCs w:val="16"/>
                <w:lang w:val="mk-MK"/>
              </w:rPr>
              <w:t xml:space="preserve">централна во </w:t>
            </w:r>
            <w:r w:rsidR="001C6929" w:rsidRPr="00A430A6">
              <w:rPr>
                <w:rFonts w:cs="Arial"/>
                <w:sz w:val="18"/>
                <w:szCs w:val="16"/>
                <w:lang w:val="mk-MK"/>
              </w:rPr>
              <w:t>Свети Николе</w:t>
            </w:r>
            <w:r w:rsidRPr="00A430A6">
              <w:rPr>
                <w:rFonts w:cs="Arial"/>
                <w:sz w:val="18"/>
                <w:szCs w:val="16"/>
                <w:lang w:val="mk-MK"/>
              </w:rPr>
              <w:t xml:space="preserve"> </w:t>
            </w:r>
            <w:r w:rsidR="007425FE" w:rsidRPr="00A430A6">
              <w:rPr>
                <w:rFonts w:cs="Arial"/>
                <w:sz w:val="18"/>
                <w:szCs w:val="16"/>
                <w:lang w:val="mk-MK"/>
              </w:rPr>
              <w:t>ЦИУО</w:t>
            </w:r>
          </w:p>
          <w:p w14:paraId="136176AE" w14:textId="2EBBACB9" w:rsidR="00AC689F" w:rsidRPr="00A430A6" w:rsidRDefault="00AC689F"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sz w:val="18"/>
                <w:szCs w:val="16"/>
                <w:lang w:val="mk-MK"/>
              </w:rPr>
              <w:t>-</w:t>
            </w:r>
            <w:r w:rsidR="0088141C" w:rsidRPr="00A430A6">
              <w:rPr>
                <w:rFonts w:cs="Arial"/>
                <w:sz w:val="18"/>
                <w:szCs w:val="16"/>
                <w:lang w:val="mk-MK"/>
              </w:rPr>
              <w:t>Нестандардни и диви депонии</w:t>
            </w:r>
            <w:r w:rsidRPr="00A430A6">
              <w:rPr>
                <w:rFonts w:cs="Arial"/>
                <w:sz w:val="18"/>
                <w:szCs w:val="16"/>
                <w:lang w:val="mk-MK"/>
              </w:rPr>
              <w:t xml:space="preserve">: </w:t>
            </w:r>
            <w:r w:rsidR="0088141C" w:rsidRPr="00A430A6">
              <w:rPr>
                <w:rFonts w:cs="Arial"/>
                <w:sz w:val="18"/>
                <w:szCs w:val="16"/>
                <w:lang w:val="mk-MK"/>
              </w:rPr>
              <w:t>Затворање и рехабилитација</w:t>
            </w:r>
          </w:p>
          <w:p w14:paraId="377C3AEF" w14:textId="77777777" w:rsidR="00856D03" w:rsidRPr="00A430A6" w:rsidRDefault="00856D03" w:rsidP="0061349A">
            <w:pPr>
              <w:autoSpaceDE w:val="0"/>
              <w:autoSpaceDN w:val="0"/>
              <w:adjustRightInd w:val="0"/>
              <w:spacing w:beforeLines="60" w:before="144" w:afterLines="60" w:after="144" w:line="276" w:lineRule="auto"/>
              <w:jc w:val="both"/>
              <w:rPr>
                <w:rFonts w:cs="Arial"/>
                <w:bCs w:val="0"/>
                <w:sz w:val="18"/>
                <w:szCs w:val="16"/>
                <w:lang w:val="mk-MK"/>
              </w:rPr>
            </w:pPr>
          </w:p>
        </w:tc>
      </w:tr>
      <w:tr w:rsidR="00A75B1F" w:rsidRPr="001C6F30" w14:paraId="2559F177"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3EA00324" w14:textId="37109715" w:rsidR="00856D03" w:rsidRPr="00A430A6" w:rsidRDefault="00C51C8F"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Национален план за управување со отпа</w:t>
            </w:r>
            <w:r w:rsidR="00E01C53" w:rsidRPr="00A430A6">
              <w:rPr>
                <w:rFonts w:cs="Arial"/>
                <w:sz w:val="18"/>
                <w:szCs w:val="16"/>
                <w:lang w:val="mk-MK" w:eastAsia="en-US"/>
              </w:rPr>
              <w:t>д</w:t>
            </w:r>
            <w:r w:rsidRPr="00A430A6">
              <w:rPr>
                <w:rFonts w:cs="Arial"/>
                <w:sz w:val="18"/>
                <w:szCs w:val="16"/>
                <w:lang w:val="mk-MK" w:eastAsia="en-US"/>
              </w:rPr>
              <w:t xml:space="preserve"> </w:t>
            </w:r>
            <w:r w:rsidR="009A19E6" w:rsidRPr="00A430A6">
              <w:rPr>
                <w:rFonts w:cs="Arial"/>
                <w:sz w:val="18"/>
                <w:szCs w:val="16"/>
                <w:lang w:val="mk-MK" w:eastAsia="en-US"/>
              </w:rPr>
              <w:t>(2021-2031)</w:t>
            </w:r>
          </w:p>
        </w:tc>
        <w:tc>
          <w:tcPr>
            <w:cnfStyle w:val="000010000000" w:firstRow="0" w:lastRow="0" w:firstColumn="0" w:lastColumn="0" w:oddVBand="1" w:evenVBand="0" w:oddHBand="0" w:evenHBand="0" w:firstRowFirstColumn="0" w:firstRowLastColumn="0" w:lastRowFirstColumn="0" w:lastRowLastColumn="0"/>
            <w:tcW w:w="4208" w:type="dxa"/>
          </w:tcPr>
          <w:p w14:paraId="1BA5614F" w14:textId="33A272A8" w:rsidR="00856D03" w:rsidRPr="00A430A6" w:rsidRDefault="00C51C8F" w:rsidP="0061349A">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Главни цели на Националниот план за управување со отпад се</w:t>
            </w:r>
            <w:r w:rsidR="00856D03" w:rsidRPr="00A430A6">
              <w:rPr>
                <w:rFonts w:cs="Arial"/>
                <w:b/>
                <w:bCs/>
                <w:sz w:val="18"/>
                <w:szCs w:val="16"/>
                <w:lang w:val="mk-MK"/>
              </w:rPr>
              <w:t>:</w:t>
            </w:r>
          </w:p>
          <w:p w14:paraId="13DAE4D4" w14:textId="77777777"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-Понатамошно усогласување со acquis communautaire;</w:t>
            </w:r>
          </w:p>
          <w:p w14:paraId="4F895C27" w14:textId="7BC1E7F8"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-Воспоставување на ефикасна институци</w:t>
            </w:r>
            <w:r w:rsidR="00DC2565">
              <w:rPr>
                <w:rFonts w:cs="Arial"/>
                <w:bCs/>
                <w:iCs/>
                <w:sz w:val="18"/>
                <w:szCs w:val="16"/>
                <w:lang w:val="mk-MK"/>
              </w:rPr>
              <w:t>ска</w:t>
            </w:r>
            <w:r w:rsidRPr="00A430A6">
              <w:rPr>
                <w:rFonts w:cs="Arial"/>
                <w:bCs/>
                <w:iCs/>
                <w:sz w:val="18"/>
                <w:szCs w:val="16"/>
                <w:lang w:val="mk-MK"/>
              </w:rPr>
              <w:t xml:space="preserve"> и организациска рамка во сите фази на имплементација на новиот интегриран систем за управување со отпад;</w:t>
            </w:r>
          </w:p>
          <w:p w14:paraId="63A1146A" w14:textId="17181BCF"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w:t>
            </w:r>
            <w:r w:rsidR="007425FE" w:rsidRPr="00A430A6">
              <w:rPr>
                <w:rFonts w:cs="Arial"/>
                <w:bCs/>
                <w:iCs/>
                <w:sz w:val="18"/>
                <w:szCs w:val="16"/>
                <w:lang w:val="mk-MK"/>
              </w:rPr>
              <w:t>С</w:t>
            </w:r>
            <w:r w:rsidRPr="00A430A6">
              <w:rPr>
                <w:rFonts w:cs="Arial"/>
                <w:bCs/>
                <w:iCs/>
                <w:sz w:val="18"/>
                <w:szCs w:val="16"/>
                <w:lang w:val="mk-MK"/>
              </w:rPr>
              <w:t xml:space="preserve">табилни финансиски ресурси и </w:t>
            </w:r>
            <w:r w:rsidR="00AD7F4F" w:rsidRPr="00A430A6">
              <w:rPr>
                <w:rFonts w:cs="Arial"/>
                <w:bCs/>
                <w:iCs/>
                <w:sz w:val="18"/>
                <w:szCs w:val="16"/>
                <w:lang w:val="mk-MK"/>
              </w:rPr>
              <w:t xml:space="preserve">воведување на </w:t>
            </w:r>
            <w:r w:rsidRPr="00A430A6">
              <w:rPr>
                <w:rFonts w:cs="Arial"/>
                <w:bCs/>
                <w:iCs/>
                <w:sz w:val="18"/>
                <w:szCs w:val="16"/>
                <w:lang w:val="mk-MK"/>
              </w:rPr>
              <w:t xml:space="preserve">соодветни стимулативни економски механизми за да се обезбеди доволен и сигурен прилив на средства, со цел да се покријат целосните трошоци </w:t>
            </w:r>
            <w:r w:rsidR="00DC2565">
              <w:rPr>
                <w:rFonts w:cs="Arial"/>
                <w:bCs/>
                <w:iCs/>
                <w:sz w:val="18"/>
                <w:szCs w:val="16"/>
                <w:lang w:val="mk-MK"/>
              </w:rPr>
              <w:t>з</w:t>
            </w:r>
            <w:r w:rsidRPr="00A430A6">
              <w:rPr>
                <w:rFonts w:cs="Arial"/>
                <w:bCs/>
                <w:iCs/>
                <w:sz w:val="18"/>
                <w:szCs w:val="16"/>
                <w:lang w:val="mk-MK"/>
              </w:rPr>
              <w:t>а обезбедување на интегр</w:t>
            </w:r>
            <w:r w:rsidR="00AD7F4F" w:rsidRPr="00A430A6">
              <w:rPr>
                <w:rFonts w:cs="Arial"/>
                <w:bCs/>
                <w:iCs/>
                <w:sz w:val="18"/>
                <w:szCs w:val="16"/>
                <w:lang w:val="mk-MK"/>
              </w:rPr>
              <w:t>иран</w:t>
            </w:r>
            <w:r w:rsidRPr="00A430A6">
              <w:rPr>
                <w:rFonts w:cs="Arial"/>
                <w:bCs/>
                <w:iCs/>
                <w:sz w:val="18"/>
                <w:szCs w:val="16"/>
                <w:lang w:val="mk-MK"/>
              </w:rPr>
              <w:t xml:space="preserve"> систем за управување со отпад во согласност со принципот „загадувачот плаќа“ и да се овозможат максимални ефекти при инвестициските и оперативните активности;</w:t>
            </w:r>
          </w:p>
          <w:p w14:paraId="359914F4" w14:textId="77777777"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-Обезбедување на текови на приходи за извршување на услугите што ќе ги обезбедува постапно развиваниот систем за управување со отпадот;</w:t>
            </w:r>
          </w:p>
          <w:p w14:paraId="4CC5A470" w14:textId="0B0349FA"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w:t>
            </w:r>
            <w:r w:rsidR="00AD7F4F" w:rsidRPr="00A430A6">
              <w:rPr>
                <w:rFonts w:cs="Arial"/>
                <w:bCs/>
                <w:iCs/>
                <w:sz w:val="18"/>
                <w:szCs w:val="16"/>
                <w:lang w:val="mk-MK"/>
              </w:rPr>
              <w:t>Распределување</w:t>
            </w:r>
            <w:r w:rsidRPr="00A430A6">
              <w:rPr>
                <w:rFonts w:cs="Arial"/>
                <w:bCs/>
                <w:iCs/>
                <w:sz w:val="18"/>
                <w:szCs w:val="16"/>
                <w:lang w:val="mk-MK"/>
              </w:rPr>
              <w:t xml:space="preserve"> на обврските, задачите, одговорностите и организациски реформи, зајакнување на капацитетите и свесноста на сите чинители во секторот за управување со отпад;</w:t>
            </w:r>
          </w:p>
          <w:p w14:paraId="554247AF" w14:textId="03D7A969"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 xml:space="preserve">-Намалување на влијанијата врз животната средина преку воспоставување на мрежа на техничка инфраструктура </w:t>
            </w:r>
            <w:r w:rsidR="00644BC2" w:rsidRPr="00A430A6">
              <w:rPr>
                <w:rFonts w:cs="Arial"/>
                <w:bCs/>
                <w:iCs/>
                <w:sz w:val="18"/>
                <w:szCs w:val="16"/>
                <w:lang w:val="mk-MK"/>
              </w:rPr>
              <w:t xml:space="preserve">со инсталации </w:t>
            </w:r>
            <w:r w:rsidRPr="00A430A6">
              <w:rPr>
                <w:rFonts w:cs="Arial"/>
                <w:bCs/>
                <w:iCs/>
                <w:sz w:val="18"/>
                <w:szCs w:val="16"/>
                <w:lang w:val="mk-MK"/>
              </w:rPr>
              <w:t>за управување со отпад;</w:t>
            </w:r>
          </w:p>
          <w:p w14:paraId="6AC4ED19" w14:textId="5BAFBD02"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-Разбирање на проблемите со отпадот и улогата на сите чинители и неизбежни</w:t>
            </w:r>
            <w:r w:rsidR="00644BC2" w:rsidRPr="00A430A6">
              <w:rPr>
                <w:rFonts w:cs="Arial"/>
                <w:bCs/>
                <w:iCs/>
                <w:sz w:val="18"/>
                <w:szCs w:val="16"/>
                <w:lang w:val="mk-MK"/>
              </w:rPr>
              <w:t>те</w:t>
            </w:r>
            <w:r w:rsidRPr="00A430A6">
              <w:rPr>
                <w:rFonts w:cs="Arial"/>
                <w:bCs/>
                <w:iCs/>
                <w:sz w:val="18"/>
                <w:szCs w:val="16"/>
                <w:lang w:val="mk-MK"/>
              </w:rPr>
              <w:t xml:space="preserve"> промени-политички/структурни, учество на јавноста и поддршка на проектите за управување со отпад;</w:t>
            </w:r>
          </w:p>
          <w:p w14:paraId="1FC8C0D6" w14:textId="05FA4121"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 xml:space="preserve">-Воведување на депонии за инертен, опасен и неопасен отпад и други постројки за </w:t>
            </w:r>
            <w:r w:rsidR="005B6667" w:rsidRPr="00A430A6">
              <w:rPr>
                <w:rFonts w:cs="Arial"/>
                <w:bCs/>
                <w:iCs/>
                <w:sz w:val="18"/>
                <w:szCs w:val="16"/>
                <w:lang w:val="mk-MK"/>
              </w:rPr>
              <w:t>конечно</w:t>
            </w:r>
            <w:r w:rsidRPr="00A430A6">
              <w:rPr>
                <w:rFonts w:cs="Arial"/>
                <w:bCs/>
                <w:iCs/>
                <w:sz w:val="18"/>
                <w:szCs w:val="16"/>
                <w:lang w:val="mk-MK"/>
              </w:rPr>
              <w:t xml:space="preserve"> отстранување на отпадот во </w:t>
            </w:r>
            <w:r w:rsidR="005B6667" w:rsidRPr="00A430A6">
              <w:rPr>
                <w:rFonts w:cs="Arial"/>
                <w:bCs/>
                <w:iCs/>
                <w:sz w:val="18"/>
                <w:szCs w:val="16"/>
                <w:lang w:val="mk-MK"/>
              </w:rPr>
              <w:t xml:space="preserve">потполна </w:t>
            </w:r>
            <w:r w:rsidRPr="00A430A6">
              <w:rPr>
                <w:rFonts w:cs="Arial"/>
                <w:bCs/>
                <w:iCs/>
                <w:sz w:val="18"/>
                <w:szCs w:val="16"/>
                <w:lang w:val="mk-MK"/>
              </w:rPr>
              <w:t xml:space="preserve">согласност со европските стандарди; обезбедување на помалку опасни материи во </w:t>
            </w:r>
            <w:r w:rsidR="00867A54" w:rsidRPr="00A430A6">
              <w:rPr>
                <w:rFonts w:cs="Arial"/>
                <w:bCs/>
                <w:iCs/>
                <w:sz w:val="18"/>
                <w:szCs w:val="16"/>
                <w:lang w:val="mk-MK"/>
              </w:rPr>
              <w:t>отстранет</w:t>
            </w:r>
            <w:r w:rsidRPr="00A430A6">
              <w:rPr>
                <w:rFonts w:cs="Arial"/>
                <w:bCs/>
                <w:iCs/>
                <w:sz w:val="18"/>
                <w:szCs w:val="16"/>
                <w:lang w:val="mk-MK"/>
              </w:rPr>
              <w:t xml:space="preserve">ите </w:t>
            </w:r>
            <w:r w:rsidR="0018163B" w:rsidRPr="00A430A6">
              <w:rPr>
                <w:rFonts w:cs="Arial"/>
                <w:bCs/>
                <w:iCs/>
                <w:sz w:val="18"/>
                <w:szCs w:val="16"/>
                <w:lang w:val="mk-MK"/>
              </w:rPr>
              <w:t>преостанат отпад</w:t>
            </w:r>
            <w:r w:rsidRPr="00A430A6">
              <w:rPr>
                <w:rFonts w:cs="Arial"/>
                <w:bCs/>
                <w:iCs/>
                <w:sz w:val="18"/>
                <w:szCs w:val="16"/>
                <w:lang w:val="mk-MK"/>
              </w:rPr>
              <w:t>, кои не смеат да претставуваат нови оптоварувања врз животната средина;</w:t>
            </w:r>
          </w:p>
          <w:p w14:paraId="739A82D1" w14:textId="75E1C419" w:rsidR="00C51C8F" w:rsidRPr="00A430A6" w:rsidRDefault="00C51C8F" w:rsidP="00C51C8F">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w:t>
            </w:r>
            <w:r w:rsidR="005B6667" w:rsidRPr="00A430A6">
              <w:rPr>
                <w:rFonts w:cs="Arial"/>
                <w:bCs/>
                <w:iCs/>
                <w:sz w:val="18"/>
                <w:szCs w:val="16"/>
                <w:lang w:val="mk-MK"/>
              </w:rPr>
              <w:t>П</w:t>
            </w:r>
            <w:r w:rsidRPr="00A430A6">
              <w:rPr>
                <w:rFonts w:cs="Arial"/>
                <w:bCs/>
                <w:iCs/>
                <w:sz w:val="18"/>
                <w:szCs w:val="16"/>
                <w:lang w:val="mk-MK"/>
              </w:rPr>
              <w:t>остепено затворање и/или ремедијација на општинските депонии и/или индустриските жаришта;</w:t>
            </w:r>
          </w:p>
          <w:p w14:paraId="6E52C25B" w14:textId="28972898" w:rsidR="00856D03" w:rsidRPr="00A430A6" w:rsidRDefault="00C51C8F" w:rsidP="005B6667">
            <w:pPr>
              <w:autoSpaceDE w:val="0"/>
              <w:autoSpaceDN w:val="0"/>
              <w:adjustRightInd w:val="0"/>
              <w:spacing w:beforeLines="60" w:before="144" w:afterLines="60" w:after="144" w:line="276" w:lineRule="auto"/>
              <w:jc w:val="both"/>
              <w:rPr>
                <w:rFonts w:cs="Arial"/>
                <w:sz w:val="18"/>
                <w:szCs w:val="16"/>
                <w:lang w:val="mk-MK"/>
              </w:rPr>
            </w:pPr>
            <w:r w:rsidRPr="00A430A6">
              <w:rPr>
                <w:rFonts w:cs="Arial"/>
                <w:bCs/>
                <w:iCs/>
                <w:sz w:val="18"/>
                <w:szCs w:val="16"/>
                <w:lang w:val="mk-MK"/>
              </w:rPr>
              <w:t xml:space="preserve">-Воспоставување на инвентар за депонии и за други оптоварувања врз животната средина што ќе содржи информации за проценетите ризици и </w:t>
            </w:r>
            <w:r w:rsidR="005B6667" w:rsidRPr="00A430A6">
              <w:rPr>
                <w:rFonts w:cs="Arial"/>
                <w:bCs/>
                <w:iCs/>
                <w:sz w:val="18"/>
                <w:szCs w:val="16"/>
                <w:lang w:val="mk-MK"/>
              </w:rPr>
              <w:t xml:space="preserve">измерените </w:t>
            </w:r>
            <w:r w:rsidRPr="00A430A6">
              <w:rPr>
                <w:rFonts w:cs="Arial"/>
                <w:bCs/>
                <w:iCs/>
                <w:sz w:val="18"/>
                <w:szCs w:val="16"/>
                <w:lang w:val="mk-MK"/>
              </w:rPr>
              <w:t>влијанија врз животната средина</w:t>
            </w:r>
            <w:r w:rsidR="00856D03" w:rsidRPr="00A430A6">
              <w:rPr>
                <w:rFonts w:cs="Arial"/>
                <w:bCs/>
                <w:iCs/>
                <w:sz w:val="18"/>
                <w:szCs w:val="16"/>
                <w:lang w:val="mk-MK"/>
              </w:rPr>
              <w:t xml:space="preserve">. </w:t>
            </w:r>
          </w:p>
        </w:tc>
        <w:tc>
          <w:tcPr>
            <w:cnfStyle w:val="000100000000" w:firstRow="0" w:lastRow="0" w:firstColumn="0" w:lastColumn="1" w:oddVBand="0" w:evenVBand="0" w:oddHBand="0" w:evenHBand="0" w:firstRowFirstColumn="0" w:firstRowLastColumn="0" w:lastRowFirstColumn="0" w:lastRowLastColumn="0"/>
            <w:tcW w:w="4404" w:type="dxa"/>
          </w:tcPr>
          <w:p w14:paraId="2BB9B1FC" w14:textId="5B716D6F" w:rsidR="00C51C8F" w:rsidRPr="00A430A6" w:rsidRDefault="00C51C8F" w:rsidP="00C51C8F">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Целите на РПУО се усогласени со </w:t>
            </w:r>
            <w:r w:rsidR="0030703E" w:rsidRPr="00A430A6">
              <w:rPr>
                <w:rFonts w:cs="Arial"/>
                <w:sz w:val="18"/>
                <w:szCs w:val="16"/>
                <w:lang w:val="mk-MK"/>
              </w:rPr>
              <w:t>општите</w:t>
            </w:r>
            <w:r w:rsidRPr="00A430A6">
              <w:rPr>
                <w:rFonts w:cs="Arial"/>
                <w:sz w:val="18"/>
                <w:szCs w:val="16"/>
                <w:lang w:val="mk-MK"/>
              </w:rPr>
              <w:t xml:space="preserve"> цели на НПУО. </w:t>
            </w:r>
          </w:p>
          <w:p w14:paraId="0DEDE166" w14:textId="0C7C4F45" w:rsidR="00C51C8F" w:rsidRPr="00A430A6" w:rsidRDefault="00C51C8F" w:rsidP="00C51C8F">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Визија на РПУО: Да обезбеди регионалн</w:t>
            </w:r>
            <w:r w:rsidR="0030703E" w:rsidRPr="00A430A6">
              <w:rPr>
                <w:rFonts w:cs="Arial"/>
                <w:sz w:val="18"/>
                <w:szCs w:val="16"/>
                <w:lang w:val="mk-MK"/>
              </w:rPr>
              <w:t>а</w:t>
            </w:r>
            <w:r w:rsidRPr="00A430A6">
              <w:rPr>
                <w:rFonts w:cs="Arial"/>
                <w:sz w:val="18"/>
                <w:szCs w:val="16"/>
                <w:lang w:val="mk-MK"/>
              </w:rPr>
              <w:t xml:space="preserve"> планска рамка за одржливо управување со отпадот и за обновување на ресурси</w:t>
            </w:r>
            <w:r w:rsidR="00DC2565">
              <w:rPr>
                <w:rFonts w:cs="Arial"/>
                <w:sz w:val="18"/>
                <w:szCs w:val="16"/>
                <w:lang w:val="mk-MK"/>
              </w:rPr>
              <w:t>те</w:t>
            </w:r>
            <w:r w:rsidRPr="00A430A6">
              <w:rPr>
                <w:rFonts w:cs="Arial"/>
                <w:sz w:val="18"/>
                <w:szCs w:val="16"/>
                <w:lang w:val="mk-MK"/>
              </w:rPr>
              <w:t xml:space="preserve"> преку развивање на интегриран систем за управување со отпадот, со следните цели:</w:t>
            </w:r>
          </w:p>
          <w:p w14:paraId="79ECB927" w14:textId="478778E5" w:rsidR="00C51C8F" w:rsidRPr="00A430A6" w:rsidRDefault="0030703E" w:rsidP="00C51C8F">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Цел </w:t>
            </w:r>
            <w:r w:rsidR="00C51C8F" w:rsidRPr="00A430A6">
              <w:rPr>
                <w:rFonts w:cs="Arial"/>
                <w:sz w:val="18"/>
                <w:szCs w:val="16"/>
                <w:lang w:val="mk-MK"/>
              </w:rPr>
              <w:t xml:space="preserve">A: Минимизирање на негативните влијанија врз животната средина и здравјето на луѓето од </w:t>
            </w:r>
            <w:r w:rsidR="00903F18" w:rsidRPr="00A430A6">
              <w:rPr>
                <w:rFonts w:cs="Arial"/>
                <w:sz w:val="18"/>
                <w:szCs w:val="16"/>
                <w:lang w:val="mk-MK"/>
              </w:rPr>
              <w:t>создавање</w:t>
            </w:r>
            <w:r w:rsidR="00C51C8F" w:rsidRPr="00A430A6">
              <w:rPr>
                <w:rFonts w:cs="Arial"/>
                <w:sz w:val="18"/>
                <w:szCs w:val="16"/>
                <w:lang w:val="mk-MK"/>
              </w:rPr>
              <w:t>то и управувањето со отпад.</w:t>
            </w:r>
          </w:p>
          <w:p w14:paraId="098808BA" w14:textId="3DFB7A36" w:rsidR="00C51C8F" w:rsidRPr="00A430A6" w:rsidRDefault="0030703E" w:rsidP="00C51C8F">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Цел </w:t>
            </w:r>
            <w:r w:rsidR="00C51C8F" w:rsidRPr="00A430A6">
              <w:rPr>
                <w:rFonts w:cs="Arial"/>
                <w:sz w:val="18"/>
                <w:szCs w:val="16"/>
                <w:lang w:val="mk-MK"/>
              </w:rPr>
              <w:t>Б: Минимизирање на негативните социјални и економски влијанија и максимизирање на социјалните и економските можности.</w:t>
            </w:r>
          </w:p>
          <w:p w14:paraId="0FE0278C" w14:textId="4094C0A7" w:rsidR="00856D03" w:rsidRPr="00A430A6" w:rsidRDefault="0030703E"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Цел </w:t>
            </w:r>
            <w:r w:rsidR="00C51C8F" w:rsidRPr="00A430A6">
              <w:rPr>
                <w:rFonts w:cs="Arial"/>
                <w:sz w:val="18"/>
                <w:szCs w:val="16"/>
                <w:lang w:val="mk-MK"/>
              </w:rPr>
              <w:t xml:space="preserve">В: Усогласеност со </w:t>
            </w:r>
            <w:r w:rsidR="008165D4" w:rsidRPr="00A430A6">
              <w:rPr>
                <w:rFonts w:cs="Arial"/>
                <w:sz w:val="18"/>
                <w:szCs w:val="16"/>
                <w:lang w:val="mk-MK"/>
              </w:rPr>
              <w:t>законските</w:t>
            </w:r>
            <w:r w:rsidR="00C51C8F" w:rsidRPr="00A430A6">
              <w:rPr>
                <w:rFonts w:cs="Arial"/>
                <w:sz w:val="18"/>
                <w:szCs w:val="16"/>
                <w:lang w:val="mk-MK"/>
              </w:rPr>
              <w:t xml:space="preserve"> барања, </w:t>
            </w:r>
            <w:r w:rsidR="008165D4" w:rsidRPr="00A430A6">
              <w:rPr>
                <w:rFonts w:cs="Arial"/>
                <w:sz w:val="18"/>
                <w:szCs w:val="16"/>
                <w:lang w:val="mk-MK"/>
              </w:rPr>
              <w:t xml:space="preserve">квантификувани </w:t>
            </w:r>
            <w:r w:rsidR="00C51C8F" w:rsidRPr="00A430A6">
              <w:rPr>
                <w:rFonts w:cs="Arial"/>
                <w:sz w:val="18"/>
                <w:szCs w:val="16"/>
                <w:lang w:val="mk-MK"/>
              </w:rPr>
              <w:t xml:space="preserve">цели, принципи и политики утврдени во </w:t>
            </w:r>
            <w:r w:rsidR="008165D4" w:rsidRPr="00A430A6">
              <w:rPr>
                <w:rFonts w:cs="Arial"/>
                <w:sz w:val="18"/>
                <w:szCs w:val="16"/>
                <w:lang w:val="mk-MK"/>
              </w:rPr>
              <w:t>е</w:t>
            </w:r>
            <w:r w:rsidR="00C51C8F" w:rsidRPr="00A430A6">
              <w:rPr>
                <w:rFonts w:cs="Arial"/>
                <w:sz w:val="18"/>
                <w:szCs w:val="16"/>
                <w:lang w:val="mk-MK"/>
              </w:rPr>
              <w:t xml:space="preserve">вропската и </w:t>
            </w:r>
            <w:r w:rsidR="008165D4" w:rsidRPr="00A430A6">
              <w:rPr>
                <w:rFonts w:cs="Arial"/>
                <w:sz w:val="18"/>
                <w:szCs w:val="16"/>
                <w:lang w:val="mk-MK"/>
              </w:rPr>
              <w:t>н</w:t>
            </w:r>
            <w:r w:rsidR="00C51C8F" w:rsidRPr="00A430A6">
              <w:rPr>
                <w:rFonts w:cs="Arial"/>
                <w:sz w:val="18"/>
                <w:szCs w:val="16"/>
                <w:lang w:val="mk-MK"/>
              </w:rPr>
              <w:t>ационалната правна и регулаторна рамка.</w:t>
            </w:r>
          </w:p>
        </w:tc>
      </w:tr>
      <w:tr w:rsidR="00A75B1F" w:rsidRPr="001C6F30" w14:paraId="5A654A8F"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06912046" w14:textId="5F1EF973" w:rsidR="00856D03" w:rsidRPr="00A430A6" w:rsidRDefault="00C51C8F"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План за управување со отпад од електрична и електронска опрема на Република Македонија, со физибилити студија </w:t>
            </w:r>
            <w:r w:rsidR="001D5050" w:rsidRPr="00A430A6">
              <w:rPr>
                <w:rFonts w:cs="Arial"/>
                <w:sz w:val="18"/>
                <w:szCs w:val="16"/>
                <w:lang w:val="mk-MK" w:eastAsia="en-US"/>
              </w:rPr>
              <w:t>(2013-2020)</w:t>
            </w:r>
          </w:p>
        </w:tc>
        <w:tc>
          <w:tcPr>
            <w:cnfStyle w:val="000010000000" w:firstRow="0" w:lastRow="0" w:firstColumn="0" w:lastColumn="0" w:oddVBand="1" w:evenVBand="0" w:oddHBand="0" w:evenHBand="0" w:firstRowFirstColumn="0" w:firstRowLastColumn="0" w:lastRowFirstColumn="0" w:lastRowLastColumn="0"/>
            <w:tcW w:w="4208" w:type="dxa"/>
          </w:tcPr>
          <w:p w14:paraId="088FE032" w14:textId="38E2B7BF" w:rsidR="00C51C8F" w:rsidRPr="00A430A6" w:rsidRDefault="00C51C8F" w:rsidP="0061349A">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Целта на воспоставувањето на системот за управување со отпадна опрема во земјата е да се постигнат целите на Директивата за отпад од електрична и електронска опрема</w:t>
            </w:r>
            <w:r w:rsidR="00B37994" w:rsidRPr="00A430A6">
              <w:rPr>
                <w:rFonts w:cs="Arial"/>
                <w:sz w:val="18"/>
                <w:szCs w:val="16"/>
                <w:lang w:val="mk-MK" w:eastAsia="en-US"/>
              </w:rPr>
              <w:t xml:space="preserve"> (</w:t>
            </w:r>
            <w:r w:rsidRPr="00A430A6">
              <w:rPr>
                <w:rFonts w:cs="Arial"/>
                <w:sz w:val="18"/>
                <w:szCs w:val="16"/>
                <w:lang w:val="mk-MK" w:eastAsia="en-US"/>
              </w:rPr>
              <w:t>ОЕЕО</w:t>
            </w:r>
            <w:r w:rsidR="00B37994" w:rsidRPr="00A430A6">
              <w:rPr>
                <w:rFonts w:cs="Arial"/>
                <w:sz w:val="18"/>
                <w:szCs w:val="16"/>
                <w:lang w:val="mk-MK" w:eastAsia="en-US"/>
              </w:rPr>
              <w:t>)</w:t>
            </w:r>
            <w:r w:rsidRPr="00A430A6">
              <w:rPr>
                <w:rFonts w:cs="Arial"/>
                <w:sz w:val="18"/>
                <w:szCs w:val="16"/>
                <w:lang w:val="mk-MK" w:eastAsia="en-US"/>
              </w:rPr>
              <w:t xml:space="preserve"> во однос на количините на одделно собрана отпадна опрема и количините за реупотреба, преработка и рециклирање на отпадна</w:t>
            </w:r>
            <w:r w:rsidR="00B37994" w:rsidRPr="00A430A6">
              <w:rPr>
                <w:rFonts w:cs="Arial"/>
                <w:sz w:val="18"/>
                <w:szCs w:val="16"/>
                <w:lang w:val="mk-MK" w:eastAsia="en-US"/>
              </w:rPr>
              <w:t>та</w:t>
            </w:r>
            <w:r w:rsidRPr="00A430A6">
              <w:rPr>
                <w:rFonts w:cs="Arial"/>
                <w:sz w:val="18"/>
                <w:szCs w:val="16"/>
                <w:lang w:val="mk-MK" w:eastAsia="en-US"/>
              </w:rPr>
              <w:t xml:space="preserve"> опрема во периодот до крајот од 2016 година.</w:t>
            </w:r>
          </w:p>
        </w:tc>
        <w:tc>
          <w:tcPr>
            <w:cnfStyle w:val="000100000000" w:firstRow="0" w:lastRow="0" w:firstColumn="0" w:lastColumn="1" w:oddVBand="0" w:evenVBand="0" w:oddHBand="0" w:evenHBand="0" w:firstRowFirstColumn="0" w:firstRowLastColumn="0" w:lastRowFirstColumn="0" w:lastRowLastColumn="0"/>
            <w:tcW w:w="4404" w:type="dxa"/>
          </w:tcPr>
          <w:p w14:paraId="7BD975A8" w14:textId="07BAA934" w:rsidR="00C51C8F" w:rsidRPr="00A430A6" w:rsidRDefault="00C51C8F" w:rsidP="00C51C8F">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РПУО ги презентира </w:t>
            </w:r>
            <w:r w:rsidR="00B37994" w:rsidRPr="00A430A6">
              <w:rPr>
                <w:rFonts w:cs="Arial"/>
                <w:sz w:val="18"/>
                <w:szCs w:val="16"/>
                <w:lang w:val="mk-MK" w:eastAsia="en-US"/>
              </w:rPr>
              <w:t xml:space="preserve">квантификуваните цели </w:t>
            </w:r>
            <w:r w:rsidRPr="00A430A6">
              <w:rPr>
                <w:rFonts w:cs="Arial"/>
                <w:bCs w:val="0"/>
                <w:sz w:val="18"/>
                <w:szCs w:val="16"/>
                <w:lang w:val="mk-MK" w:eastAsia="en-US"/>
              </w:rPr>
              <w:t>за отпад од електрична и електронска опрема</w:t>
            </w:r>
            <w:r w:rsidR="00B37994" w:rsidRPr="00A430A6">
              <w:rPr>
                <w:rFonts w:cs="Arial"/>
                <w:bCs w:val="0"/>
                <w:sz w:val="18"/>
                <w:szCs w:val="16"/>
                <w:lang w:val="mk-MK" w:eastAsia="en-US"/>
              </w:rPr>
              <w:t xml:space="preserve"> (ОЕЕО)</w:t>
            </w:r>
            <w:r w:rsidRPr="00A430A6">
              <w:rPr>
                <w:rFonts w:cs="Arial"/>
                <w:bCs w:val="0"/>
                <w:sz w:val="18"/>
                <w:szCs w:val="16"/>
                <w:lang w:val="mk-MK" w:eastAsia="en-US"/>
              </w:rPr>
              <w:t xml:space="preserve">, утврдени со Директивата </w:t>
            </w:r>
            <w:r w:rsidR="00B37994" w:rsidRPr="00A430A6">
              <w:rPr>
                <w:rFonts w:cs="Arial"/>
                <w:bCs w:val="0"/>
                <w:sz w:val="18"/>
                <w:szCs w:val="16"/>
                <w:lang w:val="mk-MK" w:eastAsia="en-US"/>
              </w:rPr>
              <w:t>ОЕЕО</w:t>
            </w:r>
            <w:r w:rsidRPr="00A430A6">
              <w:rPr>
                <w:rFonts w:cs="Arial"/>
                <w:bCs w:val="0"/>
                <w:sz w:val="18"/>
                <w:szCs w:val="16"/>
                <w:lang w:val="mk-MK" w:eastAsia="en-US"/>
              </w:rPr>
              <w:t xml:space="preserve"> </w:t>
            </w:r>
            <w:r w:rsidR="00B37994" w:rsidRPr="00A430A6">
              <w:rPr>
                <w:rFonts w:cs="Arial"/>
                <w:sz w:val="18"/>
                <w:szCs w:val="16"/>
                <w:lang w:val="mk-MK" w:eastAsia="en-US"/>
              </w:rPr>
              <w:t xml:space="preserve">2024/884 што ја изменува и дополнува Директивата </w:t>
            </w:r>
            <w:r w:rsidRPr="00A430A6">
              <w:rPr>
                <w:rFonts w:cs="Arial"/>
                <w:bCs w:val="0"/>
                <w:sz w:val="18"/>
                <w:szCs w:val="16"/>
                <w:lang w:val="mk-MK" w:eastAsia="en-US"/>
              </w:rPr>
              <w:t>2012/19/E</w:t>
            </w:r>
            <w:r w:rsidR="00BA35B7">
              <w:rPr>
                <w:rFonts w:cs="Arial"/>
                <w:bCs w:val="0"/>
                <w:sz w:val="18"/>
                <w:szCs w:val="16"/>
                <w:lang w:val="mk-MK" w:eastAsia="en-US"/>
              </w:rPr>
              <w:t>У.</w:t>
            </w:r>
            <w:r w:rsidRPr="00A430A6">
              <w:rPr>
                <w:rFonts w:cs="Arial"/>
                <w:bCs w:val="0"/>
                <w:sz w:val="18"/>
                <w:szCs w:val="16"/>
                <w:lang w:val="mk-MK" w:eastAsia="en-US"/>
              </w:rPr>
              <w:t xml:space="preserve"> Соодветните </w:t>
            </w:r>
            <w:r w:rsidR="00B37994" w:rsidRPr="00A430A6">
              <w:rPr>
                <w:rFonts w:cs="Arial"/>
                <w:sz w:val="18"/>
                <w:szCs w:val="16"/>
                <w:lang w:val="mk-MK" w:eastAsia="en-US"/>
              </w:rPr>
              <w:t xml:space="preserve">квантификувани </w:t>
            </w:r>
            <w:r w:rsidRPr="00A430A6">
              <w:rPr>
                <w:rFonts w:cs="Arial"/>
                <w:bCs w:val="0"/>
                <w:sz w:val="18"/>
                <w:szCs w:val="16"/>
                <w:lang w:val="mk-MK" w:eastAsia="en-US"/>
              </w:rPr>
              <w:t xml:space="preserve">цели </w:t>
            </w:r>
            <w:r w:rsidR="00B37994" w:rsidRPr="00A430A6">
              <w:rPr>
                <w:rFonts w:cs="Arial"/>
                <w:bCs w:val="0"/>
                <w:sz w:val="18"/>
                <w:szCs w:val="16"/>
                <w:lang w:val="mk-MK" w:eastAsia="en-US"/>
              </w:rPr>
              <w:t xml:space="preserve">за ОЕЕО </w:t>
            </w:r>
            <w:r w:rsidRPr="00A430A6">
              <w:rPr>
                <w:rFonts w:cs="Arial"/>
                <w:bCs w:val="0"/>
                <w:sz w:val="18"/>
                <w:szCs w:val="16"/>
                <w:lang w:val="mk-MK" w:eastAsia="en-US"/>
              </w:rPr>
              <w:t>се пропишани со националниот Закон за електрична и електронска опрема и отпад од електрична и електронска опрема кои треба да се постигнат до 2020 година.</w:t>
            </w:r>
          </w:p>
          <w:p w14:paraId="6083B5E0" w14:textId="77777777" w:rsidR="00C51C8F" w:rsidRPr="00A430A6" w:rsidRDefault="00C51C8F" w:rsidP="00C51C8F">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Зелениот отпад и отпадот од електрична и електронска опрема (ОЕЕО) ќе се собираат одвоено. Во случај одредени општини да се премали да организираат одделно собирање, може да се предложат две опции:</w:t>
            </w:r>
          </w:p>
          <w:p w14:paraId="37E5385A" w14:textId="00586ABE" w:rsidR="00C51C8F" w:rsidRPr="00A430A6" w:rsidRDefault="00C51C8F" w:rsidP="00C51C8F">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-собирањето да се спроведува еднаш неделно или на две недели со ист</w:t>
            </w:r>
            <w:r w:rsidR="00B37994" w:rsidRPr="00A430A6">
              <w:rPr>
                <w:rFonts w:cs="Arial"/>
                <w:bCs w:val="0"/>
                <w:sz w:val="18"/>
                <w:szCs w:val="16"/>
                <w:lang w:val="mk-MK" w:eastAsia="en-US"/>
              </w:rPr>
              <w:t>иот</w:t>
            </w:r>
            <w:r w:rsidRPr="00A430A6">
              <w:rPr>
                <w:rFonts w:cs="Arial"/>
                <w:bCs w:val="0"/>
                <w:sz w:val="18"/>
                <w:szCs w:val="16"/>
                <w:lang w:val="mk-MK" w:eastAsia="en-US"/>
              </w:rPr>
              <w:t xml:space="preserve"> камион за отпад и да се транспортира до најблиската постројка за третман; и</w:t>
            </w:r>
          </w:p>
          <w:p w14:paraId="6FAFB6B3" w14:textId="0641DD35" w:rsidR="00C51C8F" w:rsidRPr="00A430A6" w:rsidRDefault="00C51C8F" w:rsidP="00C51C8F">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-да се </w:t>
            </w:r>
            <w:r w:rsidR="00B37994" w:rsidRPr="00A430A6">
              <w:rPr>
                <w:rFonts w:cs="Arial"/>
                <w:bCs w:val="0"/>
                <w:sz w:val="18"/>
                <w:szCs w:val="16"/>
                <w:lang w:val="mk-MK" w:eastAsia="en-US"/>
              </w:rPr>
              <w:t>делегира</w:t>
            </w:r>
            <w:r w:rsidRPr="00A430A6">
              <w:rPr>
                <w:rFonts w:cs="Arial"/>
                <w:bCs w:val="0"/>
                <w:sz w:val="18"/>
                <w:szCs w:val="16"/>
                <w:lang w:val="mk-MK" w:eastAsia="en-US"/>
              </w:rPr>
              <w:t xml:space="preserve"> оваа услуга на општините, одговорни за работењето на MRF.</w:t>
            </w:r>
          </w:p>
          <w:p w14:paraId="7F181833" w14:textId="0F966FB1" w:rsidR="00856D03" w:rsidRPr="00A430A6" w:rsidRDefault="00C51C8F" w:rsidP="0061349A">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Постои </w:t>
            </w:r>
            <w:r w:rsidR="00B37994" w:rsidRPr="00A430A6">
              <w:rPr>
                <w:rFonts w:cs="Arial"/>
                <w:bCs w:val="0"/>
                <w:sz w:val="18"/>
                <w:szCs w:val="16"/>
                <w:lang w:val="mk-MK" w:eastAsia="en-US"/>
              </w:rPr>
              <w:t>потенцијал</w:t>
            </w:r>
            <w:r w:rsidRPr="00A430A6">
              <w:rPr>
                <w:rFonts w:cs="Arial"/>
                <w:bCs w:val="0"/>
                <w:sz w:val="18"/>
                <w:szCs w:val="16"/>
                <w:lang w:val="mk-MK" w:eastAsia="en-US"/>
              </w:rPr>
              <w:t xml:space="preserve"> за реупотреба или размена, особено за материјали, како што е ОЕЕО, во центри за половна опрема. Собирните места можат, исто така, да воспостават центри за реупотреба, особено за ОЕЕО.</w:t>
            </w:r>
          </w:p>
        </w:tc>
      </w:tr>
      <w:tr w:rsidR="00A75B1F" w:rsidRPr="001C6F30" w14:paraId="2270C8AA"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0F52D085" w14:textId="0E072BFD" w:rsidR="00856D03" w:rsidRPr="00A430A6" w:rsidRDefault="00856D03" w:rsidP="0061349A">
            <w:pPr>
              <w:spacing w:beforeLines="60" w:before="144" w:afterLines="60" w:after="144" w:line="276" w:lineRule="auto"/>
              <w:jc w:val="center"/>
              <w:rPr>
                <w:rFonts w:cs="Arial"/>
                <w:b w:val="0"/>
                <w:bCs w:val="0"/>
                <w:sz w:val="18"/>
                <w:szCs w:val="16"/>
                <w:lang w:val="mk-MK" w:eastAsia="en-US"/>
              </w:rPr>
            </w:pPr>
          </w:p>
          <w:p w14:paraId="7AEA3313" w14:textId="6A8B9780" w:rsidR="00CB43B9" w:rsidRPr="00A430A6" w:rsidRDefault="00C51C8F"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Просторен План на Република Северна Македонија </w:t>
            </w:r>
            <w:r w:rsidR="00CB43B9" w:rsidRPr="00A430A6">
              <w:rPr>
                <w:rFonts w:cs="Arial"/>
                <w:sz w:val="18"/>
                <w:szCs w:val="16"/>
                <w:lang w:val="mk-MK" w:eastAsia="en-US"/>
              </w:rPr>
              <w:t>(2020-2040)</w:t>
            </w:r>
          </w:p>
        </w:tc>
        <w:tc>
          <w:tcPr>
            <w:cnfStyle w:val="000010000000" w:firstRow="0" w:lastRow="0" w:firstColumn="0" w:lastColumn="0" w:oddVBand="1" w:evenVBand="0" w:oddHBand="0" w:evenHBand="0" w:firstRowFirstColumn="0" w:firstRowLastColumn="0" w:lastRowFirstColumn="0" w:lastRowLastColumn="0"/>
            <w:tcW w:w="4208" w:type="dxa"/>
          </w:tcPr>
          <w:p w14:paraId="05B66C06" w14:textId="430AA009" w:rsidR="00856D03" w:rsidRPr="00A430A6" w:rsidRDefault="00C51C8F" w:rsidP="0061349A">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Основни цели на Просторниот План се:</w:t>
            </w:r>
          </w:p>
          <w:p w14:paraId="79DBF9A2" w14:textId="0FEF23F0"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-Зголемување на вработеноста и постојано подобрување на материјалните, културните, општествените и другите услови за живот и работа на граѓаните, задоволување на потребите и јакнење на материјалната и социјалната сигурност на населението;</w:t>
            </w:r>
          </w:p>
          <w:p w14:paraId="0704B371" w14:textId="44EBAE59"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-Остварување на рамномерен регионален развој, побрз развој на недоволно развиените области;</w:t>
            </w:r>
          </w:p>
          <w:p w14:paraId="5A64A5A1" w14:textId="77777777"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-Користење на депонискиот и биогасот и рециклирањето како начин на заштедување на суровини, природни ресурси и енергија;</w:t>
            </w:r>
          </w:p>
          <w:p w14:paraId="6232F870" w14:textId="77777777"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-Транспортен систем со минимални штетни влијанија на транспортот врз животната средина;</w:t>
            </w:r>
          </w:p>
          <w:p w14:paraId="5871D08E" w14:textId="2234A2BC"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 xml:space="preserve">-Утврдување на програмски индикатори и мониторинг на здравствената состојба на населението, во релација со квалитетот на </w:t>
            </w:r>
            <w:r w:rsidR="00B87989">
              <w:rPr>
                <w:rFonts w:cs="Arial"/>
                <w:bCs/>
                <w:sz w:val="18"/>
                <w:szCs w:val="16"/>
                <w:lang w:val="mk-MK" w:eastAsia="en-US"/>
              </w:rPr>
              <w:t xml:space="preserve">животната </w:t>
            </w:r>
            <w:r w:rsidRPr="00A430A6">
              <w:rPr>
                <w:rFonts w:cs="Arial"/>
                <w:bCs/>
                <w:sz w:val="18"/>
                <w:szCs w:val="16"/>
                <w:lang w:val="mk-MK" w:eastAsia="en-US"/>
              </w:rPr>
              <w:t>средина;</w:t>
            </w:r>
          </w:p>
          <w:p w14:paraId="215AB8B2" w14:textId="4A1DB61B"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 xml:space="preserve">-Зачувување и заштита на сите </w:t>
            </w:r>
            <w:r w:rsidR="003F1B40" w:rsidRPr="00A430A6">
              <w:rPr>
                <w:rFonts w:cs="Arial"/>
                <w:bCs/>
                <w:sz w:val="18"/>
                <w:szCs w:val="16"/>
                <w:lang w:val="mk-MK" w:eastAsia="en-US"/>
              </w:rPr>
              <w:t>подрачја</w:t>
            </w:r>
            <w:r w:rsidRPr="00A430A6">
              <w:rPr>
                <w:rFonts w:cs="Arial"/>
                <w:bCs/>
                <w:sz w:val="18"/>
                <w:szCs w:val="16"/>
                <w:lang w:val="mk-MK" w:eastAsia="en-US"/>
              </w:rPr>
              <w:t xml:space="preserve"> со </w:t>
            </w:r>
            <w:r w:rsidR="003F1B40" w:rsidRPr="00A430A6">
              <w:rPr>
                <w:rFonts w:cs="Arial"/>
                <w:bCs/>
                <w:sz w:val="18"/>
                <w:szCs w:val="16"/>
                <w:lang w:val="mk-MK" w:eastAsia="en-US"/>
              </w:rPr>
              <w:t>посебно значајни</w:t>
            </w:r>
            <w:r w:rsidRPr="00A430A6">
              <w:rPr>
                <w:rFonts w:cs="Arial"/>
                <w:bCs/>
                <w:sz w:val="18"/>
                <w:szCs w:val="16"/>
                <w:lang w:val="mk-MK" w:eastAsia="en-US"/>
              </w:rPr>
              <w:t xml:space="preserve"> природни вредности од значење за нау</w:t>
            </w:r>
            <w:r w:rsidR="003F1B40" w:rsidRPr="00A430A6">
              <w:rPr>
                <w:rFonts w:cs="Arial"/>
                <w:bCs/>
                <w:sz w:val="18"/>
                <w:szCs w:val="16"/>
                <w:lang w:val="mk-MK" w:eastAsia="en-US"/>
              </w:rPr>
              <w:t>ката</w:t>
            </w:r>
            <w:r w:rsidRPr="00A430A6">
              <w:rPr>
                <w:rFonts w:cs="Arial"/>
                <w:bCs/>
                <w:sz w:val="18"/>
                <w:szCs w:val="16"/>
                <w:lang w:val="mk-MK" w:eastAsia="en-US"/>
              </w:rPr>
              <w:t>, култур</w:t>
            </w:r>
            <w:r w:rsidR="003F1B40" w:rsidRPr="00A430A6">
              <w:rPr>
                <w:rFonts w:cs="Arial"/>
                <w:bCs/>
                <w:sz w:val="18"/>
                <w:szCs w:val="16"/>
                <w:lang w:val="mk-MK" w:eastAsia="en-US"/>
              </w:rPr>
              <w:t>ата, образованието</w:t>
            </w:r>
            <w:r w:rsidRPr="00A430A6">
              <w:rPr>
                <w:rFonts w:cs="Arial"/>
                <w:bCs/>
                <w:sz w:val="18"/>
                <w:szCs w:val="16"/>
                <w:lang w:val="mk-MK" w:eastAsia="en-US"/>
              </w:rPr>
              <w:t>, рекреа</w:t>
            </w:r>
            <w:r w:rsidR="003F1B40" w:rsidRPr="00A430A6">
              <w:rPr>
                <w:rFonts w:cs="Arial"/>
                <w:bCs/>
                <w:sz w:val="18"/>
                <w:szCs w:val="16"/>
                <w:lang w:val="mk-MK" w:eastAsia="en-US"/>
              </w:rPr>
              <w:t>цијата</w:t>
            </w:r>
            <w:r w:rsidRPr="00A430A6">
              <w:rPr>
                <w:rFonts w:cs="Arial"/>
                <w:bCs/>
                <w:sz w:val="18"/>
                <w:szCs w:val="16"/>
                <w:lang w:val="mk-MK" w:eastAsia="en-US"/>
              </w:rPr>
              <w:t xml:space="preserve"> и др</w:t>
            </w:r>
            <w:r w:rsidR="003F1B40" w:rsidRPr="00A430A6">
              <w:rPr>
                <w:rFonts w:cs="Arial"/>
                <w:bCs/>
                <w:sz w:val="18"/>
                <w:szCs w:val="16"/>
                <w:lang w:val="mk-MK" w:eastAsia="en-US"/>
              </w:rPr>
              <w:t>.</w:t>
            </w:r>
            <w:r w:rsidRPr="00A430A6">
              <w:rPr>
                <w:rFonts w:cs="Arial"/>
                <w:bCs/>
                <w:sz w:val="18"/>
                <w:szCs w:val="16"/>
                <w:lang w:val="mk-MK" w:eastAsia="en-US"/>
              </w:rPr>
              <w:t xml:space="preserve"> </w:t>
            </w:r>
          </w:p>
          <w:p w14:paraId="306C47BA" w14:textId="77777777" w:rsidR="00C51C8F" w:rsidRPr="00A430A6" w:rsidRDefault="00C51C8F" w:rsidP="00C51C8F">
            <w:pPr>
              <w:autoSpaceDE w:val="0"/>
              <w:autoSpaceDN w:val="0"/>
              <w:adjustRightInd w:val="0"/>
              <w:spacing w:beforeLines="60" w:before="144" w:afterLines="60" w:after="144" w:line="276" w:lineRule="auto"/>
              <w:jc w:val="both"/>
              <w:rPr>
                <w:rFonts w:cs="Arial"/>
                <w:b/>
                <w:sz w:val="18"/>
                <w:szCs w:val="16"/>
                <w:lang w:val="mk-MK" w:eastAsia="en-US"/>
              </w:rPr>
            </w:pPr>
            <w:r w:rsidRPr="00A430A6">
              <w:rPr>
                <w:rFonts w:cs="Arial"/>
                <w:b/>
                <w:sz w:val="18"/>
                <w:szCs w:val="16"/>
                <w:lang w:val="mk-MK" w:eastAsia="en-US"/>
              </w:rPr>
              <w:t>Цели поврзани со отпадот:</w:t>
            </w:r>
          </w:p>
          <w:p w14:paraId="450873DA" w14:textId="0CA934C1"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-Првата оперативна фаза предвидува реализација на регионална депонија за зона</w:t>
            </w:r>
            <w:r w:rsidR="002D2385">
              <w:rPr>
                <w:rFonts w:cs="Arial"/>
                <w:bCs/>
                <w:sz w:val="18"/>
                <w:szCs w:val="16"/>
                <w:lang w:val="mk-MK" w:eastAsia="en-US"/>
              </w:rPr>
              <w:t>та</w:t>
            </w:r>
            <w:r w:rsidRPr="00A430A6">
              <w:rPr>
                <w:rFonts w:cs="Arial"/>
                <w:bCs/>
                <w:sz w:val="18"/>
                <w:szCs w:val="16"/>
                <w:lang w:val="mk-MK" w:eastAsia="en-US"/>
              </w:rPr>
              <w:t xml:space="preserve"> Штип-Кочани (локација на депонијата: 4 километри југозападно од Штип), додека во втората фаза-оперативна фаза, регионална депонија за зона Пчиња-Крива Река (поширокото подрачје по должината на регионалниот пат 209, на главниот пат помеѓу М-2 и железничката пруга е најсоодветно).</w:t>
            </w:r>
          </w:p>
          <w:p w14:paraId="70513E65" w14:textId="102F81D1" w:rsidR="00C51C8F" w:rsidRPr="00A430A6" w:rsidRDefault="003F1B40"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За наведените</w:t>
            </w:r>
            <w:r w:rsidR="00C51C8F" w:rsidRPr="00A430A6">
              <w:rPr>
                <w:rFonts w:cs="Arial"/>
                <w:bCs/>
                <w:sz w:val="18"/>
                <w:szCs w:val="16"/>
                <w:lang w:val="mk-MK" w:eastAsia="en-US"/>
              </w:rPr>
              <w:t xml:space="preserve"> широки области </w:t>
            </w:r>
            <w:r w:rsidRPr="00A430A6">
              <w:rPr>
                <w:rFonts w:cs="Arial"/>
                <w:bCs/>
                <w:sz w:val="18"/>
                <w:szCs w:val="16"/>
                <w:lang w:val="mk-MK" w:eastAsia="en-US"/>
              </w:rPr>
              <w:t>се потребни</w:t>
            </w:r>
            <w:r w:rsidR="00C51C8F" w:rsidRPr="00A430A6">
              <w:rPr>
                <w:rFonts w:cs="Arial"/>
                <w:bCs/>
                <w:sz w:val="18"/>
                <w:szCs w:val="16"/>
                <w:lang w:val="mk-MK" w:eastAsia="en-US"/>
              </w:rPr>
              <w:t xml:space="preserve"> дополнителни теренски истражувања, со цел да се утврдат микролокации за регионални санитарни депонии.</w:t>
            </w:r>
          </w:p>
          <w:p w14:paraId="77D39E7A" w14:textId="72221818"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w:t>
            </w:r>
            <w:r w:rsidR="003F1B40" w:rsidRPr="00A430A6">
              <w:rPr>
                <w:rFonts w:cs="Arial"/>
                <w:bCs/>
                <w:sz w:val="18"/>
                <w:szCs w:val="16"/>
                <w:lang w:val="mk-MK" w:eastAsia="en-US"/>
              </w:rPr>
              <w:t>Р</w:t>
            </w:r>
            <w:r w:rsidR="00E01C53" w:rsidRPr="00A430A6">
              <w:rPr>
                <w:rFonts w:cs="Arial"/>
                <w:bCs/>
                <w:sz w:val="18"/>
                <w:szCs w:val="16"/>
                <w:lang w:val="mk-MK" w:eastAsia="en-US"/>
              </w:rPr>
              <w:t>е</w:t>
            </w:r>
            <w:r w:rsidRPr="00A430A6">
              <w:rPr>
                <w:rFonts w:cs="Arial"/>
                <w:bCs/>
                <w:sz w:val="18"/>
                <w:szCs w:val="16"/>
                <w:lang w:val="mk-MK" w:eastAsia="en-US"/>
              </w:rPr>
              <w:t>гионалн</w:t>
            </w:r>
            <w:r w:rsidR="003F1B40" w:rsidRPr="00A430A6">
              <w:rPr>
                <w:rFonts w:cs="Arial"/>
                <w:bCs/>
                <w:sz w:val="18"/>
                <w:szCs w:val="16"/>
                <w:lang w:val="mk-MK" w:eastAsia="en-US"/>
              </w:rPr>
              <w:t xml:space="preserve">ата </w:t>
            </w:r>
            <w:r w:rsidRPr="00A430A6">
              <w:rPr>
                <w:rFonts w:cs="Arial"/>
                <w:bCs/>
                <w:sz w:val="18"/>
                <w:szCs w:val="16"/>
                <w:lang w:val="mk-MK" w:eastAsia="en-US"/>
              </w:rPr>
              <w:t>депони</w:t>
            </w:r>
            <w:r w:rsidR="003F1B40" w:rsidRPr="00A430A6">
              <w:rPr>
                <w:rFonts w:cs="Arial"/>
                <w:bCs/>
                <w:sz w:val="18"/>
                <w:szCs w:val="16"/>
                <w:lang w:val="mk-MK" w:eastAsia="en-US"/>
              </w:rPr>
              <w:t>ја</w:t>
            </w:r>
            <w:r w:rsidRPr="00A430A6">
              <w:rPr>
                <w:rFonts w:cs="Arial"/>
                <w:bCs/>
                <w:sz w:val="18"/>
                <w:szCs w:val="16"/>
                <w:lang w:val="mk-MK" w:eastAsia="en-US"/>
              </w:rPr>
              <w:t xml:space="preserve">, покрај сите придружни објекти, </w:t>
            </w:r>
            <w:r w:rsidR="003F1B40" w:rsidRPr="00A430A6">
              <w:rPr>
                <w:rFonts w:cs="Arial"/>
                <w:bCs/>
                <w:sz w:val="18"/>
                <w:szCs w:val="16"/>
                <w:lang w:val="mk-MK" w:eastAsia="en-US"/>
              </w:rPr>
              <w:t xml:space="preserve">е </w:t>
            </w:r>
            <w:r w:rsidRPr="00A430A6">
              <w:rPr>
                <w:rFonts w:cs="Arial"/>
                <w:bCs/>
                <w:sz w:val="18"/>
                <w:szCs w:val="16"/>
                <w:lang w:val="mk-MK" w:eastAsia="en-US"/>
              </w:rPr>
              <w:t>неопходн</w:t>
            </w:r>
            <w:r w:rsidR="003F1B40" w:rsidRPr="00A430A6">
              <w:rPr>
                <w:rFonts w:cs="Arial"/>
                <w:bCs/>
                <w:sz w:val="18"/>
                <w:szCs w:val="16"/>
                <w:lang w:val="mk-MK" w:eastAsia="en-US"/>
              </w:rPr>
              <w:t>а за да се воспостави</w:t>
            </w:r>
            <w:r w:rsidR="00E01C53" w:rsidRPr="00A430A6">
              <w:rPr>
                <w:rFonts w:cs="Arial"/>
                <w:bCs/>
                <w:sz w:val="18"/>
                <w:szCs w:val="16"/>
                <w:lang w:val="mk-MK" w:eastAsia="en-US"/>
              </w:rPr>
              <w:t xml:space="preserve"> </w:t>
            </w:r>
            <w:r w:rsidRPr="00A430A6">
              <w:rPr>
                <w:rFonts w:cs="Arial"/>
                <w:bCs/>
                <w:sz w:val="18"/>
                <w:szCs w:val="16"/>
                <w:lang w:val="mk-MK" w:eastAsia="en-US"/>
              </w:rPr>
              <w:t>единствен систем за прифаќање и транспорт на отпадот на ниво на регион, општина и населено место, регулиран</w:t>
            </w:r>
            <w:r w:rsidR="003F1B40" w:rsidRPr="00A430A6">
              <w:rPr>
                <w:rFonts w:cs="Arial"/>
                <w:bCs/>
                <w:sz w:val="18"/>
                <w:szCs w:val="16"/>
                <w:lang w:val="mk-MK" w:eastAsia="en-US"/>
              </w:rPr>
              <w:t>и</w:t>
            </w:r>
            <w:r w:rsidRPr="00A430A6">
              <w:rPr>
                <w:rFonts w:cs="Arial"/>
                <w:bCs/>
                <w:sz w:val="18"/>
                <w:szCs w:val="16"/>
                <w:lang w:val="mk-MK" w:eastAsia="en-US"/>
              </w:rPr>
              <w:t xml:space="preserve"> со закон.</w:t>
            </w:r>
          </w:p>
          <w:p w14:paraId="0C739CD8" w14:textId="7BB0173D" w:rsidR="00C51C8F" w:rsidRPr="00A430A6" w:rsidRDefault="00C51C8F" w:rsidP="00C51C8F">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-Се</w:t>
            </w:r>
            <w:r w:rsidR="00343279" w:rsidRPr="00A430A6">
              <w:rPr>
                <w:rFonts w:cs="Arial"/>
                <w:bCs/>
                <w:sz w:val="18"/>
                <w:szCs w:val="16"/>
                <w:lang w:val="mk-MK" w:eastAsia="en-US"/>
              </w:rPr>
              <w:t>лектира</w:t>
            </w:r>
            <w:r w:rsidRPr="00A430A6">
              <w:rPr>
                <w:rFonts w:cs="Arial"/>
                <w:bCs/>
                <w:sz w:val="18"/>
                <w:szCs w:val="16"/>
                <w:lang w:val="mk-MK" w:eastAsia="en-US"/>
              </w:rPr>
              <w:t>њето на отпадот треба да биде пракса во сите средини каде тој се про</w:t>
            </w:r>
            <w:r w:rsidR="00343279" w:rsidRPr="00A430A6">
              <w:rPr>
                <w:rFonts w:cs="Arial"/>
                <w:bCs/>
                <w:sz w:val="18"/>
                <w:szCs w:val="16"/>
                <w:lang w:val="mk-MK" w:eastAsia="en-US"/>
              </w:rPr>
              <w:t>изведува</w:t>
            </w:r>
            <w:r w:rsidRPr="00A430A6">
              <w:rPr>
                <w:rFonts w:cs="Arial"/>
                <w:bCs/>
                <w:sz w:val="18"/>
                <w:szCs w:val="16"/>
                <w:lang w:val="mk-MK" w:eastAsia="en-US"/>
              </w:rPr>
              <w:t xml:space="preserve"> (хартија, стакло, пластика, гуми, алуминиум, бакар, пластика, текстил, јаловина од котлари, градежен шут и др.) што укажува на неопходен пре</w:t>
            </w:r>
            <w:r w:rsidR="002939E5" w:rsidRPr="00A430A6">
              <w:rPr>
                <w:rFonts w:cs="Arial"/>
                <w:bCs/>
                <w:sz w:val="18"/>
                <w:szCs w:val="16"/>
                <w:lang w:val="mk-MK" w:eastAsia="en-US"/>
              </w:rPr>
              <w:t>д-</w:t>
            </w:r>
            <w:r w:rsidRPr="00A430A6">
              <w:rPr>
                <w:rFonts w:cs="Arial"/>
                <w:bCs/>
                <w:sz w:val="18"/>
                <w:szCs w:val="16"/>
                <w:lang w:val="mk-MK" w:eastAsia="en-US"/>
              </w:rPr>
              <w:t xml:space="preserve">третман на посебните </w:t>
            </w:r>
            <w:r w:rsidR="002D2385">
              <w:rPr>
                <w:rFonts w:cs="Arial"/>
                <w:bCs/>
                <w:sz w:val="18"/>
                <w:szCs w:val="16"/>
                <w:lang w:val="mk-MK" w:eastAsia="en-US"/>
              </w:rPr>
              <w:t>текови</w:t>
            </w:r>
            <w:r w:rsidRPr="00A430A6">
              <w:rPr>
                <w:rFonts w:cs="Arial"/>
                <w:bCs/>
                <w:sz w:val="18"/>
                <w:szCs w:val="16"/>
                <w:lang w:val="mk-MK" w:eastAsia="en-US"/>
              </w:rPr>
              <w:t xml:space="preserve"> отпад на местото на </w:t>
            </w:r>
            <w:r w:rsidR="002939E5" w:rsidRPr="00A430A6">
              <w:rPr>
                <w:rFonts w:cs="Arial"/>
                <w:bCs/>
                <w:sz w:val="18"/>
                <w:szCs w:val="16"/>
                <w:lang w:val="mk-MK" w:eastAsia="en-US"/>
              </w:rPr>
              <w:t>создавање</w:t>
            </w:r>
            <w:r w:rsidRPr="00A430A6">
              <w:rPr>
                <w:rFonts w:cs="Arial"/>
                <w:bCs/>
                <w:sz w:val="18"/>
                <w:szCs w:val="16"/>
                <w:lang w:val="mk-MK" w:eastAsia="en-US"/>
              </w:rPr>
              <w:t xml:space="preserve"> заради поедноставување на процесот на </w:t>
            </w:r>
            <w:r w:rsidR="002939E5" w:rsidRPr="00A430A6">
              <w:rPr>
                <w:rFonts w:cs="Arial"/>
                <w:bCs/>
                <w:sz w:val="18"/>
                <w:szCs w:val="16"/>
                <w:lang w:val="mk-MK" w:eastAsia="en-US"/>
              </w:rPr>
              <w:t>отстранување</w:t>
            </w:r>
            <w:r w:rsidRPr="00A430A6">
              <w:rPr>
                <w:rFonts w:cs="Arial"/>
                <w:bCs/>
                <w:sz w:val="18"/>
                <w:szCs w:val="16"/>
                <w:lang w:val="mk-MK" w:eastAsia="en-US"/>
              </w:rPr>
              <w:t xml:space="preserve"> на регионалните санитарни депонии. </w:t>
            </w:r>
          </w:p>
          <w:p w14:paraId="348B0F13" w14:textId="44E92550" w:rsidR="00856D03" w:rsidRPr="00A430A6" w:rsidRDefault="00C51C8F" w:rsidP="0061349A">
            <w:pPr>
              <w:autoSpaceDE w:val="0"/>
              <w:autoSpaceDN w:val="0"/>
              <w:adjustRightInd w:val="0"/>
              <w:spacing w:beforeLines="60" w:before="144" w:afterLines="60" w:after="144" w:line="276" w:lineRule="auto"/>
              <w:jc w:val="both"/>
              <w:rPr>
                <w:rFonts w:cs="Arial"/>
                <w:bCs/>
                <w:sz w:val="18"/>
                <w:szCs w:val="16"/>
                <w:lang w:val="mk-MK" w:eastAsia="en-US"/>
              </w:rPr>
            </w:pPr>
            <w:r w:rsidRPr="00A430A6">
              <w:rPr>
                <w:rFonts w:cs="Arial"/>
                <w:bCs/>
                <w:sz w:val="18"/>
                <w:szCs w:val="16"/>
                <w:lang w:val="mk-MK" w:eastAsia="en-US"/>
              </w:rPr>
              <w:t xml:space="preserve">-Идниот развој на рециклирањето на отпадот, покрај на локално ниво, </w:t>
            </w:r>
            <w:r w:rsidR="002D2385">
              <w:rPr>
                <w:rFonts w:cs="Arial"/>
                <w:bCs/>
                <w:sz w:val="18"/>
                <w:szCs w:val="16"/>
                <w:lang w:val="mk-MK" w:eastAsia="en-US"/>
              </w:rPr>
              <w:t xml:space="preserve">ќе </w:t>
            </w:r>
            <w:r w:rsidRPr="00A430A6">
              <w:rPr>
                <w:rFonts w:cs="Arial"/>
                <w:bCs/>
                <w:sz w:val="18"/>
                <w:szCs w:val="16"/>
                <w:lang w:val="mk-MK" w:eastAsia="en-US"/>
              </w:rPr>
              <w:t>се постигнува и во приватниот сектор.</w:t>
            </w:r>
          </w:p>
        </w:tc>
        <w:tc>
          <w:tcPr>
            <w:cnfStyle w:val="000100000000" w:firstRow="0" w:lastRow="0" w:firstColumn="0" w:lastColumn="1" w:oddVBand="0" w:evenVBand="0" w:oddHBand="0" w:evenHBand="0" w:firstRowFirstColumn="0" w:firstRowLastColumn="0" w:lastRowFirstColumn="0" w:lastRowLastColumn="0"/>
            <w:tcW w:w="4404" w:type="dxa"/>
          </w:tcPr>
          <w:p w14:paraId="71CDA50A" w14:textId="362B31A8" w:rsidR="00C51C8F" w:rsidRPr="00A430A6" w:rsidRDefault="00C51C8F" w:rsidP="00C51C8F">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Главната цел на РПУО е да се обезбеди регионалн</w:t>
            </w:r>
            <w:r w:rsidR="00A00E50" w:rsidRPr="00A430A6">
              <w:rPr>
                <w:rFonts w:cs="Arial"/>
                <w:bCs w:val="0"/>
                <w:sz w:val="18"/>
                <w:szCs w:val="16"/>
                <w:lang w:val="mk-MK" w:eastAsia="en-US"/>
              </w:rPr>
              <w:t>а</w:t>
            </w:r>
            <w:r w:rsidRPr="00A430A6">
              <w:rPr>
                <w:rFonts w:cs="Arial"/>
                <w:bCs w:val="0"/>
                <w:sz w:val="18"/>
                <w:szCs w:val="16"/>
                <w:lang w:val="mk-MK" w:eastAsia="en-US"/>
              </w:rPr>
              <w:t xml:space="preserve"> рамка за планирање на одржливото управување со отпадот и за обновување на ресурси преку развој на интегриран систем за управување со отпад.</w:t>
            </w:r>
          </w:p>
          <w:p w14:paraId="79416033" w14:textId="2F881F15" w:rsidR="00C51C8F" w:rsidRPr="00A430A6" w:rsidRDefault="00C51C8F" w:rsidP="00C51C8F">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РПУО се заснова на хиерархијата за управување со отпад. Хиерархијата ја нагласува потребата за придвижување на практиките за управување со отпад подалеку од отстранување на депонија и поттикнување на превенција, подготовка за реупотреба, рециклирање и друг вид на преработка. Од фундаментално значење за постигнување на овие цели</w:t>
            </w:r>
            <w:r w:rsidR="00D6032C" w:rsidRPr="00A430A6">
              <w:rPr>
                <w:rFonts w:cs="Arial"/>
                <w:bCs w:val="0"/>
                <w:sz w:val="18"/>
                <w:szCs w:val="16"/>
                <w:lang w:val="mk-MK" w:eastAsia="en-US"/>
              </w:rPr>
              <w:t xml:space="preserve"> на политиките</w:t>
            </w:r>
            <w:r w:rsidRPr="00A430A6">
              <w:rPr>
                <w:rFonts w:cs="Arial"/>
                <w:bCs w:val="0"/>
                <w:sz w:val="18"/>
                <w:szCs w:val="16"/>
                <w:lang w:val="mk-MK" w:eastAsia="en-US"/>
              </w:rPr>
              <w:t xml:space="preserve"> е признавање и прифаќање од страна на сите целни групи на општеството, како производители на отпад, на нивната одговорност да се поддржат и усвојат одржливи практики за управување со отпад, во домашни услови и на работ</w:t>
            </w:r>
            <w:r w:rsidR="00D6032C" w:rsidRPr="00A430A6">
              <w:rPr>
                <w:rFonts w:cs="Arial"/>
                <w:bCs w:val="0"/>
                <w:sz w:val="18"/>
                <w:szCs w:val="16"/>
                <w:lang w:val="mk-MK" w:eastAsia="en-US"/>
              </w:rPr>
              <w:t>ните места</w:t>
            </w:r>
            <w:r w:rsidRPr="00A430A6">
              <w:rPr>
                <w:rFonts w:cs="Arial"/>
                <w:bCs w:val="0"/>
                <w:sz w:val="18"/>
                <w:szCs w:val="16"/>
                <w:lang w:val="mk-MK" w:eastAsia="en-US"/>
              </w:rPr>
              <w:t>.</w:t>
            </w:r>
          </w:p>
          <w:p w14:paraId="5C147033" w14:textId="453126D8" w:rsidR="00C51C8F" w:rsidRPr="00A430A6" w:rsidRDefault="00C51C8F" w:rsidP="00C51C8F">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Со воведувањето на новите технологии, како и мерки за намалување и минимизирање на негативните влијанија врз животната средина, се очекува дека </w:t>
            </w:r>
            <w:r w:rsidR="000849B6" w:rsidRPr="00A430A6">
              <w:rPr>
                <w:rFonts w:cs="Arial"/>
                <w:bCs w:val="0"/>
                <w:sz w:val="18"/>
                <w:szCs w:val="16"/>
                <w:lang w:val="mk-MK" w:eastAsia="en-US"/>
              </w:rPr>
              <w:t xml:space="preserve">ќе се намали </w:t>
            </w:r>
            <w:r w:rsidRPr="00A430A6">
              <w:rPr>
                <w:rFonts w:cs="Arial"/>
                <w:bCs w:val="0"/>
                <w:sz w:val="18"/>
                <w:szCs w:val="16"/>
                <w:lang w:val="mk-MK" w:eastAsia="en-US"/>
              </w:rPr>
              <w:t>нивото на загадување на животната средина од сегашното управување со отпадот, со што позитивно ќе се влијае врз здравјето на луѓето и условите за живот. Покрај тоа, ќе бидат достапни нови можности за вработување.</w:t>
            </w:r>
          </w:p>
          <w:p w14:paraId="26FF1261" w14:textId="6C10C393" w:rsidR="00856D03" w:rsidRPr="00A430A6" w:rsidRDefault="00C51C8F" w:rsidP="0061349A">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Сепак, целта на РПУО </w:t>
            </w:r>
            <w:r w:rsidR="00D70300" w:rsidRPr="00A430A6">
              <w:rPr>
                <w:rFonts w:cs="Arial"/>
                <w:bCs w:val="0"/>
                <w:sz w:val="18"/>
                <w:szCs w:val="16"/>
                <w:lang w:val="mk-MK" w:eastAsia="en-US"/>
              </w:rPr>
              <w:t xml:space="preserve">не е </w:t>
            </w:r>
            <w:r w:rsidRPr="00A430A6">
              <w:rPr>
                <w:rFonts w:cs="Arial"/>
                <w:bCs w:val="0"/>
                <w:sz w:val="18"/>
                <w:szCs w:val="16"/>
                <w:lang w:val="mk-MK" w:eastAsia="en-US"/>
              </w:rPr>
              <w:t xml:space="preserve">да идентификува специфична локација за идната </w:t>
            </w:r>
            <w:r w:rsidR="00D70300" w:rsidRPr="00A430A6">
              <w:rPr>
                <w:rFonts w:cs="Arial"/>
                <w:bCs w:val="0"/>
                <w:sz w:val="18"/>
                <w:szCs w:val="16"/>
                <w:lang w:val="mk-MK" w:eastAsia="en-US"/>
              </w:rPr>
              <w:t>регионална</w:t>
            </w:r>
            <w:r w:rsidRPr="00A430A6">
              <w:rPr>
                <w:rFonts w:cs="Arial"/>
                <w:bCs w:val="0"/>
                <w:sz w:val="18"/>
                <w:szCs w:val="16"/>
                <w:lang w:val="mk-MK" w:eastAsia="en-US"/>
              </w:rPr>
              <w:t xml:space="preserve"> депонија, туку да се обезбедат информации и упатства за идните процеси на управување со отпадот, можни опции за третман на отпад, како и акциски план за преземање понатамошни чекори со цел да се исполнат националните</w:t>
            </w:r>
            <w:r w:rsidR="000849B6">
              <w:rPr>
                <w:rFonts w:cs="Arial"/>
                <w:bCs w:val="0"/>
                <w:sz w:val="18"/>
                <w:szCs w:val="16"/>
                <w:lang w:val="mk-MK" w:eastAsia="en-US"/>
              </w:rPr>
              <w:t xml:space="preserve"> барања</w:t>
            </w:r>
            <w:r w:rsidRPr="00A430A6">
              <w:rPr>
                <w:rFonts w:cs="Arial"/>
                <w:bCs w:val="0"/>
                <w:sz w:val="18"/>
                <w:szCs w:val="16"/>
                <w:lang w:val="mk-MK" w:eastAsia="en-US"/>
              </w:rPr>
              <w:t xml:space="preserve"> и барањата на ЕУ.</w:t>
            </w:r>
          </w:p>
        </w:tc>
      </w:tr>
      <w:tr w:rsidR="00A75B1F" w:rsidRPr="001C6F30" w14:paraId="3B79A422"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700DC288" w14:textId="119B426A" w:rsidR="00856D03" w:rsidRPr="00A430A6" w:rsidRDefault="00C51C8F"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Национален план за заштита на амбиентниот воздух </w:t>
            </w:r>
            <w:r w:rsidR="00B80123" w:rsidRPr="00A430A6">
              <w:rPr>
                <w:rFonts w:cs="Arial"/>
                <w:sz w:val="18"/>
                <w:szCs w:val="16"/>
                <w:lang w:val="mk-MK" w:eastAsia="en-US"/>
              </w:rPr>
              <w:t>(2024-2028)</w:t>
            </w:r>
          </w:p>
          <w:p w14:paraId="64098041" w14:textId="1FF51262" w:rsidR="004E0A85" w:rsidRPr="00A430A6" w:rsidRDefault="00C51C8F"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или</w:t>
            </w:r>
          </w:p>
          <w:p w14:paraId="5BCEE8CA" w14:textId="310998DF" w:rsidR="004E0A85" w:rsidRPr="00A430A6" w:rsidRDefault="002C3CFE"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Извештај за управување со загадувањето на воздухот во Северна Македонија </w:t>
            </w:r>
            <w:r w:rsidR="004E0A85" w:rsidRPr="00A430A6">
              <w:rPr>
                <w:rFonts w:cs="Arial"/>
                <w:sz w:val="18"/>
                <w:szCs w:val="16"/>
                <w:lang w:val="mk-MK" w:eastAsia="en-US"/>
              </w:rPr>
              <w:t>(2019)</w:t>
            </w:r>
          </w:p>
        </w:tc>
        <w:tc>
          <w:tcPr>
            <w:cnfStyle w:val="000010000000" w:firstRow="0" w:lastRow="0" w:firstColumn="0" w:lastColumn="0" w:oddVBand="1" w:evenVBand="0" w:oddHBand="0" w:evenHBand="0" w:firstRowFirstColumn="0" w:firstRowLastColumn="0" w:lastRowFirstColumn="0" w:lastRowLastColumn="0"/>
            <w:tcW w:w="4208" w:type="dxa"/>
          </w:tcPr>
          <w:p w14:paraId="70FD5959" w14:textId="314F9904" w:rsidR="00C51C8F" w:rsidRPr="00A430A6" w:rsidRDefault="00C51C8F" w:rsidP="00C51C8F">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Националниот план за заштита на квалитетот на воздухот поставува мерки за подобрување на квалитетот на воздухот на целата територија на земјата. Планот е водечки документ за сите идентификувани релевантни институции, задолжени за спроведување на мерки насочени кон подобрување на квалитетот на воздухот на локално и глобално ниво. </w:t>
            </w:r>
          </w:p>
          <w:p w14:paraId="50353A72" w14:textId="4AF13785" w:rsidR="00856D03" w:rsidRPr="00A430A6" w:rsidRDefault="00C51C8F"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Во областа на управувањето со отпадот, од аспект на заштита на воздухот, основната национална цел е да се воспостави систем на соодветно управување со сите видови отпад, со цел да се намали загадувањето на медиумите и областите на животната средина преку </w:t>
            </w:r>
            <w:r w:rsidR="00734D75" w:rsidRPr="00A430A6">
              <w:rPr>
                <w:rFonts w:cs="Arial"/>
                <w:sz w:val="18"/>
                <w:szCs w:val="16"/>
                <w:lang w:val="mk-MK"/>
              </w:rPr>
              <w:t>почитување</w:t>
            </w:r>
            <w:r w:rsidRPr="00A430A6">
              <w:rPr>
                <w:rFonts w:cs="Arial"/>
                <w:sz w:val="18"/>
                <w:szCs w:val="16"/>
                <w:lang w:val="mk-MK"/>
              </w:rPr>
              <w:t xml:space="preserve"> на принципите за намалување на количеството на создаден отпад, рециклирање, реупотреба и негово користење како енергетски ресурс пред конечното отстранување. Со цел да се намалат емисиите на стакленички гасови од распаѓањето на отпадот, усвоена е технологија за </w:t>
            </w:r>
            <w:r w:rsidR="00734D75" w:rsidRPr="00A430A6">
              <w:rPr>
                <w:rFonts w:cs="Arial"/>
                <w:sz w:val="18"/>
                <w:szCs w:val="16"/>
                <w:lang w:val="mk-MK"/>
              </w:rPr>
              <w:t>зафаќање</w:t>
            </w:r>
            <w:r w:rsidRPr="00A430A6">
              <w:rPr>
                <w:rFonts w:cs="Arial"/>
                <w:sz w:val="18"/>
                <w:szCs w:val="16"/>
                <w:lang w:val="mk-MK"/>
              </w:rPr>
              <w:t xml:space="preserve"> и согорување на метан</w:t>
            </w:r>
            <w:r w:rsidR="006F73C9">
              <w:rPr>
                <w:rFonts w:cs="Arial"/>
                <w:sz w:val="18"/>
                <w:szCs w:val="16"/>
                <w:lang w:val="mk-MK"/>
              </w:rPr>
              <w:t>от</w:t>
            </w:r>
            <w:r w:rsidRPr="00A430A6">
              <w:rPr>
                <w:rFonts w:cs="Arial"/>
                <w:sz w:val="18"/>
                <w:szCs w:val="16"/>
                <w:lang w:val="mk-MK"/>
              </w:rPr>
              <w:t>, така што метанот од депонискиот гас би се претворал во</w:t>
            </w:r>
            <w:r w:rsidR="00856D03" w:rsidRPr="00A430A6">
              <w:rPr>
                <w:rFonts w:cs="Arial"/>
                <w:sz w:val="18"/>
                <w:szCs w:val="16"/>
                <w:lang w:val="mk-MK"/>
              </w:rPr>
              <w:t xml:space="preserve"> CO</w:t>
            </w:r>
            <w:r w:rsidR="00856D03" w:rsidRPr="00A430A6">
              <w:rPr>
                <w:rFonts w:cs="Arial"/>
                <w:sz w:val="18"/>
                <w:szCs w:val="16"/>
                <w:vertAlign w:val="subscript"/>
                <w:lang w:val="mk-MK"/>
              </w:rPr>
              <w:t>2</w:t>
            </w:r>
            <w:r w:rsidR="00856D03" w:rsidRPr="00A430A6">
              <w:rPr>
                <w:rFonts w:cs="Arial"/>
                <w:sz w:val="18"/>
                <w:szCs w:val="16"/>
                <w:lang w:val="mk-MK"/>
              </w:rPr>
              <w:t xml:space="preserve">. </w:t>
            </w:r>
          </w:p>
        </w:tc>
        <w:tc>
          <w:tcPr>
            <w:cnfStyle w:val="000100000000" w:firstRow="0" w:lastRow="0" w:firstColumn="0" w:lastColumn="1" w:oddVBand="0" w:evenVBand="0" w:oddHBand="0" w:evenHBand="0" w:firstRowFirstColumn="0" w:firstRowLastColumn="0" w:lastRowFirstColumn="0" w:lastRowLastColumn="0"/>
            <w:tcW w:w="4404" w:type="dxa"/>
          </w:tcPr>
          <w:p w14:paraId="73771BFD" w14:textId="7C03A58F" w:rsidR="00856D03" w:rsidRPr="00A430A6" w:rsidRDefault="00C51C8F"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Една од главните цели на Планот е минимизирање на негативните влијанија и подобрување на квалитетот на воздухот, како и намалување на емисиите на стакленички гасови. </w:t>
            </w:r>
            <w:r w:rsidR="00A471BC" w:rsidRPr="00A430A6">
              <w:rPr>
                <w:rFonts w:cs="Arial"/>
                <w:bCs w:val="0"/>
                <w:sz w:val="18"/>
                <w:szCs w:val="16"/>
                <w:lang w:val="mk-MK"/>
              </w:rPr>
              <w:t>При</w:t>
            </w:r>
            <w:r w:rsidRPr="00A430A6">
              <w:rPr>
                <w:rFonts w:cs="Arial"/>
                <w:bCs w:val="0"/>
                <w:sz w:val="18"/>
                <w:szCs w:val="16"/>
                <w:lang w:val="mk-MK"/>
              </w:rPr>
              <w:t xml:space="preserve"> воведување</w:t>
            </w:r>
            <w:r w:rsidR="00A471BC" w:rsidRPr="00A430A6">
              <w:rPr>
                <w:rFonts w:cs="Arial"/>
                <w:bCs w:val="0"/>
                <w:sz w:val="18"/>
                <w:szCs w:val="16"/>
                <w:lang w:val="mk-MK"/>
              </w:rPr>
              <w:t>то</w:t>
            </w:r>
            <w:r w:rsidRPr="00A430A6">
              <w:rPr>
                <w:rFonts w:cs="Arial"/>
                <w:bCs w:val="0"/>
                <w:sz w:val="18"/>
                <w:szCs w:val="16"/>
                <w:lang w:val="mk-MK"/>
              </w:rPr>
              <w:t xml:space="preserve"> на концептот на интегриран систем за управување со отпадот</w:t>
            </w:r>
            <w:r w:rsidR="00A471BC" w:rsidRPr="00A430A6">
              <w:rPr>
                <w:rFonts w:cs="Arial"/>
                <w:bCs w:val="0"/>
                <w:sz w:val="18"/>
                <w:szCs w:val="16"/>
                <w:lang w:val="mk-MK"/>
              </w:rPr>
              <w:t xml:space="preserve"> беше индицирано дека т</w:t>
            </w:r>
            <w:r w:rsidRPr="00A430A6">
              <w:rPr>
                <w:rFonts w:cs="Arial"/>
                <w:bCs w:val="0"/>
                <w:sz w:val="18"/>
                <w:szCs w:val="16"/>
                <w:lang w:val="mk-MK"/>
              </w:rPr>
              <w:t xml:space="preserve">ој треба да биде економски и општествено прифатлив, а особено еколошки ефикасен, </w:t>
            </w:r>
            <w:r w:rsidR="00A471BC" w:rsidRPr="00A430A6">
              <w:rPr>
                <w:rFonts w:cs="Arial"/>
                <w:bCs w:val="0"/>
                <w:sz w:val="18"/>
                <w:szCs w:val="16"/>
                <w:lang w:val="mk-MK"/>
              </w:rPr>
              <w:t>за да</w:t>
            </w:r>
            <w:r w:rsidRPr="00A430A6">
              <w:rPr>
                <w:rFonts w:cs="Arial"/>
                <w:bCs w:val="0"/>
                <w:sz w:val="18"/>
                <w:szCs w:val="16"/>
                <w:lang w:val="mk-MK"/>
              </w:rPr>
              <w:t xml:space="preserve"> се намалат целокупните оптоварувања на животната средина од управувањето со отпад, како во однос на потрошувачката на ресурси (вклучувајќи енергија), така и во однос на емисиите во воздухот, водата и почвата.</w:t>
            </w:r>
          </w:p>
        </w:tc>
      </w:tr>
      <w:tr w:rsidR="00A75B1F" w:rsidRPr="001C6F30" w14:paraId="24152368"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449A837E" w14:textId="3A7E487B" w:rsidR="00856D03" w:rsidRPr="00A430A6" w:rsidRDefault="00BB1AEB"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Стратегијата за развој на енергетиката во Република Македонија за период 2008-2020, со визија до 2030</w:t>
            </w:r>
            <w:r w:rsidR="006F73C9">
              <w:rPr>
                <w:rFonts w:cs="Arial"/>
                <w:sz w:val="18"/>
                <w:szCs w:val="16"/>
                <w:lang w:val="mk-MK" w:eastAsia="en-US"/>
              </w:rPr>
              <w:t xml:space="preserve"> година</w:t>
            </w:r>
          </w:p>
        </w:tc>
        <w:tc>
          <w:tcPr>
            <w:cnfStyle w:val="000010000000" w:firstRow="0" w:lastRow="0" w:firstColumn="0" w:lastColumn="0" w:oddVBand="1" w:evenVBand="0" w:oddHBand="0" w:evenHBand="0" w:firstRowFirstColumn="0" w:firstRowLastColumn="0" w:lastRowFirstColumn="0" w:lastRowLastColumn="0"/>
            <w:tcW w:w="4208" w:type="dxa"/>
          </w:tcPr>
          <w:p w14:paraId="55AE2C6D" w14:textId="71358771"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Во Стратегијата </w:t>
            </w:r>
            <w:r w:rsidR="004B5B2C" w:rsidRPr="00A430A6">
              <w:rPr>
                <w:rFonts w:cs="Arial"/>
                <w:sz w:val="18"/>
                <w:szCs w:val="16"/>
                <w:lang w:val="mk-MK"/>
              </w:rPr>
              <w:t>с</w:t>
            </w:r>
            <w:r w:rsidRPr="00A430A6">
              <w:rPr>
                <w:rFonts w:cs="Arial"/>
                <w:sz w:val="18"/>
                <w:szCs w:val="16"/>
                <w:lang w:val="mk-MK"/>
              </w:rPr>
              <w:t>е поставен</w:t>
            </w:r>
            <w:r w:rsidR="004B5B2C" w:rsidRPr="00A430A6">
              <w:rPr>
                <w:rFonts w:cs="Arial"/>
                <w:sz w:val="18"/>
                <w:szCs w:val="16"/>
                <w:lang w:val="mk-MK"/>
              </w:rPr>
              <w:t>и</w:t>
            </w:r>
            <w:r w:rsidRPr="00A430A6">
              <w:rPr>
                <w:rFonts w:cs="Arial"/>
                <w:sz w:val="18"/>
                <w:szCs w:val="16"/>
                <w:lang w:val="mk-MK"/>
              </w:rPr>
              <w:t xml:space="preserve"> цел</w:t>
            </w:r>
            <w:r w:rsidR="004B5B2C" w:rsidRPr="00A430A6">
              <w:rPr>
                <w:rFonts w:cs="Arial"/>
                <w:sz w:val="18"/>
                <w:szCs w:val="16"/>
                <w:lang w:val="mk-MK"/>
              </w:rPr>
              <w:t>и што треба да се постигнат</w:t>
            </w:r>
            <w:r w:rsidRPr="00A430A6">
              <w:rPr>
                <w:rFonts w:cs="Arial"/>
                <w:sz w:val="18"/>
                <w:szCs w:val="16"/>
                <w:lang w:val="mk-MK"/>
              </w:rPr>
              <w:t xml:space="preserve"> до 2020 година, во однос на 2006 година: </w:t>
            </w:r>
          </w:p>
          <w:p w14:paraId="15EB3D33" w14:textId="5AEDE75E"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-намал</w:t>
            </w:r>
            <w:r w:rsidR="004B5B2C" w:rsidRPr="00A430A6">
              <w:rPr>
                <w:rFonts w:cs="Arial"/>
                <w:sz w:val="18"/>
                <w:szCs w:val="16"/>
                <w:lang w:val="mk-MK"/>
              </w:rPr>
              <w:t>ување</w:t>
            </w:r>
            <w:r w:rsidRPr="00A430A6">
              <w:rPr>
                <w:rFonts w:cs="Arial"/>
                <w:sz w:val="18"/>
                <w:szCs w:val="16"/>
                <w:lang w:val="mk-MK"/>
              </w:rPr>
              <w:t xml:space="preserve"> </w:t>
            </w:r>
            <w:r w:rsidR="00BA35B7">
              <w:rPr>
                <w:rFonts w:cs="Arial"/>
                <w:sz w:val="18"/>
                <w:szCs w:val="16"/>
                <w:lang w:val="mk-MK"/>
              </w:rPr>
              <w:t xml:space="preserve">на </w:t>
            </w:r>
            <w:r w:rsidRPr="00A430A6">
              <w:rPr>
                <w:rFonts w:cs="Arial"/>
                <w:sz w:val="18"/>
                <w:szCs w:val="16"/>
                <w:lang w:val="mk-MK"/>
              </w:rPr>
              <w:t xml:space="preserve">енергетската интензивност за минимум 30%, </w:t>
            </w:r>
          </w:p>
          <w:p w14:paraId="7C977AB5" w14:textId="4D591284"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-зголем</w:t>
            </w:r>
            <w:r w:rsidR="004B5B2C" w:rsidRPr="00A430A6">
              <w:rPr>
                <w:rFonts w:cs="Arial"/>
                <w:sz w:val="18"/>
                <w:szCs w:val="16"/>
                <w:lang w:val="mk-MK"/>
              </w:rPr>
              <w:t>ување на</w:t>
            </w:r>
            <w:r w:rsidRPr="00A430A6">
              <w:rPr>
                <w:rFonts w:cs="Arial"/>
                <w:sz w:val="18"/>
                <w:szCs w:val="16"/>
                <w:lang w:val="mk-MK"/>
              </w:rPr>
              <w:t xml:space="preserve"> </w:t>
            </w:r>
            <w:r w:rsidR="004B5B2C" w:rsidRPr="00A430A6">
              <w:rPr>
                <w:rFonts w:cs="Arial"/>
                <w:sz w:val="18"/>
                <w:szCs w:val="16"/>
                <w:lang w:val="mk-MK"/>
              </w:rPr>
              <w:t>уделот</w:t>
            </w:r>
            <w:r w:rsidRPr="00A430A6">
              <w:rPr>
                <w:rFonts w:cs="Arial"/>
                <w:sz w:val="18"/>
                <w:szCs w:val="16"/>
                <w:lang w:val="mk-MK"/>
              </w:rPr>
              <w:t xml:space="preserve"> на обновливи извори на енергија до </w:t>
            </w:r>
            <w:r w:rsidR="004B5B2C" w:rsidRPr="00A430A6">
              <w:rPr>
                <w:rFonts w:cs="Arial"/>
                <w:sz w:val="18"/>
                <w:szCs w:val="16"/>
                <w:lang w:val="mk-MK"/>
              </w:rPr>
              <w:t>количини</w:t>
            </w:r>
            <w:r w:rsidRPr="00A430A6">
              <w:rPr>
                <w:rFonts w:cs="Arial"/>
                <w:sz w:val="18"/>
                <w:szCs w:val="16"/>
                <w:lang w:val="mk-MK"/>
              </w:rPr>
              <w:t xml:space="preserve"> повисок</w:t>
            </w:r>
            <w:r w:rsidR="004B5B2C" w:rsidRPr="00A430A6">
              <w:rPr>
                <w:rFonts w:cs="Arial"/>
                <w:sz w:val="18"/>
                <w:szCs w:val="16"/>
                <w:lang w:val="mk-MK"/>
              </w:rPr>
              <w:t>и</w:t>
            </w:r>
            <w:r w:rsidRPr="00A430A6">
              <w:rPr>
                <w:rFonts w:cs="Arial"/>
                <w:sz w:val="18"/>
                <w:szCs w:val="16"/>
                <w:lang w:val="mk-MK"/>
              </w:rPr>
              <w:t xml:space="preserve"> од 20% од вкупната </w:t>
            </w:r>
            <w:r w:rsidR="004B5B2C" w:rsidRPr="00A430A6">
              <w:rPr>
                <w:rFonts w:cs="Arial"/>
                <w:sz w:val="18"/>
                <w:szCs w:val="16"/>
                <w:lang w:val="mk-MK"/>
              </w:rPr>
              <w:t xml:space="preserve">финална </w:t>
            </w:r>
            <w:r w:rsidRPr="00A430A6">
              <w:rPr>
                <w:rFonts w:cs="Arial"/>
                <w:sz w:val="18"/>
                <w:szCs w:val="16"/>
                <w:lang w:val="mk-MK"/>
              </w:rPr>
              <w:t xml:space="preserve">потрошувачка на енергија, </w:t>
            </w:r>
          </w:p>
          <w:p w14:paraId="5A4B5FE6" w14:textId="16374E2C" w:rsidR="00BB1AEB" w:rsidRPr="00A430A6" w:rsidRDefault="00B56A68" w:rsidP="00BB1AEB">
            <w:pPr>
              <w:autoSpaceDE w:val="0"/>
              <w:autoSpaceDN w:val="0"/>
              <w:adjustRightInd w:val="0"/>
              <w:spacing w:beforeLines="60" w:before="144" w:afterLines="60" w:after="144" w:line="276" w:lineRule="auto"/>
              <w:jc w:val="both"/>
              <w:rPr>
                <w:rFonts w:cs="Arial"/>
                <w:sz w:val="18"/>
                <w:szCs w:val="16"/>
                <w:u w:val="single"/>
                <w:lang w:val="mk-MK"/>
              </w:rPr>
            </w:pPr>
            <w:r w:rsidRPr="00A430A6">
              <w:rPr>
                <w:rFonts w:cs="Arial"/>
                <w:sz w:val="18"/>
                <w:szCs w:val="16"/>
                <w:u w:val="single"/>
                <w:lang w:val="mk-MK"/>
              </w:rPr>
              <w:t>Главни цели:</w:t>
            </w:r>
          </w:p>
          <w:p w14:paraId="18AAD4FF" w14:textId="77777777"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-Одржување, ревитализација и модернизација на постојната и изградба на нова, современа инфраструктура за потребите на производство и користење на енергијата;</w:t>
            </w:r>
          </w:p>
          <w:p w14:paraId="6CB9F754" w14:textId="77777777"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-Подобрување на енергетската ефикасност во производството, преносот и користењето на енергијата;</w:t>
            </w:r>
          </w:p>
          <w:p w14:paraId="3552304D" w14:textId="77777777"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-Зголемување на користењето на природниот гас;</w:t>
            </w:r>
          </w:p>
          <w:p w14:paraId="2D13CB45" w14:textId="77777777"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-Зголемување на користењето на обновливите извори на енергија,</w:t>
            </w:r>
          </w:p>
          <w:p w14:paraId="6B69F2FA" w14:textId="77777777" w:rsidR="00BB1AEB" w:rsidRPr="00A430A6" w:rsidRDefault="00BB1AEB" w:rsidP="00BB1AEB">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-Воспоставување на економска цена на енергијата,</w:t>
            </w:r>
          </w:p>
          <w:p w14:paraId="295400A3" w14:textId="078577DE" w:rsidR="00856D03" w:rsidRPr="00A430A6" w:rsidRDefault="00BB1AEB"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-Интегрирање на енергетскиот сектор на Република Северна Македонија во регионалниот и европскиот пазар на електрична енергија и природен гас со изградба на нови конекции и со усогласување на законодавството со постојната правна регулатива на Европската </w:t>
            </w:r>
            <w:r w:rsidR="00B56A68" w:rsidRPr="00A430A6">
              <w:rPr>
                <w:rFonts w:cs="Arial"/>
                <w:sz w:val="18"/>
                <w:szCs w:val="16"/>
                <w:lang w:val="mk-MK"/>
              </w:rPr>
              <w:t>У</w:t>
            </w:r>
            <w:r w:rsidRPr="00A430A6">
              <w:rPr>
                <w:rFonts w:cs="Arial"/>
                <w:sz w:val="18"/>
                <w:szCs w:val="16"/>
                <w:lang w:val="mk-MK"/>
              </w:rPr>
              <w:t>нија за енергија, животна средина, конкуренција и за обновливи извори на енергија.</w:t>
            </w:r>
          </w:p>
        </w:tc>
        <w:tc>
          <w:tcPr>
            <w:cnfStyle w:val="000100000000" w:firstRow="0" w:lastRow="0" w:firstColumn="0" w:lastColumn="1" w:oddVBand="0" w:evenVBand="0" w:oddHBand="0" w:evenHBand="0" w:firstRowFirstColumn="0" w:firstRowLastColumn="0" w:lastRowFirstColumn="0" w:lastRowLastColumn="0"/>
            <w:tcW w:w="4404" w:type="dxa"/>
          </w:tcPr>
          <w:p w14:paraId="1AE72011" w14:textId="4549567A" w:rsidR="00BB1AEB" w:rsidRPr="00A430A6" w:rsidRDefault="00BB1AEB" w:rsidP="00BB1AEB">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Цели на РПУО поврзани со енергетик</w:t>
            </w:r>
            <w:r w:rsidR="007C3F39" w:rsidRPr="00A430A6">
              <w:rPr>
                <w:rFonts w:cs="Arial"/>
                <w:bCs w:val="0"/>
                <w:sz w:val="18"/>
                <w:szCs w:val="16"/>
                <w:lang w:val="mk-MK"/>
              </w:rPr>
              <w:t>ата се</w:t>
            </w:r>
            <w:r w:rsidRPr="00A430A6">
              <w:rPr>
                <w:rFonts w:cs="Arial"/>
                <w:bCs w:val="0"/>
                <w:sz w:val="18"/>
                <w:szCs w:val="16"/>
                <w:lang w:val="mk-MK"/>
              </w:rPr>
              <w:t>:</w:t>
            </w:r>
          </w:p>
          <w:p w14:paraId="2FC5E845" w14:textId="77777777" w:rsidR="00BB1AEB" w:rsidRPr="00A430A6" w:rsidRDefault="00BB1AEB" w:rsidP="00BB1AEB">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-Развој на активности за повторно искористување на материјалите во вид на енергија;</w:t>
            </w:r>
          </w:p>
          <w:p w14:paraId="566C6C77" w14:textId="45E924FF" w:rsidR="00BB1AEB" w:rsidRPr="00A430A6" w:rsidRDefault="00BB1AEB" w:rsidP="00BB1AEB">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-Поставување и оптимизација на програми за добивање на енергија од отпад од пакување (онаму каде повторното искористување на материјалите не е „изводливо“).</w:t>
            </w:r>
          </w:p>
          <w:p w14:paraId="24E5EF2C" w14:textId="19AF5BFF" w:rsidR="00856D03" w:rsidRPr="00A430A6" w:rsidRDefault="00BB1AEB" w:rsidP="00747446">
            <w:pPr>
              <w:autoSpaceDE w:val="0"/>
              <w:autoSpaceDN w:val="0"/>
              <w:adjustRightInd w:val="0"/>
              <w:spacing w:beforeLines="60" w:before="144" w:afterLines="60" w:after="144" w:line="276" w:lineRule="auto"/>
              <w:jc w:val="both"/>
              <w:rPr>
                <w:rFonts w:cs="Arial"/>
                <w:bCs w:val="0"/>
                <w:i/>
                <w:iCs/>
                <w:sz w:val="18"/>
                <w:szCs w:val="16"/>
                <w:lang w:val="mk-MK"/>
              </w:rPr>
            </w:pPr>
            <w:r w:rsidRPr="00A430A6">
              <w:rPr>
                <w:rFonts w:cs="Arial"/>
                <w:bCs w:val="0"/>
                <w:i/>
                <w:iCs/>
                <w:sz w:val="18"/>
                <w:szCs w:val="16"/>
                <w:lang w:val="mk-MK"/>
              </w:rPr>
              <w:t xml:space="preserve">Обновениот депониски гас (од </w:t>
            </w:r>
            <w:r w:rsidR="007C3F39" w:rsidRPr="00A430A6">
              <w:rPr>
                <w:rFonts w:cs="Arial"/>
                <w:bCs w:val="0"/>
                <w:i/>
                <w:iCs/>
                <w:sz w:val="18"/>
                <w:szCs w:val="16"/>
                <w:lang w:val="mk-MK"/>
              </w:rPr>
              <w:t>Избраното</w:t>
            </w:r>
            <w:r w:rsidRPr="00A430A6">
              <w:rPr>
                <w:rFonts w:cs="Arial"/>
                <w:bCs w:val="0"/>
                <w:i/>
                <w:iCs/>
                <w:sz w:val="18"/>
                <w:szCs w:val="16"/>
                <w:lang w:val="mk-MK"/>
              </w:rPr>
              <w:t xml:space="preserve"> сценарио) може да се користи за производство на енергија или да се </w:t>
            </w:r>
            <w:r w:rsidR="00E10065" w:rsidRPr="00A430A6">
              <w:rPr>
                <w:rFonts w:cs="Arial"/>
                <w:bCs w:val="0"/>
                <w:i/>
                <w:iCs/>
                <w:sz w:val="18"/>
                <w:szCs w:val="16"/>
                <w:lang w:val="mk-MK"/>
              </w:rPr>
              <w:t>с</w:t>
            </w:r>
            <w:r w:rsidRPr="00A430A6">
              <w:rPr>
                <w:rFonts w:cs="Arial"/>
                <w:bCs w:val="0"/>
                <w:i/>
                <w:iCs/>
                <w:sz w:val="18"/>
                <w:szCs w:val="16"/>
                <w:lang w:val="mk-MK"/>
              </w:rPr>
              <w:t>пал</w:t>
            </w:r>
            <w:r w:rsidR="00E10065" w:rsidRPr="00A430A6">
              <w:rPr>
                <w:rFonts w:cs="Arial"/>
                <w:bCs w:val="0"/>
                <w:i/>
                <w:iCs/>
                <w:sz w:val="18"/>
                <w:szCs w:val="16"/>
                <w:lang w:val="mk-MK"/>
              </w:rPr>
              <w:t>ува</w:t>
            </w:r>
            <w:r w:rsidRPr="00A430A6">
              <w:rPr>
                <w:rFonts w:cs="Arial"/>
                <w:bCs w:val="0"/>
                <w:i/>
                <w:iCs/>
                <w:sz w:val="18"/>
                <w:szCs w:val="16"/>
                <w:lang w:val="mk-MK"/>
              </w:rPr>
              <w:t xml:space="preserve"> под контролирани услови за да се елиминира испуштањето на стакленичките гасови во атмосферата. Во текот на првите 5-8 години на работењето, депонискиот гас ќе се </w:t>
            </w:r>
            <w:r w:rsidR="00E10065" w:rsidRPr="00A430A6">
              <w:rPr>
                <w:rFonts w:cs="Arial"/>
                <w:bCs w:val="0"/>
                <w:i/>
                <w:iCs/>
                <w:sz w:val="18"/>
                <w:szCs w:val="16"/>
                <w:lang w:val="mk-MK"/>
              </w:rPr>
              <w:t>спалува</w:t>
            </w:r>
            <w:r w:rsidRPr="00A430A6">
              <w:rPr>
                <w:rFonts w:cs="Arial"/>
                <w:bCs w:val="0"/>
                <w:i/>
                <w:iCs/>
                <w:sz w:val="18"/>
                <w:szCs w:val="16"/>
                <w:lang w:val="mk-MK"/>
              </w:rPr>
              <w:t xml:space="preserve">, бидејќи создадениот гас е </w:t>
            </w:r>
            <w:r w:rsidR="00E10065" w:rsidRPr="00A430A6">
              <w:rPr>
                <w:rFonts w:cs="Arial"/>
                <w:bCs w:val="0"/>
                <w:i/>
                <w:iCs/>
                <w:sz w:val="18"/>
                <w:szCs w:val="16"/>
                <w:lang w:val="mk-MK"/>
              </w:rPr>
              <w:t>квантитативно и квалитативно</w:t>
            </w:r>
            <w:r w:rsidRPr="00A430A6">
              <w:rPr>
                <w:rFonts w:cs="Arial"/>
                <w:bCs w:val="0"/>
                <w:i/>
                <w:iCs/>
                <w:sz w:val="18"/>
                <w:szCs w:val="16"/>
                <w:lang w:val="mk-MK"/>
              </w:rPr>
              <w:t xml:space="preserve"> </w:t>
            </w:r>
            <w:r w:rsidR="00E10065" w:rsidRPr="00A430A6">
              <w:rPr>
                <w:rFonts w:cs="Arial"/>
                <w:bCs w:val="0"/>
                <w:i/>
                <w:iCs/>
                <w:sz w:val="18"/>
                <w:szCs w:val="16"/>
                <w:lang w:val="mk-MK"/>
              </w:rPr>
              <w:t>недоволен з</w:t>
            </w:r>
            <w:r w:rsidRPr="00A430A6">
              <w:rPr>
                <w:rFonts w:cs="Arial"/>
                <w:bCs w:val="0"/>
                <w:i/>
                <w:iCs/>
                <w:sz w:val="18"/>
                <w:szCs w:val="16"/>
                <w:lang w:val="mk-MK"/>
              </w:rPr>
              <w:t>а производство на енергија. Откако количината и квалитетот на депонискиот гас ќе се стабилизира</w:t>
            </w:r>
            <w:r w:rsidR="00747446" w:rsidRPr="00A430A6">
              <w:rPr>
                <w:rFonts w:cs="Arial"/>
                <w:bCs w:val="0"/>
                <w:i/>
                <w:iCs/>
                <w:sz w:val="18"/>
                <w:szCs w:val="16"/>
                <w:lang w:val="mk-MK"/>
              </w:rPr>
              <w:t>ат</w:t>
            </w:r>
            <w:r w:rsidRPr="00A430A6">
              <w:rPr>
                <w:rFonts w:cs="Arial"/>
                <w:bCs w:val="0"/>
                <w:i/>
                <w:iCs/>
                <w:sz w:val="18"/>
                <w:szCs w:val="16"/>
                <w:lang w:val="mk-MK"/>
              </w:rPr>
              <w:t xml:space="preserve">, можат да се спроведат соодветни студии со цел да се тестира остварливоста на можноста за инсталирање на единица за депониски гас и единица за </w:t>
            </w:r>
            <w:r w:rsidR="00747446" w:rsidRPr="00A430A6">
              <w:rPr>
                <w:rFonts w:cs="Arial"/>
                <w:bCs w:val="0"/>
                <w:i/>
                <w:iCs/>
                <w:sz w:val="18"/>
                <w:szCs w:val="16"/>
                <w:lang w:val="mk-MK"/>
              </w:rPr>
              <w:t>когенерирање</w:t>
            </w:r>
            <w:r w:rsidRPr="00A430A6">
              <w:rPr>
                <w:rFonts w:cs="Arial"/>
                <w:bCs w:val="0"/>
                <w:i/>
                <w:iCs/>
                <w:sz w:val="18"/>
                <w:szCs w:val="16"/>
                <w:lang w:val="mk-MK"/>
              </w:rPr>
              <w:t xml:space="preserve"> на топлина и електрична енергија.</w:t>
            </w:r>
          </w:p>
        </w:tc>
      </w:tr>
      <w:tr w:rsidR="00A75B1F" w:rsidRPr="001C6F30" w14:paraId="4F1CAC02"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59FC1E01" w14:textId="32B28E16" w:rsidR="00856D03" w:rsidRPr="00A430A6" w:rsidRDefault="00512FE3"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Национална Стратегија за земјоделство и рурален развој за периодот</w:t>
            </w:r>
            <w:r w:rsidR="00856D03" w:rsidRPr="00A430A6">
              <w:rPr>
                <w:rFonts w:cs="Arial"/>
                <w:sz w:val="18"/>
                <w:szCs w:val="16"/>
                <w:lang w:val="mk-MK" w:eastAsia="en-US"/>
              </w:rPr>
              <w:t xml:space="preserve"> </w:t>
            </w:r>
            <w:r w:rsidR="00743350" w:rsidRPr="00A430A6">
              <w:rPr>
                <w:rFonts w:cs="Arial"/>
                <w:sz w:val="18"/>
                <w:szCs w:val="16"/>
                <w:lang w:val="mk-MK" w:eastAsia="en-US"/>
              </w:rPr>
              <w:t>2021-2027</w:t>
            </w:r>
            <w:r w:rsidR="00856D03" w:rsidRPr="00A430A6">
              <w:rPr>
                <w:rFonts w:cs="Arial"/>
                <w:sz w:val="18"/>
                <w:szCs w:val="16"/>
                <w:lang w:val="mk-MK" w:eastAsia="en-US"/>
              </w:rPr>
              <w:t xml:space="preserve"> (</w:t>
            </w:r>
            <w:r w:rsidR="00BA35B7">
              <w:rPr>
                <w:rFonts w:cs="Arial"/>
                <w:sz w:val="18"/>
                <w:szCs w:val="16"/>
                <w:lang w:val="mk-MK" w:eastAsia="en-US"/>
              </w:rPr>
              <w:t>НСЗРР</w:t>
            </w:r>
            <w:r w:rsidR="00856D03" w:rsidRPr="00A430A6">
              <w:rPr>
                <w:rFonts w:cs="Arial"/>
                <w:sz w:val="18"/>
                <w:szCs w:val="16"/>
                <w:lang w:val="mk-MK" w:eastAsia="en-US"/>
              </w:rPr>
              <w:t>)</w:t>
            </w:r>
          </w:p>
          <w:p w14:paraId="3817E24F" w14:textId="77777777" w:rsidR="00856D03" w:rsidRPr="00A430A6" w:rsidRDefault="00856D03" w:rsidP="0061349A">
            <w:pPr>
              <w:spacing w:beforeLines="60" w:before="144" w:afterLines="60" w:after="144" w:line="276" w:lineRule="auto"/>
              <w:jc w:val="center"/>
              <w:rPr>
                <w:rFonts w:cs="Arial"/>
                <w:b w:val="0"/>
                <w:bCs w:val="0"/>
                <w:sz w:val="18"/>
                <w:szCs w:val="16"/>
                <w:lang w:val="mk-MK" w:eastAsia="en-US"/>
              </w:rPr>
            </w:pPr>
          </w:p>
        </w:tc>
        <w:tc>
          <w:tcPr>
            <w:cnfStyle w:val="000010000000" w:firstRow="0" w:lastRow="0" w:firstColumn="0" w:lastColumn="0" w:oddVBand="1" w:evenVBand="0" w:oddHBand="0" w:evenHBand="0" w:firstRowFirstColumn="0" w:firstRowLastColumn="0" w:lastRowFirstColumn="0" w:lastRowLastColumn="0"/>
            <w:tcW w:w="4208" w:type="dxa"/>
          </w:tcPr>
          <w:p w14:paraId="044F6195" w14:textId="4EFA72F2" w:rsidR="00016A0C" w:rsidRPr="00A430A6" w:rsidRDefault="00CA6344"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Стратешките цели за Стратегијата се</w:t>
            </w:r>
            <w:r w:rsidR="00016A0C" w:rsidRPr="00A430A6">
              <w:rPr>
                <w:rFonts w:cs="Arial"/>
                <w:sz w:val="18"/>
                <w:szCs w:val="16"/>
                <w:lang w:val="mk-MK"/>
              </w:rPr>
              <w:t>:</w:t>
            </w:r>
          </w:p>
          <w:p w14:paraId="718A10EB" w14:textId="77777777" w:rsidR="00CA6344" w:rsidRPr="00A430A6" w:rsidRDefault="00CA6344" w:rsidP="00CA6344">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Подобрување на конкурентноста на земјоделскиот сектор, економската одржливост и приходите на земјоделските фарми</w:t>
            </w:r>
          </w:p>
          <w:p w14:paraId="58B7EC4C" w14:textId="77777777" w:rsidR="00CA6344" w:rsidRPr="00A430A6" w:rsidRDefault="00CA6344" w:rsidP="00CA6344">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Примена на еколошки практики во производството што водат до намалување на влијанието на климатските промени и прилагодување кон нив</w:t>
            </w:r>
          </w:p>
          <w:p w14:paraId="0751B14B" w14:textId="22F1133A" w:rsidR="00CA6344" w:rsidRPr="00A430A6" w:rsidRDefault="00CA6344" w:rsidP="00CA6344">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Обезбедување одржлив развој на руралните средини</w:t>
            </w:r>
          </w:p>
        </w:tc>
        <w:tc>
          <w:tcPr>
            <w:cnfStyle w:val="000100000000" w:firstRow="0" w:lastRow="0" w:firstColumn="0" w:lastColumn="1" w:oddVBand="0" w:evenVBand="0" w:oddHBand="0" w:evenHBand="0" w:firstRowFirstColumn="0" w:firstRowLastColumn="0" w:lastRowFirstColumn="0" w:lastRowLastColumn="0"/>
            <w:tcW w:w="4404" w:type="dxa"/>
          </w:tcPr>
          <w:p w14:paraId="35C4E88A" w14:textId="036A73C6" w:rsidR="00512FE3" w:rsidRPr="00A430A6" w:rsidRDefault="00512FE3" w:rsidP="00512FE3">
            <w:pPr>
              <w:spacing w:beforeLines="60" w:before="144" w:afterLines="60" w:after="144" w:line="276" w:lineRule="auto"/>
              <w:jc w:val="both"/>
              <w:rPr>
                <w:rFonts w:cs="Arial"/>
                <w:bCs w:val="0"/>
                <w:sz w:val="18"/>
                <w:szCs w:val="16"/>
                <w:lang w:val="mk-MK"/>
              </w:rPr>
            </w:pPr>
            <w:r w:rsidRPr="00A430A6">
              <w:rPr>
                <w:rFonts w:cs="Arial"/>
                <w:bCs w:val="0"/>
                <w:sz w:val="18"/>
                <w:szCs w:val="16"/>
                <w:lang w:val="mk-MK"/>
              </w:rPr>
              <w:t>Мерките и активностите кои се предвидени со РПУО ќе придонес</w:t>
            </w:r>
            <w:r w:rsidR="00C01665" w:rsidRPr="00A430A6">
              <w:rPr>
                <w:rFonts w:cs="Arial"/>
                <w:bCs w:val="0"/>
                <w:sz w:val="18"/>
                <w:szCs w:val="16"/>
                <w:lang w:val="mk-MK"/>
              </w:rPr>
              <w:t>ат</w:t>
            </w:r>
            <w:r w:rsidRPr="00A430A6">
              <w:rPr>
                <w:rFonts w:cs="Arial"/>
                <w:bCs w:val="0"/>
                <w:sz w:val="18"/>
                <w:szCs w:val="16"/>
                <w:lang w:val="mk-MK"/>
              </w:rPr>
              <w:t xml:space="preserve"> за заштита на животната средина, што директно или индиректно ќе влијае на земјоделството и руралниот развој.</w:t>
            </w:r>
          </w:p>
          <w:p w14:paraId="5E19C15C" w14:textId="2520F1D6" w:rsidR="00512FE3" w:rsidRPr="00A430A6" w:rsidRDefault="00512FE3" w:rsidP="00512FE3">
            <w:pPr>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Еден од производите кои произлегуваат од </w:t>
            </w:r>
            <w:r w:rsidR="00C01665" w:rsidRPr="00A430A6">
              <w:rPr>
                <w:rFonts w:cs="Arial"/>
                <w:bCs w:val="0"/>
                <w:sz w:val="18"/>
                <w:szCs w:val="16"/>
                <w:lang w:val="mk-MK"/>
              </w:rPr>
              <w:t xml:space="preserve">Избраното сценарио за </w:t>
            </w:r>
            <w:r w:rsidRPr="00A430A6">
              <w:rPr>
                <w:rFonts w:cs="Arial"/>
                <w:bCs w:val="0"/>
                <w:sz w:val="18"/>
                <w:szCs w:val="16"/>
                <w:lang w:val="mk-MK"/>
              </w:rPr>
              <w:t>управување со отпад е компост</w:t>
            </w:r>
            <w:r w:rsidR="007D4E77">
              <w:rPr>
                <w:rFonts w:cs="Arial"/>
                <w:bCs w:val="0"/>
                <w:sz w:val="18"/>
                <w:szCs w:val="16"/>
                <w:lang w:val="mk-MK"/>
              </w:rPr>
              <w:t>от</w:t>
            </w:r>
            <w:r w:rsidRPr="00A430A6">
              <w:rPr>
                <w:rFonts w:cs="Arial"/>
                <w:bCs w:val="0"/>
                <w:sz w:val="18"/>
                <w:szCs w:val="16"/>
                <w:lang w:val="mk-MK"/>
              </w:rPr>
              <w:t xml:space="preserve"> (компостирање</w:t>
            </w:r>
            <w:r w:rsidR="00C01665" w:rsidRPr="00A430A6">
              <w:rPr>
                <w:rFonts w:cs="Arial"/>
                <w:bCs w:val="0"/>
                <w:sz w:val="18"/>
                <w:szCs w:val="16"/>
                <w:lang w:val="mk-MK"/>
              </w:rPr>
              <w:t>то</w:t>
            </w:r>
            <w:r w:rsidRPr="00A430A6">
              <w:rPr>
                <w:rFonts w:cs="Arial"/>
                <w:bCs w:val="0"/>
                <w:sz w:val="18"/>
                <w:szCs w:val="16"/>
                <w:lang w:val="mk-MK"/>
              </w:rPr>
              <w:t xml:space="preserve"> е најпрактичниот и </w:t>
            </w:r>
            <w:r w:rsidR="00C01665" w:rsidRPr="00A430A6">
              <w:rPr>
                <w:rFonts w:cs="Arial"/>
                <w:bCs w:val="0"/>
                <w:sz w:val="18"/>
                <w:szCs w:val="16"/>
                <w:lang w:val="mk-MK"/>
              </w:rPr>
              <w:t>најпогоден</w:t>
            </w:r>
            <w:r w:rsidRPr="00A430A6">
              <w:rPr>
                <w:rFonts w:cs="Arial"/>
                <w:bCs w:val="0"/>
                <w:sz w:val="18"/>
                <w:szCs w:val="16"/>
                <w:lang w:val="mk-MK"/>
              </w:rPr>
              <w:t xml:space="preserve"> начин за справување со органски</w:t>
            </w:r>
            <w:r w:rsidR="007D4E77">
              <w:rPr>
                <w:rFonts w:cs="Arial"/>
                <w:bCs w:val="0"/>
                <w:sz w:val="18"/>
                <w:szCs w:val="16"/>
                <w:lang w:val="mk-MK"/>
              </w:rPr>
              <w:t>от</w:t>
            </w:r>
            <w:r w:rsidRPr="00A430A6">
              <w:rPr>
                <w:rFonts w:cs="Arial"/>
                <w:bCs w:val="0"/>
                <w:sz w:val="18"/>
                <w:szCs w:val="16"/>
                <w:lang w:val="mk-MK"/>
              </w:rPr>
              <w:t xml:space="preserve"> отпад во руралните средини). Тоа е контролирано разградување на органски материјали, како што </w:t>
            </w:r>
            <w:r w:rsidR="00C01665" w:rsidRPr="00A430A6">
              <w:rPr>
                <w:rFonts w:cs="Arial"/>
                <w:bCs w:val="0"/>
                <w:sz w:val="18"/>
                <w:szCs w:val="16"/>
                <w:lang w:val="mk-MK"/>
              </w:rPr>
              <w:t xml:space="preserve">се </w:t>
            </w:r>
            <w:r w:rsidRPr="00A430A6">
              <w:rPr>
                <w:rFonts w:cs="Arial"/>
                <w:bCs w:val="0"/>
                <w:sz w:val="18"/>
                <w:szCs w:val="16"/>
                <w:lang w:val="mk-MK"/>
              </w:rPr>
              <w:t xml:space="preserve">лисја, гранчиња, трева, зеленчук и </w:t>
            </w:r>
            <w:r w:rsidR="004807A6" w:rsidRPr="00A430A6">
              <w:rPr>
                <w:rFonts w:cs="Arial"/>
                <w:bCs w:val="0"/>
                <w:sz w:val="18"/>
                <w:szCs w:val="16"/>
                <w:lang w:val="mk-MK"/>
              </w:rPr>
              <w:t xml:space="preserve">отпад од </w:t>
            </w:r>
            <w:r w:rsidRPr="00A430A6">
              <w:rPr>
                <w:rFonts w:cs="Arial"/>
                <w:bCs w:val="0"/>
                <w:sz w:val="18"/>
                <w:szCs w:val="16"/>
                <w:lang w:val="mk-MK"/>
              </w:rPr>
              <w:t xml:space="preserve">храна). Без разлика дали компостирањето се врши на самата локација на местото на создавање на отпад или во голема централна постројка, тоа помага да се </w:t>
            </w:r>
            <w:r w:rsidR="004807A6" w:rsidRPr="00A430A6">
              <w:rPr>
                <w:rFonts w:cs="Arial"/>
                <w:bCs w:val="0"/>
                <w:sz w:val="18"/>
                <w:szCs w:val="16"/>
                <w:lang w:val="mk-MK"/>
              </w:rPr>
              <w:t>пренасочи</w:t>
            </w:r>
            <w:r w:rsidRPr="00A430A6">
              <w:rPr>
                <w:rFonts w:cs="Arial"/>
                <w:bCs w:val="0"/>
                <w:sz w:val="18"/>
                <w:szCs w:val="16"/>
                <w:lang w:val="mk-MK"/>
              </w:rPr>
              <w:t xml:space="preserve"> големата количина на органски материјал од депониите и го претвора во корисен производ. Овој компост може да се користи како ѓубриво за земјоделски цели.</w:t>
            </w:r>
          </w:p>
          <w:p w14:paraId="714A6BF6" w14:textId="28955F60" w:rsidR="00856D03" w:rsidRPr="00A430A6" w:rsidRDefault="00512FE3" w:rsidP="0061349A">
            <w:pPr>
              <w:spacing w:beforeLines="60" w:before="144" w:afterLines="60" w:after="144" w:line="276" w:lineRule="auto"/>
              <w:jc w:val="both"/>
              <w:rPr>
                <w:rFonts w:cs="Arial"/>
                <w:bCs w:val="0"/>
                <w:sz w:val="18"/>
                <w:szCs w:val="16"/>
                <w:lang w:val="mk-MK"/>
              </w:rPr>
            </w:pPr>
            <w:r w:rsidRPr="00A430A6">
              <w:rPr>
                <w:rFonts w:cs="Arial"/>
                <w:bCs w:val="0"/>
                <w:sz w:val="18"/>
                <w:szCs w:val="16"/>
                <w:lang w:val="mk-MK"/>
              </w:rPr>
              <w:t>Со РПУО се препорачува депонијата да не се лоцира во близина на земјиште кое се користи за земјоделски цели.</w:t>
            </w:r>
          </w:p>
        </w:tc>
      </w:tr>
      <w:tr w:rsidR="00A75B1F" w:rsidRPr="001C6F30" w14:paraId="22AD45F8"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19FFBB72" w14:textId="498C3364" w:rsidR="00856D03" w:rsidRPr="00A430A6" w:rsidRDefault="00512FE3"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Национална стратегија за одржлив развој </w:t>
            </w:r>
            <w:r w:rsidR="001D5050" w:rsidRPr="00A430A6">
              <w:rPr>
                <w:rFonts w:cs="Arial"/>
                <w:sz w:val="18"/>
                <w:szCs w:val="16"/>
                <w:lang w:val="mk-MK" w:eastAsia="en-US"/>
              </w:rPr>
              <w:t>(2009-2030)</w:t>
            </w:r>
          </w:p>
        </w:tc>
        <w:tc>
          <w:tcPr>
            <w:cnfStyle w:val="000010000000" w:firstRow="0" w:lastRow="0" w:firstColumn="0" w:lastColumn="0" w:oddVBand="1" w:evenVBand="0" w:oddHBand="0" w:evenHBand="0" w:firstRowFirstColumn="0" w:firstRowLastColumn="0" w:lastRowFirstColumn="0" w:lastRowLastColumn="0"/>
            <w:tcW w:w="4208" w:type="dxa"/>
          </w:tcPr>
          <w:p w14:paraId="02C6BB6A" w14:textId="3A1BF735" w:rsidR="00856D03" w:rsidRPr="00A430A6" w:rsidRDefault="00512FE3"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Основни цели на Стратегијата се</w:t>
            </w:r>
            <w:r w:rsidR="00856D03" w:rsidRPr="00A430A6">
              <w:rPr>
                <w:rFonts w:cs="Arial"/>
                <w:sz w:val="18"/>
                <w:szCs w:val="16"/>
                <w:lang w:val="mk-MK"/>
              </w:rPr>
              <w:t>:</w:t>
            </w:r>
          </w:p>
          <w:p w14:paraId="327283A8" w14:textId="7BEA7654"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-Разв</w:t>
            </w:r>
            <w:r w:rsidR="00BE686D" w:rsidRPr="00A430A6">
              <w:rPr>
                <w:rFonts w:cs="Arial"/>
                <w:sz w:val="18"/>
                <w:szCs w:val="16"/>
                <w:lang w:val="mk-MK"/>
              </w:rPr>
              <w:t xml:space="preserve">ој на збир </w:t>
            </w:r>
            <w:r w:rsidRPr="00A430A6">
              <w:rPr>
                <w:rFonts w:cs="Arial"/>
                <w:sz w:val="18"/>
                <w:szCs w:val="16"/>
                <w:lang w:val="mk-MK"/>
              </w:rPr>
              <w:t xml:space="preserve">индикатори за </w:t>
            </w:r>
            <w:r w:rsidR="00BE686D" w:rsidRPr="00A430A6">
              <w:rPr>
                <w:rFonts w:cs="Arial"/>
                <w:sz w:val="18"/>
                <w:szCs w:val="16"/>
                <w:lang w:val="mk-MK"/>
              </w:rPr>
              <w:t>мониторинг</w:t>
            </w:r>
            <w:r w:rsidRPr="00A430A6">
              <w:rPr>
                <w:rFonts w:cs="Arial"/>
                <w:sz w:val="18"/>
                <w:szCs w:val="16"/>
                <w:lang w:val="mk-MK"/>
              </w:rPr>
              <w:t xml:space="preserve"> на одржливиот развој и воспоставување на сеопфатен мониторинг и </w:t>
            </w:r>
            <w:r w:rsidR="00E01C53" w:rsidRPr="00A430A6">
              <w:rPr>
                <w:rFonts w:cs="Arial"/>
                <w:sz w:val="18"/>
                <w:szCs w:val="16"/>
                <w:lang w:val="mk-MK"/>
              </w:rPr>
              <w:t>просторно</w:t>
            </w:r>
            <w:r w:rsidRPr="00A430A6">
              <w:rPr>
                <w:rFonts w:cs="Arial"/>
                <w:sz w:val="18"/>
                <w:szCs w:val="16"/>
                <w:lang w:val="mk-MK"/>
              </w:rPr>
              <w:t xml:space="preserve"> заснован информативен систем за животната средина</w:t>
            </w:r>
            <w:r w:rsidR="007D4E77">
              <w:rPr>
                <w:rFonts w:cs="Arial"/>
                <w:sz w:val="18"/>
                <w:szCs w:val="16"/>
                <w:lang w:val="mk-MK"/>
              </w:rPr>
              <w:t>.</w:t>
            </w:r>
          </w:p>
          <w:p w14:paraId="6E319819" w14:textId="77777777"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-Поддршка, охрабрување и имплементација на алтернативни системи за заштита и унапредување на животната средина.</w:t>
            </w:r>
          </w:p>
          <w:p w14:paraId="7FA4EFA3" w14:textId="69F07476"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7D4E77">
              <w:rPr>
                <w:rFonts w:cs="Arial"/>
                <w:sz w:val="18"/>
                <w:szCs w:val="16"/>
                <w:lang w:val="mk-MK"/>
              </w:rPr>
              <w:t>Подигање на</w:t>
            </w:r>
            <w:r w:rsidRPr="00A430A6">
              <w:rPr>
                <w:rFonts w:cs="Arial"/>
                <w:sz w:val="18"/>
                <w:szCs w:val="16"/>
                <w:lang w:val="mk-MK"/>
              </w:rPr>
              <w:t xml:space="preserve"> јавната свест за животната средина во однос на одржливиот развој и идентификува</w:t>
            </w:r>
            <w:r w:rsidR="007D4E77">
              <w:rPr>
                <w:rFonts w:cs="Arial"/>
                <w:sz w:val="18"/>
                <w:szCs w:val="16"/>
                <w:lang w:val="mk-MK"/>
              </w:rPr>
              <w:t>ње</w:t>
            </w:r>
            <w:r w:rsidRPr="00A430A6">
              <w:rPr>
                <w:rFonts w:cs="Arial"/>
                <w:sz w:val="18"/>
                <w:szCs w:val="16"/>
                <w:lang w:val="mk-MK"/>
              </w:rPr>
              <w:t xml:space="preserve"> економски и социјални придобивки од одговорното однесување кон животната средина во секојдневниот живот.</w:t>
            </w:r>
          </w:p>
          <w:p w14:paraId="758A4A74" w14:textId="07A95A69"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w:t>
            </w:r>
            <w:r w:rsidR="007D4E77">
              <w:rPr>
                <w:rFonts w:cs="Arial"/>
                <w:sz w:val="18"/>
                <w:szCs w:val="16"/>
                <w:lang w:val="mk-MK"/>
              </w:rPr>
              <w:t>И</w:t>
            </w:r>
            <w:r w:rsidRPr="00A430A6">
              <w:rPr>
                <w:rFonts w:cs="Arial"/>
                <w:sz w:val="18"/>
                <w:szCs w:val="16"/>
                <w:lang w:val="mk-MK"/>
              </w:rPr>
              <w:t>нтензивира</w:t>
            </w:r>
            <w:r w:rsidR="007D4E77">
              <w:rPr>
                <w:rFonts w:cs="Arial"/>
                <w:sz w:val="18"/>
                <w:szCs w:val="16"/>
                <w:lang w:val="mk-MK"/>
              </w:rPr>
              <w:t>ње на</w:t>
            </w:r>
            <w:r w:rsidRPr="00A430A6">
              <w:rPr>
                <w:rFonts w:cs="Arial"/>
                <w:sz w:val="18"/>
                <w:szCs w:val="16"/>
                <w:lang w:val="mk-MK"/>
              </w:rPr>
              <w:t xml:space="preserve"> фокусот на алтернативни извори на енергија, кои не се штетни за животната средина, </w:t>
            </w:r>
            <w:r w:rsidR="007D4E77">
              <w:rPr>
                <w:rFonts w:cs="Arial"/>
                <w:sz w:val="18"/>
                <w:szCs w:val="16"/>
                <w:lang w:val="mk-MK"/>
              </w:rPr>
              <w:t xml:space="preserve">на </w:t>
            </w:r>
            <w:r w:rsidRPr="00A430A6">
              <w:rPr>
                <w:rFonts w:cs="Arial"/>
                <w:sz w:val="18"/>
                <w:szCs w:val="16"/>
                <w:lang w:val="mk-MK"/>
              </w:rPr>
              <w:t xml:space="preserve">развојот на еко-туризмот и </w:t>
            </w:r>
            <w:r w:rsidR="007D4E77">
              <w:rPr>
                <w:rFonts w:cs="Arial"/>
                <w:sz w:val="18"/>
                <w:szCs w:val="16"/>
                <w:lang w:val="mk-MK"/>
              </w:rPr>
              <w:t xml:space="preserve">на </w:t>
            </w:r>
            <w:r w:rsidRPr="00A430A6">
              <w:rPr>
                <w:rFonts w:cs="Arial"/>
                <w:sz w:val="18"/>
                <w:szCs w:val="16"/>
                <w:lang w:val="mk-MK"/>
              </w:rPr>
              <w:t xml:space="preserve">производството на здрава храна. </w:t>
            </w:r>
          </w:p>
          <w:p w14:paraId="5557494A" w14:textId="77777777"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-Подобрување и проширување на постоечкиот систем за собирање на отпад; </w:t>
            </w:r>
          </w:p>
          <w:p w14:paraId="10A36D2F" w14:textId="77777777"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-Затворање на депонии кои не се усогласени со барањата на ЕУ;</w:t>
            </w:r>
          </w:p>
          <w:p w14:paraId="68A05A9F" w14:textId="77777777"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-Воспоставување на модерен регионален систем за управување со отпад.</w:t>
            </w:r>
          </w:p>
          <w:p w14:paraId="2CF7FB91" w14:textId="3DA119A5" w:rsidR="00512FE3" w:rsidRPr="00A430A6" w:rsidRDefault="00512FE3" w:rsidP="00512FE3">
            <w:pPr>
              <w:autoSpaceDE w:val="0"/>
              <w:autoSpaceDN w:val="0"/>
              <w:adjustRightInd w:val="0"/>
              <w:spacing w:beforeLines="60" w:before="144" w:afterLines="60" w:after="144" w:line="276" w:lineRule="auto"/>
              <w:jc w:val="both"/>
              <w:rPr>
                <w:rFonts w:cs="Arial"/>
                <w:sz w:val="18"/>
                <w:szCs w:val="16"/>
                <w:lang w:val="mk-MK"/>
              </w:rPr>
            </w:pPr>
            <w:r w:rsidRPr="00A430A6">
              <w:rPr>
                <w:rFonts w:cs="Arial"/>
                <w:b/>
                <w:bCs/>
                <w:sz w:val="18"/>
                <w:szCs w:val="16"/>
                <w:lang w:val="mk-MK"/>
              </w:rPr>
              <w:t xml:space="preserve">Воведување на управување со отпад: </w:t>
            </w:r>
            <w:r w:rsidRPr="00A430A6">
              <w:rPr>
                <w:rFonts w:cs="Arial"/>
                <w:sz w:val="18"/>
                <w:szCs w:val="16"/>
                <w:lang w:val="mk-MK"/>
              </w:rPr>
              <w:t xml:space="preserve">Следејќи ги насоките на ЕУ за управување со отпад, ќе се развие соодветна законска рамка која ќе ги опфаќа сите </w:t>
            </w:r>
            <w:r w:rsidR="00943077" w:rsidRPr="00A430A6">
              <w:rPr>
                <w:rFonts w:cs="Arial"/>
                <w:sz w:val="18"/>
                <w:szCs w:val="16"/>
                <w:lang w:val="mk-MK"/>
              </w:rPr>
              <w:t>текови на отпад</w:t>
            </w:r>
            <w:r w:rsidRPr="00A430A6">
              <w:rPr>
                <w:rFonts w:cs="Arial"/>
                <w:sz w:val="18"/>
                <w:szCs w:val="16"/>
                <w:lang w:val="mk-MK"/>
              </w:rPr>
              <w:t xml:space="preserve"> и ќе бидат развиени сите аспекти на управувањето со отпад. Најважните цели се рециклирање и намалување на количеството на создаден отпад. Со ова, се намалуваат ризиците и се задржуваат ресурсите.</w:t>
            </w:r>
          </w:p>
          <w:p w14:paraId="316D87CB" w14:textId="2F0DF174" w:rsidR="00856D03" w:rsidRPr="00A430A6" w:rsidRDefault="00856D03" w:rsidP="0061349A">
            <w:pPr>
              <w:autoSpaceDE w:val="0"/>
              <w:autoSpaceDN w:val="0"/>
              <w:adjustRightInd w:val="0"/>
              <w:spacing w:beforeLines="60" w:before="144" w:afterLines="60" w:after="144" w:line="276" w:lineRule="auto"/>
              <w:jc w:val="both"/>
              <w:rPr>
                <w:rFonts w:cs="Arial"/>
                <w:sz w:val="18"/>
                <w:szCs w:val="16"/>
                <w:lang w:val="mk-MK"/>
              </w:rPr>
            </w:pPr>
          </w:p>
        </w:tc>
        <w:tc>
          <w:tcPr>
            <w:cnfStyle w:val="000100000000" w:firstRow="0" w:lastRow="0" w:firstColumn="0" w:lastColumn="1" w:oddVBand="0" w:evenVBand="0" w:oddHBand="0" w:evenHBand="0" w:firstRowFirstColumn="0" w:firstRowLastColumn="0" w:lastRowFirstColumn="0" w:lastRowLastColumn="0"/>
            <w:tcW w:w="4404" w:type="dxa"/>
          </w:tcPr>
          <w:p w14:paraId="1385C636" w14:textId="4BEB1963" w:rsidR="00512FE3" w:rsidRPr="00A430A6" w:rsidRDefault="00512FE3" w:rsidP="00512FE3">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РПУО обезбедува стратешка рамка која ќе му овозможи на Регионот во целина брзо да се ориентира кон поодржливи начини на производство и консумирање на стоки, а потоа </w:t>
            </w:r>
            <w:r w:rsidR="00BE686D" w:rsidRPr="00A430A6">
              <w:rPr>
                <w:rFonts w:cs="Arial"/>
                <w:bCs w:val="0"/>
                <w:sz w:val="18"/>
                <w:szCs w:val="16"/>
                <w:lang w:val="mk-MK"/>
              </w:rPr>
              <w:t>со нивно рециклирање и преработка</w:t>
            </w:r>
            <w:r w:rsidRPr="00A430A6">
              <w:rPr>
                <w:rFonts w:cs="Arial"/>
                <w:bCs w:val="0"/>
                <w:sz w:val="18"/>
                <w:szCs w:val="16"/>
                <w:lang w:val="mk-MK"/>
              </w:rPr>
              <w:t xml:space="preserve"> да се добие колку што е можно поголема вредност од создадениот отпад. Главната цел е да се обезбеди рамка за регионално планирање и одржливо управување со отпадот и за обновување на ресурси преку развивање на интегриран систем за управување со отпад. Како што е наведено во РПУО, интегрираниот систем за управување со отпад треба да биде одржлив систем, кој е економски и општествено прифатлив и еколошки ефикасен.</w:t>
            </w:r>
          </w:p>
          <w:p w14:paraId="0E11CFF3" w14:textId="465F8A64" w:rsidR="00512FE3" w:rsidRPr="00A430A6" w:rsidRDefault="00512FE3" w:rsidP="00512FE3">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Превенцијата и минимизирањето на отпадот </w:t>
            </w:r>
            <w:r w:rsidR="007D4E77">
              <w:rPr>
                <w:rFonts w:cs="Arial"/>
                <w:bCs w:val="0"/>
                <w:sz w:val="18"/>
                <w:szCs w:val="16"/>
                <w:lang w:val="mk-MK"/>
              </w:rPr>
              <w:t>с</w:t>
            </w:r>
            <w:r w:rsidRPr="00A430A6">
              <w:rPr>
                <w:rFonts w:cs="Arial"/>
                <w:bCs w:val="0"/>
                <w:sz w:val="18"/>
                <w:szCs w:val="16"/>
                <w:lang w:val="mk-MK"/>
              </w:rPr>
              <w:t>е поставен</w:t>
            </w:r>
            <w:r w:rsidR="007D4E77">
              <w:rPr>
                <w:rFonts w:cs="Arial"/>
                <w:bCs w:val="0"/>
                <w:sz w:val="18"/>
                <w:szCs w:val="16"/>
                <w:lang w:val="mk-MK"/>
              </w:rPr>
              <w:t>и</w:t>
            </w:r>
            <w:r w:rsidRPr="00A430A6">
              <w:rPr>
                <w:rFonts w:cs="Arial"/>
                <w:bCs w:val="0"/>
                <w:sz w:val="18"/>
                <w:szCs w:val="16"/>
                <w:lang w:val="mk-MK"/>
              </w:rPr>
              <w:t xml:space="preserve"> на врвот на хиерархијата, бидејќи зачувува</w:t>
            </w:r>
            <w:r w:rsidR="007D4E77">
              <w:rPr>
                <w:rFonts w:cs="Arial"/>
                <w:bCs w:val="0"/>
                <w:sz w:val="18"/>
                <w:szCs w:val="16"/>
                <w:lang w:val="mk-MK"/>
              </w:rPr>
              <w:t>ат</w:t>
            </w:r>
            <w:r w:rsidRPr="00A430A6">
              <w:rPr>
                <w:rFonts w:cs="Arial"/>
                <w:bCs w:val="0"/>
                <w:sz w:val="18"/>
                <w:szCs w:val="16"/>
                <w:lang w:val="mk-MK"/>
              </w:rPr>
              <w:t xml:space="preserve"> енергија и природни ресурси, што е </w:t>
            </w:r>
            <w:r w:rsidR="00C96E8B" w:rsidRPr="00A430A6">
              <w:rPr>
                <w:rFonts w:cs="Arial"/>
                <w:bCs w:val="0"/>
                <w:sz w:val="18"/>
                <w:szCs w:val="16"/>
                <w:lang w:val="mk-MK"/>
              </w:rPr>
              <w:t xml:space="preserve">од </w:t>
            </w:r>
            <w:r w:rsidRPr="00A430A6">
              <w:rPr>
                <w:rFonts w:cs="Arial"/>
                <w:bCs w:val="0"/>
                <w:sz w:val="18"/>
                <w:szCs w:val="16"/>
                <w:lang w:val="mk-MK"/>
              </w:rPr>
              <w:t>клуч</w:t>
            </w:r>
            <w:r w:rsidR="00C96E8B" w:rsidRPr="00A430A6">
              <w:rPr>
                <w:rFonts w:cs="Arial"/>
                <w:bCs w:val="0"/>
                <w:sz w:val="18"/>
                <w:szCs w:val="16"/>
                <w:lang w:val="mk-MK"/>
              </w:rPr>
              <w:t>но значење</w:t>
            </w:r>
            <w:r w:rsidRPr="00A430A6">
              <w:rPr>
                <w:rFonts w:cs="Arial"/>
                <w:bCs w:val="0"/>
                <w:sz w:val="18"/>
                <w:szCs w:val="16"/>
                <w:lang w:val="mk-MK"/>
              </w:rPr>
              <w:t xml:space="preserve"> за одржлив развој. Повторната употреба и рециклирањето на отпадот ќе овозможат намалување на количеството на </w:t>
            </w:r>
            <w:r w:rsidR="00E01C53" w:rsidRPr="00A430A6">
              <w:rPr>
                <w:rFonts w:cs="Arial"/>
                <w:bCs w:val="0"/>
                <w:sz w:val="18"/>
                <w:szCs w:val="16"/>
                <w:lang w:val="mk-MK"/>
              </w:rPr>
              <w:t>искористени</w:t>
            </w:r>
            <w:r w:rsidRPr="00A430A6">
              <w:rPr>
                <w:rFonts w:cs="Arial"/>
                <w:bCs w:val="0"/>
                <w:sz w:val="18"/>
                <w:szCs w:val="16"/>
                <w:lang w:val="mk-MK"/>
              </w:rPr>
              <w:t xml:space="preserve"> природни материјали и енергија.</w:t>
            </w:r>
          </w:p>
          <w:p w14:paraId="5C6357F2" w14:textId="4BC21C3B" w:rsidR="00512FE3" w:rsidRPr="00A430A6" w:rsidRDefault="00512FE3" w:rsidP="00512FE3">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Превентивните мерки, исто така, се насочени кон бизнис секторот, </w:t>
            </w:r>
            <w:r w:rsidR="00C96E8B" w:rsidRPr="00A430A6">
              <w:rPr>
                <w:rFonts w:cs="Arial"/>
                <w:bCs w:val="0"/>
                <w:sz w:val="18"/>
                <w:szCs w:val="16"/>
                <w:lang w:val="mk-MK"/>
              </w:rPr>
              <w:t>т.е.</w:t>
            </w:r>
            <w:r w:rsidRPr="00A430A6">
              <w:rPr>
                <w:rFonts w:cs="Arial"/>
                <w:bCs w:val="0"/>
                <w:sz w:val="18"/>
                <w:szCs w:val="16"/>
                <w:lang w:val="mk-MK"/>
              </w:rPr>
              <w:t xml:space="preserve"> покрај кампањите насочени кон општата </w:t>
            </w:r>
            <w:r w:rsidR="00C96E8B" w:rsidRPr="00A430A6">
              <w:rPr>
                <w:rFonts w:cs="Arial"/>
                <w:bCs w:val="0"/>
                <w:sz w:val="18"/>
                <w:szCs w:val="16"/>
                <w:lang w:val="mk-MK"/>
              </w:rPr>
              <w:t>јавност</w:t>
            </w:r>
            <w:r w:rsidRPr="00A430A6">
              <w:rPr>
                <w:rFonts w:cs="Arial"/>
                <w:bCs w:val="0"/>
                <w:sz w:val="18"/>
                <w:szCs w:val="16"/>
                <w:lang w:val="mk-MK"/>
              </w:rPr>
              <w:t xml:space="preserve"> и бизнис секторот ќе биде едуциран во однос на минимизирање на количините на отпад.</w:t>
            </w:r>
          </w:p>
          <w:p w14:paraId="6A31C15E" w14:textId="3FAC8BE8" w:rsidR="00512FE3" w:rsidRPr="00A430A6" w:rsidRDefault="00512FE3" w:rsidP="00512FE3">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Зафатениот депониски гас (од </w:t>
            </w:r>
            <w:r w:rsidR="00C96E8B" w:rsidRPr="00A430A6">
              <w:rPr>
                <w:rFonts w:cs="Arial"/>
                <w:bCs w:val="0"/>
                <w:sz w:val="18"/>
                <w:szCs w:val="16"/>
                <w:lang w:val="mk-MK"/>
              </w:rPr>
              <w:t xml:space="preserve">Избраното </w:t>
            </w:r>
            <w:r w:rsidRPr="00A430A6">
              <w:rPr>
                <w:rFonts w:cs="Arial"/>
                <w:bCs w:val="0"/>
                <w:sz w:val="18"/>
                <w:szCs w:val="16"/>
                <w:lang w:val="mk-MK"/>
              </w:rPr>
              <w:t xml:space="preserve">сценарио) може да се користи за производство на енергија или да се </w:t>
            </w:r>
            <w:r w:rsidR="00C96E8B" w:rsidRPr="00A430A6">
              <w:rPr>
                <w:rFonts w:cs="Arial"/>
                <w:bCs w:val="0"/>
                <w:sz w:val="18"/>
                <w:szCs w:val="16"/>
                <w:lang w:val="mk-MK"/>
              </w:rPr>
              <w:t>спалува</w:t>
            </w:r>
            <w:r w:rsidRPr="00A430A6">
              <w:rPr>
                <w:rFonts w:cs="Arial"/>
                <w:bCs w:val="0"/>
                <w:sz w:val="18"/>
                <w:szCs w:val="16"/>
                <w:lang w:val="mk-MK"/>
              </w:rPr>
              <w:t xml:space="preserve"> под контролирани услови со цел да се елиминира испуштањето на стакленичките гасови во атмосферата. </w:t>
            </w:r>
          </w:p>
          <w:p w14:paraId="11D426EA" w14:textId="55F05A42" w:rsidR="00512FE3" w:rsidRPr="00A430A6" w:rsidRDefault="00512FE3" w:rsidP="00512FE3">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Покрај тоа, може да се поведе иницијатива за стимулирање на бизниси</w:t>
            </w:r>
            <w:r w:rsidR="007D4E77">
              <w:rPr>
                <w:rFonts w:cs="Arial"/>
                <w:bCs w:val="0"/>
                <w:sz w:val="18"/>
                <w:szCs w:val="16"/>
                <w:lang w:val="mk-MK"/>
              </w:rPr>
              <w:t>те</w:t>
            </w:r>
            <w:r w:rsidRPr="00A430A6">
              <w:rPr>
                <w:rFonts w:cs="Arial"/>
                <w:bCs w:val="0"/>
                <w:sz w:val="18"/>
                <w:szCs w:val="16"/>
                <w:lang w:val="mk-MK"/>
              </w:rPr>
              <w:t xml:space="preserve"> за производство на компост. </w:t>
            </w:r>
          </w:p>
          <w:p w14:paraId="6F76266E" w14:textId="13AF01E6" w:rsidR="00856D03" w:rsidRPr="00A430A6" w:rsidRDefault="00512FE3"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Друга цел на РПУО е затворање, </w:t>
            </w:r>
            <w:r w:rsidR="005C748A" w:rsidRPr="00A430A6">
              <w:rPr>
                <w:rFonts w:cs="Arial"/>
                <w:bCs w:val="0"/>
                <w:sz w:val="18"/>
                <w:szCs w:val="16"/>
                <w:lang w:val="mk-MK"/>
              </w:rPr>
              <w:t>рехабилитација</w:t>
            </w:r>
            <w:r w:rsidRPr="00A430A6">
              <w:rPr>
                <w:rFonts w:cs="Arial"/>
                <w:bCs w:val="0"/>
                <w:sz w:val="18"/>
                <w:szCs w:val="16"/>
                <w:lang w:val="mk-MK"/>
              </w:rPr>
              <w:t xml:space="preserve"> и грижа по затворањето на општинските депонии и</w:t>
            </w:r>
            <w:r w:rsidR="007D4E77">
              <w:rPr>
                <w:rFonts w:cs="Arial"/>
                <w:bCs w:val="0"/>
                <w:sz w:val="18"/>
                <w:szCs w:val="16"/>
                <w:lang w:val="mk-MK"/>
              </w:rPr>
              <w:t xml:space="preserve"> на</w:t>
            </w:r>
            <w:r w:rsidRPr="00A430A6">
              <w:rPr>
                <w:rFonts w:cs="Arial"/>
                <w:bCs w:val="0"/>
                <w:sz w:val="18"/>
                <w:szCs w:val="16"/>
                <w:lang w:val="mk-MK"/>
              </w:rPr>
              <w:t xml:space="preserve"> нерегулираните диви депонии.</w:t>
            </w:r>
          </w:p>
        </w:tc>
      </w:tr>
      <w:tr w:rsidR="00A75B1F" w:rsidRPr="001C6F30" w14:paraId="477A82CE"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6C62063F" w14:textId="14270579" w:rsidR="00856D03" w:rsidRPr="00A430A6" w:rsidRDefault="00DB6D4D"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Национална стратегија за води </w:t>
            </w:r>
            <w:r w:rsidR="001D5050" w:rsidRPr="00A430A6">
              <w:rPr>
                <w:rFonts w:cs="Arial"/>
                <w:sz w:val="18"/>
                <w:szCs w:val="16"/>
                <w:lang w:val="mk-MK" w:eastAsia="en-US"/>
              </w:rPr>
              <w:t>(2011-2041)</w:t>
            </w:r>
          </w:p>
        </w:tc>
        <w:tc>
          <w:tcPr>
            <w:cnfStyle w:val="000010000000" w:firstRow="0" w:lastRow="0" w:firstColumn="0" w:lastColumn="0" w:oddVBand="1" w:evenVBand="0" w:oddHBand="0" w:evenHBand="0" w:firstRowFirstColumn="0" w:firstRowLastColumn="0" w:lastRowFirstColumn="0" w:lastRowLastColumn="0"/>
            <w:tcW w:w="4208" w:type="dxa"/>
          </w:tcPr>
          <w:p w14:paraId="1B373FEB" w14:textId="2CCD317D" w:rsidR="00DB6D4D" w:rsidRPr="00A430A6" w:rsidRDefault="00DB6D4D" w:rsidP="0061349A">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 xml:space="preserve">Главната цел на управувањето со водите е постигнување на интегриран и координиран режим на водите на територијата на </w:t>
            </w:r>
            <w:r w:rsidR="00A623D5" w:rsidRPr="00A430A6">
              <w:rPr>
                <w:rFonts w:cs="Arial"/>
                <w:bCs/>
                <w:iCs/>
                <w:sz w:val="18"/>
                <w:szCs w:val="16"/>
                <w:lang w:val="mk-MK"/>
              </w:rPr>
              <w:t>Република Северна Македонија</w:t>
            </w:r>
            <w:r w:rsidRPr="00A430A6">
              <w:rPr>
                <w:rFonts w:cs="Arial"/>
                <w:bCs/>
                <w:iCs/>
                <w:sz w:val="18"/>
                <w:szCs w:val="16"/>
                <w:lang w:val="mk-MK"/>
              </w:rPr>
              <w:t>. Ова вклучува не само локација и изградба на системи за вода</w:t>
            </w:r>
            <w:r w:rsidR="00A623D5" w:rsidRPr="00A430A6">
              <w:rPr>
                <w:rFonts w:cs="Arial"/>
                <w:bCs/>
                <w:iCs/>
                <w:sz w:val="18"/>
                <w:szCs w:val="16"/>
                <w:lang w:val="mk-MK"/>
              </w:rPr>
              <w:t xml:space="preserve"> туку</w:t>
            </w:r>
            <w:r w:rsidRPr="00A430A6">
              <w:rPr>
                <w:rFonts w:cs="Arial"/>
                <w:bCs/>
                <w:iCs/>
                <w:sz w:val="18"/>
                <w:szCs w:val="16"/>
                <w:lang w:val="mk-MK"/>
              </w:rPr>
              <w:t xml:space="preserve">, исто така, </w:t>
            </w:r>
            <w:r w:rsidR="00A623D5" w:rsidRPr="00A430A6">
              <w:rPr>
                <w:rFonts w:cs="Arial"/>
                <w:bCs/>
                <w:iCs/>
                <w:sz w:val="18"/>
                <w:szCs w:val="16"/>
                <w:lang w:val="mk-MK"/>
              </w:rPr>
              <w:t xml:space="preserve">и </w:t>
            </w:r>
            <w:r w:rsidRPr="00A430A6">
              <w:rPr>
                <w:rFonts w:cs="Arial"/>
                <w:bCs/>
                <w:iCs/>
                <w:sz w:val="18"/>
                <w:szCs w:val="16"/>
                <w:lang w:val="mk-MK"/>
              </w:rPr>
              <w:t>квантитативна и квалитативна состојба на водата на начин кој најдобро одговара на одредена локација и одредено време. Главните цели кои треба да се постигнат со интегрираното управување со водите во Република Северна Македонија се:</w:t>
            </w:r>
          </w:p>
          <w:p w14:paraId="13F14E28" w14:textId="77777777" w:rsidR="00DB6D4D" w:rsidRPr="00A430A6" w:rsidRDefault="00DB6D4D" w:rsidP="00DB6D4D">
            <w:pPr>
              <w:autoSpaceDE w:val="0"/>
              <w:autoSpaceDN w:val="0"/>
              <w:adjustRightInd w:val="0"/>
              <w:spacing w:beforeLines="60" w:before="144" w:afterLines="60" w:after="144" w:line="276" w:lineRule="auto"/>
              <w:jc w:val="both"/>
              <w:rPr>
                <w:rFonts w:cs="Arial"/>
                <w:bCs/>
                <w:sz w:val="18"/>
                <w:szCs w:val="16"/>
                <w:lang w:val="mk-MK"/>
              </w:rPr>
            </w:pPr>
            <w:r w:rsidRPr="00A430A6">
              <w:rPr>
                <w:rFonts w:cs="Arial"/>
                <w:bCs/>
                <w:sz w:val="18"/>
                <w:szCs w:val="16"/>
                <w:lang w:val="mk-MK"/>
              </w:rPr>
              <w:t xml:space="preserve">-да се обезбеди доволен квалитет на водата за пиење за јавно снабдување; </w:t>
            </w:r>
          </w:p>
          <w:p w14:paraId="2B50163F" w14:textId="77777777" w:rsidR="00DB6D4D" w:rsidRPr="00A430A6" w:rsidRDefault="00DB6D4D" w:rsidP="00DB6D4D">
            <w:pPr>
              <w:autoSpaceDE w:val="0"/>
              <w:autoSpaceDN w:val="0"/>
              <w:adjustRightInd w:val="0"/>
              <w:spacing w:beforeLines="60" w:before="144" w:afterLines="60" w:after="144" w:line="276" w:lineRule="auto"/>
              <w:jc w:val="both"/>
              <w:rPr>
                <w:rFonts w:cs="Arial"/>
                <w:bCs/>
                <w:sz w:val="18"/>
                <w:szCs w:val="16"/>
                <w:lang w:val="mk-MK"/>
              </w:rPr>
            </w:pPr>
            <w:r w:rsidRPr="00A430A6">
              <w:rPr>
                <w:rFonts w:cs="Arial"/>
                <w:bCs/>
                <w:sz w:val="18"/>
                <w:szCs w:val="16"/>
                <w:lang w:val="mk-MK"/>
              </w:rPr>
              <w:t xml:space="preserve">-да се обезбедат потребни количини на вода со соодветен квалитет за разни комерцијални цели; </w:t>
            </w:r>
          </w:p>
          <w:p w14:paraId="3A722DD4" w14:textId="77777777" w:rsidR="00DB6D4D" w:rsidRPr="00A430A6" w:rsidRDefault="00DB6D4D" w:rsidP="00DB6D4D">
            <w:pPr>
              <w:autoSpaceDE w:val="0"/>
              <w:autoSpaceDN w:val="0"/>
              <w:adjustRightInd w:val="0"/>
              <w:spacing w:beforeLines="60" w:before="144" w:afterLines="60" w:after="144" w:line="276" w:lineRule="auto"/>
              <w:jc w:val="both"/>
              <w:rPr>
                <w:rFonts w:cs="Arial"/>
                <w:bCs/>
                <w:sz w:val="18"/>
                <w:szCs w:val="16"/>
                <w:lang w:val="mk-MK"/>
              </w:rPr>
            </w:pPr>
            <w:r w:rsidRPr="00A430A6">
              <w:rPr>
                <w:rFonts w:cs="Arial"/>
                <w:bCs/>
                <w:sz w:val="18"/>
                <w:szCs w:val="16"/>
                <w:lang w:val="mk-MK"/>
              </w:rPr>
              <w:t xml:space="preserve">-да се постигне и да се зачува добар статус на водата на површинските и подземните водни тела;  </w:t>
            </w:r>
          </w:p>
          <w:p w14:paraId="4954E7AB" w14:textId="174995C7" w:rsidR="00DB6D4D" w:rsidRPr="00A430A6" w:rsidRDefault="00DB6D4D" w:rsidP="00DB6D4D">
            <w:pPr>
              <w:autoSpaceDE w:val="0"/>
              <w:autoSpaceDN w:val="0"/>
              <w:adjustRightInd w:val="0"/>
              <w:spacing w:beforeLines="60" w:before="144" w:afterLines="60" w:after="144" w:line="276" w:lineRule="auto"/>
              <w:jc w:val="both"/>
              <w:rPr>
                <w:rFonts w:cs="Arial"/>
                <w:bCs/>
                <w:sz w:val="18"/>
                <w:szCs w:val="16"/>
                <w:lang w:val="mk-MK"/>
              </w:rPr>
            </w:pPr>
            <w:r w:rsidRPr="00A430A6">
              <w:rPr>
                <w:rFonts w:cs="Arial"/>
                <w:bCs/>
                <w:sz w:val="18"/>
                <w:szCs w:val="16"/>
                <w:lang w:val="mk-MK"/>
              </w:rPr>
              <w:t>-усогласување на мерките на управување со водите со корисниците од другите сектори.</w:t>
            </w:r>
          </w:p>
          <w:p w14:paraId="17F2EB0E" w14:textId="517F8170" w:rsidR="00856D03" w:rsidRPr="00A430A6" w:rsidRDefault="00DB6D4D" w:rsidP="0061349A">
            <w:pPr>
              <w:autoSpaceDE w:val="0"/>
              <w:autoSpaceDN w:val="0"/>
              <w:adjustRightInd w:val="0"/>
              <w:spacing w:beforeLines="60" w:before="144" w:afterLines="60" w:after="144" w:line="276" w:lineRule="auto"/>
              <w:jc w:val="both"/>
              <w:rPr>
                <w:rFonts w:cs="Arial"/>
                <w:bCs/>
                <w:sz w:val="18"/>
                <w:szCs w:val="16"/>
                <w:lang w:val="mk-MK"/>
              </w:rPr>
            </w:pPr>
            <w:r w:rsidRPr="00A430A6">
              <w:rPr>
                <w:rFonts w:cs="Arial"/>
                <w:bCs/>
                <w:sz w:val="18"/>
                <w:szCs w:val="16"/>
                <w:lang w:val="mk-MK"/>
              </w:rPr>
              <w:t>Целта на заштита</w:t>
            </w:r>
            <w:r w:rsidR="00CC50B0" w:rsidRPr="00A430A6">
              <w:rPr>
                <w:rFonts w:cs="Arial"/>
                <w:bCs/>
                <w:sz w:val="18"/>
                <w:szCs w:val="16"/>
                <w:lang w:val="mk-MK"/>
              </w:rPr>
              <w:t>та</w:t>
            </w:r>
            <w:r w:rsidRPr="00A430A6">
              <w:rPr>
                <w:rFonts w:cs="Arial"/>
                <w:bCs/>
                <w:sz w:val="18"/>
                <w:szCs w:val="16"/>
                <w:lang w:val="mk-MK"/>
              </w:rPr>
              <w:t xml:space="preserve"> на вод</w:t>
            </w:r>
            <w:r w:rsidR="00CC50B0" w:rsidRPr="00A430A6">
              <w:rPr>
                <w:rFonts w:cs="Arial"/>
                <w:bCs/>
                <w:sz w:val="18"/>
                <w:szCs w:val="16"/>
                <w:lang w:val="mk-MK"/>
              </w:rPr>
              <w:t xml:space="preserve">ите </w:t>
            </w:r>
            <w:r w:rsidRPr="00A430A6">
              <w:rPr>
                <w:rFonts w:cs="Arial"/>
                <w:bCs/>
                <w:sz w:val="18"/>
                <w:szCs w:val="16"/>
                <w:lang w:val="mk-MK"/>
              </w:rPr>
              <w:t xml:space="preserve">е зачувување на здравјето на луѓето и животната средина, што вклучува остварување и зачувување на добра состојба на водата, спречување на загадувањето на водата, </w:t>
            </w:r>
            <w:r w:rsidR="00892AA3">
              <w:rPr>
                <w:rFonts w:cs="Arial"/>
                <w:bCs/>
                <w:sz w:val="18"/>
                <w:szCs w:val="16"/>
                <w:lang w:val="mk-MK"/>
              </w:rPr>
              <w:t xml:space="preserve">како и </w:t>
            </w:r>
            <w:r w:rsidRPr="00A430A6">
              <w:rPr>
                <w:rFonts w:cs="Arial"/>
                <w:bCs/>
                <w:sz w:val="18"/>
                <w:szCs w:val="16"/>
                <w:lang w:val="mk-MK"/>
              </w:rPr>
              <w:t>спречување</w:t>
            </w:r>
            <w:r w:rsidR="00892AA3">
              <w:rPr>
                <w:rFonts w:cs="Arial"/>
                <w:bCs/>
                <w:sz w:val="18"/>
                <w:szCs w:val="16"/>
                <w:lang w:val="mk-MK"/>
              </w:rPr>
              <w:t xml:space="preserve"> на </w:t>
            </w:r>
            <w:r w:rsidRPr="00A430A6">
              <w:rPr>
                <w:rFonts w:cs="Arial"/>
                <w:bCs/>
                <w:sz w:val="18"/>
                <w:szCs w:val="16"/>
                <w:lang w:val="mk-MK"/>
              </w:rPr>
              <w:t>хидроморфолошките промени и рехабилитација на статусот на водата каде што е нарушен.</w:t>
            </w:r>
          </w:p>
        </w:tc>
        <w:tc>
          <w:tcPr>
            <w:cnfStyle w:val="000100000000" w:firstRow="0" w:lastRow="0" w:firstColumn="0" w:lastColumn="1" w:oddVBand="0" w:evenVBand="0" w:oddHBand="0" w:evenHBand="0" w:firstRowFirstColumn="0" w:firstRowLastColumn="0" w:lastRowFirstColumn="0" w:lastRowLastColumn="0"/>
            <w:tcW w:w="4404" w:type="dxa"/>
          </w:tcPr>
          <w:p w14:paraId="3B6D599C" w14:textId="77777777"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Целите на РПУО придонесуваат кон исполнувањето на целите од Националната Стратегија за води. Така, една од главните цели на Планот е да се минимизираат негативните влијанија врз квалитетот на водата и водните ресурси, како и заштита и унапредување на квалитетот на водата. Неконтролираното фрлање на отпад претставува ризик од контаминација на површинските и подземните водни тела.</w:t>
            </w:r>
          </w:p>
          <w:p w14:paraId="6D139A4C" w14:textId="77777777"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РПУО идентификува одредени прашања поврзани со влијанието врз животната средина од одредени процеси за управување со отпад: </w:t>
            </w:r>
          </w:p>
          <w:p w14:paraId="241353A4" w14:textId="6EDDE8AB"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-Исцедокот од компостирањето може да биде потенцијална опасност за површински</w:t>
            </w:r>
            <w:r w:rsidR="00CC50B0" w:rsidRPr="00A430A6">
              <w:rPr>
                <w:rFonts w:cs="Arial"/>
                <w:bCs w:val="0"/>
                <w:sz w:val="18"/>
                <w:szCs w:val="16"/>
                <w:lang w:val="mk-MK"/>
              </w:rPr>
              <w:t>те</w:t>
            </w:r>
            <w:r w:rsidRPr="00A430A6">
              <w:rPr>
                <w:rFonts w:cs="Arial"/>
                <w:bCs w:val="0"/>
                <w:sz w:val="18"/>
                <w:szCs w:val="16"/>
                <w:lang w:val="mk-MK"/>
              </w:rPr>
              <w:t xml:space="preserve"> или подземни</w:t>
            </w:r>
            <w:r w:rsidR="00CC50B0" w:rsidRPr="00A430A6">
              <w:rPr>
                <w:rFonts w:cs="Arial"/>
                <w:bCs w:val="0"/>
                <w:sz w:val="18"/>
                <w:szCs w:val="16"/>
                <w:lang w:val="mk-MK"/>
              </w:rPr>
              <w:t>те</w:t>
            </w:r>
            <w:r w:rsidRPr="00A430A6">
              <w:rPr>
                <w:rFonts w:cs="Arial"/>
                <w:bCs w:val="0"/>
                <w:sz w:val="18"/>
                <w:szCs w:val="16"/>
                <w:lang w:val="mk-MK"/>
              </w:rPr>
              <w:t xml:space="preserve"> води, ако истиот случајно е испуштен без третман. Заради тоа, сите процеси за компостирање треба да се изведуваат на непропустливи површини.</w:t>
            </w:r>
          </w:p>
          <w:p w14:paraId="147C8223" w14:textId="47DB53B1"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-Испуштање на исцедокот, исто така, е можно во случај на несоодветен транспорт на отпадот</w:t>
            </w:r>
            <w:r w:rsidR="00CC50B0" w:rsidRPr="00A430A6">
              <w:rPr>
                <w:rFonts w:cs="Arial"/>
                <w:bCs w:val="0"/>
                <w:sz w:val="18"/>
                <w:szCs w:val="16"/>
                <w:lang w:val="mk-MK"/>
              </w:rPr>
              <w:t xml:space="preserve">. При плакнење на површините каде што е испуштен исцедок, </w:t>
            </w:r>
            <w:r w:rsidRPr="00A430A6">
              <w:rPr>
                <w:rFonts w:cs="Arial"/>
                <w:bCs w:val="0"/>
                <w:sz w:val="18"/>
                <w:szCs w:val="16"/>
                <w:lang w:val="mk-MK"/>
              </w:rPr>
              <w:t>постои можност да се загадат атмосферските води.</w:t>
            </w:r>
          </w:p>
          <w:p w14:paraId="18CB39F1" w14:textId="2395993B" w:rsidR="00856D03" w:rsidRPr="00A430A6" w:rsidRDefault="00892AA3" w:rsidP="00892AA3">
            <w:pPr>
              <w:autoSpaceDE w:val="0"/>
              <w:autoSpaceDN w:val="0"/>
              <w:adjustRightInd w:val="0"/>
              <w:spacing w:beforeLines="60" w:before="144" w:afterLines="60" w:after="144" w:line="276" w:lineRule="auto"/>
              <w:jc w:val="both"/>
              <w:rPr>
                <w:rFonts w:cs="Arial"/>
                <w:bCs w:val="0"/>
                <w:sz w:val="18"/>
                <w:szCs w:val="16"/>
                <w:lang w:val="mk-MK"/>
              </w:rPr>
            </w:pPr>
            <w:r>
              <w:rPr>
                <w:rFonts w:cs="Arial"/>
                <w:bCs w:val="0"/>
                <w:sz w:val="18"/>
                <w:szCs w:val="16"/>
                <w:lang w:val="mk-MK"/>
              </w:rPr>
              <w:t>-</w:t>
            </w:r>
            <w:r w:rsidR="00DB6D4D" w:rsidRPr="00A430A6">
              <w:rPr>
                <w:rFonts w:cs="Arial"/>
                <w:bCs w:val="0"/>
                <w:sz w:val="18"/>
                <w:szCs w:val="16"/>
                <w:lang w:val="mk-MK"/>
              </w:rPr>
              <w:t>Одвоеното и организирано собирање на различ</w:t>
            </w:r>
            <w:r w:rsidR="00B104D0" w:rsidRPr="00A430A6">
              <w:rPr>
                <w:rFonts w:cs="Arial"/>
                <w:bCs w:val="0"/>
                <w:sz w:val="18"/>
                <w:szCs w:val="16"/>
                <w:lang w:val="mk-MK"/>
              </w:rPr>
              <w:t>ни текови</w:t>
            </w:r>
            <w:r w:rsidR="00DB6D4D" w:rsidRPr="00A430A6">
              <w:rPr>
                <w:rFonts w:cs="Arial"/>
                <w:bCs w:val="0"/>
                <w:sz w:val="18"/>
                <w:szCs w:val="16"/>
                <w:lang w:val="mk-MK"/>
              </w:rPr>
              <w:t xml:space="preserve"> отпад за натамошно постапување и предложената опција за третман на отпад се дел од опциите за одржливо и интегрирано управување со отпад. Преземените мерки ќе придонесат за намалување на директното или индиректното загадување на површинските и подземните води.</w:t>
            </w:r>
          </w:p>
        </w:tc>
      </w:tr>
      <w:tr w:rsidR="00A75B1F" w:rsidRPr="001C6F30" w14:paraId="0D37494A"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41F8F1C7" w14:textId="035D8CAD" w:rsidR="00856D03" w:rsidRPr="00A430A6" w:rsidRDefault="00DB6D4D" w:rsidP="0061349A">
            <w:pPr>
              <w:spacing w:beforeLines="60" w:before="144" w:afterLines="60" w:after="144" w:line="276" w:lineRule="auto"/>
              <w:jc w:val="center"/>
              <w:rPr>
                <w:rFonts w:cs="Arial"/>
                <w:b w:val="0"/>
                <w:bCs w:val="0"/>
                <w:sz w:val="18"/>
                <w:szCs w:val="16"/>
                <w:lang w:val="mk-MK"/>
              </w:rPr>
            </w:pPr>
            <w:r w:rsidRPr="00A430A6">
              <w:rPr>
                <w:rFonts w:cs="Arial"/>
                <w:sz w:val="18"/>
                <w:szCs w:val="16"/>
                <w:lang w:val="mk-MK"/>
              </w:rPr>
              <w:t xml:space="preserve">Национална стратегија за Механизмот за чист развој </w:t>
            </w:r>
            <w:r w:rsidR="001D5050" w:rsidRPr="00A430A6">
              <w:rPr>
                <w:rFonts w:cs="Arial"/>
                <w:sz w:val="18"/>
                <w:szCs w:val="16"/>
                <w:lang w:val="mk-MK"/>
              </w:rPr>
              <w:t>(2008-2012)</w:t>
            </w:r>
          </w:p>
        </w:tc>
        <w:tc>
          <w:tcPr>
            <w:cnfStyle w:val="000010000000" w:firstRow="0" w:lastRow="0" w:firstColumn="0" w:lastColumn="0" w:oddVBand="1" w:evenVBand="0" w:oddHBand="0" w:evenHBand="0" w:firstRowFirstColumn="0" w:firstRowLastColumn="0" w:lastRowFirstColumn="0" w:lastRowLastColumn="0"/>
            <w:tcW w:w="4208" w:type="dxa"/>
          </w:tcPr>
          <w:p w14:paraId="06602A13" w14:textId="3C06385C" w:rsidR="00856D03" w:rsidRPr="00A430A6" w:rsidRDefault="00DB6D4D" w:rsidP="0061349A">
            <w:pPr>
              <w:spacing w:beforeLines="60" w:before="144" w:afterLines="60" w:after="144" w:line="276" w:lineRule="auto"/>
              <w:jc w:val="both"/>
              <w:rPr>
                <w:rFonts w:cs="Arial"/>
                <w:sz w:val="18"/>
                <w:szCs w:val="16"/>
                <w:lang w:val="mk-MK"/>
              </w:rPr>
            </w:pPr>
            <w:r w:rsidRPr="00A430A6">
              <w:rPr>
                <w:rFonts w:cs="Arial"/>
                <w:sz w:val="18"/>
                <w:szCs w:val="16"/>
                <w:lang w:val="mk-MK"/>
              </w:rPr>
              <w:t>Двете главни цели на оваа стратегија се:</w:t>
            </w:r>
          </w:p>
          <w:p w14:paraId="284D26A0" w14:textId="1BF5FF51" w:rsidR="00DB6D4D" w:rsidRPr="00A430A6" w:rsidRDefault="00DB6D4D" w:rsidP="00DB6D4D">
            <w:pPr>
              <w:spacing w:beforeLines="60" w:before="144" w:afterLines="60" w:after="144" w:line="276" w:lineRule="auto"/>
              <w:jc w:val="both"/>
              <w:rPr>
                <w:rFonts w:cs="Arial"/>
                <w:sz w:val="18"/>
                <w:szCs w:val="16"/>
                <w:lang w:val="mk-MK"/>
              </w:rPr>
            </w:pPr>
            <w:r w:rsidRPr="00A430A6">
              <w:rPr>
                <w:rFonts w:cs="Arial"/>
                <w:sz w:val="18"/>
                <w:szCs w:val="16"/>
                <w:lang w:val="mk-MK"/>
              </w:rPr>
              <w:t xml:space="preserve">-Да им помогне на земјите од Анекс I во достигнување на нивните </w:t>
            </w:r>
            <w:r w:rsidR="003F2691" w:rsidRPr="00A430A6">
              <w:rPr>
                <w:rFonts w:cs="Arial"/>
                <w:sz w:val="18"/>
                <w:szCs w:val="16"/>
                <w:lang w:val="mk-MK"/>
              </w:rPr>
              <w:t xml:space="preserve">квантификувани </w:t>
            </w:r>
            <w:r w:rsidRPr="00A430A6">
              <w:rPr>
                <w:rFonts w:cs="Arial"/>
                <w:sz w:val="18"/>
                <w:szCs w:val="16"/>
                <w:lang w:val="mk-MK"/>
              </w:rPr>
              <w:t xml:space="preserve">цели </w:t>
            </w:r>
            <w:r w:rsidR="003F2691" w:rsidRPr="00A430A6">
              <w:rPr>
                <w:rFonts w:cs="Arial"/>
                <w:sz w:val="18"/>
                <w:szCs w:val="16"/>
                <w:lang w:val="mk-MK"/>
              </w:rPr>
              <w:t>т.е.</w:t>
            </w:r>
            <w:r w:rsidRPr="00A430A6">
              <w:rPr>
                <w:rFonts w:cs="Arial"/>
                <w:sz w:val="18"/>
                <w:szCs w:val="16"/>
                <w:lang w:val="mk-MK"/>
              </w:rPr>
              <w:t xml:space="preserve"> </w:t>
            </w:r>
            <w:r w:rsidR="00892AA3">
              <w:rPr>
                <w:rFonts w:cs="Arial"/>
                <w:sz w:val="18"/>
                <w:szCs w:val="16"/>
                <w:lang w:val="mk-MK"/>
              </w:rPr>
              <w:t xml:space="preserve">да </w:t>
            </w:r>
            <w:r w:rsidRPr="00A430A6">
              <w:rPr>
                <w:rFonts w:cs="Arial"/>
                <w:sz w:val="18"/>
                <w:szCs w:val="16"/>
                <w:lang w:val="mk-MK"/>
              </w:rPr>
              <w:t xml:space="preserve">им </w:t>
            </w:r>
            <w:r w:rsidR="00892AA3">
              <w:rPr>
                <w:rFonts w:cs="Arial"/>
                <w:sz w:val="18"/>
                <w:szCs w:val="16"/>
                <w:lang w:val="mk-MK"/>
              </w:rPr>
              <w:t xml:space="preserve">се </w:t>
            </w:r>
            <w:r w:rsidRPr="00A430A6">
              <w:rPr>
                <w:rFonts w:cs="Arial"/>
                <w:sz w:val="18"/>
                <w:szCs w:val="16"/>
                <w:lang w:val="mk-MK"/>
              </w:rPr>
              <w:t>овозмож</w:t>
            </w:r>
            <w:r w:rsidR="00892AA3">
              <w:rPr>
                <w:rFonts w:cs="Arial"/>
                <w:sz w:val="18"/>
                <w:szCs w:val="16"/>
                <w:lang w:val="mk-MK"/>
              </w:rPr>
              <w:t>и</w:t>
            </w:r>
            <w:r w:rsidRPr="00A430A6">
              <w:rPr>
                <w:rFonts w:cs="Arial"/>
                <w:sz w:val="18"/>
                <w:szCs w:val="16"/>
                <w:lang w:val="mk-MK"/>
              </w:rPr>
              <w:t xml:space="preserve"> на развиените земји да постигнат дел од нивната обврска за намалување на емисиите на стакленички гасови преку проекти во земјите во развој или земјите во транзиција кои ги намалуваат емисиите на стакленички гасови преку </w:t>
            </w:r>
            <w:r w:rsidR="003F2691" w:rsidRPr="00A430A6">
              <w:rPr>
                <w:rFonts w:cs="Arial"/>
                <w:sz w:val="18"/>
                <w:szCs w:val="16"/>
                <w:lang w:val="mk-MK"/>
              </w:rPr>
              <w:t xml:space="preserve">активности за поттикнување </w:t>
            </w:r>
            <w:r w:rsidRPr="00A430A6">
              <w:rPr>
                <w:rFonts w:cs="Arial"/>
                <w:sz w:val="18"/>
                <w:szCs w:val="16"/>
                <w:lang w:val="mk-MK"/>
              </w:rPr>
              <w:t>на обновлива енергија, енергетска ефикасност, подобрување на управувањето со отпадот, пошумување и други активности за намалување на емисиите на стакленички гасови.</w:t>
            </w:r>
          </w:p>
          <w:p w14:paraId="16A45E8C" w14:textId="55B40291" w:rsidR="00856D03" w:rsidRPr="00A430A6" w:rsidRDefault="00DB6D4D" w:rsidP="0061349A">
            <w:pPr>
              <w:spacing w:beforeLines="60" w:before="144" w:afterLines="60" w:after="144" w:line="276" w:lineRule="auto"/>
              <w:jc w:val="both"/>
              <w:rPr>
                <w:rFonts w:cs="Arial"/>
                <w:sz w:val="18"/>
                <w:szCs w:val="16"/>
                <w:lang w:val="mk-MK"/>
              </w:rPr>
            </w:pPr>
            <w:r w:rsidRPr="00A430A6">
              <w:rPr>
                <w:rFonts w:cs="Arial"/>
                <w:sz w:val="18"/>
                <w:szCs w:val="16"/>
                <w:lang w:val="mk-MK"/>
              </w:rPr>
              <w:t xml:space="preserve">-Да придонесе за одржлив развој во земјите кои не се дел од Анекс I, односно </w:t>
            </w:r>
            <w:r w:rsidR="00892AA3">
              <w:rPr>
                <w:rFonts w:cs="Arial"/>
                <w:sz w:val="18"/>
                <w:szCs w:val="16"/>
                <w:lang w:val="mk-MK"/>
              </w:rPr>
              <w:t xml:space="preserve">да </w:t>
            </w:r>
            <w:r w:rsidR="00892AA3" w:rsidRPr="00A430A6">
              <w:rPr>
                <w:rFonts w:cs="Arial"/>
                <w:sz w:val="18"/>
                <w:szCs w:val="16"/>
                <w:lang w:val="mk-MK"/>
              </w:rPr>
              <w:t xml:space="preserve">им </w:t>
            </w:r>
            <w:r w:rsidR="00892AA3">
              <w:rPr>
                <w:rFonts w:cs="Arial"/>
                <w:sz w:val="18"/>
                <w:szCs w:val="16"/>
                <w:lang w:val="mk-MK"/>
              </w:rPr>
              <w:t xml:space="preserve">се </w:t>
            </w:r>
            <w:r w:rsidR="00892AA3" w:rsidRPr="00A430A6">
              <w:rPr>
                <w:rFonts w:cs="Arial"/>
                <w:sz w:val="18"/>
                <w:szCs w:val="16"/>
                <w:lang w:val="mk-MK"/>
              </w:rPr>
              <w:t>овозмож</w:t>
            </w:r>
            <w:r w:rsidR="00892AA3">
              <w:rPr>
                <w:rFonts w:cs="Arial"/>
                <w:sz w:val="18"/>
                <w:szCs w:val="16"/>
                <w:lang w:val="mk-MK"/>
              </w:rPr>
              <w:t>и</w:t>
            </w:r>
            <w:r w:rsidR="00892AA3" w:rsidRPr="00A430A6">
              <w:rPr>
                <w:rFonts w:cs="Arial"/>
                <w:sz w:val="18"/>
                <w:szCs w:val="16"/>
                <w:lang w:val="mk-MK"/>
              </w:rPr>
              <w:t xml:space="preserve"> </w:t>
            </w:r>
            <w:r w:rsidRPr="00A430A6">
              <w:rPr>
                <w:rFonts w:cs="Arial"/>
                <w:sz w:val="18"/>
                <w:szCs w:val="16"/>
                <w:lang w:val="mk-MK"/>
              </w:rPr>
              <w:t xml:space="preserve">на земјите во развој да привлечат дополнителни инвестиции за постигнување на своите цели на одржлив развој преку продажба на потврдени намалувања на емисии (CER) како резултат од спроведувањето на </w:t>
            </w:r>
            <w:r w:rsidR="00BB712C">
              <w:rPr>
                <w:rFonts w:cs="Arial"/>
                <w:sz w:val="18"/>
                <w:szCs w:val="16"/>
                <w:lang w:val="mk-MK"/>
              </w:rPr>
              <w:t>МЧР</w:t>
            </w:r>
            <w:r w:rsidRPr="00A430A6">
              <w:rPr>
                <w:rFonts w:cs="Arial"/>
                <w:sz w:val="18"/>
                <w:szCs w:val="16"/>
                <w:lang w:val="mk-MK"/>
              </w:rPr>
              <w:t xml:space="preserve"> проекти.</w:t>
            </w:r>
          </w:p>
        </w:tc>
        <w:tc>
          <w:tcPr>
            <w:cnfStyle w:val="000100000000" w:firstRow="0" w:lastRow="0" w:firstColumn="0" w:lastColumn="1" w:oddVBand="0" w:evenVBand="0" w:oddHBand="0" w:evenHBand="0" w:firstRowFirstColumn="0" w:firstRowLastColumn="0" w:lastRowFirstColumn="0" w:lastRowLastColumn="0"/>
            <w:tcW w:w="4404" w:type="dxa"/>
          </w:tcPr>
          <w:p w14:paraId="280146F3" w14:textId="77777777"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Спроведувањето на мерките и активностите предвидени со РПУО ќе придонесе за подобрување на квалитетот на воздухот и намалување на емисиите на стакленички гасови. </w:t>
            </w:r>
          </w:p>
          <w:p w14:paraId="3CD6884A" w14:textId="03E68574" w:rsidR="00856D03" w:rsidRPr="00A430A6" w:rsidRDefault="00DB6D4D"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Еден од критериумите за </w:t>
            </w:r>
            <w:r w:rsidR="003F2691" w:rsidRPr="00A430A6">
              <w:rPr>
                <w:rFonts w:cs="Arial"/>
                <w:bCs w:val="0"/>
                <w:sz w:val="18"/>
                <w:szCs w:val="16"/>
                <w:lang w:val="mk-MK"/>
              </w:rPr>
              <w:t>селекција на Избраното</w:t>
            </w:r>
            <w:r w:rsidRPr="00A430A6">
              <w:rPr>
                <w:rFonts w:cs="Arial"/>
                <w:bCs w:val="0"/>
                <w:sz w:val="18"/>
                <w:szCs w:val="16"/>
                <w:lang w:val="mk-MK"/>
              </w:rPr>
              <w:t xml:space="preserve"> сценарио за РПУО е пресметка </w:t>
            </w:r>
            <w:r w:rsidR="00CA143D">
              <w:rPr>
                <w:rFonts w:cs="Arial"/>
                <w:bCs w:val="0"/>
                <w:sz w:val="18"/>
                <w:szCs w:val="16"/>
                <w:lang w:val="mk-MK"/>
              </w:rPr>
              <w:t>н</w:t>
            </w:r>
            <w:r w:rsidRPr="00A430A6">
              <w:rPr>
                <w:rFonts w:cs="Arial"/>
                <w:bCs w:val="0"/>
                <w:sz w:val="18"/>
                <w:szCs w:val="16"/>
                <w:lang w:val="mk-MK"/>
              </w:rPr>
              <w:t>а нивото на намалување на емисиите на стакленички гасови.</w:t>
            </w:r>
          </w:p>
        </w:tc>
      </w:tr>
      <w:tr w:rsidR="00A75B1F" w:rsidRPr="001C6F30" w14:paraId="5DA6E474"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1D035D86" w14:textId="1B5C8F5A" w:rsidR="00856D03" w:rsidRPr="00A430A6" w:rsidRDefault="00DB6D4D"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Национална стратегија за транспорт </w:t>
            </w:r>
            <w:r w:rsidR="00111A5A" w:rsidRPr="00A430A6">
              <w:rPr>
                <w:rFonts w:cs="Arial"/>
                <w:sz w:val="18"/>
                <w:szCs w:val="16"/>
                <w:lang w:val="mk-MK" w:eastAsia="en-US"/>
              </w:rPr>
              <w:t>(2018-2030)</w:t>
            </w:r>
          </w:p>
        </w:tc>
        <w:tc>
          <w:tcPr>
            <w:cnfStyle w:val="000010000000" w:firstRow="0" w:lastRow="0" w:firstColumn="0" w:lastColumn="0" w:oddVBand="1" w:evenVBand="0" w:oddHBand="0" w:evenHBand="0" w:firstRowFirstColumn="0" w:firstRowLastColumn="0" w:lastRowFirstColumn="0" w:lastRowLastColumn="0"/>
            <w:tcW w:w="4208" w:type="dxa"/>
          </w:tcPr>
          <w:p w14:paraId="252795A7" w14:textId="2B32039E" w:rsidR="00856D03" w:rsidRPr="00A430A6" w:rsidRDefault="00DB6D4D"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Главните цели на националната транспортна стратегија се:</w:t>
            </w:r>
            <w:r w:rsidR="00856D03" w:rsidRPr="00A430A6">
              <w:rPr>
                <w:rFonts w:cs="Arial"/>
                <w:sz w:val="18"/>
                <w:szCs w:val="16"/>
                <w:lang w:val="mk-MK"/>
              </w:rPr>
              <w:t xml:space="preserve"> </w:t>
            </w:r>
          </w:p>
          <w:p w14:paraId="1C563D44" w14:textId="473A8107" w:rsidR="009E7CE1" w:rsidRPr="00A430A6" w:rsidRDefault="009E7CE1"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-Зајакнување на интеграцијата во ЕУ и промовирање на регионалната соработка: Меѓународна димензија на сите видови транспорт</w:t>
            </w:r>
          </w:p>
          <w:p w14:paraId="6DD79CDA" w14:textId="77777777" w:rsidR="009E7CE1" w:rsidRPr="00A430A6" w:rsidRDefault="009E7CE1" w:rsidP="009E7CE1">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-Придонес кон подобрување на економската одржливост на национално ниво: Национална димензија на сите видови транспорт и урбан транспорт</w:t>
            </w:r>
          </w:p>
          <w:p w14:paraId="03A93E27" w14:textId="45CAF02F" w:rsidR="009E7CE1" w:rsidRPr="00A430A6" w:rsidRDefault="009E7CE1" w:rsidP="009E7CE1">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-Воведување зелена мобилност и логистика фокусирана на еколошкиот учинок на транспортниот сектор</w:t>
            </w:r>
          </w:p>
          <w:p w14:paraId="4028A132" w14:textId="1B11FDCD" w:rsidR="00774B76" w:rsidRPr="00A430A6" w:rsidRDefault="009E7CE1" w:rsidP="009E7CE1">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-Воспоставување на сигурен и безбеден транспортен систем: сите </w:t>
            </w:r>
            <w:r w:rsidR="00CA143D">
              <w:rPr>
                <w:rFonts w:cs="Arial"/>
                <w:sz w:val="18"/>
                <w:szCs w:val="16"/>
                <w:lang w:val="mk-MK"/>
              </w:rPr>
              <w:t>начини на</w:t>
            </w:r>
            <w:r w:rsidRPr="00A430A6">
              <w:rPr>
                <w:rFonts w:cs="Arial"/>
                <w:sz w:val="18"/>
                <w:szCs w:val="16"/>
                <w:lang w:val="mk-MK"/>
              </w:rPr>
              <w:t xml:space="preserve"> транспорт и урбан</w:t>
            </w:r>
            <w:r w:rsidR="00CA143D">
              <w:rPr>
                <w:rFonts w:cs="Arial"/>
                <w:sz w:val="18"/>
                <w:szCs w:val="16"/>
                <w:lang w:val="mk-MK"/>
              </w:rPr>
              <w:t>иот</w:t>
            </w:r>
            <w:r w:rsidRPr="00A430A6">
              <w:rPr>
                <w:rFonts w:cs="Arial"/>
                <w:sz w:val="18"/>
                <w:szCs w:val="16"/>
                <w:lang w:val="mk-MK"/>
              </w:rPr>
              <w:t xml:space="preserve"> транспорт</w:t>
            </w:r>
          </w:p>
          <w:p w14:paraId="4EACD98D" w14:textId="367BA2FD" w:rsidR="00A11054" w:rsidRPr="00A430A6" w:rsidRDefault="005E3FEF" w:rsidP="009E7CE1">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sz w:val="18"/>
                <w:szCs w:val="16"/>
                <w:lang w:val="mk-MK"/>
              </w:rPr>
              <w:t>Квантификувани цели</w:t>
            </w:r>
            <w:r w:rsidR="00A11054" w:rsidRPr="00A430A6">
              <w:rPr>
                <w:rFonts w:cs="Arial"/>
                <w:sz w:val="18"/>
                <w:szCs w:val="16"/>
                <w:lang w:val="mk-MK"/>
              </w:rPr>
              <w:t>:</w:t>
            </w:r>
          </w:p>
          <w:p w14:paraId="56F769F4" w14:textId="31D044DE" w:rsidR="00833E33" w:rsidRPr="00A430A6" w:rsidRDefault="00833E33" w:rsidP="00833E3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-Конкуренција на основната и сеопфатна патна и железничка мрежа </w:t>
            </w:r>
            <w:r w:rsidR="00A6056D">
              <w:rPr>
                <w:rFonts w:cs="Arial"/>
                <w:sz w:val="18"/>
                <w:szCs w:val="16"/>
                <w:lang w:val="mk-MK"/>
              </w:rPr>
              <w:t>С</w:t>
            </w:r>
            <w:r w:rsidRPr="00A430A6">
              <w:rPr>
                <w:rFonts w:cs="Arial"/>
                <w:sz w:val="18"/>
                <w:szCs w:val="16"/>
                <w:lang w:val="mk-MK"/>
              </w:rPr>
              <w:t xml:space="preserve">EETO што минува низ националната територија (дефинирана како сеопфатна мрежа TEN-T во Југоисточна Европа – </w:t>
            </w:r>
            <w:r w:rsidR="00A6056D">
              <w:rPr>
                <w:rFonts w:cs="Arial"/>
                <w:sz w:val="18"/>
                <w:szCs w:val="16"/>
                <w:lang w:val="mk-MK"/>
              </w:rPr>
              <w:t>С</w:t>
            </w:r>
            <w:r w:rsidRPr="00A430A6">
              <w:rPr>
                <w:rFonts w:cs="Arial"/>
                <w:sz w:val="18"/>
                <w:szCs w:val="16"/>
                <w:lang w:val="mk-MK"/>
              </w:rPr>
              <w:t>EETO/TeTC)</w:t>
            </w:r>
          </w:p>
          <w:p w14:paraId="6CA89074" w14:textId="5FDF89CB" w:rsidR="00833E33" w:rsidRPr="00A430A6" w:rsidRDefault="00833E33" w:rsidP="00833E3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-Подобрување на рангирањето на земјата во индексот на логистички учинок на Светската Банка</w:t>
            </w:r>
          </w:p>
          <w:p w14:paraId="19BA91AD" w14:textId="77777777" w:rsidR="00833E33" w:rsidRPr="00A430A6" w:rsidRDefault="00833E33" w:rsidP="00833E3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-Намалување на емисиите на стакленички гасови од транспортот за 15,1% во 2025 година и за 18,6% во 2030 година во споредба со нивоата во соодветните години според сценариото „Не прави ништо“</w:t>
            </w:r>
          </w:p>
          <w:p w14:paraId="67BE425D" w14:textId="1CFDBAA3" w:rsidR="00A11054" w:rsidRPr="00A430A6" w:rsidRDefault="00833E33" w:rsidP="00833E33">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-Намалување на бројот на смртни случаи на патиштата за 50% до 2030 година</w:t>
            </w:r>
          </w:p>
        </w:tc>
        <w:tc>
          <w:tcPr>
            <w:cnfStyle w:val="000100000000" w:firstRow="0" w:lastRow="0" w:firstColumn="0" w:lastColumn="1" w:oddVBand="0" w:evenVBand="0" w:oddHBand="0" w:evenHBand="0" w:firstRowFirstColumn="0" w:firstRowLastColumn="0" w:lastRowFirstColumn="0" w:lastRowLastColumn="0"/>
            <w:tcW w:w="4404" w:type="dxa"/>
          </w:tcPr>
          <w:p w14:paraId="253FE40C" w14:textId="77777777"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Мерките и активностите од РПУО ќе придонесат за исполнување на целите поставени со Националната транспортна стратегија преку: </w:t>
            </w:r>
          </w:p>
          <w:p w14:paraId="1F1C7628" w14:textId="77777777"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-Набавка на нови и поправка на постојните возила за собирање и транспорт на отпад; </w:t>
            </w:r>
          </w:p>
          <w:p w14:paraId="21ED8F2F" w14:textId="77777777"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-Имплементација на мерки за намалување на транспортот; </w:t>
            </w:r>
          </w:p>
          <w:p w14:paraId="319ACFD2" w14:textId="77777777"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-Кампањи за подигнување на јавната свест; </w:t>
            </w:r>
          </w:p>
          <w:p w14:paraId="1B238BA6" w14:textId="5052D4B8" w:rsidR="00DB6D4D" w:rsidRPr="00A430A6" w:rsidRDefault="00DB6D4D" w:rsidP="00DB6D4D">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-Имплементација на мерки за безбеден транспорт на отпадот со цел да се избегне </w:t>
            </w:r>
            <w:r w:rsidR="00CA143D">
              <w:rPr>
                <w:rFonts w:cs="Arial"/>
                <w:bCs w:val="0"/>
                <w:sz w:val="18"/>
                <w:szCs w:val="16"/>
                <w:lang w:val="mk-MK"/>
              </w:rPr>
              <w:t>се</w:t>
            </w:r>
            <w:r w:rsidRPr="00A430A6">
              <w:rPr>
                <w:rFonts w:cs="Arial"/>
                <w:bCs w:val="0"/>
                <w:sz w:val="18"/>
                <w:szCs w:val="16"/>
                <w:lang w:val="mk-MK"/>
              </w:rPr>
              <w:t>какво истекување кое може да предизвика загадување на почвата или површинските и подземните води.</w:t>
            </w:r>
          </w:p>
          <w:p w14:paraId="70EC9EAC" w14:textId="77777777" w:rsidR="00E2230C" w:rsidRPr="00A430A6" w:rsidRDefault="00E2230C" w:rsidP="0061349A">
            <w:pPr>
              <w:autoSpaceDE w:val="0"/>
              <w:autoSpaceDN w:val="0"/>
              <w:adjustRightInd w:val="0"/>
              <w:spacing w:beforeLines="60" w:before="144" w:afterLines="60" w:after="144" w:line="276" w:lineRule="auto"/>
              <w:jc w:val="both"/>
              <w:rPr>
                <w:rFonts w:cs="Arial"/>
                <w:b w:val="0"/>
                <w:bCs w:val="0"/>
                <w:sz w:val="18"/>
                <w:szCs w:val="16"/>
                <w:lang w:val="mk-MK"/>
              </w:rPr>
            </w:pPr>
          </w:p>
          <w:p w14:paraId="6B7F559B" w14:textId="77777777" w:rsidR="00856D03" w:rsidRPr="00A430A6" w:rsidRDefault="00856D03" w:rsidP="0061349A">
            <w:pPr>
              <w:autoSpaceDE w:val="0"/>
              <w:autoSpaceDN w:val="0"/>
              <w:adjustRightInd w:val="0"/>
              <w:spacing w:beforeLines="60" w:before="144" w:afterLines="60" w:after="144" w:line="276" w:lineRule="auto"/>
              <w:jc w:val="both"/>
              <w:rPr>
                <w:rFonts w:cs="Arial"/>
                <w:bCs w:val="0"/>
                <w:sz w:val="18"/>
                <w:szCs w:val="16"/>
                <w:lang w:val="mk-MK"/>
              </w:rPr>
            </w:pPr>
          </w:p>
          <w:p w14:paraId="0F041AD7" w14:textId="77777777" w:rsidR="00856D03" w:rsidRPr="00A430A6" w:rsidRDefault="00856D03" w:rsidP="0061349A">
            <w:pPr>
              <w:autoSpaceDE w:val="0"/>
              <w:autoSpaceDN w:val="0"/>
              <w:adjustRightInd w:val="0"/>
              <w:spacing w:beforeLines="60" w:before="144" w:afterLines="60" w:after="144" w:line="276" w:lineRule="auto"/>
              <w:jc w:val="both"/>
              <w:rPr>
                <w:rFonts w:cs="Arial"/>
                <w:bCs w:val="0"/>
                <w:sz w:val="18"/>
                <w:szCs w:val="16"/>
                <w:lang w:val="mk-MK"/>
              </w:rPr>
            </w:pPr>
          </w:p>
          <w:p w14:paraId="2B866394" w14:textId="77777777" w:rsidR="00856D03" w:rsidRPr="00A430A6" w:rsidRDefault="00856D03" w:rsidP="0061349A">
            <w:pPr>
              <w:autoSpaceDE w:val="0"/>
              <w:autoSpaceDN w:val="0"/>
              <w:adjustRightInd w:val="0"/>
              <w:spacing w:beforeLines="60" w:before="144" w:afterLines="60" w:after="144" w:line="276" w:lineRule="auto"/>
              <w:jc w:val="both"/>
              <w:rPr>
                <w:rFonts w:cs="Arial"/>
                <w:bCs w:val="0"/>
                <w:sz w:val="18"/>
                <w:szCs w:val="16"/>
                <w:lang w:val="mk-MK"/>
              </w:rPr>
            </w:pPr>
          </w:p>
        </w:tc>
      </w:tr>
      <w:tr w:rsidR="00A75B1F" w:rsidRPr="001C6F30" w14:paraId="07D8A60D" w14:textId="77777777" w:rsidTr="0061349A">
        <w:trPr>
          <w:trHeight w:val="4881"/>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66971F1D" w14:textId="7D71A996" w:rsidR="00856D03" w:rsidRPr="00A430A6" w:rsidRDefault="00CA143D" w:rsidP="0061349A">
            <w:pPr>
              <w:spacing w:beforeLines="60" w:before="144" w:afterLines="60" w:after="144" w:line="276" w:lineRule="auto"/>
              <w:jc w:val="center"/>
              <w:rPr>
                <w:rFonts w:cs="Arial"/>
                <w:b w:val="0"/>
                <w:bCs w:val="0"/>
                <w:sz w:val="18"/>
                <w:szCs w:val="16"/>
                <w:lang w:val="mk-MK" w:eastAsia="en-US"/>
              </w:rPr>
            </w:pPr>
            <w:r>
              <w:rPr>
                <w:rFonts w:cs="Arial"/>
                <w:sz w:val="18"/>
                <w:szCs w:val="16"/>
                <w:lang w:val="mk-MK" w:eastAsia="en-US"/>
              </w:rPr>
              <w:t xml:space="preserve">Национална </w:t>
            </w:r>
            <w:r w:rsidR="004E454F" w:rsidRPr="00A430A6">
              <w:rPr>
                <w:rFonts w:cs="Arial"/>
                <w:sz w:val="18"/>
                <w:szCs w:val="16"/>
                <w:lang w:val="mk-MK" w:eastAsia="en-US"/>
              </w:rPr>
              <w:t xml:space="preserve">Стратегија и акциски план за биолошка разновидност </w:t>
            </w:r>
            <w:r w:rsidR="00856D03" w:rsidRPr="00A430A6">
              <w:rPr>
                <w:rFonts w:cs="Arial"/>
                <w:sz w:val="18"/>
                <w:szCs w:val="16"/>
                <w:lang w:val="mk-MK" w:eastAsia="en-US"/>
              </w:rPr>
              <w:t>(</w:t>
            </w:r>
            <w:r w:rsidR="00255C40" w:rsidRPr="00A430A6">
              <w:rPr>
                <w:rFonts w:cs="Arial"/>
                <w:sz w:val="18"/>
                <w:szCs w:val="16"/>
                <w:lang w:val="mk-MK" w:eastAsia="en-US"/>
              </w:rPr>
              <w:t>2018-2023</w:t>
            </w:r>
            <w:r w:rsidR="00856D03" w:rsidRPr="00A430A6">
              <w:rPr>
                <w:rFonts w:cs="Arial"/>
                <w:sz w:val="18"/>
                <w:szCs w:val="16"/>
                <w:lang w:val="mk-MK" w:eastAsia="en-US"/>
              </w:rPr>
              <w:t>)</w:t>
            </w:r>
            <w:r w:rsidR="00856D03" w:rsidRPr="00A430A6">
              <w:rPr>
                <w:rFonts w:cs="Arial"/>
                <w:sz w:val="18"/>
                <w:szCs w:val="16"/>
                <w:vertAlign w:val="superscript"/>
                <w:lang w:val="mk-MK" w:eastAsia="en-US"/>
              </w:rPr>
              <w:footnoteReference w:id="2"/>
            </w:r>
          </w:p>
          <w:p w14:paraId="4E9187BB" w14:textId="77777777" w:rsidR="00856D03" w:rsidRPr="00A430A6" w:rsidRDefault="00856D03" w:rsidP="0061349A">
            <w:pPr>
              <w:spacing w:beforeLines="60" w:before="144" w:afterLines="60" w:after="144" w:line="276" w:lineRule="auto"/>
              <w:jc w:val="center"/>
              <w:rPr>
                <w:rFonts w:cs="Arial"/>
                <w:b w:val="0"/>
                <w:bCs w:val="0"/>
                <w:sz w:val="18"/>
                <w:szCs w:val="16"/>
                <w:lang w:val="mk-MK" w:eastAsia="en-US"/>
              </w:rPr>
            </w:pPr>
          </w:p>
        </w:tc>
        <w:tc>
          <w:tcPr>
            <w:cnfStyle w:val="000010000000" w:firstRow="0" w:lastRow="0" w:firstColumn="0" w:lastColumn="0" w:oddVBand="1" w:evenVBand="0" w:oddHBand="0" w:evenHBand="0" w:firstRowFirstColumn="0" w:firstRowLastColumn="0" w:lastRowFirstColumn="0" w:lastRowLastColumn="0"/>
            <w:tcW w:w="4208" w:type="dxa"/>
          </w:tcPr>
          <w:p w14:paraId="6D2E83CC" w14:textId="0DB0EB83" w:rsidR="004E454F" w:rsidRPr="00A430A6" w:rsidRDefault="001C444A" w:rsidP="004E454F">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Главната цел на Стратегијата е да се </w:t>
            </w:r>
            <w:r w:rsidR="004E454F" w:rsidRPr="00A430A6">
              <w:rPr>
                <w:rFonts w:cs="Arial"/>
                <w:sz w:val="18"/>
                <w:szCs w:val="16"/>
                <w:lang w:val="mk-MK"/>
              </w:rPr>
              <w:t xml:space="preserve">заштити биолошката разновидност и да се обезбеди нејзино одржливо користење заради благосостојба на луѓето, водејќи сметка за уникатните природни вредности и богатата традиција на Република Северна Македонија. </w:t>
            </w:r>
          </w:p>
          <w:p w14:paraId="12010932" w14:textId="2C832724" w:rsidR="004E454F" w:rsidRPr="00A430A6" w:rsidRDefault="004E454F" w:rsidP="004E454F">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Основни цели на Стратегијата се:</w:t>
            </w:r>
          </w:p>
          <w:p w14:paraId="1603342F" w14:textId="58289DA0" w:rsidR="001C444A" w:rsidRPr="00A430A6" w:rsidRDefault="001C444A" w:rsidP="001C444A">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-Стратешка цел А: Да се надминат главните/основните причини за губење на биодиверзитетот преку нејзиното интегрирање во општеството</w:t>
            </w:r>
          </w:p>
          <w:p w14:paraId="13F5B4FC" w14:textId="77777777" w:rsidR="001C444A" w:rsidRPr="00A430A6" w:rsidRDefault="001C444A" w:rsidP="001C444A">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-Стратешка цел Б: Намалување на директните и индиректните притисоци врз екосистемите и биодиверзитетот</w:t>
            </w:r>
          </w:p>
          <w:p w14:paraId="542CED14" w14:textId="77777777" w:rsidR="001C444A" w:rsidRPr="00A430A6" w:rsidRDefault="001C444A" w:rsidP="001C444A">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-Стратешка цел В: Да се подобри состојбата на компонентите на биодиверзитетот со цел да се зголемат придобивките од биодиверзитетот и екосистемските услуги</w:t>
            </w:r>
          </w:p>
          <w:p w14:paraId="309CA53B" w14:textId="6AD8978F" w:rsidR="00C05763" w:rsidRPr="00A430A6" w:rsidRDefault="001C444A" w:rsidP="00CD1352">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-Стратешка цел Г: Да се подобри знаењето за биодиверзитетот и достапноста на сите релевантни информации поврзани со биодиверзитетот.</w:t>
            </w:r>
          </w:p>
        </w:tc>
        <w:tc>
          <w:tcPr>
            <w:cnfStyle w:val="000100000000" w:firstRow="0" w:lastRow="0" w:firstColumn="0" w:lastColumn="1" w:oddVBand="0" w:evenVBand="0" w:oddHBand="0" w:evenHBand="0" w:firstRowFirstColumn="0" w:firstRowLastColumn="0" w:lastRowFirstColumn="0" w:lastRowLastColumn="0"/>
            <w:tcW w:w="4404" w:type="dxa"/>
          </w:tcPr>
          <w:p w14:paraId="673D484A" w14:textId="37F61AC2" w:rsidR="004E454F" w:rsidRPr="00A430A6" w:rsidRDefault="004E454F" w:rsidP="004E454F">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Во споредба со постоечката состојба во управувањето со отпадот во земјата, спроведувањето на мерките и активности</w:t>
            </w:r>
            <w:r w:rsidR="00CA143D">
              <w:rPr>
                <w:rFonts w:cs="Arial"/>
                <w:bCs w:val="0"/>
                <w:sz w:val="18"/>
                <w:szCs w:val="16"/>
                <w:lang w:val="mk-MK"/>
              </w:rPr>
              <w:t>те</w:t>
            </w:r>
            <w:r w:rsidRPr="00A430A6">
              <w:rPr>
                <w:rFonts w:cs="Arial"/>
                <w:bCs w:val="0"/>
                <w:sz w:val="18"/>
                <w:szCs w:val="16"/>
                <w:lang w:val="mk-MK"/>
              </w:rPr>
              <w:t xml:space="preserve"> од РПУО во насока на еден нов, подобрен систем за управување со отпад ќе придонесе за подобрување на медиумите во животната средина, а со тоа </w:t>
            </w:r>
            <w:r w:rsidR="001E214B" w:rsidRPr="00A430A6">
              <w:rPr>
                <w:rFonts w:cs="Arial"/>
                <w:bCs w:val="0"/>
                <w:sz w:val="18"/>
                <w:szCs w:val="16"/>
                <w:lang w:val="mk-MK"/>
              </w:rPr>
              <w:t xml:space="preserve">и </w:t>
            </w:r>
            <w:r w:rsidRPr="00A430A6">
              <w:rPr>
                <w:rFonts w:cs="Arial"/>
                <w:bCs w:val="0"/>
                <w:sz w:val="18"/>
                <w:szCs w:val="16"/>
                <w:lang w:val="mk-MK"/>
              </w:rPr>
              <w:t>избегн</w:t>
            </w:r>
            <w:r w:rsidR="001E214B" w:rsidRPr="00A430A6">
              <w:rPr>
                <w:rFonts w:cs="Arial"/>
                <w:bCs w:val="0"/>
                <w:sz w:val="18"/>
                <w:szCs w:val="16"/>
                <w:lang w:val="mk-MK"/>
              </w:rPr>
              <w:t>ување</w:t>
            </w:r>
            <w:r w:rsidRPr="00A430A6">
              <w:rPr>
                <w:rFonts w:cs="Arial"/>
                <w:bCs w:val="0"/>
                <w:sz w:val="18"/>
                <w:szCs w:val="16"/>
                <w:lang w:val="mk-MK"/>
              </w:rPr>
              <w:t xml:space="preserve"> или ублаж</w:t>
            </w:r>
            <w:r w:rsidR="001E214B" w:rsidRPr="00A430A6">
              <w:rPr>
                <w:rFonts w:cs="Arial"/>
                <w:bCs w:val="0"/>
                <w:sz w:val="18"/>
                <w:szCs w:val="16"/>
                <w:lang w:val="mk-MK"/>
              </w:rPr>
              <w:t xml:space="preserve">ување на </w:t>
            </w:r>
            <w:r w:rsidRPr="00A430A6">
              <w:rPr>
                <w:rFonts w:cs="Arial"/>
                <w:bCs w:val="0"/>
                <w:sz w:val="18"/>
                <w:szCs w:val="16"/>
                <w:lang w:val="mk-MK"/>
              </w:rPr>
              <w:t xml:space="preserve">директните или индиректните негативни влијанија врз биолошката разновидност. </w:t>
            </w:r>
          </w:p>
          <w:p w14:paraId="350B1E58" w14:textId="2006B645" w:rsidR="004E454F" w:rsidRPr="00A430A6" w:rsidRDefault="004E454F" w:rsidP="004E454F">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Регионалната депонија ќе има позитивно влијание врз биолошката разновидност на регионално ниво, бидејќи постоечките диви депонии кои предизвикуваат штети на флората, фауната, живеалишта итн. ќе бидат затворени и овие локации ќе се рекултив</w:t>
            </w:r>
            <w:r w:rsidR="001E214B" w:rsidRPr="00A430A6">
              <w:rPr>
                <w:rFonts w:cs="Arial"/>
                <w:bCs w:val="0"/>
                <w:sz w:val="18"/>
                <w:szCs w:val="16"/>
                <w:lang w:val="mk-MK"/>
              </w:rPr>
              <w:t>ираат</w:t>
            </w:r>
            <w:r w:rsidRPr="00A430A6">
              <w:rPr>
                <w:rFonts w:cs="Arial"/>
                <w:bCs w:val="0"/>
                <w:sz w:val="18"/>
                <w:szCs w:val="16"/>
                <w:lang w:val="mk-MK"/>
              </w:rPr>
              <w:t xml:space="preserve">. </w:t>
            </w:r>
          </w:p>
          <w:p w14:paraId="1A429847" w14:textId="420C6941" w:rsidR="00856D03" w:rsidRPr="00A430A6" w:rsidRDefault="004E454F"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Покрај тоа, за одредени идни проекти, ќе се спроведе постапка за ОВЖС со што ќе се идентификуваат можните негативни и позитивни влијанија врз биолошката разновидност.</w:t>
            </w:r>
          </w:p>
        </w:tc>
      </w:tr>
      <w:tr w:rsidR="00A75B1F" w:rsidRPr="001C6F30" w14:paraId="56FA9008"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6688A958" w14:textId="77777777" w:rsidR="00CD1352" w:rsidRPr="00A430A6" w:rsidRDefault="00CD1352" w:rsidP="00CD1352">
            <w:pPr>
              <w:spacing w:beforeLines="60" w:before="144" w:afterLines="60" w:after="144" w:line="276" w:lineRule="auto"/>
              <w:jc w:val="center"/>
              <w:rPr>
                <w:rFonts w:cs="Arial"/>
                <w:sz w:val="18"/>
                <w:szCs w:val="16"/>
                <w:lang w:val="mk-MK" w:eastAsia="en-US"/>
              </w:rPr>
            </w:pPr>
            <w:r w:rsidRPr="00A430A6">
              <w:rPr>
                <w:rFonts w:cs="Arial"/>
                <w:sz w:val="18"/>
                <w:szCs w:val="16"/>
                <w:lang w:val="mk-MK" w:eastAsia="en-US"/>
              </w:rPr>
              <w:t>Трет двогодишен ажуриран извештај за климатските промени</w:t>
            </w:r>
          </w:p>
          <w:p w14:paraId="23D5860A" w14:textId="77777777" w:rsidR="00CD1352" w:rsidRPr="00A430A6" w:rsidRDefault="00CD1352" w:rsidP="00CD1352">
            <w:pPr>
              <w:spacing w:beforeLines="60" w:before="144" w:afterLines="60" w:after="144" w:line="276" w:lineRule="auto"/>
              <w:jc w:val="center"/>
              <w:rPr>
                <w:rFonts w:cs="Arial"/>
                <w:sz w:val="18"/>
                <w:szCs w:val="16"/>
                <w:lang w:val="mk-MK" w:eastAsia="en-US"/>
              </w:rPr>
            </w:pPr>
            <w:r w:rsidRPr="00A430A6">
              <w:rPr>
                <w:rFonts w:cs="Arial"/>
                <w:sz w:val="18"/>
                <w:szCs w:val="16"/>
                <w:lang w:val="mk-MK" w:eastAsia="en-US"/>
              </w:rPr>
              <w:t>Национален извештај за инвентар</w:t>
            </w:r>
          </w:p>
          <w:p w14:paraId="1D66F46D" w14:textId="279335A7" w:rsidR="00A11054" w:rsidRPr="00A430A6" w:rsidRDefault="00CD1352" w:rsidP="00CD1352">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Република Северна Македонија </w:t>
            </w:r>
            <w:r w:rsidR="00A11054" w:rsidRPr="00A430A6">
              <w:rPr>
                <w:rFonts w:cs="Arial"/>
                <w:sz w:val="18"/>
                <w:szCs w:val="16"/>
                <w:lang w:val="mk-MK" w:eastAsia="en-US"/>
              </w:rPr>
              <w:t>(2020)</w:t>
            </w:r>
          </w:p>
        </w:tc>
        <w:tc>
          <w:tcPr>
            <w:cnfStyle w:val="000010000000" w:firstRow="0" w:lastRow="0" w:firstColumn="0" w:lastColumn="0" w:oddVBand="1" w:evenVBand="0" w:oddHBand="0" w:evenHBand="0" w:firstRowFirstColumn="0" w:firstRowLastColumn="0" w:lastRowFirstColumn="0" w:lastRowLastColumn="0"/>
            <w:tcW w:w="4208" w:type="dxa"/>
          </w:tcPr>
          <w:p w14:paraId="7494E43B" w14:textId="45497DAA" w:rsidR="00CD1352" w:rsidRPr="00A430A6" w:rsidRDefault="00CD1352" w:rsidP="00CD1352">
            <w:pPr>
              <w:spacing w:beforeLines="60" w:before="144" w:afterLines="60" w:after="144" w:line="276" w:lineRule="auto"/>
              <w:jc w:val="both"/>
              <w:rPr>
                <w:rFonts w:cs="Arial"/>
                <w:b/>
                <w:bCs/>
                <w:sz w:val="18"/>
                <w:szCs w:val="16"/>
                <w:lang w:val="mk-MK" w:eastAsia="en-US"/>
              </w:rPr>
            </w:pPr>
            <w:r w:rsidRPr="00A430A6">
              <w:rPr>
                <w:rFonts w:cs="Arial"/>
                <w:b/>
                <w:bCs/>
                <w:sz w:val="18"/>
                <w:szCs w:val="16"/>
                <w:lang w:val="mk-MK" w:eastAsia="en-US"/>
              </w:rPr>
              <w:t>Севкупна цел:</w:t>
            </w:r>
          </w:p>
          <w:p w14:paraId="13D9A5B2" w14:textId="776D66EE" w:rsidR="00CD1352" w:rsidRPr="00A430A6" w:rsidRDefault="00CD1352" w:rsidP="00CD1352">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Да се поддржи Земјата корисник во постигнувањето на долгорочните цели за климатска акција: целосно транспонирање/имплементирање на законодавството на ЕУ што овозможува ниски емисии на јаглерод и развој отпорен на климатските промени на Земјата корисник.</w:t>
            </w:r>
          </w:p>
          <w:p w14:paraId="1300E73E" w14:textId="4EBF742C" w:rsidR="00A11054" w:rsidRPr="00A430A6" w:rsidRDefault="00A6383D" w:rsidP="0061349A">
            <w:pPr>
              <w:spacing w:beforeLines="60" w:before="144" w:afterLines="60" w:after="144" w:line="276" w:lineRule="auto"/>
              <w:jc w:val="both"/>
              <w:rPr>
                <w:rFonts w:cs="Arial"/>
                <w:b/>
                <w:bCs/>
                <w:sz w:val="18"/>
                <w:szCs w:val="16"/>
                <w:lang w:val="mk-MK" w:eastAsia="en-US"/>
              </w:rPr>
            </w:pPr>
            <w:r w:rsidRPr="00A430A6">
              <w:rPr>
                <w:rFonts w:cs="Arial"/>
                <w:b/>
                <w:bCs/>
                <w:sz w:val="18"/>
                <w:szCs w:val="16"/>
                <w:lang w:val="mk-MK" w:eastAsia="en-US"/>
              </w:rPr>
              <w:t>Специфична цел</w:t>
            </w:r>
            <w:r w:rsidR="00A11054" w:rsidRPr="00A430A6">
              <w:rPr>
                <w:rFonts w:cs="Arial"/>
                <w:b/>
                <w:bCs/>
                <w:sz w:val="18"/>
                <w:szCs w:val="16"/>
                <w:lang w:val="mk-MK" w:eastAsia="en-US"/>
              </w:rPr>
              <w:t>:</w:t>
            </w:r>
          </w:p>
          <w:p w14:paraId="15B26BFA" w14:textId="4C7203BF" w:rsidR="00A6383D" w:rsidRPr="00A430A6" w:rsidRDefault="00A6383D">
            <w:pPr>
              <w:pStyle w:val="ListParagraph"/>
              <w:numPr>
                <w:ilvl w:val="0"/>
                <w:numId w:val="45"/>
              </w:numPr>
              <w:spacing w:before="60" w:after="60"/>
              <w:ind w:left="272" w:hanging="142"/>
              <w:contextualSpacing w:val="0"/>
              <w:jc w:val="both"/>
              <w:rPr>
                <w:rFonts w:cs="Arial"/>
                <w:sz w:val="18"/>
                <w:szCs w:val="16"/>
                <w:lang w:eastAsia="en-US"/>
              </w:rPr>
            </w:pPr>
            <w:r w:rsidRPr="00A430A6">
              <w:rPr>
                <w:rFonts w:cs="Arial"/>
                <w:sz w:val="18"/>
                <w:szCs w:val="16"/>
                <w:lang w:eastAsia="en-US"/>
              </w:rPr>
              <w:t xml:space="preserve"> Да се спроведат потребните анализи на тековната состојба и услови во Земјата корисник и </w:t>
            </w:r>
            <w:r w:rsidR="00CA143D">
              <w:rPr>
                <w:rFonts w:cs="Arial"/>
                <w:sz w:val="18"/>
                <w:szCs w:val="16"/>
                <w:lang w:eastAsia="en-US"/>
              </w:rPr>
              <w:t xml:space="preserve">да се </w:t>
            </w:r>
            <w:r w:rsidRPr="00A430A6">
              <w:rPr>
                <w:rFonts w:cs="Arial"/>
                <w:sz w:val="18"/>
                <w:szCs w:val="16"/>
                <w:lang w:eastAsia="en-US"/>
              </w:rPr>
              <w:t>оцен</w:t>
            </w:r>
            <w:r w:rsidR="00CA143D">
              <w:rPr>
                <w:rFonts w:cs="Arial"/>
                <w:sz w:val="18"/>
                <w:szCs w:val="16"/>
                <w:lang w:eastAsia="en-US"/>
              </w:rPr>
              <w:t xml:space="preserve">и </w:t>
            </w:r>
            <w:r w:rsidRPr="00A430A6">
              <w:rPr>
                <w:rFonts w:cs="Arial"/>
                <w:sz w:val="18"/>
                <w:szCs w:val="16"/>
                <w:lang w:eastAsia="en-US"/>
              </w:rPr>
              <w:t xml:space="preserve">подготовката на долгорочната Стратегија и Законот за климатска акција, како и </w:t>
            </w:r>
            <w:r w:rsidR="00CA143D">
              <w:rPr>
                <w:rFonts w:cs="Arial"/>
                <w:sz w:val="18"/>
                <w:szCs w:val="16"/>
                <w:lang w:eastAsia="en-US"/>
              </w:rPr>
              <w:t xml:space="preserve">да се </w:t>
            </w:r>
            <w:r w:rsidRPr="00A430A6">
              <w:rPr>
                <w:rFonts w:cs="Arial"/>
                <w:sz w:val="18"/>
                <w:szCs w:val="16"/>
                <w:lang w:eastAsia="en-US"/>
              </w:rPr>
              <w:t>поддр</w:t>
            </w:r>
            <w:r w:rsidR="00CA143D">
              <w:rPr>
                <w:rFonts w:cs="Arial"/>
                <w:sz w:val="18"/>
                <w:szCs w:val="16"/>
                <w:lang w:eastAsia="en-US"/>
              </w:rPr>
              <w:t xml:space="preserve">жат </w:t>
            </w:r>
            <w:r w:rsidRPr="00A430A6">
              <w:rPr>
                <w:rFonts w:cs="Arial"/>
                <w:sz w:val="18"/>
                <w:szCs w:val="16"/>
                <w:lang w:eastAsia="en-US"/>
              </w:rPr>
              <w:t>усвојувањето и спроведувањето.</w:t>
            </w:r>
          </w:p>
          <w:p w14:paraId="78E51B80" w14:textId="28A33189" w:rsidR="00A6383D" w:rsidRPr="00A430A6" w:rsidRDefault="00A6383D">
            <w:pPr>
              <w:pStyle w:val="ListParagraph"/>
              <w:numPr>
                <w:ilvl w:val="0"/>
                <w:numId w:val="45"/>
              </w:numPr>
              <w:spacing w:before="60" w:after="60"/>
              <w:ind w:left="272" w:hanging="142"/>
              <w:contextualSpacing w:val="0"/>
              <w:jc w:val="both"/>
              <w:rPr>
                <w:rFonts w:cs="Arial"/>
                <w:sz w:val="18"/>
                <w:szCs w:val="16"/>
                <w:lang w:eastAsia="en-US"/>
              </w:rPr>
            </w:pPr>
            <w:r w:rsidRPr="00A430A6">
              <w:rPr>
                <w:rFonts w:cs="Arial"/>
                <w:sz w:val="18"/>
                <w:szCs w:val="16"/>
                <w:lang w:eastAsia="en-US"/>
              </w:rPr>
              <w:t xml:space="preserve"> Да се воспостави силна и одржлива рамка за координирање на климатската акција преку развој на националната стратешка и правна рамка за климатска акција преку долгорочната Стратегија и Законот за климатска акција (Закон), вклучувајќи го и Акцискиот план за почетната фаза на имплементација.</w:t>
            </w:r>
          </w:p>
          <w:p w14:paraId="085CFADC" w14:textId="40913A5F" w:rsidR="00A6383D" w:rsidRPr="00A430A6" w:rsidRDefault="00A6383D">
            <w:pPr>
              <w:pStyle w:val="ListParagraph"/>
              <w:numPr>
                <w:ilvl w:val="0"/>
                <w:numId w:val="45"/>
              </w:numPr>
              <w:spacing w:before="60" w:after="60"/>
              <w:ind w:left="272" w:hanging="142"/>
              <w:contextualSpacing w:val="0"/>
              <w:jc w:val="both"/>
              <w:rPr>
                <w:rFonts w:cs="Arial"/>
                <w:sz w:val="18"/>
                <w:szCs w:val="16"/>
                <w:lang w:eastAsia="en-US"/>
              </w:rPr>
            </w:pPr>
            <w:r w:rsidRPr="00A430A6">
              <w:rPr>
                <w:rFonts w:cs="Arial"/>
                <w:sz w:val="18"/>
                <w:szCs w:val="16"/>
                <w:lang w:eastAsia="en-US"/>
              </w:rPr>
              <w:t xml:space="preserve"> Да се воспостави механизам за мониторинг на емисиите на стакленички гасови во согласност со Регулативата бр. 525/2013 на ЕУ за механизам за мониторинг и нејзините одредби за спроведување.</w:t>
            </w:r>
          </w:p>
          <w:p w14:paraId="7210790D" w14:textId="5B833928" w:rsidR="00A6383D" w:rsidRPr="00A430A6" w:rsidRDefault="00A6383D">
            <w:pPr>
              <w:pStyle w:val="ListParagraph"/>
              <w:numPr>
                <w:ilvl w:val="0"/>
                <w:numId w:val="45"/>
              </w:numPr>
              <w:spacing w:before="60" w:after="60"/>
              <w:ind w:left="272" w:hanging="142"/>
              <w:contextualSpacing w:val="0"/>
              <w:jc w:val="both"/>
              <w:rPr>
                <w:rFonts w:cs="Arial"/>
                <w:sz w:val="18"/>
                <w:szCs w:val="16"/>
                <w:lang w:eastAsia="en-US"/>
              </w:rPr>
            </w:pPr>
            <w:r w:rsidRPr="00A430A6">
              <w:rPr>
                <w:rFonts w:cs="Arial"/>
                <w:sz w:val="18"/>
                <w:szCs w:val="16"/>
                <w:lang w:eastAsia="en-US"/>
              </w:rPr>
              <w:t xml:space="preserve"> Да се зајакне административниот капацитет во согласност со пристапувањето во ЕУ за постигнување конкурентна економија со ниски емисии на јаглерод и општество/економија отпорно на климатските промени.</w:t>
            </w:r>
          </w:p>
          <w:p w14:paraId="6BB59C80" w14:textId="7F768BE7" w:rsidR="00A6383D" w:rsidRPr="00A430A6" w:rsidRDefault="00A6383D">
            <w:pPr>
              <w:pStyle w:val="ListParagraph"/>
              <w:numPr>
                <w:ilvl w:val="0"/>
                <w:numId w:val="45"/>
              </w:numPr>
              <w:spacing w:beforeLines="60" w:before="144" w:afterLines="60" w:after="144"/>
              <w:ind w:left="273" w:hanging="142"/>
              <w:contextualSpacing w:val="0"/>
              <w:jc w:val="both"/>
              <w:rPr>
                <w:rFonts w:cs="Arial"/>
                <w:sz w:val="18"/>
                <w:szCs w:val="16"/>
                <w:lang w:eastAsia="en-US"/>
              </w:rPr>
            </w:pPr>
            <w:r w:rsidRPr="00A430A6">
              <w:rPr>
                <w:rFonts w:cs="Arial"/>
                <w:sz w:val="18"/>
                <w:szCs w:val="16"/>
                <w:lang w:eastAsia="en-US"/>
              </w:rPr>
              <w:t xml:space="preserve"> Да се подигне свеста за климатската акција, да се поддржат консултациите со чинителите и да се олесни меѓуминистерската и меѓусекторската соработка за Стратегијата и Законот.</w:t>
            </w:r>
          </w:p>
          <w:p w14:paraId="7585BE91" w14:textId="4D426ECA" w:rsidR="00A11054" w:rsidRPr="00A430A6" w:rsidRDefault="00A6383D" w:rsidP="0061349A">
            <w:pPr>
              <w:spacing w:beforeLines="60" w:before="144" w:afterLines="60" w:after="144" w:line="276" w:lineRule="auto"/>
              <w:jc w:val="both"/>
              <w:rPr>
                <w:rFonts w:cs="Arial"/>
                <w:b/>
                <w:bCs/>
                <w:sz w:val="18"/>
                <w:szCs w:val="16"/>
                <w:lang w:val="mk-MK" w:eastAsia="en-US"/>
              </w:rPr>
            </w:pPr>
            <w:r w:rsidRPr="00A430A6">
              <w:rPr>
                <w:rFonts w:cs="Arial"/>
                <w:b/>
                <w:bCs/>
                <w:sz w:val="18"/>
                <w:szCs w:val="16"/>
                <w:lang w:val="mk-MK" w:eastAsia="en-US"/>
              </w:rPr>
              <w:t>Главни активности</w:t>
            </w:r>
            <w:r w:rsidR="00A11054" w:rsidRPr="00A430A6">
              <w:rPr>
                <w:rFonts w:cs="Arial"/>
                <w:b/>
                <w:bCs/>
                <w:sz w:val="18"/>
                <w:szCs w:val="16"/>
                <w:lang w:val="mk-MK" w:eastAsia="en-US"/>
              </w:rPr>
              <w:t>:</w:t>
            </w:r>
          </w:p>
          <w:p w14:paraId="3AD98E48" w14:textId="02B0445A" w:rsidR="00856D03"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Активност</w:t>
            </w:r>
            <w:r w:rsidR="00A11054" w:rsidRPr="00A430A6">
              <w:rPr>
                <w:rFonts w:cs="Arial"/>
                <w:b/>
                <w:bCs/>
                <w:sz w:val="18"/>
                <w:szCs w:val="16"/>
                <w:lang w:eastAsia="en-US"/>
              </w:rPr>
              <w:t xml:space="preserve"> 1:</w:t>
            </w:r>
            <w:r w:rsidR="00A11054" w:rsidRPr="00A430A6">
              <w:rPr>
                <w:rFonts w:cs="Arial"/>
                <w:sz w:val="18"/>
                <w:szCs w:val="16"/>
                <w:lang w:eastAsia="en-US"/>
              </w:rPr>
              <w:t xml:space="preserve"> </w:t>
            </w:r>
            <w:r w:rsidRPr="00A430A6">
              <w:rPr>
                <w:rFonts w:cs="Arial"/>
                <w:sz w:val="18"/>
                <w:szCs w:val="16"/>
                <w:lang w:eastAsia="en-US"/>
              </w:rPr>
              <w:t>Почетна фаза</w:t>
            </w:r>
          </w:p>
          <w:p w14:paraId="0CE253D8" w14:textId="740E7638" w:rsidR="00A6383D"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 xml:space="preserve">Активност </w:t>
            </w:r>
            <w:r w:rsidR="00A11054" w:rsidRPr="00A430A6">
              <w:rPr>
                <w:rFonts w:cs="Arial"/>
                <w:b/>
                <w:bCs/>
                <w:sz w:val="18"/>
                <w:szCs w:val="16"/>
                <w:lang w:eastAsia="en-US"/>
              </w:rPr>
              <w:t xml:space="preserve">2: </w:t>
            </w:r>
            <w:r w:rsidRPr="00A430A6">
              <w:rPr>
                <w:rFonts w:cs="Arial"/>
                <w:sz w:val="18"/>
                <w:szCs w:val="16"/>
                <w:lang w:eastAsia="en-US"/>
              </w:rPr>
              <w:t>Подготвителна анализа/оцена за долгорочната Стратегија и Законот за климатска акција</w:t>
            </w:r>
          </w:p>
          <w:p w14:paraId="4824AC93" w14:textId="0A772EDD" w:rsidR="00A11054"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 xml:space="preserve">Активност </w:t>
            </w:r>
            <w:r w:rsidR="00A11054" w:rsidRPr="00A430A6">
              <w:rPr>
                <w:rFonts w:cs="Arial"/>
                <w:b/>
                <w:bCs/>
                <w:sz w:val="18"/>
                <w:szCs w:val="16"/>
                <w:lang w:eastAsia="en-US"/>
              </w:rPr>
              <w:t xml:space="preserve">3: </w:t>
            </w:r>
            <w:r w:rsidRPr="00A430A6">
              <w:rPr>
                <w:rFonts w:cs="Arial"/>
                <w:sz w:val="18"/>
                <w:szCs w:val="16"/>
                <w:lang w:eastAsia="en-US"/>
              </w:rPr>
              <w:t xml:space="preserve">Разработка на нацрт-долгорочната Стратегија за климатски промени </w:t>
            </w:r>
          </w:p>
          <w:p w14:paraId="1A6A2ECD" w14:textId="7C953559" w:rsidR="00A11054"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 xml:space="preserve">Активност </w:t>
            </w:r>
            <w:r w:rsidR="00A11054" w:rsidRPr="00A430A6">
              <w:rPr>
                <w:rFonts w:cs="Arial"/>
                <w:b/>
                <w:bCs/>
                <w:sz w:val="18"/>
                <w:szCs w:val="16"/>
                <w:lang w:eastAsia="en-US"/>
              </w:rPr>
              <w:t xml:space="preserve">4: </w:t>
            </w:r>
            <w:r w:rsidRPr="00A430A6">
              <w:rPr>
                <w:rFonts w:cs="Arial"/>
                <w:sz w:val="18"/>
                <w:szCs w:val="16"/>
                <w:lang w:eastAsia="en-US"/>
              </w:rPr>
              <w:t>Усогласување на националното законодавство со регулативата за мониторинг и известување и последователните измени</w:t>
            </w:r>
          </w:p>
          <w:p w14:paraId="0EF3D563" w14:textId="62622EEC" w:rsidR="00A11054"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 xml:space="preserve">Активност </w:t>
            </w:r>
            <w:r w:rsidR="00A11054" w:rsidRPr="00A430A6">
              <w:rPr>
                <w:rFonts w:cs="Arial"/>
                <w:b/>
                <w:bCs/>
                <w:sz w:val="18"/>
                <w:szCs w:val="16"/>
                <w:lang w:eastAsia="en-US"/>
              </w:rPr>
              <w:t xml:space="preserve">5: </w:t>
            </w:r>
            <w:r w:rsidRPr="00A430A6">
              <w:rPr>
                <w:rFonts w:cs="Arial"/>
                <w:sz w:val="18"/>
                <w:szCs w:val="16"/>
                <w:lang w:eastAsia="en-US"/>
              </w:rPr>
              <w:t>Разработка и изготвување на Законот за климатска акција</w:t>
            </w:r>
          </w:p>
          <w:p w14:paraId="72C95E30" w14:textId="6EEDEAF9" w:rsidR="00A11054"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 xml:space="preserve">Активност </w:t>
            </w:r>
            <w:r w:rsidR="00A11054" w:rsidRPr="00A430A6">
              <w:rPr>
                <w:rFonts w:cs="Arial"/>
                <w:b/>
                <w:bCs/>
                <w:sz w:val="18"/>
                <w:szCs w:val="16"/>
                <w:lang w:eastAsia="en-US"/>
              </w:rPr>
              <w:t xml:space="preserve">6: </w:t>
            </w:r>
            <w:r w:rsidRPr="00A430A6">
              <w:rPr>
                <w:rFonts w:cs="Arial"/>
                <w:sz w:val="18"/>
                <w:szCs w:val="16"/>
                <w:lang w:eastAsia="en-US"/>
              </w:rPr>
              <w:t xml:space="preserve">Разработка на нацрт-акцискиот план за климатски промени </w:t>
            </w:r>
          </w:p>
          <w:p w14:paraId="1FB5AEF2" w14:textId="665AA0F0" w:rsidR="00A11054"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 xml:space="preserve">Активност </w:t>
            </w:r>
            <w:r w:rsidR="00A11054" w:rsidRPr="00A430A6">
              <w:rPr>
                <w:rFonts w:cs="Arial"/>
                <w:b/>
                <w:bCs/>
                <w:sz w:val="18"/>
                <w:szCs w:val="16"/>
                <w:lang w:eastAsia="en-US"/>
              </w:rPr>
              <w:t xml:space="preserve">7: </w:t>
            </w:r>
            <w:r w:rsidRPr="00A430A6">
              <w:rPr>
                <w:rFonts w:cs="Arial"/>
                <w:sz w:val="18"/>
                <w:szCs w:val="16"/>
                <w:lang w:eastAsia="en-US"/>
              </w:rPr>
              <w:t>Програма за обука за спроведување на стратешката и законската рамка за климатска акција</w:t>
            </w:r>
          </w:p>
          <w:p w14:paraId="2E6CF95C" w14:textId="312D0FC9" w:rsidR="00A11054" w:rsidRPr="00A430A6" w:rsidRDefault="00A6383D">
            <w:pPr>
              <w:pStyle w:val="ListParagraph"/>
              <w:numPr>
                <w:ilvl w:val="0"/>
                <w:numId w:val="45"/>
              </w:numPr>
              <w:spacing w:beforeLines="60" w:before="144" w:afterLines="60" w:after="144"/>
              <w:ind w:left="205" w:hanging="142"/>
              <w:contextualSpacing w:val="0"/>
              <w:jc w:val="both"/>
              <w:rPr>
                <w:rFonts w:cs="Arial"/>
                <w:sz w:val="18"/>
                <w:szCs w:val="16"/>
                <w:lang w:eastAsia="en-US"/>
              </w:rPr>
            </w:pPr>
            <w:r w:rsidRPr="00A430A6">
              <w:rPr>
                <w:rFonts w:cs="Arial"/>
                <w:b/>
                <w:bCs/>
                <w:sz w:val="18"/>
                <w:szCs w:val="16"/>
                <w:lang w:eastAsia="en-US"/>
              </w:rPr>
              <w:t xml:space="preserve">Активност </w:t>
            </w:r>
            <w:r w:rsidR="00A11054" w:rsidRPr="00A430A6">
              <w:rPr>
                <w:rFonts w:cs="Arial"/>
                <w:b/>
                <w:bCs/>
                <w:sz w:val="18"/>
                <w:szCs w:val="16"/>
                <w:lang w:eastAsia="en-US"/>
              </w:rPr>
              <w:t xml:space="preserve">8: </w:t>
            </w:r>
            <w:r w:rsidRPr="00A430A6">
              <w:rPr>
                <w:rFonts w:cs="Arial"/>
                <w:sz w:val="18"/>
                <w:szCs w:val="16"/>
                <w:lang w:eastAsia="en-US"/>
              </w:rPr>
              <w:t>Подигање на свеста, видливост и консултации со засегнатите страни</w:t>
            </w:r>
          </w:p>
        </w:tc>
        <w:tc>
          <w:tcPr>
            <w:cnfStyle w:val="000100000000" w:firstRow="0" w:lastRow="0" w:firstColumn="0" w:lastColumn="1" w:oddVBand="0" w:evenVBand="0" w:oddHBand="0" w:evenHBand="0" w:firstRowFirstColumn="0" w:firstRowLastColumn="0" w:lastRowFirstColumn="0" w:lastRowLastColumn="0"/>
            <w:tcW w:w="4404" w:type="dxa"/>
          </w:tcPr>
          <w:p w14:paraId="47C822ED" w14:textId="77777777" w:rsidR="00B01D87" w:rsidRPr="00A430A6" w:rsidRDefault="00B01D87" w:rsidP="00B01D87">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РПУО опфаќа мерки и активности за намалување на емисиите на стакленички гасови кои ќе придонесат за ублажување на климатските промени. </w:t>
            </w:r>
          </w:p>
          <w:p w14:paraId="63F0B9BC" w14:textId="1B7AE32B" w:rsidR="00B01D87" w:rsidRPr="00A430A6" w:rsidRDefault="00B01D87" w:rsidP="00B01D87">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Се користи метод за пресметување на емисии на стакленички гасови при управување со цврстиот отпад (SWM-GHG </w:t>
            </w:r>
            <w:r w:rsidR="00CA143D">
              <w:rPr>
                <w:rFonts w:cs="Arial"/>
                <w:bCs w:val="0"/>
                <w:sz w:val="18"/>
                <w:szCs w:val="16"/>
                <w:lang w:val="mk-MK" w:eastAsia="en-US"/>
              </w:rPr>
              <w:t>калкулатор</w:t>
            </w:r>
            <w:r w:rsidRPr="00A430A6">
              <w:rPr>
                <w:rFonts w:cs="Arial"/>
                <w:bCs w:val="0"/>
                <w:sz w:val="18"/>
                <w:szCs w:val="16"/>
                <w:lang w:val="mk-MK" w:eastAsia="en-US"/>
              </w:rPr>
              <w:t xml:space="preserve">) со цел да се пресметаат стакленичките гасови во управувањето со цврстиот отпад за сите предложени сценарија. </w:t>
            </w:r>
          </w:p>
          <w:p w14:paraId="251240C2" w14:textId="72B7F4DD" w:rsidR="00B01D87" w:rsidRPr="00A430A6" w:rsidRDefault="00B01D87" w:rsidP="00B01D87">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РПУО идентификува мерки за соодветно собирање и намалување на емисиите на метан произведени во текот на </w:t>
            </w:r>
            <w:r w:rsidR="00CA143D">
              <w:rPr>
                <w:rFonts w:cs="Arial"/>
                <w:bCs w:val="0"/>
                <w:sz w:val="18"/>
                <w:szCs w:val="16"/>
                <w:lang w:val="mk-MK" w:eastAsia="en-US"/>
              </w:rPr>
              <w:t>преработката</w:t>
            </w:r>
            <w:r w:rsidRPr="00A430A6">
              <w:rPr>
                <w:rFonts w:cs="Arial"/>
                <w:bCs w:val="0"/>
                <w:sz w:val="18"/>
                <w:szCs w:val="16"/>
                <w:lang w:val="mk-MK" w:eastAsia="en-US"/>
              </w:rPr>
              <w:t xml:space="preserve"> на отпадот. </w:t>
            </w:r>
          </w:p>
          <w:p w14:paraId="7BAFF6F8" w14:textId="0DE63E69" w:rsidR="00B01D87" w:rsidRPr="00A430A6" w:rsidRDefault="00B01D87" w:rsidP="00B01D87">
            <w:pPr>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Исто така, планот предлага спроведување кампањи за подигнување на јавната свест во врска со превенција </w:t>
            </w:r>
            <w:r w:rsidR="00CA143D">
              <w:rPr>
                <w:rFonts w:cs="Arial"/>
                <w:bCs w:val="0"/>
                <w:sz w:val="18"/>
                <w:szCs w:val="16"/>
                <w:lang w:val="mk-MK" w:eastAsia="en-US"/>
              </w:rPr>
              <w:t>на</w:t>
            </w:r>
            <w:r w:rsidRPr="00A430A6">
              <w:rPr>
                <w:rFonts w:cs="Arial"/>
                <w:bCs w:val="0"/>
                <w:sz w:val="18"/>
                <w:szCs w:val="16"/>
                <w:lang w:val="mk-MK" w:eastAsia="en-US"/>
              </w:rPr>
              <w:t xml:space="preserve"> неконтролирано горење на отпадните материјали.</w:t>
            </w:r>
          </w:p>
          <w:p w14:paraId="28476BAD" w14:textId="06878482" w:rsidR="00856D03" w:rsidRPr="00A430A6" w:rsidRDefault="00CB2337" w:rsidP="00CB2337">
            <w:pPr>
              <w:spacing w:beforeLines="60" w:before="144" w:afterLines="60" w:after="144" w:line="276" w:lineRule="auto"/>
              <w:jc w:val="both"/>
              <w:rPr>
                <w:rFonts w:cs="Arial"/>
                <w:bCs w:val="0"/>
                <w:sz w:val="18"/>
                <w:szCs w:val="16"/>
                <w:lang w:val="mk-MK" w:eastAsia="en-US"/>
              </w:rPr>
            </w:pPr>
            <w:r w:rsidRPr="00A430A6">
              <w:rPr>
                <w:rFonts w:cs="Arial"/>
                <w:sz w:val="18"/>
                <w:szCs w:val="16"/>
                <w:lang w:val="mk-MK" w:eastAsia="en-US"/>
              </w:rPr>
              <w:t>За пресметување на стакленички гасови во управувањето со цврст отпад за Избраното сценарио е користен калкулаторот SWM-GHG</w:t>
            </w:r>
            <w:r w:rsidRPr="00A430A6">
              <w:rPr>
                <w:rStyle w:val="FootnoteReference"/>
                <w:rFonts w:cs="Arial"/>
                <w:sz w:val="18"/>
                <w:szCs w:val="16"/>
                <w:lang w:val="mk-MK" w:eastAsia="en-US"/>
              </w:rPr>
              <w:footnoteReference w:id="3"/>
            </w:r>
            <w:r w:rsidRPr="00A430A6">
              <w:rPr>
                <w:rFonts w:cs="Arial"/>
                <w:sz w:val="18"/>
                <w:szCs w:val="16"/>
                <w:lang w:val="mk-MK" w:eastAsia="en-US"/>
              </w:rPr>
              <w:t>.</w:t>
            </w:r>
          </w:p>
        </w:tc>
      </w:tr>
      <w:tr w:rsidR="00A75B1F" w:rsidRPr="001C6F30" w14:paraId="1D9194F6"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3D0A8648" w14:textId="23AE4516" w:rsidR="00A11054" w:rsidRPr="00A430A6" w:rsidRDefault="00CB2337" w:rsidP="0061349A">
            <w:pPr>
              <w:spacing w:beforeLines="60" w:before="144" w:afterLines="60" w:after="144" w:line="276" w:lineRule="auto"/>
              <w:jc w:val="center"/>
              <w:rPr>
                <w:rFonts w:cs="Arial"/>
                <w:sz w:val="18"/>
                <w:szCs w:val="16"/>
                <w:lang w:val="mk-MK" w:eastAsia="en-US"/>
              </w:rPr>
            </w:pPr>
            <w:r w:rsidRPr="00A430A6">
              <w:rPr>
                <w:rFonts w:cs="Arial"/>
                <w:sz w:val="18"/>
                <w:szCs w:val="16"/>
                <w:lang w:val="mk-MK" w:eastAsia="en-US"/>
              </w:rPr>
              <w:t xml:space="preserve">Имплементација на </w:t>
            </w:r>
            <w:r w:rsidR="00AB21B0" w:rsidRPr="00AB21B0">
              <w:rPr>
                <w:rFonts w:cs="Arial"/>
                <w:sz w:val="18"/>
                <w:szCs w:val="16"/>
                <w:lang w:val="mk-MK" w:eastAsia="en-US"/>
              </w:rPr>
              <w:t>Акциски</w:t>
            </w:r>
            <w:r w:rsidR="00AB21B0">
              <w:rPr>
                <w:rFonts w:cs="Arial"/>
                <w:sz w:val="18"/>
                <w:szCs w:val="16"/>
                <w:lang w:val="mk-MK" w:eastAsia="en-US"/>
              </w:rPr>
              <w:t>от</w:t>
            </w:r>
            <w:r w:rsidR="00AB21B0" w:rsidRPr="00AB21B0">
              <w:rPr>
                <w:rFonts w:cs="Arial"/>
                <w:sz w:val="18"/>
                <w:szCs w:val="16"/>
                <w:lang w:val="mk-MK" w:eastAsia="en-US"/>
              </w:rPr>
              <w:t xml:space="preserve"> план за превенирање на последиците од топлотните бранови врз здравјето на населението во Република Северна Македонија </w:t>
            </w:r>
            <w:r w:rsidR="00A11054" w:rsidRPr="00A430A6">
              <w:rPr>
                <w:rFonts w:cs="Arial"/>
                <w:sz w:val="18"/>
                <w:szCs w:val="16"/>
                <w:lang w:val="mk-MK" w:eastAsia="en-US"/>
              </w:rPr>
              <w:t>(2021)</w:t>
            </w:r>
          </w:p>
          <w:p w14:paraId="657467FC" w14:textId="56761735" w:rsidR="00856D03" w:rsidRPr="00A430A6" w:rsidRDefault="00856D03" w:rsidP="0061349A">
            <w:pPr>
              <w:spacing w:beforeLines="60" w:before="144" w:afterLines="60" w:after="144" w:line="276" w:lineRule="auto"/>
              <w:jc w:val="center"/>
              <w:rPr>
                <w:rFonts w:cs="Arial"/>
                <w:b w:val="0"/>
                <w:bCs w:val="0"/>
                <w:sz w:val="18"/>
                <w:szCs w:val="16"/>
                <w:lang w:val="mk-MK" w:eastAsia="en-US"/>
              </w:rPr>
            </w:pPr>
          </w:p>
        </w:tc>
        <w:tc>
          <w:tcPr>
            <w:cnfStyle w:val="000010000000" w:firstRow="0" w:lastRow="0" w:firstColumn="0" w:lastColumn="0" w:oddVBand="1" w:evenVBand="0" w:oddHBand="0" w:evenHBand="0" w:firstRowFirstColumn="0" w:firstRowLastColumn="0" w:lastRowFirstColumn="0" w:lastRowLastColumn="0"/>
            <w:tcW w:w="4208" w:type="dxa"/>
          </w:tcPr>
          <w:p w14:paraId="3A13B98B" w14:textId="3E085E68" w:rsidR="00334CBE" w:rsidRPr="00A430A6" w:rsidRDefault="00CB2337" w:rsidP="0061349A">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Цели на мерката за адаптација</w:t>
            </w:r>
            <w:r w:rsidR="00334CBE" w:rsidRPr="00A430A6">
              <w:rPr>
                <w:rFonts w:cs="Arial"/>
                <w:b/>
                <w:bCs/>
                <w:sz w:val="18"/>
                <w:szCs w:val="16"/>
                <w:lang w:val="mk-MK"/>
              </w:rPr>
              <w:t>:</w:t>
            </w:r>
          </w:p>
          <w:p w14:paraId="16B323CD" w14:textId="2F4D48F4" w:rsidR="00CB2337" w:rsidRPr="00A430A6" w:rsidRDefault="00CB2337"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АПТЗ има за цел да го намали сегашниот и идниот морбидитет и морталитет поврзани со екстремни температури и топлотни бранови. Особено, планот и поврзаниот систем за предупредување се фокусираат на најранливите групи на населението: стари лица, доенчиња и деца до пет години, хронично болни лица, лица со прекумерна тежина, работници на отворено и лица чиј социоекономски статус ги прави поранливи на ефектите од климатските промени (пр. бездомници). Здравствениот систем во земјата има важна улога во развојот и спроведувањето мерки за адаптација, превенција и одговор за справување со здравствените ризици поврзани со климатските промени, преку:</w:t>
            </w:r>
          </w:p>
          <w:p w14:paraId="79B17DC7" w14:textId="77777777" w:rsidR="00CB2337" w:rsidRPr="00A430A6" w:rsidRDefault="00CB2337">
            <w:pPr>
              <w:numPr>
                <w:ilvl w:val="0"/>
                <w:numId w:val="46"/>
              </w:numPr>
              <w:tabs>
                <w:tab w:val="clear" w:pos="720"/>
                <w:tab w:val="num" w:pos="360"/>
              </w:tabs>
              <w:autoSpaceDE w:val="0"/>
              <w:autoSpaceDN w:val="0"/>
              <w:adjustRightInd w:val="0"/>
              <w:spacing w:beforeLines="60" w:before="144" w:afterLines="60" w:after="144" w:line="276" w:lineRule="auto"/>
              <w:ind w:left="205" w:hanging="205"/>
              <w:jc w:val="both"/>
              <w:rPr>
                <w:rFonts w:cs="Arial"/>
                <w:sz w:val="18"/>
                <w:szCs w:val="16"/>
                <w:lang w:val="mk-MK"/>
              </w:rPr>
            </w:pPr>
            <w:r w:rsidRPr="00A430A6">
              <w:rPr>
                <w:rFonts w:cs="Arial"/>
                <w:sz w:val="18"/>
                <w:szCs w:val="16"/>
                <w:lang w:val="mk-MK"/>
              </w:rPr>
              <w:t>Зајакнување на постојните капацитети на јавното здравство за рано откривање и соодветен одговор</w:t>
            </w:r>
          </w:p>
          <w:p w14:paraId="1484640F" w14:textId="77777777" w:rsidR="00CB2337" w:rsidRPr="00A430A6" w:rsidRDefault="00CB2337">
            <w:pPr>
              <w:numPr>
                <w:ilvl w:val="0"/>
                <w:numId w:val="46"/>
              </w:numPr>
              <w:tabs>
                <w:tab w:val="clear" w:pos="720"/>
                <w:tab w:val="num" w:pos="360"/>
              </w:tabs>
              <w:autoSpaceDE w:val="0"/>
              <w:autoSpaceDN w:val="0"/>
              <w:adjustRightInd w:val="0"/>
              <w:spacing w:beforeLines="60" w:before="144" w:afterLines="60" w:after="144" w:line="276" w:lineRule="auto"/>
              <w:ind w:left="205" w:hanging="205"/>
              <w:jc w:val="both"/>
              <w:rPr>
                <w:rFonts w:cs="Arial"/>
                <w:sz w:val="18"/>
                <w:szCs w:val="16"/>
                <w:lang w:val="mk-MK"/>
              </w:rPr>
            </w:pPr>
            <w:r w:rsidRPr="00A430A6">
              <w:rPr>
                <w:rFonts w:cs="Arial"/>
                <w:sz w:val="18"/>
                <w:szCs w:val="16"/>
                <w:lang w:val="mk-MK"/>
              </w:rPr>
              <w:t>Предвидување на последиците од новите болести кои потенцијално се поврзани со климатските промени</w:t>
            </w:r>
          </w:p>
          <w:p w14:paraId="2A6AAC52" w14:textId="64225785" w:rsidR="00CB2337" w:rsidRPr="00A430A6" w:rsidRDefault="00CB2337">
            <w:pPr>
              <w:numPr>
                <w:ilvl w:val="0"/>
                <w:numId w:val="46"/>
              </w:numPr>
              <w:tabs>
                <w:tab w:val="clear" w:pos="720"/>
                <w:tab w:val="num" w:pos="360"/>
              </w:tabs>
              <w:autoSpaceDE w:val="0"/>
              <w:autoSpaceDN w:val="0"/>
              <w:adjustRightInd w:val="0"/>
              <w:spacing w:beforeLines="60" w:before="144" w:afterLines="60" w:after="144" w:line="276" w:lineRule="auto"/>
              <w:ind w:left="205" w:hanging="205"/>
              <w:jc w:val="both"/>
              <w:rPr>
                <w:rFonts w:cs="Arial"/>
                <w:sz w:val="18"/>
                <w:szCs w:val="16"/>
                <w:lang w:val="mk-MK"/>
              </w:rPr>
            </w:pPr>
            <w:r w:rsidRPr="00A430A6">
              <w:rPr>
                <w:rFonts w:cs="Arial"/>
                <w:sz w:val="18"/>
                <w:szCs w:val="16"/>
                <w:lang w:val="mk-MK"/>
              </w:rPr>
              <w:t>Подигање на свеста кај населението за можните врски помеѓу климатските промени и здравјето</w:t>
            </w:r>
          </w:p>
          <w:p w14:paraId="1B45EE8B" w14:textId="7218379C" w:rsidR="00334CBE" w:rsidRPr="00A430A6" w:rsidRDefault="00CB2337" w:rsidP="0061349A">
            <w:pPr>
              <w:autoSpaceDE w:val="0"/>
              <w:autoSpaceDN w:val="0"/>
              <w:adjustRightInd w:val="0"/>
              <w:spacing w:beforeLines="60" w:before="144" w:afterLines="60" w:after="144" w:line="276" w:lineRule="auto"/>
              <w:jc w:val="both"/>
              <w:rPr>
                <w:rFonts w:cs="Arial"/>
                <w:b/>
                <w:bCs/>
                <w:sz w:val="18"/>
                <w:szCs w:val="16"/>
                <w:lang w:val="mk-MK"/>
              </w:rPr>
            </w:pPr>
            <w:r w:rsidRPr="00A430A6">
              <w:rPr>
                <w:rFonts w:cs="Arial"/>
                <w:b/>
                <w:bCs/>
                <w:sz w:val="18"/>
                <w:szCs w:val="16"/>
                <w:lang w:val="mk-MK"/>
              </w:rPr>
              <w:t>Опции за адаптација имплементирани во овој случај</w:t>
            </w:r>
            <w:r w:rsidR="00334CBE" w:rsidRPr="00A430A6">
              <w:rPr>
                <w:rFonts w:cs="Arial"/>
                <w:b/>
                <w:bCs/>
                <w:sz w:val="18"/>
                <w:szCs w:val="16"/>
                <w:lang w:val="mk-MK"/>
              </w:rPr>
              <w:t>:</w:t>
            </w:r>
          </w:p>
          <w:p w14:paraId="1CF3496A" w14:textId="77777777" w:rsidR="00C66243" w:rsidRPr="00A430A6" w:rsidRDefault="00C66243">
            <w:pPr>
              <w:numPr>
                <w:ilvl w:val="0"/>
                <w:numId w:val="46"/>
              </w:numPr>
              <w:tabs>
                <w:tab w:val="clear" w:pos="720"/>
                <w:tab w:val="num" w:pos="360"/>
              </w:tabs>
              <w:autoSpaceDE w:val="0"/>
              <w:autoSpaceDN w:val="0"/>
              <w:adjustRightInd w:val="0"/>
              <w:spacing w:beforeLines="60" w:before="144" w:afterLines="60" w:after="144" w:line="276" w:lineRule="auto"/>
              <w:ind w:left="205" w:hanging="205"/>
              <w:jc w:val="both"/>
              <w:rPr>
                <w:rFonts w:cs="Arial"/>
                <w:sz w:val="18"/>
                <w:szCs w:val="16"/>
                <w:lang w:val="mk-MK"/>
              </w:rPr>
            </w:pPr>
            <w:r w:rsidRPr="00A430A6">
              <w:rPr>
                <w:rFonts w:cs="Arial"/>
                <w:sz w:val="18"/>
                <w:szCs w:val="16"/>
                <w:lang w:val="mk-MK"/>
              </w:rPr>
              <w:t>Кампањи за подигање на свеста за промена на однесувањето на чинителите</w:t>
            </w:r>
          </w:p>
          <w:p w14:paraId="6126DB48" w14:textId="77777777" w:rsidR="00C66243" w:rsidRPr="00A430A6" w:rsidRDefault="00C66243">
            <w:pPr>
              <w:numPr>
                <w:ilvl w:val="0"/>
                <w:numId w:val="46"/>
              </w:numPr>
              <w:tabs>
                <w:tab w:val="clear" w:pos="720"/>
                <w:tab w:val="num" w:pos="360"/>
              </w:tabs>
              <w:autoSpaceDE w:val="0"/>
              <w:autoSpaceDN w:val="0"/>
              <w:adjustRightInd w:val="0"/>
              <w:spacing w:beforeLines="60" w:before="144" w:afterLines="60" w:after="144" w:line="276" w:lineRule="auto"/>
              <w:ind w:left="205" w:hanging="205"/>
              <w:jc w:val="both"/>
              <w:rPr>
                <w:rFonts w:cs="Arial"/>
                <w:sz w:val="18"/>
                <w:szCs w:val="16"/>
                <w:lang w:val="mk-MK"/>
              </w:rPr>
            </w:pPr>
            <w:r w:rsidRPr="00A430A6">
              <w:rPr>
                <w:rFonts w:cs="Arial"/>
                <w:sz w:val="18"/>
                <w:szCs w:val="16"/>
                <w:lang w:val="mk-MK"/>
              </w:rPr>
              <w:t>Воспоставување системи за рано предупредување</w:t>
            </w:r>
          </w:p>
          <w:p w14:paraId="07431122" w14:textId="5A7BF9B1" w:rsidR="00856D03" w:rsidRPr="00A430A6" w:rsidRDefault="00C66243">
            <w:pPr>
              <w:numPr>
                <w:ilvl w:val="0"/>
                <w:numId w:val="46"/>
              </w:numPr>
              <w:tabs>
                <w:tab w:val="clear" w:pos="720"/>
                <w:tab w:val="num" w:pos="360"/>
              </w:tabs>
              <w:autoSpaceDE w:val="0"/>
              <w:autoSpaceDN w:val="0"/>
              <w:adjustRightInd w:val="0"/>
              <w:spacing w:beforeLines="60" w:before="144" w:afterLines="60" w:after="144" w:line="276" w:lineRule="auto"/>
              <w:ind w:left="205" w:hanging="205"/>
              <w:jc w:val="both"/>
              <w:rPr>
                <w:rFonts w:cs="Arial"/>
                <w:sz w:val="18"/>
                <w:szCs w:val="16"/>
                <w:lang w:val="mk-MK"/>
              </w:rPr>
            </w:pPr>
            <w:r w:rsidRPr="00A430A6">
              <w:rPr>
                <w:rFonts w:cs="Arial"/>
                <w:sz w:val="18"/>
                <w:szCs w:val="16"/>
                <w:lang w:val="mk-MK"/>
              </w:rPr>
              <w:t xml:space="preserve">Акциски планови за заштита од топлина </w:t>
            </w:r>
          </w:p>
        </w:tc>
        <w:tc>
          <w:tcPr>
            <w:cnfStyle w:val="000100000000" w:firstRow="0" w:lastRow="0" w:firstColumn="0" w:lastColumn="1" w:oddVBand="0" w:evenVBand="0" w:oddHBand="0" w:evenHBand="0" w:firstRowFirstColumn="0" w:firstRowLastColumn="0" w:lastRowFirstColumn="0" w:lastRowLastColumn="0"/>
            <w:tcW w:w="4404" w:type="dxa"/>
          </w:tcPr>
          <w:p w14:paraId="3FB36843" w14:textId="77777777" w:rsidR="00B01D87" w:rsidRPr="00A430A6" w:rsidRDefault="00B01D87" w:rsidP="00B01D87">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Една од клучните цели на планот е да се обезбеди заштита и унапредување на здравјето на луѓето и условите за живот. </w:t>
            </w:r>
          </w:p>
          <w:p w14:paraId="60B3A489" w14:textId="4622E13A" w:rsidR="00B01D87" w:rsidRPr="00A430A6" w:rsidRDefault="00B01D87" w:rsidP="00B01D87">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Со преземање на мерки и активности од РПУО во врска со намалувањето на емисиите на стакленички гасови, се очекува ублажување на климатските промени. Тоа ќе има </w:t>
            </w:r>
            <w:r w:rsidR="00C66243" w:rsidRPr="00A430A6">
              <w:rPr>
                <w:rFonts w:cs="Arial"/>
                <w:bCs w:val="0"/>
                <w:sz w:val="18"/>
                <w:szCs w:val="16"/>
                <w:lang w:val="mk-MK"/>
              </w:rPr>
              <w:t xml:space="preserve">понатамошно </w:t>
            </w:r>
            <w:r w:rsidRPr="00A430A6">
              <w:rPr>
                <w:rFonts w:cs="Arial"/>
                <w:bCs w:val="0"/>
                <w:sz w:val="18"/>
                <w:szCs w:val="16"/>
                <w:lang w:val="mk-MK"/>
              </w:rPr>
              <w:t xml:space="preserve">позитивно влијание и врз здравјето на луѓето. </w:t>
            </w:r>
          </w:p>
          <w:p w14:paraId="0D62ACF3" w14:textId="2937C2EC" w:rsidR="00856D03" w:rsidRPr="00A430A6" w:rsidRDefault="00B01D87"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Покрај тоа, препорачана идна активност се јавни кампањи во врска со процесите за управување со отпад. Тоа ќе ја подигне јавната свест во врска со процесот на управување со отпад и мерките кои општата </w:t>
            </w:r>
            <w:r w:rsidR="00C66243" w:rsidRPr="00A430A6">
              <w:rPr>
                <w:rFonts w:cs="Arial"/>
                <w:bCs w:val="0"/>
                <w:sz w:val="18"/>
                <w:szCs w:val="16"/>
                <w:lang w:val="mk-MK"/>
              </w:rPr>
              <w:t>јавност</w:t>
            </w:r>
            <w:r w:rsidRPr="00A430A6">
              <w:rPr>
                <w:rFonts w:cs="Arial"/>
                <w:bCs w:val="0"/>
                <w:sz w:val="18"/>
                <w:szCs w:val="16"/>
                <w:lang w:val="mk-MK"/>
              </w:rPr>
              <w:t xml:space="preserve"> ќе треба да ги преземе како глобален учесник во заштитата на можните негативни влијанија од преработката на отпадот.</w:t>
            </w:r>
          </w:p>
        </w:tc>
      </w:tr>
      <w:tr w:rsidR="00A75B1F" w:rsidRPr="001C6F30" w14:paraId="15158545"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750C5B0F" w14:textId="65B2F9D4" w:rsidR="001D5050" w:rsidRPr="00A430A6" w:rsidRDefault="00B01D87" w:rsidP="0061349A">
            <w:pPr>
              <w:spacing w:beforeLines="60" w:before="144" w:afterLines="60" w:after="144" w:line="276" w:lineRule="auto"/>
              <w:jc w:val="center"/>
              <w:rPr>
                <w:rFonts w:cs="Arial"/>
                <w:b w:val="0"/>
                <w:bCs w:val="0"/>
                <w:sz w:val="18"/>
                <w:szCs w:val="16"/>
                <w:lang w:val="mk-MK" w:eastAsia="en-US"/>
              </w:rPr>
            </w:pPr>
            <w:r w:rsidRPr="00A430A6">
              <w:rPr>
                <w:rFonts w:cs="Arial"/>
                <w:iCs/>
                <w:sz w:val="18"/>
                <w:szCs w:val="16"/>
                <w:lang w:val="mk-MK" w:eastAsia="en-US"/>
              </w:rPr>
              <w:t xml:space="preserve">Програма за развој на Источен Регион </w:t>
            </w:r>
            <w:r w:rsidR="007807EC" w:rsidRPr="00A430A6">
              <w:rPr>
                <w:rFonts w:cs="Arial"/>
                <w:iCs/>
                <w:sz w:val="18"/>
                <w:szCs w:val="16"/>
                <w:lang w:val="mk-MK" w:eastAsia="en-US"/>
              </w:rPr>
              <w:t>(2015-2019)</w:t>
            </w:r>
          </w:p>
        </w:tc>
        <w:tc>
          <w:tcPr>
            <w:cnfStyle w:val="000010000000" w:firstRow="0" w:lastRow="0" w:firstColumn="0" w:lastColumn="0" w:oddVBand="1" w:evenVBand="0" w:oddHBand="0" w:evenHBand="0" w:firstRowFirstColumn="0" w:firstRowLastColumn="0" w:lastRowFirstColumn="0" w:lastRowLastColumn="0"/>
            <w:tcW w:w="4208" w:type="dxa"/>
          </w:tcPr>
          <w:p w14:paraId="64C83D49" w14:textId="6F9D2FEF" w:rsidR="00B01D87" w:rsidRPr="00A430A6" w:rsidRDefault="009273E0" w:rsidP="00B01D87">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Дефинирани се г</w:t>
            </w:r>
            <w:r w:rsidR="00B01D87" w:rsidRPr="00A430A6">
              <w:rPr>
                <w:rFonts w:cs="Arial"/>
                <w:sz w:val="18"/>
                <w:szCs w:val="16"/>
                <w:lang w:val="mk-MK"/>
              </w:rPr>
              <w:t xml:space="preserve">лавните </w:t>
            </w:r>
            <w:r w:rsidRPr="00A430A6">
              <w:rPr>
                <w:rFonts w:cs="Arial"/>
                <w:sz w:val="18"/>
                <w:szCs w:val="16"/>
                <w:lang w:val="mk-MK"/>
              </w:rPr>
              <w:t xml:space="preserve">среднорочни </w:t>
            </w:r>
            <w:r w:rsidR="00B01D87" w:rsidRPr="00A430A6">
              <w:rPr>
                <w:rFonts w:cs="Arial"/>
                <w:sz w:val="18"/>
                <w:szCs w:val="16"/>
                <w:lang w:val="mk-MK"/>
              </w:rPr>
              <w:t xml:space="preserve">цели на оваа програма: </w:t>
            </w:r>
          </w:p>
          <w:p w14:paraId="05AC81A0" w14:textId="77777777" w:rsidR="009273E0" w:rsidRPr="00A430A6" w:rsidRDefault="009273E0" w:rsidP="009273E0">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Економски развиен регион, широко признат како привлечен за инвестиции</w:t>
            </w:r>
          </w:p>
          <w:p w14:paraId="45F57CAA" w14:textId="77777777" w:rsidR="009273E0" w:rsidRPr="00A430A6" w:rsidRDefault="009273E0" w:rsidP="009273E0">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Модерно и квалитетно образование, здравствена заштита и социјални активности</w:t>
            </w:r>
          </w:p>
          <w:p w14:paraId="75BC5FAB" w14:textId="77777777" w:rsidR="009273E0" w:rsidRPr="00A430A6" w:rsidRDefault="009273E0" w:rsidP="009273E0">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Зачувана и подобрена животна средина</w:t>
            </w:r>
          </w:p>
          <w:p w14:paraId="56AF2220" w14:textId="2902521B" w:rsidR="009273E0" w:rsidRPr="00A430A6" w:rsidRDefault="009273E0" w:rsidP="009273E0">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 </w:t>
            </w:r>
            <w:r w:rsidR="00AB21B0">
              <w:rPr>
                <w:rFonts w:cs="Arial"/>
                <w:sz w:val="18"/>
                <w:szCs w:val="16"/>
                <w:lang w:val="mk-MK"/>
              </w:rPr>
              <w:t>С</w:t>
            </w:r>
            <w:r w:rsidR="00AB21B0" w:rsidRPr="00A430A6">
              <w:rPr>
                <w:rFonts w:cs="Arial"/>
                <w:sz w:val="18"/>
                <w:szCs w:val="16"/>
                <w:lang w:val="mk-MK"/>
              </w:rPr>
              <w:t xml:space="preserve">оздадени </w:t>
            </w:r>
            <w:r w:rsidR="00AB21B0">
              <w:rPr>
                <w:rFonts w:cs="Arial"/>
                <w:sz w:val="18"/>
                <w:szCs w:val="16"/>
                <w:lang w:val="mk-MK"/>
              </w:rPr>
              <w:t>у</w:t>
            </w:r>
            <w:r w:rsidRPr="00A430A6">
              <w:rPr>
                <w:rFonts w:cs="Arial"/>
                <w:sz w:val="18"/>
                <w:szCs w:val="16"/>
                <w:lang w:val="mk-MK"/>
              </w:rPr>
              <w:t>слови за организирано и поврзано искористување на капацитетите за земјоделски и рурален развој</w:t>
            </w:r>
          </w:p>
          <w:p w14:paraId="44D645BB" w14:textId="69ABB342" w:rsidR="007807EC" w:rsidRPr="00A430A6" w:rsidRDefault="009273E0" w:rsidP="0061349A">
            <w:pPr>
              <w:autoSpaceDE w:val="0"/>
              <w:autoSpaceDN w:val="0"/>
              <w:adjustRightInd w:val="0"/>
              <w:spacing w:beforeLines="60" w:before="144" w:afterLines="60" w:after="144" w:line="276" w:lineRule="auto"/>
              <w:jc w:val="both"/>
              <w:rPr>
                <w:rFonts w:cs="Arial"/>
                <w:sz w:val="18"/>
                <w:szCs w:val="16"/>
                <w:lang w:val="mk-MK"/>
              </w:rPr>
            </w:pPr>
            <w:r w:rsidRPr="00A430A6">
              <w:rPr>
                <w:rFonts w:cs="Arial"/>
                <w:sz w:val="18"/>
                <w:szCs w:val="16"/>
                <w:lang w:val="mk-MK"/>
              </w:rPr>
              <w:t xml:space="preserve">- </w:t>
            </w:r>
            <w:r w:rsidR="003E1C65" w:rsidRPr="00A430A6">
              <w:rPr>
                <w:rFonts w:cs="Arial"/>
                <w:sz w:val="18"/>
                <w:szCs w:val="16"/>
                <w:lang w:val="mk-MK"/>
              </w:rPr>
              <w:t>Источниот</w:t>
            </w:r>
            <w:r w:rsidRPr="00A430A6">
              <w:rPr>
                <w:rFonts w:cs="Arial"/>
                <w:sz w:val="18"/>
                <w:szCs w:val="16"/>
                <w:lang w:val="mk-MK"/>
              </w:rPr>
              <w:t xml:space="preserve"> регион е туристичка дестинација позната по својата разновидна понуда на селективни видови туризам </w:t>
            </w:r>
          </w:p>
        </w:tc>
        <w:tc>
          <w:tcPr>
            <w:cnfStyle w:val="000100000000" w:firstRow="0" w:lastRow="0" w:firstColumn="0" w:lastColumn="1" w:oddVBand="0" w:evenVBand="0" w:oddHBand="0" w:evenHBand="0" w:firstRowFirstColumn="0" w:firstRowLastColumn="0" w:lastRowFirstColumn="0" w:lastRowLastColumn="0"/>
            <w:tcW w:w="4404" w:type="dxa"/>
          </w:tcPr>
          <w:p w14:paraId="3B60491D" w14:textId="27EECD42" w:rsidR="00B01D87" w:rsidRPr="00A430A6" w:rsidRDefault="00B01D87" w:rsidP="00B01D87">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Спроведувањето на РПУО ќе придонесе за исполнување на некои од целите на Програмата за регионален развој</w:t>
            </w:r>
            <w:r w:rsidR="009273E0" w:rsidRPr="00A430A6">
              <w:rPr>
                <w:rFonts w:cs="Arial"/>
                <w:bCs w:val="0"/>
                <w:sz w:val="18"/>
                <w:szCs w:val="16"/>
                <w:lang w:val="mk-MK"/>
              </w:rPr>
              <w:t>.</w:t>
            </w:r>
          </w:p>
          <w:p w14:paraId="44CBB0C3" w14:textId="3BF2994F" w:rsidR="001D5050" w:rsidRPr="00A430A6" w:rsidRDefault="009273E0"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sz w:val="18"/>
                <w:szCs w:val="16"/>
                <w:lang w:val="mk-MK"/>
              </w:rPr>
              <w:t>Имплементацијата на РПУО ќе донесе</w:t>
            </w:r>
            <w:r w:rsidR="001D5050" w:rsidRPr="00A430A6">
              <w:rPr>
                <w:rFonts w:cs="Arial"/>
                <w:sz w:val="18"/>
                <w:szCs w:val="16"/>
                <w:lang w:val="mk-MK"/>
              </w:rPr>
              <w:t xml:space="preserve">: </w:t>
            </w:r>
          </w:p>
          <w:p w14:paraId="17F7F4D4" w14:textId="33ADA80D" w:rsidR="009273E0" w:rsidRPr="00A430A6" w:rsidRDefault="009273E0" w:rsidP="009273E0">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-Нов, модерен, систем за интегрирано управување со отпад, </w:t>
            </w:r>
          </w:p>
          <w:p w14:paraId="1E781693" w14:textId="77777777" w:rsidR="009273E0" w:rsidRPr="00A430A6" w:rsidRDefault="009273E0" w:rsidP="009273E0">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-Имплементација на мерки кои ќе придонесат кон заштитата на животната средина во регионот; </w:t>
            </w:r>
          </w:p>
          <w:p w14:paraId="0006C9AB" w14:textId="77777777" w:rsidR="009273E0" w:rsidRPr="00A430A6" w:rsidRDefault="009273E0" w:rsidP="009273E0">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-Нови можности за вработување; </w:t>
            </w:r>
          </w:p>
          <w:p w14:paraId="2379DCBA" w14:textId="6B4AFC4A" w:rsidR="001D5050" w:rsidRPr="00A430A6" w:rsidRDefault="009273E0" w:rsidP="0061349A">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-Подигнување на јавната свест за управување со отпадот.</w:t>
            </w:r>
            <w:r w:rsidR="001D5050" w:rsidRPr="00A430A6">
              <w:rPr>
                <w:rFonts w:cs="Arial"/>
                <w:sz w:val="18"/>
                <w:szCs w:val="16"/>
                <w:lang w:val="mk-MK"/>
              </w:rPr>
              <w:t xml:space="preserve"> </w:t>
            </w:r>
          </w:p>
        </w:tc>
      </w:tr>
      <w:tr w:rsidR="00A75B1F" w:rsidRPr="001C6F30" w14:paraId="6DF18CEF"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2C04A4F8" w14:textId="40193BC9" w:rsidR="001037E2" w:rsidRPr="00A430A6" w:rsidRDefault="00EC4303" w:rsidP="0061349A">
            <w:pPr>
              <w:spacing w:beforeLines="60" w:before="144" w:afterLines="60" w:after="144" w:line="276" w:lineRule="auto"/>
              <w:jc w:val="center"/>
              <w:rPr>
                <w:rFonts w:cs="Arial"/>
                <w:iCs/>
                <w:sz w:val="18"/>
                <w:szCs w:val="16"/>
                <w:lang w:val="mk-MK" w:eastAsia="en-US"/>
              </w:rPr>
            </w:pPr>
            <w:r w:rsidRPr="00A430A6">
              <w:rPr>
                <w:rFonts w:cs="Arial"/>
                <w:iCs/>
                <w:sz w:val="18"/>
                <w:szCs w:val="16"/>
                <w:lang w:val="mk-MK" w:eastAsia="en-US"/>
              </w:rPr>
              <w:t>Програма за развој на</w:t>
            </w:r>
            <w:r w:rsidR="001037E2" w:rsidRPr="00A430A6">
              <w:rPr>
                <w:rFonts w:cs="Arial"/>
                <w:iCs/>
                <w:sz w:val="18"/>
                <w:szCs w:val="16"/>
                <w:lang w:val="mk-MK" w:eastAsia="en-US"/>
              </w:rPr>
              <w:t xml:space="preserve"> </w:t>
            </w:r>
            <w:r w:rsidR="003E1C65" w:rsidRPr="00A430A6">
              <w:rPr>
                <w:rFonts w:cs="Arial"/>
                <w:iCs/>
                <w:sz w:val="18"/>
                <w:szCs w:val="16"/>
                <w:lang w:val="mk-MK" w:eastAsia="en-US"/>
              </w:rPr>
              <w:t>Североисточниот Регион</w:t>
            </w:r>
            <w:r w:rsidR="001037E2" w:rsidRPr="00A430A6">
              <w:rPr>
                <w:rFonts w:cs="Arial"/>
                <w:iCs/>
                <w:sz w:val="18"/>
                <w:szCs w:val="16"/>
                <w:lang w:val="mk-MK" w:eastAsia="en-US"/>
              </w:rPr>
              <w:t xml:space="preserve"> (2021-2026)</w:t>
            </w:r>
          </w:p>
        </w:tc>
        <w:tc>
          <w:tcPr>
            <w:cnfStyle w:val="000010000000" w:firstRow="0" w:lastRow="0" w:firstColumn="0" w:lastColumn="0" w:oddVBand="1" w:evenVBand="0" w:oddHBand="0" w:evenHBand="0" w:firstRowFirstColumn="0" w:firstRowLastColumn="0" w:lastRowFirstColumn="0" w:lastRowLastColumn="0"/>
            <w:tcW w:w="4208" w:type="dxa"/>
          </w:tcPr>
          <w:p w14:paraId="177D0472" w14:textId="303054BD" w:rsidR="001037E2" w:rsidRPr="00A430A6" w:rsidRDefault="00EC4303" w:rsidP="0061349A">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Главните стратешки цели на оваа програма се</w:t>
            </w:r>
            <w:r w:rsidR="00B8696C" w:rsidRPr="00A430A6">
              <w:rPr>
                <w:rFonts w:cs="Arial"/>
                <w:bCs/>
                <w:iCs/>
                <w:sz w:val="18"/>
                <w:szCs w:val="16"/>
                <w:lang w:val="mk-MK"/>
              </w:rPr>
              <w:t>:</w:t>
            </w:r>
          </w:p>
          <w:p w14:paraId="57C94CC9" w14:textId="77777777" w:rsidR="00EC4303" w:rsidRPr="00A430A6" w:rsidRDefault="00EC4303" w:rsidP="00EC4303">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 Постигнување одржлив економски развој преку зголемени инвестиции, подобра деловна средина и зајакнување на конкурентноста</w:t>
            </w:r>
          </w:p>
          <w:p w14:paraId="6093A5F1" w14:textId="389031A7" w:rsidR="00EC4303" w:rsidRPr="00A430A6" w:rsidRDefault="00EC4303" w:rsidP="00EC4303">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 xml:space="preserve">- Развој на човечкиот капитал во регионот преку подобрување на квалитетот и покриеноста на образованието, грижата за децата, квалитетот на здравствените услуги и </w:t>
            </w:r>
            <w:r w:rsidR="00AB21B0">
              <w:rPr>
                <w:rFonts w:cs="Arial"/>
                <w:bCs/>
                <w:iCs/>
                <w:sz w:val="18"/>
                <w:szCs w:val="16"/>
                <w:lang w:val="mk-MK"/>
              </w:rPr>
              <w:t xml:space="preserve">на </w:t>
            </w:r>
            <w:r w:rsidRPr="00A430A6">
              <w:rPr>
                <w:rFonts w:cs="Arial"/>
                <w:bCs/>
                <w:iCs/>
                <w:sz w:val="18"/>
                <w:szCs w:val="16"/>
                <w:lang w:val="mk-MK"/>
              </w:rPr>
              <w:t>социјалните услуги, заштитата и претприемништвото</w:t>
            </w:r>
          </w:p>
          <w:p w14:paraId="1B51F01C" w14:textId="77777777" w:rsidR="00EC4303" w:rsidRPr="00A430A6" w:rsidRDefault="00EC4303" w:rsidP="00EC4303">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 Подобрување на условите за живот преку подобрување на инфраструктурата, просторното планирање и животната средина</w:t>
            </w:r>
          </w:p>
          <w:p w14:paraId="49397EFB" w14:textId="4337B3D0" w:rsidR="00B8696C" w:rsidRPr="00A430A6" w:rsidRDefault="00EC4303" w:rsidP="0061349A">
            <w:pPr>
              <w:autoSpaceDE w:val="0"/>
              <w:autoSpaceDN w:val="0"/>
              <w:adjustRightInd w:val="0"/>
              <w:spacing w:beforeLines="60" w:before="144" w:afterLines="60" w:after="144" w:line="276" w:lineRule="auto"/>
              <w:jc w:val="both"/>
              <w:rPr>
                <w:rFonts w:cs="Arial"/>
                <w:bCs/>
                <w:iCs/>
                <w:sz w:val="18"/>
                <w:szCs w:val="16"/>
                <w:lang w:val="mk-MK"/>
              </w:rPr>
            </w:pPr>
            <w:r w:rsidRPr="00A430A6">
              <w:rPr>
                <w:rFonts w:cs="Arial"/>
                <w:bCs/>
                <w:iCs/>
                <w:sz w:val="18"/>
                <w:szCs w:val="16"/>
                <w:lang w:val="mk-MK"/>
              </w:rPr>
              <w:t xml:space="preserve">- Интеграција на развојот на земјоделството, руралниот развој и туризмот во регионот </w:t>
            </w:r>
          </w:p>
        </w:tc>
        <w:tc>
          <w:tcPr>
            <w:cnfStyle w:val="000100000000" w:firstRow="0" w:lastRow="0" w:firstColumn="0" w:lastColumn="1" w:oddVBand="0" w:evenVBand="0" w:oddHBand="0" w:evenHBand="0" w:firstRowFirstColumn="0" w:firstRowLastColumn="0" w:lastRowFirstColumn="0" w:lastRowLastColumn="0"/>
            <w:tcW w:w="4404" w:type="dxa"/>
          </w:tcPr>
          <w:p w14:paraId="151E4544" w14:textId="77777777" w:rsidR="008E5B6E" w:rsidRPr="00A430A6" w:rsidRDefault="008E5B6E" w:rsidP="008E5B6E">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Спроведувањето на РПУО ќе придонесе за исполнување на некои од целите на Програмата за регионален развој.</w:t>
            </w:r>
          </w:p>
          <w:p w14:paraId="4553FA93" w14:textId="77777777" w:rsidR="008E5B6E" w:rsidRPr="00A430A6" w:rsidRDefault="008E5B6E" w:rsidP="008E5B6E">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sz w:val="18"/>
                <w:szCs w:val="16"/>
                <w:lang w:val="mk-MK"/>
              </w:rPr>
              <w:t xml:space="preserve">Имплементацијата на РПУО ќе донесе: </w:t>
            </w:r>
          </w:p>
          <w:p w14:paraId="41C0AE12" w14:textId="1310E02C" w:rsidR="008E5B6E" w:rsidRPr="00A430A6" w:rsidRDefault="008E5B6E" w:rsidP="008E5B6E">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-Нов, модерен, систем за интегрирано управување со отпад</w:t>
            </w:r>
            <w:r w:rsidR="00AB21B0" w:rsidRPr="00A430A6">
              <w:rPr>
                <w:rFonts w:cs="Arial"/>
                <w:bCs w:val="0"/>
                <w:sz w:val="18"/>
                <w:szCs w:val="16"/>
                <w:lang w:val="mk-MK"/>
              </w:rPr>
              <w:t>;</w:t>
            </w:r>
            <w:r w:rsidRPr="00A430A6">
              <w:rPr>
                <w:rFonts w:cs="Arial"/>
                <w:bCs w:val="0"/>
                <w:sz w:val="18"/>
                <w:szCs w:val="16"/>
                <w:lang w:val="mk-MK"/>
              </w:rPr>
              <w:t xml:space="preserve"> </w:t>
            </w:r>
          </w:p>
          <w:p w14:paraId="17E2CC1F" w14:textId="77777777" w:rsidR="008E5B6E" w:rsidRPr="00A430A6" w:rsidRDefault="008E5B6E" w:rsidP="008E5B6E">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-Имплементација на мерки кои ќе придонесат кон заштитата на животната средина во регионот; </w:t>
            </w:r>
          </w:p>
          <w:p w14:paraId="72BD8418" w14:textId="77777777" w:rsidR="008E5B6E" w:rsidRPr="00A430A6" w:rsidRDefault="008E5B6E" w:rsidP="008E5B6E">
            <w:pPr>
              <w:autoSpaceDE w:val="0"/>
              <w:autoSpaceDN w:val="0"/>
              <w:adjustRightInd w:val="0"/>
              <w:spacing w:beforeLines="60" w:before="144" w:afterLines="60" w:after="144" w:line="276" w:lineRule="auto"/>
              <w:jc w:val="both"/>
              <w:rPr>
                <w:rFonts w:cs="Arial"/>
                <w:bCs w:val="0"/>
                <w:sz w:val="18"/>
                <w:szCs w:val="16"/>
                <w:lang w:val="mk-MK"/>
              </w:rPr>
            </w:pPr>
            <w:r w:rsidRPr="00A430A6">
              <w:rPr>
                <w:rFonts w:cs="Arial"/>
                <w:bCs w:val="0"/>
                <w:sz w:val="18"/>
                <w:szCs w:val="16"/>
                <w:lang w:val="mk-MK"/>
              </w:rPr>
              <w:t xml:space="preserve">-Нови можности за вработување; </w:t>
            </w:r>
          </w:p>
          <w:p w14:paraId="3DC94890" w14:textId="6B818DD1" w:rsidR="001037E2" w:rsidRPr="00A430A6" w:rsidRDefault="008E5B6E" w:rsidP="008E5B6E">
            <w:pPr>
              <w:autoSpaceDE w:val="0"/>
              <w:autoSpaceDN w:val="0"/>
              <w:adjustRightInd w:val="0"/>
              <w:spacing w:beforeLines="60" w:before="144" w:afterLines="60" w:after="144" w:line="276" w:lineRule="auto"/>
              <w:jc w:val="both"/>
              <w:rPr>
                <w:rFonts w:cs="Arial"/>
                <w:sz w:val="18"/>
                <w:szCs w:val="16"/>
                <w:lang w:val="mk-MK"/>
              </w:rPr>
            </w:pPr>
            <w:r w:rsidRPr="00A430A6">
              <w:rPr>
                <w:rFonts w:cs="Arial"/>
                <w:bCs w:val="0"/>
                <w:sz w:val="18"/>
                <w:szCs w:val="16"/>
                <w:lang w:val="mk-MK"/>
              </w:rPr>
              <w:t>-Подигнување на јавната свест за управување со отпадот.</w:t>
            </w:r>
          </w:p>
        </w:tc>
      </w:tr>
      <w:tr w:rsidR="00A75B1F" w:rsidRPr="001C6F30" w14:paraId="48C6DC3A" w14:textId="77777777" w:rsidTr="00613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6F4B92D3" w14:textId="6ECD05A3" w:rsidR="00856D03" w:rsidRPr="00A430A6" w:rsidRDefault="005F69DD"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 xml:space="preserve">План за управување со отпад на општина Пехчево </w:t>
            </w:r>
            <w:r w:rsidR="00856D03" w:rsidRPr="00A430A6">
              <w:rPr>
                <w:rFonts w:cs="Arial"/>
                <w:sz w:val="18"/>
                <w:szCs w:val="16"/>
                <w:lang w:val="mk-MK" w:eastAsia="en-US"/>
              </w:rPr>
              <w:t>(2013-2019)</w:t>
            </w:r>
          </w:p>
        </w:tc>
        <w:tc>
          <w:tcPr>
            <w:cnfStyle w:val="000010000000" w:firstRow="0" w:lastRow="0" w:firstColumn="0" w:lastColumn="0" w:oddVBand="1" w:evenVBand="0" w:oddHBand="0" w:evenHBand="0" w:firstRowFirstColumn="0" w:firstRowLastColumn="0" w:lastRowFirstColumn="0" w:lastRowLastColumn="0"/>
            <w:tcW w:w="4208" w:type="dxa"/>
          </w:tcPr>
          <w:p w14:paraId="64D33996"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Главната цел на овој план е интегрирано управување со цврстиот отпад на целата територија на општина Пехчево. </w:t>
            </w:r>
          </w:p>
          <w:p w14:paraId="165516AC"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Активностите кои треба да се преземат со цел да се воспостави нов систем за управување со отпад се: </w:t>
            </w:r>
          </w:p>
          <w:p w14:paraId="59537C88"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-Намалување на нивото на создадениот отпад; </w:t>
            </w:r>
          </w:p>
          <w:p w14:paraId="72DD4226" w14:textId="329CAF92"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-Зајакнување на капацитетите на Јавното комунално претпријатие </w:t>
            </w:r>
            <w:r w:rsidR="008E5B6E" w:rsidRPr="00A430A6">
              <w:rPr>
                <w:rFonts w:cs="Arial"/>
                <w:sz w:val="18"/>
                <w:szCs w:val="16"/>
                <w:lang w:val="mk-MK" w:eastAsia="en-US"/>
              </w:rPr>
              <w:t>„</w:t>
            </w:r>
            <w:r w:rsidRPr="00A430A6">
              <w:rPr>
                <w:rFonts w:cs="Arial"/>
                <w:sz w:val="18"/>
                <w:szCs w:val="16"/>
                <w:lang w:val="mk-MK" w:eastAsia="en-US"/>
              </w:rPr>
              <w:t>Комуналец</w:t>
            </w:r>
            <w:r w:rsidR="008E5B6E" w:rsidRPr="00A430A6">
              <w:rPr>
                <w:rFonts w:cs="Arial"/>
                <w:sz w:val="18"/>
                <w:szCs w:val="16"/>
                <w:lang w:val="mk-MK" w:eastAsia="en-US"/>
              </w:rPr>
              <w:t>“</w:t>
            </w:r>
            <w:r w:rsidRPr="00A430A6">
              <w:rPr>
                <w:rFonts w:cs="Arial"/>
                <w:sz w:val="18"/>
                <w:szCs w:val="16"/>
                <w:lang w:val="mk-MK" w:eastAsia="en-US"/>
              </w:rPr>
              <w:t xml:space="preserve">, Пехчево; </w:t>
            </w:r>
          </w:p>
          <w:p w14:paraId="36BF9B63" w14:textId="2D3F965B"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-Воведување на рециклирање и реупотреба;</w:t>
            </w:r>
          </w:p>
          <w:p w14:paraId="347D9556" w14:textId="4138D401"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-Соодветно отстранување и </w:t>
            </w:r>
            <w:r w:rsidR="008E5B6E" w:rsidRPr="00A430A6">
              <w:rPr>
                <w:rFonts w:cs="Arial"/>
                <w:sz w:val="18"/>
                <w:szCs w:val="16"/>
                <w:lang w:val="mk-MK" w:eastAsia="en-US"/>
              </w:rPr>
              <w:t xml:space="preserve">третман </w:t>
            </w:r>
            <w:r w:rsidRPr="00A430A6">
              <w:rPr>
                <w:rFonts w:cs="Arial"/>
                <w:sz w:val="18"/>
                <w:szCs w:val="16"/>
                <w:lang w:val="mk-MK" w:eastAsia="en-US"/>
              </w:rPr>
              <w:t xml:space="preserve">на отпадот; </w:t>
            </w:r>
          </w:p>
          <w:p w14:paraId="50D6C85A" w14:textId="3833E768"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-Надомест </w:t>
            </w:r>
            <w:r w:rsidR="008E5B6E" w:rsidRPr="00A430A6">
              <w:rPr>
                <w:rFonts w:cs="Arial"/>
                <w:sz w:val="18"/>
                <w:szCs w:val="16"/>
                <w:lang w:val="mk-MK" w:eastAsia="en-US"/>
              </w:rPr>
              <w:t>з</w:t>
            </w:r>
            <w:r w:rsidRPr="00A430A6">
              <w:rPr>
                <w:rFonts w:cs="Arial"/>
                <w:sz w:val="18"/>
                <w:szCs w:val="16"/>
                <w:lang w:val="mk-MK" w:eastAsia="en-US"/>
              </w:rPr>
              <w:t xml:space="preserve">а услугата </w:t>
            </w:r>
            <w:r w:rsidR="008E5B6E" w:rsidRPr="00A430A6">
              <w:rPr>
                <w:rFonts w:cs="Arial"/>
                <w:sz w:val="18"/>
                <w:szCs w:val="16"/>
                <w:lang w:val="mk-MK" w:eastAsia="en-US"/>
              </w:rPr>
              <w:t>„</w:t>
            </w:r>
            <w:r w:rsidRPr="00A430A6">
              <w:rPr>
                <w:rFonts w:cs="Arial"/>
                <w:sz w:val="18"/>
                <w:szCs w:val="16"/>
                <w:lang w:val="mk-MK" w:eastAsia="en-US"/>
              </w:rPr>
              <w:t>собирање и транспортирање на комунален отпад</w:t>
            </w:r>
            <w:r w:rsidR="008E5B6E" w:rsidRPr="00A430A6">
              <w:rPr>
                <w:rFonts w:cs="Arial"/>
                <w:sz w:val="18"/>
                <w:szCs w:val="16"/>
                <w:lang w:val="mk-MK" w:eastAsia="en-US"/>
              </w:rPr>
              <w:t>“</w:t>
            </w:r>
            <w:r w:rsidRPr="00A430A6">
              <w:rPr>
                <w:rFonts w:cs="Arial"/>
                <w:sz w:val="18"/>
                <w:szCs w:val="16"/>
                <w:lang w:val="mk-MK" w:eastAsia="en-US"/>
              </w:rPr>
              <w:t xml:space="preserve"> од страна на Јавното комунално претпријатие „Комуналец“, Пехчево од селата; </w:t>
            </w:r>
          </w:p>
          <w:p w14:paraId="5AD102CE" w14:textId="12E0FC8E"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-Подобрување на работата на општинск</w:t>
            </w:r>
            <w:r w:rsidR="008E5B6E" w:rsidRPr="00A430A6">
              <w:rPr>
                <w:rFonts w:cs="Arial"/>
                <w:sz w:val="18"/>
                <w:szCs w:val="16"/>
                <w:lang w:val="mk-MK" w:eastAsia="en-US"/>
              </w:rPr>
              <w:t>ата</w:t>
            </w:r>
            <w:r w:rsidRPr="00A430A6">
              <w:rPr>
                <w:rFonts w:cs="Arial"/>
                <w:sz w:val="18"/>
                <w:szCs w:val="16"/>
                <w:lang w:val="mk-MK" w:eastAsia="en-US"/>
              </w:rPr>
              <w:t xml:space="preserve"> депони</w:t>
            </w:r>
            <w:r w:rsidR="008E5B6E" w:rsidRPr="00A430A6">
              <w:rPr>
                <w:rFonts w:cs="Arial"/>
                <w:sz w:val="18"/>
                <w:szCs w:val="16"/>
                <w:lang w:val="mk-MK" w:eastAsia="en-US"/>
              </w:rPr>
              <w:t>ја</w:t>
            </w:r>
            <w:r w:rsidRPr="00A430A6">
              <w:rPr>
                <w:rFonts w:cs="Arial"/>
                <w:sz w:val="18"/>
                <w:szCs w:val="16"/>
                <w:lang w:val="mk-MK" w:eastAsia="en-US"/>
              </w:rPr>
              <w:t xml:space="preserve"> </w:t>
            </w:r>
            <w:r w:rsidR="008E5B6E" w:rsidRPr="00A430A6">
              <w:rPr>
                <w:rFonts w:cs="Arial"/>
                <w:sz w:val="18"/>
                <w:szCs w:val="16"/>
                <w:lang w:val="mk-MK" w:eastAsia="en-US"/>
              </w:rPr>
              <w:t>„</w:t>
            </w:r>
            <w:r w:rsidRPr="00A430A6">
              <w:rPr>
                <w:rFonts w:cs="Arial"/>
                <w:sz w:val="18"/>
                <w:szCs w:val="16"/>
                <w:lang w:val="mk-MK" w:eastAsia="en-US"/>
              </w:rPr>
              <w:t>Старата Корија</w:t>
            </w:r>
            <w:r w:rsidR="008E5B6E" w:rsidRPr="00A430A6">
              <w:rPr>
                <w:rFonts w:cs="Arial"/>
                <w:sz w:val="18"/>
                <w:szCs w:val="16"/>
                <w:lang w:val="mk-MK" w:eastAsia="en-US"/>
              </w:rPr>
              <w:t>“</w:t>
            </w:r>
            <w:r w:rsidRPr="00A430A6">
              <w:rPr>
                <w:rFonts w:cs="Arial"/>
                <w:sz w:val="18"/>
                <w:szCs w:val="16"/>
                <w:lang w:val="mk-MK" w:eastAsia="en-US"/>
              </w:rPr>
              <w:t xml:space="preserve">; </w:t>
            </w:r>
          </w:p>
          <w:p w14:paraId="1F657812"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-Воведување на систем за примарна селекција на отпад; </w:t>
            </w:r>
          </w:p>
          <w:p w14:paraId="31A0352F" w14:textId="5F8FF893" w:rsidR="00856D03" w:rsidRPr="00A430A6" w:rsidRDefault="005F69DD" w:rsidP="0061349A">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-Едукација на населението-подигнување на јавната свест на повисоко ниво.</w:t>
            </w:r>
          </w:p>
        </w:tc>
        <w:tc>
          <w:tcPr>
            <w:cnfStyle w:val="000100000000" w:firstRow="0" w:lastRow="0" w:firstColumn="0" w:lastColumn="1" w:oddVBand="0" w:evenVBand="0" w:oddHBand="0" w:evenHBand="0" w:firstRowFirstColumn="0" w:firstRowLastColumn="0" w:lastRowFirstColumn="0" w:lastRowLastColumn="0"/>
            <w:tcW w:w="4404" w:type="dxa"/>
          </w:tcPr>
          <w:p w14:paraId="03B055D8"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Целите на РПУО се во согласност со целите на овој план за управување со отпад на општината. </w:t>
            </w:r>
          </w:p>
          <w:p w14:paraId="1ED9FE30"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Покрај тоа, некои од останатите цели на РПУО се презентирани подолу: </w:t>
            </w:r>
          </w:p>
          <w:p w14:paraId="2BF92C30"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-Превенција и минимизирање на создадениот отпад; </w:t>
            </w:r>
          </w:p>
          <w:p w14:paraId="1121027C"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-Примарна селекција на отпадот (на изворот); </w:t>
            </w:r>
          </w:p>
          <w:p w14:paraId="3A6908BE" w14:textId="796821E3"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-Подготовка за реупотреба, рециклирање и други процеси на преработка; </w:t>
            </w:r>
          </w:p>
          <w:p w14:paraId="6A81359D" w14:textId="2B6A10F8"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-Минимизирање на количините на отпадот наменет за </w:t>
            </w:r>
            <w:r w:rsidR="008E5B6E" w:rsidRPr="00A430A6">
              <w:rPr>
                <w:rFonts w:cs="Arial"/>
                <w:bCs w:val="0"/>
                <w:sz w:val="18"/>
                <w:szCs w:val="16"/>
                <w:lang w:val="mk-MK" w:eastAsia="en-US"/>
              </w:rPr>
              <w:t xml:space="preserve">конечно </w:t>
            </w:r>
            <w:r w:rsidR="008E5B6E" w:rsidRPr="00A430A6">
              <w:rPr>
                <w:rFonts w:cs="Arial"/>
                <w:sz w:val="18"/>
                <w:szCs w:val="16"/>
                <w:lang w:val="mk-MK" w:eastAsia="en-US"/>
              </w:rPr>
              <w:t>отстранување</w:t>
            </w:r>
            <w:r w:rsidRPr="00A430A6">
              <w:rPr>
                <w:rFonts w:cs="Arial"/>
                <w:bCs w:val="0"/>
                <w:sz w:val="18"/>
                <w:szCs w:val="16"/>
                <w:lang w:val="mk-MK" w:eastAsia="en-US"/>
              </w:rPr>
              <w:t xml:space="preserve">; </w:t>
            </w:r>
          </w:p>
          <w:p w14:paraId="79F2CB02" w14:textId="79D21150"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-Затворање</w:t>
            </w:r>
            <w:r w:rsidR="008E5B6E" w:rsidRPr="00A430A6">
              <w:rPr>
                <w:rFonts w:cs="Arial"/>
                <w:bCs w:val="0"/>
                <w:sz w:val="18"/>
                <w:szCs w:val="16"/>
                <w:lang w:val="mk-MK" w:eastAsia="en-US"/>
              </w:rPr>
              <w:t>,</w:t>
            </w:r>
            <w:r w:rsidRPr="00A430A6">
              <w:rPr>
                <w:rFonts w:cs="Arial"/>
                <w:bCs w:val="0"/>
                <w:sz w:val="18"/>
                <w:szCs w:val="16"/>
                <w:lang w:val="mk-MK" w:eastAsia="en-US"/>
              </w:rPr>
              <w:t xml:space="preserve"> </w:t>
            </w:r>
            <w:r w:rsidR="005C748A" w:rsidRPr="00A430A6">
              <w:rPr>
                <w:rFonts w:cs="Arial"/>
                <w:bCs w:val="0"/>
                <w:sz w:val="18"/>
                <w:szCs w:val="16"/>
                <w:lang w:val="mk-MK" w:eastAsia="en-US"/>
              </w:rPr>
              <w:t>рехабилитација</w:t>
            </w:r>
            <w:r w:rsidRPr="00A430A6">
              <w:rPr>
                <w:rFonts w:cs="Arial"/>
                <w:bCs w:val="0"/>
                <w:sz w:val="18"/>
                <w:szCs w:val="16"/>
                <w:lang w:val="mk-MK" w:eastAsia="en-US"/>
              </w:rPr>
              <w:t xml:space="preserve"> </w:t>
            </w:r>
            <w:r w:rsidR="008E5B6E" w:rsidRPr="00A430A6">
              <w:rPr>
                <w:rFonts w:cs="Arial"/>
                <w:bCs w:val="0"/>
                <w:sz w:val="18"/>
                <w:szCs w:val="16"/>
                <w:lang w:val="mk-MK" w:eastAsia="en-US"/>
              </w:rPr>
              <w:t xml:space="preserve">и грижа по затворањето </w:t>
            </w:r>
            <w:r w:rsidRPr="00A430A6">
              <w:rPr>
                <w:rFonts w:cs="Arial"/>
                <w:bCs w:val="0"/>
                <w:sz w:val="18"/>
                <w:szCs w:val="16"/>
                <w:lang w:val="mk-MK" w:eastAsia="en-US"/>
              </w:rPr>
              <w:t xml:space="preserve">на општинските депонии и нерегулираните диви депонии; </w:t>
            </w:r>
          </w:p>
          <w:p w14:paraId="1293BD03" w14:textId="015FE3FB" w:rsidR="00856D03" w:rsidRPr="00A430A6" w:rsidRDefault="005F69DD" w:rsidP="0061349A">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-Кампањи за подигнување на јавната свест, </w:t>
            </w:r>
            <w:r w:rsidR="008E5B6E" w:rsidRPr="00A430A6">
              <w:rPr>
                <w:rFonts w:cs="Arial"/>
                <w:bCs w:val="0"/>
                <w:sz w:val="18"/>
                <w:szCs w:val="16"/>
                <w:lang w:val="mk-MK" w:eastAsia="en-US"/>
              </w:rPr>
              <w:t>дистрибуција на информативни материјали за управување со отпад, итн.</w:t>
            </w:r>
          </w:p>
        </w:tc>
      </w:tr>
      <w:tr w:rsidR="00A75B1F" w:rsidRPr="001C6F30" w14:paraId="268C10A9" w14:textId="77777777" w:rsidTr="0061349A">
        <w:tc>
          <w:tcPr>
            <w:cnfStyle w:val="001000000000" w:firstRow="0" w:lastRow="0" w:firstColumn="1" w:lastColumn="0" w:oddVBand="0" w:evenVBand="0" w:oddHBand="0" w:evenHBand="0" w:firstRowFirstColumn="0" w:firstRowLastColumn="0" w:lastRowFirstColumn="0" w:lastRowLastColumn="0"/>
            <w:tcW w:w="2029" w:type="dxa"/>
            <w:vAlign w:val="center"/>
          </w:tcPr>
          <w:p w14:paraId="6EE8C56E" w14:textId="56BC94AA" w:rsidR="00856D03" w:rsidRPr="00A430A6" w:rsidRDefault="005F69DD" w:rsidP="0061349A">
            <w:pPr>
              <w:spacing w:beforeLines="60" w:before="144" w:afterLines="60" w:after="144" w:line="276" w:lineRule="auto"/>
              <w:jc w:val="center"/>
              <w:rPr>
                <w:rFonts w:cs="Arial"/>
                <w:b w:val="0"/>
                <w:bCs w:val="0"/>
                <w:sz w:val="18"/>
                <w:szCs w:val="16"/>
                <w:lang w:val="mk-MK" w:eastAsia="en-US"/>
              </w:rPr>
            </w:pPr>
            <w:r w:rsidRPr="00A430A6">
              <w:rPr>
                <w:rFonts w:cs="Arial"/>
                <w:sz w:val="18"/>
                <w:szCs w:val="16"/>
                <w:lang w:val="mk-MK" w:eastAsia="en-US"/>
              </w:rPr>
              <w:t>План за управување со отпад за општина Виница (2013-2019) со програма за управување со отпад</w:t>
            </w:r>
          </w:p>
        </w:tc>
        <w:tc>
          <w:tcPr>
            <w:cnfStyle w:val="000010000000" w:firstRow="0" w:lastRow="0" w:firstColumn="0" w:lastColumn="0" w:oddVBand="1" w:evenVBand="0" w:oddHBand="0" w:evenHBand="0" w:firstRowFirstColumn="0" w:firstRowLastColumn="0" w:lastRowFirstColumn="0" w:lastRowLastColumn="0"/>
            <w:tcW w:w="4208" w:type="dxa"/>
          </w:tcPr>
          <w:p w14:paraId="6AEC9B95" w14:textId="5B784453"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Воведување</w:t>
            </w:r>
            <w:r w:rsidR="00AB21B0">
              <w:rPr>
                <w:rFonts w:cs="Arial"/>
                <w:sz w:val="18"/>
                <w:szCs w:val="16"/>
                <w:lang w:val="mk-MK" w:eastAsia="en-US"/>
              </w:rPr>
              <w:t>то</w:t>
            </w:r>
            <w:r w:rsidRPr="00A430A6">
              <w:rPr>
                <w:rFonts w:cs="Arial"/>
                <w:sz w:val="18"/>
                <w:szCs w:val="16"/>
                <w:lang w:val="mk-MK" w:eastAsia="en-US"/>
              </w:rPr>
              <w:t xml:space="preserve"> на интегрирано управување со цврст отпад на целата територија на општина Виница е </w:t>
            </w:r>
            <w:r w:rsidR="000E17C4" w:rsidRPr="00A430A6">
              <w:rPr>
                <w:rFonts w:cs="Arial"/>
                <w:sz w:val="18"/>
                <w:szCs w:val="16"/>
                <w:lang w:val="mk-MK" w:eastAsia="en-US"/>
              </w:rPr>
              <w:t>една од клучните цели</w:t>
            </w:r>
            <w:r w:rsidRPr="00A430A6">
              <w:rPr>
                <w:rFonts w:cs="Arial"/>
                <w:sz w:val="18"/>
                <w:szCs w:val="16"/>
                <w:lang w:val="mk-MK" w:eastAsia="en-US"/>
              </w:rPr>
              <w:t xml:space="preserve"> на Планот за управување со отпад. Постигнувањето на оваа цел се врши со примена на следните мерки:</w:t>
            </w:r>
          </w:p>
          <w:p w14:paraId="121985AA"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-Воведување на принципот „загадувачот плаќа“;</w:t>
            </w:r>
          </w:p>
          <w:p w14:paraId="782978D6" w14:textId="79E2C301"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-Образовни</w:t>
            </w:r>
            <w:r w:rsidR="00AB21B0">
              <w:rPr>
                <w:rFonts w:cs="Arial"/>
                <w:sz w:val="18"/>
                <w:szCs w:val="16"/>
                <w:lang w:val="mk-MK" w:eastAsia="en-US"/>
              </w:rPr>
              <w:t xml:space="preserve"> мерки</w:t>
            </w:r>
            <w:r w:rsidRPr="00A430A6">
              <w:rPr>
                <w:rFonts w:cs="Arial"/>
                <w:sz w:val="18"/>
                <w:szCs w:val="16"/>
                <w:lang w:val="mk-MK" w:eastAsia="en-US"/>
              </w:rPr>
              <w:t xml:space="preserve"> и мерки за поттикнување на потребата за намалување на трошоците за собирање на отпад за субјекти</w:t>
            </w:r>
            <w:r w:rsidR="00AB21B0">
              <w:rPr>
                <w:rFonts w:cs="Arial"/>
                <w:sz w:val="18"/>
                <w:szCs w:val="16"/>
                <w:lang w:val="mk-MK" w:eastAsia="en-US"/>
              </w:rPr>
              <w:t>те</w:t>
            </w:r>
            <w:r w:rsidRPr="00A430A6">
              <w:rPr>
                <w:rFonts w:cs="Arial"/>
                <w:sz w:val="18"/>
                <w:szCs w:val="16"/>
                <w:lang w:val="mk-MK" w:eastAsia="en-US"/>
              </w:rPr>
              <w:t xml:space="preserve"> кои вршат селекција на отпад; </w:t>
            </w:r>
          </w:p>
          <w:p w14:paraId="2DC78C64" w14:textId="1F063B02" w:rsidR="000E17C4" w:rsidRPr="00A430A6" w:rsidRDefault="005F69DD" w:rsidP="000E17C4">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-Комплетна организација на селекција, транспорт и отпад за рециклирање во приватниот сектор (договори за услуги, концесија); </w:t>
            </w:r>
          </w:p>
          <w:p w14:paraId="27912E02" w14:textId="1F0B0BF9"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-Периодична компресија на отпадот со покривање на отпадот со инертен материјал или почва; </w:t>
            </w:r>
          </w:p>
          <w:p w14:paraId="079EC3EB" w14:textId="1719C812"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-Намалување на количествата на создаден отпад;</w:t>
            </w:r>
          </w:p>
          <w:p w14:paraId="70CEC2E5"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-Воведување на реупотреба и рециклирање на отпадот; </w:t>
            </w:r>
          </w:p>
          <w:p w14:paraId="4717B1B1"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-Соодветно отстранување и третман на отпад; </w:t>
            </w:r>
          </w:p>
          <w:p w14:paraId="7308BFB8" w14:textId="3DB98083"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-Зајакнување на капацитетите на Јавното комунално претпријатие </w:t>
            </w:r>
            <w:r w:rsidR="004E1E0E" w:rsidRPr="00A430A6">
              <w:rPr>
                <w:rFonts w:cs="Arial"/>
                <w:sz w:val="18"/>
                <w:szCs w:val="16"/>
                <w:lang w:val="mk-MK" w:eastAsia="en-US"/>
              </w:rPr>
              <w:t>„</w:t>
            </w:r>
            <w:r w:rsidRPr="00A430A6">
              <w:rPr>
                <w:rFonts w:cs="Arial"/>
                <w:sz w:val="18"/>
                <w:szCs w:val="16"/>
                <w:lang w:val="mk-MK" w:eastAsia="en-US"/>
              </w:rPr>
              <w:t>Солидарност</w:t>
            </w:r>
            <w:r w:rsidR="004E1E0E" w:rsidRPr="00A430A6">
              <w:rPr>
                <w:rFonts w:cs="Arial"/>
                <w:sz w:val="18"/>
                <w:szCs w:val="16"/>
                <w:lang w:val="mk-MK" w:eastAsia="en-US"/>
              </w:rPr>
              <w:t>“</w:t>
            </w:r>
            <w:r w:rsidRPr="00A430A6">
              <w:rPr>
                <w:rFonts w:cs="Arial"/>
                <w:sz w:val="18"/>
                <w:szCs w:val="16"/>
                <w:lang w:val="mk-MK" w:eastAsia="en-US"/>
              </w:rPr>
              <w:t xml:space="preserve">; </w:t>
            </w:r>
          </w:p>
          <w:p w14:paraId="31AFEFAE"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-Воведување на систем за примарна селекција на отпадот; </w:t>
            </w:r>
          </w:p>
          <w:p w14:paraId="458AA72C" w14:textId="0CC98DFF"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-Јавни кампањи </w:t>
            </w:r>
            <w:r w:rsidR="007438C6" w:rsidRPr="00A430A6">
              <w:rPr>
                <w:rFonts w:cs="Arial"/>
                <w:sz w:val="18"/>
                <w:szCs w:val="16"/>
                <w:lang w:val="mk-MK" w:eastAsia="en-US"/>
              </w:rPr>
              <w:t xml:space="preserve">(едукација) </w:t>
            </w:r>
            <w:r w:rsidRPr="00A430A6">
              <w:rPr>
                <w:rFonts w:cs="Arial"/>
                <w:sz w:val="18"/>
                <w:szCs w:val="16"/>
                <w:lang w:val="mk-MK" w:eastAsia="en-US"/>
              </w:rPr>
              <w:t>за селекција на отпад и компостирање;</w:t>
            </w:r>
          </w:p>
          <w:p w14:paraId="733C2F54"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Покрај тоа, Планот ги утврдува следните стратешки цели: </w:t>
            </w:r>
          </w:p>
          <w:p w14:paraId="66F09C61"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-Воведување на систем за селекција на отпад на целата територија; </w:t>
            </w:r>
          </w:p>
          <w:p w14:paraId="37AC209D" w14:textId="574774AB"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-Подобрување на управувањето со општинск</w:t>
            </w:r>
            <w:r w:rsidR="00A53E08" w:rsidRPr="00A430A6">
              <w:rPr>
                <w:rFonts w:cs="Arial"/>
                <w:sz w:val="18"/>
                <w:szCs w:val="16"/>
                <w:lang w:val="mk-MK" w:eastAsia="en-US"/>
              </w:rPr>
              <w:t>ата</w:t>
            </w:r>
            <w:r w:rsidRPr="00A430A6">
              <w:rPr>
                <w:rFonts w:cs="Arial"/>
                <w:sz w:val="18"/>
                <w:szCs w:val="16"/>
                <w:lang w:val="mk-MK" w:eastAsia="en-US"/>
              </w:rPr>
              <w:t xml:space="preserve"> депони</w:t>
            </w:r>
            <w:r w:rsidR="00A53E08" w:rsidRPr="00A430A6">
              <w:rPr>
                <w:rFonts w:cs="Arial"/>
                <w:sz w:val="18"/>
                <w:szCs w:val="16"/>
                <w:lang w:val="mk-MK" w:eastAsia="en-US"/>
              </w:rPr>
              <w:t>ја</w:t>
            </w:r>
            <w:r w:rsidRPr="00A430A6">
              <w:rPr>
                <w:rFonts w:cs="Arial"/>
                <w:sz w:val="18"/>
                <w:szCs w:val="16"/>
                <w:lang w:val="mk-MK" w:eastAsia="en-US"/>
              </w:rPr>
              <w:t xml:space="preserve">; </w:t>
            </w:r>
          </w:p>
          <w:p w14:paraId="616BE5AC"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-Регионален пристап за управување со отпад; </w:t>
            </w:r>
          </w:p>
          <w:p w14:paraId="0356F1FF" w14:textId="77777777" w:rsidR="005F69DD" w:rsidRPr="00A430A6" w:rsidRDefault="005F69DD" w:rsidP="005F69DD">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-Подигнување на јавната свест; </w:t>
            </w:r>
          </w:p>
          <w:p w14:paraId="553161CF" w14:textId="029221D1" w:rsidR="00856D03" w:rsidRPr="00A430A6" w:rsidRDefault="005F69DD" w:rsidP="00A53E08">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 xml:space="preserve">-Реупотреба и рециклирање на </w:t>
            </w:r>
            <w:r w:rsidR="00B17CE0" w:rsidRPr="00A430A6">
              <w:rPr>
                <w:rFonts w:cs="Arial"/>
                <w:sz w:val="18"/>
                <w:szCs w:val="16"/>
                <w:lang w:val="mk-MK" w:eastAsia="en-US"/>
              </w:rPr>
              <w:t>рециклабилни</w:t>
            </w:r>
            <w:r w:rsidRPr="00A430A6">
              <w:rPr>
                <w:rFonts w:cs="Arial"/>
                <w:sz w:val="18"/>
                <w:szCs w:val="16"/>
                <w:lang w:val="mk-MK" w:eastAsia="en-US"/>
              </w:rPr>
              <w:t xml:space="preserve"> отпад (јавна кампања за компостирање на отпадот и користењето на овој вид отпад).</w:t>
            </w:r>
          </w:p>
        </w:tc>
        <w:tc>
          <w:tcPr>
            <w:cnfStyle w:val="000100000000" w:firstRow="0" w:lastRow="0" w:firstColumn="0" w:lastColumn="1" w:oddVBand="0" w:evenVBand="0" w:oddHBand="0" w:evenHBand="0" w:firstRowFirstColumn="0" w:firstRowLastColumn="0" w:lastRowFirstColumn="0" w:lastRowLastColumn="0"/>
            <w:tcW w:w="4404" w:type="dxa"/>
          </w:tcPr>
          <w:p w14:paraId="458D1565"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РПУО воведува регионален пристап за управување со отпад, преку спроведување на интегриран систем за управување со отпад на регионално ниво. </w:t>
            </w:r>
          </w:p>
          <w:p w14:paraId="507A8FBE"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Покрај тоа, истиот вклучува: </w:t>
            </w:r>
          </w:p>
          <w:p w14:paraId="08E953E1"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-Превенција и минимизирање на количествата на создаден отпад; </w:t>
            </w:r>
          </w:p>
          <w:p w14:paraId="7A4388C5" w14:textId="77777777"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-Примарна селекција на отпадот (на изворот); </w:t>
            </w:r>
          </w:p>
          <w:p w14:paraId="0BE2E9F3" w14:textId="5905D52A"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-Подготовка за реупотреба, рециклирање и други процеси на преработка пред конечно</w:t>
            </w:r>
            <w:r w:rsidR="00A53E08" w:rsidRPr="00A430A6">
              <w:rPr>
                <w:rFonts w:cs="Arial"/>
                <w:bCs w:val="0"/>
                <w:sz w:val="18"/>
                <w:szCs w:val="16"/>
                <w:lang w:val="mk-MK" w:eastAsia="en-US"/>
              </w:rPr>
              <w:t>то</w:t>
            </w:r>
            <w:r w:rsidRPr="00A430A6">
              <w:rPr>
                <w:rFonts w:cs="Arial"/>
                <w:bCs w:val="0"/>
                <w:sz w:val="18"/>
                <w:szCs w:val="16"/>
                <w:lang w:val="mk-MK" w:eastAsia="en-US"/>
              </w:rPr>
              <w:t xml:space="preserve"> отстранување на отпадот; </w:t>
            </w:r>
          </w:p>
          <w:p w14:paraId="1B35D6D6" w14:textId="52A4279E"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-Безбеден транспорт на отпад за </w:t>
            </w:r>
            <w:r w:rsidR="00D97AD2" w:rsidRPr="00A430A6">
              <w:rPr>
                <w:rFonts w:cs="Arial"/>
                <w:bCs w:val="0"/>
                <w:sz w:val="18"/>
                <w:szCs w:val="16"/>
                <w:lang w:val="mk-MK" w:eastAsia="en-US"/>
              </w:rPr>
              <w:t>конечно</w:t>
            </w:r>
            <w:r w:rsidRPr="00A430A6">
              <w:rPr>
                <w:rFonts w:cs="Arial"/>
                <w:bCs w:val="0"/>
                <w:sz w:val="18"/>
                <w:szCs w:val="16"/>
                <w:lang w:val="mk-MK" w:eastAsia="en-US"/>
              </w:rPr>
              <w:t xml:space="preserve"> отстранување на депонии; </w:t>
            </w:r>
          </w:p>
          <w:p w14:paraId="7B7F951F" w14:textId="597C6335"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-Компост и рециклирање од процесите за третман; </w:t>
            </w:r>
          </w:p>
          <w:p w14:paraId="6888CE1B" w14:textId="7280B303" w:rsidR="005F69DD" w:rsidRPr="00A430A6" w:rsidRDefault="005F69DD" w:rsidP="005F69D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-Целосно усогласување на постојните депонии со воспоставените стандарди </w:t>
            </w:r>
            <w:r w:rsidR="00D97AD2" w:rsidRPr="00A430A6">
              <w:rPr>
                <w:rFonts w:cs="Arial"/>
                <w:bCs w:val="0"/>
                <w:sz w:val="18"/>
                <w:szCs w:val="16"/>
                <w:lang w:val="mk-MK" w:eastAsia="en-US"/>
              </w:rPr>
              <w:t xml:space="preserve">на ЕУ </w:t>
            </w:r>
            <w:r w:rsidRPr="00A430A6">
              <w:rPr>
                <w:rFonts w:cs="Arial"/>
                <w:bCs w:val="0"/>
                <w:sz w:val="18"/>
                <w:szCs w:val="16"/>
                <w:lang w:val="mk-MK" w:eastAsia="en-US"/>
              </w:rPr>
              <w:t xml:space="preserve">за депонии; </w:t>
            </w:r>
          </w:p>
          <w:p w14:paraId="2167CF65" w14:textId="0B5FFCAC" w:rsidR="00856D03" w:rsidRPr="00A430A6" w:rsidRDefault="005F69DD" w:rsidP="0061349A">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-Кампањи за подигнување на јавната свест, </w:t>
            </w:r>
            <w:r w:rsidR="00D97AD2" w:rsidRPr="00A430A6">
              <w:rPr>
                <w:rFonts w:cs="Arial"/>
                <w:bCs w:val="0"/>
                <w:sz w:val="18"/>
                <w:szCs w:val="16"/>
                <w:lang w:val="mk-MK" w:eastAsia="en-US"/>
              </w:rPr>
              <w:t xml:space="preserve">дистрибуција на </w:t>
            </w:r>
            <w:r w:rsidRPr="00A430A6">
              <w:rPr>
                <w:rFonts w:cs="Arial"/>
                <w:bCs w:val="0"/>
                <w:sz w:val="18"/>
                <w:szCs w:val="16"/>
                <w:lang w:val="mk-MK" w:eastAsia="en-US"/>
              </w:rPr>
              <w:t>информативни материјали</w:t>
            </w:r>
            <w:r w:rsidR="00D97AD2" w:rsidRPr="00A430A6">
              <w:rPr>
                <w:rFonts w:cs="Arial"/>
                <w:bCs w:val="0"/>
                <w:sz w:val="18"/>
                <w:szCs w:val="16"/>
                <w:lang w:val="mk-MK" w:eastAsia="en-US"/>
              </w:rPr>
              <w:t xml:space="preserve"> за управување со отпад</w:t>
            </w:r>
            <w:r w:rsidRPr="00A430A6">
              <w:rPr>
                <w:rFonts w:cs="Arial"/>
                <w:bCs w:val="0"/>
                <w:sz w:val="18"/>
                <w:szCs w:val="16"/>
                <w:lang w:val="mk-MK" w:eastAsia="en-US"/>
              </w:rPr>
              <w:t>, итн</w:t>
            </w:r>
            <w:r w:rsidR="00AB21B0">
              <w:rPr>
                <w:rFonts w:cs="Arial"/>
                <w:bCs w:val="0"/>
                <w:sz w:val="18"/>
                <w:szCs w:val="16"/>
                <w:lang w:val="mk-MK" w:eastAsia="en-US"/>
              </w:rPr>
              <w:t>.</w:t>
            </w:r>
            <w:r w:rsidRPr="00A430A6">
              <w:rPr>
                <w:rFonts w:cs="Arial"/>
                <w:bCs w:val="0"/>
                <w:sz w:val="18"/>
                <w:szCs w:val="16"/>
                <w:lang w:val="mk-MK" w:eastAsia="en-US"/>
              </w:rPr>
              <w:t>, и за пошироката јавност и за бизнис-секторот.</w:t>
            </w:r>
          </w:p>
        </w:tc>
      </w:tr>
      <w:tr w:rsidR="00A75B1F" w:rsidRPr="001C6F30" w14:paraId="364C9CC9" w14:textId="77777777" w:rsidTr="0061349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Align w:val="center"/>
          </w:tcPr>
          <w:p w14:paraId="36754A46" w14:textId="3ED381CA" w:rsidR="00856D03" w:rsidRPr="00A430A6" w:rsidRDefault="00757D92" w:rsidP="0061349A">
            <w:pPr>
              <w:spacing w:beforeLines="60" w:before="144" w:afterLines="60" w:after="144" w:line="276" w:lineRule="auto"/>
              <w:jc w:val="center"/>
              <w:rPr>
                <w:rFonts w:cs="Arial"/>
                <w:sz w:val="18"/>
                <w:szCs w:val="16"/>
                <w:lang w:val="mk-MK" w:eastAsia="en-US"/>
              </w:rPr>
            </w:pPr>
            <w:r w:rsidRPr="00A430A6">
              <w:rPr>
                <w:rFonts w:cs="Arial"/>
                <w:sz w:val="18"/>
                <w:szCs w:val="16"/>
                <w:lang w:val="mk-MK" w:eastAsia="en-US"/>
              </w:rPr>
              <w:t xml:space="preserve">План за управување со отпад за општина Македонска Каменица </w:t>
            </w:r>
            <w:r w:rsidR="00334CBE" w:rsidRPr="00A430A6">
              <w:rPr>
                <w:rFonts w:cs="Arial"/>
                <w:sz w:val="18"/>
                <w:szCs w:val="16"/>
                <w:lang w:val="mk-MK" w:eastAsia="en-US"/>
              </w:rPr>
              <w:t xml:space="preserve">(2023-2027) </w:t>
            </w:r>
          </w:p>
        </w:tc>
        <w:tc>
          <w:tcPr>
            <w:cnfStyle w:val="000010000000" w:firstRow="0" w:lastRow="0" w:firstColumn="0" w:lastColumn="0" w:oddVBand="1" w:evenVBand="0" w:oddHBand="0" w:evenHBand="0" w:firstRowFirstColumn="0" w:firstRowLastColumn="0" w:lastRowFirstColumn="0" w:lastRowLastColumn="0"/>
            <w:tcW w:w="4208" w:type="dxa"/>
          </w:tcPr>
          <w:p w14:paraId="79647F98" w14:textId="77777777" w:rsidR="00757D92" w:rsidRPr="00A430A6" w:rsidRDefault="00757D92" w:rsidP="00757D92">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Главната цел на овој ЛЕАП е да се создадат мерки и активности за заштита и подобрување на животната средина врз основа на консензус помеѓу локалната самоуправа, граѓаните и невладините организации.</w:t>
            </w:r>
          </w:p>
          <w:p w14:paraId="083D0F66" w14:textId="77777777" w:rsidR="00757D92" w:rsidRPr="00A430A6" w:rsidRDefault="00757D92" w:rsidP="00757D92">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-Изработка на студија за управување со цврст отпад во општината;</w:t>
            </w:r>
          </w:p>
          <w:p w14:paraId="2984820A" w14:textId="77777777" w:rsidR="00757D92" w:rsidRPr="00A430A6" w:rsidRDefault="00757D92" w:rsidP="00757D92">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-Воспоставување систем за собирање, транспорт и отстранување на отпад;</w:t>
            </w:r>
          </w:p>
          <w:p w14:paraId="5B7D8622" w14:textId="4442BC52" w:rsidR="00757D92" w:rsidRPr="00A430A6" w:rsidRDefault="00757D92" w:rsidP="00757D92">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-Имплементирање систем на селекти</w:t>
            </w:r>
            <w:r w:rsidR="000E1EE6" w:rsidRPr="00A430A6">
              <w:rPr>
                <w:rFonts w:cs="Arial"/>
                <w:sz w:val="18"/>
                <w:szCs w:val="16"/>
                <w:lang w:val="mk-MK" w:eastAsia="en-US"/>
              </w:rPr>
              <w:t>ра</w:t>
            </w:r>
            <w:r w:rsidRPr="00A430A6">
              <w:rPr>
                <w:rFonts w:cs="Arial"/>
                <w:sz w:val="18"/>
                <w:szCs w:val="16"/>
                <w:lang w:val="mk-MK" w:eastAsia="en-US"/>
              </w:rPr>
              <w:t>но собирање на комунален отпад;</w:t>
            </w:r>
          </w:p>
          <w:p w14:paraId="798FB1A5" w14:textId="77777777" w:rsidR="00757D92" w:rsidRPr="00A430A6" w:rsidRDefault="00757D92" w:rsidP="00757D92">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-Финализирање на градежните работи на градската депонија во согласност со сите санитарни и технички барања;</w:t>
            </w:r>
          </w:p>
          <w:p w14:paraId="189F0B58" w14:textId="77777777" w:rsidR="00757D92" w:rsidRPr="00A430A6" w:rsidRDefault="00757D92" w:rsidP="00757D92">
            <w:pPr>
              <w:spacing w:beforeLines="60" w:before="144" w:afterLines="60" w:after="144" w:line="276" w:lineRule="auto"/>
              <w:jc w:val="both"/>
              <w:rPr>
                <w:rFonts w:cs="Arial"/>
                <w:sz w:val="18"/>
                <w:szCs w:val="16"/>
                <w:lang w:val="mk-MK" w:eastAsia="en-US"/>
              </w:rPr>
            </w:pPr>
            <w:r w:rsidRPr="00A430A6">
              <w:rPr>
                <w:rFonts w:cs="Arial"/>
                <w:sz w:val="18"/>
                <w:szCs w:val="16"/>
                <w:lang w:val="mk-MK" w:eastAsia="en-US"/>
              </w:rPr>
              <w:t>-Воспоставување катастар на диви депонии, предлог мерки за нивна санација и рекултивација;</w:t>
            </w:r>
          </w:p>
          <w:p w14:paraId="032FC5E5" w14:textId="59E75F37" w:rsidR="00856D03" w:rsidRPr="00A430A6" w:rsidRDefault="00757D92" w:rsidP="0061349A">
            <w:pPr>
              <w:spacing w:beforeLines="60" w:before="144" w:afterLines="60" w:after="144" w:line="276" w:lineRule="auto"/>
              <w:jc w:val="both"/>
              <w:rPr>
                <w:rFonts w:cs="Arial"/>
                <w:b w:val="0"/>
                <w:bCs w:val="0"/>
                <w:sz w:val="18"/>
                <w:szCs w:val="16"/>
                <w:lang w:val="mk-MK" w:eastAsia="en-US"/>
              </w:rPr>
            </w:pPr>
            <w:r w:rsidRPr="00A430A6">
              <w:rPr>
                <w:rFonts w:cs="Arial"/>
                <w:sz w:val="18"/>
                <w:szCs w:val="16"/>
                <w:lang w:val="mk-MK" w:eastAsia="en-US"/>
              </w:rPr>
              <w:t>-Соодветно отстранување на болнички и ветеринарен отпад.</w:t>
            </w:r>
          </w:p>
        </w:tc>
        <w:tc>
          <w:tcPr>
            <w:cnfStyle w:val="000100000000" w:firstRow="0" w:lastRow="0" w:firstColumn="0" w:lastColumn="1" w:oddVBand="0" w:evenVBand="0" w:oddHBand="0" w:evenHBand="0" w:firstRowFirstColumn="0" w:firstRowLastColumn="0" w:lastRowFirstColumn="0" w:lastRowLastColumn="0"/>
            <w:tcW w:w="4404" w:type="dxa"/>
          </w:tcPr>
          <w:p w14:paraId="16C5D6A1" w14:textId="7C1B8449" w:rsidR="003964ED" w:rsidRPr="00A430A6" w:rsidRDefault="003964ED" w:rsidP="003964ED">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РПУО разработува третман на различни видови отпад, од селекција и собирање, преку процесите на повторна употреба и рециклирање, до конечно отстранување. Предлага опции за примарна селекција на отпад, различни видови контејнери и возила за собирање и процеси </w:t>
            </w:r>
            <w:r w:rsidR="00FF2AAA">
              <w:rPr>
                <w:rFonts w:cs="Arial"/>
                <w:bCs w:val="0"/>
                <w:sz w:val="18"/>
                <w:szCs w:val="16"/>
                <w:lang w:val="mk-MK" w:eastAsia="en-US"/>
              </w:rPr>
              <w:t>з</w:t>
            </w:r>
            <w:r w:rsidRPr="00A430A6">
              <w:rPr>
                <w:rFonts w:cs="Arial"/>
                <w:bCs w:val="0"/>
                <w:sz w:val="18"/>
                <w:szCs w:val="16"/>
                <w:lang w:val="mk-MK" w:eastAsia="en-US"/>
              </w:rPr>
              <w:t>а третман на отпад. Понатаму, со РПУО се идентификувани и мерки за санација на локациите на дивите депонии.</w:t>
            </w:r>
          </w:p>
          <w:p w14:paraId="37C25BE8" w14:textId="15DE697B" w:rsidR="00856D03" w:rsidRPr="00A430A6" w:rsidRDefault="003964ED" w:rsidP="00460918">
            <w:pPr>
              <w:autoSpaceDE w:val="0"/>
              <w:autoSpaceDN w:val="0"/>
              <w:adjustRightInd w:val="0"/>
              <w:spacing w:beforeLines="60" w:before="144" w:afterLines="60" w:after="144" w:line="276" w:lineRule="auto"/>
              <w:jc w:val="both"/>
              <w:rPr>
                <w:rFonts w:cs="Arial"/>
                <w:bCs w:val="0"/>
                <w:sz w:val="18"/>
                <w:szCs w:val="16"/>
                <w:lang w:val="mk-MK" w:eastAsia="en-US"/>
              </w:rPr>
            </w:pPr>
            <w:r w:rsidRPr="00A430A6">
              <w:rPr>
                <w:rFonts w:cs="Arial"/>
                <w:bCs w:val="0"/>
                <w:sz w:val="18"/>
                <w:szCs w:val="16"/>
                <w:lang w:val="mk-MK" w:eastAsia="en-US"/>
              </w:rPr>
              <w:t xml:space="preserve">Сепак, соработката меѓу главните </w:t>
            </w:r>
            <w:r w:rsidRPr="00A430A6">
              <w:rPr>
                <w:rFonts w:cs="Arial"/>
                <w:sz w:val="18"/>
                <w:szCs w:val="16"/>
                <w:lang w:val="mk-MK" w:eastAsia="en-US"/>
              </w:rPr>
              <w:t xml:space="preserve">чинители </w:t>
            </w:r>
            <w:r w:rsidRPr="00A430A6">
              <w:rPr>
                <w:rFonts w:cs="Arial"/>
                <w:bCs w:val="0"/>
                <w:sz w:val="18"/>
                <w:szCs w:val="16"/>
                <w:lang w:val="mk-MK" w:eastAsia="en-US"/>
              </w:rPr>
              <w:t>на национално и локално ниво, како и мерките за зајакнување на административните капацитети треба да се идентификуваат со акцискиот план како дел од РПУО.</w:t>
            </w:r>
          </w:p>
        </w:tc>
      </w:tr>
    </w:tbl>
    <w:p w14:paraId="29CCF677" w14:textId="77777777" w:rsidR="00521B61" w:rsidRPr="00A430A6" w:rsidRDefault="00521B61" w:rsidP="000C48FD">
      <w:pPr>
        <w:spacing w:before="40" w:after="40" w:line="240" w:lineRule="atLeast"/>
        <w:jc w:val="center"/>
        <w:rPr>
          <w:rFonts w:ascii="Arial" w:hAnsi="Arial" w:cs="Arial"/>
          <w:b/>
          <w:bCs/>
          <w:sz w:val="16"/>
          <w:szCs w:val="16"/>
          <w:lang w:val="mk-MK" w:eastAsia="en-US"/>
        </w:rPr>
        <w:sectPr w:rsidR="00521B61" w:rsidRPr="00A430A6" w:rsidSect="00D4287E">
          <w:headerReference w:type="default" r:id="rId28"/>
          <w:footerReference w:type="default" r:id="rId29"/>
          <w:type w:val="continuous"/>
          <w:pgSz w:w="11909" w:h="16834" w:code="9"/>
          <w:pgMar w:top="1138" w:right="1440" w:bottom="1440" w:left="1440" w:header="720" w:footer="907" w:gutter="0"/>
          <w:cols w:space="720"/>
          <w:noEndnote/>
        </w:sectPr>
      </w:pPr>
    </w:p>
    <w:p w14:paraId="37180354" w14:textId="5502FC7A" w:rsidR="00A51FC6" w:rsidRPr="00A430A6" w:rsidRDefault="00741839">
      <w:pPr>
        <w:pStyle w:val="ListParagraph"/>
        <w:keepNext/>
        <w:keepLines/>
        <w:numPr>
          <w:ilvl w:val="0"/>
          <w:numId w:val="35"/>
        </w:numPr>
        <w:spacing w:beforeLines="60" w:before="144" w:afterLines="60" w:after="144"/>
        <w:ind w:left="284" w:hanging="284"/>
        <w:contextualSpacing w:val="0"/>
        <w:jc w:val="both"/>
        <w:outlineLvl w:val="0"/>
        <w:rPr>
          <w:rFonts w:cs="Calibri"/>
          <w:b/>
          <w:bCs/>
          <w:color w:val="002060"/>
          <w:sz w:val="28"/>
          <w:szCs w:val="28"/>
        </w:rPr>
      </w:pPr>
      <w:bookmarkStart w:id="72" w:name="_Toc204586447"/>
      <w:r w:rsidRPr="00A430A6">
        <w:rPr>
          <w:rFonts w:cs="Calibri"/>
          <w:b/>
          <w:bCs/>
          <w:color w:val="002060"/>
          <w:sz w:val="28"/>
          <w:szCs w:val="28"/>
        </w:rPr>
        <w:t>РЕЛЕВАНТНИ АСПЕКТИ ЗА ТЕКОВНАТА СОСТОЈБА ВО ЖИВОТНАТА СРЕДИНА</w:t>
      </w:r>
      <w:bookmarkEnd w:id="72"/>
    </w:p>
    <w:p w14:paraId="1F937D7C" w14:textId="6445904F" w:rsidR="00F3183F" w:rsidRPr="00A430A6" w:rsidRDefault="00741839">
      <w:pPr>
        <w:pStyle w:val="Heading2"/>
        <w:keepLines/>
        <w:numPr>
          <w:ilvl w:val="1"/>
          <w:numId w:val="35"/>
        </w:numPr>
        <w:tabs>
          <w:tab w:val="left" w:pos="284"/>
        </w:tabs>
        <w:spacing w:beforeLines="60" w:before="144" w:afterLines="60" w:after="144" w:line="276" w:lineRule="auto"/>
        <w:ind w:left="426" w:hanging="437"/>
        <w:rPr>
          <w:rFonts w:ascii="Calibri" w:hAnsi="Calibri" w:cs="Calibri"/>
          <w:iCs w:val="0"/>
          <w:color w:val="0A2F41" w:themeColor="accent1" w:themeShade="80"/>
          <w:sz w:val="24"/>
          <w:szCs w:val="24"/>
          <w:lang w:val="mk-MK"/>
        </w:rPr>
      </w:pPr>
      <w:bookmarkStart w:id="73" w:name="_Toc204586448"/>
      <w:bookmarkStart w:id="74" w:name="_Toc146092746"/>
      <w:bookmarkStart w:id="75" w:name="_Toc147725283"/>
      <w:bookmarkStart w:id="76" w:name="_Toc147725380"/>
      <w:bookmarkStart w:id="77" w:name="_Toc148933145"/>
      <w:bookmarkStart w:id="78" w:name="_Toc157390265"/>
      <w:r w:rsidRPr="00A430A6">
        <w:rPr>
          <w:rFonts w:ascii="Calibri" w:hAnsi="Calibri" w:cs="Calibri"/>
          <w:iCs w:val="0"/>
          <w:color w:val="0A2F41" w:themeColor="accent1" w:themeShade="80"/>
          <w:sz w:val="24"/>
          <w:szCs w:val="24"/>
          <w:lang w:val="mk-MK"/>
        </w:rPr>
        <w:t>Население и човечко здравје</w:t>
      </w:r>
      <w:bookmarkEnd w:id="73"/>
    </w:p>
    <w:p w14:paraId="1D2655A8" w14:textId="04ED6333" w:rsidR="00F3183F" w:rsidRPr="00A430A6" w:rsidRDefault="00741839" w:rsidP="00041C11">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Источен Регион</w:t>
      </w:r>
    </w:p>
    <w:p w14:paraId="553FD34C" w14:textId="267A055D" w:rsidR="00F3183F" w:rsidRPr="00A430A6" w:rsidRDefault="00741839" w:rsidP="00041C11">
      <w:pPr>
        <w:autoSpaceDE w:val="0"/>
        <w:autoSpaceDN w:val="0"/>
        <w:adjustRightInd w:val="0"/>
        <w:spacing w:before="60" w:after="60" w:line="276" w:lineRule="auto"/>
        <w:jc w:val="both"/>
        <w:rPr>
          <w:rFonts w:ascii="Calibri" w:hAnsi="Calibri" w:cs="Arial"/>
          <w:sz w:val="22"/>
          <w:szCs w:val="22"/>
          <w:u w:val="single"/>
          <w:lang w:val="mk-MK"/>
        </w:rPr>
      </w:pPr>
      <w:r w:rsidRPr="00A430A6">
        <w:rPr>
          <w:rFonts w:ascii="Calibri" w:hAnsi="Calibri" w:cs="Arial"/>
          <w:sz w:val="22"/>
          <w:szCs w:val="22"/>
          <w:u w:val="single"/>
          <w:lang w:val="mk-MK"/>
        </w:rPr>
        <w:t>Население</w:t>
      </w:r>
    </w:p>
    <w:p w14:paraId="6E3CFB6B" w14:textId="6F157FE6" w:rsidR="001C6929" w:rsidRPr="00A430A6" w:rsidRDefault="003E1C65" w:rsidP="00041C1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Источниот</w:t>
      </w:r>
      <w:r w:rsidR="001C6929" w:rsidRPr="00A430A6">
        <w:rPr>
          <w:rFonts w:ascii="Calibri" w:hAnsi="Calibri" w:cs="Arial"/>
          <w:sz w:val="22"/>
          <w:szCs w:val="22"/>
          <w:lang w:val="mk-MK"/>
        </w:rPr>
        <w:t xml:space="preserve"> Регион е лоциран во </w:t>
      </w:r>
      <w:r w:rsidR="00FF2AAA">
        <w:rPr>
          <w:rFonts w:ascii="Calibri" w:hAnsi="Calibri" w:cs="Arial"/>
          <w:sz w:val="22"/>
          <w:szCs w:val="22"/>
          <w:lang w:val="mk-MK"/>
        </w:rPr>
        <w:t>и</w:t>
      </w:r>
      <w:r w:rsidRPr="00A430A6">
        <w:rPr>
          <w:rFonts w:ascii="Calibri" w:hAnsi="Calibri" w:cs="Arial"/>
          <w:sz w:val="22"/>
          <w:szCs w:val="22"/>
          <w:lang w:val="mk-MK"/>
        </w:rPr>
        <w:t>сточниот</w:t>
      </w:r>
      <w:r w:rsidR="001C6929" w:rsidRPr="00A430A6">
        <w:rPr>
          <w:rFonts w:ascii="Calibri" w:hAnsi="Calibri" w:cs="Arial"/>
          <w:sz w:val="22"/>
          <w:szCs w:val="22"/>
          <w:lang w:val="mk-MK"/>
        </w:rPr>
        <w:t xml:space="preserve"> дел на државата и се граничи со Бугарија. Внатрешно, граничи со Вардар</w:t>
      </w:r>
      <w:r w:rsidR="00FF2AAA">
        <w:rPr>
          <w:rFonts w:ascii="Calibri" w:hAnsi="Calibri" w:cs="Arial"/>
          <w:sz w:val="22"/>
          <w:szCs w:val="22"/>
          <w:lang w:val="mk-MK"/>
        </w:rPr>
        <w:t>ски</w:t>
      </w:r>
      <w:r w:rsidR="001C6929" w:rsidRPr="00A430A6">
        <w:rPr>
          <w:rFonts w:ascii="Calibri" w:hAnsi="Calibri" w:cs="Arial"/>
          <w:sz w:val="22"/>
          <w:szCs w:val="22"/>
          <w:lang w:val="mk-MK"/>
        </w:rPr>
        <w:t>, Скоп</w:t>
      </w:r>
      <w:r w:rsidR="00FF2AAA">
        <w:rPr>
          <w:rFonts w:ascii="Calibri" w:hAnsi="Calibri" w:cs="Arial"/>
          <w:sz w:val="22"/>
          <w:szCs w:val="22"/>
          <w:lang w:val="mk-MK"/>
        </w:rPr>
        <w:t>ски</w:t>
      </w:r>
      <w:r w:rsidR="001C6929" w:rsidRPr="00A430A6">
        <w:rPr>
          <w:rFonts w:ascii="Calibri" w:hAnsi="Calibri" w:cs="Arial"/>
          <w:sz w:val="22"/>
          <w:szCs w:val="22"/>
          <w:lang w:val="mk-MK"/>
        </w:rPr>
        <w:t>, Североисточен и Југоисточен регион. Регионот е поделен на 11 општини: Берово, Чешиново-Облешево, Делчево, Карбинци, Кочани, Македонска Каменица, Пехчево, Пробиштип, Штип, Виница и Зрновци</w:t>
      </w:r>
      <w:r w:rsidR="001C6929" w:rsidRPr="00A430A6">
        <w:rPr>
          <w:rStyle w:val="FootnoteReference"/>
          <w:rFonts w:ascii="Calibri" w:hAnsi="Calibri" w:cs="Arial"/>
          <w:sz w:val="22"/>
          <w:szCs w:val="22"/>
          <w:lang w:val="mk-MK"/>
        </w:rPr>
        <w:footnoteReference w:id="4"/>
      </w:r>
      <w:r w:rsidR="001C6929" w:rsidRPr="00A430A6">
        <w:rPr>
          <w:rFonts w:ascii="Calibri" w:hAnsi="Calibri" w:cs="Arial"/>
          <w:sz w:val="22"/>
          <w:szCs w:val="22"/>
          <w:lang w:val="mk-MK"/>
        </w:rPr>
        <w:t>.</w:t>
      </w:r>
    </w:p>
    <w:p w14:paraId="24F0D298" w14:textId="5C79CFE2" w:rsidR="00D4287E" w:rsidRPr="00A430A6" w:rsidRDefault="003E1C65" w:rsidP="00041C1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Источниот</w:t>
      </w:r>
      <w:r w:rsidR="001C6929" w:rsidRPr="00A430A6">
        <w:rPr>
          <w:rFonts w:ascii="Calibri" w:hAnsi="Calibri" w:cs="Arial"/>
          <w:sz w:val="22"/>
          <w:szCs w:val="22"/>
          <w:lang w:val="mk-MK"/>
        </w:rPr>
        <w:t xml:space="preserve"> </w:t>
      </w:r>
      <w:r w:rsidR="00FF2AAA">
        <w:rPr>
          <w:rFonts w:ascii="Calibri" w:hAnsi="Calibri" w:cs="Arial"/>
          <w:sz w:val="22"/>
          <w:szCs w:val="22"/>
          <w:lang w:val="mk-MK"/>
        </w:rPr>
        <w:t>Р</w:t>
      </w:r>
      <w:r w:rsidR="001C6929" w:rsidRPr="00A430A6">
        <w:rPr>
          <w:rFonts w:ascii="Calibri" w:hAnsi="Calibri" w:cs="Arial"/>
          <w:sz w:val="22"/>
          <w:szCs w:val="22"/>
          <w:lang w:val="mk-MK"/>
        </w:rPr>
        <w:t>егион е претежно планински и го опфаќа најисточниот дел од Северна Македонија</w:t>
      </w:r>
      <w:r w:rsidR="00F3183F" w:rsidRPr="00A430A6">
        <w:rPr>
          <w:rFonts w:ascii="Calibri" w:hAnsi="Calibri" w:cs="Arial"/>
          <w:sz w:val="22"/>
          <w:szCs w:val="22"/>
          <w:lang w:val="mk-MK"/>
        </w:rPr>
        <w:t xml:space="preserve">. </w:t>
      </w:r>
      <w:r w:rsidR="001C6929" w:rsidRPr="00A430A6">
        <w:rPr>
          <w:rFonts w:ascii="Calibri" w:hAnsi="Calibri" w:cs="Arial"/>
          <w:sz w:val="22"/>
          <w:szCs w:val="22"/>
          <w:lang w:val="mk-MK"/>
        </w:rPr>
        <w:t>Се шири по должината на реката Брегалница, по сливовите на Штип, Малешево, Пијанец и Кочанско поле</w:t>
      </w:r>
      <w:r w:rsidR="00D4287E" w:rsidRPr="00A430A6">
        <w:rPr>
          <w:rFonts w:ascii="Calibri" w:hAnsi="Calibri" w:cs="Arial"/>
          <w:sz w:val="22"/>
          <w:szCs w:val="22"/>
          <w:lang w:val="mk-MK"/>
        </w:rPr>
        <w:t>.</w:t>
      </w:r>
    </w:p>
    <w:p w14:paraId="388D0C93" w14:textId="1CFBD7D5" w:rsidR="00D4287E" w:rsidRPr="00A430A6" w:rsidRDefault="000D04F5" w:rsidP="00D4287E">
      <w:pPr>
        <w:autoSpaceDE w:val="0"/>
        <w:autoSpaceDN w:val="0"/>
        <w:adjustRightInd w:val="0"/>
        <w:spacing w:before="40" w:after="40" w:line="240" w:lineRule="atLeast"/>
        <w:jc w:val="center"/>
        <w:rPr>
          <w:rFonts w:ascii="Arial" w:hAnsi="Arial" w:cs="Arial"/>
          <w:sz w:val="20"/>
          <w:szCs w:val="20"/>
          <w:lang w:val="mk-MK" w:eastAsia="en-US"/>
        </w:rPr>
      </w:pPr>
      <w:r w:rsidRPr="00A430A6">
        <w:rPr>
          <w:rFonts w:ascii="Arial" w:hAnsi="Arial" w:cs="Arial"/>
          <w:noProof/>
          <w:sz w:val="20"/>
          <w:szCs w:val="20"/>
          <w:lang w:val="en-US" w:eastAsia="en-US"/>
        </w:rPr>
        <w:drawing>
          <wp:inline distT="0" distB="0" distL="0" distR="0" wp14:anchorId="325D08B9" wp14:editId="1D53DF36">
            <wp:extent cx="3705225" cy="3003305"/>
            <wp:effectExtent l="19050" t="19050" r="9525" b="26035"/>
            <wp:docPr id="6" name="Picture 1" descr="1400px-Regions_of_Macedonia-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00px-Regions_of_Macedonia-e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15680" cy="3011779"/>
                    </a:xfrm>
                    <a:prstGeom prst="rect">
                      <a:avLst/>
                    </a:prstGeom>
                    <a:noFill/>
                    <a:ln w="19050" cmpd="sng">
                      <a:solidFill>
                        <a:srgbClr val="002060"/>
                      </a:solidFill>
                      <a:miter lim="800000"/>
                      <a:headEnd/>
                      <a:tailEnd/>
                    </a:ln>
                    <a:effectLst/>
                  </pic:spPr>
                </pic:pic>
              </a:graphicData>
            </a:graphic>
          </wp:inline>
        </w:drawing>
      </w:r>
    </w:p>
    <w:p w14:paraId="16282EB5" w14:textId="7B8EA9CA" w:rsidR="00D4287E" w:rsidRPr="00A430A6" w:rsidRDefault="000A390C" w:rsidP="00041C11">
      <w:pPr>
        <w:pStyle w:val="Caption"/>
        <w:spacing w:before="60" w:after="60" w:line="276" w:lineRule="auto"/>
        <w:rPr>
          <w:rFonts w:ascii="Calibri" w:hAnsi="Calibri" w:cs="Calibri"/>
          <w:sz w:val="20"/>
          <w:lang w:val="mk-MK"/>
        </w:rPr>
      </w:pPr>
      <w:bookmarkStart w:id="79" w:name="_Toc391300476"/>
      <w:bookmarkStart w:id="80" w:name="_Toc391312652"/>
      <w:bookmarkStart w:id="81" w:name="_Toc391365411"/>
      <w:bookmarkStart w:id="82" w:name="_Toc391365570"/>
      <w:bookmarkStart w:id="83" w:name="_Toc204586584"/>
      <w:r w:rsidRPr="00A430A6">
        <w:rPr>
          <w:rFonts w:ascii="Calibri" w:hAnsi="Calibri" w:cs="Calibri"/>
          <w:sz w:val="20"/>
          <w:lang w:val="mk-MK"/>
        </w:rPr>
        <w:t>Слика</w:t>
      </w:r>
      <w:r w:rsidR="004621B0" w:rsidRPr="00A430A6">
        <w:rPr>
          <w:rFonts w:ascii="Calibri" w:hAnsi="Calibri" w:cs="Calibri"/>
          <w:sz w:val="20"/>
          <w:lang w:val="mk-MK"/>
        </w:rPr>
        <w:t xml:space="preserve"> </w:t>
      </w:r>
      <w:r w:rsidR="004621B0" w:rsidRPr="00A430A6">
        <w:rPr>
          <w:rFonts w:ascii="Calibri" w:hAnsi="Calibri" w:cs="Calibri"/>
          <w:sz w:val="20"/>
          <w:lang w:val="mk-MK"/>
        </w:rPr>
        <w:fldChar w:fldCharType="begin"/>
      </w:r>
      <w:r w:rsidR="004621B0" w:rsidRPr="00A430A6">
        <w:rPr>
          <w:rFonts w:ascii="Calibri" w:hAnsi="Calibri" w:cs="Calibri"/>
          <w:sz w:val="20"/>
          <w:lang w:val="mk-MK"/>
        </w:rPr>
        <w:instrText xml:space="preserve"> SEQ Figure \* ARABIC </w:instrText>
      </w:r>
      <w:r w:rsidR="004621B0" w:rsidRPr="00A430A6">
        <w:rPr>
          <w:rFonts w:ascii="Calibri" w:hAnsi="Calibri" w:cs="Calibri"/>
          <w:sz w:val="20"/>
          <w:lang w:val="mk-MK"/>
        </w:rPr>
        <w:fldChar w:fldCharType="separate"/>
      </w:r>
      <w:r w:rsidR="00DC749B">
        <w:rPr>
          <w:rFonts w:ascii="Calibri" w:hAnsi="Calibri" w:cs="Calibri"/>
          <w:noProof/>
          <w:sz w:val="20"/>
          <w:lang w:val="mk-MK"/>
        </w:rPr>
        <w:t>4</w:t>
      </w:r>
      <w:r w:rsidR="004621B0" w:rsidRPr="00A430A6">
        <w:rPr>
          <w:rFonts w:ascii="Calibri" w:hAnsi="Calibri" w:cs="Calibri"/>
          <w:sz w:val="20"/>
          <w:lang w:val="mk-MK"/>
        </w:rPr>
        <w:fldChar w:fldCharType="end"/>
      </w:r>
      <w:r w:rsidR="007C6829" w:rsidRPr="00A430A6">
        <w:rPr>
          <w:rFonts w:ascii="Calibri" w:hAnsi="Calibri" w:cs="Calibri"/>
          <w:sz w:val="20"/>
          <w:lang w:val="mk-MK"/>
        </w:rPr>
        <w:t>.</w:t>
      </w:r>
      <w:r w:rsidR="004621B0" w:rsidRPr="00A430A6">
        <w:rPr>
          <w:rFonts w:ascii="Calibri" w:hAnsi="Calibri" w:cs="Calibri"/>
          <w:sz w:val="20"/>
          <w:lang w:val="mk-MK"/>
        </w:rPr>
        <w:t xml:space="preserve"> </w:t>
      </w:r>
      <w:bookmarkEnd w:id="79"/>
      <w:bookmarkEnd w:id="80"/>
      <w:bookmarkEnd w:id="81"/>
      <w:bookmarkEnd w:id="82"/>
      <w:r w:rsidR="001C6929" w:rsidRPr="00A430A6">
        <w:rPr>
          <w:rFonts w:ascii="Calibri" w:hAnsi="Calibri" w:cs="Calibri"/>
          <w:b w:val="0"/>
          <w:sz w:val="20"/>
          <w:lang w:val="mk-MK"/>
        </w:rPr>
        <w:t>Региони во Република Северна Македонија</w:t>
      </w:r>
      <w:bookmarkEnd w:id="83"/>
      <w:r w:rsidR="00D4287E" w:rsidRPr="00A430A6">
        <w:rPr>
          <w:rFonts w:ascii="Calibri" w:hAnsi="Calibri" w:cs="Calibri"/>
          <w:sz w:val="20"/>
          <w:lang w:val="mk-MK"/>
        </w:rPr>
        <w:t xml:space="preserve">                                                                     </w:t>
      </w:r>
    </w:p>
    <w:p w14:paraId="1E949E49" w14:textId="5CDD2E4C" w:rsidR="00D4287E" w:rsidRPr="00A430A6" w:rsidRDefault="00F3183F" w:rsidP="00D4287E">
      <w:pPr>
        <w:autoSpaceDE w:val="0"/>
        <w:autoSpaceDN w:val="0"/>
        <w:adjustRightInd w:val="0"/>
        <w:spacing w:before="120" w:after="40" w:line="240" w:lineRule="atLeast"/>
        <w:jc w:val="center"/>
        <w:rPr>
          <w:rFonts w:ascii="Arial" w:hAnsi="Arial" w:cs="Arial"/>
          <w:sz w:val="18"/>
          <w:szCs w:val="18"/>
          <w:lang w:val="mk-MK"/>
        </w:rPr>
      </w:pPr>
      <w:r w:rsidRPr="00A430A6">
        <w:rPr>
          <w:rFonts w:ascii="Arial" w:hAnsi="Arial" w:cs="Arial"/>
          <w:noProof/>
          <w:sz w:val="18"/>
          <w:szCs w:val="18"/>
          <w:lang w:val="en-US" w:eastAsia="en-US"/>
        </w:rPr>
        <w:drawing>
          <wp:inline distT="0" distB="0" distL="0" distR="0" wp14:anchorId="05C4A46C" wp14:editId="06888582">
            <wp:extent cx="3822805" cy="2895600"/>
            <wp:effectExtent l="0" t="0" r="6350" b="0"/>
            <wp:docPr id="407133654" name="Picture 6"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33654" name="Picture 6" descr="A map of a country&#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47287" cy="2914144"/>
                    </a:xfrm>
                    <a:prstGeom prst="rect">
                      <a:avLst/>
                    </a:prstGeom>
                    <a:noFill/>
                  </pic:spPr>
                </pic:pic>
              </a:graphicData>
            </a:graphic>
          </wp:inline>
        </w:drawing>
      </w:r>
    </w:p>
    <w:p w14:paraId="468929C4" w14:textId="4583ED1F" w:rsidR="00D4287E" w:rsidRPr="00A430A6" w:rsidRDefault="000A390C" w:rsidP="00041C11">
      <w:pPr>
        <w:pStyle w:val="Caption"/>
        <w:spacing w:before="60" w:after="60" w:line="276" w:lineRule="auto"/>
        <w:rPr>
          <w:rFonts w:ascii="Calibri" w:hAnsi="Calibri" w:cs="Calibri"/>
          <w:sz w:val="20"/>
          <w:lang w:val="mk-MK"/>
        </w:rPr>
      </w:pPr>
      <w:bookmarkStart w:id="84" w:name="_Toc391300477"/>
      <w:bookmarkStart w:id="85" w:name="_Toc391312653"/>
      <w:bookmarkStart w:id="86" w:name="_Toc391365412"/>
      <w:bookmarkStart w:id="87" w:name="_Toc391365571"/>
      <w:bookmarkStart w:id="88" w:name="_Toc204586585"/>
      <w:r w:rsidRPr="00A430A6">
        <w:rPr>
          <w:rFonts w:ascii="Calibri" w:hAnsi="Calibri" w:cs="Calibri"/>
          <w:sz w:val="20"/>
          <w:lang w:val="mk-MK"/>
        </w:rPr>
        <w:t>Слика</w:t>
      </w:r>
      <w:r w:rsidR="004621B0" w:rsidRPr="00A430A6">
        <w:rPr>
          <w:rFonts w:ascii="Calibri" w:hAnsi="Calibri" w:cs="Calibri"/>
          <w:sz w:val="20"/>
          <w:lang w:val="mk-MK"/>
        </w:rPr>
        <w:t xml:space="preserve"> </w:t>
      </w:r>
      <w:r w:rsidR="004621B0" w:rsidRPr="00A430A6">
        <w:rPr>
          <w:rFonts w:ascii="Calibri" w:hAnsi="Calibri" w:cs="Calibri"/>
          <w:sz w:val="20"/>
          <w:lang w:val="mk-MK"/>
        </w:rPr>
        <w:fldChar w:fldCharType="begin"/>
      </w:r>
      <w:r w:rsidR="004621B0" w:rsidRPr="00A430A6">
        <w:rPr>
          <w:rFonts w:ascii="Calibri" w:hAnsi="Calibri" w:cs="Calibri"/>
          <w:sz w:val="20"/>
          <w:lang w:val="mk-MK"/>
        </w:rPr>
        <w:instrText xml:space="preserve"> SEQ Figure \* ARABIC </w:instrText>
      </w:r>
      <w:r w:rsidR="004621B0" w:rsidRPr="00A430A6">
        <w:rPr>
          <w:rFonts w:ascii="Calibri" w:hAnsi="Calibri" w:cs="Calibri"/>
          <w:sz w:val="20"/>
          <w:lang w:val="mk-MK"/>
        </w:rPr>
        <w:fldChar w:fldCharType="separate"/>
      </w:r>
      <w:r w:rsidR="00DC749B">
        <w:rPr>
          <w:rFonts w:ascii="Calibri" w:hAnsi="Calibri" w:cs="Calibri"/>
          <w:noProof/>
          <w:sz w:val="20"/>
          <w:lang w:val="mk-MK"/>
        </w:rPr>
        <w:t>5</w:t>
      </w:r>
      <w:r w:rsidR="004621B0" w:rsidRPr="00A430A6">
        <w:rPr>
          <w:rFonts w:ascii="Calibri" w:hAnsi="Calibri" w:cs="Calibri"/>
          <w:sz w:val="20"/>
          <w:lang w:val="mk-MK"/>
        </w:rPr>
        <w:fldChar w:fldCharType="end"/>
      </w:r>
      <w:r w:rsidR="007C6829" w:rsidRPr="00A430A6">
        <w:rPr>
          <w:rFonts w:ascii="Calibri" w:hAnsi="Calibri" w:cs="Calibri"/>
          <w:sz w:val="20"/>
          <w:lang w:val="mk-MK"/>
        </w:rPr>
        <w:t>.</w:t>
      </w:r>
      <w:r w:rsidR="004621B0" w:rsidRPr="00A430A6">
        <w:rPr>
          <w:rFonts w:ascii="Calibri" w:hAnsi="Calibri" w:cs="Calibri"/>
          <w:sz w:val="20"/>
          <w:lang w:val="mk-MK"/>
        </w:rPr>
        <w:t xml:space="preserve"> </w:t>
      </w:r>
      <w:bookmarkEnd w:id="84"/>
      <w:bookmarkEnd w:id="85"/>
      <w:bookmarkEnd w:id="86"/>
      <w:bookmarkEnd w:id="87"/>
      <w:r w:rsidR="001C6929" w:rsidRPr="00A430A6">
        <w:rPr>
          <w:rFonts w:ascii="Calibri" w:hAnsi="Calibri" w:cs="Calibri"/>
          <w:sz w:val="20"/>
          <w:lang w:val="mk-MK"/>
        </w:rPr>
        <w:t xml:space="preserve">Општини во </w:t>
      </w:r>
      <w:r w:rsidR="003E1C65" w:rsidRPr="00A430A6">
        <w:rPr>
          <w:rFonts w:ascii="Calibri" w:hAnsi="Calibri" w:cs="Calibri"/>
          <w:sz w:val="20"/>
          <w:lang w:val="mk-MK"/>
        </w:rPr>
        <w:t>Источниот</w:t>
      </w:r>
      <w:r w:rsidR="001C6929" w:rsidRPr="00A430A6">
        <w:rPr>
          <w:rFonts w:ascii="Calibri" w:hAnsi="Calibri" w:cs="Calibri"/>
          <w:sz w:val="20"/>
          <w:lang w:val="mk-MK"/>
        </w:rPr>
        <w:t xml:space="preserve"> Регион</w:t>
      </w:r>
      <w:bookmarkEnd w:id="88"/>
    </w:p>
    <w:p w14:paraId="643F9AE7" w14:textId="526D04D0" w:rsidR="001C6929" w:rsidRPr="00A430A6" w:rsidRDefault="00C3768E" w:rsidP="00041C1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М</w:t>
      </w:r>
      <w:r w:rsidR="001C6929" w:rsidRPr="00A430A6">
        <w:rPr>
          <w:rFonts w:ascii="Calibri" w:hAnsi="Calibri" w:cs="Arial"/>
          <w:sz w:val="22"/>
          <w:szCs w:val="22"/>
          <w:lang w:val="mk-MK"/>
        </w:rPr>
        <w:t xml:space="preserve">оменталното население </w:t>
      </w:r>
      <w:r w:rsidRPr="00A430A6">
        <w:rPr>
          <w:rFonts w:ascii="Calibri" w:hAnsi="Calibri" w:cs="Arial"/>
          <w:sz w:val="22"/>
          <w:szCs w:val="22"/>
          <w:lang w:val="mk-MK"/>
        </w:rPr>
        <w:t>во</w:t>
      </w:r>
      <w:r w:rsidR="001C6929" w:rsidRPr="00A430A6">
        <w:rPr>
          <w:rFonts w:ascii="Calibri" w:hAnsi="Calibri" w:cs="Arial"/>
          <w:sz w:val="22"/>
          <w:szCs w:val="22"/>
          <w:lang w:val="mk-MK"/>
        </w:rPr>
        <w:t xml:space="preserve"> </w:t>
      </w:r>
      <w:r w:rsidR="003E1C65" w:rsidRPr="00A430A6">
        <w:rPr>
          <w:rFonts w:ascii="Calibri" w:hAnsi="Calibri" w:cs="Arial"/>
          <w:sz w:val="22"/>
          <w:szCs w:val="22"/>
          <w:lang w:val="mk-MK"/>
        </w:rPr>
        <w:t>Источниот</w:t>
      </w:r>
      <w:r w:rsidR="001C6929" w:rsidRPr="00A430A6">
        <w:rPr>
          <w:rFonts w:ascii="Calibri" w:hAnsi="Calibri" w:cs="Arial"/>
          <w:sz w:val="22"/>
          <w:szCs w:val="22"/>
          <w:lang w:val="mk-MK"/>
        </w:rPr>
        <w:t xml:space="preserve"> статистички регион </w:t>
      </w:r>
      <w:r w:rsidRPr="00A430A6">
        <w:rPr>
          <w:rFonts w:ascii="Calibri" w:hAnsi="Calibri" w:cs="Arial"/>
          <w:sz w:val="22"/>
          <w:szCs w:val="22"/>
          <w:lang w:val="mk-MK"/>
        </w:rPr>
        <w:t>брои</w:t>
      </w:r>
      <w:r w:rsidR="001C6929" w:rsidRPr="00A430A6">
        <w:rPr>
          <w:rFonts w:ascii="Calibri" w:hAnsi="Calibri" w:cs="Arial"/>
          <w:sz w:val="22"/>
          <w:szCs w:val="22"/>
          <w:lang w:val="mk-MK"/>
        </w:rPr>
        <w:t xml:space="preserve"> 165.554 жители или 8,24% од вкупното население </w:t>
      </w:r>
      <w:r w:rsidR="00F142EA">
        <w:rPr>
          <w:rFonts w:ascii="Calibri" w:hAnsi="Calibri" w:cs="Arial"/>
          <w:sz w:val="22"/>
          <w:szCs w:val="22"/>
          <w:lang w:val="mk-MK"/>
        </w:rPr>
        <w:t>во</w:t>
      </w:r>
      <w:r w:rsidR="001C6929" w:rsidRPr="00A430A6">
        <w:rPr>
          <w:rFonts w:ascii="Calibri" w:hAnsi="Calibri" w:cs="Arial"/>
          <w:sz w:val="22"/>
          <w:szCs w:val="22"/>
          <w:lang w:val="mk-MK"/>
        </w:rPr>
        <w:t xml:space="preserve"> земјат</w:t>
      </w:r>
      <w:r w:rsidR="00F142EA">
        <w:rPr>
          <w:rFonts w:ascii="Calibri" w:hAnsi="Calibri" w:cs="Arial"/>
          <w:sz w:val="22"/>
          <w:szCs w:val="22"/>
          <w:lang w:val="mk-MK"/>
        </w:rPr>
        <w:t>а с</w:t>
      </w:r>
      <w:r w:rsidRPr="00A430A6">
        <w:rPr>
          <w:rFonts w:ascii="Calibri" w:hAnsi="Calibri" w:cs="Arial"/>
          <w:sz w:val="22"/>
          <w:szCs w:val="22"/>
          <w:lang w:val="mk-MK"/>
        </w:rPr>
        <w:t xml:space="preserve">поред последниот попис на населението во 2021 година. </w:t>
      </w:r>
      <w:r w:rsidR="001C6929" w:rsidRPr="00A430A6">
        <w:rPr>
          <w:rFonts w:ascii="Calibri" w:hAnsi="Calibri" w:cs="Arial"/>
          <w:sz w:val="22"/>
          <w:szCs w:val="22"/>
          <w:lang w:val="mk-MK"/>
        </w:rPr>
        <w:t>Во споредба со пописот од 2002 година, има намалување од 21,9%. Густината на населението е 42,5/</w:t>
      </w:r>
      <w:r w:rsidR="00F13220">
        <w:rPr>
          <w:rFonts w:ascii="Calibri" w:hAnsi="Calibri" w:cs="Arial"/>
          <w:sz w:val="22"/>
          <w:szCs w:val="22"/>
        </w:rPr>
        <w:t>km</w:t>
      </w:r>
      <w:r w:rsidRPr="00A430A6">
        <w:rPr>
          <w:rFonts w:ascii="Calibri" w:hAnsi="Calibri" w:cs="Arial"/>
          <w:sz w:val="22"/>
          <w:szCs w:val="22"/>
          <w:vertAlign w:val="superscript"/>
          <w:lang w:val="mk-MK"/>
        </w:rPr>
        <w:t>2</w:t>
      </w:r>
      <w:r w:rsidR="001C6929" w:rsidRPr="00A430A6">
        <w:rPr>
          <w:rFonts w:ascii="Calibri" w:hAnsi="Calibri" w:cs="Arial"/>
          <w:sz w:val="22"/>
          <w:szCs w:val="22"/>
          <w:lang w:val="mk-MK"/>
        </w:rPr>
        <w:t xml:space="preserve"> (16,4 квадратни милји). Општина Свети Никол</w:t>
      </w:r>
      <w:r w:rsidRPr="00A430A6">
        <w:rPr>
          <w:rFonts w:ascii="Calibri" w:hAnsi="Calibri" w:cs="Arial"/>
          <w:sz w:val="22"/>
          <w:szCs w:val="22"/>
          <w:lang w:val="mk-MK"/>
        </w:rPr>
        <w:t>е</w:t>
      </w:r>
      <w:r w:rsidR="001C6929" w:rsidRPr="00A430A6">
        <w:rPr>
          <w:rFonts w:ascii="Calibri" w:hAnsi="Calibri" w:cs="Arial"/>
          <w:sz w:val="22"/>
          <w:szCs w:val="22"/>
          <w:lang w:val="mk-MK"/>
        </w:rPr>
        <w:t xml:space="preserve"> зафаќа површина од 480 </w:t>
      </w:r>
      <w:r w:rsidR="00F13220">
        <w:rPr>
          <w:rFonts w:ascii="Calibri" w:hAnsi="Calibri" w:cs="Arial"/>
          <w:sz w:val="22"/>
          <w:szCs w:val="22"/>
        </w:rPr>
        <w:t>km</w:t>
      </w:r>
      <w:r w:rsidR="00F13220" w:rsidRPr="00A430A6">
        <w:rPr>
          <w:rFonts w:ascii="Calibri" w:hAnsi="Calibri" w:cs="Arial"/>
          <w:sz w:val="22"/>
          <w:szCs w:val="22"/>
          <w:vertAlign w:val="superscript"/>
          <w:lang w:val="mk-MK"/>
        </w:rPr>
        <w:t xml:space="preserve"> </w:t>
      </w:r>
      <w:r w:rsidR="001C6929" w:rsidRPr="00A430A6">
        <w:rPr>
          <w:rFonts w:ascii="Calibri" w:hAnsi="Calibri" w:cs="Arial"/>
          <w:sz w:val="22"/>
          <w:szCs w:val="22"/>
          <w:vertAlign w:val="superscript"/>
          <w:lang w:val="mk-MK"/>
        </w:rPr>
        <w:t>2</w:t>
      </w:r>
      <w:r w:rsidR="001C6929" w:rsidRPr="00A430A6">
        <w:rPr>
          <w:rFonts w:ascii="Calibri" w:hAnsi="Calibri" w:cs="Arial"/>
          <w:sz w:val="22"/>
          <w:szCs w:val="22"/>
          <w:lang w:val="mk-MK"/>
        </w:rPr>
        <w:t xml:space="preserve"> (1,8% од територијата на земјата) со население 15.320 жители (0,9% од населението на земјата). </w:t>
      </w:r>
      <w:r w:rsidR="003E1C65" w:rsidRPr="00A430A6">
        <w:rPr>
          <w:rFonts w:ascii="Calibri" w:hAnsi="Calibri" w:cs="Arial"/>
          <w:sz w:val="22"/>
          <w:szCs w:val="22"/>
          <w:lang w:val="mk-MK"/>
        </w:rPr>
        <w:t>Источниот</w:t>
      </w:r>
      <w:r w:rsidR="001C6929" w:rsidRPr="00A430A6">
        <w:rPr>
          <w:rFonts w:ascii="Calibri" w:hAnsi="Calibri" w:cs="Arial"/>
          <w:sz w:val="22"/>
          <w:szCs w:val="22"/>
          <w:lang w:val="mk-MK"/>
        </w:rPr>
        <w:t xml:space="preserve"> регион има површина од ~4.177 </w:t>
      </w:r>
      <w:r w:rsidR="00F13220">
        <w:rPr>
          <w:rFonts w:ascii="Calibri" w:hAnsi="Calibri" w:cs="Arial"/>
          <w:sz w:val="22"/>
          <w:szCs w:val="22"/>
        </w:rPr>
        <w:t>km</w:t>
      </w:r>
      <w:r w:rsidR="00F13220" w:rsidRPr="00A430A6">
        <w:rPr>
          <w:rFonts w:ascii="Calibri" w:hAnsi="Calibri" w:cs="Arial"/>
          <w:sz w:val="22"/>
          <w:szCs w:val="22"/>
          <w:vertAlign w:val="superscript"/>
          <w:lang w:val="mk-MK"/>
        </w:rPr>
        <w:t xml:space="preserve"> </w:t>
      </w:r>
      <w:r w:rsidR="001C6929" w:rsidRPr="00A430A6">
        <w:rPr>
          <w:rFonts w:ascii="Calibri" w:hAnsi="Calibri" w:cs="Arial"/>
          <w:sz w:val="22"/>
          <w:szCs w:val="22"/>
          <w:vertAlign w:val="superscript"/>
          <w:lang w:val="mk-MK"/>
        </w:rPr>
        <w:t>2</w:t>
      </w:r>
      <w:r w:rsidR="001C6929" w:rsidRPr="00A430A6">
        <w:rPr>
          <w:rFonts w:ascii="Calibri" w:hAnsi="Calibri" w:cs="Arial"/>
          <w:sz w:val="22"/>
          <w:szCs w:val="22"/>
          <w:lang w:val="mk-MK"/>
        </w:rPr>
        <w:t xml:space="preserve"> со урбано население 119.037 и рурално население 46.517 жители. Од </w:t>
      </w:r>
      <w:r w:rsidR="003E1C65" w:rsidRPr="00A430A6">
        <w:rPr>
          <w:rFonts w:ascii="Calibri" w:hAnsi="Calibri" w:cs="Arial"/>
          <w:sz w:val="22"/>
          <w:szCs w:val="22"/>
          <w:lang w:val="mk-MK"/>
        </w:rPr>
        <w:t>Источниот</w:t>
      </w:r>
      <w:r w:rsidR="001C6929" w:rsidRPr="00A430A6">
        <w:rPr>
          <w:rFonts w:ascii="Calibri" w:hAnsi="Calibri" w:cs="Arial"/>
          <w:sz w:val="22"/>
          <w:szCs w:val="22"/>
          <w:lang w:val="mk-MK"/>
        </w:rPr>
        <w:t xml:space="preserve"> </w:t>
      </w:r>
      <w:r w:rsidR="00F13220">
        <w:rPr>
          <w:rFonts w:ascii="Calibri" w:hAnsi="Calibri" w:cs="Arial"/>
          <w:sz w:val="22"/>
          <w:szCs w:val="22"/>
          <w:lang w:val="mk-MK"/>
        </w:rPr>
        <w:t>Р</w:t>
      </w:r>
      <w:r w:rsidR="001C6929" w:rsidRPr="00A430A6">
        <w:rPr>
          <w:rFonts w:ascii="Calibri" w:hAnsi="Calibri" w:cs="Arial"/>
          <w:sz w:val="22"/>
          <w:szCs w:val="22"/>
          <w:lang w:val="mk-MK"/>
        </w:rPr>
        <w:t>егион, Чешиново-Облешево, Карбинци, М. Каменица, Пехчево и Зрновци се претежно рурални општини.</w:t>
      </w:r>
    </w:p>
    <w:p w14:paraId="78AF0ABA" w14:textId="6BEB93BD" w:rsidR="00F800BD" w:rsidRPr="00A430A6" w:rsidRDefault="0070128D" w:rsidP="00041C11">
      <w:pPr>
        <w:pStyle w:val="Caption"/>
        <w:spacing w:before="60" w:after="60" w:line="276" w:lineRule="auto"/>
        <w:rPr>
          <w:rFonts w:ascii="Calibri" w:hAnsi="Calibri" w:cs="Calibri"/>
          <w:sz w:val="20"/>
          <w:lang w:val="mk-MK"/>
        </w:rPr>
      </w:pPr>
      <w:bookmarkStart w:id="89" w:name="_Toc204586500"/>
      <w:r w:rsidRPr="00A430A6">
        <w:rPr>
          <w:rFonts w:ascii="Calibri" w:hAnsi="Calibri" w:cs="Calibri"/>
          <w:sz w:val="20"/>
          <w:lang w:val="mk-MK"/>
        </w:rPr>
        <w:t>Табела</w:t>
      </w:r>
      <w:r w:rsidR="001B1C4A" w:rsidRPr="00A430A6">
        <w:rPr>
          <w:rFonts w:ascii="Calibri" w:hAnsi="Calibri" w:cs="Calibri"/>
          <w:sz w:val="20"/>
          <w:lang w:val="mk-MK"/>
        </w:rPr>
        <w:t xml:space="preserve"> </w:t>
      </w:r>
      <w:r w:rsidR="00F800BD" w:rsidRPr="00A430A6">
        <w:rPr>
          <w:rFonts w:ascii="Calibri" w:hAnsi="Calibri" w:cs="Calibri"/>
          <w:sz w:val="20"/>
          <w:lang w:val="mk-MK"/>
        </w:rPr>
        <w:fldChar w:fldCharType="begin"/>
      </w:r>
      <w:r w:rsidR="00F800BD" w:rsidRPr="00A430A6">
        <w:rPr>
          <w:rFonts w:ascii="Calibri" w:hAnsi="Calibri" w:cs="Calibri"/>
          <w:sz w:val="20"/>
          <w:lang w:val="mk-MK"/>
        </w:rPr>
        <w:instrText xml:space="preserve"> SEQ Table \* ARABIC </w:instrText>
      </w:r>
      <w:r w:rsidR="00F800BD" w:rsidRPr="00A430A6">
        <w:rPr>
          <w:rFonts w:ascii="Calibri" w:hAnsi="Calibri" w:cs="Calibri"/>
          <w:sz w:val="20"/>
          <w:lang w:val="mk-MK"/>
        </w:rPr>
        <w:fldChar w:fldCharType="separate"/>
      </w:r>
      <w:r w:rsidR="00DC749B">
        <w:rPr>
          <w:rFonts w:ascii="Calibri" w:hAnsi="Calibri" w:cs="Calibri"/>
          <w:noProof/>
          <w:sz w:val="20"/>
          <w:lang w:val="mk-MK"/>
        </w:rPr>
        <w:t>6</w:t>
      </w:r>
      <w:r w:rsidR="00F800BD" w:rsidRPr="00A430A6">
        <w:rPr>
          <w:rFonts w:ascii="Calibri" w:hAnsi="Calibri" w:cs="Calibri"/>
          <w:sz w:val="20"/>
          <w:lang w:val="mk-MK"/>
        </w:rPr>
        <w:fldChar w:fldCharType="end"/>
      </w:r>
      <w:r w:rsidR="007C6829" w:rsidRPr="00A430A6">
        <w:rPr>
          <w:rFonts w:ascii="Calibri" w:hAnsi="Calibri" w:cs="Calibri"/>
          <w:sz w:val="20"/>
          <w:lang w:val="mk-MK"/>
        </w:rPr>
        <w:t>.</w:t>
      </w:r>
      <w:r w:rsidR="00F800BD" w:rsidRPr="00A430A6">
        <w:rPr>
          <w:rFonts w:ascii="Calibri" w:hAnsi="Calibri" w:cs="Calibri"/>
          <w:sz w:val="20"/>
          <w:lang w:val="mk-MK"/>
        </w:rPr>
        <w:t xml:space="preserve"> </w:t>
      </w:r>
      <w:r w:rsidR="001C6929" w:rsidRPr="00A430A6">
        <w:rPr>
          <w:rFonts w:ascii="Calibri" w:hAnsi="Calibri" w:cs="Calibri"/>
          <w:sz w:val="20"/>
          <w:lang w:val="mk-MK"/>
        </w:rPr>
        <w:t xml:space="preserve">Преглед на број на жители по општини </w:t>
      </w:r>
      <w:r w:rsidR="00F3183F" w:rsidRPr="00A430A6">
        <w:rPr>
          <w:rFonts w:ascii="Calibri" w:hAnsi="Calibri" w:cs="Calibri"/>
          <w:sz w:val="20"/>
          <w:lang w:val="mk-MK"/>
        </w:rPr>
        <w:t>(</w:t>
      </w:r>
      <w:r w:rsidR="001C6929" w:rsidRPr="00A430A6">
        <w:rPr>
          <w:rFonts w:ascii="Calibri" w:hAnsi="Calibri" w:cs="Calibri"/>
          <w:sz w:val="20"/>
          <w:lang w:val="mk-MK"/>
        </w:rPr>
        <w:t>со</w:t>
      </w:r>
      <w:r w:rsidR="00F3183F" w:rsidRPr="00A430A6">
        <w:rPr>
          <w:rFonts w:ascii="Calibri" w:hAnsi="Calibri" w:cs="Calibri"/>
          <w:sz w:val="20"/>
          <w:lang w:val="mk-MK"/>
        </w:rPr>
        <w:t xml:space="preserve"> </w:t>
      </w:r>
      <w:r w:rsidR="001C6929" w:rsidRPr="00A430A6">
        <w:rPr>
          <w:rFonts w:ascii="Calibri" w:hAnsi="Calibri" w:cs="Calibri"/>
          <w:sz w:val="20"/>
          <w:lang w:val="mk-MK"/>
        </w:rPr>
        <w:t>Свети Николе</w:t>
      </w:r>
      <w:r w:rsidR="00F3183F" w:rsidRPr="00A430A6">
        <w:rPr>
          <w:rFonts w:ascii="Calibri" w:hAnsi="Calibri" w:cs="Calibri"/>
          <w:sz w:val="20"/>
          <w:lang w:val="mk-MK"/>
        </w:rPr>
        <w:t>)</w:t>
      </w:r>
      <w:bookmarkEnd w:id="89"/>
    </w:p>
    <w:tbl>
      <w:tblPr>
        <w:tblStyle w:val="GridTable4-Accent11"/>
        <w:tblW w:w="5000" w:type="pct"/>
        <w:tblLook w:val="0000" w:firstRow="0" w:lastRow="0" w:firstColumn="0" w:lastColumn="0" w:noHBand="0" w:noVBand="0"/>
      </w:tblPr>
      <w:tblGrid>
        <w:gridCol w:w="756"/>
        <w:gridCol w:w="5642"/>
        <w:gridCol w:w="2520"/>
      </w:tblGrid>
      <w:tr w:rsidR="00F3183F" w:rsidRPr="00A430A6" w14:paraId="10BF8A2C" w14:textId="77777777" w:rsidTr="00192AC5">
        <w:trPr>
          <w:cnfStyle w:val="000000100000" w:firstRow="0" w:lastRow="0" w:firstColumn="0" w:lastColumn="0" w:oddVBand="0" w:evenVBand="0" w:oddHBand="1" w:evenHBand="0" w:firstRowFirstColumn="0" w:firstRowLastColumn="0" w:lastRowFirstColumn="0" w:lastRowLastColumn="0"/>
          <w:trHeight w:val="77"/>
        </w:trPr>
        <w:tc>
          <w:tcPr>
            <w:cnfStyle w:val="000010000000" w:firstRow="0" w:lastRow="0" w:firstColumn="0" w:lastColumn="0" w:oddVBand="1" w:evenVBand="0" w:oddHBand="0" w:evenHBand="0" w:firstRowFirstColumn="0" w:firstRowLastColumn="0" w:lastRowFirstColumn="0" w:lastRowLastColumn="0"/>
            <w:tcW w:w="424" w:type="pct"/>
            <w:vAlign w:val="center"/>
          </w:tcPr>
          <w:p w14:paraId="6E3B7B8D" w14:textId="77777777" w:rsidR="00F3183F" w:rsidRPr="00A430A6" w:rsidRDefault="00F3183F" w:rsidP="007C6829">
            <w:pPr>
              <w:ind w:firstLine="552"/>
              <w:jc w:val="center"/>
              <w:rPr>
                <w:rFonts w:cs="Arial"/>
                <w:b/>
                <w:sz w:val="18"/>
                <w:szCs w:val="18"/>
                <w:lang w:val="mk-MK"/>
              </w:rPr>
            </w:pPr>
          </w:p>
        </w:tc>
        <w:tc>
          <w:tcPr>
            <w:tcW w:w="3163" w:type="pct"/>
            <w:vAlign w:val="center"/>
          </w:tcPr>
          <w:p w14:paraId="7AFFC555" w14:textId="4585F4E4" w:rsidR="00F3183F" w:rsidRPr="00A430A6" w:rsidRDefault="0080310B" w:rsidP="007C6829">
            <w:pPr>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Општина</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41424A7C" w14:textId="3423346E" w:rsidR="00F3183F" w:rsidRPr="00A430A6" w:rsidRDefault="00496953" w:rsidP="007C6829">
            <w:pPr>
              <w:jc w:val="center"/>
              <w:rPr>
                <w:rFonts w:cs="Arial"/>
                <w:b/>
                <w:sz w:val="18"/>
                <w:szCs w:val="18"/>
                <w:lang w:val="mk-MK"/>
              </w:rPr>
            </w:pPr>
            <w:r w:rsidRPr="00A430A6">
              <w:rPr>
                <w:rFonts w:cs="Arial"/>
                <w:b/>
                <w:sz w:val="18"/>
                <w:szCs w:val="18"/>
                <w:lang w:val="mk-MK"/>
              </w:rPr>
              <w:t>Население</w:t>
            </w:r>
          </w:p>
        </w:tc>
      </w:tr>
      <w:tr w:rsidR="00A64C04" w:rsidRPr="00A430A6" w14:paraId="60AB5BDA" w14:textId="77777777" w:rsidTr="00192AC5">
        <w:trPr>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1F246F56" w14:textId="77777777" w:rsidR="00A64C04" w:rsidRPr="00A430A6" w:rsidRDefault="00A64C04" w:rsidP="00A64C04">
            <w:pPr>
              <w:jc w:val="center"/>
              <w:rPr>
                <w:rFonts w:cs="Arial"/>
                <w:sz w:val="18"/>
                <w:szCs w:val="18"/>
                <w:lang w:val="mk-MK"/>
              </w:rPr>
            </w:pPr>
            <w:r w:rsidRPr="00A430A6">
              <w:rPr>
                <w:rFonts w:cs="Arial"/>
                <w:sz w:val="18"/>
                <w:szCs w:val="18"/>
                <w:lang w:val="mk-MK"/>
              </w:rPr>
              <w:t>1</w:t>
            </w:r>
          </w:p>
        </w:tc>
        <w:tc>
          <w:tcPr>
            <w:tcW w:w="3163" w:type="pct"/>
            <w:vAlign w:val="center"/>
          </w:tcPr>
          <w:p w14:paraId="53CFF64E" w14:textId="3F96DDC5" w:rsidR="00A64C04" w:rsidRPr="00A430A6" w:rsidRDefault="001C6929" w:rsidP="00A64C04">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Calibri"/>
                <w:sz w:val="18"/>
                <w:szCs w:val="18"/>
                <w:lang w:val="mk-MK" w:eastAsia="zh-CN"/>
              </w:rPr>
              <w:t>Виница</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6C28F3C9" w14:textId="037802C0" w:rsidR="00A64C04" w:rsidRPr="00A430A6" w:rsidRDefault="00A64C04" w:rsidP="00A64C04">
            <w:pPr>
              <w:jc w:val="center"/>
              <w:rPr>
                <w:rFonts w:cs="Arial"/>
                <w:sz w:val="18"/>
                <w:szCs w:val="18"/>
                <w:lang w:val="mk-MK"/>
              </w:rPr>
            </w:pPr>
            <w:r w:rsidRPr="00A430A6">
              <w:rPr>
                <w:rFonts w:cs="Calibri"/>
                <w:sz w:val="18"/>
                <w:szCs w:val="18"/>
                <w:lang w:val="mk-MK" w:eastAsia="zh-CN"/>
              </w:rPr>
              <w:t>14</w:t>
            </w:r>
            <w:r w:rsidR="00E97B73" w:rsidRPr="00A430A6">
              <w:rPr>
                <w:rFonts w:cs="Calibri"/>
                <w:sz w:val="18"/>
                <w:szCs w:val="18"/>
                <w:lang w:val="mk-MK" w:eastAsia="zh-CN"/>
              </w:rPr>
              <w:t>.</w:t>
            </w:r>
            <w:r w:rsidRPr="00A430A6">
              <w:rPr>
                <w:rFonts w:cs="Calibri"/>
                <w:sz w:val="18"/>
                <w:szCs w:val="18"/>
                <w:lang w:val="mk-MK" w:eastAsia="zh-CN"/>
              </w:rPr>
              <w:t>475</w:t>
            </w:r>
          </w:p>
        </w:tc>
      </w:tr>
      <w:tr w:rsidR="00A64C04" w:rsidRPr="00A430A6" w14:paraId="64DABC6A" w14:textId="77777777" w:rsidTr="00192AC5">
        <w:trPr>
          <w:cnfStyle w:val="000000100000" w:firstRow="0" w:lastRow="0" w:firstColumn="0" w:lastColumn="0" w:oddVBand="0" w:evenVBand="0" w:oddHBand="1" w:evenHBand="0" w:firstRowFirstColumn="0" w:firstRowLastColumn="0" w:lastRowFirstColumn="0" w:lastRowLastColumn="0"/>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28EFA665" w14:textId="77777777" w:rsidR="00A64C04" w:rsidRPr="00A430A6" w:rsidRDefault="00A64C04" w:rsidP="00A64C04">
            <w:pPr>
              <w:jc w:val="center"/>
              <w:rPr>
                <w:rFonts w:cs="Arial"/>
                <w:sz w:val="18"/>
                <w:szCs w:val="18"/>
                <w:lang w:val="mk-MK"/>
              </w:rPr>
            </w:pPr>
            <w:r w:rsidRPr="00A430A6">
              <w:rPr>
                <w:rFonts w:cs="Arial"/>
                <w:sz w:val="18"/>
                <w:szCs w:val="18"/>
                <w:lang w:val="mk-MK"/>
              </w:rPr>
              <w:t>2</w:t>
            </w:r>
          </w:p>
        </w:tc>
        <w:tc>
          <w:tcPr>
            <w:tcW w:w="3163" w:type="pct"/>
            <w:vAlign w:val="center"/>
          </w:tcPr>
          <w:p w14:paraId="0CCF2F43" w14:textId="0C127795" w:rsidR="00A64C04" w:rsidRPr="00A430A6" w:rsidRDefault="001C6929" w:rsidP="00A64C04">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Calibri"/>
                <w:sz w:val="18"/>
                <w:szCs w:val="18"/>
                <w:lang w:val="mk-MK" w:eastAsia="zh-CN"/>
              </w:rPr>
              <w:t>Делчево</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0354C428" w14:textId="73683760" w:rsidR="00A64C04" w:rsidRPr="00A430A6" w:rsidRDefault="00A64C04" w:rsidP="00A64C04">
            <w:pPr>
              <w:jc w:val="center"/>
              <w:rPr>
                <w:rFonts w:cs="Arial"/>
                <w:sz w:val="18"/>
                <w:szCs w:val="18"/>
                <w:lang w:val="mk-MK"/>
              </w:rPr>
            </w:pPr>
            <w:r w:rsidRPr="00A430A6">
              <w:rPr>
                <w:rFonts w:cs="Calibri"/>
                <w:sz w:val="18"/>
                <w:szCs w:val="18"/>
                <w:lang w:val="mk-MK" w:eastAsia="zh-CN"/>
              </w:rPr>
              <w:t>13</w:t>
            </w:r>
            <w:r w:rsidR="00E97B73" w:rsidRPr="00A430A6">
              <w:rPr>
                <w:rFonts w:cs="Calibri"/>
                <w:sz w:val="18"/>
                <w:szCs w:val="18"/>
                <w:lang w:val="mk-MK" w:eastAsia="zh-CN"/>
              </w:rPr>
              <w:t>.</w:t>
            </w:r>
            <w:r w:rsidRPr="00A430A6">
              <w:rPr>
                <w:rFonts w:cs="Calibri"/>
                <w:sz w:val="18"/>
                <w:szCs w:val="18"/>
                <w:lang w:val="mk-MK" w:eastAsia="zh-CN"/>
              </w:rPr>
              <w:t>585</w:t>
            </w:r>
          </w:p>
        </w:tc>
      </w:tr>
      <w:tr w:rsidR="00A64C04" w:rsidRPr="00A430A6" w14:paraId="3707D5CD" w14:textId="77777777" w:rsidTr="00192AC5">
        <w:trPr>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367B2B44" w14:textId="77777777" w:rsidR="00A64C04" w:rsidRPr="00A430A6" w:rsidRDefault="00A64C04" w:rsidP="00A64C04">
            <w:pPr>
              <w:jc w:val="center"/>
              <w:rPr>
                <w:rFonts w:cs="Arial"/>
                <w:sz w:val="18"/>
                <w:szCs w:val="18"/>
                <w:lang w:val="mk-MK"/>
              </w:rPr>
            </w:pPr>
            <w:r w:rsidRPr="00A430A6">
              <w:rPr>
                <w:rFonts w:cs="Arial"/>
                <w:sz w:val="18"/>
                <w:szCs w:val="18"/>
                <w:lang w:val="mk-MK"/>
              </w:rPr>
              <w:t>3</w:t>
            </w:r>
          </w:p>
        </w:tc>
        <w:tc>
          <w:tcPr>
            <w:tcW w:w="3163" w:type="pct"/>
            <w:vAlign w:val="center"/>
          </w:tcPr>
          <w:p w14:paraId="2E3793BD" w14:textId="41DB3D53" w:rsidR="00A64C04" w:rsidRPr="00A430A6" w:rsidRDefault="001C6929" w:rsidP="00A64C04">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Calibri"/>
                <w:sz w:val="18"/>
                <w:szCs w:val="18"/>
                <w:lang w:val="mk-MK" w:eastAsia="zh-CN"/>
              </w:rPr>
              <w:t>М. Каменица</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252B90CE" w14:textId="199C089A" w:rsidR="00A64C04" w:rsidRPr="00A430A6" w:rsidRDefault="00A64C04" w:rsidP="00A64C04">
            <w:pPr>
              <w:jc w:val="center"/>
              <w:rPr>
                <w:rFonts w:cs="Arial"/>
                <w:sz w:val="18"/>
                <w:szCs w:val="18"/>
                <w:lang w:val="mk-MK"/>
              </w:rPr>
            </w:pPr>
            <w:r w:rsidRPr="00A430A6">
              <w:rPr>
                <w:rFonts w:cs="Calibri"/>
                <w:sz w:val="18"/>
                <w:szCs w:val="18"/>
                <w:lang w:val="mk-MK" w:eastAsia="zh-CN"/>
              </w:rPr>
              <w:t>6</w:t>
            </w:r>
            <w:r w:rsidR="00E97B73" w:rsidRPr="00A430A6">
              <w:rPr>
                <w:rFonts w:cs="Calibri"/>
                <w:sz w:val="18"/>
                <w:szCs w:val="18"/>
                <w:lang w:val="mk-MK" w:eastAsia="zh-CN"/>
              </w:rPr>
              <w:t>.</w:t>
            </w:r>
            <w:r w:rsidRPr="00A430A6">
              <w:rPr>
                <w:rFonts w:cs="Calibri"/>
                <w:sz w:val="18"/>
                <w:szCs w:val="18"/>
                <w:lang w:val="mk-MK" w:eastAsia="zh-CN"/>
              </w:rPr>
              <w:t>439</w:t>
            </w:r>
          </w:p>
        </w:tc>
      </w:tr>
      <w:tr w:rsidR="00A64C04" w:rsidRPr="00A430A6" w14:paraId="1F909910" w14:textId="77777777" w:rsidTr="00192AC5">
        <w:trPr>
          <w:cnfStyle w:val="000000100000" w:firstRow="0" w:lastRow="0" w:firstColumn="0" w:lastColumn="0" w:oddVBand="0" w:evenVBand="0" w:oddHBand="1" w:evenHBand="0" w:firstRowFirstColumn="0" w:firstRowLastColumn="0" w:lastRowFirstColumn="0" w:lastRowLastColumn="0"/>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42A1F0EA" w14:textId="77777777" w:rsidR="00A64C04" w:rsidRPr="00A430A6" w:rsidRDefault="00A64C04" w:rsidP="00A64C04">
            <w:pPr>
              <w:jc w:val="center"/>
              <w:rPr>
                <w:rFonts w:cs="Arial"/>
                <w:sz w:val="18"/>
                <w:szCs w:val="18"/>
                <w:lang w:val="mk-MK"/>
              </w:rPr>
            </w:pPr>
            <w:r w:rsidRPr="00A430A6">
              <w:rPr>
                <w:rFonts w:cs="Arial"/>
                <w:sz w:val="18"/>
                <w:szCs w:val="18"/>
                <w:lang w:val="mk-MK"/>
              </w:rPr>
              <w:t>4</w:t>
            </w:r>
          </w:p>
        </w:tc>
        <w:tc>
          <w:tcPr>
            <w:tcW w:w="3163" w:type="pct"/>
            <w:vAlign w:val="center"/>
          </w:tcPr>
          <w:p w14:paraId="59A419DF" w14:textId="7E13553E" w:rsidR="00A64C04" w:rsidRPr="00A430A6" w:rsidRDefault="001C6929" w:rsidP="00A64C04">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Calibri"/>
                <w:sz w:val="18"/>
                <w:szCs w:val="18"/>
                <w:lang w:val="mk-MK" w:eastAsia="zh-CN"/>
              </w:rPr>
              <w:t>Берово</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07816A30" w14:textId="108B8EAD" w:rsidR="00A64C04" w:rsidRPr="00A430A6" w:rsidRDefault="00A64C04" w:rsidP="00A64C04">
            <w:pPr>
              <w:jc w:val="center"/>
              <w:rPr>
                <w:rFonts w:cs="Arial"/>
                <w:sz w:val="18"/>
                <w:szCs w:val="18"/>
                <w:lang w:val="mk-MK"/>
              </w:rPr>
            </w:pPr>
            <w:r w:rsidRPr="00A430A6">
              <w:rPr>
                <w:rFonts w:cs="Calibri"/>
                <w:sz w:val="18"/>
                <w:szCs w:val="18"/>
                <w:lang w:val="mk-MK" w:eastAsia="zh-CN"/>
              </w:rPr>
              <w:t>10</w:t>
            </w:r>
            <w:r w:rsidR="00E97B73" w:rsidRPr="00A430A6">
              <w:rPr>
                <w:rFonts w:cs="Calibri"/>
                <w:sz w:val="18"/>
                <w:szCs w:val="18"/>
                <w:lang w:val="mk-MK" w:eastAsia="zh-CN"/>
              </w:rPr>
              <w:t>.</w:t>
            </w:r>
            <w:r w:rsidRPr="00A430A6">
              <w:rPr>
                <w:rFonts w:cs="Calibri"/>
                <w:sz w:val="18"/>
                <w:szCs w:val="18"/>
                <w:lang w:val="mk-MK" w:eastAsia="zh-CN"/>
              </w:rPr>
              <w:t>890</w:t>
            </w:r>
          </w:p>
        </w:tc>
      </w:tr>
      <w:tr w:rsidR="00A64C04" w:rsidRPr="00A430A6" w14:paraId="09774994" w14:textId="77777777" w:rsidTr="00192AC5">
        <w:trPr>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094CC645" w14:textId="77777777" w:rsidR="00A64C04" w:rsidRPr="00A430A6" w:rsidRDefault="00A64C04" w:rsidP="00A64C04">
            <w:pPr>
              <w:jc w:val="center"/>
              <w:rPr>
                <w:rFonts w:cs="Arial"/>
                <w:sz w:val="18"/>
                <w:szCs w:val="18"/>
                <w:lang w:val="mk-MK"/>
              </w:rPr>
            </w:pPr>
            <w:r w:rsidRPr="00A430A6">
              <w:rPr>
                <w:rFonts w:cs="Arial"/>
                <w:sz w:val="18"/>
                <w:szCs w:val="18"/>
                <w:lang w:val="mk-MK"/>
              </w:rPr>
              <w:t>5</w:t>
            </w:r>
          </w:p>
        </w:tc>
        <w:tc>
          <w:tcPr>
            <w:tcW w:w="3163" w:type="pct"/>
            <w:vAlign w:val="center"/>
          </w:tcPr>
          <w:p w14:paraId="615EF52B" w14:textId="5BA2466C" w:rsidR="00A64C04" w:rsidRPr="00A430A6" w:rsidRDefault="001C6929" w:rsidP="00A64C04">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Calibri"/>
                <w:sz w:val="18"/>
                <w:szCs w:val="18"/>
                <w:lang w:val="mk-MK" w:eastAsia="zh-CN"/>
              </w:rPr>
              <w:t>Пехчево</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12F063FE" w14:textId="2C79DA26" w:rsidR="00A64C04" w:rsidRPr="00A430A6" w:rsidRDefault="00A64C04" w:rsidP="00A64C04">
            <w:pPr>
              <w:jc w:val="center"/>
              <w:rPr>
                <w:rFonts w:cs="Arial"/>
                <w:sz w:val="18"/>
                <w:szCs w:val="18"/>
                <w:lang w:val="mk-MK"/>
              </w:rPr>
            </w:pPr>
            <w:r w:rsidRPr="00A430A6">
              <w:rPr>
                <w:rFonts w:cs="Calibri"/>
                <w:sz w:val="18"/>
                <w:szCs w:val="18"/>
                <w:lang w:val="mk-MK" w:eastAsia="zh-CN"/>
              </w:rPr>
              <w:t>3</w:t>
            </w:r>
            <w:r w:rsidR="00E97B73" w:rsidRPr="00A430A6">
              <w:rPr>
                <w:rFonts w:cs="Calibri"/>
                <w:sz w:val="18"/>
                <w:szCs w:val="18"/>
                <w:lang w:val="mk-MK" w:eastAsia="zh-CN"/>
              </w:rPr>
              <w:t>.</w:t>
            </w:r>
            <w:r w:rsidRPr="00A430A6">
              <w:rPr>
                <w:rFonts w:cs="Calibri"/>
                <w:sz w:val="18"/>
                <w:szCs w:val="18"/>
                <w:lang w:val="mk-MK" w:eastAsia="zh-CN"/>
              </w:rPr>
              <w:t>983</w:t>
            </w:r>
          </w:p>
        </w:tc>
      </w:tr>
      <w:tr w:rsidR="00A64C04" w:rsidRPr="00A430A6" w14:paraId="7E0A474F" w14:textId="77777777" w:rsidTr="00192AC5">
        <w:trPr>
          <w:cnfStyle w:val="000000100000" w:firstRow="0" w:lastRow="0" w:firstColumn="0" w:lastColumn="0" w:oddVBand="0" w:evenVBand="0" w:oddHBand="1" w:evenHBand="0" w:firstRowFirstColumn="0" w:firstRowLastColumn="0" w:lastRowFirstColumn="0" w:lastRowLastColumn="0"/>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404E5EE6" w14:textId="77777777" w:rsidR="00A64C04" w:rsidRPr="00A430A6" w:rsidRDefault="00A64C04" w:rsidP="00A64C04">
            <w:pPr>
              <w:jc w:val="center"/>
              <w:rPr>
                <w:rFonts w:cs="Arial"/>
                <w:sz w:val="18"/>
                <w:szCs w:val="18"/>
                <w:lang w:val="mk-MK"/>
              </w:rPr>
            </w:pPr>
            <w:r w:rsidRPr="00A430A6">
              <w:rPr>
                <w:rFonts w:cs="Arial"/>
                <w:sz w:val="18"/>
                <w:szCs w:val="18"/>
                <w:lang w:val="mk-MK"/>
              </w:rPr>
              <w:t>6</w:t>
            </w:r>
          </w:p>
        </w:tc>
        <w:tc>
          <w:tcPr>
            <w:tcW w:w="3163" w:type="pct"/>
            <w:vAlign w:val="center"/>
          </w:tcPr>
          <w:p w14:paraId="199B76DF" w14:textId="72BE73CB" w:rsidR="00A64C04" w:rsidRPr="00A430A6" w:rsidRDefault="001C6929" w:rsidP="00A64C04">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Calibri"/>
                <w:sz w:val="18"/>
                <w:szCs w:val="18"/>
                <w:lang w:val="mk-MK" w:eastAsia="zh-CN"/>
              </w:rPr>
              <w:t>Штип</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7C2C1044" w14:textId="386FFCA2" w:rsidR="00A64C04" w:rsidRPr="00A430A6" w:rsidRDefault="00A64C04" w:rsidP="00A64C04">
            <w:pPr>
              <w:jc w:val="center"/>
              <w:rPr>
                <w:rFonts w:cs="Arial"/>
                <w:sz w:val="18"/>
                <w:szCs w:val="18"/>
                <w:lang w:val="mk-MK"/>
              </w:rPr>
            </w:pPr>
            <w:r w:rsidRPr="00A430A6">
              <w:rPr>
                <w:rFonts w:cs="Calibri"/>
                <w:sz w:val="18"/>
                <w:szCs w:val="18"/>
                <w:lang w:val="mk-MK" w:eastAsia="zh-CN"/>
              </w:rPr>
              <w:t>44</w:t>
            </w:r>
            <w:r w:rsidR="00E97B73" w:rsidRPr="00A430A6">
              <w:rPr>
                <w:rFonts w:cs="Calibri"/>
                <w:sz w:val="18"/>
                <w:szCs w:val="18"/>
                <w:lang w:val="mk-MK" w:eastAsia="zh-CN"/>
              </w:rPr>
              <w:t>.</w:t>
            </w:r>
            <w:r w:rsidRPr="00A430A6">
              <w:rPr>
                <w:rFonts w:cs="Calibri"/>
                <w:sz w:val="18"/>
                <w:szCs w:val="18"/>
                <w:lang w:val="mk-MK" w:eastAsia="zh-CN"/>
              </w:rPr>
              <w:t>866</w:t>
            </w:r>
          </w:p>
        </w:tc>
      </w:tr>
      <w:tr w:rsidR="00A64C04" w:rsidRPr="00A430A6" w14:paraId="145934A4" w14:textId="77777777" w:rsidTr="00192AC5">
        <w:trPr>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6B5EA8F1" w14:textId="77777777" w:rsidR="00A64C04" w:rsidRPr="00A430A6" w:rsidRDefault="00A64C04" w:rsidP="00A64C04">
            <w:pPr>
              <w:jc w:val="center"/>
              <w:rPr>
                <w:rFonts w:cs="Arial"/>
                <w:sz w:val="18"/>
                <w:szCs w:val="18"/>
                <w:lang w:val="mk-MK"/>
              </w:rPr>
            </w:pPr>
            <w:r w:rsidRPr="00A430A6">
              <w:rPr>
                <w:rFonts w:cs="Arial"/>
                <w:sz w:val="18"/>
                <w:szCs w:val="18"/>
                <w:lang w:val="mk-MK"/>
              </w:rPr>
              <w:t>7</w:t>
            </w:r>
          </w:p>
        </w:tc>
        <w:tc>
          <w:tcPr>
            <w:tcW w:w="3163" w:type="pct"/>
            <w:vAlign w:val="center"/>
          </w:tcPr>
          <w:p w14:paraId="29842083" w14:textId="2F28EF67" w:rsidR="00A64C04" w:rsidRPr="00A430A6" w:rsidRDefault="001C6929" w:rsidP="00A64C04">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Calibri"/>
                <w:sz w:val="18"/>
                <w:szCs w:val="18"/>
                <w:lang w:val="mk-MK" w:eastAsia="zh-CN"/>
              </w:rPr>
              <w:t>Пробиштип</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4CDFF7EA" w14:textId="79576B40" w:rsidR="00A64C04" w:rsidRPr="00A430A6" w:rsidRDefault="00A64C04" w:rsidP="00A64C04">
            <w:pPr>
              <w:jc w:val="center"/>
              <w:rPr>
                <w:rFonts w:cs="Arial"/>
                <w:sz w:val="18"/>
                <w:szCs w:val="18"/>
                <w:lang w:val="mk-MK"/>
              </w:rPr>
            </w:pPr>
            <w:r w:rsidRPr="00A430A6">
              <w:rPr>
                <w:rFonts w:cs="Calibri"/>
                <w:sz w:val="18"/>
                <w:szCs w:val="18"/>
                <w:lang w:val="mk-MK" w:eastAsia="zh-CN"/>
              </w:rPr>
              <w:t>13</w:t>
            </w:r>
            <w:r w:rsidR="00E97B73" w:rsidRPr="00A430A6">
              <w:rPr>
                <w:rFonts w:cs="Calibri"/>
                <w:sz w:val="18"/>
                <w:szCs w:val="18"/>
                <w:lang w:val="mk-MK" w:eastAsia="zh-CN"/>
              </w:rPr>
              <w:t>.</w:t>
            </w:r>
            <w:r w:rsidRPr="00A430A6">
              <w:rPr>
                <w:rFonts w:cs="Calibri"/>
                <w:sz w:val="18"/>
                <w:szCs w:val="18"/>
                <w:lang w:val="mk-MK" w:eastAsia="zh-CN"/>
              </w:rPr>
              <w:t>417</w:t>
            </w:r>
          </w:p>
        </w:tc>
      </w:tr>
      <w:tr w:rsidR="00A64C04" w:rsidRPr="00A430A6" w14:paraId="2116700B" w14:textId="77777777" w:rsidTr="00192AC5">
        <w:trPr>
          <w:cnfStyle w:val="000000100000" w:firstRow="0" w:lastRow="0" w:firstColumn="0" w:lastColumn="0" w:oddVBand="0" w:evenVBand="0" w:oddHBand="1" w:evenHBand="0" w:firstRowFirstColumn="0" w:firstRowLastColumn="0" w:lastRowFirstColumn="0" w:lastRowLastColumn="0"/>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3D453099" w14:textId="77777777" w:rsidR="00A64C04" w:rsidRPr="00A430A6" w:rsidRDefault="00A64C04" w:rsidP="00A64C04">
            <w:pPr>
              <w:jc w:val="center"/>
              <w:rPr>
                <w:rFonts w:cs="Arial"/>
                <w:sz w:val="18"/>
                <w:szCs w:val="18"/>
                <w:lang w:val="mk-MK"/>
              </w:rPr>
            </w:pPr>
            <w:r w:rsidRPr="00A430A6">
              <w:rPr>
                <w:rFonts w:cs="Arial"/>
                <w:sz w:val="18"/>
                <w:szCs w:val="18"/>
                <w:lang w:val="mk-MK"/>
              </w:rPr>
              <w:t>8</w:t>
            </w:r>
          </w:p>
        </w:tc>
        <w:tc>
          <w:tcPr>
            <w:tcW w:w="3163" w:type="pct"/>
            <w:vAlign w:val="center"/>
          </w:tcPr>
          <w:p w14:paraId="22664031" w14:textId="65BBD036" w:rsidR="00A64C04" w:rsidRPr="00A430A6" w:rsidRDefault="001C6929" w:rsidP="00A64C04">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Calibri"/>
                <w:sz w:val="18"/>
                <w:szCs w:val="18"/>
                <w:lang w:val="mk-MK" w:eastAsia="zh-CN"/>
              </w:rPr>
              <w:t>Кочани</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47B94CC6" w14:textId="6D7C7EA2" w:rsidR="00A64C04" w:rsidRPr="00A430A6" w:rsidRDefault="00A64C04" w:rsidP="00A64C04">
            <w:pPr>
              <w:jc w:val="center"/>
              <w:rPr>
                <w:rFonts w:cs="Arial"/>
                <w:sz w:val="18"/>
                <w:szCs w:val="18"/>
                <w:lang w:val="mk-MK"/>
              </w:rPr>
            </w:pPr>
            <w:r w:rsidRPr="00A430A6">
              <w:rPr>
                <w:rFonts w:cs="Calibri"/>
                <w:sz w:val="18"/>
                <w:szCs w:val="18"/>
                <w:lang w:val="mk-MK" w:eastAsia="zh-CN"/>
              </w:rPr>
              <w:t>31</w:t>
            </w:r>
            <w:r w:rsidR="00E97B73" w:rsidRPr="00A430A6">
              <w:rPr>
                <w:rFonts w:cs="Calibri"/>
                <w:sz w:val="18"/>
                <w:szCs w:val="18"/>
                <w:lang w:val="mk-MK" w:eastAsia="zh-CN"/>
              </w:rPr>
              <w:t>.</w:t>
            </w:r>
            <w:r w:rsidRPr="00A430A6">
              <w:rPr>
                <w:rFonts w:cs="Calibri"/>
                <w:sz w:val="18"/>
                <w:szCs w:val="18"/>
                <w:lang w:val="mk-MK" w:eastAsia="zh-CN"/>
              </w:rPr>
              <w:t>602</w:t>
            </w:r>
          </w:p>
        </w:tc>
      </w:tr>
      <w:tr w:rsidR="00A64C04" w:rsidRPr="00A430A6" w14:paraId="0C5BD843" w14:textId="77777777" w:rsidTr="00192AC5">
        <w:trPr>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74D5280A" w14:textId="77777777" w:rsidR="00A64C04" w:rsidRPr="00A430A6" w:rsidRDefault="00A64C04" w:rsidP="00A64C04">
            <w:pPr>
              <w:jc w:val="center"/>
              <w:rPr>
                <w:rFonts w:cs="Arial"/>
                <w:sz w:val="18"/>
                <w:szCs w:val="18"/>
                <w:lang w:val="mk-MK"/>
              </w:rPr>
            </w:pPr>
            <w:r w:rsidRPr="00A430A6">
              <w:rPr>
                <w:rFonts w:cs="Arial"/>
                <w:sz w:val="18"/>
                <w:szCs w:val="18"/>
                <w:lang w:val="mk-MK"/>
              </w:rPr>
              <w:t>9</w:t>
            </w:r>
          </w:p>
        </w:tc>
        <w:tc>
          <w:tcPr>
            <w:tcW w:w="3163" w:type="pct"/>
            <w:vAlign w:val="center"/>
          </w:tcPr>
          <w:p w14:paraId="306E03DD" w14:textId="033540C7" w:rsidR="00A64C04" w:rsidRPr="00A430A6" w:rsidRDefault="001C6929" w:rsidP="00A64C04">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Calibri"/>
                <w:sz w:val="18"/>
                <w:szCs w:val="18"/>
                <w:lang w:val="mk-MK" w:eastAsia="zh-CN"/>
              </w:rPr>
              <w:t>Зрновци</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0797156C" w14:textId="5E1A2F99" w:rsidR="00A64C04" w:rsidRPr="00A430A6" w:rsidRDefault="00A64C04" w:rsidP="00A64C04">
            <w:pPr>
              <w:jc w:val="center"/>
              <w:rPr>
                <w:rFonts w:cs="Arial"/>
                <w:sz w:val="18"/>
                <w:szCs w:val="18"/>
                <w:lang w:val="mk-MK"/>
              </w:rPr>
            </w:pPr>
            <w:r w:rsidRPr="00A430A6">
              <w:rPr>
                <w:rFonts w:cs="Calibri"/>
                <w:sz w:val="18"/>
                <w:szCs w:val="18"/>
                <w:lang w:val="mk-MK" w:eastAsia="zh-CN"/>
              </w:rPr>
              <w:t>2</w:t>
            </w:r>
            <w:r w:rsidR="00E97B73" w:rsidRPr="00A430A6">
              <w:rPr>
                <w:rFonts w:cs="Calibri"/>
                <w:sz w:val="18"/>
                <w:szCs w:val="18"/>
                <w:lang w:val="mk-MK" w:eastAsia="zh-CN"/>
              </w:rPr>
              <w:t>.</w:t>
            </w:r>
            <w:r w:rsidRPr="00A430A6">
              <w:rPr>
                <w:rFonts w:cs="Calibri"/>
                <w:sz w:val="18"/>
                <w:szCs w:val="18"/>
                <w:lang w:val="mk-MK" w:eastAsia="zh-CN"/>
              </w:rPr>
              <w:t>086</w:t>
            </w:r>
          </w:p>
        </w:tc>
      </w:tr>
      <w:tr w:rsidR="00A64C04" w:rsidRPr="00A430A6" w14:paraId="64A13920" w14:textId="77777777" w:rsidTr="00192AC5">
        <w:trPr>
          <w:cnfStyle w:val="000000100000" w:firstRow="0" w:lastRow="0" w:firstColumn="0" w:lastColumn="0" w:oddVBand="0" w:evenVBand="0" w:oddHBand="1" w:evenHBand="0" w:firstRowFirstColumn="0" w:firstRowLastColumn="0" w:lastRowFirstColumn="0" w:lastRowLastColumn="0"/>
          <w:trHeight w:val="205"/>
        </w:trPr>
        <w:tc>
          <w:tcPr>
            <w:cnfStyle w:val="000010000000" w:firstRow="0" w:lastRow="0" w:firstColumn="0" w:lastColumn="0" w:oddVBand="1" w:evenVBand="0" w:oddHBand="0" w:evenHBand="0" w:firstRowFirstColumn="0" w:firstRowLastColumn="0" w:lastRowFirstColumn="0" w:lastRowLastColumn="0"/>
            <w:tcW w:w="424" w:type="pct"/>
            <w:vAlign w:val="center"/>
          </w:tcPr>
          <w:p w14:paraId="3A8432D2" w14:textId="77777777" w:rsidR="00A64C04" w:rsidRPr="00A430A6" w:rsidRDefault="00A64C04" w:rsidP="00A64C04">
            <w:pPr>
              <w:jc w:val="center"/>
              <w:rPr>
                <w:rFonts w:cs="Arial"/>
                <w:sz w:val="18"/>
                <w:szCs w:val="18"/>
                <w:lang w:val="mk-MK"/>
              </w:rPr>
            </w:pPr>
            <w:r w:rsidRPr="00A430A6">
              <w:rPr>
                <w:rFonts w:cs="Arial"/>
                <w:sz w:val="18"/>
                <w:szCs w:val="18"/>
                <w:lang w:val="mk-MK"/>
              </w:rPr>
              <w:t>10</w:t>
            </w:r>
          </w:p>
        </w:tc>
        <w:tc>
          <w:tcPr>
            <w:tcW w:w="3163" w:type="pct"/>
            <w:vAlign w:val="center"/>
          </w:tcPr>
          <w:p w14:paraId="7C9E69C4" w14:textId="6F5A8FA5" w:rsidR="00A64C04" w:rsidRPr="00A430A6" w:rsidRDefault="001C6929" w:rsidP="00A64C04">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Calibri"/>
                <w:sz w:val="18"/>
                <w:szCs w:val="18"/>
                <w:lang w:val="mk-MK" w:eastAsia="zh-CN"/>
              </w:rPr>
              <w:t>Чешиново-Облешево</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644C8F58" w14:textId="113B3824" w:rsidR="00A64C04" w:rsidRPr="00A430A6" w:rsidRDefault="00A64C04" w:rsidP="00A64C04">
            <w:pPr>
              <w:jc w:val="center"/>
              <w:rPr>
                <w:rFonts w:cs="Arial"/>
                <w:sz w:val="18"/>
                <w:szCs w:val="18"/>
                <w:lang w:val="mk-MK"/>
              </w:rPr>
            </w:pPr>
            <w:r w:rsidRPr="00A430A6">
              <w:rPr>
                <w:rFonts w:cs="Calibri"/>
                <w:sz w:val="18"/>
                <w:szCs w:val="18"/>
                <w:lang w:val="mk-MK" w:eastAsia="zh-CN"/>
              </w:rPr>
              <w:t>5</w:t>
            </w:r>
            <w:r w:rsidR="00E97B73" w:rsidRPr="00A430A6">
              <w:rPr>
                <w:rFonts w:cs="Calibri"/>
                <w:sz w:val="18"/>
                <w:szCs w:val="18"/>
                <w:lang w:val="mk-MK" w:eastAsia="zh-CN"/>
              </w:rPr>
              <w:t>.</w:t>
            </w:r>
            <w:r w:rsidRPr="00A430A6">
              <w:rPr>
                <w:rFonts w:cs="Calibri"/>
                <w:sz w:val="18"/>
                <w:szCs w:val="18"/>
                <w:lang w:val="mk-MK" w:eastAsia="zh-CN"/>
              </w:rPr>
              <w:t>471</w:t>
            </w:r>
          </w:p>
        </w:tc>
      </w:tr>
      <w:tr w:rsidR="00A64C04" w:rsidRPr="00A430A6" w14:paraId="48483EAA" w14:textId="77777777" w:rsidTr="00192AC5">
        <w:trPr>
          <w:trHeight w:val="231"/>
        </w:trPr>
        <w:tc>
          <w:tcPr>
            <w:cnfStyle w:val="000010000000" w:firstRow="0" w:lastRow="0" w:firstColumn="0" w:lastColumn="0" w:oddVBand="1" w:evenVBand="0" w:oddHBand="0" w:evenHBand="0" w:firstRowFirstColumn="0" w:firstRowLastColumn="0" w:lastRowFirstColumn="0" w:lastRowLastColumn="0"/>
            <w:tcW w:w="424" w:type="pct"/>
            <w:vAlign w:val="center"/>
          </w:tcPr>
          <w:p w14:paraId="181963AF" w14:textId="77777777" w:rsidR="00A64C04" w:rsidRPr="00A430A6" w:rsidRDefault="00A64C04" w:rsidP="00A64C04">
            <w:pPr>
              <w:jc w:val="center"/>
              <w:rPr>
                <w:rFonts w:cs="Arial"/>
                <w:sz w:val="18"/>
                <w:szCs w:val="18"/>
                <w:lang w:val="mk-MK"/>
              </w:rPr>
            </w:pPr>
            <w:r w:rsidRPr="00A430A6">
              <w:rPr>
                <w:rFonts w:cs="Arial"/>
                <w:sz w:val="18"/>
                <w:szCs w:val="18"/>
                <w:lang w:val="mk-MK"/>
              </w:rPr>
              <w:t>11</w:t>
            </w:r>
          </w:p>
        </w:tc>
        <w:tc>
          <w:tcPr>
            <w:tcW w:w="3163" w:type="pct"/>
            <w:vAlign w:val="center"/>
          </w:tcPr>
          <w:p w14:paraId="2111E8FF" w14:textId="6227F851" w:rsidR="00A64C04" w:rsidRPr="00A430A6" w:rsidRDefault="001C6929" w:rsidP="00A64C04">
            <w:pPr>
              <w:jc w:val="center"/>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Calibri"/>
                <w:sz w:val="18"/>
                <w:szCs w:val="18"/>
                <w:lang w:val="mk-MK" w:eastAsia="zh-CN"/>
              </w:rPr>
              <w:t>Карбинци</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47244FDC" w14:textId="4EE424FA" w:rsidR="00A64C04" w:rsidRPr="00A430A6" w:rsidRDefault="00A64C04" w:rsidP="00A64C04">
            <w:pPr>
              <w:jc w:val="center"/>
              <w:rPr>
                <w:rFonts w:cs="Arial"/>
                <w:sz w:val="18"/>
                <w:szCs w:val="18"/>
                <w:lang w:val="mk-MK"/>
              </w:rPr>
            </w:pPr>
            <w:r w:rsidRPr="00A430A6">
              <w:rPr>
                <w:rFonts w:cs="Calibri"/>
                <w:sz w:val="18"/>
                <w:szCs w:val="18"/>
                <w:lang w:val="mk-MK" w:eastAsia="zh-CN"/>
              </w:rPr>
              <w:t>3</w:t>
            </w:r>
            <w:r w:rsidR="003C2AA8" w:rsidRPr="00A430A6">
              <w:rPr>
                <w:rFonts w:cs="Calibri"/>
                <w:sz w:val="18"/>
                <w:szCs w:val="18"/>
                <w:lang w:val="mk-MK" w:eastAsia="zh-CN"/>
              </w:rPr>
              <w:t>.</w:t>
            </w:r>
            <w:r w:rsidRPr="00A430A6">
              <w:rPr>
                <w:rFonts w:cs="Calibri"/>
                <w:sz w:val="18"/>
                <w:szCs w:val="18"/>
                <w:lang w:val="mk-MK" w:eastAsia="zh-CN"/>
              </w:rPr>
              <w:t>420</w:t>
            </w:r>
          </w:p>
        </w:tc>
      </w:tr>
      <w:tr w:rsidR="00A64C04" w:rsidRPr="00A430A6" w14:paraId="10CB3345" w14:textId="77777777" w:rsidTr="00192AC5">
        <w:trPr>
          <w:cnfStyle w:val="000000100000" w:firstRow="0" w:lastRow="0" w:firstColumn="0" w:lastColumn="0" w:oddVBand="0" w:evenVBand="0" w:oddHBand="1" w:evenHBand="0" w:firstRowFirstColumn="0" w:firstRowLastColumn="0" w:lastRowFirstColumn="0" w:lastRowLastColumn="0"/>
          <w:trHeight w:val="231"/>
        </w:trPr>
        <w:tc>
          <w:tcPr>
            <w:cnfStyle w:val="000010000000" w:firstRow="0" w:lastRow="0" w:firstColumn="0" w:lastColumn="0" w:oddVBand="1" w:evenVBand="0" w:oddHBand="0" w:evenHBand="0" w:firstRowFirstColumn="0" w:firstRowLastColumn="0" w:lastRowFirstColumn="0" w:lastRowLastColumn="0"/>
            <w:tcW w:w="0" w:type="pct"/>
            <w:vAlign w:val="center"/>
          </w:tcPr>
          <w:p w14:paraId="6E4620DD" w14:textId="1328D7D6" w:rsidR="00A64C04" w:rsidRPr="00A430A6" w:rsidRDefault="00A64C04" w:rsidP="007C6829">
            <w:pPr>
              <w:jc w:val="center"/>
              <w:rPr>
                <w:rFonts w:cs="Arial"/>
                <w:sz w:val="18"/>
                <w:szCs w:val="18"/>
                <w:lang w:val="mk-MK"/>
              </w:rPr>
            </w:pPr>
            <w:r w:rsidRPr="00A430A6">
              <w:rPr>
                <w:rFonts w:cs="Arial"/>
                <w:sz w:val="18"/>
                <w:szCs w:val="18"/>
                <w:lang w:val="mk-MK"/>
              </w:rPr>
              <w:t>12</w:t>
            </w:r>
          </w:p>
        </w:tc>
        <w:tc>
          <w:tcPr>
            <w:tcW w:w="0" w:type="pct"/>
            <w:vAlign w:val="center"/>
          </w:tcPr>
          <w:p w14:paraId="1367C04A" w14:textId="46180C60" w:rsidR="00A64C04" w:rsidRPr="00A430A6" w:rsidRDefault="001C6929" w:rsidP="007C6829">
            <w:pPr>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Свети Николе</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0E48900E" w14:textId="3231FFD9" w:rsidR="00A64C04" w:rsidRPr="00A430A6" w:rsidRDefault="00A64C04" w:rsidP="007C6829">
            <w:pPr>
              <w:jc w:val="center"/>
              <w:rPr>
                <w:rFonts w:cs="Arial"/>
                <w:sz w:val="18"/>
                <w:szCs w:val="18"/>
                <w:lang w:val="mk-MK"/>
              </w:rPr>
            </w:pPr>
            <w:r w:rsidRPr="00A430A6">
              <w:rPr>
                <w:rFonts w:cs="Arial"/>
                <w:sz w:val="18"/>
                <w:szCs w:val="18"/>
                <w:lang w:val="mk-MK"/>
              </w:rPr>
              <w:t>15</w:t>
            </w:r>
            <w:r w:rsidR="003C2AA8" w:rsidRPr="00A430A6">
              <w:rPr>
                <w:rFonts w:cs="Arial"/>
                <w:sz w:val="18"/>
                <w:szCs w:val="18"/>
                <w:lang w:val="mk-MK"/>
              </w:rPr>
              <w:t>.</w:t>
            </w:r>
            <w:r w:rsidRPr="00A430A6">
              <w:rPr>
                <w:rFonts w:cs="Arial"/>
                <w:sz w:val="18"/>
                <w:szCs w:val="18"/>
                <w:lang w:val="mk-MK"/>
              </w:rPr>
              <w:t>320</w:t>
            </w:r>
          </w:p>
        </w:tc>
      </w:tr>
      <w:tr w:rsidR="00F3183F" w:rsidRPr="00A430A6" w14:paraId="39D939EF" w14:textId="77777777" w:rsidTr="00192AC5">
        <w:trPr>
          <w:trHeight w:val="47"/>
        </w:trPr>
        <w:tc>
          <w:tcPr>
            <w:cnfStyle w:val="000010000000" w:firstRow="0" w:lastRow="0" w:firstColumn="0" w:lastColumn="0" w:oddVBand="1" w:evenVBand="0" w:oddHBand="0" w:evenHBand="0" w:firstRowFirstColumn="0" w:firstRowLastColumn="0" w:lastRowFirstColumn="0" w:lastRowLastColumn="0"/>
            <w:tcW w:w="424" w:type="pct"/>
            <w:vAlign w:val="center"/>
          </w:tcPr>
          <w:p w14:paraId="1698E0DE" w14:textId="77777777" w:rsidR="00F3183F" w:rsidRPr="00A430A6" w:rsidRDefault="00F3183F" w:rsidP="007C6829">
            <w:pPr>
              <w:ind w:firstLine="127"/>
              <w:jc w:val="center"/>
              <w:rPr>
                <w:rFonts w:cs="Arial"/>
                <w:sz w:val="18"/>
                <w:szCs w:val="18"/>
                <w:lang w:val="mk-MK"/>
              </w:rPr>
            </w:pPr>
          </w:p>
        </w:tc>
        <w:tc>
          <w:tcPr>
            <w:tcW w:w="3163" w:type="pct"/>
            <w:vAlign w:val="center"/>
          </w:tcPr>
          <w:p w14:paraId="01F767B7" w14:textId="35D6D78A" w:rsidR="00F3183F" w:rsidRPr="00A430A6" w:rsidRDefault="001C6929" w:rsidP="007C6829">
            <w:pPr>
              <w:jc w:val="center"/>
              <w:cnfStyle w:val="000000000000" w:firstRow="0" w:lastRow="0" w:firstColumn="0" w:lastColumn="0" w:oddVBand="0" w:evenVBand="0" w:oddHBand="0" w:evenHBand="0" w:firstRowFirstColumn="0" w:firstRowLastColumn="0" w:lastRowFirstColumn="0" w:lastRowLastColumn="0"/>
              <w:rPr>
                <w:rFonts w:cs="Arial"/>
                <w:b/>
                <w:bCs/>
                <w:sz w:val="18"/>
                <w:szCs w:val="18"/>
                <w:lang w:val="mk-MK"/>
              </w:rPr>
            </w:pPr>
            <w:r w:rsidRPr="00A430A6">
              <w:rPr>
                <w:rFonts w:cs="Arial"/>
                <w:b/>
                <w:bCs/>
                <w:sz w:val="18"/>
                <w:szCs w:val="18"/>
                <w:lang w:val="mk-MK"/>
              </w:rPr>
              <w:t>Вкупно</w:t>
            </w:r>
          </w:p>
        </w:tc>
        <w:tc>
          <w:tcPr>
            <w:cnfStyle w:val="000010000000" w:firstRow="0" w:lastRow="0" w:firstColumn="0" w:lastColumn="0" w:oddVBand="1" w:evenVBand="0" w:oddHBand="0" w:evenHBand="0" w:firstRowFirstColumn="0" w:firstRowLastColumn="0" w:lastRowFirstColumn="0" w:lastRowLastColumn="0"/>
            <w:tcW w:w="1413" w:type="pct"/>
            <w:vAlign w:val="center"/>
          </w:tcPr>
          <w:p w14:paraId="0B527A67" w14:textId="4A565271" w:rsidR="00F3183F" w:rsidRPr="00A430A6" w:rsidRDefault="00A64C04" w:rsidP="007C6829">
            <w:pPr>
              <w:jc w:val="center"/>
              <w:rPr>
                <w:rFonts w:cs="Arial"/>
                <w:b/>
                <w:bCs/>
                <w:sz w:val="18"/>
                <w:szCs w:val="18"/>
                <w:lang w:val="mk-MK"/>
              </w:rPr>
            </w:pPr>
            <w:r w:rsidRPr="00A430A6">
              <w:rPr>
                <w:rFonts w:cs="Arial"/>
                <w:b/>
                <w:bCs/>
                <w:sz w:val="18"/>
                <w:szCs w:val="18"/>
                <w:lang w:val="mk-MK"/>
              </w:rPr>
              <w:t>165</w:t>
            </w:r>
            <w:r w:rsidR="003C2AA8" w:rsidRPr="00A430A6">
              <w:rPr>
                <w:rFonts w:cs="Arial"/>
                <w:b/>
                <w:bCs/>
                <w:sz w:val="18"/>
                <w:szCs w:val="18"/>
                <w:lang w:val="mk-MK"/>
              </w:rPr>
              <w:t>.</w:t>
            </w:r>
            <w:r w:rsidRPr="00A430A6">
              <w:rPr>
                <w:rFonts w:cs="Arial"/>
                <w:b/>
                <w:bCs/>
                <w:sz w:val="18"/>
                <w:szCs w:val="18"/>
                <w:lang w:val="mk-MK"/>
              </w:rPr>
              <w:t>554</w:t>
            </w:r>
          </w:p>
        </w:tc>
      </w:tr>
    </w:tbl>
    <w:p w14:paraId="5D90625C" w14:textId="77777777" w:rsidR="00F800BD" w:rsidRPr="00A430A6" w:rsidRDefault="00F800BD" w:rsidP="00F800BD">
      <w:pPr>
        <w:autoSpaceDE w:val="0"/>
        <w:autoSpaceDN w:val="0"/>
        <w:adjustRightInd w:val="0"/>
        <w:spacing w:before="40" w:after="40" w:line="240" w:lineRule="atLeast"/>
        <w:jc w:val="both"/>
        <w:rPr>
          <w:rFonts w:ascii="Arial" w:hAnsi="Arial" w:cs="Arial"/>
          <w:sz w:val="20"/>
          <w:szCs w:val="20"/>
          <w:lang w:val="mk-MK" w:eastAsia="bg-BG"/>
        </w:rPr>
      </w:pPr>
    </w:p>
    <w:p w14:paraId="7F8E2E67" w14:textId="77777777" w:rsidR="00041C11" w:rsidRPr="00A430A6" w:rsidRDefault="00041C11" w:rsidP="00F800BD">
      <w:pPr>
        <w:autoSpaceDE w:val="0"/>
        <w:autoSpaceDN w:val="0"/>
        <w:adjustRightInd w:val="0"/>
        <w:spacing w:before="40" w:after="40" w:line="240" w:lineRule="atLeast"/>
        <w:jc w:val="both"/>
        <w:rPr>
          <w:rFonts w:ascii="Arial" w:hAnsi="Arial" w:cs="Arial"/>
          <w:sz w:val="20"/>
          <w:szCs w:val="20"/>
          <w:lang w:val="mk-MK" w:eastAsia="bg-BG"/>
        </w:rPr>
      </w:pPr>
    </w:p>
    <w:p w14:paraId="54161337" w14:textId="77777777" w:rsidR="00041C11" w:rsidRPr="00A430A6" w:rsidRDefault="00041C11" w:rsidP="00F800BD">
      <w:pPr>
        <w:autoSpaceDE w:val="0"/>
        <w:autoSpaceDN w:val="0"/>
        <w:adjustRightInd w:val="0"/>
        <w:spacing w:before="40" w:after="40" w:line="240" w:lineRule="atLeast"/>
        <w:jc w:val="both"/>
        <w:rPr>
          <w:rFonts w:ascii="Arial" w:hAnsi="Arial" w:cs="Arial"/>
          <w:sz w:val="20"/>
          <w:szCs w:val="20"/>
          <w:lang w:val="mk-MK" w:eastAsia="bg-BG"/>
        </w:rPr>
      </w:pPr>
    </w:p>
    <w:p w14:paraId="39E08FD0" w14:textId="77777777" w:rsidR="00041C11" w:rsidRPr="00A430A6" w:rsidRDefault="00041C11" w:rsidP="00F800BD">
      <w:pPr>
        <w:autoSpaceDE w:val="0"/>
        <w:autoSpaceDN w:val="0"/>
        <w:adjustRightInd w:val="0"/>
        <w:spacing w:before="40" w:after="40" w:line="240" w:lineRule="atLeast"/>
        <w:jc w:val="both"/>
        <w:rPr>
          <w:rFonts w:ascii="Arial" w:hAnsi="Arial" w:cs="Arial"/>
          <w:sz w:val="20"/>
          <w:szCs w:val="20"/>
          <w:lang w:val="mk-MK" w:eastAsia="bg-BG"/>
        </w:rPr>
      </w:pPr>
    </w:p>
    <w:p w14:paraId="071A49C7" w14:textId="3478F390" w:rsidR="001C6037" w:rsidRPr="00A430A6" w:rsidRDefault="0070128D" w:rsidP="00041C11">
      <w:pPr>
        <w:pStyle w:val="Caption"/>
        <w:spacing w:before="60" w:after="60" w:line="276" w:lineRule="auto"/>
        <w:rPr>
          <w:rFonts w:ascii="Calibri" w:hAnsi="Calibri" w:cs="Calibri"/>
          <w:sz w:val="20"/>
          <w:lang w:val="mk-MK"/>
        </w:rPr>
      </w:pPr>
      <w:bookmarkStart w:id="90" w:name="_Toc391300479"/>
      <w:bookmarkStart w:id="91" w:name="_Toc391312655"/>
      <w:bookmarkStart w:id="92" w:name="_Toc391365414"/>
      <w:bookmarkStart w:id="93" w:name="_Toc391365573"/>
      <w:bookmarkStart w:id="94" w:name="_Toc204586501"/>
      <w:r w:rsidRPr="00A430A6">
        <w:rPr>
          <w:rFonts w:ascii="Calibri" w:hAnsi="Calibri" w:cs="Calibri"/>
          <w:sz w:val="20"/>
          <w:lang w:val="mk-MK"/>
        </w:rPr>
        <w:t>Табела</w:t>
      </w:r>
      <w:r w:rsidR="004621B0" w:rsidRPr="00A430A6">
        <w:rPr>
          <w:rFonts w:ascii="Calibri" w:hAnsi="Calibri" w:cs="Calibri"/>
          <w:sz w:val="20"/>
          <w:lang w:val="mk-MK"/>
        </w:rPr>
        <w:t xml:space="preserve"> </w:t>
      </w:r>
      <w:r w:rsidR="004621B0" w:rsidRPr="00A430A6">
        <w:rPr>
          <w:rFonts w:ascii="Calibri" w:hAnsi="Calibri" w:cs="Calibri"/>
          <w:sz w:val="20"/>
          <w:lang w:val="mk-MK"/>
        </w:rPr>
        <w:fldChar w:fldCharType="begin"/>
      </w:r>
      <w:r w:rsidR="004621B0" w:rsidRPr="00A430A6">
        <w:rPr>
          <w:rFonts w:ascii="Calibri" w:hAnsi="Calibri" w:cs="Calibri"/>
          <w:sz w:val="20"/>
          <w:lang w:val="mk-MK"/>
        </w:rPr>
        <w:instrText xml:space="preserve"> SEQ Table \* ARABIC </w:instrText>
      </w:r>
      <w:r w:rsidR="004621B0" w:rsidRPr="00A430A6">
        <w:rPr>
          <w:rFonts w:ascii="Calibri" w:hAnsi="Calibri" w:cs="Calibri"/>
          <w:sz w:val="20"/>
          <w:lang w:val="mk-MK"/>
        </w:rPr>
        <w:fldChar w:fldCharType="separate"/>
      </w:r>
      <w:r w:rsidR="00DC749B">
        <w:rPr>
          <w:rFonts w:ascii="Calibri" w:hAnsi="Calibri" w:cs="Calibri"/>
          <w:noProof/>
          <w:sz w:val="20"/>
          <w:lang w:val="mk-MK"/>
        </w:rPr>
        <w:t>7</w:t>
      </w:r>
      <w:r w:rsidR="004621B0" w:rsidRPr="00A430A6">
        <w:rPr>
          <w:rFonts w:ascii="Calibri" w:hAnsi="Calibri" w:cs="Calibri"/>
          <w:sz w:val="20"/>
          <w:lang w:val="mk-MK"/>
        </w:rPr>
        <w:fldChar w:fldCharType="end"/>
      </w:r>
      <w:r w:rsidR="007C6829" w:rsidRPr="00A430A6">
        <w:rPr>
          <w:rFonts w:ascii="Calibri" w:hAnsi="Calibri" w:cs="Calibri"/>
          <w:sz w:val="20"/>
          <w:lang w:val="mk-MK"/>
        </w:rPr>
        <w:t>.</w:t>
      </w:r>
      <w:r w:rsidR="004621B0" w:rsidRPr="00A430A6">
        <w:rPr>
          <w:rFonts w:ascii="Calibri" w:hAnsi="Calibri" w:cs="Calibri"/>
          <w:sz w:val="20"/>
          <w:lang w:val="mk-MK"/>
        </w:rPr>
        <w:t xml:space="preserve"> </w:t>
      </w:r>
      <w:r w:rsidR="00352DC6" w:rsidRPr="00A430A6">
        <w:rPr>
          <w:rFonts w:ascii="Calibri" w:hAnsi="Calibri" w:cs="Calibri"/>
          <w:sz w:val="20"/>
          <w:lang w:val="mk-MK"/>
        </w:rPr>
        <w:t>Број и удел</w:t>
      </w:r>
      <w:r w:rsidR="001C6037" w:rsidRPr="00A430A6">
        <w:rPr>
          <w:rFonts w:ascii="Calibri" w:hAnsi="Calibri" w:cs="Calibri"/>
          <w:sz w:val="20"/>
          <w:lang w:val="mk-MK"/>
        </w:rPr>
        <w:t xml:space="preserve"> (</w:t>
      </w:r>
      <w:r w:rsidR="00F13220">
        <w:rPr>
          <w:rFonts w:ascii="Calibri" w:hAnsi="Calibri" w:cs="Calibri"/>
          <w:sz w:val="20"/>
          <w:lang w:val="mk-MK"/>
        </w:rPr>
        <w:t>во</w:t>
      </w:r>
      <w:r w:rsidR="001C6037" w:rsidRPr="00A430A6">
        <w:rPr>
          <w:rFonts w:ascii="Calibri" w:hAnsi="Calibri" w:cs="Calibri"/>
          <w:sz w:val="20"/>
          <w:lang w:val="mk-MK"/>
        </w:rPr>
        <w:t xml:space="preserve"> %) </w:t>
      </w:r>
      <w:r w:rsidR="003C2AA8" w:rsidRPr="00A430A6">
        <w:rPr>
          <w:rFonts w:ascii="Calibri" w:hAnsi="Calibri" w:cs="Calibri"/>
          <w:sz w:val="20"/>
          <w:lang w:val="mk-MK"/>
        </w:rPr>
        <w:t>на урбано</w:t>
      </w:r>
      <w:r w:rsidR="001C6037" w:rsidRPr="00A430A6">
        <w:rPr>
          <w:rFonts w:ascii="Calibri" w:hAnsi="Calibri" w:cs="Calibri"/>
          <w:sz w:val="20"/>
          <w:lang w:val="mk-MK"/>
        </w:rPr>
        <w:t xml:space="preserve"> </w:t>
      </w:r>
      <w:r w:rsidR="00F13220">
        <w:rPr>
          <w:rFonts w:ascii="Calibri" w:hAnsi="Calibri" w:cs="Calibri"/>
          <w:sz w:val="20"/>
          <w:lang w:val="mk-MK"/>
        </w:rPr>
        <w:t>и</w:t>
      </w:r>
      <w:r w:rsidR="001C6037" w:rsidRPr="00A430A6">
        <w:rPr>
          <w:rFonts w:ascii="Calibri" w:hAnsi="Calibri" w:cs="Calibri"/>
          <w:sz w:val="20"/>
          <w:lang w:val="mk-MK"/>
        </w:rPr>
        <w:t xml:space="preserve"> </w:t>
      </w:r>
      <w:r w:rsidR="001C6929" w:rsidRPr="00A430A6">
        <w:rPr>
          <w:rFonts w:ascii="Calibri" w:hAnsi="Calibri" w:cs="Calibri"/>
          <w:sz w:val="20"/>
          <w:lang w:val="mk-MK"/>
        </w:rPr>
        <w:t>рурално население</w:t>
      </w:r>
      <w:r w:rsidR="001C6037" w:rsidRPr="00A430A6">
        <w:rPr>
          <w:rFonts w:ascii="Calibri" w:hAnsi="Calibri" w:cs="Calibri"/>
          <w:sz w:val="20"/>
          <w:lang w:val="mk-MK"/>
        </w:rPr>
        <w:t xml:space="preserve"> </w:t>
      </w:r>
      <w:r w:rsidR="003C2AA8" w:rsidRPr="00A430A6">
        <w:rPr>
          <w:rFonts w:ascii="Calibri" w:hAnsi="Calibri" w:cs="Calibri"/>
          <w:sz w:val="20"/>
          <w:lang w:val="mk-MK"/>
        </w:rPr>
        <w:t>на општинско ниво</w:t>
      </w:r>
      <w:r w:rsidR="001C6037" w:rsidRPr="00A430A6">
        <w:rPr>
          <w:rFonts w:ascii="Calibri" w:hAnsi="Calibri" w:cs="Calibri"/>
          <w:sz w:val="20"/>
          <w:lang w:val="mk-MK"/>
        </w:rPr>
        <w:t xml:space="preserve"> (20</w:t>
      </w:r>
      <w:r w:rsidR="00A64C04" w:rsidRPr="00A430A6">
        <w:rPr>
          <w:rFonts w:ascii="Calibri" w:hAnsi="Calibri" w:cs="Calibri"/>
          <w:sz w:val="20"/>
          <w:lang w:val="mk-MK"/>
        </w:rPr>
        <w:t>21</w:t>
      </w:r>
      <w:r w:rsidR="001C6037" w:rsidRPr="00A430A6">
        <w:rPr>
          <w:rFonts w:ascii="Calibri" w:hAnsi="Calibri" w:cs="Calibri"/>
          <w:sz w:val="20"/>
          <w:lang w:val="mk-MK"/>
        </w:rPr>
        <w:t>)</w:t>
      </w:r>
      <w:r w:rsidR="00F13220">
        <w:rPr>
          <w:rFonts w:ascii="Calibri" w:hAnsi="Calibri" w:cs="Calibri"/>
          <w:sz w:val="20"/>
          <w:lang w:val="mk-MK"/>
        </w:rPr>
        <w:t xml:space="preserve"> година</w:t>
      </w:r>
      <w:r w:rsidR="00F92A24" w:rsidRPr="00A430A6">
        <w:rPr>
          <w:rFonts w:ascii="Calibri" w:hAnsi="Calibri" w:cs="Calibri"/>
          <w:sz w:val="20"/>
          <w:vertAlign w:val="superscript"/>
          <w:lang w:val="mk-MK"/>
        </w:rPr>
        <w:footnoteReference w:id="5"/>
      </w:r>
      <w:bookmarkEnd w:id="90"/>
      <w:bookmarkEnd w:id="91"/>
      <w:bookmarkEnd w:id="92"/>
      <w:bookmarkEnd w:id="93"/>
      <w:bookmarkEnd w:id="94"/>
    </w:p>
    <w:tbl>
      <w:tblPr>
        <w:tblStyle w:val="GridTable4-Accent11"/>
        <w:tblW w:w="6361" w:type="pct"/>
        <w:tblInd w:w="-1309" w:type="dxa"/>
        <w:tblLayout w:type="fixed"/>
        <w:tblLook w:val="04A0" w:firstRow="1" w:lastRow="0" w:firstColumn="1" w:lastColumn="0" w:noHBand="0" w:noVBand="1"/>
      </w:tblPr>
      <w:tblGrid>
        <w:gridCol w:w="1002"/>
        <w:gridCol w:w="725"/>
        <w:gridCol w:w="942"/>
        <w:gridCol w:w="812"/>
        <w:gridCol w:w="912"/>
        <w:gridCol w:w="726"/>
        <w:gridCol w:w="926"/>
        <w:gridCol w:w="794"/>
        <w:gridCol w:w="1021"/>
        <w:gridCol w:w="608"/>
        <w:gridCol w:w="735"/>
        <w:gridCol w:w="740"/>
        <w:gridCol w:w="576"/>
        <w:gridCol w:w="826"/>
      </w:tblGrid>
      <w:tr w:rsidR="00033860" w:rsidRPr="00A430A6" w14:paraId="7F9F1B03" w14:textId="77777777" w:rsidTr="002D565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 w:type="pct"/>
            <w:vAlign w:val="center"/>
          </w:tcPr>
          <w:p w14:paraId="50BC230F" w14:textId="77777777" w:rsidR="00A64C04" w:rsidRPr="00A430A6" w:rsidRDefault="00A64C04" w:rsidP="00A64C04">
            <w:pPr>
              <w:spacing w:line="276" w:lineRule="auto"/>
              <w:jc w:val="center"/>
              <w:rPr>
                <w:rFonts w:cs="Calibri"/>
                <w:sz w:val="16"/>
                <w:szCs w:val="16"/>
                <w:lang w:val="mk-MK" w:eastAsia="zh-CN"/>
              </w:rPr>
            </w:pPr>
          </w:p>
        </w:tc>
        <w:tc>
          <w:tcPr>
            <w:tcW w:w="319" w:type="pct"/>
            <w:vAlign w:val="center"/>
          </w:tcPr>
          <w:p w14:paraId="5C99DD53" w14:textId="6BDF3656"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Берово</w:t>
            </w:r>
          </w:p>
        </w:tc>
        <w:tc>
          <w:tcPr>
            <w:tcW w:w="415" w:type="pct"/>
            <w:vAlign w:val="center"/>
          </w:tcPr>
          <w:p w14:paraId="15CCA20E" w14:textId="0C8EC6A6"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Чешиново</w:t>
            </w:r>
            <w:r w:rsidR="00A64C04" w:rsidRPr="00A430A6">
              <w:rPr>
                <w:rFonts w:cs="Calibri"/>
                <w:sz w:val="16"/>
                <w:szCs w:val="16"/>
                <w:lang w:val="mk-MK" w:eastAsia="zh-CN"/>
              </w:rPr>
              <w:t xml:space="preserve"> – </w:t>
            </w:r>
            <w:r w:rsidRPr="00A430A6">
              <w:rPr>
                <w:rFonts w:cs="Calibri"/>
                <w:sz w:val="16"/>
                <w:szCs w:val="16"/>
                <w:lang w:val="mk-MK" w:eastAsia="zh-CN"/>
              </w:rPr>
              <w:t>Облешево</w:t>
            </w:r>
          </w:p>
        </w:tc>
        <w:tc>
          <w:tcPr>
            <w:tcW w:w="358" w:type="pct"/>
            <w:vAlign w:val="center"/>
          </w:tcPr>
          <w:p w14:paraId="3D06693D" w14:textId="0F30C6C2"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Делчево</w:t>
            </w:r>
          </w:p>
        </w:tc>
        <w:tc>
          <w:tcPr>
            <w:tcW w:w="402" w:type="pct"/>
            <w:vAlign w:val="center"/>
          </w:tcPr>
          <w:p w14:paraId="5F4A57E4" w14:textId="4973E6DA"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Карбинци</w:t>
            </w:r>
          </w:p>
        </w:tc>
        <w:tc>
          <w:tcPr>
            <w:tcW w:w="320" w:type="pct"/>
            <w:vAlign w:val="center"/>
          </w:tcPr>
          <w:p w14:paraId="06C92C35" w14:textId="494C373B"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Кочани</w:t>
            </w:r>
          </w:p>
        </w:tc>
        <w:tc>
          <w:tcPr>
            <w:tcW w:w="408" w:type="pct"/>
            <w:vAlign w:val="center"/>
          </w:tcPr>
          <w:p w14:paraId="593C8423" w14:textId="465C035A"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М. Каменица</w:t>
            </w:r>
          </w:p>
        </w:tc>
        <w:tc>
          <w:tcPr>
            <w:tcW w:w="350" w:type="pct"/>
            <w:vAlign w:val="center"/>
          </w:tcPr>
          <w:p w14:paraId="4B80E6BA" w14:textId="3F1FB908"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Пехчево</w:t>
            </w:r>
          </w:p>
        </w:tc>
        <w:tc>
          <w:tcPr>
            <w:tcW w:w="450" w:type="pct"/>
            <w:vAlign w:val="center"/>
          </w:tcPr>
          <w:p w14:paraId="6FB6244E" w14:textId="38709A26"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Пробиштип</w:t>
            </w:r>
          </w:p>
        </w:tc>
        <w:tc>
          <w:tcPr>
            <w:tcW w:w="268" w:type="pct"/>
            <w:vAlign w:val="center"/>
          </w:tcPr>
          <w:p w14:paraId="050169E1" w14:textId="6809AB79"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Штип</w:t>
            </w:r>
          </w:p>
        </w:tc>
        <w:tc>
          <w:tcPr>
            <w:tcW w:w="324" w:type="pct"/>
            <w:vAlign w:val="center"/>
          </w:tcPr>
          <w:p w14:paraId="4F2322AD" w14:textId="39E3D67C"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Свети Николе</w:t>
            </w:r>
          </w:p>
        </w:tc>
        <w:tc>
          <w:tcPr>
            <w:tcW w:w="326" w:type="pct"/>
            <w:vAlign w:val="center"/>
          </w:tcPr>
          <w:p w14:paraId="7DEDC97B" w14:textId="765F8221"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Виница</w:t>
            </w:r>
          </w:p>
        </w:tc>
        <w:tc>
          <w:tcPr>
            <w:tcW w:w="254" w:type="pct"/>
            <w:vAlign w:val="center"/>
          </w:tcPr>
          <w:p w14:paraId="4326D45A" w14:textId="5BA3E82F" w:rsidR="00A64C04" w:rsidRPr="00A430A6" w:rsidRDefault="001C6929" w:rsidP="00A64C04">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Зрновци</w:t>
            </w:r>
          </w:p>
        </w:tc>
        <w:tc>
          <w:tcPr>
            <w:tcW w:w="364" w:type="pct"/>
            <w:vAlign w:val="center"/>
          </w:tcPr>
          <w:p w14:paraId="78263F5A" w14:textId="3AB48910" w:rsidR="00A64C04" w:rsidRPr="00A430A6" w:rsidRDefault="001C6929" w:rsidP="002D565C">
            <w:pPr>
              <w:spacing w:line="276" w:lineRule="auto"/>
              <w:ind w:left="-202" w:right="-8"/>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6"/>
                <w:szCs w:val="16"/>
                <w:lang w:val="mk-MK" w:eastAsia="zh-CN"/>
              </w:rPr>
              <w:t>ВКУПНО</w:t>
            </w:r>
          </w:p>
        </w:tc>
      </w:tr>
      <w:tr w:rsidR="00033860" w:rsidRPr="00A430A6" w14:paraId="2303C0AF" w14:textId="77777777" w:rsidTr="002D565C">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441" w:type="pct"/>
            <w:vAlign w:val="center"/>
          </w:tcPr>
          <w:p w14:paraId="32C4A054" w14:textId="3ACD29E3" w:rsidR="00A64C04" w:rsidRPr="00A430A6" w:rsidRDefault="001C6929" w:rsidP="00A64C04">
            <w:pPr>
              <w:spacing w:line="276" w:lineRule="auto"/>
              <w:jc w:val="center"/>
              <w:rPr>
                <w:rFonts w:cs="Calibri"/>
                <w:sz w:val="16"/>
                <w:szCs w:val="16"/>
                <w:lang w:val="mk-MK" w:eastAsia="zh-CN"/>
              </w:rPr>
            </w:pPr>
            <w:r w:rsidRPr="00A430A6">
              <w:rPr>
                <w:rFonts w:cs="Calibri"/>
                <w:color w:val="000000"/>
                <w:sz w:val="16"/>
                <w:szCs w:val="16"/>
                <w:lang w:val="mk-MK" w:eastAsia="el-GR"/>
              </w:rPr>
              <w:t>Вкупно</w:t>
            </w:r>
            <w:r w:rsidR="00A64C04" w:rsidRPr="00A430A6">
              <w:rPr>
                <w:rFonts w:cs="Calibri"/>
                <w:color w:val="000000"/>
                <w:sz w:val="16"/>
                <w:szCs w:val="16"/>
                <w:lang w:val="mk-MK" w:eastAsia="el-GR"/>
              </w:rPr>
              <w:t xml:space="preserve"> </w:t>
            </w:r>
            <w:r w:rsidRPr="00A430A6">
              <w:rPr>
                <w:rFonts w:cs="Calibri"/>
                <w:color w:val="000000"/>
                <w:sz w:val="16"/>
                <w:szCs w:val="16"/>
                <w:lang w:val="mk-MK" w:eastAsia="el-GR"/>
              </w:rPr>
              <w:t>население</w:t>
            </w:r>
            <w:r w:rsidR="00A64C04" w:rsidRPr="00A430A6">
              <w:rPr>
                <w:rFonts w:cs="Calibri"/>
                <w:color w:val="000000"/>
                <w:sz w:val="16"/>
                <w:szCs w:val="16"/>
                <w:lang w:val="mk-MK" w:eastAsia="el-GR"/>
              </w:rPr>
              <w:t xml:space="preserve"> (2021</w:t>
            </w:r>
            <w:r w:rsidR="005909BE">
              <w:rPr>
                <w:rFonts w:cs="Calibri"/>
                <w:color w:val="000000"/>
                <w:sz w:val="16"/>
                <w:szCs w:val="16"/>
                <w:lang w:val="mk-MK" w:eastAsia="el-GR"/>
              </w:rPr>
              <w:t xml:space="preserve"> г.</w:t>
            </w:r>
            <w:r w:rsidR="00A64C04" w:rsidRPr="00A430A6">
              <w:rPr>
                <w:rFonts w:cs="Calibri"/>
                <w:color w:val="000000"/>
                <w:sz w:val="16"/>
                <w:szCs w:val="16"/>
                <w:lang w:val="mk-MK" w:eastAsia="el-GR"/>
              </w:rPr>
              <w:t xml:space="preserve">) – </w:t>
            </w:r>
            <w:r w:rsidRPr="00A430A6">
              <w:rPr>
                <w:rFonts w:cs="Calibri"/>
                <w:color w:val="000000"/>
                <w:sz w:val="16"/>
                <w:szCs w:val="16"/>
                <w:lang w:val="mk-MK" w:eastAsia="el-GR"/>
              </w:rPr>
              <w:t>број на жители</w:t>
            </w:r>
          </w:p>
        </w:tc>
        <w:tc>
          <w:tcPr>
            <w:tcW w:w="319" w:type="pct"/>
            <w:vAlign w:val="center"/>
          </w:tcPr>
          <w:p w14:paraId="3C478351" w14:textId="26AEB9AF"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10</w:t>
            </w:r>
            <w:r w:rsidR="00E97B73" w:rsidRPr="00A430A6">
              <w:rPr>
                <w:rFonts w:cs="Calibri"/>
                <w:color w:val="000000"/>
                <w:sz w:val="14"/>
                <w:szCs w:val="14"/>
                <w:lang w:val="mk-MK" w:eastAsia="el-GR"/>
              </w:rPr>
              <w:t>.</w:t>
            </w:r>
            <w:r w:rsidRPr="00A430A6">
              <w:rPr>
                <w:rFonts w:cs="Calibri"/>
                <w:color w:val="000000"/>
                <w:sz w:val="14"/>
                <w:szCs w:val="14"/>
                <w:lang w:val="mk-MK" w:eastAsia="el-GR"/>
              </w:rPr>
              <w:t>890</w:t>
            </w:r>
          </w:p>
        </w:tc>
        <w:tc>
          <w:tcPr>
            <w:tcW w:w="415" w:type="pct"/>
            <w:vAlign w:val="center"/>
          </w:tcPr>
          <w:p w14:paraId="1E859B3C" w14:textId="27C594A0"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5</w:t>
            </w:r>
            <w:r w:rsidR="00E97B73" w:rsidRPr="00A430A6">
              <w:rPr>
                <w:rFonts w:cs="Calibri"/>
                <w:color w:val="000000"/>
                <w:sz w:val="14"/>
                <w:szCs w:val="14"/>
                <w:lang w:val="mk-MK" w:eastAsia="el-GR"/>
              </w:rPr>
              <w:t>.</w:t>
            </w:r>
            <w:r w:rsidRPr="00A430A6">
              <w:rPr>
                <w:rFonts w:cs="Calibri"/>
                <w:color w:val="000000"/>
                <w:sz w:val="14"/>
                <w:szCs w:val="14"/>
                <w:lang w:val="mk-MK" w:eastAsia="el-GR"/>
              </w:rPr>
              <w:t>471</w:t>
            </w:r>
          </w:p>
        </w:tc>
        <w:tc>
          <w:tcPr>
            <w:tcW w:w="358" w:type="pct"/>
            <w:vAlign w:val="center"/>
          </w:tcPr>
          <w:p w14:paraId="33A19948" w14:textId="6F363F58"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13</w:t>
            </w:r>
            <w:r w:rsidR="00E97B73" w:rsidRPr="00A430A6">
              <w:rPr>
                <w:rFonts w:cs="Calibri"/>
                <w:color w:val="000000"/>
                <w:sz w:val="14"/>
                <w:szCs w:val="14"/>
                <w:lang w:val="mk-MK" w:eastAsia="el-GR"/>
              </w:rPr>
              <w:t>.</w:t>
            </w:r>
            <w:r w:rsidRPr="00A430A6">
              <w:rPr>
                <w:rFonts w:cs="Calibri"/>
                <w:color w:val="000000"/>
                <w:sz w:val="14"/>
                <w:szCs w:val="14"/>
                <w:lang w:val="mk-MK" w:eastAsia="el-GR"/>
              </w:rPr>
              <w:t>585</w:t>
            </w:r>
          </w:p>
        </w:tc>
        <w:tc>
          <w:tcPr>
            <w:tcW w:w="402" w:type="pct"/>
            <w:vAlign w:val="center"/>
          </w:tcPr>
          <w:p w14:paraId="169C648F" w14:textId="35B771F9"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w:t>
            </w:r>
            <w:r w:rsidR="00E97B73" w:rsidRPr="00A430A6">
              <w:rPr>
                <w:rFonts w:cs="Calibri"/>
                <w:color w:val="000000"/>
                <w:sz w:val="14"/>
                <w:szCs w:val="14"/>
                <w:lang w:val="mk-MK" w:eastAsia="el-GR"/>
              </w:rPr>
              <w:t>.</w:t>
            </w:r>
            <w:r w:rsidRPr="00A430A6">
              <w:rPr>
                <w:rFonts w:cs="Calibri"/>
                <w:color w:val="000000"/>
                <w:sz w:val="14"/>
                <w:szCs w:val="14"/>
                <w:lang w:val="mk-MK" w:eastAsia="el-GR"/>
              </w:rPr>
              <w:t>420</w:t>
            </w:r>
          </w:p>
        </w:tc>
        <w:tc>
          <w:tcPr>
            <w:tcW w:w="320" w:type="pct"/>
            <w:vAlign w:val="center"/>
          </w:tcPr>
          <w:p w14:paraId="2D2E319A" w14:textId="5516FD6A"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31</w:t>
            </w:r>
            <w:r w:rsidR="00E97B73" w:rsidRPr="00A430A6">
              <w:rPr>
                <w:rFonts w:cs="Calibri"/>
                <w:color w:val="000000"/>
                <w:sz w:val="14"/>
                <w:szCs w:val="14"/>
                <w:lang w:val="mk-MK" w:eastAsia="el-GR"/>
              </w:rPr>
              <w:t>.</w:t>
            </w:r>
            <w:r w:rsidRPr="00A430A6">
              <w:rPr>
                <w:rFonts w:cs="Calibri"/>
                <w:color w:val="000000"/>
                <w:sz w:val="14"/>
                <w:szCs w:val="14"/>
                <w:lang w:val="mk-MK" w:eastAsia="el-GR"/>
              </w:rPr>
              <w:t>602</w:t>
            </w:r>
          </w:p>
        </w:tc>
        <w:tc>
          <w:tcPr>
            <w:tcW w:w="408" w:type="pct"/>
            <w:vAlign w:val="center"/>
          </w:tcPr>
          <w:p w14:paraId="5A33D5A5" w14:textId="46085952"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6</w:t>
            </w:r>
            <w:r w:rsidR="00E97B73" w:rsidRPr="00A430A6">
              <w:rPr>
                <w:rFonts w:cs="Calibri"/>
                <w:color w:val="000000"/>
                <w:sz w:val="14"/>
                <w:szCs w:val="14"/>
                <w:lang w:val="mk-MK" w:eastAsia="el-GR"/>
              </w:rPr>
              <w:t>.</w:t>
            </w:r>
            <w:r w:rsidRPr="00A430A6">
              <w:rPr>
                <w:rFonts w:cs="Calibri"/>
                <w:color w:val="000000"/>
                <w:sz w:val="14"/>
                <w:szCs w:val="14"/>
                <w:lang w:val="mk-MK" w:eastAsia="el-GR"/>
              </w:rPr>
              <w:t>439</w:t>
            </w:r>
          </w:p>
        </w:tc>
        <w:tc>
          <w:tcPr>
            <w:tcW w:w="350" w:type="pct"/>
            <w:vAlign w:val="center"/>
          </w:tcPr>
          <w:p w14:paraId="0E131355" w14:textId="39D89FE3"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w:t>
            </w:r>
            <w:r w:rsidR="00E97B73" w:rsidRPr="00A430A6">
              <w:rPr>
                <w:rFonts w:cs="Calibri"/>
                <w:color w:val="000000"/>
                <w:sz w:val="14"/>
                <w:szCs w:val="14"/>
                <w:lang w:val="mk-MK" w:eastAsia="el-GR"/>
              </w:rPr>
              <w:t>.</w:t>
            </w:r>
            <w:r w:rsidRPr="00A430A6">
              <w:rPr>
                <w:rFonts w:cs="Calibri"/>
                <w:color w:val="000000"/>
                <w:sz w:val="14"/>
                <w:szCs w:val="14"/>
                <w:lang w:val="mk-MK" w:eastAsia="el-GR"/>
              </w:rPr>
              <w:t>983</w:t>
            </w:r>
          </w:p>
        </w:tc>
        <w:tc>
          <w:tcPr>
            <w:tcW w:w="450" w:type="pct"/>
            <w:vAlign w:val="center"/>
          </w:tcPr>
          <w:p w14:paraId="2374660F" w14:textId="69BEBCAD"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13</w:t>
            </w:r>
            <w:r w:rsidR="00E97B73" w:rsidRPr="00A430A6">
              <w:rPr>
                <w:rFonts w:cs="Calibri"/>
                <w:color w:val="000000"/>
                <w:sz w:val="14"/>
                <w:szCs w:val="14"/>
                <w:lang w:val="mk-MK" w:eastAsia="el-GR"/>
              </w:rPr>
              <w:t>.</w:t>
            </w:r>
            <w:r w:rsidRPr="00A430A6">
              <w:rPr>
                <w:rFonts w:cs="Calibri"/>
                <w:color w:val="000000"/>
                <w:sz w:val="14"/>
                <w:szCs w:val="14"/>
                <w:lang w:val="mk-MK" w:eastAsia="el-GR"/>
              </w:rPr>
              <w:t>417</w:t>
            </w:r>
          </w:p>
        </w:tc>
        <w:tc>
          <w:tcPr>
            <w:tcW w:w="268" w:type="pct"/>
            <w:vAlign w:val="center"/>
          </w:tcPr>
          <w:p w14:paraId="2DF30579" w14:textId="5B3EF5C6"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44</w:t>
            </w:r>
            <w:r w:rsidR="00E97B73" w:rsidRPr="00A430A6">
              <w:rPr>
                <w:rFonts w:cs="Calibri"/>
                <w:color w:val="000000"/>
                <w:sz w:val="14"/>
                <w:szCs w:val="14"/>
                <w:lang w:val="mk-MK" w:eastAsia="el-GR"/>
              </w:rPr>
              <w:t>.</w:t>
            </w:r>
            <w:r w:rsidRPr="00A430A6">
              <w:rPr>
                <w:rFonts w:cs="Calibri"/>
                <w:color w:val="000000"/>
                <w:sz w:val="14"/>
                <w:szCs w:val="14"/>
                <w:lang w:val="mk-MK" w:eastAsia="el-GR"/>
              </w:rPr>
              <w:t>866</w:t>
            </w:r>
          </w:p>
        </w:tc>
        <w:tc>
          <w:tcPr>
            <w:tcW w:w="324" w:type="pct"/>
            <w:vAlign w:val="center"/>
          </w:tcPr>
          <w:p w14:paraId="2DD1A943" w14:textId="338D4688"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15</w:t>
            </w:r>
            <w:r w:rsidR="00E97B73" w:rsidRPr="00A430A6">
              <w:rPr>
                <w:rFonts w:cs="Calibri"/>
                <w:color w:val="000000"/>
                <w:sz w:val="14"/>
                <w:szCs w:val="14"/>
                <w:lang w:val="mk-MK" w:eastAsia="el-GR"/>
              </w:rPr>
              <w:t>.</w:t>
            </w:r>
            <w:r w:rsidRPr="00A430A6">
              <w:rPr>
                <w:rFonts w:cs="Calibri"/>
                <w:color w:val="000000"/>
                <w:sz w:val="14"/>
                <w:szCs w:val="14"/>
                <w:lang w:val="mk-MK" w:eastAsia="el-GR"/>
              </w:rPr>
              <w:t>320</w:t>
            </w:r>
          </w:p>
        </w:tc>
        <w:tc>
          <w:tcPr>
            <w:tcW w:w="326" w:type="pct"/>
            <w:vAlign w:val="center"/>
          </w:tcPr>
          <w:p w14:paraId="05336F90" w14:textId="65E0A36B"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14</w:t>
            </w:r>
            <w:r w:rsidR="00E97B73" w:rsidRPr="00A430A6">
              <w:rPr>
                <w:rFonts w:cs="Calibri"/>
                <w:color w:val="000000"/>
                <w:sz w:val="14"/>
                <w:szCs w:val="14"/>
                <w:lang w:val="mk-MK" w:eastAsia="el-GR"/>
              </w:rPr>
              <w:t>.</w:t>
            </w:r>
            <w:r w:rsidRPr="00A430A6">
              <w:rPr>
                <w:rFonts w:cs="Calibri"/>
                <w:color w:val="000000"/>
                <w:sz w:val="14"/>
                <w:szCs w:val="14"/>
                <w:lang w:val="mk-MK" w:eastAsia="el-GR"/>
              </w:rPr>
              <w:t>475</w:t>
            </w:r>
          </w:p>
        </w:tc>
        <w:tc>
          <w:tcPr>
            <w:tcW w:w="254" w:type="pct"/>
            <w:vAlign w:val="center"/>
          </w:tcPr>
          <w:p w14:paraId="699FCC29" w14:textId="3413C852"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w:t>
            </w:r>
            <w:r w:rsidR="00E97B73" w:rsidRPr="00A430A6">
              <w:rPr>
                <w:rFonts w:cs="Calibri"/>
                <w:color w:val="000000"/>
                <w:sz w:val="14"/>
                <w:szCs w:val="14"/>
                <w:lang w:val="mk-MK" w:eastAsia="el-GR"/>
              </w:rPr>
              <w:t>.</w:t>
            </w:r>
            <w:r w:rsidRPr="00A430A6">
              <w:rPr>
                <w:rFonts w:cs="Calibri"/>
                <w:color w:val="000000"/>
                <w:sz w:val="14"/>
                <w:szCs w:val="14"/>
                <w:lang w:val="mk-MK" w:eastAsia="el-GR"/>
              </w:rPr>
              <w:t>086</w:t>
            </w:r>
          </w:p>
        </w:tc>
        <w:tc>
          <w:tcPr>
            <w:tcW w:w="364" w:type="pct"/>
            <w:vAlign w:val="center"/>
          </w:tcPr>
          <w:p w14:paraId="73932563" w14:textId="62E84555" w:rsidR="00A64C04" w:rsidRPr="00A430A6" w:rsidRDefault="00A64C04" w:rsidP="002D565C">
            <w:pPr>
              <w:spacing w:line="276" w:lineRule="auto"/>
              <w:ind w:left="-202" w:right="-8"/>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b/>
                <w:bCs/>
                <w:color w:val="000000"/>
                <w:sz w:val="14"/>
                <w:szCs w:val="14"/>
                <w:lang w:val="mk-MK" w:eastAsia="el-GR"/>
              </w:rPr>
              <w:t>165</w:t>
            </w:r>
            <w:r w:rsidR="00E97B73" w:rsidRPr="00A430A6">
              <w:rPr>
                <w:rFonts w:cs="Calibri"/>
                <w:b/>
                <w:bCs/>
                <w:color w:val="000000"/>
                <w:sz w:val="14"/>
                <w:szCs w:val="14"/>
                <w:lang w:val="mk-MK" w:eastAsia="el-GR"/>
              </w:rPr>
              <w:t>.</w:t>
            </w:r>
            <w:r w:rsidRPr="00A430A6">
              <w:rPr>
                <w:rFonts w:cs="Calibri"/>
                <w:b/>
                <w:bCs/>
                <w:color w:val="000000"/>
                <w:sz w:val="14"/>
                <w:szCs w:val="14"/>
                <w:lang w:val="mk-MK" w:eastAsia="el-GR"/>
              </w:rPr>
              <w:t>554</w:t>
            </w:r>
          </w:p>
        </w:tc>
      </w:tr>
      <w:tr w:rsidR="002D565C" w:rsidRPr="00A430A6" w14:paraId="573A7F46" w14:textId="77777777" w:rsidTr="002D565C">
        <w:trPr>
          <w:trHeight w:val="57"/>
        </w:trPr>
        <w:tc>
          <w:tcPr>
            <w:cnfStyle w:val="001000000000" w:firstRow="0" w:lastRow="0" w:firstColumn="1" w:lastColumn="0" w:oddVBand="0" w:evenVBand="0" w:oddHBand="0" w:evenHBand="0" w:firstRowFirstColumn="0" w:firstRowLastColumn="0" w:lastRowFirstColumn="0" w:lastRowLastColumn="0"/>
            <w:tcW w:w="441" w:type="pct"/>
            <w:vAlign w:val="center"/>
          </w:tcPr>
          <w:p w14:paraId="6D7CA218" w14:textId="7268A2EA" w:rsidR="00A64C04" w:rsidRPr="00A430A6" w:rsidRDefault="001C6929" w:rsidP="00A64C04">
            <w:pPr>
              <w:spacing w:line="276" w:lineRule="auto"/>
              <w:jc w:val="center"/>
              <w:rPr>
                <w:rFonts w:cs="Calibri"/>
                <w:sz w:val="16"/>
                <w:szCs w:val="16"/>
                <w:lang w:val="mk-MK" w:eastAsia="zh-CN"/>
              </w:rPr>
            </w:pPr>
            <w:r w:rsidRPr="00A430A6">
              <w:rPr>
                <w:rFonts w:cs="Calibri"/>
                <w:color w:val="000000"/>
                <w:sz w:val="16"/>
                <w:szCs w:val="16"/>
                <w:lang w:val="mk-MK" w:eastAsia="el-GR"/>
              </w:rPr>
              <w:t>Урбано население</w:t>
            </w:r>
            <w:r w:rsidR="00A64C04" w:rsidRPr="00A430A6">
              <w:rPr>
                <w:rFonts w:cs="Calibri"/>
                <w:color w:val="000000"/>
                <w:sz w:val="16"/>
                <w:szCs w:val="16"/>
                <w:lang w:val="mk-MK" w:eastAsia="el-GR"/>
              </w:rPr>
              <w:t xml:space="preserve"> – </w:t>
            </w:r>
            <w:r w:rsidRPr="00A430A6">
              <w:rPr>
                <w:rFonts w:cs="Calibri"/>
                <w:color w:val="000000"/>
                <w:sz w:val="16"/>
                <w:szCs w:val="16"/>
                <w:lang w:val="mk-MK" w:eastAsia="el-GR"/>
              </w:rPr>
              <w:t>број на жители</w:t>
            </w:r>
          </w:p>
        </w:tc>
        <w:tc>
          <w:tcPr>
            <w:tcW w:w="319" w:type="pct"/>
            <w:vAlign w:val="center"/>
          </w:tcPr>
          <w:p w14:paraId="616363C9" w14:textId="6256DDDA"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4"/>
                <w:szCs w:val="14"/>
                <w:lang w:val="mk-MK" w:eastAsia="en-US"/>
              </w:rPr>
              <w:t>5</w:t>
            </w:r>
            <w:r w:rsidR="00E97B73" w:rsidRPr="00A430A6">
              <w:rPr>
                <w:rFonts w:cs="Calibri"/>
                <w:sz w:val="14"/>
                <w:szCs w:val="14"/>
                <w:lang w:val="mk-MK" w:eastAsia="en-US"/>
              </w:rPr>
              <w:t>.</w:t>
            </w:r>
            <w:r w:rsidRPr="00A430A6">
              <w:rPr>
                <w:rFonts w:cs="Calibri"/>
                <w:sz w:val="14"/>
                <w:szCs w:val="14"/>
                <w:lang w:val="mk-MK" w:eastAsia="en-US"/>
              </w:rPr>
              <w:t>850</w:t>
            </w:r>
          </w:p>
        </w:tc>
        <w:tc>
          <w:tcPr>
            <w:tcW w:w="415" w:type="pct"/>
            <w:vAlign w:val="center"/>
          </w:tcPr>
          <w:p w14:paraId="3CF7F39B" w14:textId="468B3265"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0</w:t>
            </w:r>
          </w:p>
        </w:tc>
        <w:tc>
          <w:tcPr>
            <w:tcW w:w="358" w:type="pct"/>
            <w:vAlign w:val="center"/>
          </w:tcPr>
          <w:p w14:paraId="74FF32BA" w14:textId="7AF0900E"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9</w:t>
            </w:r>
            <w:r w:rsidR="00E97B73" w:rsidRPr="00A430A6">
              <w:rPr>
                <w:rFonts w:cs="Calibri"/>
                <w:color w:val="000000"/>
                <w:sz w:val="14"/>
                <w:szCs w:val="14"/>
                <w:lang w:val="mk-MK" w:eastAsia="el-GR"/>
              </w:rPr>
              <w:t>.</w:t>
            </w:r>
            <w:r w:rsidRPr="00A430A6">
              <w:rPr>
                <w:rFonts w:cs="Calibri"/>
                <w:color w:val="000000"/>
                <w:sz w:val="14"/>
                <w:szCs w:val="14"/>
                <w:lang w:val="mk-MK" w:eastAsia="el-GR"/>
              </w:rPr>
              <w:t>644</w:t>
            </w:r>
          </w:p>
        </w:tc>
        <w:tc>
          <w:tcPr>
            <w:tcW w:w="402" w:type="pct"/>
            <w:vAlign w:val="center"/>
          </w:tcPr>
          <w:p w14:paraId="5991CD92" w14:textId="11805A3A"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0</w:t>
            </w:r>
          </w:p>
        </w:tc>
        <w:tc>
          <w:tcPr>
            <w:tcW w:w="320" w:type="pct"/>
            <w:vAlign w:val="center"/>
          </w:tcPr>
          <w:p w14:paraId="6C705E5D" w14:textId="3AEEB67F"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24</w:t>
            </w:r>
            <w:r w:rsidR="00E97B73" w:rsidRPr="00A430A6">
              <w:rPr>
                <w:rFonts w:cs="Calibri"/>
                <w:color w:val="000000"/>
                <w:sz w:val="14"/>
                <w:szCs w:val="14"/>
                <w:lang w:val="mk-MK" w:eastAsia="el-GR"/>
              </w:rPr>
              <w:t>.</w:t>
            </w:r>
            <w:r w:rsidRPr="00A430A6">
              <w:rPr>
                <w:rFonts w:cs="Calibri"/>
                <w:color w:val="000000"/>
                <w:sz w:val="14"/>
                <w:szCs w:val="14"/>
                <w:lang w:val="mk-MK" w:eastAsia="el-GR"/>
              </w:rPr>
              <w:t>632</w:t>
            </w:r>
          </w:p>
        </w:tc>
        <w:tc>
          <w:tcPr>
            <w:tcW w:w="408" w:type="pct"/>
            <w:vAlign w:val="center"/>
          </w:tcPr>
          <w:p w14:paraId="0F5F853C" w14:textId="7DA463BB"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4</w:t>
            </w:r>
            <w:r w:rsidR="00E97B73" w:rsidRPr="00A430A6">
              <w:rPr>
                <w:rFonts w:cs="Calibri"/>
                <w:color w:val="000000"/>
                <w:sz w:val="14"/>
                <w:szCs w:val="14"/>
                <w:lang w:val="mk-MK" w:eastAsia="el-GR"/>
              </w:rPr>
              <w:t>.</w:t>
            </w:r>
            <w:r w:rsidRPr="00A430A6">
              <w:rPr>
                <w:rFonts w:cs="Calibri"/>
                <w:color w:val="000000"/>
                <w:sz w:val="14"/>
                <w:szCs w:val="14"/>
                <w:lang w:val="mk-MK" w:eastAsia="el-GR"/>
              </w:rPr>
              <w:t>368</w:t>
            </w:r>
          </w:p>
        </w:tc>
        <w:tc>
          <w:tcPr>
            <w:tcW w:w="350" w:type="pct"/>
            <w:vAlign w:val="center"/>
          </w:tcPr>
          <w:p w14:paraId="09076F16" w14:textId="6D6B1776"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w:t>
            </w:r>
            <w:r w:rsidR="00E97B73" w:rsidRPr="00A430A6">
              <w:rPr>
                <w:rFonts w:cs="Calibri"/>
                <w:color w:val="000000"/>
                <w:sz w:val="14"/>
                <w:szCs w:val="14"/>
                <w:lang w:val="mk-MK" w:eastAsia="el-GR"/>
              </w:rPr>
              <w:t>.</w:t>
            </w:r>
            <w:r w:rsidRPr="00A430A6">
              <w:rPr>
                <w:rFonts w:cs="Calibri"/>
                <w:color w:val="000000"/>
                <w:sz w:val="14"/>
                <w:szCs w:val="14"/>
                <w:lang w:val="mk-MK" w:eastAsia="el-GR"/>
              </w:rPr>
              <w:t>471</w:t>
            </w:r>
          </w:p>
        </w:tc>
        <w:tc>
          <w:tcPr>
            <w:tcW w:w="450" w:type="pct"/>
            <w:vAlign w:val="center"/>
          </w:tcPr>
          <w:p w14:paraId="0C1EBD84" w14:textId="25C64049"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9</w:t>
            </w:r>
            <w:r w:rsidR="00E97B73" w:rsidRPr="00A430A6">
              <w:rPr>
                <w:rFonts w:cs="Calibri"/>
                <w:color w:val="000000"/>
                <w:sz w:val="14"/>
                <w:szCs w:val="14"/>
                <w:lang w:val="mk-MK" w:eastAsia="el-GR"/>
              </w:rPr>
              <w:t>.</w:t>
            </w:r>
            <w:r w:rsidRPr="00A430A6">
              <w:rPr>
                <w:rFonts w:cs="Calibri"/>
                <w:color w:val="000000"/>
                <w:sz w:val="14"/>
                <w:szCs w:val="14"/>
                <w:lang w:val="mk-MK" w:eastAsia="el-GR"/>
              </w:rPr>
              <w:t>760</w:t>
            </w:r>
          </w:p>
        </w:tc>
        <w:tc>
          <w:tcPr>
            <w:tcW w:w="268" w:type="pct"/>
            <w:vAlign w:val="center"/>
          </w:tcPr>
          <w:p w14:paraId="4728EB8D" w14:textId="3CA10B43"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42</w:t>
            </w:r>
            <w:r w:rsidR="00E97B73" w:rsidRPr="00A430A6">
              <w:rPr>
                <w:rFonts w:cs="Calibri"/>
                <w:color w:val="000000"/>
                <w:sz w:val="14"/>
                <w:szCs w:val="14"/>
                <w:lang w:val="mk-MK" w:eastAsia="el-GR"/>
              </w:rPr>
              <w:t>.</w:t>
            </w:r>
            <w:r w:rsidRPr="00A430A6">
              <w:rPr>
                <w:rFonts w:cs="Calibri"/>
                <w:color w:val="000000"/>
                <w:sz w:val="14"/>
                <w:szCs w:val="14"/>
                <w:lang w:val="mk-MK" w:eastAsia="el-GR"/>
              </w:rPr>
              <w:t>000</w:t>
            </w:r>
          </w:p>
        </w:tc>
        <w:tc>
          <w:tcPr>
            <w:tcW w:w="324" w:type="pct"/>
            <w:vAlign w:val="center"/>
          </w:tcPr>
          <w:p w14:paraId="2F971E4D" w14:textId="0EBE7703"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11</w:t>
            </w:r>
            <w:r w:rsidR="00E97B73" w:rsidRPr="00A430A6">
              <w:rPr>
                <w:rFonts w:cs="Calibri"/>
                <w:color w:val="000000"/>
                <w:sz w:val="14"/>
                <w:szCs w:val="14"/>
                <w:lang w:val="mk-MK" w:eastAsia="el-GR"/>
              </w:rPr>
              <w:t>.</w:t>
            </w:r>
            <w:r w:rsidRPr="00A430A6">
              <w:rPr>
                <w:rFonts w:cs="Calibri"/>
                <w:color w:val="000000"/>
                <w:sz w:val="14"/>
                <w:szCs w:val="14"/>
                <w:lang w:val="mk-MK" w:eastAsia="el-GR"/>
              </w:rPr>
              <w:t>728</w:t>
            </w:r>
          </w:p>
        </w:tc>
        <w:tc>
          <w:tcPr>
            <w:tcW w:w="326" w:type="pct"/>
            <w:vAlign w:val="center"/>
          </w:tcPr>
          <w:p w14:paraId="6AD1BC52" w14:textId="5F46CE93"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8</w:t>
            </w:r>
            <w:r w:rsidR="00E97B73" w:rsidRPr="00A430A6">
              <w:rPr>
                <w:rFonts w:cs="Calibri"/>
                <w:color w:val="000000"/>
                <w:sz w:val="14"/>
                <w:szCs w:val="14"/>
                <w:lang w:val="mk-MK" w:eastAsia="el-GR"/>
              </w:rPr>
              <w:t>.</w:t>
            </w:r>
            <w:r w:rsidRPr="00A430A6">
              <w:rPr>
                <w:rFonts w:cs="Calibri"/>
                <w:color w:val="000000"/>
                <w:sz w:val="14"/>
                <w:szCs w:val="14"/>
                <w:lang w:val="mk-MK" w:eastAsia="el-GR"/>
              </w:rPr>
              <w:t>584</w:t>
            </w:r>
          </w:p>
        </w:tc>
        <w:tc>
          <w:tcPr>
            <w:tcW w:w="254" w:type="pct"/>
            <w:vAlign w:val="center"/>
          </w:tcPr>
          <w:p w14:paraId="5FCAC4F9" w14:textId="3FEC8A8F"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0</w:t>
            </w:r>
          </w:p>
        </w:tc>
        <w:tc>
          <w:tcPr>
            <w:tcW w:w="364" w:type="pct"/>
            <w:vAlign w:val="center"/>
          </w:tcPr>
          <w:p w14:paraId="11DE4D98" w14:textId="6F284567" w:rsidR="00A64C04" w:rsidRPr="00A430A6" w:rsidRDefault="00A64C04" w:rsidP="002D565C">
            <w:pPr>
              <w:spacing w:line="276" w:lineRule="auto"/>
              <w:ind w:left="-202" w:right="-8"/>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b/>
                <w:bCs/>
                <w:color w:val="000000"/>
                <w:sz w:val="14"/>
                <w:szCs w:val="14"/>
                <w:lang w:val="mk-MK" w:eastAsia="el-GR"/>
              </w:rPr>
              <w:t>119</w:t>
            </w:r>
            <w:r w:rsidR="00E97B73" w:rsidRPr="00A430A6">
              <w:rPr>
                <w:rFonts w:cs="Calibri"/>
                <w:b/>
                <w:bCs/>
                <w:color w:val="000000"/>
                <w:sz w:val="14"/>
                <w:szCs w:val="14"/>
                <w:lang w:val="mk-MK" w:eastAsia="el-GR"/>
              </w:rPr>
              <w:t>.</w:t>
            </w:r>
            <w:r w:rsidRPr="00A430A6">
              <w:rPr>
                <w:rFonts w:cs="Calibri"/>
                <w:b/>
                <w:bCs/>
                <w:color w:val="000000"/>
                <w:sz w:val="14"/>
                <w:szCs w:val="14"/>
                <w:lang w:val="mk-MK" w:eastAsia="el-GR"/>
              </w:rPr>
              <w:t>037</w:t>
            </w:r>
          </w:p>
        </w:tc>
      </w:tr>
      <w:tr w:rsidR="00033860" w:rsidRPr="00A430A6" w14:paraId="5A6EE775" w14:textId="77777777" w:rsidTr="002D565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41" w:type="pct"/>
            <w:vAlign w:val="center"/>
          </w:tcPr>
          <w:p w14:paraId="0B79FB25" w14:textId="10454332" w:rsidR="00A64C04" w:rsidRPr="00A430A6" w:rsidRDefault="00A64C04" w:rsidP="00A64C04">
            <w:pPr>
              <w:spacing w:line="276" w:lineRule="auto"/>
              <w:jc w:val="center"/>
              <w:rPr>
                <w:rFonts w:cs="Calibri"/>
                <w:sz w:val="16"/>
                <w:szCs w:val="16"/>
                <w:lang w:val="mk-MK" w:eastAsia="zh-CN"/>
              </w:rPr>
            </w:pPr>
            <w:r w:rsidRPr="00A430A6">
              <w:rPr>
                <w:rFonts w:cs="Calibri"/>
                <w:color w:val="000000"/>
                <w:sz w:val="16"/>
                <w:szCs w:val="16"/>
                <w:lang w:val="mk-MK" w:eastAsia="el-GR"/>
              </w:rPr>
              <w:t xml:space="preserve">% </w:t>
            </w:r>
            <w:r w:rsidR="001C6929" w:rsidRPr="00A430A6">
              <w:rPr>
                <w:rFonts w:cs="Calibri"/>
                <w:color w:val="000000"/>
                <w:sz w:val="16"/>
                <w:szCs w:val="16"/>
                <w:lang w:val="mk-MK" w:eastAsia="el-GR"/>
              </w:rPr>
              <w:t>Урбано население</w:t>
            </w:r>
          </w:p>
        </w:tc>
        <w:tc>
          <w:tcPr>
            <w:tcW w:w="319" w:type="pct"/>
            <w:vAlign w:val="center"/>
          </w:tcPr>
          <w:p w14:paraId="61A47509" w14:textId="071C04AD"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53</w:t>
            </w:r>
            <w:r w:rsidR="002D565C" w:rsidRPr="00A430A6">
              <w:rPr>
                <w:rFonts w:cs="Calibri"/>
                <w:color w:val="000000"/>
                <w:sz w:val="14"/>
                <w:szCs w:val="14"/>
                <w:lang w:val="mk-MK" w:eastAsia="el-GR"/>
              </w:rPr>
              <w:t>,</w:t>
            </w:r>
            <w:r w:rsidRPr="00A430A6">
              <w:rPr>
                <w:rFonts w:cs="Calibri"/>
                <w:color w:val="000000"/>
                <w:sz w:val="14"/>
                <w:szCs w:val="14"/>
                <w:lang w:val="mk-MK" w:eastAsia="el-GR"/>
              </w:rPr>
              <w:t>7%</w:t>
            </w:r>
          </w:p>
        </w:tc>
        <w:tc>
          <w:tcPr>
            <w:tcW w:w="415" w:type="pct"/>
            <w:vAlign w:val="center"/>
          </w:tcPr>
          <w:p w14:paraId="7D2AB5C1" w14:textId="483FFE9E"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0%</w:t>
            </w:r>
          </w:p>
        </w:tc>
        <w:tc>
          <w:tcPr>
            <w:tcW w:w="358" w:type="pct"/>
            <w:vAlign w:val="center"/>
          </w:tcPr>
          <w:p w14:paraId="1AB97606" w14:textId="5A17D4A7"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71%</w:t>
            </w:r>
          </w:p>
        </w:tc>
        <w:tc>
          <w:tcPr>
            <w:tcW w:w="402" w:type="pct"/>
            <w:vAlign w:val="center"/>
          </w:tcPr>
          <w:p w14:paraId="0B7CD66B" w14:textId="5F460207"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0%</w:t>
            </w:r>
          </w:p>
        </w:tc>
        <w:tc>
          <w:tcPr>
            <w:tcW w:w="320" w:type="pct"/>
            <w:vAlign w:val="center"/>
          </w:tcPr>
          <w:p w14:paraId="2EF2DE36" w14:textId="765868DA"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77</w:t>
            </w:r>
            <w:r w:rsidR="002D565C" w:rsidRPr="00A430A6">
              <w:rPr>
                <w:rFonts w:cs="Calibri"/>
                <w:color w:val="000000"/>
                <w:sz w:val="14"/>
                <w:szCs w:val="14"/>
                <w:lang w:val="mk-MK" w:eastAsia="el-GR"/>
              </w:rPr>
              <w:t>,</w:t>
            </w:r>
            <w:r w:rsidRPr="00A430A6">
              <w:rPr>
                <w:rFonts w:cs="Calibri"/>
                <w:color w:val="000000"/>
                <w:sz w:val="14"/>
                <w:szCs w:val="14"/>
                <w:lang w:val="mk-MK" w:eastAsia="el-GR"/>
              </w:rPr>
              <w:t>9%</w:t>
            </w:r>
          </w:p>
        </w:tc>
        <w:tc>
          <w:tcPr>
            <w:tcW w:w="408" w:type="pct"/>
            <w:vAlign w:val="center"/>
          </w:tcPr>
          <w:p w14:paraId="7AB45D04" w14:textId="09D9A6B8"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67</w:t>
            </w:r>
            <w:r w:rsidR="002D565C" w:rsidRPr="00A430A6">
              <w:rPr>
                <w:rFonts w:cs="Calibri"/>
                <w:color w:val="000000"/>
                <w:sz w:val="14"/>
                <w:szCs w:val="14"/>
                <w:lang w:val="mk-MK" w:eastAsia="el-GR"/>
              </w:rPr>
              <w:t>,</w:t>
            </w:r>
            <w:r w:rsidRPr="00A430A6">
              <w:rPr>
                <w:rFonts w:cs="Calibri"/>
                <w:color w:val="000000"/>
                <w:sz w:val="14"/>
                <w:szCs w:val="14"/>
                <w:lang w:val="mk-MK" w:eastAsia="el-GR"/>
              </w:rPr>
              <w:t>8%</w:t>
            </w:r>
          </w:p>
        </w:tc>
        <w:tc>
          <w:tcPr>
            <w:tcW w:w="350" w:type="pct"/>
            <w:vAlign w:val="center"/>
          </w:tcPr>
          <w:p w14:paraId="37299964" w14:textId="4FA9B207"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62%</w:t>
            </w:r>
          </w:p>
        </w:tc>
        <w:tc>
          <w:tcPr>
            <w:tcW w:w="450" w:type="pct"/>
            <w:vAlign w:val="center"/>
          </w:tcPr>
          <w:p w14:paraId="0255B070" w14:textId="3A02AEC7"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72</w:t>
            </w:r>
            <w:r w:rsidR="002D565C" w:rsidRPr="00A430A6">
              <w:rPr>
                <w:rFonts w:cs="Calibri"/>
                <w:color w:val="000000"/>
                <w:sz w:val="14"/>
                <w:szCs w:val="14"/>
                <w:lang w:val="mk-MK" w:eastAsia="el-GR"/>
              </w:rPr>
              <w:t>,</w:t>
            </w:r>
            <w:r w:rsidRPr="00A430A6">
              <w:rPr>
                <w:rFonts w:cs="Calibri"/>
                <w:color w:val="000000"/>
                <w:sz w:val="14"/>
                <w:szCs w:val="14"/>
                <w:lang w:val="mk-MK" w:eastAsia="el-GR"/>
              </w:rPr>
              <w:t>8%</w:t>
            </w:r>
          </w:p>
        </w:tc>
        <w:tc>
          <w:tcPr>
            <w:tcW w:w="268" w:type="pct"/>
            <w:vAlign w:val="center"/>
          </w:tcPr>
          <w:p w14:paraId="69ED1921" w14:textId="286E7B3B"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93</w:t>
            </w:r>
            <w:r w:rsidR="002D565C" w:rsidRPr="00A430A6">
              <w:rPr>
                <w:rFonts w:cs="Calibri"/>
                <w:color w:val="000000"/>
                <w:sz w:val="14"/>
                <w:szCs w:val="14"/>
                <w:lang w:val="mk-MK" w:eastAsia="el-GR"/>
              </w:rPr>
              <w:t>,</w:t>
            </w:r>
            <w:r w:rsidRPr="00A430A6">
              <w:rPr>
                <w:rFonts w:cs="Calibri"/>
                <w:color w:val="000000"/>
                <w:sz w:val="14"/>
                <w:szCs w:val="14"/>
                <w:lang w:val="mk-MK" w:eastAsia="el-GR"/>
              </w:rPr>
              <w:t>8%</w:t>
            </w:r>
          </w:p>
        </w:tc>
        <w:tc>
          <w:tcPr>
            <w:tcW w:w="324" w:type="pct"/>
            <w:vAlign w:val="center"/>
          </w:tcPr>
          <w:p w14:paraId="627B02C0" w14:textId="3CFA840E"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76</w:t>
            </w:r>
            <w:r w:rsidR="002D565C" w:rsidRPr="00A430A6">
              <w:rPr>
                <w:rFonts w:cs="Calibri"/>
                <w:color w:val="000000"/>
                <w:sz w:val="14"/>
                <w:szCs w:val="14"/>
                <w:lang w:val="mk-MK" w:eastAsia="el-GR"/>
              </w:rPr>
              <w:t>,</w:t>
            </w:r>
            <w:r w:rsidRPr="00A430A6">
              <w:rPr>
                <w:rFonts w:cs="Calibri"/>
                <w:color w:val="000000"/>
                <w:sz w:val="14"/>
                <w:szCs w:val="14"/>
                <w:lang w:val="mk-MK" w:eastAsia="el-GR"/>
              </w:rPr>
              <w:t>6%</w:t>
            </w:r>
          </w:p>
        </w:tc>
        <w:tc>
          <w:tcPr>
            <w:tcW w:w="326" w:type="pct"/>
            <w:vAlign w:val="center"/>
          </w:tcPr>
          <w:p w14:paraId="2EA86356" w14:textId="742F0C1E"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59</w:t>
            </w:r>
            <w:r w:rsidR="002D565C" w:rsidRPr="00A430A6">
              <w:rPr>
                <w:rFonts w:cs="Calibri"/>
                <w:color w:val="000000"/>
                <w:sz w:val="14"/>
                <w:szCs w:val="14"/>
                <w:lang w:val="mk-MK" w:eastAsia="el-GR"/>
              </w:rPr>
              <w:t>,</w:t>
            </w:r>
            <w:r w:rsidRPr="00A430A6">
              <w:rPr>
                <w:rFonts w:cs="Calibri"/>
                <w:color w:val="000000"/>
                <w:sz w:val="14"/>
                <w:szCs w:val="14"/>
                <w:lang w:val="mk-MK" w:eastAsia="el-GR"/>
              </w:rPr>
              <w:t>3%</w:t>
            </w:r>
          </w:p>
        </w:tc>
        <w:tc>
          <w:tcPr>
            <w:tcW w:w="254" w:type="pct"/>
            <w:vAlign w:val="center"/>
          </w:tcPr>
          <w:p w14:paraId="18634283" w14:textId="0D3A8545"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0%</w:t>
            </w:r>
          </w:p>
        </w:tc>
        <w:tc>
          <w:tcPr>
            <w:tcW w:w="364" w:type="pct"/>
            <w:vAlign w:val="center"/>
          </w:tcPr>
          <w:p w14:paraId="5792626B" w14:textId="51165DBE" w:rsidR="00A64C04" w:rsidRPr="00A430A6" w:rsidRDefault="00A64C04" w:rsidP="002D565C">
            <w:pPr>
              <w:spacing w:line="276" w:lineRule="auto"/>
              <w:ind w:left="-202" w:right="-8"/>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b/>
                <w:bCs/>
                <w:color w:val="000000"/>
                <w:sz w:val="14"/>
                <w:szCs w:val="14"/>
                <w:lang w:val="mk-MK" w:eastAsia="el-GR"/>
              </w:rPr>
              <w:t>71</w:t>
            </w:r>
            <w:r w:rsidR="003C2AA8" w:rsidRPr="00A430A6">
              <w:rPr>
                <w:rFonts w:cs="Calibri"/>
                <w:b/>
                <w:bCs/>
                <w:color w:val="000000"/>
                <w:sz w:val="14"/>
                <w:szCs w:val="14"/>
                <w:lang w:val="mk-MK" w:eastAsia="el-GR"/>
              </w:rPr>
              <w:t>,</w:t>
            </w:r>
            <w:r w:rsidRPr="00A430A6">
              <w:rPr>
                <w:rFonts w:cs="Calibri"/>
                <w:b/>
                <w:bCs/>
                <w:color w:val="000000"/>
                <w:sz w:val="14"/>
                <w:szCs w:val="14"/>
                <w:lang w:val="mk-MK" w:eastAsia="el-GR"/>
              </w:rPr>
              <w:t>9%</w:t>
            </w:r>
          </w:p>
        </w:tc>
      </w:tr>
      <w:tr w:rsidR="002D565C" w:rsidRPr="00A430A6" w14:paraId="0FB96B59" w14:textId="77777777" w:rsidTr="002D565C">
        <w:trPr>
          <w:trHeight w:val="114"/>
        </w:trPr>
        <w:tc>
          <w:tcPr>
            <w:cnfStyle w:val="001000000000" w:firstRow="0" w:lastRow="0" w:firstColumn="1" w:lastColumn="0" w:oddVBand="0" w:evenVBand="0" w:oddHBand="0" w:evenHBand="0" w:firstRowFirstColumn="0" w:firstRowLastColumn="0" w:lastRowFirstColumn="0" w:lastRowLastColumn="0"/>
            <w:tcW w:w="441" w:type="pct"/>
            <w:vAlign w:val="center"/>
          </w:tcPr>
          <w:p w14:paraId="0A45BC75" w14:textId="09574D20" w:rsidR="00A64C04" w:rsidRPr="00A430A6" w:rsidRDefault="001C6929" w:rsidP="00A64C04">
            <w:pPr>
              <w:spacing w:line="276" w:lineRule="auto"/>
              <w:jc w:val="center"/>
              <w:rPr>
                <w:rFonts w:cs="Calibri"/>
                <w:sz w:val="16"/>
                <w:szCs w:val="16"/>
                <w:lang w:val="mk-MK" w:eastAsia="zh-CN"/>
              </w:rPr>
            </w:pPr>
            <w:r w:rsidRPr="00A430A6">
              <w:rPr>
                <w:rFonts w:cs="Calibri"/>
                <w:color w:val="000000"/>
                <w:sz w:val="16"/>
                <w:szCs w:val="16"/>
                <w:lang w:val="mk-MK" w:eastAsia="el-GR"/>
              </w:rPr>
              <w:t>Рурално население</w:t>
            </w:r>
            <w:r w:rsidR="00A64C04" w:rsidRPr="00A430A6">
              <w:rPr>
                <w:rFonts w:cs="Calibri"/>
                <w:color w:val="000000"/>
                <w:sz w:val="16"/>
                <w:szCs w:val="16"/>
                <w:lang w:val="mk-MK" w:eastAsia="el-GR"/>
              </w:rPr>
              <w:t xml:space="preserve">- </w:t>
            </w:r>
            <w:r w:rsidRPr="00A430A6">
              <w:rPr>
                <w:rFonts w:cs="Calibri"/>
                <w:color w:val="000000"/>
                <w:sz w:val="16"/>
                <w:szCs w:val="16"/>
                <w:lang w:val="mk-MK" w:eastAsia="el-GR"/>
              </w:rPr>
              <w:t>број на жители</w:t>
            </w:r>
          </w:p>
        </w:tc>
        <w:tc>
          <w:tcPr>
            <w:tcW w:w="319" w:type="pct"/>
            <w:vAlign w:val="center"/>
          </w:tcPr>
          <w:p w14:paraId="305B849C" w14:textId="2762DE07"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sz w:val="14"/>
                <w:szCs w:val="14"/>
                <w:lang w:val="mk-MK" w:eastAsia="en-US"/>
              </w:rPr>
              <w:t>5</w:t>
            </w:r>
            <w:r w:rsidR="00E97B73" w:rsidRPr="00A430A6">
              <w:rPr>
                <w:rFonts w:cs="Calibri"/>
                <w:sz w:val="14"/>
                <w:szCs w:val="14"/>
                <w:lang w:val="mk-MK" w:eastAsia="en-US"/>
              </w:rPr>
              <w:t>.</w:t>
            </w:r>
            <w:r w:rsidRPr="00A430A6">
              <w:rPr>
                <w:rFonts w:cs="Calibri"/>
                <w:sz w:val="14"/>
                <w:szCs w:val="14"/>
                <w:lang w:val="mk-MK" w:eastAsia="en-US"/>
              </w:rPr>
              <w:t>040</w:t>
            </w:r>
          </w:p>
        </w:tc>
        <w:tc>
          <w:tcPr>
            <w:tcW w:w="415" w:type="pct"/>
            <w:vAlign w:val="center"/>
          </w:tcPr>
          <w:p w14:paraId="41FB1FAD" w14:textId="1434ED45"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5</w:t>
            </w:r>
            <w:r w:rsidR="003C2AA8" w:rsidRPr="00A430A6">
              <w:rPr>
                <w:rFonts w:cs="Calibri"/>
                <w:color w:val="000000"/>
                <w:sz w:val="14"/>
                <w:szCs w:val="14"/>
                <w:lang w:val="mk-MK" w:eastAsia="el-GR"/>
              </w:rPr>
              <w:t>.</w:t>
            </w:r>
            <w:r w:rsidRPr="00A430A6">
              <w:rPr>
                <w:rFonts w:cs="Calibri"/>
                <w:color w:val="000000"/>
                <w:sz w:val="14"/>
                <w:szCs w:val="14"/>
                <w:lang w:val="mk-MK" w:eastAsia="el-GR"/>
              </w:rPr>
              <w:t>471</w:t>
            </w:r>
          </w:p>
        </w:tc>
        <w:tc>
          <w:tcPr>
            <w:tcW w:w="358" w:type="pct"/>
            <w:vAlign w:val="center"/>
          </w:tcPr>
          <w:p w14:paraId="679921E8" w14:textId="2052AAE1"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w:t>
            </w:r>
            <w:r w:rsidR="003C2AA8" w:rsidRPr="00A430A6">
              <w:rPr>
                <w:rFonts w:cs="Calibri"/>
                <w:color w:val="000000"/>
                <w:sz w:val="14"/>
                <w:szCs w:val="14"/>
                <w:lang w:val="mk-MK" w:eastAsia="el-GR"/>
              </w:rPr>
              <w:t>.</w:t>
            </w:r>
            <w:r w:rsidRPr="00A430A6">
              <w:rPr>
                <w:rFonts w:cs="Calibri"/>
                <w:color w:val="000000"/>
                <w:sz w:val="14"/>
                <w:szCs w:val="14"/>
                <w:lang w:val="mk-MK" w:eastAsia="el-GR"/>
              </w:rPr>
              <w:t>941</w:t>
            </w:r>
          </w:p>
        </w:tc>
        <w:tc>
          <w:tcPr>
            <w:tcW w:w="402" w:type="pct"/>
            <w:vAlign w:val="center"/>
          </w:tcPr>
          <w:p w14:paraId="13BBFFC1" w14:textId="1F654FD3"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w:t>
            </w:r>
            <w:r w:rsidR="003C2AA8" w:rsidRPr="00A430A6">
              <w:rPr>
                <w:rFonts w:cs="Calibri"/>
                <w:color w:val="000000"/>
                <w:sz w:val="14"/>
                <w:szCs w:val="14"/>
                <w:lang w:val="mk-MK" w:eastAsia="el-GR"/>
              </w:rPr>
              <w:t>.</w:t>
            </w:r>
            <w:r w:rsidRPr="00A430A6">
              <w:rPr>
                <w:rFonts w:cs="Calibri"/>
                <w:color w:val="000000"/>
                <w:sz w:val="14"/>
                <w:szCs w:val="14"/>
                <w:lang w:val="mk-MK" w:eastAsia="el-GR"/>
              </w:rPr>
              <w:t>420</w:t>
            </w:r>
          </w:p>
        </w:tc>
        <w:tc>
          <w:tcPr>
            <w:tcW w:w="320" w:type="pct"/>
            <w:vAlign w:val="center"/>
          </w:tcPr>
          <w:p w14:paraId="56F9F8FF" w14:textId="734C3C9A"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6</w:t>
            </w:r>
            <w:r w:rsidR="003C2AA8" w:rsidRPr="00A430A6">
              <w:rPr>
                <w:rFonts w:cs="Calibri"/>
                <w:color w:val="000000"/>
                <w:sz w:val="14"/>
                <w:szCs w:val="14"/>
                <w:lang w:val="mk-MK" w:eastAsia="el-GR"/>
              </w:rPr>
              <w:t>.</w:t>
            </w:r>
            <w:r w:rsidRPr="00A430A6">
              <w:rPr>
                <w:rFonts w:cs="Calibri"/>
                <w:color w:val="000000"/>
                <w:sz w:val="14"/>
                <w:szCs w:val="14"/>
                <w:lang w:val="mk-MK" w:eastAsia="el-GR"/>
              </w:rPr>
              <w:t>970</w:t>
            </w:r>
          </w:p>
        </w:tc>
        <w:tc>
          <w:tcPr>
            <w:tcW w:w="408" w:type="pct"/>
            <w:vAlign w:val="center"/>
          </w:tcPr>
          <w:p w14:paraId="5460B7D1" w14:textId="65586308"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w:t>
            </w:r>
            <w:r w:rsidR="003C2AA8" w:rsidRPr="00A430A6">
              <w:rPr>
                <w:rFonts w:cs="Calibri"/>
                <w:color w:val="000000"/>
                <w:sz w:val="14"/>
                <w:szCs w:val="14"/>
                <w:lang w:val="mk-MK" w:eastAsia="el-GR"/>
              </w:rPr>
              <w:t>.</w:t>
            </w:r>
            <w:r w:rsidRPr="00A430A6">
              <w:rPr>
                <w:rFonts w:cs="Calibri"/>
                <w:color w:val="000000"/>
                <w:sz w:val="14"/>
                <w:szCs w:val="14"/>
                <w:lang w:val="mk-MK" w:eastAsia="el-GR"/>
              </w:rPr>
              <w:t>071</w:t>
            </w:r>
          </w:p>
        </w:tc>
        <w:tc>
          <w:tcPr>
            <w:tcW w:w="350" w:type="pct"/>
            <w:vAlign w:val="center"/>
          </w:tcPr>
          <w:p w14:paraId="4394D6A7" w14:textId="39C9F70B"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w:t>
            </w:r>
            <w:r w:rsidR="003C2AA8" w:rsidRPr="00A430A6">
              <w:rPr>
                <w:rFonts w:cs="Calibri"/>
                <w:color w:val="000000"/>
                <w:sz w:val="14"/>
                <w:szCs w:val="14"/>
                <w:lang w:val="mk-MK" w:eastAsia="el-GR"/>
              </w:rPr>
              <w:t>.</w:t>
            </w:r>
            <w:r w:rsidRPr="00A430A6">
              <w:rPr>
                <w:rFonts w:cs="Calibri"/>
                <w:color w:val="000000"/>
                <w:sz w:val="14"/>
                <w:szCs w:val="14"/>
                <w:lang w:val="mk-MK" w:eastAsia="el-GR"/>
              </w:rPr>
              <w:t>512</w:t>
            </w:r>
          </w:p>
        </w:tc>
        <w:tc>
          <w:tcPr>
            <w:tcW w:w="450" w:type="pct"/>
            <w:vAlign w:val="center"/>
          </w:tcPr>
          <w:p w14:paraId="3BB08CB8" w14:textId="5BCE432D"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w:t>
            </w:r>
            <w:r w:rsidR="003C2AA8" w:rsidRPr="00A430A6">
              <w:rPr>
                <w:rFonts w:cs="Calibri"/>
                <w:color w:val="000000"/>
                <w:sz w:val="14"/>
                <w:szCs w:val="14"/>
                <w:lang w:val="mk-MK" w:eastAsia="el-GR"/>
              </w:rPr>
              <w:t>.</w:t>
            </w:r>
            <w:r w:rsidRPr="00A430A6">
              <w:rPr>
                <w:rFonts w:cs="Calibri"/>
                <w:color w:val="000000"/>
                <w:sz w:val="14"/>
                <w:szCs w:val="14"/>
                <w:lang w:val="mk-MK" w:eastAsia="el-GR"/>
              </w:rPr>
              <w:t>657</w:t>
            </w:r>
          </w:p>
        </w:tc>
        <w:tc>
          <w:tcPr>
            <w:tcW w:w="268" w:type="pct"/>
            <w:vAlign w:val="center"/>
          </w:tcPr>
          <w:p w14:paraId="780E9560" w14:textId="3802BE5F"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w:t>
            </w:r>
            <w:r w:rsidR="003C2AA8" w:rsidRPr="00A430A6">
              <w:rPr>
                <w:rFonts w:cs="Calibri"/>
                <w:color w:val="000000"/>
                <w:sz w:val="14"/>
                <w:szCs w:val="14"/>
                <w:lang w:val="mk-MK" w:eastAsia="el-GR"/>
              </w:rPr>
              <w:t>.</w:t>
            </w:r>
            <w:r w:rsidRPr="00A430A6">
              <w:rPr>
                <w:rFonts w:cs="Calibri"/>
                <w:color w:val="000000"/>
                <w:sz w:val="14"/>
                <w:szCs w:val="14"/>
                <w:lang w:val="mk-MK" w:eastAsia="el-GR"/>
              </w:rPr>
              <w:t>866</w:t>
            </w:r>
          </w:p>
        </w:tc>
        <w:tc>
          <w:tcPr>
            <w:tcW w:w="324" w:type="pct"/>
            <w:vAlign w:val="center"/>
          </w:tcPr>
          <w:p w14:paraId="4A51EBDA" w14:textId="39D96EEE"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w:t>
            </w:r>
            <w:r w:rsidR="003C2AA8" w:rsidRPr="00A430A6">
              <w:rPr>
                <w:rFonts w:cs="Calibri"/>
                <w:color w:val="000000"/>
                <w:sz w:val="14"/>
                <w:szCs w:val="14"/>
                <w:lang w:val="mk-MK" w:eastAsia="el-GR"/>
              </w:rPr>
              <w:t>.</w:t>
            </w:r>
            <w:r w:rsidRPr="00A430A6">
              <w:rPr>
                <w:rFonts w:cs="Calibri"/>
                <w:color w:val="000000"/>
                <w:sz w:val="14"/>
                <w:szCs w:val="14"/>
                <w:lang w:val="mk-MK" w:eastAsia="el-GR"/>
              </w:rPr>
              <w:t>592</w:t>
            </w:r>
          </w:p>
        </w:tc>
        <w:tc>
          <w:tcPr>
            <w:tcW w:w="326" w:type="pct"/>
            <w:vAlign w:val="center"/>
          </w:tcPr>
          <w:p w14:paraId="11CDA8F5" w14:textId="33A2491F"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5</w:t>
            </w:r>
            <w:r w:rsidR="003C2AA8" w:rsidRPr="00A430A6">
              <w:rPr>
                <w:rFonts w:cs="Calibri"/>
                <w:color w:val="000000"/>
                <w:sz w:val="14"/>
                <w:szCs w:val="14"/>
                <w:lang w:val="mk-MK" w:eastAsia="el-GR"/>
              </w:rPr>
              <w:t>.</w:t>
            </w:r>
            <w:r w:rsidRPr="00A430A6">
              <w:rPr>
                <w:rFonts w:cs="Calibri"/>
                <w:color w:val="000000"/>
                <w:sz w:val="14"/>
                <w:szCs w:val="14"/>
                <w:lang w:val="mk-MK" w:eastAsia="el-GR"/>
              </w:rPr>
              <w:t>891</w:t>
            </w:r>
          </w:p>
        </w:tc>
        <w:tc>
          <w:tcPr>
            <w:tcW w:w="254" w:type="pct"/>
            <w:vAlign w:val="center"/>
          </w:tcPr>
          <w:p w14:paraId="6D1B0799" w14:textId="5626BE33" w:rsidR="00A64C04" w:rsidRPr="00A430A6" w:rsidRDefault="00A64C04" w:rsidP="00A64C04">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w:t>
            </w:r>
            <w:r w:rsidR="003C2AA8" w:rsidRPr="00A430A6">
              <w:rPr>
                <w:rFonts w:cs="Calibri"/>
                <w:color w:val="000000"/>
                <w:sz w:val="14"/>
                <w:szCs w:val="14"/>
                <w:lang w:val="mk-MK" w:eastAsia="el-GR"/>
              </w:rPr>
              <w:t>.</w:t>
            </w:r>
            <w:r w:rsidRPr="00A430A6">
              <w:rPr>
                <w:rFonts w:cs="Calibri"/>
                <w:color w:val="000000"/>
                <w:sz w:val="14"/>
                <w:szCs w:val="14"/>
                <w:lang w:val="mk-MK" w:eastAsia="el-GR"/>
              </w:rPr>
              <w:t>086</w:t>
            </w:r>
          </w:p>
        </w:tc>
        <w:tc>
          <w:tcPr>
            <w:tcW w:w="364" w:type="pct"/>
            <w:vAlign w:val="center"/>
          </w:tcPr>
          <w:p w14:paraId="306424D3" w14:textId="7F5EBFE2" w:rsidR="00A64C04" w:rsidRPr="00A430A6" w:rsidRDefault="00A64C04" w:rsidP="002D565C">
            <w:pPr>
              <w:spacing w:line="276" w:lineRule="auto"/>
              <w:ind w:left="-202" w:right="-8"/>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zh-CN"/>
              </w:rPr>
            </w:pPr>
            <w:r w:rsidRPr="00A430A6">
              <w:rPr>
                <w:rFonts w:cs="Calibri"/>
                <w:b/>
                <w:bCs/>
                <w:color w:val="000000"/>
                <w:sz w:val="14"/>
                <w:szCs w:val="14"/>
                <w:lang w:val="mk-MK" w:eastAsia="el-GR"/>
              </w:rPr>
              <w:t>46</w:t>
            </w:r>
            <w:r w:rsidR="003C2AA8" w:rsidRPr="00A430A6">
              <w:rPr>
                <w:rFonts w:cs="Calibri"/>
                <w:b/>
                <w:bCs/>
                <w:color w:val="000000"/>
                <w:sz w:val="14"/>
                <w:szCs w:val="14"/>
                <w:lang w:val="mk-MK" w:eastAsia="el-GR"/>
              </w:rPr>
              <w:t>.</w:t>
            </w:r>
            <w:r w:rsidRPr="00A430A6">
              <w:rPr>
                <w:rFonts w:cs="Calibri"/>
                <w:b/>
                <w:bCs/>
                <w:color w:val="000000"/>
                <w:sz w:val="14"/>
                <w:szCs w:val="14"/>
                <w:lang w:val="mk-MK" w:eastAsia="el-GR"/>
              </w:rPr>
              <w:t>517</w:t>
            </w:r>
          </w:p>
        </w:tc>
      </w:tr>
      <w:tr w:rsidR="00033860" w:rsidRPr="00A430A6" w14:paraId="367AB8BE" w14:textId="77777777" w:rsidTr="002D565C">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441" w:type="pct"/>
            <w:vAlign w:val="center"/>
          </w:tcPr>
          <w:p w14:paraId="0DA9E262" w14:textId="43F562C6" w:rsidR="00A64C04" w:rsidRPr="00A430A6" w:rsidRDefault="00A64C04" w:rsidP="00A64C04">
            <w:pPr>
              <w:spacing w:line="276" w:lineRule="auto"/>
              <w:jc w:val="center"/>
              <w:rPr>
                <w:rFonts w:cs="Calibri"/>
                <w:sz w:val="16"/>
                <w:szCs w:val="16"/>
                <w:lang w:val="mk-MK" w:eastAsia="zh-CN"/>
              </w:rPr>
            </w:pPr>
            <w:r w:rsidRPr="00A430A6">
              <w:rPr>
                <w:rFonts w:cs="Calibri"/>
                <w:color w:val="000000"/>
                <w:sz w:val="16"/>
                <w:szCs w:val="16"/>
                <w:lang w:val="mk-MK" w:eastAsia="el-GR"/>
              </w:rPr>
              <w:t xml:space="preserve">% </w:t>
            </w:r>
            <w:r w:rsidR="001C6929" w:rsidRPr="00A430A6">
              <w:rPr>
                <w:rFonts w:cs="Calibri"/>
                <w:color w:val="000000"/>
                <w:sz w:val="16"/>
                <w:szCs w:val="16"/>
                <w:lang w:val="mk-MK" w:eastAsia="el-GR"/>
              </w:rPr>
              <w:t>Рурално население</w:t>
            </w:r>
          </w:p>
        </w:tc>
        <w:tc>
          <w:tcPr>
            <w:tcW w:w="319" w:type="pct"/>
            <w:vAlign w:val="center"/>
          </w:tcPr>
          <w:p w14:paraId="495E7403" w14:textId="643DED4F"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46</w:t>
            </w:r>
            <w:r w:rsidR="003C2AA8" w:rsidRPr="00A430A6">
              <w:rPr>
                <w:rFonts w:cs="Calibri"/>
                <w:color w:val="000000"/>
                <w:sz w:val="14"/>
                <w:szCs w:val="14"/>
                <w:lang w:val="mk-MK" w:eastAsia="el-GR"/>
              </w:rPr>
              <w:t>,</w:t>
            </w:r>
            <w:r w:rsidRPr="00A430A6">
              <w:rPr>
                <w:rFonts w:cs="Calibri"/>
                <w:color w:val="000000"/>
                <w:sz w:val="14"/>
                <w:szCs w:val="14"/>
                <w:lang w:val="mk-MK" w:eastAsia="el-GR"/>
              </w:rPr>
              <w:t>3%</w:t>
            </w:r>
          </w:p>
        </w:tc>
        <w:tc>
          <w:tcPr>
            <w:tcW w:w="415" w:type="pct"/>
            <w:vAlign w:val="center"/>
          </w:tcPr>
          <w:p w14:paraId="47956996" w14:textId="17E02128"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100%</w:t>
            </w:r>
          </w:p>
        </w:tc>
        <w:tc>
          <w:tcPr>
            <w:tcW w:w="358" w:type="pct"/>
            <w:vAlign w:val="center"/>
          </w:tcPr>
          <w:p w14:paraId="11B17732" w14:textId="0C64C111"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29%</w:t>
            </w:r>
          </w:p>
        </w:tc>
        <w:tc>
          <w:tcPr>
            <w:tcW w:w="402" w:type="pct"/>
            <w:vAlign w:val="center"/>
          </w:tcPr>
          <w:p w14:paraId="32C5C080" w14:textId="104F723C"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100%</w:t>
            </w:r>
          </w:p>
        </w:tc>
        <w:tc>
          <w:tcPr>
            <w:tcW w:w="320" w:type="pct"/>
            <w:vAlign w:val="center"/>
          </w:tcPr>
          <w:p w14:paraId="73AED0B7" w14:textId="5CC04594"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22</w:t>
            </w:r>
            <w:r w:rsidR="003C2AA8" w:rsidRPr="00A430A6">
              <w:rPr>
                <w:rFonts w:cs="Calibri"/>
                <w:color w:val="000000"/>
                <w:sz w:val="14"/>
                <w:szCs w:val="14"/>
                <w:lang w:val="mk-MK" w:eastAsia="el-GR"/>
              </w:rPr>
              <w:t>,</w:t>
            </w:r>
            <w:r w:rsidRPr="00A430A6">
              <w:rPr>
                <w:rFonts w:cs="Calibri"/>
                <w:color w:val="000000"/>
                <w:sz w:val="14"/>
                <w:szCs w:val="14"/>
                <w:lang w:val="mk-MK" w:eastAsia="el-GR"/>
              </w:rPr>
              <w:t>1%</w:t>
            </w:r>
          </w:p>
        </w:tc>
        <w:tc>
          <w:tcPr>
            <w:tcW w:w="408" w:type="pct"/>
            <w:vAlign w:val="center"/>
          </w:tcPr>
          <w:p w14:paraId="385D81FB" w14:textId="2E5BB782"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32.2%</w:t>
            </w:r>
          </w:p>
        </w:tc>
        <w:tc>
          <w:tcPr>
            <w:tcW w:w="350" w:type="pct"/>
            <w:vAlign w:val="center"/>
          </w:tcPr>
          <w:p w14:paraId="34D41DB1" w14:textId="0F9BBD43"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38%</w:t>
            </w:r>
          </w:p>
        </w:tc>
        <w:tc>
          <w:tcPr>
            <w:tcW w:w="450" w:type="pct"/>
            <w:vAlign w:val="center"/>
          </w:tcPr>
          <w:p w14:paraId="21FAB1B2" w14:textId="6E721A14"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27</w:t>
            </w:r>
            <w:r w:rsidR="003C2AA8" w:rsidRPr="00A430A6">
              <w:rPr>
                <w:rFonts w:cs="Calibri"/>
                <w:color w:val="000000"/>
                <w:sz w:val="14"/>
                <w:szCs w:val="14"/>
                <w:lang w:val="mk-MK" w:eastAsia="el-GR"/>
              </w:rPr>
              <w:t>,</w:t>
            </w:r>
            <w:r w:rsidRPr="00A430A6">
              <w:rPr>
                <w:rFonts w:cs="Calibri"/>
                <w:color w:val="000000"/>
                <w:sz w:val="14"/>
                <w:szCs w:val="14"/>
                <w:lang w:val="mk-MK" w:eastAsia="el-GR"/>
              </w:rPr>
              <w:t>2%</w:t>
            </w:r>
          </w:p>
        </w:tc>
        <w:tc>
          <w:tcPr>
            <w:tcW w:w="268" w:type="pct"/>
            <w:vAlign w:val="center"/>
          </w:tcPr>
          <w:p w14:paraId="35AA764A" w14:textId="25DF5067"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6</w:t>
            </w:r>
            <w:r w:rsidR="003C2AA8" w:rsidRPr="00A430A6">
              <w:rPr>
                <w:rFonts w:cs="Calibri"/>
                <w:color w:val="000000"/>
                <w:sz w:val="14"/>
                <w:szCs w:val="14"/>
                <w:lang w:val="mk-MK" w:eastAsia="el-GR"/>
              </w:rPr>
              <w:t>,</w:t>
            </w:r>
            <w:r w:rsidRPr="00A430A6">
              <w:rPr>
                <w:rFonts w:cs="Calibri"/>
                <w:color w:val="000000"/>
                <w:sz w:val="14"/>
                <w:szCs w:val="14"/>
                <w:lang w:val="mk-MK" w:eastAsia="el-GR"/>
              </w:rPr>
              <w:t>4%</w:t>
            </w:r>
          </w:p>
        </w:tc>
        <w:tc>
          <w:tcPr>
            <w:tcW w:w="324" w:type="pct"/>
            <w:vAlign w:val="center"/>
          </w:tcPr>
          <w:p w14:paraId="6625FEF0" w14:textId="6C43A813"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23</w:t>
            </w:r>
            <w:r w:rsidR="003C2AA8" w:rsidRPr="00A430A6">
              <w:rPr>
                <w:rFonts w:cs="Calibri"/>
                <w:color w:val="000000"/>
                <w:sz w:val="14"/>
                <w:szCs w:val="14"/>
                <w:lang w:val="mk-MK" w:eastAsia="el-GR"/>
              </w:rPr>
              <w:t>,</w:t>
            </w:r>
            <w:r w:rsidRPr="00A430A6">
              <w:rPr>
                <w:rFonts w:cs="Calibri"/>
                <w:color w:val="000000"/>
                <w:sz w:val="14"/>
                <w:szCs w:val="14"/>
                <w:lang w:val="mk-MK" w:eastAsia="el-GR"/>
              </w:rPr>
              <w:t>4%</w:t>
            </w:r>
          </w:p>
        </w:tc>
        <w:tc>
          <w:tcPr>
            <w:tcW w:w="326" w:type="pct"/>
            <w:vAlign w:val="center"/>
          </w:tcPr>
          <w:p w14:paraId="78C8906E" w14:textId="1643D0A8"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40</w:t>
            </w:r>
            <w:r w:rsidR="003C2AA8" w:rsidRPr="00A430A6">
              <w:rPr>
                <w:rFonts w:cs="Calibri"/>
                <w:color w:val="000000"/>
                <w:sz w:val="14"/>
                <w:szCs w:val="14"/>
                <w:lang w:val="mk-MK" w:eastAsia="el-GR"/>
              </w:rPr>
              <w:t>,</w:t>
            </w:r>
            <w:r w:rsidRPr="00A430A6">
              <w:rPr>
                <w:rFonts w:cs="Calibri"/>
                <w:color w:val="000000"/>
                <w:sz w:val="14"/>
                <w:szCs w:val="14"/>
                <w:lang w:val="mk-MK" w:eastAsia="el-GR"/>
              </w:rPr>
              <w:t>7%</w:t>
            </w:r>
          </w:p>
        </w:tc>
        <w:tc>
          <w:tcPr>
            <w:tcW w:w="254" w:type="pct"/>
            <w:vAlign w:val="center"/>
          </w:tcPr>
          <w:p w14:paraId="22274B8C" w14:textId="7DB27739" w:rsidR="00A64C04" w:rsidRPr="00A430A6" w:rsidRDefault="00A64C04" w:rsidP="00A64C04">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color w:val="000000"/>
                <w:sz w:val="14"/>
                <w:szCs w:val="14"/>
                <w:lang w:val="mk-MK" w:eastAsia="el-GR"/>
              </w:rPr>
              <w:t>100%</w:t>
            </w:r>
          </w:p>
        </w:tc>
        <w:tc>
          <w:tcPr>
            <w:tcW w:w="364" w:type="pct"/>
            <w:vAlign w:val="center"/>
          </w:tcPr>
          <w:p w14:paraId="5C6B5988" w14:textId="53FF30BE" w:rsidR="00A64C04" w:rsidRPr="00A430A6" w:rsidRDefault="00A64C04" w:rsidP="002D565C">
            <w:pPr>
              <w:spacing w:line="276" w:lineRule="auto"/>
              <w:ind w:left="-202" w:right="-8"/>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zh-CN"/>
              </w:rPr>
            </w:pPr>
            <w:r w:rsidRPr="00A430A6">
              <w:rPr>
                <w:rFonts w:cs="Calibri"/>
                <w:b/>
                <w:bCs/>
                <w:color w:val="000000"/>
                <w:sz w:val="14"/>
                <w:szCs w:val="14"/>
                <w:lang w:val="mk-MK" w:eastAsia="el-GR"/>
              </w:rPr>
              <w:t>28</w:t>
            </w:r>
            <w:r w:rsidR="003C2AA8" w:rsidRPr="00A430A6">
              <w:rPr>
                <w:rFonts w:cs="Calibri"/>
                <w:b/>
                <w:bCs/>
                <w:color w:val="000000"/>
                <w:sz w:val="14"/>
                <w:szCs w:val="14"/>
                <w:lang w:val="mk-MK" w:eastAsia="el-GR"/>
              </w:rPr>
              <w:t>,</w:t>
            </w:r>
            <w:r w:rsidRPr="00A430A6">
              <w:rPr>
                <w:rFonts w:cs="Calibri"/>
                <w:b/>
                <w:bCs/>
                <w:color w:val="000000"/>
                <w:sz w:val="14"/>
                <w:szCs w:val="14"/>
                <w:lang w:val="mk-MK" w:eastAsia="el-GR"/>
              </w:rPr>
              <w:t>1%</w:t>
            </w:r>
          </w:p>
        </w:tc>
      </w:tr>
    </w:tbl>
    <w:p w14:paraId="6C7188E1" w14:textId="77777777" w:rsidR="00A64C04" w:rsidRPr="00A430A6" w:rsidRDefault="00A64C04" w:rsidP="002D7474">
      <w:pPr>
        <w:autoSpaceDE w:val="0"/>
        <w:autoSpaceDN w:val="0"/>
        <w:adjustRightInd w:val="0"/>
        <w:jc w:val="both"/>
        <w:rPr>
          <w:rFonts w:ascii="Calibri" w:hAnsi="Calibri" w:cs="Arial"/>
          <w:sz w:val="22"/>
          <w:szCs w:val="22"/>
          <w:lang w:val="mk-MK"/>
        </w:rPr>
      </w:pPr>
    </w:p>
    <w:p w14:paraId="0AC48CDE" w14:textId="2CD160B2" w:rsidR="001C6929" w:rsidRPr="00A430A6" w:rsidRDefault="001C6929" w:rsidP="00041C1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Промените кај населението обично се резултат на директното влијание на природните промени (раѓања и умирања) и механички промени (миграција). Следната табела ги прикажува основните демографски статистички податоци за Регионот за </w:t>
      </w:r>
      <w:r w:rsidR="002D565C" w:rsidRPr="00A430A6">
        <w:rPr>
          <w:rFonts w:ascii="Calibri" w:hAnsi="Calibri" w:cs="Arial"/>
          <w:sz w:val="22"/>
          <w:szCs w:val="22"/>
          <w:lang w:val="mk-MK"/>
        </w:rPr>
        <w:t xml:space="preserve">2022 </w:t>
      </w:r>
      <w:r w:rsidRPr="00A430A6">
        <w:rPr>
          <w:rFonts w:ascii="Calibri" w:hAnsi="Calibri" w:cs="Arial"/>
          <w:sz w:val="22"/>
          <w:szCs w:val="22"/>
          <w:lang w:val="mk-MK"/>
        </w:rPr>
        <w:t>година</w:t>
      </w:r>
    </w:p>
    <w:p w14:paraId="5890B29D" w14:textId="77777777" w:rsidR="001C6929" w:rsidRPr="00A430A6" w:rsidRDefault="001C6929" w:rsidP="00041C11">
      <w:pPr>
        <w:pStyle w:val="Caption"/>
        <w:spacing w:before="60" w:after="60" w:line="276" w:lineRule="auto"/>
        <w:rPr>
          <w:rFonts w:ascii="Calibri" w:hAnsi="Calibri" w:cs="Calibri"/>
          <w:sz w:val="20"/>
          <w:lang w:val="mk-MK"/>
        </w:rPr>
      </w:pPr>
      <w:bookmarkStart w:id="95" w:name="_Toc375571239"/>
      <w:bookmarkStart w:id="96" w:name="_Toc381262150"/>
    </w:p>
    <w:p w14:paraId="0005A3FF" w14:textId="701C684A" w:rsidR="00F800BD" w:rsidRPr="00A430A6" w:rsidRDefault="0070128D" w:rsidP="00041C11">
      <w:pPr>
        <w:pStyle w:val="Caption"/>
        <w:spacing w:before="60" w:after="60" w:line="276" w:lineRule="auto"/>
        <w:rPr>
          <w:rFonts w:ascii="Calibri" w:hAnsi="Calibri" w:cs="Calibri"/>
          <w:sz w:val="20"/>
          <w:lang w:val="mk-MK"/>
        </w:rPr>
      </w:pPr>
      <w:bookmarkStart w:id="97" w:name="_Toc204586502"/>
      <w:r w:rsidRPr="00A430A6">
        <w:rPr>
          <w:rFonts w:ascii="Calibri" w:hAnsi="Calibri" w:cs="Calibri"/>
          <w:sz w:val="20"/>
          <w:lang w:val="mk-MK"/>
        </w:rPr>
        <w:t>Табела</w:t>
      </w:r>
      <w:r w:rsidR="004621B0" w:rsidRPr="00A430A6">
        <w:rPr>
          <w:rFonts w:ascii="Calibri" w:hAnsi="Calibri" w:cs="Calibri"/>
          <w:sz w:val="20"/>
          <w:lang w:val="mk-MK"/>
        </w:rPr>
        <w:t xml:space="preserve"> </w:t>
      </w:r>
      <w:r w:rsidR="004621B0" w:rsidRPr="00A430A6">
        <w:rPr>
          <w:rFonts w:ascii="Calibri" w:hAnsi="Calibri" w:cs="Calibri"/>
          <w:sz w:val="20"/>
          <w:lang w:val="mk-MK"/>
        </w:rPr>
        <w:fldChar w:fldCharType="begin"/>
      </w:r>
      <w:r w:rsidR="004621B0" w:rsidRPr="00A430A6">
        <w:rPr>
          <w:rFonts w:ascii="Calibri" w:hAnsi="Calibri" w:cs="Calibri"/>
          <w:sz w:val="20"/>
          <w:lang w:val="mk-MK"/>
        </w:rPr>
        <w:instrText xml:space="preserve"> SEQ Table \* ARABIC </w:instrText>
      </w:r>
      <w:r w:rsidR="004621B0" w:rsidRPr="00A430A6">
        <w:rPr>
          <w:rFonts w:ascii="Calibri" w:hAnsi="Calibri" w:cs="Calibri"/>
          <w:sz w:val="20"/>
          <w:lang w:val="mk-MK"/>
        </w:rPr>
        <w:fldChar w:fldCharType="separate"/>
      </w:r>
      <w:r w:rsidR="00DC749B">
        <w:rPr>
          <w:rFonts w:ascii="Calibri" w:hAnsi="Calibri" w:cs="Calibri"/>
          <w:noProof/>
          <w:sz w:val="20"/>
          <w:lang w:val="mk-MK"/>
        </w:rPr>
        <w:t>8</w:t>
      </w:r>
      <w:r w:rsidR="004621B0" w:rsidRPr="00A430A6">
        <w:rPr>
          <w:rFonts w:ascii="Calibri" w:hAnsi="Calibri" w:cs="Calibri"/>
          <w:sz w:val="20"/>
          <w:lang w:val="mk-MK"/>
        </w:rPr>
        <w:fldChar w:fldCharType="end"/>
      </w:r>
      <w:r w:rsidR="007C6829" w:rsidRPr="00A430A6">
        <w:rPr>
          <w:rFonts w:ascii="Calibri" w:hAnsi="Calibri" w:cs="Calibri"/>
          <w:sz w:val="20"/>
          <w:lang w:val="mk-MK"/>
        </w:rPr>
        <w:t>.</w:t>
      </w:r>
      <w:r w:rsidR="00F800BD" w:rsidRPr="00A430A6">
        <w:rPr>
          <w:rFonts w:ascii="Calibri" w:hAnsi="Calibri" w:cs="Calibri"/>
          <w:sz w:val="20"/>
          <w:lang w:val="mk-MK"/>
        </w:rPr>
        <w:t xml:space="preserve"> </w:t>
      </w:r>
      <w:r w:rsidR="001C6929" w:rsidRPr="00A430A6">
        <w:rPr>
          <w:rFonts w:ascii="Calibri" w:hAnsi="Calibri" w:cs="Calibri"/>
          <w:sz w:val="20"/>
          <w:lang w:val="mk-MK"/>
        </w:rPr>
        <w:t xml:space="preserve">Основни демографски податоци, Источен </w:t>
      </w:r>
      <w:r w:rsidR="005909BE">
        <w:rPr>
          <w:rFonts w:ascii="Calibri" w:hAnsi="Calibri" w:cs="Calibri"/>
          <w:sz w:val="20"/>
          <w:lang w:val="mk-MK"/>
        </w:rPr>
        <w:t>Р</w:t>
      </w:r>
      <w:r w:rsidR="001C6929" w:rsidRPr="00A430A6">
        <w:rPr>
          <w:rFonts w:ascii="Calibri" w:hAnsi="Calibri" w:cs="Calibri"/>
          <w:sz w:val="20"/>
          <w:lang w:val="mk-MK"/>
        </w:rPr>
        <w:t>егион</w:t>
      </w:r>
      <w:r w:rsidR="00F800BD" w:rsidRPr="00A430A6">
        <w:rPr>
          <w:rFonts w:ascii="Calibri" w:hAnsi="Calibri" w:cs="Calibri"/>
          <w:sz w:val="20"/>
          <w:lang w:val="mk-MK"/>
        </w:rPr>
        <w:t>, 20</w:t>
      </w:r>
      <w:r w:rsidR="008F1115" w:rsidRPr="00A430A6">
        <w:rPr>
          <w:rFonts w:ascii="Calibri" w:hAnsi="Calibri" w:cs="Calibri"/>
          <w:sz w:val="20"/>
          <w:lang w:val="mk-MK"/>
        </w:rPr>
        <w:t>2</w:t>
      </w:r>
      <w:r w:rsidR="00F800BD" w:rsidRPr="00A430A6">
        <w:rPr>
          <w:rFonts w:ascii="Calibri" w:hAnsi="Calibri" w:cs="Calibri"/>
          <w:sz w:val="20"/>
          <w:lang w:val="mk-MK"/>
        </w:rPr>
        <w:t>2</w:t>
      </w:r>
      <w:bookmarkEnd w:id="95"/>
      <w:bookmarkEnd w:id="96"/>
      <w:r w:rsidR="005909BE">
        <w:rPr>
          <w:rFonts w:ascii="Calibri" w:hAnsi="Calibri" w:cs="Calibri"/>
          <w:sz w:val="20"/>
          <w:lang w:val="mk-MK"/>
        </w:rPr>
        <w:t xml:space="preserve"> година</w:t>
      </w:r>
      <w:r w:rsidR="00CA4FA5" w:rsidRPr="00A430A6">
        <w:rPr>
          <w:rFonts w:ascii="Calibri" w:hAnsi="Calibri" w:cs="Calibri"/>
          <w:sz w:val="20"/>
          <w:vertAlign w:val="superscript"/>
          <w:lang w:val="mk-MK"/>
        </w:rPr>
        <w:footnoteReference w:id="6"/>
      </w:r>
      <w:bookmarkEnd w:id="97"/>
    </w:p>
    <w:tbl>
      <w:tblPr>
        <w:tblStyle w:val="GridTable4-Accent11"/>
        <w:tblW w:w="5000" w:type="pct"/>
        <w:jc w:val="center"/>
        <w:tblLook w:val="04A0" w:firstRow="1" w:lastRow="0" w:firstColumn="1" w:lastColumn="0" w:noHBand="0" w:noVBand="1"/>
      </w:tblPr>
      <w:tblGrid>
        <w:gridCol w:w="6799"/>
        <w:gridCol w:w="2119"/>
      </w:tblGrid>
      <w:tr w:rsidR="007C6829" w:rsidRPr="00A430A6" w14:paraId="25CE7D71" w14:textId="77777777" w:rsidTr="00192AC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812" w:type="pct"/>
            <w:tcBorders>
              <w:bottom w:val="single" w:sz="4" w:space="0" w:color="95B3D7"/>
              <w:right w:val="single" w:sz="4" w:space="0" w:color="95B3D7"/>
            </w:tcBorders>
            <w:shd w:val="clear" w:color="auto" w:fill="FFFFFF" w:themeFill="background1"/>
            <w:vAlign w:val="center"/>
          </w:tcPr>
          <w:p w14:paraId="063103E1" w14:textId="4340690A" w:rsidR="007C6829" w:rsidRPr="00A430A6" w:rsidRDefault="00C55739" w:rsidP="00B064C3">
            <w:pPr>
              <w:rPr>
                <w:color w:val="auto"/>
                <w:sz w:val="20"/>
                <w:szCs w:val="20"/>
                <w:lang w:val="mk-MK"/>
              </w:rPr>
            </w:pPr>
            <w:bookmarkStart w:id="98" w:name="_Hlk203421867"/>
            <w:r w:rsidRPr="00A430A6">
              <w:rPr>
                <w:color w:val="auto"/>
                <w:sz w:val="20"/>
                <w:szCs w:val="20"/>
                <w:lang w:val="mk-MK"/>
              </w:rPr>
              <w:t>Број на општини</w:t>
            </w:r>
          </w:p>
        </w:tc>
        <w:tc>
          <w:tcPr>
            <w:tcW w:w="1188" w:type="pct"/>
            <w:tcBorders>
              <w:left w:val="single" w:sz="4" w:space="0" w:color="95B3D7"/>
              <w:bottom w:val="single" w:sz="4" w:space="0" w:color="95B3D7"/>
            </w:tcBorders>
            <w:shd w:val="clear" w:color="auto" w:fill="FFFFFF" w:themeFill="background1"/>
            <w:vAlign w:val="center"/>
          </w:tcPr>
          <w:p w14:paraId="216E76C1" w14:textId="77777777" w:rsidR="007C6829" w:rsidRPr="00A430A6" w:rsidRDefault="007C6829" w:rsidP="00B064C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lang w:val="mk-MK"/>
              </w:rPr>
            </w:pPr>
            <w:r w:rsidRPr="00A430A6">
              <w:rPr>
                <w:b w:val="0"/>
                <w:bCs w:val="0"/>
                <w:color w:val="auto"/>
                <w:sz w:val="20"/>
                <w:szCs w:val="20"/>
                <w:lang w:val="mk-MK"/>
              </w:rPr>
              <w:t>11</w:t>
            </w:r>
          </w:p>
        </w:tc>
      </w:tr>
      <w:tr w:rsidR="007C6829" w:rsidRPr="00A430A6" w14:paraId="76300737"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7DAF1BC8" w14:textId="7A20FB94" w:rsidR="007C6829" w:rsidRPr="00A430A6" w:rsidRDefault="00C55739" w:rsidP="00B064C3">
            <w:pPr>
              <w:rPr>
                <w:sz w:val="20"/>
                <w:szCs w:val="20"/>
                <w:lang w:val="mk-MK"/>
              </w:rPr>
            </w:pPr>
            <w:r w:rsidRPr="00A430A6">
              <w:rPr>
                <w:sz w:val="20"/>
                <w:szCs w:val="20"/>
                <w:lang w:val="mk-MK"/>
              </w:rPr>
              <w:t>Број на населени места</w:t>
            </w:r>
          </w:p>
        </w:tc>
        <w:tc>
          <w:tcPr>
            <w:tcW w:w="1188" w:type="pct"/>
            <w:vAlign w:val="center"/>
          </w:tcPr>
          <w:p w14:paraId="41C9CFA7" w14:textId="77777777" w:rsidR="007C6829" w:rsidRPr="00A430A6" w:rsidRDefault="007C6829" w:rsidP="00B064C3">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217</w:t>
            </w:r>
          </w:p>
        </w:tc>
      </w:tr>
      <w:tr w:rsidR="007C6829" w:rsidRPr="00A430A6" w14:paraId="43A38BA1"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2B91C91C" w14:textId="76357AA2" w:rsidR="007C6829" w:rsidRPr="00A430A6" w:rsidRDefault="00C55739" w:rsidP="00B064C3">
            <w:pPr>
              <w:rPr>
                <w:sz w:val="20"/>
                <w:szCs w:val="20"/>
                <w:lang w:val="mk-MK"/>
              </w:rPr>
            </w:pPr>
            <w:r w:rsidRPr="00A430A6">
              <w:rPr>
                <w:sz w:val="20"/>
                <w:szCs w:val="20"/>
                <w:lang w:val="mk-MK"/>
              </w:rPr>
              <w:t>Вкупно население</w:t>
            </w:r>
            <w:r w:rsidR="007C6829" w:rsidRPr="00A430A6">
              <w:rPr>
                <w:sz w:val="20"/>
                <w:szCs w:val="20"/>
                <w:lang w:val="mk-MK"/>
              </w:rPr>
              <w:t xml:space="preserve">, </w:t>
            </w:r>
            <w:r w:rsidRPr="00A430A6">
              <w:rPr>
                <w:sz w:val="20"/>
                <w:szCs w:val="20"/>
                <w:lang w:val="mk-MK"/>
              </w:rPr>
              <w:t>Попис</w:t>
            </w:r>
            <w:r w:rsidR="007C6829" w:rsidRPr="00A430A6">
              <w:rPr>
                <w:sz w:val="20"/>
                <w:szCs w:val="20"/>
                <w:lang w:val="mk-MK"/>
              </w:rPr>
              <w:t xml:space="preserve"> 202</w:t>
            </w:r>
            <w:r w:rsidR="002424AB"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12DD0207" w14:textId="09D8740A" w:rsidR="007C6829" w:rsidRPr="00A430A6" w:rsidRDefault="002424AB" w:rsidP="00B064C3">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149</w:t>
            </w:r>
            <w:r w:rsidR="00E97B73" w:rsidRPr="00A430A6">
              <w:rPr>
                <w:sz w:val="20"/>
                <w:szCs w:val="20"/>
                <w:lang w:val="mk-MK"/>
              </w:rPr>
              <w:t>.</w:t>
            </w:r>
            <w:r w:rsidRPr="00A430A6">
              <w:rPr>
                <w:sz w:val="20"/>
                <w:szCs w:val="20"/>
                <w:lang w:val="mk-MK"/>
              </w:rPr>
              <w:t>145</w:t>
            </w:r>
          </w:p>
        </w:tc>
      </w:tr>
      <w:tr w:rsidR="007C6829" w:rsidRPr="00A430A6" w14:paraId="34DF2559"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74306518" w14:textId="4E91DE18" w:rsidR="007C6829" w:rsidRPr="00A430A6" w:rsidRDefault="00C55739" w:rsidP="00B064C3">
            <w:pPr>
              <w:rPr>
                <w:sz w:val="20"/>
                <w:szCs w:val="20"/>
                <w:lang w:val="mk-MK"/>
              </w:rPr>
            </w:pPr>
            <w:r w:rsidRPr="00A430A6">
              <w:rPr>
                <w:sz w:val="20"/>
                <w:szCs w:val="20"/>
                <w:lang w:val="mk-MK"/>
              </w:rPr>
              <w:t>Густина на населеност</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7FA3401A" w14:textId="7B2D514B" w:rsidR="007C6829" w:rsidRPr="00A430A6" w:rsidRDefault="008F1115" w:rsidP="00B064C3">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42</w:t>
            </w:r>
          </w:p>
        </w:tc>
      </w:tr>
      <w:tr w:rsidR="007C6829" w:rsidRPr="00A430A6" w14:paraId="64D9D112"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6FA8A391" w14:textId="500D1607" w:rsidR="007C6829" w:rsidRPr="00A430A6" w:rsidRDefault="00C55739" w:rsidP="00B064C3">
            <w:pPr>
              <w:rPr>
                <w:sz w:val="20"/>
                <w:szCs w:val="20"/>
                <w:lang w:val="mk-MK"/>
              </w:rPr>
            </w:pPr>
            <w:r w:rsidRPr="00A430A6">
              <w:rPr>
                <w:sz w:val="20"/>
                <w:szCs w:val="20"/>
                <w:lang w:val="mk-MK"/>
              </w:rPr>
              <w:t>Вкупен број на живеалишта</w:t>
            </w:r>
            <w:r w:rsidR="007C6829" w:rsidRPr="00A430A6">
              <w:rPr>
                <w:sz w:val="20"/>
                <w:szCs w:val="20"/>
                <w:lang w:val="mk-MK"/>
              </w:rPr>
              <w:t xml:space="preserve">, </w:t>
            </w:r>
            <w:r w:rsidRPr="00A430A6">
              <w:rPr>
                <w:sz w:val="20"/>
                <w:szCs w:val="20"/>
                <w:lang w:val="mk-MK"/>
              </w:rPr>
              <w:t>Попис</w:t>
            </w:r>
            <w:r w:rsidR="007C6829" w:rsidRPr="00A430A6">
              <w:rPr>
                <w:sz w:val="20"/>
                <w:szCs w:val="20"/>
                <w:lang w:val="mk-MK"/>
              </w:rPr>
              <w:t xml:space="preserve"> 202</w:t>
            </w:r>
            <w:r w:rsidR="008F1115" w:rsidRPr="00A430A6">
              <w:rPr>
                <w:sz w:val="20"/>
                <w:szCs w:val="20"/>
                <w:lang w:val="mk-MK"/>
              </w:rPr>
              <w:t>2</w:t>
            </w:r>
          </w:p>
        </w:tc>
        <w:tc>
          <w:tcPr>
            <w:tcW w:w="1188" w:type="pct"/>
            <w:vAlign w:val="center"/>
          </w:tcPr>
          <w:p w14:paraId="3397E285" w14:textId="1EC765D4" w:rsidR="007C6829" w:rsidRPr="00A430A6" w:rsidRDefault="007C6829" w:rsidP="00B064C3">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55</w:t>
            </w:r>
            <w:r w:rsidR="00E97B73" w:rsidRPr="00A430A6">
              <w:rPr>
                <w:sz w:val="20"/>
                <w:szCs w:val="20"/>
                <w:lang w:val="mk-MK"/>
              </w:rPr>
              <w:t>.</w:t>
            </w:r>
            <w:r w:rsidRPr="00A430A6">
              <w:rPr>
                <w:sz w:val="20"/>
                <w:szCs w:val="20"/>
                <w:lang w:val="mk-MK"/>
              </w:rPr>
              <w:t>781</w:t>
            </w:r>
          </w:p>
        </w:tc>
      </w:tr>
      <w:tr w:rsidR="007C6829" w:rsidRPr="00A430A6" w14:paraId="5E1E7826"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133687B1" w14:textId="663B2330" w:rsidR="007C6829" w:rsidRPr="00A430A6" w:rsidRDefault="00C55739" w:rsidP="00B064C3">
            <w:pPr>
              <w:rPr>
                <w:sz w:val="20"/>
                <w:szCs w:val="20"/>
                <w:lang w:val="mk-MK"/>
              </w:rPr>
            </w:pPr>
            <w:r w:rsidRPr="00A430A6">
              <w:rPr>
                <w:sz w:val="20"/>
                <w:szCs w:val="20"/>
                <w:lang w:val="mk-MK"/>
              </w:rPr>
              <w:t>Просечен број на членови во домаќинство</w:t>
            </w:r>
            <w:r w:rsidR="007C6829" w:rsidRPr="00A430A6">
              <w:rPr>
                <w:sz w:val="20"/>
                <w:szCs w:val="20"/>
                <w:lang w:val="mk-MK"/>
              </w:rPr>
              <w:t xml:space="preserve">, </w:t>
            </w:r>
            <w:r w:rsidRPr="00A430A6">
              <w:rPr>
                <w:sz w:val="20"/>
                <w:szCs w:val="20"/>
                <w:lang w:val="mk-MK"/>
              </w:rPr>
              <w:t>Попис</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2E005736" w14:textId="160B2120" w:rsidR="007C6829" w:rsidRPr="00A430A6" w:rsidRDefault="008F1115" w:rsidP="00B064C3">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3</w:t>
            </w:r>
          </w:p>
        </w:tc>
      </w:tr>
      <w:tr w:rsidR="007C6829" w:rsidRPr="00A430A6" w14:paraId="4D277AEF"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51F43939" w14:textId="755DEE6D" w:rsidR="007C6829" w:rsidRPr="00A430A6" w:rsidRDefault="00C55739" w:rsidP="00B064C3">
            <w:pPr>
              <w:rPr>
                <w:sz w:val="20"/>
                <w:szCs w:val="20"/>
                <w:lang w:val="mk-MK"/>
              </w:rPr>
            </w:pPr>
            <w:r w:rsidRPr="00A430A6">
              <w:rPr>
                <w:sz w:val="20"/>
                <w:szCs w:val="20"/>
                <w:lang w:val="mk-MK"/>
              </w:rPr>
              <w:t>Живородени</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21441D5F" w14:textId="53BFE432" w:rsidR="007C6829" w:rsidRPr="00A430A6" w:rsidRDefault="008F1115" w:rsidP="00B064C3">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E97B73" w:rsidRPr="00A430A6">
              <w:rPr>
                <w:sz w:val="20"/>
                <w:szCs w:val="20"/>
                <w:lang w:val="mk-MK"/>
              </w:rPr>
              <w:t>.</w:t>
            </w:r>
            <w:r w:rsidRPr="00A430A6">
              <w:rPr>
                <w:sz w:val="20"/>
                <w:szCs w:val="20"/>
                <w:lang w:val="mk-MK"/>
              </w:rPr>
              <w:t>184</w:t>
            </w:r>
          </w:p>
        </w:tc>
      </w:tr>
      <w:tr w:rsidR="007C6829" w:rsidRPr="00A430A6" w14:paraId="18BF65E4"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7EA41037" w14:textId="61A500AF" w:rsidR="007C6829" w:rsidRPr="00A430A6" w:rsidRDefault="00C55739" w:rsidP="00B064C3">
            <w:pPr>
              <w:rPr>
                <w:sz w:val="20"/>
                <w:szCs w:val="20"/>
                <w:lang w:val="mk-MK"/>
              </w:rPr>
            </w:pPr>
            <w:r w:rsidRPr="00A430A6">
              <w:rPr>
                <w:sz w:val="20"/>
                <w:szCs w:val="20"/>
                <w:lang w:val="mk-MK"/>
              </w:rPr>
              <w:t>Умрени</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770F15AC" w14:textId="02E30CFC" w:rsidR="007C6829" w:rsidRPr="00A430A6" w:rsidRDefault="008F1115" w:rsidP="00B064C3">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2</w:t>
            </w:r>
            <w:r w:rsidR="00E97B73" w:rsidRPr="00A430A6">
              <w:rPr>
                <w:sz w:val="20"/>
                <w:szCs w:val="20"/>
                <w:lang w:val="mk-MK"/>
              </w:rPr>
              <w:t>.</w:t>
            </w:r>
            <w:r w:rsidRPr="00A430A6">
              <w:rPr>
                <w:sz w:val="20"/>
                <w:szCs w:val="20"/>
                <w:lang w:val="mk-MK"/>
              </w:rPr>
              <w:t>221</w:t>
            </w:r>
          </w:p>
        </w:tc>
      </w:tr>
      <w:tr w:rsidR="007C6829" w:rsidRPr="00A430A6" w14:paraId="301AA711"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01B49FCB" w14:textId="00547D4E" w:rsidR="007C6829" w:rsidRPr="00A430A6" w:rsidRDefault="00C55739" w:rsidP="00B064C3">
            <w:pPr>
              <w:rPr>
                <w:sz w:val="20"/>
                <w:szCs w:val="20"/>
                <w:lang w:val="mk-MK"/>
              </w:rPr>
            </w:pPr>
            <w:r w:rsidRPr="00A430A6">
              <w:rPr>
                <w:sz w:val="20"/>
                <w:szCs w:val="20"/>
                <w:lang w:val="mk-MK"/>
              </w:rPr>
              <w:t>Природен прираст</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0962D88F" w14:textId="4F927CDB" w:rsidR="007C6829" w:rsidRPr="00A430A6" w:rsidRDefault="008F1115" w:rsidP="00B064C3">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E97B73" w:rsidRPr="00A430A6">
              <w:rPr>
                <w:sz w:val="20"/>
                <w:szCs w:val="20"/>
                <w:lang w:val="mk-MK"/>
              </w:rPr>
              <w:t>.</w:t>
            </w:r>
            <w:r w:rsidRPr="00A430A6">
              <w:rPr>
                <w:sz w:val="20"/>
                <w:szCs w:val="20"/>
                <w:lang w:val="mk-MK"/>
              </w:rPr>
              <w:t>037</w:t>
            </w:r>
          </w:p>
        </w:tc>
      </w:tr>
      <w:tr w:rsidR="007C6829" w:rsidRPr="00A430A6" w14:paraId="284FF2D1"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0987FBBB" w14:textId="412375E1" w:rsidR="007C6829" w:rsidRPr="00A430A6" w:rsidRDefault="00C55739" w:rsidP="00B064C3">
            <w:pPr>
              <w:rPr>
                <w:sz w:val="20"/>
                <w:szCs w:val="20"/>
                <w:lang w:val="mk-MK"/>
              </w:rPr>
            </w:pPr>
            <w:r w:rsidRPr="00A430A6">
              <w:rPr>
                <w:sz w:val="20"/>
                <w:szCs w:val="20"/>
                <w:lang w:val="mk-MK"/>
              </w:rPr>
              <w:t>Доселени од други држави</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40D0E0E1" w14:textId="3D31ADEC" w:rsidR="007C6829" w:rsidRPr="00A430A6" w:rsidRDefault="008F1115" w:rsidP="00B064C3">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28</w:t>
            </w:r>
          </w:p>
        </w:tc>
      </w:tr>
      <w:tr w:rsidR="007C6829" w:rsidRPr="00A430A6" w14:paraId="60BC89E4" w14:textId="77777777" w:rsidTr="00192AC5">
        <w:trPr>
          <w:trHeight w:val="113"/>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1E22FA45" w14:textId="7F6744FB" w:rsidR="007C6829" w:rsidRPr="00A430A6" w:rsidRDefault="00C55739" w:rsidP="00B064C3">
            <w:pPr>
              <w:rPr>
                <w:sz w:val="20"/>
                <w:szCs w:val="20"/>
                <w:lang w:val="mk-MK"/>
              </w:rPr>
            </w:pPr>
            <w:r w:rsidRPr="00A430A6">
              <w:rPr>
                <w:sz w:val="20"/>
                <w:szCs w:val="20"/>
                <w:lang w:val="mk-MK"/>
              </w:rPr>
              <w:t>Отселени во други држави</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3EE7E157" w14:textId="6E79955C" w:rsidR="007C6829" w:rsidRPr="00A430A6" w:rsidRDefault="008F1115" w:rsidP="00B064C3">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193</w:t>
            </w:r>
          </w:p>
        </w:tc>
      </w:tr>
      <w:tr w:rsidR="007C6829" w:rsidRPr="00A430A6" w14:paraId="4C7120CB"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3C02CE03" w14:textId="786A2CF2" w:rsidR="007C6829" w:rsidRPr="00A430A6" w:rsidRDefault="00475236" w:rsidP="00B064C3">
            <w:pPr>
              <w:rPr>
                <w:sz w:val="20"/>
                <w:szCs w:val="20"/>
                <w:lang w:val="mk-MK"/>
              </w:rPr>
            </w:pPr>
            <w:r w:rsidRPr="00A430A6">
              <w:rPr>
                <w:sz w:val="20"/>
                <w:szCs w:val="20"/>
                <w:lang w:val="mk-MK"/>
              </w:rPr>
              <w:t>Број на кревети</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52A62F4B" w14:textId="6892D3F8" w:rsidR="007C6829" w:rsidRPr="00A430A6" w:rsidRDefault="007C6829" w:rsidP="00B064C3">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w:t>
            </w:r>
            <w:r w:rsidR="00E97B73" w:rsidRPr="00A430A6">
              <w:rPr>
                <w:sz w:val="20"/>
                <w:szCs w:val="20"/>
                <w:lang w:val="mk-MK"/>
              </w:rPr>
              <w:t>.</w:t>
            </w:r>
            <w:r w:rsidRPr="00A430A6">
              <w:rPr>
                <w:sz w:val="20"/>
                <w:szCs w:val="20"/>
                <w:lang w:val="mk-MK"/>
              </w:rPr>
              <w:t>889</w:t>
            </w:r>
          </w:p>
        </w:tc>
      </w:tr>
      <w:tr w:rsidR="007C6829" w:rsidRPr="00A430A6" w14:paraId="5C6F64E3"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2B03EFB4" w14:textId="0ED06619" w:rsidR="007C6829" w:rsidRPr="00A430A6" w:rsidRDefault="00C55739" w:rsidP="00B064C3">
            <w:pPr>
              <w:rPr>
                <w:sz w:val="20"/>
                <w:szCs w:val="20"/>
                <w:lang w:val="mk-MK"/>
              </w:rPr>
            </w:pPr>
            <w:r w:rsidRPr="00A430A6">
              <w:rPr>
                <w:sz w:val="20"/>
                <w:szCs w:val="20"/>
                <w:lang w:val="mk-MK"/>
              </w:rPr>
              <w:t>Број на туристи</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510F8BB4" w14:textId="5C544583" w:rsidR="007C6829" w:rsidRPr="00A430A6" w:rsidRDefault="008F1115" w:rsidP="00B064C3">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21</w:t>
            </w:r>
            <w:r w:rsidR="00E97B73" w:rsidRPr="00A430A6">
              <w:rPr>
                <w:sz w:val="20"/>
                <w:szCs w:val="20"/>
                <w:lang w:val="mk-MK"/>
              </w:rPr>
              <w:t>.</w:t>
            </w:r>
            <w:r w:rsidRPr="00A430A6">
              <w:rPr>
                <w:sz w:val="20"/>
                <w:szCs w:val="20"/>
                <w:lang w:val="mk-MK"/>
              </w:rPr>
              <w:t>579</w:t>
            </w:r>
          </w:p>
        </w:tc>
      </w:tr>
      <w:tr w:rsidR="007C6829" w:rsidRPr="00A430A6" w14:paraId="5C72F13D" w14:textId="77777777" w:rsidTr="00192AC5">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3812" w:type="pct"/>
            <w:vAlign w:val="center"/>
          </w:tcPr>
          <w:p w14:paraId="387E32E7" w14:textId="799C4C9B" w:rsidR="007C6829" w:rsidRPr="00A430A6" w:rsidRDefault="00C55739" w:rsidP="00B064C3">
            <w:pPr>
              <w:rPr>
                <w:sz w:val="20"/>
                <w:szCs w:val="20"/>
                <w:lang w:val="mk-MK"/>
              </w:rPr>
            </w:pPr>
            <w:r w:rsidRPr="00A430A6">
              <w:rPr>
                <w:sz w:val="20"/>
                <w:szCs w:val="20"/>
                <w:lang w:val="mk-MK"/>
              </w:rPr>
              <w:t>Број на ноќевања</w:t>
            </w:r>
            <w:r w:rsidR="007C6829" w:rsidRPr="00A430A6">
              <w:rPr>
                <w:sz w:val="20"/>
                <w:szCs w:val="20"/>
                <w:lang w:val="mk-MK"/>
              </w:rPr>
              <w:t>, 202</w:t>
            </w:r>
            <w:r w:rsidR="008F1115" w:rsidRPr="00A430A6">
              <w:rPr>
                <w:sz w:val="20"/>
                <w:szCs w:val="20"/>
                <w:lang w:val="mk-MK"/>
              </w:rPr>
              <w:t>2</w:t>
            </w:r>
            <w:r w:rsidR="005909BE">
              <w:rPr>
                <w:sz w:val="20"/>
                <w:szCs w:val="20"/>
                <w:lang w:val="mk-MK"/>
              </w:rPr>
              <w:t xml:space="preserve"> </w:t>
            </w:r>
            <w:r w:rsidR="005909BE">
              <w:rPr>
                <w:rFonts w:cs="Calibri"/>
                <w:sz w:val="20"/>
                <w:lang w:val="mk-MK"/>
              </w:rPr>
              <w:t>година</w:t>
            </w:r>
          </w:p>
        </w:tc>
        <w:tc>
          <w:tcPr>
            <w:tcW w:w="1188" w:type="pct"/>
            <w:vAlign w:val="center"/>
          </w:tcPr>
          <w:p w14:paraId="5C73AAF9" w14:textId="7C26DD03" w:rsidR="007C6829" w:rsidRPr="00A430A6" w:rsidRDefault="008F1115" w:rsidP="00B064C3">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47</w:t>
            </w:r>
            <w:r w:rsidR="00E97B73" w:rsidRPr="00A430A6">
              <w:rPr>
                <w:sz w:val="20"/>
                <w:szCs w:val="20"/>
                <w:lang w:val="mk-MK"/>
              </w:rPr>
              <w:t>.</w:t>
            </w:r>
            <w:r w:rsidRPr="00A430A6">
              <w:rPr>
                <w:sz w:val="20"/>
                <w:szCs w:val="20"/>
                <w:lang w:val="mk-MK"/>
              </w:rPr>
              <w:t>605</w:t>
            </w:r>
          </w:p>
        </w:tc>
      </w:tr>
      <w:bookmarkEnd w:id="98"/>
    </w:tbl>
    <w:p w14:paraId="67959878" w14:textId="77777777" w:rsidR="002D565C" w:rsidRPr="00A430A6" w:rsidRDefault="002D565C" w:rsidP="00041C11">
      <w:pPr>
        <w:autoSpaceDE w:val="0"/>
        <w:autoSpaceDN w:val="0"/>
        <w:adjustRightInd w:val="0"/>
        <w:spacing w:before="60" w:after="60" w:line="276" w:lineRule="auto"/>
        <w:jc w:val="both"/>
        <w:rPr>
          <w:rFonts w:ascii="Calibri" w:hAnsi="Calibri" w:cs="Arial"/>
          <w:sz w:val="22"/>
          <w:szCs w:val="22"/>
          <w:lang w:val="mk-MK"/>
        </w:rPr>
      </w:pPr>
    </w:p>
    <w:p w14:paraId="11E8D0DF" w14:textId="18C51257" w:rsidR="002D565C" w:rsidRPr="00A430A6" w:rsidRDefault="00141289" w:rsidP="00141289">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Демографските индикатори на регионално ниво покажуваат разлики што укажуваат на диспропорција во територијалната распределба на населението. Најнаселена општина во регионот е општина Штип, а најмалку е Зрновци. </w:t>
      </w:r>
      <w:r w:rsidR="003E1C65" w:rsidRPr="00A430A6">
        <w:rPr>
          <w:rFonts w:ascii="Calibri" w:hAnsi="Calibri" w:cs="Arial"/>
          <w:sz w:val="22"/>
          <w:szCs w:val="22"/>
          <w:lang w:val="mk-MK"/>
        </w:rPr>
        <w:t>Скопскиот</w:t>
      </w:r>
      <w:r w:rsidRPr="00A430A6">
        <w:rPr>
          <w:rFonts w:ascii="Calibri" w:hAnsi="Calibri" w:cs="Arial"/>
          <w:sz w:val="22"/>
          <w:szCs w:val="22"/>
          <w:lang w:val="mk-MK"/>
        </w:rPr>
        <w:t xml:space="preserve"> регион е најгусто населен, додека </w:t>
      </w:r>
      <w:r w:rsidR="002D565C" w:rsidRPr="00A430A6">
        <w:rPr>
          <w:rFonts w:ascii="Calibri" w:hAnsi="Calibri" w:cs="Arial"/>
          <w:sz w:val="22"/>
          <w:szCs w:val="22"/>
          <w:lang w:val="mk-MK"/>
        </w:rPr>
        <w:t>В</w:t>
      </w:r>
      <w:r w:rsidRPr="00A430A6">
        <w:rPr>
          <w:rFonts w:ascii="Calibri" w:hAnsi="Calibri" w:cs="Arial"/>
          <w:sz w:val="22"/>
          <w:szCs w:val="22"/>
          <w:lang w:val="mk-MK"/>
        </w:rPr>
        <w:t xml:space="preserve">ардарскиот </w:t>
      </w:r>
      <w:r w:rsidR="002D565C" w:rsidRPr="00A430A6">
        <w:rPr>
          <w:rFonts w:ascii="Calibri" w:hAnsi="Calibri" w:cs="Arial"/>
          <w:sz w:val="22"/>
          <w:szCs w:val="22"/>
          <w:lang w:val="mk-MK"/>
        </w:rPr>
        <w:t>Р</w:t>
      </w:r>
      <w:r w:rsidRPr="00A430A6">
        <w:rPr>
          <w:rFonts w:ascii="Calibri" w:hAnsi="Calibri" w:cs="Arial"/>
          <w:sz w:val="22"/>
          <w:szCs w:val="22"/>
          <w:lang w:val="mk-MK"/>
        </w:rPr>
        <w:t xml:space="preserve">егион </w:t>
      </w:r>
      <w:r w:rsidR="002D565C" w:rsidRPr="00A430A6">
        <w:rPr>
          <w:rFonts w:ascii="Calibri" w:hAnsi="Calibri" w:cs="Arial"/>
          <w:sz w:val="22"/>
          <w:szCs w:val="22"/>
          <w:lang w:val="mk-MK"/>
        </w:rPr>
        <w:t>има населеност со најмала густина</w:t>
      </w:r>
      <w:r w:rsidRPr="00A430A6">
        <w:rPr>
          <w:rFonts w:ascii="Calibri" w:hAnsi="Calibri" w:cs="Arial"/>
          <w:sz w:val="22"/>
          <w:szCs w:val="22"/>
          <w:lang w:val="mk-MK"/>
        </w:rPr>
        <w:t xml:space="preserve">. Исто така, постојат разлики во старосната структура на населението. Најголем удел на младото население (0-14) е регистриран во Полошкиот и </w:t>
      </w:r>
      <w:r w:rsidR="003E1C65" w:rsidRPr="00A430A6">
        <w:rPr>
          <w:rFonts w:ascii="Calibri" w:hAnsi="Calibri" w:cs="Arial"/>
          <w:sz w:val="22"/>
          <w:szCs w:val="22"/>
          <w:lang w:val="mk-MK"/>
        </w:rPr>
        <w:t>Скопскиот</w:t>
      </w:r>
      <w:r w:rsidRPr="00A430A6">
        <w:rPr>
          <w:rFonts w:ascii="Calibri" w:hAnsi="Calibri" w:cs="Arial"/>
          <w:sz w:val="22"/>
          <w:szCs w:val="22"/>
          <w:lang w:val="mk-MK"/>
        </w:rPr>
        <w:t xml:space="preserve"> </w:t>
      </w:r>
      <w:r w:rsidR="00ED44BC">
        <w:rPr>
          <w:rFonts w:ascii="Calibri" w:hAnsi="Calibri" w:cs="Arial"/>
          <w:sz w:val="22"/>
          <w:szCs w:val="22"/>
          <w:lang w:val="mk-MK"/>
        </w:rPr>
        <w:t>Р</w:t>
      </w:r>
      <w:r w:rsidRPr="00A430A6">
        <w:rPr>
          <w:rFonts w:ascii="Calibri" w:hAnsi="Calibri" w:cs="Arial"/>
          <w:sz w:val="22"/>
          <w:szCs w:val="22"/>
          <w:lang w:val="mk-MK"/>
        </w:rPr>
        <w:t xml:space="preserve">егион, додека најмал е 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w:t>
      </w:r>
      <w:r w:rsidR="00ED44BC">
        <w:rPr>
          <w:rFonts w:ascii="Calibri" w:hAnsi="Calibri" w:cs="Arial"/>
          <w:sz w:val="22"/>
          <w:szCs w:val="22"/>
          <w:lang w:val="mk-MK"/>
        </w:rPr>
        <w:t>Р</w:t>
      </w:r>
      <w:r w:rsidRPr="00A430A6">
        <w:rPr>
          <w:rFonts w:ascii="Calibri" w:hAnsi="Calibri" w:cs="Arial"/>
          <w:sz w:val="22"/>
          <w:szCs w:val="22"/>
          <w:lang w:val="mk-MK"/>
        </w:rPr>
        <w:t>егион. Најголем удел на постаро население (65+) е забележан во Пелагони</w:t>
      </w:r>
      <w:r w:rsidR="00ED44BC">
        <w:rPr>
          <w:rFonts w:ascii="Calibri" w:hAnsi="Calibri" w:cs="Arial"/>
          <w:sz w:val="22"/>
          <w:szCs w:val="22"/>
          <w:lang w:val="mk-MK"/>
        </w:rPr>
        <w:t>скиот</w:t>
      </w:r>
      <w:r w:rsidRPr="00A430A6">
        <w:rPr>
          <w:rFonts w:ascii="Calibri" w:hAnsi="Calibri" w:cs="Arial"/>
          <w:sz w:val="22"/>
          <w:szCs w:val="22"/>
          <w:lang w:val="mk-MK"/>
        </w:rPr>
        <w:t xml:space="preserve"> и 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w:t>
      </w:r>
      <w:r w:rsidR="00ED44BC">
        <w:rPr>
          <w:rFonts w:ascii="Calibri" w:hAnsi="Calibri" w:cs="Arial"/>
          <w:sz w:val="22"/>
          <w:szCs w:val="22"/>
          <w:lang w:val="mk-MK"/>
        </w:rPr>
        <w:t>Р</w:t>
      </w:r>
      <w:r w:rsidRPr="00A430A6">
        <w:rPr>
          <w:rFonts w:ascii="Calibri" w:hAnsi="Calibri" w:cs="Arial"/>
          <w:sz w:val="22"/>
          <w:szCs w:val="22"/>
          <w:lang w:val="mk-MK"/>
        </w:rPr>
        <w:t xml:space="preserve">егион, додека најмал е во Полошкиот </w:t>
      </w:r>
      <w:r w:rsidR="00ED44BC">
        <w:rPr>
          <w:rFonts w:ascii="Calibri" w:hAnsi="Calibri" w:cs="Arial"/>
          <w:sz w:val="22"/>
          <w:szCs w:val="22"/>
          <w:lang w:val="mk-MK"/>
        </w:rPr>
        <w:t>Р</w:t>
      </w:r>
      <w:r w:rsidRPr="00A430A6">
        <w:rPr>
          <w:rFonts w:ascii="Calibri" w:hAnsi="Calibri" w:cs="Arial"/>
          <w:sz w:val="22"/>
          <w:szCs w:val="22"/>
          <w:lang w:val="mk-MK"/>
        </w:rPr>
        <w:t xml:space="preserve">егион. Показателите за просечната возраст на населението, исто така, ја потврдуваат оваа состојба. Разликите се видливи и во бројот на раѓања и смртни случаи. Во седум региони, како резултат на неповолната старосна структура и ниската плодност, бројот на смртни случаи го надминува бројот на раѓања. </w:t>
      </w:r>
    </w:p>
    <w:p w14:paraId="1C731594" w14:textId="23C1EAB5" w:rsidR="00141289" w:rsidRPr="00A430A6" w:rsidRDefault="003E1C65" w:rsidP="00141289">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Источниот</w:t>
      </w:r>
      <w:r w:rsidR="00141289" w:rsidRPr="00A430A6">
        <w:rPr>
          <w:rFonts w:ascii="Calibri" w:hAnsi="Calibri" w:cs="Arial"/>
          <w:sz w:val="22"/>
          <w:szCs w:val="22"/>
          <w:lang w:val="mk-MK"/>
        </w:rPr>
        <w:t xml:space="preserve"> </w:t>
      </w:r>
      <w:r w:rsidR="00ED44BC">
        <w:rPr>
          <w:rFonts w:ascii="Calibri" w:hAnsi="Calibri" w:cs="Arial"/>
          <w:sz w:val="22"/>
          <w:szCs w:val="22"/>
          <w:lang w:val="mk-MK"/>
        </w:rPr>
        <w:t>Р</w:t>
      </w:r>
      <w:r w:rsidR="00141289" w:rsidRPr="00A430A6">
        <w:rPr>
          <w:rFonts w:ascii="Calibri" w:hAnsi="Calibri" w:cs="Arial"/>
          <w:sz w:val="22"/>
          <w:szCs w:val="22"/>
          <w:lang w:val="mk-MK"/>
        </w:rPr>
        <w:t>егион придонесува во БДП на земјата</w:t>
      </w:r>
      <w:r w:rsidR="00CD0FF0" w:rsidRPr="00A430A6">
        <w:rPr>
          <w:rFonts w:ascii="Calibri" w:hAnsi="Calibri" w:cs="Arial"/>
          <w:sz w:val="22"/>
          <w:szCs w:val="22"/>
          <w:lang w:val="mk-MK"/>
        </w:rPr>
        <w:t xml:space="preserve"> </w:t>
      </w:r>
      <w:r w:rsidR="002D565C" w:rsidRPr="00A430A6">
        <w:rPr>
          <w:rFonts w:ascii="Calibri" w:hAnsi="Calibri" w:cs="Arial"/>
          <w:sz w:val="22"/>
          <w:szCs w:val="22"/>
          <w:lang w:val="mk-MK"/>
        </w:rPr>
        <w:t xml:space="preserve">со </w:t>
      </w:r>
      <w:r w:rsidR="00141289" w:rsidRPr="00A430A6">
        <w:rPr>
          <w:rFonts w:ascii="Calibri" w:hAnsi="Calibri" w:cs="Arial"/>
          <w:sz w:val="22"/>
          <w:szCs w:val="22"/>
          <w:lang w:val="mk-MK"/>
        </w:rPr>
        <w:t xml:space="preserve">7,95% </w:t>
      </w:r>
      <w:r w:rsidR="002D565C" w:rsidRPr="00A430A6">
        <w:rPr>
          <w:rFonts w:ascii="Calibri" w:hAnsi="Calibri" w:cs="Arial"/>
          <w:sz w:val="22"/>
          <w:szCs w:val="22"/>
          <w:lang w:val="mk-MK"/>
        </w:rPr>
        <w:t>во</w:t>
      </w:r>
      <w:r w:rsidR="00141289" w:rsidRPr="00A430A6">
        <w:rPr>
          <w:rFonts w:ascii="Calibri" w:hAnsi="Calibri" w:cs="Arial"/>
          <w:sz w:val="22"/>
          <w:szCs w:val="22"/>
          <w:lang w:val="mk-MK"/>
        </w:rPr>
        <w:t xml:space="preserve"> 2022 година. Неговата економија е проциклична и динамиката на економијата на земјата е мултиплицирана и во позитивни и во негативни насоки. Структурата на регионалната економија е исто така значително различна од структурата на економијата на Република Северна Македонија. Податоците објавени од </w:t>
      </w:r>
      <w:r w:rsidR="002D565C" w:rsidRPr="00A430A6">
        <w:rPr>
          <w:rFonts w:ascii="Calibri" w:hAnsi="Calibri" w:cs="Arial"/>
          <w:sz w:val="22"/>
          <w:szCs w:val="22"/>
          <w:lang w:val="mk-MK"/>
        </w:rPr>
        <w:t>н</w:t>
      </w:r>
      <w:r w:rsidR="00141289" w:rsidRPr="00A430A6">
        <w:rPr>
          <w:rFonts w:ascii="Calibri" w:hAnsi="Calibri" w:cs="Arial"/>
          <w:sz w:val="22"/>
          <w:szCs w:val="22"/>
          <w:lang w:val="mk-MK"/>
        </w:rPr>
        <w:t xml:space="preserve">ационалниот </w:t>
      </w:r>
      <w:r w:rsidR="002D565C" w:rsidRPr="00A430A6">
        <w:rPr>
          <w:rFonts w:ascii="Calibri" w:hAnsi="Calibri" w:cs="Arial"/>
          <w:sz w:val="22"/>
          <w:szCs w:val="22"/>
          <w:lang w:val="mk-MK"/>
        </w:rPr>
        <w:t>З</w:t>
      </w:r>
      <w:r w:rsidR="00141289" w:rsidRPr="00A430A6">
        <w:rPr>
          <w:rFonts w:ascii="Calibri" w:hAnsi="Calibri" w:cs="Arial"/>
          <w:sz w:val="22"/>
          <w:szCs w:val="22"/>
          <w:lang w:val="mk-MK"/>
        </w:rPr>
        <w:t xml:space="preserve">авод за статистика покажуваат дека </w:t>
      </w:r>
      <w:r w:rsidRPr="00A430A6">
        <w:rPr>
          <w:rFonts w:ascii="Calibri" w:hAnsi="Calibri" w:cs="Arial"/>
          <w:sz w:val="22"/>
          <w:szCs w:val="22"/>
          <w:lang w:val="mk-MK"/>
        </w:rPr>
        <w:t>Североисточниот Регион</w:t>
      </w:r>
      <w:r w:rsidR="00141289" w:rsidRPr="00A430A6">
        <w:rPr>
          <w:rFonts w:ascii="Calibri" w:hAnsi="Calibri" w:cs="Arial"/>
          <w:sz w:val="22"/>
          <w:szCs w:val="22"/>
          <w:lang w:val="mk-MK"/>
        </w:rPr>
        <w:t xml:space="preserve"> има помал удел на својот производ </w:t>
      </w:r>
      <w:r w:rsidR="00700696" w:rsidRPr="00A430A6">
        <w:rPr>
          <w:rFonts w:ascii="Calibri" w:hAnsi="Calibri" w:cs="Arial"/>
          <w:sz w:val="22"/>
          <w:szCs w:val="22"/>
          <w:lang w:val="mk-MK"/>
        </w:rPr>
        <w:t>заснован</w:t>
      </w:r>
      <w:r w:rsidR="00141289" w:rsidRPr="00A430A6">
        <w:rPr>
          <w:rFonts w:ascii="Calibri" w:hAnsi="Calibri" w:cs="Arial"/>
          <w:sz w:val="22"/>
          <w:szCs w:val="22"/>
          <w:lang w:val="mk-MK"/>
        </w:rPr>
        <w:t xml:space="preserve"> на трговија (најсилниот придонесувач кон бруто додадената вредност во земјата) и поголема зависност од земјоделските активности. Дополнително, во споредба со просекот на земјата, постои релативно низок развој на високотехнолошки индустрии со висока додадена вредност, како што се информатиката и научните услуги.</w:t>
      </w:r>
    </w:p>
    <w:p w14:paraId="1EC77662" w14:textId="2A707F4B" w:rsidR="00141289" w:rsidRPr="00A430A6" w:rsidRDefault="00141289" w:rsidP="00141289">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Нема официјални податоци за просечниот приход или </w:t>
      </w:r>
      <w:r w:rsidR="00ED44BC">
        <w:rPr>
          <w:rFonts w:ascii="Calibri" w:hAnsi="Calibri" w:cs="Arial"/>
          <w:sz w:val="22"/>
          <w:szCs w:val="22"/>
          <w:lang w:val="mk-MK"/>
        </w:rPr>
        <w:t>расход</w:t>
      </w:r>
      <w:r w:rsidRPr="00A430A6">
        <w:rPr>
          <w:rFonts w:ascii="Calibri" w:hAnsi="Calibri" w:cs="Arial"/>
          <w:sz w:val="22"/>
          <w:szCs w:val="22"/>
          <w:lang w:val="mk-MK"/>
        </w:rPr>
        <w:t xml:space="preserve"> на домаќинствата на регионално или општинско ниво. Така, годишниот приход по домаќинство 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w:t>
      </w:r>
      <w:r w:rsidR="00ED44BC">
        <w:rPr>
          <w:rFonts w:ascii="Calibri" w:hAnsi="Calibri" w:cs="Arial"/>
          <w:sz w:val="22"/>
          <w:szCs w:val="22"/>
          <w:lang w:val="mk-MK"/>
        </w:rPr>
        <w:t>Р</w:t>
      </w:r>
      <w:r w:rsidRPr="00A430A6">
        <w:rPr>
          <w:rFonts w:ascii="Calibri" w:hAnsi="Calibri" w:cs="Arial"/>
          <w:sz w:val="22"/>
          <w:szCs w:val="22"/>
          <w:lang w:val="mk-MK"/>
        </w:rPr>
        <w:t>егион е пресметан на 97,6% од просечниот БДП по глава на жител на земјата. Најголемите индустрии во регионот се рударската и преработувачката индустрија и индустријата за недвижности. Според официјалните статистички податоци, преработувачката индустрија има доминантна улога во производството во регионот со бруто додадена вредност од 36%. Следуваат недвижностите со учество од приближно 18,2% од бруто додадената вредност во производството.</w:t>
      </w:r>
    </w:p>
    <w:p w14:paraId="1405BE24" w14:textId="53F0B6AD" w:rsidR="00141289" w:rsidRPr="00A430A6" w:rsidRDefault="00141289" w:rsidP="00141289">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Структурата на невработените </w:t>
      </w:r>
      <w:r w:rsidR="00ED44BC">
        <w:rPr>
          <w:rFonts w:ascii="Calibri" w:hAnsi="Calibri" w:cs="Arial"/>
          <w:sz w:val="22"/>
          <w:szCs w:val="22"/>
          <w:lang w:val="mk-MK"/>
        </w:rPr>
        <w:t xml:space="preserve">лица </w:t>
      </w:r>
      <w:r w:rsidRPr="00A430A6">
        <w:rPr>
          <w:rFonts w:ascii="Calibri" w:hAnsi="Calibri" w:cs="Arial"/>
          <w:sz w:val="22"/>
          <w:szCs w:val="22"/>
          <w:lang w:val="mk-MK"/>
        </w:rPr>
        <w:t xml:space="preserve">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w:t>
      </w:r>
      <w:r w:rsidR="00ED44BC">
        <w:rPr>
          <w:rFonts w:ascii="Calibri" w:hAnsi="Calibri" w:cs="Arial"/>
          <w:sz w:val="22"/>
          <w:szCs w:val="22"/>
          <w:lang w:val="mk-MK"/>
        </w:rPr>
        <w:t>Р</w:t>
      </w:r>
      <w:r w:rsidRPr="00A430A6">
        <w:rPr>
          <w:rFonts w:ascii="Calibri" w:hAnsi="Calibri" w:cs="Arial"/>
          <w:sz w:val="22"/>
          <w:szCs w:val="22"/>
          <w:lang w:val="mk-MK"/>
        </w:rPr>
        <w:t xml:space="preserve">егион, во споредба со просекот на земјата, како </w:t>
      </w:r>
      <w:r w:rsidR="0066396C" w:rsidRPr="00A430A6">
        <w:rPr>
          <w:rFonts w:ascii="Calibri" w:hAnsi="Calibri" w:cs="Arial"/>
          <w:sz w:val="22"/>
          <w:szCs w:val="22"/>
          <w:lang w:val="mk-MK"/>
        </w:rPr>
        <w:t>вкупно</w:t>
      </w:r>
      <w:r w:rsidRPr="00A430A6">
        <w:rPr>
          <w:rFonts w:ascii="Calibri" w:hAnsi="Calibri" w:cs="Arial"/>
          <w:sz w:val="22"/>
          <w:szCs w:val="22"/>
          <w:lang w:val="mk-MK"/>
        </w:rPr>
        <w:t xml:space="preserve">, така и според пол и место на живеење, покажува дека невработеноста и во урбаните и во руралните делови на регионот е под националниот просек, особено кај жените, што се должи на големото учество на текстилот во структурата на индустријата. Стапката на невработеност 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w:t>
      </w:r>
      <w:r w:rsidR="001619EC">
        <w:rPr>
          <w:rFonts w:ascii="Calibri" w:hAnsi="Calibri" w:cs="Arial"/>
          <w:sz w:val="22"/>
          <w:szCs w:val="22"/>
          <w:lang w:val="mk-MK"/>
        </w:rPr>
        <w:t>Р</w:t>
      </w:r>
      <w:r w:rsidRPr="00A430A6">
        <w:rPr>
          <w:rFonts w:ascii="Calibri" w:hAnsi="Calibri" w:cs="Arial"/>
          <w:sz w:val="22"/>
          <w:szCs w:val="22"/>
          <w:lang w:val="mk-MK"/>
        </w:rPr>
        <w:t>егион за 2021 година е поповолна со стапка од 6,4%, што е речиси три пати по</w:t>
      </w:r>
      <w:r w:rsidR="001619EC">
        <w:rPr>
          <w:rFonts w:ascii="Calibri" w:hAnsi="Calibri" w:cs="Arial"/>
          <w:sz w:val="22"/>
          <w:szCs w:val="22"/>
          <w:lang w:val="mk-MK"/>
        </w:rPr>
        <w:t>ниска</w:t>
      </w:r>
      <w:r w:rsidRPr="00A430A6">
        <w:rPr>
          <w:rFonts w:ascii="Calibri" w:hAnsi="Calibri" w:cs="Arial"/>
          <w:sz w:val="22"/>
          <w:szCs w:val="22"/>
          <w:lang w:val="mk-MK"/>
        </w:rPr>
        <w:t xml:space="preserve"> од националната стапка на невработеност (15,7%).</w:t>
      </w:r>
    </w:p>
    <w:p w14:paraId="45B7F966" w14:textId="193D61F7" w:rsidR="008F1115" w:rsidRPr="00A430A6" w:rsidRDefault="008F1115" w:rsidP="008F1115">
      <w:pPr>
        <w:autoSpaceDE w:val="0"/>
        <w:autoSpaceDN w:val="0"/>
        <w:adjustRightInd w:val="0"/>
        <w:jc w:val="center"/>
        <w:rPr>
          <w:rFonts w:ascii="Arial" w:hAnsi="Arial" w:cs="Arial"/>
          <w:sz w:val="22"/>
          <w:szCs w:val="22"/>
          <w:lang w:val="mk-MK" w:eastAsia="en-US"/>
        </w:rPr>
      </w:pPr>
      <w:r w:rsidRPr="00A430A6">
        <w:rPr>
          <w:rFonts w:ascii="Arial" w:hAnsi="Arial" w:cs="Arial"/>
          <w:noProof/>
          <w:sz w:val="22"/>
          <w:szCs w:val="22"/>
          <w:lang w:val="en-US" w:eastAsia="en-US"/>
        </w:rPr>
        <w:drawing>
          <wp:inline distT="0" distB="0" distL="0" distR="0" wp14:anchorId="62E40956" wp14:editId="011B56E8">
            <wp:extent cx="4199860" cy="3198426"/>
            <wp:effectExtent l="0" t="0" r="0" b="2540"/>
            <wp:docPr id="855426086" name="Picture 7" descr="A graph of a person's average valu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426086" name="Picture 7" descr="A graph of a person's average value&#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01077" cy="3199353"/>
                    </a:xfrm>
                    <a:prstGeom prst="rect">
                      <a:avLst/>
                    </a:prstGeom>
                    <a:noFill/>
                  </pic:spPr>
                </pic:pic>
              </a:graphicData>
            </a:graphic>
          </wp:inline>
        </w:drawing>
      </w:r>
    </w:p>
    <w:p w14:paraId="6B6E9D8A" w14:textId="165F0350" w:rsidR="008F1115" w:rsidRPr="00A430A6" w:rsidRDefault="000A390C" w:rsidP="00041C11">
      <w:pPr>
        <w:pStyle w:val="Caption"/>
        <w:spacing w:before="60" w:after="60" w:line="276" w:lineRule="auto"/>
        <w:rPr>
          <w:rFonts w:ascii="Calibri" w:hAnsi="Calibri" w:cs="Calibri"/>
          <w:sz w:val="20"/>
          <w:lang w:val="mk-MK"/>
        </w:rPr>
      </w:pPr>
      <w:bookmarkStart w:id="99" w:name="_Toc204586586"/>
      <w:r w:rsidRPr="00A430A6">
        <w:rPr>
          <w:rFonts w:ascii="Calibri" w:hAnsi="Calibri" w:cs="Calibri"/>
          <w:sz w:val="20"/>
          <w:lang w:val="mk-MK"/>
        </w:rPr>
        <w:t>Слика</w:t>
      </w:r>
      <w:r w:rsidR="008F1115" w:rsidRPr="00A430A6">
        <w:rPr>
          <w:rFonts w:ascii="Calibri" w:hAnsi="Calibri" w:cs="Calibri"/>
          <w:sz w:val="20"/>
          <w:lang w:val="mk-MK"/>
        </w:rPr>
        <w:t xml:space="preserve"> </w:t>
      </w:r>
      <w:r w:rsidR="008F1115" w:rsidRPr="00A430A6">
        <w:rPr>
          <w:rFonts w:ascii="Calibri" w:hAnsi="Calibri" w:cs="Calibri"/>
          <w:sz w:val="20"/>
          <w:lang w:val="mk-MK"/>
        </w:rPr>
        <w:fldChar w:fldCharType="begin"/>
      </w:r>
      <w:r w:rsidR="008F1115" w:rsidRPr="00A430A6">
        <w:rPr>
          <w:rFonts w:ascii="Calibri" w:hAnsi="Calibri" w:cs="Calibri"/>
          <w:sz w:val="20"/>
          <w:lang w:val="mk-MK"/>
        </w:rPr>
        <w:instrText xml:space="preserve"> SEQ Figure \* ARABIC </w:instrText>
      </w:r>
      <w:r w:rsidR="008F1115" w:rsidRPr="00A430A6">
        <w:rPr>
          <w:rFonts w:ascii="Calibri" w:hAnsi="Calibri" w:cs="Calibri"/>
          <w:sz w:val="20"/>
          <w:lang w:val="mk-MK"/>
        </w:rPr>
        <w:fldChar w:fldCharType="separate"/>
      </w:r>
      <w:r w:rsidR="00DC749B">
        <w:rPr>
          <w:rFonts w:ascii="Calibri" w:hAnsi="Calibri" w:cs="Calibri"/>
          <w:noProof/>
          <w:sz w:val="20"/>
          <w:lang w:val="mk-MK"/>
        </w:rPr>
        <w:t>6</w:t>
      </w:r>
      <w:r w:rsidR="008F1115" w:rsidRPr="00A430A6">
        <w:rPr>
          <w:rFonts w:ascii="Calibri" w:hAnsi="Calibri" w:cs="Calibri"/>
          <w:sz w:val="20"/>
          <w:lang w:val="mk-MK"/>
        </w:rPr>
        <w:fldChar w:fldCharType="end"/>
      </w:r>
      <w:r w:rsidR="008F1115" w:rsidRPr="00A430A6">
        <w:rPr>
          <w:rFonts w:ascii="Calibri" w:hAnsi="Calibri" w:cs="Calibri"/>
          <w:sz w:val="20"/>
          <w:lang w:val="mk-MK"/>
        </w:rPr>
        <w:t xml:space="preserve">. </w:t>
      </w:r>
      <w:r w:rsidR="00E84703" w:rsidRPr="00A430A6">
        <w:rPr>
          <w:rFonts w:ascii="Calibri" w:hAnsi="Calibri" w:cs="Calibri"/>
          <w:sz w:val="20"/>
          <w:lang w:val="mk-MK"/>
        </w:rPr>
        <w:t xml:space="preserve">Процена на населението во </w:t>
      </w:r>
      <w:r w:rsidR="003E1C65" w:rsidRPr="00A430A6">
        <w:rPr>
          <w:rFonts w:ascii="Calibri" w:hAnsi="Calibri" w:cs="Calibri"/>
          <w:sz w:val="20"/>
          <w:lang w:val="mk-MK"/>
        </w:rPr>
        <w:t>Источниот</w:t>
      </w:r>
      <w:r w:rsidR="00E84703" w:rsidRPr="00A430A6">
        <w:rPr>
          <w:rFonts w:ascii="Calibri" w:hAnsi="Calibri" w:cs="Calibri"/>
          <w:sz w:val="20"/>
          <w:lang w:val="mk-MK"/>
        </w:rPr>
        <w:t xml:space="preserve"> </w:t>
      </w:r>
      <w:r w:rsidR="00AD4FAB">
        <w:rPr>
          <w:rFonts w:ascii="Calibri" w:hAnsi="Calibri" w:cs="Calibri"/>
          <w:sz w:val="20"/>
          <w:lang w:val="mk-MK"/>
        </w:rPr>
        <w:t>Р</w:t>
      </w:r>
      <w:r w:rsidR="00E84703" w:rsidRPr="00A430A6">
        <w:rPr>
          <w:rFonts w:ascii="Calibri" w:hAnsi="Calibri" w:cs="Calibri"/>
          <w:sz w:val="20"/>
          <w:lang w:val="mk-MK"/>
        </w:rPr>
        <w:t>егион на 30.06.2022 година, според пол и петгодишни возрасни групи</w:t>
      </w:r>
      <w:r w:rsidR="008F1115" w:rsidRPr="00A430A6">
        <w:rPr>
          <w:rFonts w:ascii="Calibri" w:hAnsi="Calibri" w:cs="Calibri"/>
          <w:sz w:val="20"/>
          <w:lang w:val="mk-MK"/>
        </w:rPr>
        <w:t>, NUTS 3</w:t>
      </w:r>
      <w:bookmarkEnd w:id="99"/>
    </w:p>
    <w:p w14:paraId="63D7D40B" w14:textId="77777777" w:rsidR="008F1115" w:rsidRPr="00A430A6" w:rsidRDefault="008F1115" w:rsidP="00192AC5">
      <w:pPr>
        <w:jc w:val="center"/>
        <w:rPr>
          <w:rFonts w:ascii="Calibri" w:hAnsi="Calibri" w:cs="Arial"/>
          <w:lang w:val="mk-MK"/>
        </w:rPr>
      </w:pPr>
    </w:p>
    <w:p w14:paraId="6FAA4271" w14:textId="5ABEDBFE" w:rsidR="00A03A5B" w:rsidRPr="00A430A6" w:rsidRDefault="004B6510" w:rsidP="00041C11">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Североисточен Регион</w:t>
      </w:r>
    </w:p>
    <w:p w14:paraId="71C3D565" w14:textId="24D8D86A" w:rsidR="00A03A5B" w:rsidRPr="00A430A6" w:rsidRDefault="00141289" w:rsidP="00041C11">
      <w:pPr>
        <w:autoSpaceDE w:val="0"/>
        <w:autoSpaceDN w:val="0"/>
        <w:adjustRightInd w:val="0"/>
        <w:spacing w:before="60" w:after="60" w:line="276" w:lineRule="auto"/>
        <w:jc w:val="both"/>
        <w:rPr>
          <w:rFonts w:ascii="Calibri" w:hAnsi="Calibri" w:cs="Arial"/>
          <w:sz w:val="22"/>
          <w:szCs w:val="22"/>
          <w:u w:val="single"/>
          <w:lang w:val="mk-MK"/>
        </w:rPr>
      </w:pPr>
      <w:r w:rsidRPr="00A430A6">
        <w:rPr>
          <w:rFonts w:ascii="Calibri" w:hAnsi="Calibri" w:cs="Arial"/>
          <w:sz w:val="22"/>
          <w:szCs w:val="22"/>
          <w:u w:val="single"/>
          <w:lang w:val="mk-MK"/>
        </w:rPr>
        <w:t>Население</w:t>
      </w:r>
    </w:p>
    <w:p w14:paraId="6272B096" w14:textId="6FD38D26" w:rsidR="00141289" w:rsidRPr="00A430A6" w:rsidRDefault="003E1C65" w:rsidP="00041C11">
      <w:pPr>
        <w:autoSpaceDE w:val="0"/>
        <w:autoSpaceDN w:val="0"/>
        <w:adjustRightInd w:val="0"/>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Североисточниот Регион</w:t>
      </w:r>
      <w:r w:rsidR="00141289" w:rsidRPr="00A430A6">
        <w:rPr>
          <w:rFonts w:ascii="Calibri" w:eastAsia="Calibri" w:hAnsi="Calibri"/>
          <w:sz w:val="22"/>
          <w:szCs w:val="22"/>
          <w:lang w:val="mk-MK" w:eastAsia="en-US"/>
        </w:rPr>
        <w:t xml:space="preserve"> граничи со Србија на север и со Бугарија на исток, додека внатрешно; се граничи со </w:t>
      </w:r>
      <w:r w:rsidRPr="00A430A6">
        <w:rPr>
          <w:rFonts w:ascii="Calibri" w:eastAsia="Calibri" w:hAnsi="Calibri"/>
          <w:sz w:val="22"/>
          <w:szCs w:val="22"/>
          <w:lang w:val="mk-MK" w:eastAsia="en-US"/>
        </w:rPr>
        <w:t>Скопскиот</w:t>
      </w:r>
      <w:r w:rsidR="00141289" w:rsidRPr="00A430A6">
        <w:rPr>
          <w:rFonts w:ascii="Calibri" w:eastAsia="Calibri" w:hAnsi="Calibri"/>
          <w:sz w:val="22"/>
          <w:szCs w:val="22"/>
          <w:lang w:val="mk-MK" w:eastAsia="en-US"/>
        </w:rPr>
        <w:t xml:space="preserve"> и </w:t>
      </w:r>
      <w:r w:rsidRPr="00A430A6">
        <w:rPr>
          <w:rFonts w:ascii="Calibri" w:eastAsia="Calibri" w:hAnsi="Calibri"/>
          <w:sz w:val="22"/>
          <w:szCs w:val="22"/>
          <w:lang w:val="mk-MK" w:eastAsia="en-US"/>
        </w:rPr>
        <w:t>Источниот</w:t>
      </w:r>
      <w:r w:rsidR="00141289" w:rsidRPr="00A430A6">
        <w:rPr>
          <w:rFonts w:ascii="Calibri" w:eastAsia="Calibri" w:hAnsi="Calibri"/>
          <w:sz w:val="22"/>
          <w:szCs w:val="22"/>
          <w:lang w:val="mk-MK" w:eastAsia="en-US"/>
        </w:rPr>
        <w:t xml:space="preserve"> статистички регион. Североисточниот статистички регион е поделен на шест општини: Кратово, Крива Паланка, Куманово, Липково, Ранковце, Старо Нагоричане. </w:t>
      </w:r>
      <w:r w:rsidRPr="00A430A6">
        <w:rPr>
          <w:rFonts w:ascii="Calibri" w:eastAsia="Calibri" w:hAnsi="Calibri"/>
          <w:sz w:val="22"/>
          <w:szCs w:val="22"/>
          <w:lang w:val="mk-MK" w:eastAsia="en-US"/>
        </w:rPr>
        <w:t>Североисточниот Регион</w:t>
      </w:r>
      <w:r w:rsidR="00141289" w:rsidRPr="00A430A6">
        <w:rPr>
          <w:rFonts w:ascii="Calibri" w:eastAsia="Calibri" w:hAnsi="Calibri"/>
          <w:sz w:val="22"/>
          <w:szCs w:val="22"/>
          <w:lang w:val="mk-MK" w:eastAsia="en-US"/>
        </w:rPr>
        <w:t xml:space="preserve"> се простира </w:t>
      </w:r>
      <w:r w:rsidR="00AD4FAB">
        <w:rPr>
          <w:rFonts w:ascii="Calibri" w:eastAsia="Calibri" w:hAnsi="Calibri"/>
          <w:sz w:val="22"/>
          <w:szCs w:val="22"/>
          <w:lang w:val="mk-MK" w:eastAsia="en-US"/>
        </w:rPr>
        <w:t>долж</w:t>
      </w:r>
      <w:r w:rsidR="00141289" w:rsidRPr="00A430A6">
        <w:rPr>
          <w:rFonts w:ascii="Calibri" w:eastAsia="Calibri" w:hAnsi="Calibri"/>
          <w:sz w:val="22"/>
          <w:szCs w:val="22"/>
          <w:lang w:val="mk-MK" w:eastAsia="en-US"/>
        </w:rPr>
        <w:t xml:space="preserve"> реките Пчиња и Крива Река. Тој е еден од најмалите региони, зафаќа само 9,3% од вкупната површина на земјата.</w:t>
      </w:r>
    </w:p>
    <w:p w14:paraId="2E148821" w14:textId="77777777" w:rsidR="00A03A5B" w:rsidRPr="00A430A6" w:rsidRDefault="00A03A5B" w:rsidP="00192AC5">
      <w:pPr>
        <w:keepNext/>
        <w:autoSpaceDE w:val="0"/>
        <w:autoSpaceDN w:val="0"/>
        <w:adjustRightInd w:val="0"/>
        <w:jc w:val="center"/>
        <w:rPr>
          <w:lang w:val="mk-MK"/>
        </w:rPr>
      </w:pPr>
      <w:r w:rsidRPr="00A430A6">
        <w:rPr>
          <w:rFonts w:ascii="Calibri" w:hAnsi="Calibri" w:cs="Calibri"/>
          <w:b/>
          <w:noProof/>
          <w:sz w:val="22"/>
          <w:szCs w:val="22"/>
          <w:lang w:val="en-US" w:eastAsia="en-US"/>
        </w:rPr>
        <w:drawing>
          <wp:inline distT="0" distB="0" distL="0" distR="0" wp14:anchorId="22C2F36A" wp14:editId="11FBA907">
            <wp:extent cx="3552825" cy="2753250"/>
            <wp:effectExtent l="0" t="0" r="0" b="9525"/>
            <wp:docPr id="1418922706" name="Picture 5"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922706" name="Picture 5" descr="A map of a country&#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61463" cy="2759944"/>
                    </a:xfrm>
                    <a:prstGeom prst="rect">
                      <a:avLst/>
                    </a:prstGeom>
                    <a:noFill/>
                    <a:ln>
                      <a:noFill/>
                    </a:ln>
                  </pic:spPr>
                </pic:pic>
              </a:graphicData>
            </a:graphic>
          </wp:inline>
        </w:drawing>
      </w:r>
    </w:p>
    <w:p w14:paraId="64B7182D" w14:textId="518CC65D" w:rsidR="00A03A5B" w:rsidRPr="00A430A6" w:rsidRDefault="000A390C" w:rsidP="00041C11">
      <w:pPr>
        <w:pStyle w:val="Caption"/>
        <w:spacing w:before="60" w:after="60" w:line="276" w:lineRule="auto"/>
        <w:rPr>
          <w:rFonts w:ascii="Calibri" w:hAnsi="Calibri" w:cs="Calibri"/>
          <w:sz w:val="20"/>
          <w:lang w:val="mk-MK"/>
        </w:rPr>
      </w:pPr>
      <w:bookmarkStart w:id="100" w:name="_Toc204586587"/>
      <w:r w:rsidRPr="00A430A6">
        <w:rPr>
          <w:rFonts w:ascii="Calibri" w:hAnsi="Calibri" w:cs="Calibri"/>
          <w:sz w:val="20"/>
          <w:lang w:val="mk-MK"/>
        </w:rPr>
        <w:t>Слика</w:t>
      </w:r>
      <w:r w:rsidR="00A03A5B" w:rsidRPr="00A430A6">
        <w:rPr>
          <w:rFonts w:ascii="Calibri" w:hAnsi="Calibri" w:cs="Calibri"/>
          <w:sz w:val="20"/>
          <w:lang w:val="mk-MK"/>
        </w:rPr>
        <w:t xml:space="preserve"> </w:t>
      </w:r>
      <w:r w:rsidR="00A03A5B" w:rsidRPr="00A430A6">
        <w:rPr>
          <w:rFonts w:ascii="Calibri" w:hAnsi="Calibri" w:cs="Calibri"/>
          <w:sz w:val="20"/>
          <w:lang w:val="mk-MK"/>
        </w:rPr>
        <w:fldChar w:fldCharType="begin"/>
      </w:r>
      <w:r w:rsidR="00A03A5B" w:rsidRPr="00A430A6">
        <w:rPr>
          <w:rFonts w:ascii="Calibri" w:hAnsi="Calibri" w:cs="Calibri"/>
          <w:sz w:val="20"/>
          <w:lang w:val="mk-MK"/>
        </w:rPr>
        <w:instrText xml:space="preserve"> SEQ Figure \* ARABIC </w:instrText>
      </w:r>
      <w:r w:rsidR="00A03A5B" w:rsidRPr="00A430A6">
        <w:rPr>
          <w:rFonts w:ascii="Calibri" w:hAnsi="Calibri" w:cs="Calibri"/>
          <w:sz w:val="20"/>
          <w:lang w:val="mk-MK"/>
        </w:rPr>
        <w:fldChar w:fldCharType="separate"/>
      </w:r>
      <w:r w:rsidR="00DC749B">
        <w:rPr>
          <w:rFonts w:ascii="Calibri" w:hAnsi="Calibri" w:cs="Calibri"/>
          <w:noProof/>
          <w:sz w:val="20"/>
          <w:lang w:val="mk-MK"/>
        </w:rPr>
        <w:t>7</w:t>
      </w:r>
      <w:r w:rsidR="00A03A5B" w:rsidRPr="00A430A6">
        <w:rPr>
          <w:rFonts w:ascii="Calibri" w:hAnsi="Calibri" w:cs="Calibri"/>
          <w:sz w:val="20"/>
          <w:lang w:val="mk-MK"/>
        </w:rPr>
        <w:fldChar w:fldCharType="end"/>
      </w:r>
      <w:r w:rsidR="00A03A5B" w:rsidRPr="00A430A6">
        <w:rPr>
          <w:rFonts w:ascii="Calibri" w:hAnsi="Calibri" w:cs="Calibri"/>
          <w:sz w:val="20"/>
          <w:lang w:val="mk-MK"/>
        </w:rPr>
        <w:t xml:space="preserve">. </w:t>
      </w:r>
      <w:r w:rsidR="00141289" w:rsidRPr="00A430A6">
        <w:rPr>
          <w:rFonts w:ascii="Calibri" w:hAnsi="Calibri" w:cs="Calibri"/>
          <w:sz w:val="20"/>
          <w:lang w:val="mk-MK"/>
        </w:rPr>
        <w:t>Општини во</w:t>
      </w:r>
      <w:r w:rsidR="00A03A5B" w:rsidRPr="00A430A6">
        <w:rPr>
          <w:rFonts w:ascii="Calibri" w:hAnsi="Calibri" w:cs="Calibri"/>
          <w:sz w:val="20"/>
          <w:lang w:val="mk-MK"/>
        </w:rPr>
        <w:t xml:space="preserve"> </w:t>
      </w:r>
      <w:r w:rsidR="003E1C65" w:rsidRPr="00A430A6">
        <w:rPr>
          <w:rFonts w:ascii="Calibri" w:hAnsi="Calibri" w:cs="Calibri"/>
          <w:sz w:val="20"/>
          <w:lang w:val="mk-MK"/>
        </w:rPr>
        <w:t>Североисточниот Регион</w:t>
      </w:r>
      <w:bookmarkEnd w:id="100"/>
    </w:p>
    <w:p w14:paraId="7059826D" w14:textId="4551FD1F" w:rsidR="00141289" w:rsidRPr="00A430A6" w:rsidRDefault="00141289" w:rsidP="00041C11">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Моменталното население на Североисточниот статистички регион е 152.982 жители или 8,2% од вкупното население на Република Северна Македонија, според последниот попис во 2021 година. Во споредба со пописот од 2002 година, има намалување од 12,9%. Густината на населението е 75/</w:t>
      </w:r>
      <w:r w:rsidR="00572D29" w:rsidRPr="00A430A6">
        <w:rPr>
          <w:rFonts w:ascii="Calibri" w:eastAsia="Calibri" w:hAnsi="Calibri"/>
          <w:sz w:val="22"/>
          <w:szCs w:val="22"/>
          <w:lang w:val="mk-MK" w:eastAsia="en-US"/>
        </w:rPr>
        <w:t xml:space="preserve"> km</w:t>
      </w:r>
      <w:r w:rsidRPr="00A430A6">
        <w:rPr>
          <w:rFonts w:ascii="Calibri" w:eastAsia="Calibri" w:hAnsi="Calibri"/>
          <w:sz w:val="22"/>
          <w:szCs w:val="22"/>
          <w:vertAlign w:val="superscript"/>
          <w:lang w:val="mk-MK" w:eastAsia="en-US"/>
        </w:rPr>
        <w:t>2</w:t>
      </w:r>
      <w:r w:rsidRPr="00A430A6">
        <w:rPr>
          <w:rFonts w:ascii="Calibri" w:eastAsia="Calibri" w:hAnsi="Calibri"/>
          <w:sz w:val="22"/>
          <w:szCs w:val="22"/>
          <w:lang w:val="mk-MK" w:eastAsia="en-US"/>
        </w:rPr>
        <w:t xml:space="preserve"> (190/кв.м). </w:t>
      </w:r>
      <w:r w:rsidR="003E1C65" w:rsidRPr="00A430A6">
        <w:rPr>
          <w:rFonts w:ascii="Calibri" w:eastAsia="Calibri" w:hAnsi="Calibri"/>
          <w:sz w:val="22"/>
          <w:szCs w:val="22"/>
          <w:lang w:val="mk-MK" w:eastAsia="en-US"/>
        </w:rPr>
        <w:t>Североисточниот Регион</w:t>
      </w:r>
      <w:r w:rsidRPr="00A430A6">
        <w:rPr>
          <w:rFonts w:ascii="Calibri" w:eastAsia="Calibri" w:hAnsi="Calibri"/>
          <w:sz w:val="22"/>
          <w:szCs w:val="22"/>
          <w:lang w:val="mk-MK" w:eastAsia="en-US"/>
        </w:rPr>
        <w:t xml:space="preserve"> има површина од ~2.319 </w:t>
      </w:r>
      <w:r w:rsidR="00572D29" w:rsidRPr="00A430A6">
        <w:rPr>
          <w:rFonts w:ascii="Calibri" w:eastAsia="Calibri" w:hAnsi="Calibri"/>
          <w:sz w:val="22"/>
          <w:szCs w:val="22"/>
          <w:lang w:val="mk-MK" w:eastAsia="en-US"/>
        </w:rPr>
        <w:t>km</w:t>
      </w:r>
      <w:r w:rsidRPr="00A430A6">
        <w:rPr>
          <w:rFonts w:ascii="Calibri" w:eastAsia="Calibri" w:hAnsi="Calibri"/>
          <w:sz w:val="22"/>
          <w:szCs w:val="22"/>
          <w:vertAlign w:val="superscript"/>
          <w:lang w:val="mk-MK" w:eastAsia="en-US"/>
        </w:rPr>
        <w:t>2</w:t>
      </w:r>
      <w:r w:rsidRPr="00A430A6">
        <w:rPr>
          <w:rFonts w:ascii="Calibri" w:eastAsia="Calibri" w:hAnsi="Calibri"/>
          <w:sz w:val="22"/>
          <w:szCs w:val="22"/>
          <w:lang w:val="mk-MK" w:eastAsia="en-US"/>
        </w:rPr>
        <w:t xml:space="preserve"> со урбано население 92.389 </w:t>
      </w:r>
      <w:r w:rsidR="00AD4FAB" w:rsidRPr="00A430A6">
        <w:rPr>
          <w:rFonts w:ascii="Calibri" w:eastAsia="Calibri" w:hAnsi="Calibri"/>
          <w:sz w:val="22"/>
          <w:szCs w:val="22"/>
          <w:lang w:val="mk-MK" w:eastAsia="en-US"/>
        </w:rPr>
        <w:t xml:space="preserve">жители </w:t>
      </w:r>
      <w:r w:rsidRPr="00A430A6">
        <w:rPr>
          <w:rFonts w:ascii="Calibri" w:eastAsia="Calibri" w:hAnsi="Calibri"/>
          <w:sz w:val="22"/>
          <w:szCs w:val="22"/>
          <w:lang w:val="mk-MK" w:eastAsia="en-US"/>
        </w:rPr>
        <w:t>и рурално население 58.449</w:t>
      </w:r>
      <w:r w:rsidR="00572D29" w:rsidRPr="00A430A6">
        <w:rPr>
          <w:rFonts w:ascii="Calibri" w:eastAsia="Calibri" w:hAnsi="Calibri"/>
          <w:sz w:val="22"/>
          <w:szCs w:val="22"/>
          <w:lang w:val="mk-MK" w:eastAsia="en-US"/>
        </w:rPr>
        <w:t xml:space="preserve"> жители</w:t>
      </w:r>
      <w:r w:rsidRPr="00A430A6">
        <w:rPr>
          <w:rFonts w:ascii="Calibri" w:eastAsia="Calibri" w:hAnsi="Calibri"/>
          <w:sz w:val="22"/>
          <w:szCs w:val="22"/>
          <w:lang w:val="mk-MK" w:eastAsia="en-US"/>
        </w:rPr>
        <w:t>.</w:t>
      </w:r>
    </w:p>
    <w:p w14:paraId="4FB39FC6" w14:textId="2C4204CE" w:rsidR="00A03A5B" w:rsidRPr="00A430A6" w:rsidRDefault="0070128D" w:rsidP="00041C11">
      <w:pPr>
        <w:pStyle w:val="Caption"/>
        <w:spacing w:before="60" w:after="60" w:line="276" w:lineRule="auto"/>
        <w:rPr>
          <w:rFonts w:ascii="Calibri" w:hAnsi="Calibri" w:cs="Calibri"/>
          <w:sz w:val="20"/>
          <w:lang w:val="mk-MK"/>
        </w:rPr>
      </w:pPr>
      <w:bookmarkStart w:id="101" w:name="_Toc178870120"/>
      <w:bookmarkStart w:id="102" w:name="_Toc204586503"/>
      <w:r w:rsidRPr="00A430A6">
        <w:rPr>
          <w:rFonts w:ascii="Calibri" w:hAnsi="Calibri" w:cs="Calibri"/>
          <w:sz w:val="20"/>
          <w:lang w:val="mk-MK"/>
        </w:rPr>
        <w:t>Табела</w:t>
      </w:r>
      <w:r w:rsidR="00A03A5B" w:rsidRPr="00A430A6">
        <w:rPr>
          <w:rFonts w:ascii="Calibri" w:hAnsi="Calibri" w:cs="Calibri"/>
          <w:sz w:val="20"/>
          <w:lang w:val="mk-MK"/>
        </w:rPr>
        <w:t xml:space="preserve"> </w:t>
      </w:r>
      <w:r w:rsidR="00A03A5B" w:rsidRPr="00A430A6">
        <w:rPr>
          <w:rFonts w:ascii="Calibri" w:hAnsi="Calibri" w:cs="Calibri"/>
          <w:sz w:val="20"/>
          <w:lang w:val="mk-MK"/>
        </w:rPr>
        <w:fldChar w:fldCharType="begin"/>
      </w:r>
      <w:r w:rsidR="00A03A5B" w:rsidRPr="00A430A6">
        <w:rPr>
          <w:rFonts w:ascii="Calibri" w:hAnsi="Calibri" w:cs="Calibri"/>
          <w:sz w:val="20"/>
          <w:lang w:val="mk-MK"/>
        </w:rPr>
        <w:instrText xml:space="preserve"> SEQ Table \* ARABIC </w:instrText>
      </w:r>
      <w:r w:rsidR="00A03A5B" w:rsidRPr="00A430A6">
        <w:rPr>
          <w:rFonts w:ascii="Calibri" w:hAnsi="Calibri" w:cs="Calibri"/>
          <w:sz w:val="20"/>
          <w:lang w:val="mk-MK"/>
        </w:rPr>
        <w:fldChar w:fldCharType="separate"/>
      </w:r>
      <w:r w:rsidR="00DC749B">
        <w:rPr>
          <w:rFonts w:ascii="Calibri" w:hAnsi="Calibri" w:cs="Calibri"/>
          <w:noProof/>
          <w:sz w:val="20"/>
          <w:lang w:val="mk-MK"/>
        </w:rPr>
        <w:t>9</w:t>
      </w:r>
      <w:r w:rsidR="00A03A5B" w:rsidRPr="00A430A6">
        <w:rPr>
          <w:rFonts w:ascii="Calibri" w:hAnsi="Calibri" w:cs="Calibri"/>
          <w:sz w:val="20"/>
          <w:lang w:val="mk-MK"/>
        </w:rPr>
        <w:fldChar w:fldCharType="end"/>
      </w:r>
      <w:r w:rsidR="001B1C4A" w:rsidRPr="00A430A6">
        <w:rPr>
          <w:rFonts w:ascii="Calibri" w:hAnsi="Calibri" w:cs="Calibri"/>
          <w:sz w:val="20"/>
          <w:lang w:val="mk-MK"/>
        </w:rPr>
        <w:t>.</w:t>
      </w:r>
      <w:r w:rsidR="00A03A5B" w:rsidRPr="00A430A6">
        <w:rPr>
          <w:rFonts w:ascii="Calibri" w:hAnsi="Calibri" w:cs="Calibri"/>
          <w:sz w:val="20"/>
          <w:lang w:val="mk-MK"/>
        </w:rPr>
        <w:t xml:space="preserve"> </w:t>
      </w:r>
      <w:r w:rsidR="00141289" w:rsidRPr="00A430A6">
        <w:rPr>
          <w:rFonts w:ascii="Calibri" w:hAnsi="Calibri" w:cs="Calibri"/>
          <w:sz w:val="20"/>
          <w:lang w:val="mk-MK"/>
        </w:rPr>
        <w:t xml:space="preserve">Население во </w:t>
      </w:r>
      <w:r w:rsidR="00CD0FF0" w:rsidRPr="00A430A6">
        <w:rPr>
          <w:rFonts w:ascii="Calibri" w:hAnsi="Calibri" w:cs="Calibri"/>
          <w:sz w:val="20"/>
          <w:lang w:val="mk-MK"/>
        </w:rPr>
        <w:t>о</w:t>
      </w:r>
      <w:r w:rsidR="00141289" w:rsidRPr="00A430A6">
        <w:rPr>
          <w:rFonts w:ascii="Calibri" w:hAnsi="Calibri" w:cs="Calibri"/>
          <w:sz w:val="20"/>
          <w:lang w:val="mk-MK"/>
        </w:rPr>
        <w:t xml:space="preserve">пштините од </w:t>
      </w:r>
      <w:r w:rsidR="003E1C65" w:rsidRPr="00A430A6">
        <w:rPr>
          <w:rFonts w:ascii="Calibri" w:hAnsi="Calibri" w:cs="Calibri"/>
          <w:sz w:val="20"/>
          <w:lang w:val="mk-MK"/>
        </w:rPr>
        <w:t>Североисточниот Регион</w:t>
      </w:r>
      <w:r w:rsidR="00A03A5B" w:rsidRPr="00A430A6">
        <w:rPr>
          <w:rFonts w:ascii="Calibri" w:hAnsi="Calibri" w:cs="Calibri"/>
          <w:sz w:val="20"/>
          <w:lang w:val="mk-MK"/>
        </w:rPr>
        <w:t xml:space="preserve"> (</w:t>
      </w:r>
      <w:r w:rsidR="00AD4FAB" w:rsidRPr="00A430A6">
        <w:rPr>
          <w:rFonts w:ascii="Calibri" w:hAnsi="Calibri" w:cs="Calibri"/>
          <w:sz w:val="20"/>
          <w:lang w:val="mk-MK"/>
        </w:rPr>
        <w:t xml:space="preserve">Попис </w:t>
      </w:r>
      <w:r w:rsidR="00A03A5B" w:rsidRPr="00A430A6">
        <w:rPr>
          <w:rFonts w:ascii="Calibri" w:hAnsi="Calibri" w:cs="Calibri"/>
          <w:sz w:val="20"/>
          <w:lang w:val="mk-MK"/>
        </w:rPr>
        <w:t>2021</w:t>
      </w:r>
      <w:r w:rsidR="00AD4FAB">
        <w:rPr>
          <w:rFonts w:ascii="Calibri" w:hAnsi="Calibri" w:cs="Calibri"/>
          <w:sz w:val="20"/>
          <w:lang w:val="mk-MK"/>
        </w:rPr>
        <w:t xml:space="preserve"> година</w:t>
      </w:r>
      <w:r w:rsidR="00A03A5B" w:rsidRPr="00A430A6">
        <w:rPr>
          <w:rFonts w:ascii="Calibri" w:hAnsi="Calibri" w:cs="Calibri"/>
          <w:sz w:val="20"/>
          <w:lang w:val="mk-MK"/>
        </w:rPr>
        <w:t>)</w:t>
      </w:r>
      <w:bookmarkEnd w:id="101"/>
      <w:bookmarkEnd w:id="102"/>
    </w:p>
    <w:tbl>
      <w:tblPr>
        <w:tblStyle w:val="GridTable4-Accent11"/>
        <w:tblW w:w="5000" w:type="pct"/>
        <w:jc w:val="center"/>
        <w:tblLook w:val="04A0" w:firstRow="1" w:lastRow="0" w:firstColumn="1" w:lastColumn="0" w:noHBand="0" w:noVBand="1"/>
      </w:tblPr>
      <w:tblGrid>
        <w:gridCol w:w="5083"/>
        <w:gridCol w:w="3835"/>
      </w:tblGrid>
      <w:tr w:rsidR="00A03A5B" w:rsidRPr="00A430A6" w14:paraId="2BA206F5" w14:textId="77777777" w:rsidTr="00041C1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3905471F" w14:textId="04A90638" w:rsidR="00A03A5B" w:rsidRPr="00A430A6" w:rsidRDefault="00141289" w:rsidP="00192AC5">
            <w:pPr>
              <w:jc w:val="center"/>
              <w:rPr>
                <w:b w:val="0"/>
                <w:bCs w:val="0"/>
                <w:sz w:val="20"/>
                <w:szCs w:val="20"/>
                <w:lang w:val="mk-MK"/>
              </w:rPr>
            </w:pPr>
            <w:r w:rsidRPr="00A430A6">
              <w:rPr>
                <w:sz w:val="20"/>
                <w:szCs w:val="20"/>
                <w:lang w:val="mk-MK"/>
              </w:rPr>
              <w:t>Општина</w:t>
            </w:r>
          </w:p>
        </w:tc>
        <w:tc>
          <w:tcPr>
            <w:tcW w:w="2150" w:type="pct"/>
            <w:vAlign w:val="center"/>
          </w:tcPr>
          <w:p w14:paraId="1A864216" w14:textId="48188FF3" w:rsidR="00A03A5B" w:rsidRPr="00A430A6" w:rsidRDefault="00141289" w:rsidP="00192AC5">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rPr>
            </w:pPr>
            <w:r w:rsidRPr="00A430A6">
              <w:rPr>
                <w:sz w:val="20"/>
                <w:szCs w:val="20"/>
                <w:lang w:val="mk-MK"/>
              </w:rPr>
              <w:t>Население</w:t>
            </w:r>
          </w:p>
        </w:tc>
      </w:tr>
      <w:tr w:rsidR="00A03A5B" w:rsidRPr="00A430A6" w14:paraId="4ACD3F72" w14:textId="77777777" w:rsidTr="00041C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01F1AAFE" w14:textId="0322AA14" w:rsidR="00A03A5B" w:rsidRPr="00A430A6" w:rsidRDefault="00EF394C" w:rsidP="00192AC5">
            <w:pPr>
              <w:jc w:val="center"/>
              <w:rPr>
                <w:sz w:val="20"/>
                <w:szCs w:val="20"/>
                <w:lang w:val="mk-MK"/>
              </w:rPr>
            </w:pPr>
            <w:r w:rsidRPr="00A430A6">
              <w:rPr>
                <w:sz w:val="20"/>
                <w:szCs w:val="20"/>
                <w:lang w:val="mk-MK"/>
              </w:rPr>
              <w:t>Куманово</w:t>
            </w:r>
          </w:p>
        </w:tc>
        <w:tc>
          <w:tcPr>
            <w:tcW w:w="2150" w:type="pct"/>
            <w:vAlign w:val="center"/>
          </w:tcPr>
          <w:p w14:paraId="2F39786A" w14:textId="0776E930" w:rsidR="00A03A5B" w:rsidRPr="00A430A6" w:rsidRDefault="00A03A5B" w:rsidP="00192AC5">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98</w:t>
            </w:r>
            <w:r w:rsidR="00572D29" w:rsidRPr="00A430A6">
              <w:rPr>
                <w:sz w:val="20"/>
                <w:szCs w:val="20"/>
                <w:lang w:val="mk-MK"/>
              </w:rPr>
              <w:t>.</w:t>
            </w:r>
            <w:r w:rsidRPr="00A430A6">
              <w:rPr>
                <w:sz w:val="20"/>
                <w:szCs w:val="20"/>
                <w:lang w:val="mk-MK"/>
              </w:rPr>
              <w:t>104</w:t>
            </w:r>
          </w:p>
        </w:tc>
      </w:tr>
      <w:tr w:rsidR="00A03A5B" w:rsidRPr="00A430A6" w14:paraId="0DB5FD34" w14:textId="77777777" w:rsidTr="00041C11">
        <w:trPr>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3F07C717" w14:textId="6BEA1071" w:rsidR="00A03A5B" w:rsidRPr="00A430A6" w:rsidRDefault="00EF394C" w:rsidP="00192AC5">
            <w:pPr>
              <w:jc w:val="center"/>
              <w:rPr>
                <w:sz w:val="20"/>
                <w:szCs w:val="20"/>
                <w:lang w:val="mk-MK"/>
              </w:rPr>
            </w:pPr>
            <w:r w:rsidRPr="00A430A6">
              <w:rPr>
                <w:sz w:val="20"/>
                <w:szCs w:val="20"/>
                <w:lang w:val="mk-MK"/>
              </w:rPr>
              <w:t>Кратово</w:t>
            </w:r>
          </w:p>
        </w:tc>
        <w:tc>
          <w:tcPr>
            <w:tcW w:w="2150" w:type="pct"/>
            <w:vAlign w:val="center"/>
          </w:tcPr>
          <w:p w14:paraId="286D8C8E" w14:textId="6344A070" w:rsidR="00A03A5B" w:rsidRPr="00A430A6" w:rsidRDefault="00A03A5B" w:rsidP="00192AC5">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7</w:t>
            </w:r>
            <w:r w:rsidR="00572D29" w:rsidRPr="00A430A6">
              <w:rPr>
                <w:sz w:val="20"/>
                <w:szCs w:val="20"/>
                <w:lang w:val="mk-MK"/>
              </w:rPr>
              <w:t>.</w:t>
            </w:r>
            <w:r w:rsidRPr="00A430A6">
              <w:rPr>
                <w:sz w:val="20"/>
                <w:szCs w:val="20"/>
                <w:lang w:val="mk-MK"/>
              </w:rPr>
              <w:t>545</w:t>
            </w:r>
          </w:p>
        </w:tc>
      </w:tr>
      <w:tr w:rsidR="00A03A5B" w:rsidRPr="00A430A6" w14:paraId="3BAA661F" w14:textId="77777777" w:rsidTr="00041C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19BF70A9" w14:textId="6B6AE521" w:rsidR="00A03A5B" w:rsidRPr="00A430A6" w:rsidRDefault="00EF394C" w:rsidP="00192AC5">
            <w:pPr>
              <w:jc w:val="center"/>
              <w:rPr>
                <w:sz w:val="20"/>
                <w:szCs w:val="20"/>
                <w:lang w:val="mk-MK"/>
              </w:rPr>
            </w:pPr>
            <w:r w:rsidRPr="00A430A6">
              <w:rPr>
                <w:sz w:val="20"/>
                <w:szCs w:val="20"/>
                <w:lang w:val="mk-MK"/>
              </w:rPr>
              <w:t>Ранковце</w:t>
            </w:r>
          </w:p>
        </w:tc>
        <w:tc>
          <w:tcPr>
            <w:tcW w:w="2150" w:type="pct"/>
            <w:vAlign w:val="center"/>
          </w:tcPr>
          <w:p w14:paraId="6051C2C8" w14:textId="55D00844" w:rsidR="00A03A5B" w:rsidRPr="00A430A6" w:rsidRDefault="00A03A5B" w:rsidP="00192AC5">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3</w:t>
            </w:r>
            <w:r w:rsidR="00572D29" w:rsidRPr="00A430A6">
              <w:rPr>
                <w:sz w:val="20"/>
                <w:szCs w:val="20"/>
                <w:lang w:val="mk-MK"/>
              </w:rPr>
              <w:t>.</w:t>
            </w:r>
            <w:r w:rsidRPr="00A430A6">
              <w:rPr>
                <w:sz w:val="20"/>
                <w:szCs w:val="20"/>
                <w:lang w:val="mk-MK"/>
              </w:rPr>
              <w:t>465</w:t>
            </w:r>
          </w:p>
        </w:tc>
      </w:tr>
      <w:tr w:rsidR="00A03A5B" w:rsidRPr="00A430A6" w14:paraId="74E4176C" w14:textId="77777777" w:rsidTr="00041C11">
        <w:trPr>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131C8995" w14:textId="6C43AAE1" w:rsidR="00A03A5B" w:rsidRPr="00A430A6" w:rsidRDefault="00EF394C" w:rsidP="00192AC5">
            <w:pPr>
              <w:jc w:val="center"/>
              <w:rPr>
                <w:sz w:val="20"/>
                <w:szCs w:val="20"/>
                <w:lang w:val="mk-MK"/>
              </w:rPr>
            </w:pPr>
            <w:r w:rsidRPr="00A430A6">
              <w:rPr>
                <w:sz w:val="20"/>
                <w:szCs w:val="20"/>
                <w:lang w:val="mk-MK"/>
              </w:rPr>
              <w:t>Липково</w:t>
            </w:r>
          </w:p>
        </w:tc>
        <w:tc>
          <w:tcPr>
            <w:tcW w:w="2150" w:type="pct"/>
            <w:vAlign w:val="center"/>
          </w:tcPr>
          <w:p w14:paraId="48D6D632" w14:textId="4DD2BDCE" w:rsidR="00A03A5B" w:rsidRPr="00A430A6" w:rsidRDefault="00A03A5B" w:rsidP="00192AC5">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22</w:t>
            </w:r>
            <w:r w:rsidR="00572D29" w:rsidRPr="00A430A6">
              <w:rPr>
                <w:sz w:val="20"/>
                <w:szCs w:val="20"/>
                <w:lang w:val="mk-MK"/>
              </w:rPr>
              <w:t>.</w:t>
            </w:r>
            <w:r w:rsidRPr="00A430A6">
              <w:rPr>
                <w:sz w:val="20"/>
                <w:szCs w:val="20"/>
                <w:lang w:val="mk-MK"/>
              </w:rPr>
              <w:t>308</w:t>
            </w:r>
          </w:p>
        </w:tc>
      </w:tr>
      <w:tr w:rsidR="00A03A5B" w:rsidRPr="00A430A6" w14:paraId="3D52456B" w14:textId="77777777" w:rsidTr="00041C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6D639393" w14:textId="6F53D7BD" w:rsidR="00A03A5B" w:rsidRPr="00A430A6" w:rsidRDefault="00141289" w:rsidP="00192AC5">
            <w:pPr>
              <w:jc w:val="center"/>
              <w:rPr>
                <w:sz w:val="20"/>
                <w:szCs w:val="20"/>
                <w:lang w:val="mk-MK"/>
              </w:rPr>
            </w:pPr>
            <w:r w:rsidRPr="00A430A6">
              <w:rPr>
                <w:sz w:val="20"/>
                <w:szCs w:val="20"/>
                <w:lang w:val="mk-MK"/>
              </w:rPr>
              <w:t>Старо Нагоричане</w:t>
            </w:r>
          </w:p>
        </w:tc>
        <w:tc>
          <w:tcPr>
            <w:tcW w:w="2150" w:type="pct"/>
            <w:vAlign w:val="center"/>
          </w:tcPr>
          <w:p w14:paraId="20216CA9" w14:textId="28D10D1C" w:rsidR="00A03A5B" w:rsidRPr="00A430A6" w:rsidRDefault="00A03A5B" w:rsidP="00192AC5">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3</w:t>
            </w:r>
            <w:r w:rsidR="00572D29" w:rsidRPr="00A430A6">
              <w:rPr>
                <w:sz w:val="20"/>
                <w:szCs w:val="20"/>
                <w:lang w:val="mk-MK"/>
              </w:rPr>
              <w:t>.</w:t>
            </w:r>
            <w:r w:rsidRPr="00A430A6">
              <w:rPr>
                <w:sz w:val="20"/>
                <w:szCs w:val="20"/>
                <w:lang w:val="mk-MK"/>
              </w:rPr>
              <w:t>501</w:t>
            </w:r>
          </w:p>
        </w:tc>
      </w:tr>
      <w:tr w:rsidR="00A03A5B" w:rsidRPr="00A430A6" w14:paraId="4EF668D9" w14:textId="77777777" w:rsidTr="00041C11">
        <w:trPr>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183DF24A" w14:textId="7657A745" w:rsidR="00A03A5B" w:rsidRPr="00A430A6" w:rsidRDefault="00141289" w:rsidP="00192AC5">
            <w:pPr>
              <w:jc w:val="center"/>
              <w:rPr>
                <w:sz w:val="20"/>
                <w:szCs w:val="20"/>
                <w:lang w:val="mk-MK"/>
              </w:rPr>
            </w:pPr>
            <w:r w:rsidRPr="00A430A6">
              <w:rPr>
                <w:sz w:val="20"/>
                <w:szCs w:val="20"/>
                <w:lang w:val="mk-MK"/>
              </w:rPr>
              <w:t>Крива Паланка</w:t>
            </w:r>
          </w:p>
        </w:tc>
        <w:tc>
          <w:tcPr>
            <w:tcW w:w="2150" w:type="pct"/>
            <w:vAlign w:val="center"/>
          </w:tcPr>
          <w:p w14:paraId="1B84C140" w14:textId="0B72B068" w:rsidR="00A03A5B" w:rsidRPr="00A430A6" w:rsidRDefault="00A03A5B" w:rsidP="00192AC5">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18</w:t>
            </w:r>
            <w:r w:rsidR="00572D29" w:rsidRPr="00A430A6">
              <w:rPr>
                <w:sz w:val="20"/>
                <w:szCs w:val="20"/>
                <w:lang w:val="mk-MK"/>
              </w:rPr>
              <w:t>.</w:t>
            </w:r>
            <w:r w:rsidRPr="00A430A6">
              <w:rPr>
                <w:sz w:val="20"/>
                <w:szCs w:val="20"/>
                <w:lang w:val="mk-MK"/>
              </w:rPr>
              <w:t>059</w:t>
            </w:r>
          </w:p>
        </w:tc>
      </w:tr>
      <w:tr w:rsidR="00A03A5B" w:rsidRPr="00A430A6" w14:paraId="49CD4546" w14:textId="77777777" w:rsidTr="00041C1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50" w:type="pct"/>
            <w:vAlign w:val="center"/>
          </w:tcPr>
          <w:p w14:paraId="5E213A4D" w14:textId="2892DEDC" w:rsidR="00A03A5B" w:rsidRPr="00A430A6" w:rsidRDefault="001C6929" w:rsidP="00192AC5">
            <w:pPr>
              <w:jc w:val="center"/>
              <w:rPr>
                <w:sz w:val="20"/>
                <w:szCs w:val="20"/>
                <w:lang w:val="mk-MK"/>
              </w:rPr>
            </w:pPr>
            <w:r w:rsidRPr="00A430A6">
              <w:rPr>
                <w:sz w:val="20"/>
                <w:szCs w:val="20"/>
                <w:lang w:val="mk-MK"/>
              </w:rPr>
              <w:t>Вкупно</w:t>
            </w:r>
          </w:p>
        </w:tc>
        <w:tc>
          <w:tcPr>
            <w:tcW w:w="2150" w:type="pct"/>
            <w:vAlign w:val="center"/>
          </w:tcPr>
          <w:p w14:paraId="3BC68446" w14:textId="20DBE2E4" w:rsidR="00A03A5B" w:rsidRPr="00A430A6" w:rsidRDefault="00A03A5B" w:rsidP="00192AC5">
            <w:pPr>
              <w:jc w:val="center"/>
              <w:cnfStyle w:val="000000100000" w:firstRow="0" w:lastRow="0" w:firstColumn="0" w:lastColumn="0" w:oddVBand="0" w:evenVBand="0" w:oddHBand="1" w:evenHBand="0" w:firstRowFirstColumn="0" w:firstRowLastColumn="0" w:lastRowFirstColumn="0" w:lastRowLastColumn="0"/>
              <w:rPr>
                <w:b/>
                <w:bCs/>
                <w:sz w:val="20"/>
                <w:szCs w:val="20"/>
                <w:lang w:val="mk-MK"/>
              </w:rPr>
            </w:pPr>
            <w:r w:rsidRPr="00A430A6">
              <w:rPr>
                <w:b/>
                <w:bCs/>
                <w:sz w:val="20"/>
                <w:szCs w:val="20"/>
                <w:lang w:val="mk-MK"/>
              </w:rPr>
              <w:t>152</w:t>
            </w:r>
            <w:r w:rsidR="00572D29" w:rsidRPr="00A430A6">
              <w:rPr>
                <w:b/>
                <w:bCs/>
                <w:sz w:val="20"/>
                <w:szCs w:val="20"/>
                <w:lang w:val="mk-MK"/>
              </w:rPr>
              <w:t>.</w:t>
            </w:r>
            <w:r w:rsidRPr="00A430A6">
              <w:rPr>
                <w:b/>
                <w:bCs/>
                <w:sz w:val="20"/>
                <w:szCs w:val="20"/>
                <w:lang w:val="mk-MK"/>
              </w:rPr>
              <w:t>982</w:t>
            </w:r>
          </w:p>
        </w:tc>
      </w:tr>
    </w:tbl>
    <w:p w14:paraId="299FB50D" w14:textId="27E75DB9" w:rsidR="00A03A5B" w:rsidRPr="00A430A6" w:rsidRDefault="00A03A5B" w:rsidP="00041C11">
      <w:pPr>
        <w:spacing w:before="60" w:after="60" w:line="276" w:lineRule="auto"/>
        <w:jc w:val="both"/>
        <w:rPr>
          <w:rFonts w:ascii="Calibri" w:eastAsia="Calibri" w:hAnsi="Calibri"/>
          <w:sz w:val="22"/>
          <w:szCs w:val="22"/>
          <w:lang w:val="mk-MK" w:eastAsia="en-US"/>
        </w:rPr>
      </w:pPr>
    </w:p>
    <w:p w14:paraId="64727BD7" w14:textId="1DDB2EFB" w:rsidR="00041C11" w:rsidRPr="00A430A6" w:rsidRDefault="00352DC6" w:rsidP="00041C11">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 xml:space="preserve">Промените во </w:t>
      </w:r>
      <w:r w:rsidR="00572D29" w:rsidRPr="00A430A6">
        <w:rPr>
          <w:rFonts w:ascii="Calibri" w:eastAsia="Calibri" w:hAnsi="Calibri"/>
          <w:sz w:val="22"/>
          <w:szCs w:val="22"/>
          <w:lang w:val="mk-MK" w:eastAsia="en-US"/>
        </w:rPr>
        <w:t>населението</w:t>
      </w:r>
      <w:r w:rsidRPr="00A430A6">
        <w:rPr>
          <w:rFonts w:ascii="Calibri" w:eastAsia="Calibri" w:hAnsi="Calibri"/>
          <w:sz w:val="22"/>
          <w:szCs w:val="22"/>
          <w:lang w:val="mk-MK" w:eastAsia="en-US"/>
        </w:rPr>
        <w:t xml:space="preserve"> обично се резултат на директното влијание на природните промени (раѓања и смртни случаи) и механичките промени (миграција). Следната табела ги прикажува основните демографски податоци за Регионот.</w:t>
      </w:r>
    </w:p>
    <w:p w14:paraId="563A5959" w14:textId="77777777" w:rsidR="00041C11" w:rsidRPr="00A430A6" w:rsidRDefault="00041C11" w:rsidP="00041C11">
      <w:pPr>
        <w:spacing w:before="60" w:after="60" w:line="276" w:lineRule="auto"/>
        <w:jc w:val="both"/>
        <w:rPr>
          <w:rFonts w:ascii="Calibri" w:eastAsia="Calibri" w:hAnsi="Calibri"/>
          <w:sz w:val="22"/>
          <w:szCs w:val="22"/>
          <w:lang w:val="mk-MK" w:eastAsia="en-US"/>
        </w:rPr>
      </w:pPr>
    </w:p>
    <w:p w14:paraId="3817253C" w14:textId="678E592C" w:rsidR="00A03A5B" w:rsidRPr="00A430A6" w:rsidRDefault="0070128D" w:rsidP="00041C11">
      <w:pPr>
        <w:pStyle w:val="Caption"/>
        <w:spacing w:before="60" w:after="60" w:line="276" w:lineRule="auto"/>
        <w:rPr>
          <w:rFonts w:ascii="Calibri" w:hAnsi="Calibri" w:cs="Calibri"/>
          <w:sz w:val="20"/>
          <w:lang w:val="mk-MK"/>
        </w:rPr>
      </w:pPr>
      <w:bookmarkStart w:id="103" w:name="_Toc183688749"/>
      <w:bookmarkStart w:id="104" w:name="_Toc204586504"/>
      <w:bookmarkStart w:id="105" w:name="_Toc391300482"/>
      <w:bookmarkStart w:id="106" w:name="_Toc391312658"/>
      <w:bookmarkStart w:id="107" w:name="_Toc391365417"/>
      <w:bookmarkStart w:id="108" w:name="_Toc391365576"/>
      <w:r w:rsidRPr="00A430A6">
        <w:rPr>
          <w:rFonts w:ascii="Calibri" w:hAnsi="Calibri" w:cs="Calibri"/>
          <w:sz w:val="20"/>
          <w:lang w:val="mk-MK"/>
        </w:rPr>
        <w:t>Табела</w:t>
      </w:r>
      <w:r w:rsidR="00A03A5B" w:rsidRPr="00A430A6">
        <w:rPr>
          <w:rFonts w:ascii="Calibri" w:hAnsi="Calibri" w:cs="Calibri"/>
          <w:sz w:val="20"/>
          <w:lang w:val="mk-MK"/>
        </w:rPr>
        <w:t xml:space="preserve"> </w:t>
      </w:r>
      <w:r w:rsidR="00A03A5B" w:rsidRPr="00A430A6">
        <w:rPr>
          <w:rFonts w:ascii="Calibri" w:hAnsi="Calibri" w:cs="Calibri"/>
          <w:sz w:val="20"/>
          <w:lang w:val="mk-MK"/>
        </w:rPr>
        <w:fldChar w:fldCharType="begin"/>
      </w:r>
      <w:r w:rsidR="00A03A5B" w:rsidRPr="00A430A6">
        <w:rPr>
          <w:rFonts w:ascii="Calibri" w:hAnsi="Calibri" w:cs="Calibri"/>
          <w:sz w:val="20"/>
          <w:lang w:val="mk-MK"/>
        </w:rPr>
        <w:instrText xml:space="preserve"> SEQ Table \* ARABIC </w:instrText>
      </w:r>
      <w:r w:rsidR="00A03A5B" w:rsidRPr="00A430A6">
        <w:rPr>
          <w:rFonts w:ascii="Calibri" w:hAnsi="Calibri" w:cs="Calibri"/>
          <w:sz w:val="20"/>
          <w:lang w:val="mk-MK"/>
        </w:rPr>
        <w:fldChar w:fldCharType="separate"/>
      </w:r>
      <w:r w:rsidR="00DC749B">
        <w:rPr>
          <w:rFonts w:ascii="Calibri" w:hAnsi="Calibri" w:cs="Calibri"/>
          <w:noProof/>
          <w:sz w:val="20"/>
          <w:lang w:val="mk-MK"/>
        </w:rPr>
        <w:t>10</w:t>
      </w:r>
      <w:r w:rsidR="00A03A5B" w:rsidRPr="00A430A6">
        <w:rPr>
          <w:rFonts w:ascii="Calibri" w:hAnsi="Calibri" w:cs="Calibri"/>
          <w:sz w:val="20"/>
          <w:lang w:val="mk-MK"/>
        </w:rPr>
        <w:fldChar w:fldCharType="end"/>
      </w:r>
      <w:r w:rsidR="00A03A5B" w:rsidRPr="00A430A6">
        <w:rPr>
          <w:rFonts w:ascii="Calibri" w:hAnsi="Calibri" w:cs="Calibri"/>
          <w:sz w:val="20"/>
          <w:lang w:val="mk-MK"/>
        </w:rPr>
        <w:t xml:space="preserve">. </w:t>
      </w:r>
      <w:r w:rsidR="00352DC6" w:rsidRPr="00A430A6">
        <w:rPr>
          <w:rFonts w:ascii="Calibri" w:hAnsi="Calibri" w:cs="Calibri"/>
          <w:sz w:val="20"/>
          <w:lang w:val="mk-MK"/>
        </w:rPr>
        <w:t>Број и удел</w:t>
      </w:r>
      <w:r w:rsidR="00A03A5B" w:rsidRPr="00A430A6">
        <w:rPr>
          <w:rFonts w:ascii="Calibri" w:hAnsi="Calibri" w:cs="Calibri"/>
          <w:sz w:val="20"/>
          <w:lang w:val="mk-MK"/>
        </w:rPr>
        <w:t xml:space="preserve"> (</w:t>
      </w:r>
      <w:r w:rsidR="00352DC6" w:rsidRPr="00A430A6">
        <w:rPr>
          <w:rFonts w:ascii="Calibri" w:hAnsi="Calibri" w:cs="Calibri"/>
          <w:sz w:val="20"/>
          <w:lang w:val="mk-MK"/>
        </w:rPr>
        <w:t>во</w:t>
      </w:r>
      <w:r w:rsidR="00A03A5B" w:rsidRPr="00A430A6">
        <w:rPr>
          <w:rFonts w:ascii="Calibri" w:hAnsi="Calibri" w:cs="Calibri"/>
          <w:sz w:val="20"/>
          <w:lang w:val="mk-MK"/>
        </w:rPr>
        <w:t xml:space="preserve"> %) </w:t>
      </w:r>
      <w:r w:rsidR="00352DC6" w:rsidRPr="00A430A6">
        <w:rPr>
          <w:rFonts w:ascii="Calibri" w:hAnsi="Calibri" w:cs="Calibri"/>
          <w:sz w:val="20"/>
          <w:lang w:val="mk-MK"/>
        </w:rPr>
        <w:t>на урбано и</w:t>
      </w:r>
      <w:r w:rsidR="00A03A5B" w:rsidRPr="00A430A6">
        <w:rPr>
          <w:rFonts w:ascii="Calibri" w:hAnsi="Calibri" w:cs="Calibri"/>
          <w:sz w:val="20"/>
          <w:lang w:val="mk-MK"/>
        </w:rPr>
        <w:t xml:space="preserve"> </w:t>
      </w:r>
      <w:r w:rsidR="001C6929" w:rsidRPr="00A430A6">
        <w:rPr>
          <w:rFonts w:ascii="Calibri" w:hAnsi="Calibri" w:cs="Calibri"/>
          <w:sz w:val="20"/>
          <w:lang w:val="mk-MK"/>
        </w:rPr>
        <w:t>рурално население</w:t>
      </w:r>
      <w:r w:rsidR="00A03A5B" w:rsidRPr="00A430A6">
        <w:rPr>
          <w:rFonts w:ascii="Calibri" w:hAnsi="Calibri" w:cs="Calibri"/>
          <w:sz w:val="20"/>
          <w:lang w:val="mk-MK"/>
        </w:rPr>
        <w:t xml:space="preserve"> </w:t>
      </w:r>
      <w:r w:rsidR="00352DC6" w:rsidRPr="00A430A6">
        <w:rPr>
          <w:rFonts w:ascii="Calibri" w:hAnsi="Calibri" w:cs="Calibri"/>
          <w:sz w:val="20"/>
          <w:lang w:val="mk-MK"/>
        </w:rPr>
        <w:t>во</w:t>
      </w:r>
      <w:r w:rsidR="00A03A5B" w:rsidRPr="00A430A6">
        <w:rPr>
          <w:rFonts w:ascii="Calibri" w:hAnsi="Calibri" w:cs="Calibri"/>
          <w:sz w:val="20"/>
          <w:lang w:val="mk-MK"/>
        </w:rPr>
        <w:t xml:space="preserve"> </w:t>
      </w:r>
      <w:r w:rsidR="003E1C65" w:rsidRPr="00A430A6">
        <w:rPr>
          <w:rFonts w:ascii="Calibri" w:hAnsi="Calibri" w:cs="Calibri"/>
          <w:sz w:val="20"/>
          <w:lang w:val="mk-MK"/>
        </w:rPr>
        <w:t>Североисточниот Регион</w:t>
      </w:r>
      <w:r w:rsidR="00A03A5B" w:rsidRPr="00A430A6">
        <w:rPr>
          <w:rFonts w:ascii="Calibri" w:hAnsi="Calibri" w:cs="Calibri"/>
          <w:sz w:val="20"/>
          <w:lang w:val="mk-MK"/>
        </w:rPr>
        <w:t xml:space="preserve"> </w:t>
      </w:r>
      <w:r w:rsidR="00352DC6" w:rsidRPr="00A430A6">
        <w:rPr>
          <w:rFonts w:ascii="Calibri" w:hAnsi="Calibri" w:cs="Calibri"/>
          <w:sz w:val="20"/>
          <w:lang w:val="mk-MK"/>
        </w:rPr>
        <w:t xml:space="preserve">на општинско ниво </w:t>
      </w:r>
      <w:r w:rsidR="00A03A5B" w:rsidRPr="00A430A6">
        <w:rPr>
          <w:rFonts w:ascii="Calibri" w:hAnsi="Calibri" w:cs="Calibri"/>
          <w:sz w:val="20"/>
          <w:lang w:val="mk-MK"/>
        </w:rPr>
        <w:t>[2021</w:t>
      </w:r>
      <w:r w:rsidR="00AD4FAB">
        <w:rPr>
          <w:rFonts w:ascii="Calibri" w:hAnsi="Calibri" w:cs="Calibri"/>
          <w:sz w:val="20"/>
          <w:lang w:val="mk-MK"/>
        </w:rPr>
        <w:t xml:space="preserve"> година</w:t>
      </w:r>
      <w:r w:rsidR="00A03A5B" w:rsidRPr="00A430A6">
        <w:rPr>
          <w:rFonts w:ascii="Calibri" w:hAnsi="Calibri" w:cs="Calibri"/>
          <w:sz w:val="20"/>
          <w:lang w:val="mk-MK"/>
        </w:rPr>
        <w:t>]</w:t>
      </w:r>
      <w:bookmarkEnd w:id="103"/>
      <w:bookmarkEnd w:id="104"/>
    </w:p>
    <w:tbl>
      <w:tblPr>
        <w:tblStyle w:val="GridTable4-Accent12"/>
        <w:tblW w:w="6166" w:type="pct"/>
        <w:tblInd w:w="-1255" w:type="dxa"/>
        <w:tblLook w:val="00A0" w:firstRow="1" w:lastRow="0" w:firstColumn="1" w:lastColumn="0" w:noHBand="0" w:noVBand="0"/>
      </w:tblPr>
      <w:tblGrid>
        <w:gridCol w:w="4214"/>
        <w:gridCol w:w="1106"/>
        <w:gridCol w:w="868"/>
        <w:gridCol w:w="1012"/>
        <w:gridCol w:w="898"/>
        <w:gridCol w:w="1153"/>
        <w:gridCol w:w="878"/>
        <w:gridCol w:w="869"/>
      </w:tblGrid>
      <w:tr w:rsidR="003E1C65" w:rsidRPr="00A430A6" w14:paraId="4733AFB7" w14:textId="77777777" w:rsidTr="00A03A5B">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919" w:type="pct"/>
            <w:vMerge w:val="restart"/>
            <w:vAlign w:val="center"/>
          </w:tcPr>
          <w:p w14:paraId="6AFC427D" w14:textId="77777777" w:rsidR="00A03A5B" w:rsidRPr="00A430A6" w:rsidRDefault="00A03A5B" w:rsidP="000A1BD5">
            <w:pPr>
              <w:jc w:val="center"/>
              <w:rPr>
                <w:rFonts w:ascii="Calibri" w:hAnsi="Calibri" w:cs="Calibri"/>
                <w:b w:val="0"/>
                <w:bCs w:val="0"/>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506" w:type="pct"/>
            <w:vMerge w:val="restart"/>
            <w:vAlign w:val="center"/>
          </w:tcPr>
          <w:p w14:paraId="6A8FB17D" w14:textId="2A3E74F7" w:rsidR="00A03A5B" w:rsidRPr="00A430A6" w:rsidRDefault="00EF394C" w:rsidP="000A1BD5">
            <w:pPr>
              <w:jc w:val="center"/>
              <w:rPr>
                <w:rFonts w:ascii="Calibri" w:hAnsi="Calibri" w:cs="Calibri"/>
                <w:b w:val="0"/>
                <w:bCs w:val="0"/>
                <w:sz w:val="18"/>
                <w:szCs w:val="18"/>
                <w:lang w:val="mk-MK" w:eastAsia="el-GR"/>
              </w:rPr>
            </w:pPr>
            <w:r w:rsidRPr="00A430A6">
              <w:rPr>
                <w:rFonts w:ascii="Calibri" w:hAnsi="Calibri" w:cs="Calibri"/>
                <w:sz w:val="18"/>
                <w:szCs w:val="18"/>
                <w:lang w:val="mk-MK" w:eastAsia="el-GR"/>
              </w:rPr>
              <w:t>Куманово</w:t>
            </w:r>
          </w:p>
        </w:tc>
        <w:tc>
          <w:tcPr>
            <w:tcW w:w="398" w:type="pct"/>
            <w:vMerge w:val="restart"/>
            <w:vAlign w:val="center"/>
          </w:tcPr>
          <w:p w14:paraId="259900D2" w14:textId="59F0CD05" w:rsidR="00A03A5B" w:rsidRPr="00A430A6" w:rsidRDefault="00EF394C" w:rsidP="000A1BD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lang w:val="mk-MK" w:eastAsia="el-GR"/>
              </w:rPr>
            </w:pPr>
            <w:r w:rsidRPr="00A430A6">
              <w:rPr>
                <w:rFonts w:ascii="Calibri" w:hAnsi="Calibri" w:cs="Calibri"/>
                <w:sz w:val="18"/>
                <w:szCs w:val="18"/>
                <w:lang w:val="mk-MK" w:eastAsia="el-GR"/>
              </w:rPr>
              <w:t>Кратово</w:t>
            </w:r>
          </w:p>
        </w:tc>
        <w:tc>
          <w:tcPr>
            <w:cnfStyle w:val="000010000000" w:firstRow="0" w:lastRow="0" w:firstColumn="0" w:lastColumn="0" w:oddVBand="1" w:evenVBand="0" w:oddHBand="0" w:evenHBand="0" w:firstRowFirstColumn="0" w:firstRowLastColumn="0" w:lastRowFirstColumn="0" w:lastRowLastColumn="0"/>
            <w:tcW w:w="463" w:type="pct"/>
            <w:vMerge w:val="restart"/>
            <w:vAlign w:val="center"/>
          </w:tcPr>
          <w:p w14:paraId="79C14E27" w14:textId="33F4A99F" w:rsidR="00A03A5B" w:rsidRPr="00A430A6" w:rsidRDefault="00EF394C" w:rsidP="000A1BD5">
            <w:pPr>
              <w:jc w:val="center"/>
              <w:rPr>
                <w:rFonts w:ascii="Calibri" w:hAnsi="Calibri" w:cs="Calibri"/>
                <w:b w:val="0"/>
                <w:bCs w:val="0"/>
                <w:sz w:val="18"/>
                <w:szCs w:val="18"/>
                <w:lang w:val="mk-MK" w:eastAsia="el-GR"/>
              </w:rPr>
            </w:pPr>
            <w:r w:rsidRPr="00A430A6">
              <w:rPr>
                <w:rFonts w:ascii="Calibri" w:hAnsi="Calibri" w:cs="Calibri"/>
                <w:sz w:val="18"/>
                <w:szCs w:val="18"/>
                <w:lang w:val="mk-MK" w:eastAsia="el-GR"/>
              </w:rPr>
              <w:t>Ранковце</w:t>
            </w:r>
          </w:p>
        </w:tc>
        <w:tc>
          <w:tcPr>
            <w:tcW w:w="392" w:type="pct"/>
            <w:vMerge w:val="restart"/>
            <w:vAlign w:val="center"/>
          </w:tcPr>
          <w:p w14:paraId="07E03485" w14:textId="3377C102" w:rsidR="00A03A5B" w:rsidRPr="00A430A6" w:rsidRDefault="00EF394C" w:rsidP="000A1BD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lang w:val="mk-MK" w:eastAsia="el-GR"/>
              </w:rPr>
            </w:pPr>
            <w:r w:rsidRPr="00A430A6">
              <w:rPr>
                <w:rFonts w:ascii="Calibri" w:hAnsi="Calibri" w:cs="Calibri"/>
                <w:sz w:val="18"/>
                <w:szCs w:val="18"/>
                <w:lang w:val="mk-MK" w:eastAsia="el-GR"/>
              </w:rPr>
              <w:t>Липково</w:t>
            </w:r>
          </w:p>
        </w:tc>
        <w:tc>
          <w:tcPr>
            <w:cnfStyle w:val="000010000000" w:firstRow="0" w:lastRow="0" w:firstColumn="0" w:lastColumn="0" w:oddVBand="1" w:evenVBand="0" w:oddHBand="0" w:evenHBand="0" w:firstRowFirstColumn="0" w:firstRowLastColumn="0" w:lastRowFirstColumn="0" w:lastRowLastColumn="0"/>
            <w:tcW w:w="527" w:type="pct"/>
            <w:vMerge w:val="restart"/>
            <w:vAlign w:val="center"/>
          </w:tcPr>
          <w:p w14:paraId="3F4B79A7" w14:textId="457CAF9F" w:rsidR="00A03A5B" w:rsidRPr="00A430A6" w:rsidRDefault="00EF394C" w:rsidP="000A1BD5">
            <w:pPr>
              <w:jc w:val="center"/>
              <w:rPr>
                <w:rFonts w:ascii="Calibri" w:hAnsi="Calibri" w:cs="Calibri"/>
                <w:b w:val="0"/>
                <w:bCs w:val="0"/>
                <w:sz w:val="18"/>
                <w:szCs w:val="18"/>
                <w:lang w:val="mk-MK" w:eastAsia="el-GR"/>
              </w:rPr>
            </w:pPr>
            <w:r w:rsidRPr="00A430A6">
              <w:rPr>
                <w:rFonts w:ascii="Calibri" w:hAnsi="Calibri" w:cs="Calibri"/>
                <w:sz w:val="18"/>
                <w:szCs w:val="18"/>
                <w:lang w:val="mk-MK" w:eastAsia="el-GR"/>
              </w:rPr>
              <w:t>Старо Нагоричане</w:t>
            </w:r>
          </w:p>
        </w:tc>
        <w:tc>
          <w:tcPr>
            <w:tcW w:w="396" w:type="pct"/>
            <w:vMerge w:val="restart"/>
            <w:vAlign w:val="center"/>
          </w:tcPr>
          <w:p w14:paraId="4D86E35E" w14:textId="0D45FA5B" w:rsidR="00A03A5B" w:rsidRPr="00A430A6" w:rsidRDefault="00EF394C" w:rsidP="000A1BD5">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18"/>
                <w:szCs w:val="18"/>
                <w:lang w:val="mk-MK" w:eastAsia="el-GR"/>
              </w:rPr>
            </w:pPr>
            <w:r w:rsidRPr="00A430A6">
              <w:rPr>
                <w:rFonts w:ascii="Calibri" w:hAnsi="Calibri" w:cs="Calibri"/>
                <w:sz w:val="18"/>
                <w:szCs w:val="18"/>
                <w:lang w:val="mk-MK" w:eastAsia="el-GR"/>
              </w:rPr>
              <w:t>Крива Паланка</w:t>
            </w:r>
          </w:p>
        </w:tc>
        <w:tc>
          <w:tcPr>
            <w:cnfStyle w:val="000010000000" w:firstRow="0" w:lastRow="0" w:firstColumn="0" w:lastColumn="0" w:oddVBand="1" w:evenVBand="0" w:oddHBand="0" w:evenHBand="0" w:firstRowFirstColumn="0" w:firstRowLastColumn="0" w:lastRowFirstColumn="0" w:lastRowLastColumn="0"/>
            <w:tcW w:w="398" w:type="pct"/>
            <w:vMerge w:val="restart"/>
            <w:vAlign w:val="center"/>
          </w:tcPr>
          <w:p w14:paraId="4ACD75F9" w14:textId="32396EF4" w:rsidR="00A03A5B" w:rsidRPr="00A430A6" w:rsidRDefault="001C6929" w:rsidP="000A1BD5">
            <w:pPr>
              <w:jc w:val="center"/>
              <w:rPr>
                <w:rFonts w:ascii="Calibri" w:hAnsi="Calibri" w:cs="Calibri"/>
                <w:b w:val="0"/>
                <w:bCs w:val="0"/>
                <w:sz w:val="18"/>
                <w:szCs w:val="18"/>
                <w:lang w:val="mk-MK" w:eastAsia="el-GR"/>
              </w:rPr>
            </w:pPr>
            <w:r w:rsidRPr="00A430A6">
              <w:rPr>
                <w:rFonts w:ascii="Calibri" w:hAnsi="Calibri" w:cs="Calibri"/>
                <w:sz w:val="18"/>
                <w:szCs w:val="18"/>
                <w:lang w:val="mk-MK" w:eastAsia="el-GR"/>
              </w:rPr>
              <w:t>Вкупно</w:t>
            </w:r>
          </w:p>
        </w:tc>
      </w:tr>
      <w:tr w:rsidR="003E1C65" w:rsidRPr="00A430A6" w14:paraId="24FA38D6" w14:textId="77777777" w:rsidTr="00A03A5B">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19" w:type="pct"/>
            <w:vMerge/>
            <w:vAlign w:val="center"/>
          </w:tcPr>
          <w:p w14:paraId="24E8ECA7" w14:textId="77777777" w:rsidR="00A03A5B" w:rsidRPr="00A430A6" w:rsidRDefault="00A03A5B" w:rsidP="000A1BD5">
            <w:pPr>
              <w:jc w:val="center"/>
              <w:rPr>
                <w:rFonts w:ascii="Calibri" w:hAnsi="Calibri" w:cs="Calibri"/>
                <w:b w:val="0"/>
                <w:bCs w:val="0"/>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506" w:type="pct"/>
            <w:vMerge/>
            <w:vAlign w:val="center"/>
          </w:tcPr>
          <w:p w14:paraId="16CB8F19" w14:textId="77777777" w:rsidR="00A03A5B" w:rsidRPr="00A430A6" w:rsidRDefault="00A03A5B" w:rsidP="000A1BD5">
            <w:pPr>
              <w:jc w:val="center"/>
              <w:rPr>
                <w:rFonts w:ascii="Calibri" w:hAnsi="Calibri" w:cs="Calibri"/>
                <w:b/>
                <w:bCs/>
                <w:color w:val="000000"/>
                <w:sz w:val="18"/>
                <w:szCs w:val="18"/>
                <w:lang w:val="mk-MK" w:eastAsia="el-GR"/>
              </w:rPr>
            </w:pPr>
          </w:p>
        </w:tc>
        <w:tc>
          <w:tcPr>
            <w:tcW w:w="398" w:type="pct"/>
            <w:vMerge/>
            <w:vAlign w:val="center"/>
          </w:tcPr>
          <w:p w14:paraId="1A3D700D" w14:textId="77777777"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463" w:type="pct"/>
            <w:vMerge/>
            <w:vAlign w:val="center"/>
          </w:tcPr>
          <w:p w14:paraId="42005E84" w14:textId="77777777" w:rsidR="00A03A5B" w:rsidRPr="00A430A6" w:rsidRDefault="00A03A5B" w:rsidP="000A1BD5">
            <w:pPr>
              <w:jc w:val="center"/>
              <w:rPr>
                <w:rFonts w:ascii="Calibri" w:hAnsi="Calibri" w:cs="Calibri"/>
                <w:b/>
                <w:bCs/>
                <w:color w:val="000000"/>
                <w:sz w:val="18"/>
                <w:szCs w:val="18"/>
                <w:lang w:val="mk-MK" w:eastAsia="el-GR"/>
              </w:rPr>
            </w:pPr>
          </w:p>
        </w:tc>
        <w:tc>
          <w:tcPr>
            <w:tcW w:w="392" w:type="pct"/>
            <w:vMerge/>
            <w:vAlign w:val="center"/>
          </w:tcPr>
          <w:p w14:paraId="2336C5D9" w14:textId="77777777"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527" w:type="pct"/>
            <w:vMerge/>
            <w:vAlign w:val="center"/>
          </w:tcPr>
          <w:p w14:paraId="0750CBC9" w14:textId="77777777" w:rsidR="00A03A5B" w:rsidRPr="00A430A6" w:rsidRDefault="00A03A5B" w:rsidP="000A1BD5">
            <w:pPr>
              <w:jc w:val="center"/>
              <w:rPr>
                <w:rFonts w:ascii="Calibri" w:hAnsi="Calibri" w:cs="Calibri"/>
                <w:b/>
                <w:bCs/>
                <w:color w:val="000000"/>
                <w:sz w:val="18"/>
                <w:szCs w:val="18"/>
                <w:lang w:val="mk-MK" w:eastAsia="el-GR"/>
              </w:rPr>
            </w:pPr>
          </w:p>
        </w:tc>
        <w:tc>
          <w:tcPr>
            <w:tcW w:w="396" w:type="pct"/>
            <w:vMerge/>
            <w:vAlign w:val="center"/>
          </w:tcPr>
          <w:p w14:paraId="41A6891B" w14:textId="77777777"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98" w:type="pct"/>
            <w:vMerge/>
            <w:vAlign w:val="center"/>
          </w:tcPr>
          <w:p w14:paraId="2CE6954B" w14:textId="77777777" w:rsidR="00A03A5B" w:rsidRPr="00A430A6" w:rsidRDefault="00A03A5B" w:rsidP="000A1BD5">
            <w:pPr>
              <w:jc w:val="center"/>
              <w:rPr>
                <w:rFonts w:ascii="Calibri" w:hAnsi="Calibri" w:cs="Calibri"/>
                <w:b/>
                <w:bCs/>
                <w:color w:val="000000"/>
                <w:sz w:val="18"/>
                <w:szCs w:val="18"/>
                <w:lang w:val="mk-MK" w:eastAsia="el-GR"/>
              </w:rPr>
            </w:pPr>
          </w:p>
        </w:tc>
      </w:tr>
      <w:tr w:rsidR="00A03A5B" w:rsidRPr="00A430A6" w14:paraId="1A419B8B" w14:textId="77777777" w:rsidTr="00A03A5B">
        <w:trPr>
          <w:trHeight w:val="20"/>
        </w:trPr>
        <w:tc>
          <w:tcPr>
            <w:cnfStyle w:val="001000000000" w:firstRow="0" w:lastRow="0" w:firstColumn="1" w:lastColumn="0" w:oddVBand="0" w:evenVBand="0" w:oddHBand="0" w:evenHBand="0" w:firstRowFirstColumn="0" w:firstRowLastColumn="0" w:lastRowFirstColumn="0" w:lastRowLastColumn="0"/>
            <w:tcW w:w="1919" w:type="pct"/>
            <w:noWrap/>
            <w:vAlign w:val="center"/>
          </w:tcPr>
          <w:p w14:paraId="2E63345F" w14:textId="1250FDFE" w:rsidR="00A03A5B" w:rsidRPr="00A430A6" w:rsidRDefault="001C6929" w:rsidP="000A1BD5">
            <w:pPr>
              <w:jc w:val="center"/>
              <w:rPr>
                <w:rFonts w:ascii="Calibri" w:hAnsi="Calibri" w:cs="Calibri"/>
                <w:b w:val="0"/>
                <w:bCs w:val="0"/>
                <w:color w:val="000000"/>
                <w:sz w:val="18"/>
                <w:szCs w:val="18"/>
                <w:lang w:val="mk-MK" w:eastAsia="el-GR"/>
              </w:rPr>
            </w:pPr>
            <w:r w:rsidRPr="00A430A6">
              <w:rPr>
                <w:rFonts w:ascii="Calibri" w:hAnsi="Calibri" w:cs="Calibri"/>
                <w:color w:val="000000"/>
                <w:sz w:val="18"/>
                <w:szCs w:val="18"/>
                <w:lang w:val="mk-MK" w:eastAsia="el-GR"/>
              </w:rPr>
              <w:t>Вкупно</w:t>
            </w:r>
            <w:r w:rsidR="00A03A5B" w:rsidRPr="00A430A6">
              <w:rPr>
                <w:rFonts w:ascii="Calibri" w:hAnsi="Calibri" w:cs="Calibri"/>
                <w:color w:val="000000"/>
                <w:sz w:val="18"/>
                <w:szCs w:val="18"/>
                <w:lang w:val="mk-MK" w:eastAsia="el-GR"/>
              </w:rPr>
              <w:t xml:space="preserve"> </w:t>
            </w:r>
            <w:r w:rsidR="00475236" w:rsidRPr="00A430A6">
              <w:rPr>
                <w:rFonts w:ascii="Calibri" w:hAnsi="Calibri" w:cs="Calibri"/>
                <w:color w:val="000000"/>
                <w:sz w:val="18"/>
                <w:szCs w:val="18"/>
                <w:lang w:val="mk-MK" w:eastAsia="el-GR"/>
              </w:rPr>
              <w:t>население</w:t>
            </w:r>
            <w:r w:rsidR="00A03A5B" w:rsidRPr="00A430A6">
              <w:rPr>
                <w:rFonts w:ascii="Calibri" w:hAnsi="Calibri" w:cs="Calibri"/>
                <w:color w:val="000000"/>
                <w:sz w:val="18"/>
                <w:szCs w:val="18"/>
                <w:lang w:val="mk-MK" w:eastAsia="el-GR"/>
              </w:rPr>
              <w:t xml:space="preserve"> (2021</w:t>
            </w:r>
            <w:r w:rsidR="00AD4FAB">
              <w:rPr>
                <w:rFonts w:ascii="Calibri" w:hAnsi="Calibri" w:cs="Calibri"/>
                <w:color w:val="000000"/>
                <w:sz w:val="18"/>
                <w:szCs w:val="18"/>
                <w:lang w:val="mk-MK" w:eastAsia="el-GR"/>
              </w:rPr>
              <w:t xml:space="preserve"> година</w:t>
            </w:r>
            <w:r w:rsidR="00A03A5B" w:rsidRPr="00A430A6">
              <w:rPr>
                <w:rFonts w:ascii="Calibri" w:hAnsi="Calibri" w:cs="Calibri"/>
                <w:color w:val="000000"/>
                <w:sz w:val="18"/>
                <w:szCs w:val="18"/>
                <w:lang w:val="mk-MK" w:eastAsia="el-GR"/>
              </w:rPr>
              <w:t xml:space="preserve">) – </w:t>
            </w:r>
            <w:r w:rsidRPr="00A430A6">
              <w:rPr>
                <w:rFonts w:ascii="Calibri" w:hAnsi="Calibri" w:cs="Calibri"/>
                <w:color w:val="000000"/>
                <w:sz w:val="18"/>
                <w:szCs w:val="18"/>
                <w:lang w:val="mk-MK" w:eastAsia="el-GR"/>
              </w:rPr>
              <w:t>број на жители</w:t>
            </w:r>
          </w:p>
        </w:tc>
        <w:tc>
          <w:tcPr>
            <w:cnfStyle w:val="000010000000" w:firstRow="0" w:lastRow="0" w:firstColumn="0" w:lastColumn="0" w:oddVBand="1" w:evenVBand="0" w:oddHBand="0" w:evenHBand="0" w:firstRowFirstColumn="0" w:firstRowLastColumn="0" w:lastRowFirstColumn="0" w:lastRowLastColumn="0"/>
            <w:tcW w:w="506" w:type="pct"/>
            <w:vAlign w:val="center"/>
          </w:tcPr>
          <w:p w14:paraId="2EDCF70E" w14:textId="0550F126"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98</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104</w:t>
            </w:r>
          </w:p>
        </w:tc>
        <w:tc>
          <w:tcPr>
            <w:tcW w:w="398" w:type="pct"/>
            <w:vAlign w:val="center"/>
          </w:tcPr>
          <w:p w14:paraId="6DFEA60E" w14:textId="68A90C8D"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7</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545</w:t>
            </w:r>
          </w:p>
        </w:tc>
        <w:tc>
          <w:tcPr>
            <w:cnfStyle w:val="000010000000" w:firstRow="0" w:lastRow="0" w:firstColumn="0" w:lastColumn="0" w:oddVBand="1" w:evenVBand="0" w:oddHBand="0" w:evenHBand="0" w:firstRowFirstColumn="0" w:firstRowLastColumn="0" w:lastRowFirstColumn="0" w:lastRowLastColumn="0"/>
            <w:tcW w:w="463" w:type="pct"/>
            <w:vAlign w:val="center"/>
          </w:tcPr>
          <w:p w14:paraId="5D355C59" w14:textId="738CEC76"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3</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465</w:t>
            </w:r>
          </w:p>
        </w:tc>
        <w:tc>
          <w:tcPr>
            <w:tcW w:w="392" w:type="pct"/>
            <w:vAlign w:val="center"/>
          </w:tcPr>
          <w:p w14:paraId="6324A682" w14:textId="57A68A9A"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22</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308</w:t>
            </w:r>
          </w:p>
        </w:tc>
        <w:tc>
          <w:tcPr>
            <w:cnfStyle w:val="000010000000" w:firstRow="0" w:lastRow="0" w:firstColumn="0" w:lastColumn="0" w:oddVBand="1" w:evenVBand="0" w:oddHBand="0" w:evenHBand="0" w:firstRowFirstColumn="0" w:firstRowLastColumn="0" w:lastRowFirstColumn="0" w:lastRowLastColumn="0"/>
            <w:tcW w:w="527" w:type="pct"/>
            <w:vAlign w:val="center"/>
          </w:tcPr>
          <w:p w14:paraId="1014C3D0" w14:textId="070A9D97"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3</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501</w:t>
            </w:r>
          </w:p>
        </w:tc>
        <w:tc>
          <w:tcPr>
            <w:tcW w:w="396" w:type="pct"/>
            <w:vAlign w:val="center"/>
          </w:tcPr>
          <w:p w14:paraId="07A8BC56" w14:textId="38151B7D"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18</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059</w:t>
            </w:r>
          </w:p>
        </w:tc>
        <w:tc>
          <w:tcPr>
            <w:cnfStyle w:val="000010000000" w:firstRow="0" w:lastRow="0" w:firstColumn="0" w:lastColumn="0" w:oddVBand="1" w:evenVBand="0" w:oddHBand="0" w:evenHBand="0" w:firstRowFirstColumn="0" w:firstRowLastColumn="0" w:lastRowFirstColumn="0" w:lastRowLastColumn="0"/>
            <w:tcW w:w="398" w:type="pct"/>
            <w:vAlign w:val="center"/>
          </w:tcPr>
          <w:p w14:paraId="6F4DE470" w14:textId="66547242" w:rsidR="00A03A5B" w:rsidRPr="00A430A6" w:rsidRDefault="00A03A5B" w:rsidP="000A1BD5">
            <w:pPr>
              <w:jc w:val="center"/>
              <w:rPr>
                <w:rFonts w:ascii="Calibri" w:hAnsi="Calibri" w:cs="Calibri"/>
                <w:b/>
                <w:bCs/>
                <w:color w:val="000000"/>
                <w:sz w:val="18"/>
                <w:szCs w:val="18"/>
                <w:lang w:val="mk-MK" w:eastAsia="el-GR"/>
              </w:rPr>
            </w:pPr>
            <w:r w:rsidRPr="00A430A6">
              <w:rPr>
                <w:rFonts w:ascii="Calibri" w:hAnsi="Calibri" w:cs="Calibri"/>
                <w:b/>
                <w:bCs/>
                <w:color w:val="000000"/>
                <w:sz w:val="18"/>
                <w:szCs w:val="18"/>
                <w:lang w:val="mk-MK" w:eastAsia="el-GR"/>
              </w:rPr>
              <w:t>152</w:t>
            </w:r>
            <w:r w:rsidR="00572D29" w:rsidRPr="00A430A6">
              <w:rPr>
                <w:rFonts w:ascii="Calibri" w:hAnsi="Calibri" w:cs="Calibri"/>
                <w:b/>
                <w:bCs/>
                <w:color w:val="000000"/>
                <w:sz w:val="18"/>
                <w:szCs w:val="18"/>
                <w:lang w:val="mk-MK" w:eastAsia="el-GR"/>
              </w:rPr>
              <w:t>.</w:t>
            </w:r>
            <w:r w:rsidRPr="00A430A6">
              <w:rPr>
                <w:rFonts w:ascii="Calibri" w:hAnsi="Calibri" w:cs="Calibri"/>
                <w:b/>
                <w:bCs/>
                <w:color w:val="000000"/>
                <w:sz w:val="18"/>
                <w:szCs w:val="18"/>
                <w:lang w:val="mk-MK" w:eastAsia="el-GR"/>
              </w:rPr>
              <w:t>982</w:t>
            </w:r>
          </w:p>
        </w:tc>
      </w:tr>
      <w:tr w:rsidR="003E1C65" w:rsidRPr="00A430A6" w14:paraId="38502573" w14:textId="77777777" w:rsidTr="00A03A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9" w:type="pct"/>
            <w:noWrap/>
            <w:vAlign w:val="center"/>
          </w:tcPr>
          <w:p w14:paraId="61F8EAE7" w14:textId="6EA6A99F" w:rsidR="00A03A5B" w:rsidRPr="00A430A6" w:rsidRDefault="001C6929"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Урбано население</w:t>
            </w:r>
            <w:r w:rsidR="00A03A5B" w:rsidRPr="00A430A6">
              <w:rPr>
                <w:rFonts w:ascii="Calibri" w:hAnsi="Calibri" w:cs="Calibri"/>
                <w:color w:val="000000"/>
                <w:sz w:val="18"/>
                <w:szCs w:val="18"/>
                <w:lang w:val="mk-MK" w:eastAsia="el-GR"/>
              </w:rPr>
              <w:t xml:space="preserve"> – </w:t>
            </w:r>
            <w:r w:rsidRPr="00A430A6">
              <w:rPr>
                <w:rFonts w:ascii="Calibri" w:hAnsi="Calibri" w:cs="Calibri"/>
                <w:color w:val="000000"/>
                <w:sz w:val="18"/>
                <w:szCs w:val="18"/>
                <w:lang w:val="mk-MK" w:eastAsia="el-GR"/>
              </w:rPr>
              <w:t>број на жители</w:t>
            </w:r>
          </w:p>
        </w:tc>
        <w:tc>
          <w:tcPr>
            <w:cnfStyle w:val="000010000000" w:firstRow="0" w:lastRow="0" w:firstColumn="0" w:lastColumn="0" w:oddVBand="1" w:evenVBand="0" w:oddHBand="0" w:evenHBand="0" w:firstRowFirstColumn="0" w:firstRowLastColumn="0" w:lastRowFirstColumn="0" w:lastRowLastColumn="0"/>
            <w:tcW w:w="506" w:type="pct"/>
            <w:vAlign w:val="center"/>
          </w:tcPr>
          <w:p w14:paraId="25587DBB" w14:textId="150D7F66"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75</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051</w:t>
            </w:r>
          </w:p>
        </w:tc>
        <w:tc>
          <w:tcPr>
            <w:tcW w:w="398" w:type="pct"/>
            <w:vAlign w:val="center"/>
          </w:tcPr>
          <w:p w14:paraId="4EDC324B" w14:textId="59CAA4B1"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5</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401</w:t>
            </w:r>
          </w:p>
        </w:tc>
        <w:tc>
          <w:tcPr>
            <w:cnfStyle w:val="000010000000" w:firstRow="0" w:lastRow="0" w:firstColumn="0" w:lastColumn="0" w:oddVBand="1" w:evenVBand="0" w:oddHBand="0" w:evenHBand="0" w:firstRowFirstColumn="0" w:firstRowLastColumn="0" w:lastRowFirstColumn="0" w:lastRowLastColumn="0"/>
            <w:tcW w:w="463" w:type="pct"/>
            <w:vAlign w:val="center"/>
          </w:tcPr>
          <w:p w14:paraId="70824C66" w14:textId="77777777"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0</w:t>
            </w:r>
          </w:p>
        </w:tc>
        <w:tc>
          <w:tcPr>
            <w:tcW w:w="392" w:type="pct"/>
            <w:vAlign w:val="center"/>
          </w:tcPr>
          <w:p w14:paraId="51B9C723" w14:textId="77777777"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527" w:type="pct"/>
            <w:vAlign w:val="center"/>
          </w:tcPr>
          <w:p w14:paraId="5F195AB6" w14:textId="77777777"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0</w:t>
            </w:r>
          </w:p>
        </w:tc>
        <w:tc>
          <w:tcPr>
            <w:tcW w:w="396" w:type="pct"/>
            <w:vAlign w:val="center"/>
          </w:tcPr>
          <w:p w14:paraId="6AB9DF84" w14:textId="4889B258"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13</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481</w:t>
            </w:r>
          </w:p>
        </w:tc>
        <w:tc>
          <w:tcPr>
            <w:cnfStyle w:val="000010000000" w:firstRow="0" w:lastRow="0" w:firstColumn="0" w:lastColumn="0" w:oddVBand="1" w:evenVBand="0" w:oddHBand="0" w:evenHBand="0" w:firstRowFirstColumn="0" w:firstRowLastColumn="0" w:lastRowFirstColumn="0" w:lastRowLastColumn="0"/>
            <w:tcW w:w="398" w:type="pct"/>
            <w:vAlign w:val="center"/>
          </w:tcPr>
          <w:p w14:paraId="77C0BE44" w14:textId="3B867D7C" w:rsidR="00A03A5B" w:rsidRPr="00A430A6" w:rsidRDefault="00A03A5B" w:rsidP="000A1BD5">
            <w:pPr>
              <w:jc w:val="center"/>
              <w:rPr>
                <w:rFonts w:ascii="Calibri" w:hAnsi="Calibri" w:cs="Calibri"/>
                <w:b/>
                <w:bCs/>
                <w:color w:val="000000"/>
                <w:sz w:val="18"/>
                <w:szCs w:val="18"/>
                <w:lang w:val="mk-MK" w:eastAsia="el-GR"/>
              </w:rPr>
            </w:pPr>
            <w:r w:rsidRPr="00A430A6">
              <w:rPr>
                <w:rFonts w:ascii="Calibri" w:hAnsi="Calibri" w:cs="Calibri"/>
                <w:b/>
                <w:bCs/>
                <w:color w:val="000000"/>
                <w:sz w:val="18"/>
                <w:szCs w:val="18"/>
                <w:lang w:val="mk-MK" w:eastAsia="el-GR"/>
              </w:rPr>
              <w:t>93</w:t>
            </w:r>
            <w:r w:rsidR="00572D29" w:rsidRPr="00A430A6">
              <w:rPr>
                <w:rFonts w:ascii="Calibri" w:hAnsi="Calibri" w:cs="Calibri"/>
                <w:b/>
                <w:bCs/>
                <w:color w:val="000000"/>
                <w:sz w:val="18"/>
                <w:szCs w:val="18"/>
                <w:lang w:val="mk-MK" w:eastAsia="el-GR"/>
              </w:rPr>
              <w:t>.</w:t>
            </w:r>
            <w:r w:rsidRPr="00A430A6">
              <w:rPr>
                <w:rFonts w:ascii="Calibri" w:hAnsi="Calibri" w:cs="Calibri"/>
                <w:b/>
                <w:bCs/>
                <w:color w:val="000000"/>
                <w:sz w:val="18"/>
                <w:szCs w:val="18"/>
                <w:lang w:val="mk-MK" w:eastAsia="el-GR"/>
              </w:rPr>
              <w:t>933</w:t>
            </w:r>
          </w:p>
        </w:tc>
      </w:tr>
      <w:tr w:rsidR="00A03A5B" w:rsidRPr="00A430A6" w14:paraId="06FD654C" w14:textId="77777777" w:rsidTr="00A03A5B">
        <w:trPr>
          <w:trHeight w:val="20"/>
        </w:trPr>
        <w:tc>
          <w:tcPr>
            <w:cnfStyle w:val="001000000000" w:firstRow="0" w:lastRow="0" w:firstColumn="1" w:lastColumn="0" w:oddVBand="0" w:evenVBand="0" w:oddHBand="0" w:evenHBand="0" w:firstRowFirstColumn="0" w:firstRowLastColumn="0" w:lastRowFirstColumn="0" w:lastRowLastColumn="0"/>
            <w:tcW w:w="1919" w:type="pct"/>
            <w:noWrap/>
            <w:vAlign w:val="center"/>
          </w:tcPr>
          <w:p w14:paraId="75B9723C" w14:textId="6F36E810" w:rsidR="00A03A5B" w:rsidRPr="00A430A6" w:rsidRDefault="00A03A5B" w:rsidP="000A1BD5">
            <w:pPr>
              <w:jc w:val="center"/>
              <w:rPr>
                <w:rFonts w:ascii="Calibri" w:hAnsi="Calibri" w:cs="Calibri"/>
                <w:b w:val="0"/>
                <w:bCs w:val="0"/>
                <w:color w:val="000000"/>
                <w:sz w:val="18"/>
                <w:szCs w:val="18"/>
                <w:lang w:val="mk-MK" w:eastAsia="el-GR"/>
              </w:rPr>
            </w:pPr>
            <w:r w:rsidRPr="00A430A6">
              <w:rPr>
                <w:rFonts w:ascii="Calibri" w:hAnsi="Calibri" w:cs="Calibri"/>
                <w:color w:val="000000"/>
                <w:sz w:val="18"/>
                <w:szCs w:val="18"/>
                <w:lang w:val="mk-MK" w:eastAsia="el-GR"/>
              </w:rPr>
              <w:t xml:space="preserve">% </w:t>
            </w:r>
            <w:r w:rsidR="001C6929" w:rsidRPr="00A430A6">
              <w:rPr>
                <w:rFonts w:ascii="Calibri" w:hAnsi="Calibri" w:cs="Calibri"/>
                <w:color w:val="000000"/>
                <w:sz w:val="18"/>
                <w:szCs w:val="18"/>
                <w:lang w:val="mk-MK" w:eastAsia="el-GR"/>
              </w:rPr>
              <w:t>Урбано население</w:t>
            </w:r>
          </w:p>
        </w:tc>
        <w:tc>
          <w:tcPr>
            <w:cnfStyle w:val="000010000000" w:firstRow="0" w:lastRow="0" w:firstColumn="0" w:lastColumn="0" w:oddVBand="1" w:evenVBand="0" w:oddHBand="0" w:evenHBand="0" w:firstRowFirstColumn="0" w:firstRowLastColumn="0" w:lastRowFirstColumn="0" w:lastRowLastColumn="0"/>
            <w:tcW w:w="506" w:type="pct"/>
            <w:vAlign w:val="center"/>
          </w:tcPr>
          <w:p w14:paraId="6660503F" w14:textId="7525E46D"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76</w:t>
            </w:r>
            <w:r w:rsidR="00F142EA">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5%</w:t>
            </w:r>
          </w:p>
        </w:tc>
        <w:tc>
          <w:tcPr>
            <w:tcW w:w="398" w:type="pct"/>
            <w:vAlign w:val="center"/>
          </w:tcPr>
          <w:p w14:paraId="17F362D2" w14:textId="40875F8C"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71</w:t>
            </w:r>
            <w:r w:rsidR="00F142EA">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6%</w:t>
            </w:r>
          </w:p>
        </w:tc>
        <w:tc>
          <w:tcPr>
            <w:cnfStyle w:val="000010000000" w:firstRow="0" w:lastRow="0" w:firstColumn="0" w:lastColumn="0" w:oddVBand="1" w:evenVBand="0" w:oddHBand="0" w:evenHBand="0" w:firstRowFirstColumn="0" w:firstRowLastColumn="0" w:lastRowFirstColumn="0" w:lastRowLastColumn="0"/>
            <w:tcW w:w="463" w:type="pct"/>
            <w:vAlign w:val="center"/>
          </w:tcPr>
          <w:p w14:paraId="6F22D546" w14:textId="77777777"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0%</w:t>
            </w:r>
          </w:p>
        </w:tc>
        <w:tc>
          <w:tcPr>
            <w:tcW w:w="392" w:type="pct"/>
            <w:vAlign w:val="center"/>
          </w:tcPr>
          <w:p w14:paraId="265CC71B" w14:textId="77777777"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527" w:type="pct"/>
            <w:vAlign w:val="center"/>
          </w:tcPr>
          <w:p w14:paraId="504F2735" w14:textId="77777777"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0%</w:t>
            </w:r>
          </w:p>
        </w:tc>
        <w:tc>
          <w:tcPr>
            <w:tcW w:w="396" w:type="pct"/>
            <w:vAlign w:val="center"/>
          </w:tcPr>
          <w:p w14:paraId="079FF246" w14:textId="1809DAB8"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76</w:t>
            </w:r>
            <w:r w:rsidR="00F142EA">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6%</w:t>
            </w:r>
          </w:p>
        </w:tc>
        <w:tc>
          <w:tcPr>
            <w:cnfStyle w:val="000010000000" w:firstRow="0" w:lastRow="0" w:firstColumn="0" w:lastColumn="0" w:oddVBand="1" w:evenVBand="0" w:oddHBand="0" w:evenHBand="0" w:firstRowFirstColumn="0" w:firstRowLastColumn="0" w:lastRowFirstColumn="0" w:lastRowLastColumn="0"/>
            <w:tcW w:w="398" w:type="pct"/>
            <w:vAlign w:val="center"/>
          </w:tcPr>
          <w:p w14:paraId="1E1E2EFD" w14:textId="67F3BE55" w:rsidR="00A03A5B" w:rsidRPr="00A430A6" w:rsidRDefault="00A03A5B" w:rsidP="000A1BD5">
            <w:pPr>
              <w:jc w:val="center"/>
              <w:rPr>
                <w:rFonts w:ascii="Calibri" w:hAnsi="Calibri" w:cs="Calibri"/>
                <w:b/>
                <w:bCs/>
                <w:color w:val="000000"/>
                <w:sz w:val="18"/>
                <w:szCs w:val="18"/>
                <w:lang w:val="mk-MK" w:eastAsia="el-GR"/>
              </w:rPr>
            </w:pPr>
            <w:r w:rsidRPr="00A430A6">
              <w:rPr>
                <w:rFonts w:ascii="Calibri" w:hAnsi="Calibri" w:cs="Calibri"/>
                <w:b/>
                <w:bCs/>
                <w:color w:val="000000"/>
                <w:sz w:val="18"/>
                <w:szCs w:val="18"/>
                <w:lang w:val="mk-MK" w:eastAsia="el-GR"/>
              </w:rPr>
              <w:t>61</w:t>
            </w:r>
            <w:r w:rsidR="00F142EA">
              <w:rPr>
                <w:rFonts w:ascii="Calibri" w:hAnsi="Calibri" w:cs="Calibri"/>
                <w:b/>
                <w:bCs/>
                <w:color w:val="000000"/>
                <w:sz w:val="18"/>
                <w:szCs w:val="18"/>
                <w:lang w:val="mk-MK" w:eastAsia="el-GR"/>
              </w:rPr>
              <w:t>,</w:t>
            </w:r>
            <w:r w:rsidRPr="00A430A6">
              <w:rPr>
                <w:rFonts w:ascii="Calibri" w:hAnsi="Calibri" w:cs="Calibri"/>
                <w:b/>
                <w:bCs/>
                <w:color w:val="000000"/>
                <w:sz w:val="18"/>
                <w:szCs w:val="18"/>
                <w:lang w:val="mk-MK" w:eastAsia="el-GR"/>
              </w:rPr>
              <w:t>4%</w:t>
            </w:r>
          </w:p>
        </w:tc>
      </w:tr>
      <w:tr w:rsidR="003E1C65" w:rsidRPr="00A430A6" w14:paraId="6E6DFC8B" w14:textId="77777777" w:rsidTr="00A03A5B">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19" w:type="pct"/>
            <w:noWrap/>
            <w:vAlign w:val="center"/>
          </w:tcPr>
          <w:p w14:paraId="4223CFBA" w14:textId="6B3C50EE" w:rsidR="00A03A5B" w:rsidRPr="00A430A6" w:rsidRDefault="001C6929"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Рурално население</w:t>
            </w:r>
            <w:r w:rsidR="00A03A5B" w:rsidRPr="00A430A6">
              <w:rPr>
                <w:rFonts w:ascii="Calibri" w:hAnsi="Calibri" w:cs="Calibri"/>
                <w:color w:val="000000"/>
                <w:sz w:val="18"/>
                <w:szCs w:val="18"/>
                <w:lang w:val="mk-MK" w:eastAsia="el-GR"/>
              </w:rPr>
              <w:t xml:space="preserve"> – </w:t>
            </w:r>
            <w:r w:rsidRPr="00A430A6">
              <w:rPr>
                <w:rFonts w:ascii="Calibri" w:hAnsi="Calibri" w:cs="Calibri"/>
                <w:color w:val="000000"/>
                <w:sz w:val="18"/>
                <w:szCs w:val="18"/>
                <w:lang w:val="mk-MK" w:eastAsia="el-GR"/>
              </w:rPr>
              <w:t>број на жители</w:t>
            </w:r>
          </w:p>
        </w:tc>
        <w:tc>
          <w:tcPr>
            <w:cnfStyle w:val="000010000000" w:firstRow="0" w:lastRow="0" w:firstColumn="0" w:lastColumn="0" w:oddVBand="1" w:evenVBand="0" w:oddHBand="0" w:evenHBand="0" w:firstRowFirstColumn="0" w:firstRowLastColumn="0" w:lastRowFirstColumn="0" w:lastRowLastColumn="0"/>
            <w:tcW w:w="506" w:type="pct"/>
            <w:vAlign w:val="center"/>
          </w:tcPr>
          <w:p w14:paraId="72E4F878" w14:textId="67E36740"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23</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053</w:t>
            </w:r>
          </w:p>
        </w:tc>
        <w:tc>
          <w:tcPr>
            <w:tcW w:w="398" w:type="pct"/>
            <w:vAlign w:val="center"/>
          </w:tcPr>
          <w:p w14:paraId="551D14FE" w14:textId="16A2385D"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2</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144</w:t>
            </w:r>
          </w:p>
        </w:tc>
        <w:tc>
          <w:tcPr>
            <w:cnfStyle w:val="000010000000" w:firstRow="0" w:lastRow="0" w:firstColumn="0" w:lastColumn="0" w:oddVBand="1" w:evenVBand="0" w:oddHBand="0" w:evenHBand="0" w:firstRowFirstColumn="0" w:firstRowLastColumn="0" w:lastRowFirstColumn="0" w:lastRowLastColumn="0"/>
            <w:tcW w:w="463" w:type="pct"/>
            <w:vAlign w:val="center"/>
          </w:tcPr>
          <w:p w14:paraId="57BB48C9" w14:textId="3A91D528"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3</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465</w:t>
            </w:r>
          </w:p>
        </w:tc>
        <w:tc>
          <w:tcPr>
            <w:tcW w:w="392" w:type="pct"/>
            <w:vAlign w:val="center"/>
          </w:tcPr>
          <w:p w14:paraId="46E4322B" w14:textId="4DD06E2D"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22</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308</w:t>
            </w:r>
          </w:p>
        </w:tc>
        <w:tc>
          <w:tcPr>
            <w:cnfStyle w:val="000010000000" w:firstRow="0" w:lastRow="0" w:firstColumn="0" w:lastColumn="0" w:oddVBand="1" w:evenVBand="0" w:oddHBand="0" w:evenHBand="0" w:firstRowFirstColumn="0" w:firstRowLastColumn="0" w:lastRowFirstColumn="0" w:lastRowLastColumn="0"/>
            <w:tcW w:w="527" w:type="pct"/>
            <w:vAlign w:val="center"/>
          </w:tcPr>
          <w:p w14:paraId="3B656BB8" w14:textId="664DF138"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3</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501</w:t>
            </w:r>
          </w:p>
        </w:tc>
        <w:tc>
          <w:tcPr>
            <w:tcW w:w="396" w:type="pct"/>
            <w:vAlign w:val="center"/>
          </w:tcPr>
          <w:p w14:paraId="3CE2525A" w14:textId="489F9EE8" w:rsidR="00A03A5B" w:rsidRPr="00A430A6" w:rsidRDefault="00A03A5B" w:rsidP="000A1BD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4</w:t>
            </w:r>
            <w:r w:rsidR="00572D29" w:rsidRPr="00A430A6">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578</w:t>
            </w:r>
          </w:p>
        </w:tc>
        <w:tc>
          <w:tcPr>
            <w:cnfStyle w:val="000010000000" w:firstRow="0" w:lastRow="0" w:firstColumn="0" w:lastColumn="0" w:oddVBand="1" w:evenVBand="0" w:oddHBand="0" w:evenHBand="0" w:firstRowFirstColumn="0" w:firstRowLastColumn="0" w:lastRowFirstColumn="0" w:lastRowLastColumn="0"/>
            <w:tcW w:w="398" w:type="pct"/>
            <w:vAlign w:val="center"/>
          </w:tcPr>
          <w:p w14:paraId="517E1EBC" w14:textId="4BFBC8BC" w:rsidR="00A03A5B" w:rsidRPr="00A430A6" w:rsidRDefault="00A03A5B" w:rsidP="000A1BD5">
            <w:pPr>
              <w:jc w:val="center"/>
              <w:rPr>
                <w:rFonts w:ascii="Calibri" w:hAnsi="Calibri" w:cs="Calibri"/>
                <w:b/>
                <w:bCs/>
                <w:color w:val="000000"/>
                <w:sz w:val="18"/>
                <w:szCs w:val="18"/>
                <w:lang w:val="mk-MK" w:eastAsia="el-GR"/>
              </w:rPr>
            </w:pPr>
            <w:r w:rsidRPr="00A430A6">
              <w:rPr>
                <w:rFonts w:ascii="Calibri" w:hAnsi="Calibri" w:cs="Calibri"/>
                <w:b/>
                <w:bCs/>
                <w:color w:val="000000"/>
                <w:sz w:val="18"/>
                <w:szCs w:val="18"/>
                <w:lang w:val="mk-MK" w:eastAsia="el-GR"/>
              </w:rPr>
              <w:t>59</w:t>
            </w:r>
            <w:r w:rsidR="00572D29" w:rsidRPr="00A430A6">
              <w:rPr>
                <w:rFonts w:ascii="Calibri" w:hAnsi="Calibri" w:cs="Calibri"/>
                <w:b/>
                <w:bCs/>
                <w:color w:val="000000"/>
                <w:sz w:val="18"/>
                <w:szCs w:val="18"/>
                <w:lang w:val="mk-MK" w:eastAsia="el-GR"/>
              </w:rPr>
              <w:t>.</w:t>
            </w:r>
            <w:r w:rsidRPr="00A430A6">
              <w:rPr>
                <w:rFonts w:ascii="Calibri" w:hAnsi="Calibri" w:cs="Calibri"/>
                <w:b/>
                <w:bCs/>
                <w:color w:val="000000"/>
                <w:sz w:val="18"/>
                <w:szCs w:val="18"/>
                <w:lang w:val="mk-MK" w:eastAsia="el-GR"/>
              </w:rPr>
              <w:t>049</w:t>
            </w:r>
          </w:p>
        </w:tc>
      </w:tr>
      <w:tr w:rsidR="00A03A5B" w:rsidRPr="00A430A6" w14:paraId="6AC52A73" w14:textId="77777777" w:rsidTr="00A03A5B">
        <w:trPr>
          <w:trHeight w:val="57"/>
        </w:trPr>
        <w:tc>
          <w:tcPr>
            <w:cnfStyle w:val="001000000000" w:firstRow="0" w:lastRow="0" w:firstColumn="1" w:lastColumn="0" w:oddVBand="0" w:evenVBand="0" w:oddHBand="0" w:evenHBand="0" w:firstRowFirstColumn="0" w:firstRowLastColumn="0" w:lastRowFirstColumn="0" w:lastRowLastColumn="0"/>
            <w:tcW w:w="1919" w:type="pct"/>
            <w:noWrap/>
            <w:vAlign w:val="center"/>
          </w:tcPr>
          <w:p w14:paraId="0C7E5011" w14:textId="19E61246" w:rsidR="00A03A5B" w:rsidRPr="00A430A6" w:rsidRDefault="00A03A5B" w:rsidP="000A1BD5">
            <w:pPr>
              <w:jc w:val="center"/>
              <w:rPr>
                <w:rFonts w:ascii="Calibri" w:hAnsi="Calibri" w:cs="Calibri"/>
                <w:b w:val="0"/>
                <w:bCs w:val="0"/>
                <w:color w:val="000000"/>
                <w:sz w:val="18"/>
                <w:szCs w:val="18"/>
                <w:lang w:val="mk-MK" w:eastAsia="el-GR"/>
              </w:rPr>
            </w:pPr>
            <w:r w:rsidRPr="00A430A6">
              <w:rPr>
                <w:rFonts w:ascii="Calibri" w:hAnsi="Calibri" w:cs="Calibri"/>
                <w:color w:val="000000"/>
                <w:sz w:val="18"/>
                <w:szCs w:val="18"/>
                <w:lang w:val="mk-MK" w:eastAsia="el-GR"/>
              </w:rPr>
              <w:t xml:space="preserve">% </w:t>
            </w:r>
            <w:r w:rsidR="001C6929" w:rsidRPr="00A430A6">
              <w:rPr>
                <w:rFonts w:ascii="Calibri" w:hAnsi="Calibri" w:cs="Calibri"/>
                <w:color w:val="000000"/>
                <w:sz w:val="18"/>
                <w:szCs w:val="18"/>
                <w:lang w:val="mk-MK" w:eastAsia="el-GR"/>
              </w:rPr>
              <w:t>Рурално население</w:t>
            </w:r>
          </w:p>
        </w:tc>
        <w:tc>
          <w:tcPr>
            <w:cnfStyle w:val="000010000000" w:firstRow="0" w:lastRow="0" w:firstColumn="0" w:lastColumn="0" w:oddVBand="1" w:evenVBand="0" w:oddHBand="0" w:evenHBand="0" w:firstRowFirstColumn="0" w:firstRowLastColumn="0" w:lastRowFirstColumn="0" w:lastRowLastColumn="0"/>
            <w:tcW w:w="506" w:type="pct"/>
            <w:vAlign w:val="center"/>
          </w:tcPr>
          <w:p w14:paraId="64D2617C" w14:textId="5C9FD096"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23</w:t>
            </w:r>
            <w:r w:rsidR="00F142EA">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5%</w:t>
            </w:r>
          </w:p>
        </w:tc>
        <w:tc>
          <w:tcPr>
            <w:tcW w:w="398" w:type="pct"/>
            <w:vAlign w:val="center"/>
          </w:tcPr>
          <w:p w14:paraId="75F2AC8F" w14:textId="1AC7CA2F"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28</w:t>
            </w:r>
            <w:r w:rsidR="00F142EA">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4%</w:t>
            </w:r>
          </w:p>
        </w:tc>
        <w:tc>
          <w:tcPr>
            <w:cnfStyle w:val="000010000000" w:firstRow="0" w:lastRow="0" w:firstColumn="0" w:lastColumn="0" w:oddVBand="1" w:evenVBand="0" w:oddHBand="0" w:evenHBand="0" w:firstRowFirstColumn="0" w:firstRowLastColumn="0" w:lastRowFirstColumn="0" w:lastRowLastColumn="0"/>
            <w:tcW w:w="463" w:type="pct"/>
            <w:vAlign w:val="center"/>
          </w:tcPr>
          <w:p w14:paraId="79D2D3F8" w14:textId="77777777"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100%</w:t>
            </w:r>
          </w:p>
        </w:tc>
        <w:tc>
          <w:tcPr>
            <w:tcW w:w="392" w:type="pct"/>
            <w:vAlign w:val="center"/>
          </w:tcPr>
          <w:p w14:paraId="281AD232" w14:textId="77777777"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527" w:type="pct"/>
            <w:vAlign w:val="center"/>
          </w:tcPr>
          <w:p w14:paraId="27FEA0CE" w14:textId="77777777" w:rsidR="00A03A5B" w:rsidRPr="00A430A6" w:rsidRDefault="00A03A5B" w:rsidP="000A1BD5">
            <w:pPr>
              <w:jc w:val="center"/>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100%</w:t>
            </w:r>
          </w:p>
        </w:tc>
        <w:tc>
          <w:tcPr>
            <w:tcW w:w="396" w:type="pct"/>
            <w:vAlign w:val="center"/>
          </w:tcPr>
          <w:p w14:paraId="6E6BD41A" w14:textId="1E647D2C" w:rsidR="00A03A5B" w:rsidRPr="00A430A6" w:rsidRDefault="00A03A5B" w:rsidP="000A1BD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val="mk-MK" w:eastAsia="el-GR"/>
              </w:rPr>
            </w:pPr>
            <w:r w:rsidRPr="00A430A6">
              <w:rPr>
                <w:rFonts w:ascii="Calibri" w:hAnsi="Calibri" w:cs="Calibri"/>
                <w:color w:val="000000"/>
                <w:sz w:val="18"/>
                <w:szCs w:val="18"/>
                <w:lang w:val="mk-MK" w:eastAsia="el-GR"/>
              </w:rPr>
              <w:t>25</w:t>
            </w:r>
            <w:r w:rsidR="00F142EA">
              <w:rPr>
                <w:rFonts w:ascii="Calibri" w:hAnsi="Calibri" w:cs="Calibri"/>
                <w:color w:val="000000"/>
                <w:sz w:val="18"/>
                <w:szCs w:val="18"/>
                <w:lang w:val="mk-MK" w:eastAsia="el-GR"/>
              </w:rPr>
              <w:t>,</w:t>
            </w:r>
            <w:r w:rsidRPr="00A430A6">
              <w:rPr>
                <w:rFonts w:ascii="Calibri" w:hAnsi="Calibri" w:cs="Calibri"/>
                <w:color w:val="000000"/>
                <w:sz w:val="18"/>
                <w:szCs w:val="18"/>
                <w:lang w:val="mk-MK" w:eastAsia="el-GR"/>
              </w:rPr>
              <w:t>4%</w:t>
            </w:r>
          </w:p>
        </w:tc>
        <w:tc>
          <w:tcPr>
            <w:cnfStyle w:val="000010000000" w:firstRow="0" w:lastRow="0" w:firstColumn="0" w:lastColumn="0" w:oddVBand="1" w:evenVBand="0" w:oddHBand="0" w:evenHBand="0" w:firstRowFirstColumn="0" w:firstRowLastColumn="0" w:lastRowFirstColumn="0" w:lastRowLastColumn="0"/>
            <w:tcW w:w="398" w:type="pct"/>
            <w:vAlign w:val="center"/>
          </w:tcPr>
          <w:p w14:paraId="39B4DE69" w14:textId="1E21682A" w:rsidR="00A03A5B" w:rsidRPr="00A430A6" w:rsidRDefault="00A03A5B" w:rsidP="000A1BD5">
            <w:pPr>
              <w:jc w:val="center"/>
              <w:rPr>
                <w:rFonts w:ascii="Calibri" w:hAnsi="Calibri" w:cs="Calibri"/>
                <w:b/>
                <w:bCs/>
                <w:color w:val="000000"/>
                <w:sz w:val="18"/>
                <w:szCs w:val="18"/>
                <w:lang w:val="mk-MK" w:eastAsia="el-GR"/>
              </w:rPr>
            </w:pPr>
            <w:r w:rsidRPr="00A430A6">
              <w:rPr>
                <w:rFonts w:ascii="Calibri" w:hAnsi="Calibri" w:cs="Calibri"/>
                <w:b/>
                <w:bCs/>
                <w:color w:val="000000"/>
                <w:sz w:val="18"/>
                <w:szCs w:val="18"/>
                <w:lang w:val="mk-MK" w:eastAsia="el-GR"/>
              </w:rPr>
              <w:t>38</w:t>
            </w:r>
            <w:r w:rsidR="00F142EA">
              <w:rPr>
                <w:rFonts w:ascii="Calibri" w:hAnsi="Calibri" w:cs="Calibri"/>
                <w:b/>
                <w:bCs/>
                <w:color w:val="000000"/>
                <w:sz w:val="18"/>
                <w:szCs w:val="18"/>
                <w:lang w:val="mk-MK" w:eastAsia="el-GR"/>
              </w:rPr>
              <w:t>,</w:t>
            </w:r>
            <w:r w:rsidRPr="00A430A6">
              <w:rPr>
                <w:rFonts w:ascii="Calibri" w:hAnsi="Calibri" w:cs="Calibri"/>
                <w:b/>
                <w:bCs/>
                <w:color w:val="000000"/>
                <w:sz w:val="18"/>
                <w:szCs w:val="18"/>
                <w:lang w:val="mk-MK" w:eastAsia="el-GR"/>
              </w:rPr>
              <w:t>6%</w:t>
            </w:r>
          </w:p>
        </w:tc>
      </w:tr>
    </w:tbl>
    <w:p w14:paraId="0B314F67" w14:textId="77777777" w:rsidR="00041C11" w:rsidRPr="00A430A6" w:rsidRDefault="00041C11" w:rsidP="00041C11">
      <w:pPr>
        <w:pStyle w:val="Caption"/>
        <w:spacing w:before="60" w:after="60" w:line="276" w:lineRule="auto"/>
        <w:rPr>
          <w:rFonts w:ascii="Calibri" w:hAnsi="Calibri" w:cs="Calibri"/>
          <w:sz w:val="20"/>
          <w:lang w:val="mk-MK"/>
        </w:rPr>
      </w:pPr>
      <w:bookmarkStart w:id="109" w:name="_Toc178870119"/>
      <w:bookmarkEnd w:id="105"/>
      <w:bookmarkEnd w:id="106"/>
      <w:bookmarkEnd w:id="107"/>
      <w:bookmarkEnd w:id="108"/>
    </w:p>
    <w:p w14:paraId="749309A1" w14:textId="1D288BA4" w:rsidR="00A03A5B" w:rsidRPr="00A430A6" w:rsidRDefault="0070128D" w:rsidP="00041C11">
      <w:pPr>
        <w:pStyle w:val="Caption"/>
        <w:spacing w:before="60" w:after="60" w:line="276" w:lineRule="auto"/>
        <w:rPr>
          <w:rFonts w:ascii="Calibri" w:hAnsi="Calibri" w:cs="Calibri"/>
          <w:sz w:val="20"/>
          <w:lang w:val="mk-MK"/>
        </w:rPr>
      </w:pPr>
      <w:bookmarkStart w:id="110" w:name="_Toc204586505"/>
      <w:r w:rsidRPr="00A430A6">
        <w:rPr>
          <w:rFonts w:ascii="Calibri" w:hAnsi="Calibri" w:cs="Calibri"/>
          <w:sz w:val="20"/>
          <w:lang w:val="mk-MK"/>
        </w:rPr>
        <w:t>Табела</w:t>
      </w:r>
      <w:r w:rsidR="00A03A5B" w:rsidRPr="00A430A6">
        <w:rPr>
          <w:rFonts w:ascii="Calibri" w:hAnsi="Calibri" w:cs="Calibri"/>
          <w:sz w:val="20"/>
          <w:lang w:val="mk-MK"/>
        </w:rPr>
        <w:t xml:space="preserve"> </w:t>
      </w:r>
      <w:r w:rsidR="00A03A5B" w:rsidRPr="00A430A6">
        <w:rPr>
          <w:rFonts w:ascii="Calibri" w:hAnsi="Calibri" w:cs="Calibri"/>
          <w:sz w:val="20"/>
          <w:lang w:val="mk-MK"/>
        </w:rPr>
        <w:fldChar w:fldCharType="begin"/>
      </w:r>
      <w:r w:rsidR="00A03A5B" w:rsidRPr="00A430A6">
        <w:rPr>
          <w:rFonts w:ascii="Calibri" w:hAnsi="Calibri" w:cs="Calibri"/>
          <w:sz w:val="20"/>
          <w:lang w:val="mk-MK"/>
        </w:rPr>
        <w:instrText xml:space="preserve"> SEQ Table \* ARABIC </w:instrText>
      </w:r>
      <w:r w:rsidR="00A03A5B" w:rsidRPr="00A430A6">
        <w:rPr>
          <w:rFonts w:ascii="Calibri" w:hAnsi="Calibri" w:cs="Calibri"/>
          <w:sz w:val="20"/>
          <w:lang w:val="mk-MK"/>
        </w:rPr>
        <w:fldChar w:fldCharType="separate"/>
      </w:r>
      <w:r w:rsidR="00DC749B">
        <w:rPr>
          <w:rFonts w:ascii="Calibri" w:hAnsi="Calibri" w:cs="Calibri"/>
          <w:noProof/>
          <w:sz w:val="20"/>
          <w:lang w:val="mk-MK"/>
        </w:rPr>
        <w:t>11</w:t>
      </w:r>
      <w:r w:rsidR="00A03A5B" w:rsidRPr="00A430A6">
        <w:rPr>
          <w:rFonts w:ascii="Calibri" w:hAnsi="Calibri" w:cs="Calibri"/>
          <w:sz w:val="20"/>
          <w:lang w:val="mk-MK"/>
        </w:rPr>
        <w:fldChar w:fldCharType="end"/>
      </w:r>
      <w:r w:rsidR="00A03A5B" w:rsidRPr="00A430A6">
        <w:rPr>
          <w:rFonts w:ascii="Calibri" w:hAnsi="Calibri" w:cs="Calibri"/>
          <w:sz w:val="20"/>
          <w:lang w:val="mk-MK"/>
        </w:rPr>
        <w:t xml:space="preserve">. </w:t>
      </w:r>
      <w:r w:rsidR="00475236" w:rsidRPr="00A430A6">
        <w:rPr>
          <w:rFonts w:ascii="Calibri" w:hAnsi="Calibri" w:cs="Calibri"/>
          <w:sz w:val="20"/>
          <w:lang w:val="mk-MK"/>
        </w:rPr>
        <w:t>Основни демографски податоци</w:t>
      </w:r>
      <w:r w:rsidR="00A03A5B" w:rsidRPr="00A430A6">
        <w:rPr>
          <w:rFonts w:ascii="Calibri" w:hAnsi="Calibri" w:cs="Calibri"/>
          <w:sz w:val="20"/>
          <w:lang w:val="mk-MK"/>
        </w:rPr>
        <w:t xml:space="preserve">, </w:t>
      </w:r>
      <w:r w:rsidR="00475236" w:rsidRPr="00A430A6">
        <w:rPr>
          <w:rFonts w:ascii="Calibri" w:hAnsi="Calibri" w:cs="Calibri"/>
          <w:sz w:val="20"/>
          <w:lang w:val="mk-MK"/>
        </w:rPr>
        <w:t>Североисточен Регион</w:t>
      </w:r>
      <w:r w:rsidR="00A03A5B" w:rsidRPr="00A430A6">
        <w:rPr>
          <w:rFonts w:ascii="Calibri" w:hAnsi="Calibri" w:cs="Calibri"/>
          <w:sz w:val="20"/>
          <w:lang w:val="mk-MK"/>
        </w:rPr>
        <w:t>, 2022</w:t>
      </w:r>
      <w:bookmarkEnd w:id="109"/>
      <w:bookmarkEnd w:id="110"/>
      <w:r w:rsidR="00AD4FAB">
        <w:rPr>
          <w:rFonts w:ascii="Calibri" w:hAnsi="Calibri" w:cs="Calibri"/>
          <w:sz w:val="20"/>
          <w:lang w:val="mk-MK"/>
        </w:rPr>
        <w:t xml:space="preserve"> година</w:t>
      </w:r>
    </w:p>
    <w:tbl>
      <w:tblPr>
        <w:tblStyle w:val="GridTable4-Accent11"/>
        <w:tblW w:w="0" w:type="auto"/>
        <w:tblLook w:val="04A0" w:firstRow="1" w:lastRow="0" w:firstColumn="1" w:lastColumn="0" w:noHBand="0" w:noVBand="1"/>
      </w:tblPr>
      <w:tblGrid>
        <w:gridCol w:w="6232"/>
        <w:gridCol w:w="2686"/>
      </w:tblGrid>
      <w:tr w:rsidR="00A03A5B" w:rsidRPr="00A430A6" w14:paraId="5C132055" w14:textId="77777777" w:rsidTr="00192AC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tcBorders>
              <w:bottom w:val="single" w:sz="4" w:space="0" w:color="95B3D7"/>
              <w:right w:val="single" w:sz="4" w:space="0" w:color="95B3D7"/>
            </w:tcBorders>
            <w:shd w:val="clear" w:color="auto" w:fill="FFFFFF"/>
            <w:vAlign w:val="center"/>
          </w:tcPr>
          <w:p w14:paraId="47E550B6" w14:textId="42F33602" w:rsidR="00A03A5B" w:rsidRPr="00A430A6" w:rsidRDefault="00C55739" w:rsidP="00192AC5">
            <w:pPr>
              <w:keepNext/>
              <w:jc w:val="center"/>
              <w:rPr>
                <w:rFonts w:cs="Calibri"/>
                <w:color w:val="000000" w:themeColor="text1"/>
                <w:sz w:val="18"/>
                <w:szCs w:val="18"/>
                <w:lang w:val="mk-MK"/>
              </w:rPr>
            </w:pPr>
            <w:r w:rsidRPr="00A430A6">
              <w:rPr>
                <w:rFonts w:cs="Calibri"/>
                <w:color w:val="000000" w:themeColor="text1"/>
                <w:sz w:val="18"/>
                <w:szCs w:val="18"/>
                <w:lang w:val="mk-MK"/>
              </w:rPr>
              <w:t>Број на општини</w:t>
            </w:r>
          </w:p>
        </w:tc>
        <w:tc>
          <w:tcPr>
            <w:tcW w:w="2686" w:type="dxa"/>
            <w:tcBorders>
              <w:left w:val="single" w:sz="4" w:space="0" w:color="95B3D7"/>
              <w:bottom w:val="single" w:sz="4" w:space="0" w:color="95B3D7"/>
            </w:tcBorders>
            <w:shd w:val="clear" w:color="auto" w:fill="FFFFFF"/>
            <w:vAlign w:val="center"/>
          </w:tcPr>
          <w:p w14:paraId="43562D42" w14:textId="77777777" w:rsidR="00A03A5B" w:rsidRPr="00A430A6" w:rsidRDefault="00A03A5B" w:rsidP="00192AC5">
            <w:pPr>
              <w:keepNext/>
              <w:jc w:val="center"/>
              <w:cnfStyle w:val="100000000000" w:firstRow="1" w:lastRow="0" w:firstColumn="0" w:lastColumn="0" w:oddVBand="0" w:evenVBand="0" w:oddHBand="0" w:evenHBand="0" w:firstRowFirstColumn="0" w:firstRowLastColumn="0" w:lastRowFirstColumn="0" w:lastRowLastColumn="0"/>
              <w:rPr>
                <w:rFonts w:cs="Calibri"/>
                <w:b w:val="0"/>
                <w:bCs w:val="0"/>
                <w:color w:val="000000" w:themeColor="text1"/>
                <w:sz w:val="18"/>
                <w:szCs w:val="18"/>
                <w:lang w:val="mk-MK"/>
              </w:rPr>
            </w:pPr>
            <w:r w:rsidRPr="00A430A6">
              <w:rPr>
                <w:rFonts w:cs="Calibri"/>
                <w:color w:val="000000" w:themeColor="text1"/>
                <w:sz w:val="18"/>
                <w:szCs w:val="18"/>
                <w:lang w:val="mk-MK"/>
              </w:rPr>
              <w:t>6</w:t>
            </w:r>
          </w:p>
        </w:tc>
      </w:tr>
      <w:tr w:rsidR="00A03A5B" w:rsidRPr="00A430A6" w14:paraId="497EBF6F" w14:textId="77777777" w:rsidTr="00192AC5">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64CC312C" w14:textId="5F7A8C29" w:rsidR="00A03A5B" w:rsidRPr="00A430A6" w:rsidRDefault="00475236" w:rsidP="00192AC5">
            <w:pPr>
              <w:keepNext/>
              <w:jc w:val="center"/>
              <w:rPr>
                <w:rFonts w:cs="Calibri"/>
                <w:sz w:val="18"/>
                <w:szCs w:val="18"/>
                <w:lang w:val="mk-MK"/>
              </w:rPr>
            </w:pPr>
            <w:r w:rsidRPr="00A430A6">
              <w:rPr>
                <w:rFonts w:cs="Calibri"/>
                <w:sz w:val="18"/>
                <w:szCs w:val="18"/>
                <w:lang w:val="mk-MK"/>
              </w:rPr>
              <w:t>Број на населени места</w:t>
            </w:r>
          </w:p>
        </w:tc>
        <w:tc>
          <w:tcPr>
            <w:tcW w:w="2686" w:type="dxa"/>
            <w:vAlign w:val="center"/>
          </w:tcPr>
          <w:p w14:paraId="08874C17" w14:textId="77777777" w:rsidR="00A03A5B" w:rsidRPr="00A430A6" w:rsidRDefault="00A03A5B" w:rsidP="00192AC5">
            <w:pPr>
              <w:keepNex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207</w:t>
            </w:r>
          </w:p>
        </w:tc>
      </w:tr>
      <w:tr w:rsidR="00A03A5B" w:rsidRPr="00A430A6" w14:paraId="221A6646" w14:textId="77777777" w:rsidTr="00192AC5">
        <w:trPr>
          <w:trHeight w:val="2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1E82DE31" w14:textId="77253B6D" w:rsidR="00A03A5B" w:rsidRPr="00A430A6" w:rsidRDefault="001C6929" w:rsidP="00192AC5">
            <w:pPr>
              <w:keepNext/>
              <w:jc w:val="center"/>
              <w:rPr>
                <w:rFonts w:cs="Calibri"/>
                <w:sz w:val="18"/>
                <w:szCs w:val="18"/>
                <w:lang w:val="mk-MK"/>
              </w:rPr>
            </w:pPr>
            <w:r w:rsidRPr="00A430A6">
              <w:rPr>
                <w:rFonts w:cs="Calibri"/>
                <w:sz w:val="18"/>
                <w:szCs w:val="18"/>
                <w:lang w:val="mk-MK"/>
              </w:rPr>
              <w:t>Вкупно</w:t>
            </w:r>
            <w:r w:rsidR="00A03A5B" w:rsidRPr="00A430A6">
              <w:rPr>
                <w:rFonts w:cs="Calibri"/>
                <w:sz w:val="18"/>
                <w:szCs w:val="18"/>
                <w:lang w:val="mk-MK"/>
              </w:rPr>
              <w:t xml:space="preserve"> </w:t>
            </w:r>
            <w:r w:rsidR="00475236" w:rsidRPr="00A430A6">
              <w:rPr>
                <w:rFonts w:cs="Calibri"/>
                <w:sz w:val="18"/>
                <w:szCs w:val="18"/>
                <w:lang w:val="mk-MK"/>
              </w:rPr>
              <w:t>население</w:t>
            </w:r>
            <w:r w:rsidR="00572D29" w:rsidRPr="00A430A6">
              <w:rPr>
                <w:rFonts w:cs="Calibri"/>
                <w:sz w:val="18"/>
                <w:szCs w:val="18"/>
                <w:lang w:val="mk-MK"/>
              </w:rPr>
              <w:t>.</w:t>
            </w:r>
            <w:r w:rsidR="00A03A5B" w:rsidRPr="00A430A6">
              <w:rPr>
                <w:rFonts w:cs="Calibri"/>
                <w:sz w:val="18"/>
                <w:szCs w:val="18"/>
                <w:lang w:val="mk-MK"/>
              </w:rPr>
              <w:t xml:space="preserve"> </w:t>
            </w:r>
            <w:r w:rsidR="00C55739" w:rsidRPr="00A430A6">
              <w:rPr>
                <w:rFonts w:cs="Calibri"/>
                <w:sz w:val="18"/>
                <w:szCs w:val="18"/>
                <w:lang w:val="mk-MK"/>
              </w:rPr>
              <w:t>Попис</w:t>
            </w:r>
            <w:r w:rsidR="00A03A5B" w:rsidRPr="00A430A6">
              <w:rPr>
                <w:rFonts w:cs="Calibri"/>
                <w:sz w:val="18"/>
                <w:szCs w:val="18"/>
                <w:lang w:val="mk-MK"/>
              </w:rPr>
              <w:t xml:space="preserve">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1D92C19D" w14:textId="0562FB1E" w:rsidR="00A03A5B" w:rsidRPr="00A430A6" w:rsidRDefault="00A03A5B" w:rsidP="00192AC5">
            <w:pPr>
              <w:keepNext/>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152</w:t>
            </w:r>
            <w:r w:rsidR="00572D29" w:rsidRPr="00A430A6">
              <w:rPr>
                <w:rFonts w:cs="Calibri"/>
                <w:sz w:val="18"/>
                <w:szCs w:val="18"/>
                <w:lang w:val="mk-MK"/>
              </w:rPr>
              <w:t>.</w:t>
            </w:r>
            <w:r w:rsidRPr="00A430A6">
              <w:rPr>
                <w:rFonts w:cs="Calibri"/>
                <w:sz w:val="18"/>
                <w:szCs w:val="18"/>
                <w:lang w:val="mk-MK"/>
              </w:rPr>
              <w:t>982</w:t>
            </w:r>
          </w:p>
        </w:tc>
      </w:tr>
      <w:tr w:rsidR="00A03A5B" w:rsidRPr="00A430A6" w14:paraId="63C2011A" w14:textId="77777777" w:rsidTr="00192AC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69D254C8" w14:textId="267D5827" w:rsidR="00A03A5B" w:rsidRPr="00A430A6" w:rsidRDefault="00475236" w:rsidP="00192AC5">
            <w:pPr>
              <w:keepNext/>
              <w:jc w:val="center"/>
              <w:rPr>
                <w:rFonts w:cs="Calibri"/>
                <w:sz w:val="18"/>
                <w:szCs w:val="18"/>
                <w:lang w:val="mk-MK"/>
              </w:rPr>
            </w:pPr>
            <w:r w:rsidRPr="00A430A6">
              <w:rPr>
                <w:rFonts w:cs="Calibri"/>
                <w:sz w:val="18"/>
                <w:szCs w:val="18"/>
                <w:lang w:val="mk-MK"/>
              </w:rPr>
              <w:t>Густина на населеност</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450B7631" w14:textId="77777777" w:rsidR="00A03A5B" w:rsidRPr="00A430A6" w:rsidRDefault="00A03A5B" w:rsidP="00192AC5">
            <w:pPr>
              <w:keepNex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76</w:t>
            </w:r>
          </w:p>
        </w:tc>
      </w:tr>
      <w:tr w:rsidR="00A03A5B" w:rsidRPr="00A430A6" w14:paraId="7986E277" w14:textId="77777777" w:rsidTr="00192AC5">
        <w:trPr>
          <w:trHeight w:val="2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24B13157" w14:textId="20BD0AE0" w:rsidR="00A03A5B" w:rsidRPr="00A430A6" w:rsidRDefault="00475236" w:rsidP="00192AC5">
            <w:pPr>
              <w:keepNext/>
              <w:jc w:val="center"/>
              <w:rPr>
                <w:rFonts w:cs="Calibri"/>
                <w:sz w:val="18"/>
                <w:szCs w:val="18"/>
                <w:lang w:val="mk-MK"/>
              </w:rPr>
            </w:pPr>
            <w:r w:rsidRPr="00A430A6">
              <w:rPr>
                <w:rFonts w:cs="Calibri"/>
                <w:sz w:val="18"/>
                <w:szCs w:val="18"/>
                <w:lang w:val="mk-MK"/>
              </w:rPr>
              <w:t>Број на живеалишта</w:t>
            </w:r>
            <w:r w:rsidR="00A03A5B" w:rsidRPr="00A430A6">
              <w:rPr>
                <w:rFonts w:cs="Calibri"/>
                <w:sz w:val="18"/>
                <w:szCs w:val="18"/>
                <w:lang w:val="mk-MK"/>
              </w:rPr>
              <w:t xml:space="preserve">, </w:t>
            </w:r>
            <w:r w:rsidR="00C55739" w:rsidRPr="00A430A6">
              <w:rPr>
                <w:rFonts w:cs="Calibri"/>
                <w:sz w:val="18"/>
                <w:szCs w:val="18"/>
                <w:lang w:val="mk-MK"/>
              </w:rPr>
              <w:t>Попис</w:t>
            </w:r>
            <w:r w:rsidR="00A03A5B" w:rsidRPr="00A430A6">
              <w:rPr>
                <w:rFonts w:cs="Calibri"/>
                <w:sz w:val="18"/>
                <w:szCs w:val="18"/>
                <w:lang w:val="mk-MK"/>
              </w:rPr>
              <w:t xml:space="preserve"> 2021</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3CBEA9DA" w14:textId="10E37084" w:rsidR="00A03A5B" w:rsidRPr="00A430A6" w:rsidRDefault="00A03A5B" w:rsidP="00192AC5">
            <w:pPr>
              <w:keepNext/>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68</w:t>
            </w:r>
            <w:r w:rsidR="00572D29" w:rsidRPr="00A430A6">
              <w:rPr>
                <w:rFonts w:cs="Calibri"/>
                <w:sz w:val="18"/>
                <w:szCs w:val="18"/>
                <w:lang w:val="mk-MK"/>
              </w:rPr>
              <w:t>.</w:t>
            </w:r>
            <w:r w:rsidRPr="00A430A6">
              <w:rPr>
                <w:rFonts w:cs="Calibri"/>
                <w:sz w:val="18"/>
                <w:szCs w:val="18"/>
                <w:lang w:val="mk-MK"/>
              </w:rPr>
              <w:t>580</w:t>
            </w:r>
          </w:p>
        </w:tc>
      </w:tr>
      <w:tr w:rsidR="00A03A5B" w:rsidRPr="00A430A6" w14:paraId="20F9112B" w14:textId="77777777" w:rsidTr="00192AC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46AADA01" w14:textId="1122A570" w:rsidR="00A03A5B" w:rsidRPr="00A430A6" w:rsidRDefault="00475236" w:rsidP="00192AC5">
            <w:pPr>
              <w:keepNext/>
              <w:jc w:val="center"/>
              <w:rPr>
                <w:rFonts w:cs="Calibri"/>
                <w:sz w:val="18"/>
                <w:szCs w:val="18"/>
                <w:lang w:val="mk-MK"/>
              </w:rPr>
            </w:pPr>
            <w:r w:rsidRPr="00A430A6">
              <w:rPr>
                <w:rFonts w:cs="Calibri"/>
                <w:sz w:val="18"/>
                <w:szCs w:val="18"/>
                <w:lang w:val="mk-MK"/>
              </w:rPr>
              <w:t>Просечен број на жители по домаќинство</w:t>
            </w:r>
            <w:r w:rsidR="00A03A5B" w:rsidRPr="00A430A6">
              <w:rPr>
                <w:rFonts w:cs="Calibri"/>
                <w:sz w:val="18"/>
                <w:szCs w:val="18"/>
                <w:lang w:val="mk-MK"/>
              </w:rPr>
              <w:t xml:space="preserve">, </w:t>
            </w:r>
            <w:r w:rsidR="00C55739" w:rsidRPr="00A430A6">
              <w:rPr>
                <w:rFonts w:cs="Calibri"/>
                <w:sz w:val="18"/>
                <w:szCs w:val="18"/>
                <w:lang w:val="mk-MK"/>
              </w:rPr>
              <w:t>Попис</w:t>
            </w:r>
            <w:r w:rsidR="00A03A5B" w:rsidRPr="00A430A6">
              <w:rPr>
                <w:rFonts w:cs="Calibri"/>
                <w:sz w:val="18"/>
                <w:szCs w:val="18"/>
                <w:lang w:val="mk-MK"/>
              </w:rPr>
              <w:t>, 2021</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237A2C0F" w14:textId="2466FA87" w:rsidR="00A03A5B" w:rsidRPr="00A430A6" w:rsidRDefault="00A03A5B" w:rsidP="00192AC5">
            <w:pPr>
              <w:keepNex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3</w:t>
            </w:r>
            <w:r w:rsidR="00572D29" w:rsidRPr="00A430A6">
              <w:rPr>
                <w:rFonts w:cs="Calibri"/>
                <w:sz w:val="18"/>
                <w:szCs w:val="18"/>
                <w:lang w:val="mk-MK"/>
              </w:rPr>
              <w:t>,</w:t>
            </w:r>
            <w:r w:rsidRPr="00A430A6">
              <w:rPr>
                <w:rFonts w:cs="Calibri"/>
                <w:sz w:val="18"/>
                <w:szCs w:val="18"/>
                <w:lang w:val="mk-MK"/>
              </w:rPr>
              <w:t>1</w:t>
            </w:r>
          </w:p>
        </w:tc>
      </w:tr>
      <w:tr w:rsidR="00A03A5B" w:rsidRPr="00A430A6" w14:paraId="62453AE4" w14:textId="77777777" w:rsidTr="00192AC5">
        <w:trPr>
          <w:trHeight w:val="283"/>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0E1470AC" w14:textId="17D9BD38" w:rsidR="00A03A5B" w:rsidRPr="00A430A6" w:rsidRDefault="00475236" w:rsidP="00192AC5">
            <w:pPr>
              <w:keepNext/>
              <w:jc w:val="center"/>
              <w:rPr>
                <w:rFonts w:cs="Calibri"/>
                <w:sz w:val="18"/>
                <w:szCs w:val="18"/>
                <w:lang w:val="mk-MK"/>
              </w:rPr>
            </w:pPr>
            <w:r w:rsidRPr="00A430A6">
              <w:rPr>
                <w:rFonts w:cs="Calibri"/>
                <w:sz w:val="18"/>
                <w:szCs w:val="18"/>
                <w:lang w:val="mk-MK"/>
              </w:rPr>
              <w:t>Живородени</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413325FD" w14:textId="052CA41A" w:rsidR="00A03A5B" w:rsidRPr="00A430A6" w:rsidRDefault="00A03A5B" w:rsidP="00192AC5">
            <w:pPr>
              <w:keepNext/>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1</w:t>
            </w:r>
            <w:r w:rsidR="00572D29" w:rsidRPr="00A430A6">
              <w:rPr>
                <w:rFonts w:cs="Calibri"/>
                <w:sz w:val="18"/>
                <w:szCs w:val="18"/>
                <w:lang w:val="mk-MK"/>
              </w:rPr>
              <w:t>.</w:t>
            </w:r>
            <w:r w:rsidRPr="00A430A6">
              <w:rPr>
                <w:rFonts w:cs="Calibri"/>
                <w:sz w:val="18"/>
                <w:szCs w:val="18"/>
                <w:lang w:val="mk-MK"/>
              </w:rPr>
              <w:t>468</w:t>
            </w:r>
          </w:p>
        </w:tc>
      </w:tr>
      <w:tr w:rsidR="00A03A5B" w:rsidRPr="00A430A6" w14:paraId="5B6EF3FA" w14:textId="77777777" w:rsidTr="00192A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14F130D2" w14:textId="798606CC" w:rsidR="00A03A5B" w:rsidRPr="00A430A6" w:rsidRDefault="00475236" w:rsidP="00192AC5">
            <w:pPr>
              <w:keepNext/>
              <w:jc w:val="center"/>
              <w:rPr>
                <w:rFonts w:cs="Calibri"/>
                <w:sz w:val="18"/>
                <w:szCs w:val="18"/>
                <w:lang w:val="mk-MK"/>
              </w:rPr>
            </w:pPr>
            <w:r w:rsidRPr="00A430A6">
              <w:rPr>
                <w:rFonts w:cs="Calibri"/>
                <w:sz w:val="18"/>
                <w:szCs w:val="18"/>
                <w:lang w:val="mk-MK"/>
              </w:rPr>
              <w:t>Умрени</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03EAA2AA" w14:textId="4752C081" w:rsidR="00A03A5B" w:rsidRPr="00A430A6" w:rsidRDefault="00A03A5B" w:rsidP="00192AC5">
            <w:pPr>
              <w:keepNex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1</w:t>
            </w:r>
            <w:r w:rsidR="00572D29" w:rsidRPr="00A430A6">
              <w:rPr>
                <w:rFonts w:cs="Calibri"/>
                <w:sz w:val="18"/>
                <w:szCs w:val="18"/>
                <w:lang w:val="mk-MK"/>
              </w:rPr>
              <w:t>.</w:t>
            </w:r>
            <w:r w:rsidRPr="00A430A6">
              <w:rPr>
                <w:rFonts w:cs="Calibri"/>
                <w:sz w:val="18"/>
                <w:szCs w:val="18"/>
                <w:lang w:val="mk-MK"/>
              </w:rPr>
              <w:t>738</w:t>
            </w:r>
          </w:p>
        </w:tc>
      </w:tr>
      <w:tr w:rsidR="00A03A5B" w:rsidRPr="00A430A6" w14:paraId="53D6BBA9" w14:textId="77777777" w:rsidTr="00192AC5">
        <w:trPr>
          <w:trHeight w:val="17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4A929BB5" w14:textId="41242B09" w:rsidR="00A03A5B" w:rsidRPr="00A430A6" w:rsidRDefault="00475236" w:rsidP="00192AC5">
            <w:pPr>
              <w:keepNext/>
              <w:jc w:val="center"/>
              <w:rPr>
                <w:rFonts w:cs="Calibri"/>
                <w:sz w:val="18"/>
                <w:szCs w:val="18"/>
                <w:lang w:val="mk-MK"/>
              </w:rPr>
            </w:pPr>
            <w:r w:rsidRPr="00A430A6">
              <w:rPr>
                <w:rFonts w:cs="Calibri"/>
                <w:sz w:val="18"/>
                <w:szCs w:val="18"/>
                <w:lang w:val="mk-MK"/>
              </w:rPr>
              <w:t>Природен прираст</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756C3914" w14:textId="77777777" w:rsidR="00A03A5B" w:rsidRPr="00A430A6" w:rsidRDefault="00A03A5B" w:rsidP="00192AC5">
            <w:pPr>
              <w:keepNext/>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379</w:t>
            </w:r>
          </w:p>
        </w:tc>
      </w:tr>
      <w:tr w:rsidR="00A03A5B" w:rsidRPr="00A430A6" w14:paraId="4028FF73" w14:textId="77777777" w:rsidTr="00192AC5">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6FEA24EC" w14:textId="44EEB517" w:rsidR="00A03A5B" w:rsidRPr="00A430A6" w:rsidRDefault="00475236" w:rsidP="00192AC5">
            <w:pPr>
              <w:keepNext/>
              <w:jc w:val="center"/>
              <w:rPr>
                <w:rFonts w:cs="Calibri"/>
                <w:sz w:val="18"/>
                <w:szCs w:val="18"/>
                <w:lang w:val="mk-MK"/>
              </w:rPr>
            </w:pPr>
            <w:r w:rsidRPr="00A430A6">
              <w:rPr>
                <w:rFonts w:cs="Calibri"/>
                <w:sz w:val="18"/>
                <w:szCs w:val="18"/>
                <w:lang w:val="mk-MK"/>
              </w:rPr>
              <w:t>Доселени од други држави</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04976C79" w14:textId="77777777" w:rsidR="00A03A5B" w:rsidRPr="00A430A6" w:rsidRDefault="00A03A5B" w:rsidP="00192AC5">
            <w:pPr>
              <w:keepNex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83</w:t>
            </w:r>
          </w:p>
        </w:tc>
      </w:tr>
      <w:tr w:rsidR="00A03A5B" w:rsidRPr="00A430A6" w14:paraId="278B1A2E" w14:textId="77777777" w:rsidTr="00192AC5">
        <w:trPr>
          <w:trHeight w:val="57"/>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7FDCC008" w14:textId="77DF3A20" w:rsidR="00A03A5B" w:rsidRPr="00A430A6" w:rsidRDefault="00475236" w:rsidP="00192AC5">
            <w:pPr>
              <w:keepNext/>
              <w:jc w:val="center"/>
              <w:rPr>
                <w:rFonts w:cs="Calibri"/>
                <w:sz w:val="18"/>
                <w:szCs w:val="18"/>
                <w:lang w:val="mk-MK"/>
              </w:rPr>
            </w:pPr>
            <w:r w:rsidRPr="00A430A6">
              <w:rPr>
                <w:rFonts w:cs="Calibri"/>
                <w:sz w:val="18"/>
                <w:szCs w:val="18"/>
                <w:lang w:val="mk-MK"/>
              </w:rPr>
              <w:t>Отселени во други држави</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52BFEA44" w14:textId="77777777" w:rsidR="00A03A5B" w:rsidRPr="00A430A6" w:rsidRDefault="00A03A5B" w:rsidP="00192AC5">
            <w:pPr>
              <w:keepNext/>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19</w:t>
            </w:r>
          </w:p>
        </w:tc>
      </w:tr>
      <w:tr w:rsidR="00A03A5B" w:rsidRPr="00A430A6" w14:paraId="70831737" w14:textId="77777777" w:rsidTr="00192A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1E782AA2" w14:textId="47F87309" w:rsidR="00A03A5B" w:rsidRPr="00A430A6" w:rsidRDefault="00475236" w:rsidP="00192AC5">
            <w:pPr>
              <w:keepNext/>
              <w:jc w:val="center"/>
              <w:rPr>
                <w:rFonts w:cs="Calibri"/>
                <w:sz w:val="18"/>
                <w:szCs w:val="18"/>
                <w:lang w:val="mk-MK"/>
              </w:rPr>
            </w:pPr>
            <w:r w:rsidRPr="00A430A6">
              <w:rPr>
                <w:rFonts w:cs="Calibri"/>
                <w:sz w:val="18"/>
                <w:szCs w:val="18"/>
                <w:lang w:val="mk-MK"/>
              </w:rPr>
              <w:t>Број на туристи</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03084D1E" w14:textId="138C3ACB" w:rsidR="00A03A5B" w:rsidRPr="00A430A6" w:rsidRDefault="00A03A5B" w:rsidP="00192AC5">
            <w:pPr>
              <w:keepNex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r w:rsidRPr="00A430A6">
              <w:rPr>
                <w:rFonts w:cs="Calibri"/>
                <w:sz w:val="18"/>
                <w:szCs w:val="18"/>
                <w:lang w:val="mk-MK"/>
              </w:rPr>
              <w:t>10</w:t>
            </w:r>
            <w:r w:rsidR="00572D29" w:rsidRPr="00A430A6">
              <w:rPr>
                <w:rFonts w:cs="Calibri"/>
                <w:sz w:val="18"/>
                <w:szCs w:val="18"/>
                <w:lang w:val="mk-MK"/>
              </w:rPr>
              <w:t>.</w:t>
            </w:r>
            <w:r w:rsidRPr="00A430A6">
              <w:rPr>
                <w:rFonts w:cs="Calibri"/>
                <w:sz w:val="18"/>
                <w:szCs w:val="18"/>
                <w:lang w:val="mk-MK"/>
              </w:rPr>
              <w:t>430</w:t>
            </w:r>
          </w:p>
        </w:tc>
      </w:tr>
      <w:tr w:rsidR="00A03A5B" w:rsidRPr="00A430A6" w14:paraId="4F02464D" w14:textId="77777777" w:rsidTr="00192AC5">
        <w:trPr>
          <w:trHeight w:val="227"/>
        </w:trPr>
        <w:tc>
          <w:tcPr>
            <w:cnfStyle w:val="001000000000" w:firstRow="0" w:lastRow="0" w:firstColumn="1" w:lastColumn="0" w:oddVBand="0" w:evenVBand="0" w:oddHBand="0" w:evenHBand="0" w:firstRowFirstColumn="0" w:firstRowLastColumn="0" w:lastRowFirstColumn="0" w:lastRowLastColumn="0"/>
            <w:tcW w:w="6232" w:type="dxa"/>
            <w:vAlign w:val="center"/>
          </w:tcPr>
          <w:p w14:paraId="701E9656" w14:textId="45240899" w:rsidR="00A03A5B" w:rsidRPr="00A430A6" w:rsidRDefault="00475236" w:rsidP="00192AC5">
            <w:pPr>
              <w:keepNext/>
              <w:jc w:val="center"/>
              <w:rPr>
                <w:rFonts w:cs="Calibri"/>
                <w:sz w:val="18"/>
                <w:szCs w:val="18"/>
                <w:lang w:val="mk-MK"/>
              </w:rPr>
            </w:pPr>
            <w:r w:rsidRPr="00A430A6">
              <w:rPr>
                <w:rFonts w:cs="Calibri"/>
                <w:sz w:val="18"/>
                <w:szCs w:val="18"/>
                <w:lang w:val="mk-MK"/>
              </w:rPr>
              <w:t>Број на ноќевања</w:t>
            </w:r>
            <w:r w:rsidR="00A03A5B" w:rsidRPr="00A430A6">
              <w:rPr>
                <w:rFonts w:cs="Calibri"/>
                <w:sz w:val="18"/>
                <w:szCs w:val="18"/>
                <w:lang w:val="mk-MK"/>
              </w:rPr>
              <w:t>, 2022</w:t>
            </w:r>
            <w:r w:rsidR="00AD4FAB">
              <w:rPr>
                <w:rFonts w:cs="Calibri"/>
                <w:sz w:val="18"/>
                <w:szCs w:val="18"/>
                <w:lang w:val="mk-MK"/>
              </w:rPr>
              <w:t xml:space="preserve"> </w:t>
            </w:r>
            <w:r w:rsidR="00AD4FAB" w:rsidRPr="00AD4FAB">
              <w:rPr>
                <w:rFonts w:cs="Calibri"/>
                <w:sz w:val="18"/>
                <w:szCs w:val="18"/>
                <w:lang w:val="mk-MK"/>
              </w:rPr>
              <w:t>година</w:t>
            </w:r>
          </w:p>
        </w:tc>
        <w:tc>
          <w:tcPr>
            <w:tcW w:w="2686" w:type="dxa"/>
            <w:vAlign w:val="center"/>
          </w:tcPr>
          <w:p w14:paraId="607A4DA9" w14:textId="0650A8DE" w:rsidR="00A03A5B" w:rsidRPr="00A430A6" w:rsidRDefault="00A03A5B" w:rsidP="00192AC5">
            <w:pPr>
              <w:keepNext/>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rPr>
            </w:pPr>
            <w:r w:rsidRPr="00A430A6">
              <w:rPr>
                <w:rFonts w:cs="Calibri"/>
                <w:sz w:val="18"/>
                <w:szCs w:val="18"/>
                <w:lang w:val="mk-MK"/>
              </w:rPr>
              <w:t>19</w:t>
            </w:r>
            <w:r w:rsidR="00572D29" w:rsidRPr="00A430A6">
              <w:rPr>
                <w:rFonts w:cs="Calibri"/>
                <w:sz w:val="18"/>
                <w:szCs w:val="18"/>
                <w:lang w:val="mk-MK"/>
              </w:rPr>
              <w:t>.</w:t>
            </w:r>
            <w:r w:rsidRPr="00A430A6">
              <w:rPr>
                <w:rFonts w:cs="Calibri"/>
                <w:sz w:val="18"/>
                <w:szCs w:val="18"/>
                <w:lang w:val="mk-MK"/>
              </w:rPr>
              <w:t>588</w:t>
            </w:r>
          </w:p>
        </w:tc>
      </w:tr>
    </w:tbl>
    <w:p w14:paraId="6CB25DDD" w14:textId="77777777" w:rsidR="00753532" w:rsidRPr="00A430A6" w:rsidRDefault="00753532" w:rsidP="00041C11">
      <w:pPr>
        <w:spacing w:before="60" w:after="60" w:line="276" w:lineRule="auto"/>
        <w:jc w:val="both"/>
        <w:rPr>
          <w:rFonts w:ascii="Calibri" w:eastAsia="Calibri" w:hAnsi="Calibri"/>
          <w:sz w:val="22"/>
          <w:szCs w:val="22"/>
          <w:lang w:val="mk-MK" w:eastAsia="en-US"/>
        </w:rPr>
      </w:pPr>
    </w:p>
    <w:p w14:paraId="1A303215" w14:textId="25B2A3B8" w:rsidR="00717527" w:rsidRPr="00A430A6" w:rsidRDefault="00717527" w:rsidP="00717527">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 xml:space="preserve">Забележано е дека 79,8% од населението е концентрирано во двете најгусто населени општини – Липково и Куманово, додека останатите општини припаѓаат на зоната на слабо населени места. Повеќе од половина (62,9%) од населението е урбано население (Куманово, Кратово и Крива Паланка). Останатите три општини се рурални. Од </w:t>
      </w:r>
      <w:r w:rsidR="003E1C65" w:rsidRPr="00A430A6">
        <w:rPr>
          <w:rFonts w:ascii="Calibri" w:eastAsia="Calibri" w:hAnsi="Calibri"/>
          <w:sz w:val="22"/>
          <w:szCs w:val="22"/>
          <w:lang w:val="mk-MK" w:eastAsia="en-US"/>
        </w:rPr>
        <w:t>Североисточниот Регион</w:t>
      </w:r>
      <w:r w:rsidR="00852539">
        <w:rPr>
          <w:rFonts w:ascii="Calibri" w:eastAsia="Calibri" w:hAnsi="Calibri"/>
          <w:sz w:val="22"/>
          <w:szCs w:val="22"/>
          <w:lang w:val="mk-MK" w:eastAsia="en-US"/>
        </w:rPr>
        <w:t>,</w:t>
      </w:r>
      <w:r w:rsidRPr="00A430A6">
        <w:rPr>
          <w:rFonts w:ascii="Calibri" w:eastAsia="Calibri" w:hAnsi="Calibri"/>
          <w:sz w:val="22"/>
          <w:szCs w:val="22"/>
          <w:lang w:val="mk-MK" w:eastAsia="en-US"/>
        </w:rPr>
        <w:t xml:space="preserve"> Ранковце, Липково и Старо Нагоричане се претежно рурални општини. Во однос на старосната структура на населението, млад</w:t>
      </w:r>
      <w:r w:rsidR="00753532" w:rsidRPr="00A430A6">
        <w:rPr>
          <w:rFonts w:ascii="Calibri" w:eastAsia="Calibri" w:hAnsi="Calibri"/>
          <w:sz w:val="22"/>
          <w:szCs w:val="22"/>
          <w:lang w:val="mk-MK" w:eastAsia="en-US"/>
        </w:rPr>
        <w:t>ото население</w:t>
      </w:r>
      <w:r w:rsidRPr="00A430A6">
        <w:rPr>
          <w:rFonts w:ascii="Calibri" w:eastAsia="Calibri" w:hAnsi="Calibri"/>
          <w:sz w:val="22"/>
          <w:szCs w:val="22"/>
          <w:lang w:val="mk-MK" w:eastAsia="en-US"/>
        </w:rPr>
        <w:t xml:space="preserve"> (0-14) има учество 17%.</w:t>
      </w:r>
    </w:p>
    <w:p w14:paraId="45FE0C65" w14:textId="61207B72" w:rsidR="00717527" w:rsidRPr="00A430A6" w:rsidRDefault="003E1C65" w:rsidP="00717527">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Североисточниот Регион</w:t>
      </w:r>
      <w:r w:rsidR="00717527" w:rsidRPr="00A430A6">
        <w:rPr>
          <w:rFonts w:ascii="Calibri" w:eastAsia="Calibri" w:hAnsi="Calibri"/>
          <w:sz w:val="22"/>
          <w:szCs w:val="22"/>
          <w:lang w:val="mk-MK" w:eastAsia="en-US"/>
        </w:rPr>
        <w:t xml:space="preserve"> е најмалиот придонесувач во БДП на земјата, при</w:t>
      </w:r>
      <w:r w:rsidR="00753532" w:rsidRPr="00A430A6">
        <w:rPr>
          <w:rFonts w:ascii="Calibri" w:eastAsia="Calibri" w:hAnsi="Calibri"/>
          <w:sz w:val="22"/>
          <w:szCs w:val="22"/>
          <w:lang w:val="mk-MK" w:eastAsia="en-US"/>
        </w:rPr>
        <w:t>донесувајќи со</w:t>
      </w:r>
      <w:r w:rsidR="00717527" w:rsidRPr="00A430A6">
        <w:rPr>
          <w:rFonts w:ascii="Calibri" w:eastAsia="Calibri" w:hAnsi="Calibri"/>
          <w:sz w:val="22"/>
          <w:szCs w:val="22"/>
          <w:lang w:val="mk-MK" w:eastAsia="en-US"/>
        </w:rPr>
        <w:t xml:space="preserve"> 4,8% </w:t>
      </w:r>
      <w:r w:rsidR="00753532" w:rsidRPr="00A430A6">
        <w:rPr>
          <w:rFonts w:ascii="Calibri" w:eastAsia="Calibri" w:hAnsi="Calibri"/>
          <w:sz w:val="22"/>
          <w:szCs w:val="22"/>
          <w:lang w:val="mk-MK" w:eastAsia="en-US"/>
        </w:rPr>
        <w:t>во</w:t>
      </w:r>
      <w:r w:rsidR="00717527" w:rsidRPr="00A430A6">
        <w:rPr>
          <w:rFonts w:ascii="Calibri" w:eastAsia="Calibri" w:hAnsi="Calibri"/>
          <w:sz w:val="22"/>
          <w:szCs w:val="22"/>
          <w:lang w:val="mk-MK" w:eastAsia="en-US"/>
        </w:rPr>
        <w:t xml:space="preserve"> 2022 година. Не</w:t>
      </w:r>
      <w:r w:rsidR="00753532" w:rsidRPr="00A430A6">
        <w:rPr>
          <w:rFonts w:ascii="Calibri" w:eastAsia="Calibri" w:hAnsi="Calibri"/>
          <w:sz w:val="22"/>
          <w:szCs w:val="22"/>
          <w:lang w:val="mk-MK" w:eastAsia="en-US"/>
        </w:rPr>
        <w:t>говата</w:t>
      </w:r>
      <w:r w:rsidR="00717527" w:rsidRPr="00A430A6">
        <w:rPr>
          <w:rFonts w:ascii="Calibri" w:eastAsia="Calibri" w:hAnsi="Calibri"/>
          <w:sz w:val="22"/>
          <w:szCs w:val="22"/>
          <w:lang w:val="mk-MK" w:eastAsia="en-US"/>
        </w:rPr>
        <w:t xml:space="preserve"> економија е проциклична и динамиката на економијата на земјата овде е мултиплицирана и во позитивни и во негативни насоки. Структурата на регионалната економија е исто така значително различна од структурата на економијата на Република Северна Македонија. Податоците објавени од </w:t>
      </w:r>
      <w:r w:rsidR="00753532" w:rsidRPr="00A430A6">
        <w:rPr>
          <w:rFonts w:ascii="Calibri" w:eastAsia="Calibri" w:hAnsi="Calibri"/>
          <w:sz w:val="22"/>
          <w:szCs w:val="22"/>
          <w:lang w:val="mk-MK" w:eastAsia="en-US"/>
        </w:rPr>
        <w:t>н</w:t>
      </w:r>
      <w:r w:rsidR="00717527" w:rsidRPr="00A430A6">
        <w:rPr>
          <w:rFonts w:ascii="Calibri" w:eastAsia="Calibri" w:hAnsi="Calibri"/>
          <w:sz w:val="22"/>
          <w:szCs w:val="22"/>
          <w:lang w:val="mk-MK" w:eastAsia="en-US"/>
        </w:rPr>
        <w:t xml:space="preserve">ационалниот </w:t>
      </w:r>
      <w:r w:rsidR="00753532" w:rsidRPr="00A430A6">
        <w:rPr>
          <w:rFonts w:ascii="Calibri" w:eastAsia="Calibri" w:hAnsi="Calibri"/>
          <w:sz w:val="22"/>
          <w:szCs w:val="22"/>
          <w:lang w:val="mk-MK" w:eastAsia="en-US"/>
        </w:rPr>
        <w:t>З</w:t>
      </w:r>
      <w:r w:rsidR="00717527" w:rsidRPr="00A430A6">
        <w:rPr>
          <w:rFonts w:ascii="Calibri" w:eastAsia="Calibri" w:hAnsi="Calibri"/>
          <w:sz w:val="22"/>
          <w:szCs w:val="22"/>
          <w:lang w:val="mk-MK" w:eastAsia="en-US"/>
        </w:rPr>
        <w:t xml:space="preserve">авод за статистика покажуваат дека </w:t>
      </w:r>
      <w:r w:rsidRPr="00A430A6">
        <w:rPr>
          <w:rFonts w:ascii="Calibri" w:eastAsia="Calibri" w:hAnsi="Calibri"/>
          <w:sz w:val="22"/>
          <w:szCs w:val="22"/>
          <w:lang w:val="mk-MK" w:eastAsia="en-US"/>
        </w:rPr>
        <w:t>Североисточниот Регион</w:t>
      </w:r>
      <w:r w:rsidR="00717527" w:rsidRPr="00A430A6">
        <w:rPr>
          <w:rFonts w:ascii="Calibri" w:eastAsia="Calibri" w:hAnsi="Calibri"/>
          <w:sz w:val="22"/>
          <w:szCs w:val="22"/>
          <w:lang w:val="mk-MK" w:eastAsia="en-US"/>
        </w:rPr>
        <w:t xml:space="preserve"> има помал </w:t>
      </w:r>
      <w:r w:rsidR="00753532" w:rsidRPr="00A430A6">
        <w:rPr>
          <w:rFonts w:ascii="Calibri" w:eastAsia="Calibri" w:hAnsi="Calibri"/>
          <w:sz w:val="22"/>
          <w:szCs w:val="22"/>
          <w:lang w:val="mk-MK" w:eastAsia="en-US"/>
        </w:rPr>
        <w:t>у</w:t>
      </w:r>
      <w:r w:rsidR="00717527" w:rsidRPr="00A430A6">
        <w:rPr>
          <w:rFonts w:ascii="Calibri" w:eastAsia="Calibri" w:hAnsi="Calibri"/>
          <w:sz w:val="22"/>
          <w:szCs w:val="22"/>
          <w:lang w:val="mk-MK" w:eastAsia="en-US"/>
        </w:rPr>
        <w:t xml:space="preserve">дел од својот производ </w:t>
      </w:r>
      <w:r w:rsidR="00700696" w:rsidRPr="00A430A6">
        <w:rPr>
          <w:rFonts w:ascii="Calibri" w:eastAsia="Calibri" w:hAnsi="Calibri"/>
          <w:sz w:val="22"/>
          <w:szCs w:val="22"/>
          <w:lang w:val="mk-MK" w:eastAsia="en-US"/>
        </w:rPr>
        <w:t>заснован</w:t>
      </w:r>
      <w:r w:rsidR="00717527" w:rsidRPr="00A430A6">
        <w:rPr>
          <w:rFonts w:ascii="Calibri" w:eastAsia="Calibri" w:hAnsi="Calibri"/>
          <w:sz w:val="22"/>
          <w:szCs w:val="22"/>
          <w:lang w:val="mk-MK" w:eastAsia="en-US"/>
        </w:rPr>
        <w:t xml:space="preserve"> на трговија (најсилниот придонесувач кон бруто додадената вредност во земјата) и поголема зависност од земјоделските активности. Дополнително, во споредба со просекот на земјата, постои релативно низок развој на високотехнолошки индустрии со висока додадена вредност, како што се информатиката и научните услуги. Вреди да се напомене дека во 2021 година, БДП по глава на жител и за Република Северна Македонија и за </w:t>
      </w:r>
      <w:r w:rsidRPr="00A430A6">
        <w:rPr>
          <w:rFonts w:ascii="Calibri" w:eastAsia="Calibri" w:hAnsi="Calibri"/>
          <w:sz w:val="22"/>
          <w:szCs w:val="22"/>
          <w:lang w:val="mk-MK" w:eastAsia="en-US"/>
        </w:rPr>
        <w:t>Североисточниот Регион</w:t>
      </w:r>
      <w:r w:rsidR="00717527" w:rsidRPr="00A430A6">
        <w:rPr>
          <w:rFonts w:ascii="Calibri" w:eastAsia="Calibri" w:hAnsi="Calibri"/>
          <w:sz w:val="22"/>
          <w:szCs w:val="22"/>
          <w:lang w:val="mk-MK" w:eastAsia="en-US"/>
        </w:rPr>
        <w:t xml:space="preserve"> покаж</w:t>
      </w:r>
      <w:r w:rsidR="00753532" w:rsidRPr="00A430A6">
        <w:rPr>
          <w:rFonts w:ascii="Calibri" w:eastAsia="Calibri" w:hAnsi="Calibri"/>
          <w:sz w:val="22"/>
          <w:szCs w:val="22"/>
          <w:lang w:val="mk-MK" w:eastAsia="en-US"/>
        </w:rPr>
        <w:t>ув</w:t>
      </w:r>
      <w:r w:rsidR="00717527" w:rsidRPr="00A430A6">
        <w:rPr>
          <w:rFonts w:ascii="Calibri" w:eastAsia="Calibri" w:hAnsi="Calibri"/>
          <w:sz w:val="22"/>
          <w:szCs w:val="22"/>
          <w:lang w:val="mk-MK" w:eastAsia="en-US"/>
        </w:rPr>
        <w:t>а многу значаен пораст од 23% и 26,8%, соодветно.</w:t>
      </w:r>
    </w:p>
    <w:p w14:paraId="14D03685" w14:textId="12F19D02" w:rsidR="00717527" w:rsidRPr="00A430A6" w:rsidRDefault="00717527" w:rsidP="00717527">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 xml:space="preserve">Најголемите индустрии во регионот се трговијата на големо и мало и јавната администрација и одбраната. Според официјалните статистички податоци, трговијата на големо и мало има доминантна улога во производството во </w:t>
      </w:r>
      <w:r w:rsidR="003E1C65" w:rsidRPr="00A430A6">
        <w:rPr>
          <w:rFonts w:ascii="Calibri" w:eastAsia="Calibri" w:hAnsi="Calibri"/>
          <w:sz w:val="22"/>
          <w:szCs w:val="22"/>
          <w:lang w:val="mk-MK" w:eastAsia="en-US"/>
        </w:rPr>
        <w:t>Североисточниот Регион</w:t>
      </w:r>
      <w:r w:rsidRPr="00A430A6">
        <w:rPr>
          <w:rFonts w:ascii="Calibri" w:eastAsia="Calibri" w:hAnsi="Calibri"/>
          <w:sz w:val="22"/>
          <w:szCs w:val="22"/>
          <w:lang w:val="mk-MK" w:eastAsia="en-US"/>
        </w:rPr>
        <w:t xml:space="preserve"> со бруто додадена вредност од 23%. Јавната администрација и одбраната следат со учество од приближно 19,5% од бруто додадената вредност во производството. Нема официјални податоци за просечниот приход или расход на домаќинствата на регионално или општинско ниво. Така, годишниот приход по домаќинство во </w:t>
      </w:r>
      <w:r w:rsidR="003E1C65" w:rsidRPr="00A430A6">
        <w:rPr>
          <w:rFonts w:ascii="Calibri" w:eastAsia="Calibri" w:hAnsi="Calibri"/>
          <w:sz w:val="22"/>
          <w:szCs w:val="22"/>
          <w:lang w:val="mk-MK" w:eastAsia="en-US"/>
        </w:rPr>
        <w:t>Североисточниот Регион</w:t>
      </w:r>
      <w:r w:rsidRPr="00A430A6">
        <w:rPr>
          <w:rFonts w:ascii="Calibri" w:eastAsia="Calibri" w:hAnsi="Calibri"/>
          <w:sz w:val="22"/>
          <w:szCs w:val="22"/>
          <w:lang w:val="mk-MK" w:eastAsia="en-US"/>
        </w:rPr>
        <w:t xml:space="preserve"> е пресметан </w:t>
      </w:r>
      <w:r w:rsidR="00ED21CF" w:rsidRPr="00A430A6">
        <w:rPr>
          <w:rFonts w:ascii="Calibri" w:eastAsia="Calibri" w:hAnsi="Calibri"/>
          <w:sz w:val="22"/>
          <w:szCs w:val="22"/>
          <w:lang w:val="mk-MK" w:eastAsia="en-US"/>
        </w:rPr>
        <w:t>дека е</w:t>
      </w:r>
      <w:r w:rsidRPr="00A430A6">
        <w:rPr>
          <w:rFonts w:ascii="Calibri" w:eastAsia="Calibri" w:hAnsi="Calibri"/>
          <w:sz w:val="22"/>
          <w:szCs w:val="22"/>
          <w:lang w:val="mk-MK" w:eastAsia="en-US"/>
        </w:rPr>
        <w:t xml:space="preserve"> 57,5% од просечниот БДП по глава на жител на земјата.</w:t>
      </w:r>
    </w:p>
    <w:p w14:paraId="17F960FF" w14:textId="72AD0DFF" w:rsidR="00717527" w:rsidRPr="00A430A6" w:rsidRDefault="00717527" w:rsidP="00717527">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 xml:space="preserve">Структурата на невработените во </w:t>
      </w:r>
      <w:r w:rsidR="003E1C65" w:rsidRPr="00A430A6">
        <w:rPr>
          <w:rFonts w:ascii="Calibri" w:eastAsia="Calibri" w:hAnsi="Calibri"/>
          <w:sz w:val="22"/>
          <w:szCs w:val="22"/>
          <w:lang w:val="mk-MK" w:eastAsia="en-US"/>
        </w:rPr>
        <w:t>Североисточниот Регион</w:t>
      </w:r>
      <w:r w:rsidRPr="00A430A6">
        <w:rPr>
          <w:rFonts w:ascii="Calibri" w:eastAsia="Calibri" w:hAnsi="Calibri"/>
          <w:sz w:val="22"/>
          <w:szCs w:val="22"/>
          <w:lang w:val="mk-MK" w:eastAsia="en-US"/>
        </w:rPr>
        <w:t xml:space="preserve">, во споредба со просекот на земјата, е многу неповолна и генерално и според полот и местото на живеење. Врз основа на статистичките </w:t>
      </w:r>
      <w:r w:rsidR="00ED21CF" w:rsidRPr="00A430A6">
        <w:rPr>
          <w:rFonts w:ascii="Calibri" w:eastAsia="Calibri" w:hAnsi="Calibri"/>
          <w:sz w:val="22"/>
          <w:szCs w:val="22"/>
          <w:lang w:val="mk-MK" w:eastAsia="en-US"/>
        </w:rPr>
        <w:t>податоци</w:t>
      </w:r>
      <w:r w:rsidRPr="00A430A6">
        <w:rPr>
          <w:rFonts w:ascii="Calibri" w:eastAsia="Calibri" w:hAnsi="Calibri"/>
          <w:sz w:val="22"/>
          <w:szCs w:val="22"/>
          <w:lang w:val="mk-MK" w:eastAsia="en-US"/>
        </w:rPr>
        <w:t xml:space="preserve"> за годините 2018-2020, сиромаштијата и понатаму е на високо ниво во Северна Македонија - со повеќе од 20% од населението кое живее во сиромаштија. Стапката на невработеност за 2021 година во земјата е околу 15%, додека ситуацијата во </w:t>
      </w:r>
      <w:r w:rsidR="003E1C65" w:rsidRPr="00A430A6">
        <w:rPr>
          <w:rFonts w:ascii="Calibri" w:eastAsia="Calibri" w:hAnsi="Calibri"/>
          <w:sz w:val="22"/>
          <w:szCs w:val="22"/>
          <w:lang w:val="mk-MK" w:eastAsia="en-US"/>
        </w:rPr>
        <w:t>Североисточниот Регион</w:t>
      </w:r>
      <w:r w:rsidRPr="00A430A6">
        <w:rPr>
          <w:rFonts w:ascii="Calibri" w:eastAsia="Calibri" w:hAnsi="Calibri"/>
          <w:sz w:val="22"/>
          <w:szCs w:val="22"/>
          <w:lang w:val="mk-MK" w:eastAsia="en-US"/>
        </w:rPr>
        <w:t xml:space="preserve"> е полоша, со двојно поголема стапка од околу 30%. Тоа е особено точно </w:t>
      </w:r>
      <w:r w:rsidR="00ED21CF" w:rsidRPr="00A430A6">
        <w:rPr>
          <w:rFonts w:ascii="Calibri" w:eastAsia="Calibri" w:hAnsi="Calibri"/>
          <w:sz w:val="22"/>
          <w:szCs w:val="22"/>
          <w:lang w:val="mk-MK" w:eastAsia="en-US"/>
        </w:rPr>
        <w:t>за</w:t>
      </w:r>
      <w:r w:rsidRPr="00A430A6">
        <w:rPr>
          <w:rFonts w:ascii="Calibri" w:eastAsia="Calibri" w:hAnsi="Calibri"/>
          <w:sz w:val="22"/>
          <w:szCs w:val="22"/>
          <w:lang w:val="mk-MK" w:eastAsia="en-US"/>
        </w:rPr>
        <w:t xml:space="preserve"> младите луѓе, особено </w:t>
      </w:r>
      <w:r w:rsidR="00ED21CF" w:rsidRPr="00A430A6">
        <w:rPr>
          <w:rFonts w:ascii="Calibri" w:eastAsia="Calibri" w:hAnsi="Calibri"/>
          <w:sz w:val="22"/>
          <w:szCs w:val="22"/>
          <w:lang w:val="mk-MK" w:eastAsia="en-US"/>
        </w:rPr>
        <w:t>заради</w:t>
      </w:r>
      <w:r w:rsidRPr="00A430A6">
        <w:rPr>
          <w:rFonts w:ascii="Calibri" w:eastAsia="Calibri" w:hAnsi="Calibri"/>
          <w:sz w:val="22"/>
          <w:szCs w:val="22"/>
          <w:lang w:val="mk-MK" w:eastAsia="en-US"/>
        </w:rPr>
        <w:t xml:space="preserve"> несовпаѓањето на вештините. Други големи проблеми се долгорочната невработеност и ниското учество на жените на пазарот.</w:t>
      </w:r>
    </w:p>
    <w:p w14:paraId="1AC97948" w14:textId="08F71A02" w:rsidR="00A03A5B" w:rsidRPr="00A430A6" w:rsidRDefault="00A03A5B" w:rsidP="00192AC5">
      <w:pPr>
        <w:jc w:val="center"/>
        <w:rPr>
          <w:rFonts w:ascii="Calibri" w:eastAsia="Calibri" w:hAnsi="Calibri"/>
          <w:sz w:val="22"/>
          <w:szCs w:val="22"/>
          <w:lang w:val="mk-MK" w:eastAsia="en-US"/>
        </w:rPr>
      </w:pPr>
      <w:r w:rsidRPr="00A430A6">
        <w:rPr>
          <w:rFonts w:ascii="Calibri" w:hAnsi="Calibri" w:cs="Calibri"/>
          <w:noProof/>
          <w:sz w:val="22"/>
          <w:szCs w:val="22"/>
          <w:lang w:val="en-US" w:eastAsia="en-US"/>
        </w:rPr>
        <w:drawing>
          <wp:inline distT="0" distB="0" distL="0" distR="0" wp14:anchorId="0AAD8769" wp14:editId="7882F549">
            <wp:extent cx="3619500" cy="3276589"/>
            <wp:effectExtent l="0" t="0" r="0" b="635"/>
            <wp:docPr id="226759294" name="Picture 1" descr="A graph with numbers and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59294" name="Picture 1" descr="A graph with numbers and a diagram&#10;&#10;Description automatically generated with medium confidence"/>
                    <pic:cNvPicPr>
                      <a:picLocks noChangeAspect="1" noChangeArrowheads="1"/>
                    </pic:cNvPicPr>
                  </pic:nvPicPr>
                  <pic:blipFill rotWithShape="1">
                    <a:blip r:embed="rId34">
                      <a:extLst>
                        <a:ext uri="{28A0092B-C50C-407E-A947-70E740481C1C}">
                          <a14:useLocalDpi xmlns:a14="http://schemas.microsoft.com/office/drawing/2010/main" val="0"/>
                        </a:ext>
                      </a:extLst>
                    </a:blip>
                    <a:srcRect t="13915" r="12438" b="7398"/>
                    <a:stretch/>
                  </pic:blipFill>
                  <pic:spPr bwMode="auto">
                    <a:xfrm>
                      <a:off x="0" y="0"/>
                      <a:ext cx="3640586" cy="3295678"/>
                    </a:xfrm>
                    <a:prstGeom prst="rect">
                      <a:avLst/>
                    </a:prstGeom>
                    <a:noFill/>
                    <a:ln>
                      <a:noFill/>
                    </a:ln>
                    <a:extLst>
                      <a:ext uri="{53640926-AAD7-44D8-BBD7-CCE9431645EC}">
                        <a14:shadowObscured xmlns:a14="http://schemas.microsoft.com/office/drawing/2010/main"/>
                      </a:ext>
                    </a:extLst>
                  </pic:spPr>
                </pic:pic>
              </a:graphicData>
            </a:graphic>
          </wp:inline>
        </w:drawing>
      </w:r>
    </w:p>
    <w:p w14:paraId="75F2ECF8" w14:textId="4839EA56" w:rsidR="00A03A5B" w:rsidRPr="00A430A6" w:rsidRDefault="000A390C" w:rsidP="00192AC5">
      <w:pPr>
        <w:jc w:val="center"/>
        <w:rPr>
          <w:rFonts w:ascii="Calibri" w:hAnsi="Calibri" w:cs="Calibri"/>
          <w:b/>
          <w:sz w:val="20"/>
          <w:szCs w:val="20"/>
          <w:lang w:val="mk-MK" w:eastAsia="en-US"/>
        </w:rPr>
      </w:pPr>
      <w:bookmarkStart w:id="111" w:name="_Toc167713595"/>
      <w:bookmarkStart w:id="112" w:name="_Toc178870385"/>
      <w:bookmarkStart w:id="113" w:name="_Toc204586588"/>
      <w:r w:rsidRPr="00A430A6">
        <w:rPr>
          <w:rFonts w:ascii="Calibri" w:hAnsi="Calibri" w:cs="Calibri"/>
          <w:b/>
          <w:sz w:val="20"/>
          <w:szCs w:val="20"/>
          <w:lang w:val="mk-MK" w:eastAsia="en-US"/>
        </w:rPr>
        <w:t>Слика</w:t>
      </w:r>
      <w:r w:rsidR="00A03A5B" w:rsidRPr="00A430A6">
        <w:rPr>
          <w:rFonts w:ascii="Calibri" w:hAnsi="Calibri" w:cs="Calibri"/>
          <w:b/>
          <w:sz w:val="20"/>
          <w:szCs w:val="20"/>
          <w:lang w:val="mk-MK" w:eastAsia="en-US"/>
        </w:rPr>
        <w:t xml:space="preserve"> </w:t>
      </w:r>
      <w:r w:rsidR="00A03A5B" w:rsidRPr="00A430A6">
        <w:rPr>
          <w:rFonts w:ascii="Calibri" w:hAnsi="Calibri" w:cs="Calibri"/>
          <w:b/>
          <w:sz w:val="20"/>
          <w:szCs w:val="20"/>
          <w:lang w:val="mk-MK" w:eastAsia="en-US"/>
        </w:rPr>
        <w:fldChar w:fldCharType="begin"/>
      </w:r>
      <w:r w:rsidR="00A03A5B" w:rsidRPr="00A430A6">
        <w:rPr>
          <w:rFonts w:ascii="Calibri" w:hAnsi="Calibri" w:cs="Calibri"/>
          <w:b/>
          <w:sz w:val="20"/>
          <w:szCs w:val="20"/>
          <w:lang w:val="mk-MK" w:eastAsia="en-US"/>
        </w:rPr>
        <w:instrText xml:space="preserve"> SEQ Figure \* ARABIC </w:instrText>
      </w:r>
      <w:r w:rsidR="00A03A5B"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8</w:t>
      </w:r>
      <w:r w:rsidR="00A03A5B" w:rsidRPr="00A430A6">
        <w:rPr>
          <w:rFonts w:ascii="Calibri" w:hAnsi="Calibri" w:cs="Calibri"/>
          <w:b/>
          <w:sz w:val="20"/>
          <w:szCs w:val="20"/>
          <w:lang w:val="mk-MK" w:eastAsia="en-US"/>
        </w:rPr>
        <w:fldChar w:fldCharType="end"/>
      </w:r>
      <w:r w:rsidR="00A03A5B" w:rsidRPr="00A430A6">
        <w:rPr>
          <w:rFonts w:ascii="Calibri" w:hAnsi="Calibri" w:cs="Calibri"/>
          <w:b/>
          <w:sz w:val="20"/>
          <w:szCs w:val="20"/>
          <w:lang w:val="mk-MK" w:eastAsia="en-US"/>
        </w:rPr>
        <w:t xml:space="preserve">. </w:t>
      </w:r>
      <w:r w:rsidR="00717527" w:rsidRPr="00A430A6">
        <w:rPr>
          <w:rFonts w:ascii="Calibri" w:hAnsi="Calibri" w:cs="Calibri"/>
          <w:b/>
          <w:sz w:val="20"/>
          <w:szCs w:val="20"/>
          <w:lang w:val="mk-MK" w:eastAsia="en-US"/>
        </w:rPr>
        <w:t>Процена на населението во</w:t>
      </w:r>
      <w:r w:rsidR="00A03A5B" w:rsidRPr="00A430A6">
        <w:rPr>
          <w:rFonts w:ascii="Calibri" w:hAnsi="Calibri" w:cs="Calibri"/>
          <w:b/>
          <w:sz w:val="20"/>
          <w:szCs w:val="20"/>
          <w:lang w:val="mk-MK" w:eastAsia="en-US"/>
        </w:rPr>
        <w:t xml:space="preserve"> </w:t>
      </w:r>
      <w:r w:rsidR="003E1C65" w:rsidRPr="00A430A6">
        <w:rPr>
          <w:rFonts w:ascii="Calibri" w:hAnsi="Calibri" w:cs="Calibri"/>
          <w:b/>
          <w:sz w:val="20"/>
          <w:szCs w:val="20"/>
          <w:lang w:val="mk-MK" w:eastAsia="en-US"/>
        </w:rPr>
        <w:t>Североисточниот Регион</w:t>
      </w:r>
      <w:r w:rsidR="00A03A5B" w:rsidRPr="00A430A6">
        <w:rPr>
          <w:rFonts w:ascii="Calibri" w:hAnsi="Calibri" w:cs="Calibri"/>
          <w:b/>
          <w:sz w:val="20"/>
          <w:szCs w:val="20"/>
          <w:lang w:val="mk-MK" w:eastAsia="en-US"/>
        </w:rPr>
        <w:t xml:space="preserve"> </w:t>
      </w:r>
      <w:r w:rsidR="00717527" w:rsidRPr="00A430A6">
        <w:rPr>
          <w:rFonts w:ascii="Calibri" w:hAnsi="Calibri" w:cs="Calibri"/>
          <w:b/>
          <w:sz w:val="20"/>
          <w:szCs w:val="20"/>
          <w:lang w:val="mk-MK" w:eastAsia="en-US"/>
        </w:rPr>
        <w:t>од</w:t>
      </w:r>
      <w:r w:rsidR="00A03A5B" w:rsidRPr="00A430A6">
        <w:rPr>
          <w:rFonts w:ascii="Calibri" w:hAnsi="Calibri" w:cs="Calibri"/>
          <w:b/>
          <w:sz w:val="20"/>
          <w:szCs w:val="20"/>
          <w:lang w:val="mk-MK" w:eastAsia="en-US"/>
        </w:rPr>
        <w:t xml:space="preserve"> 30.06.2022, </w:t>
      </w:r>
      <w:r w:rsidR="00717527" w:rsidRPr="00A430A6">
        <w:rPr>
          <w:rFonts w:ascii="Calibri" w:hAnsi="Calibri" w:cs="Calibri"/>
          <w:b/>
          <w:sz w:val="20"/>
          <w:szCs w:val="20"/>
          <w:lang w:val="mk-MK" w:eastAsia="en-US"/>
        </w:rPr>
        <w:t>според пол и петгодишни возрасни групи</w:t>
      </w:r>
      <w:r w:rsidR="00A03A5B" w:rsidRPr="00A430A6">
        <w:rPr>
          <w:rFonts w:ascii="Calibri" w:hAnsi="Calibri" w:cs="Calibri"/>
          <w:b/>
          <w:sz w:val="20"/>
          <w:szCs w:val="20"/>
          <w:lang w:val="mk-MK" w:eastAsia="en-US"/>
        </w:rPr>
        <w:t>, NUTS 3</w:t>
      </w:r>
      <w:bookmarkEnd w:id="111"/>
      <w:bookmarkEnd w:id="112"/>
      <w:bookmarkEnd w:id="113"/>
    </w:p>
    <w:p w14:paraId="7B65BE13" w14:textId="7C5E28A9" w:rsidR="00717527" w:rsidRPr="00A430A6" w:rsidRDefault="009C14E7" w:rsidP="009C14E7">
      <w:pPr>
        <w:spacing w:before="60" w:after="60" w:line="276" w:lineRule="auto"/>
        <w:jc w:val="center"/>
        <w:rPr>
          <w:rFonts w:ascii="Calibri" w:eastAsia="Calibri" w:hAnsi="Calibri" w:cs="Calibri"/>
          <w:spacing w:val="-2"/>
          <w:sz w:val="18"/>
          <w:szCs w:val="18"/>
          <w:lang w:val="mk-MK" w:eastAsia="en-US"/>
        </w:rPr>
      </w:pPr>
      <w:r w:rsidRPr="00A430A6">
        <w:rPr>
          <w:rFonts w:ascii="Calibri" w:eastAsia="Calibri" w:hAnsi="Calibri" w:cs="Calibri"/>
          <w:spacing w:val="-2"/>
          <w:sz w:val="18"/>
          <w:szCs w:val="18"/>
          <w:lang w:val="mk-MK" w:eastAsia="en-US"/>
        </w:rPr>
        <w:t>Државен завод за статистика (2023</w:t>
      </w:r>
      <w:r w:rsidR="00852539">
        <w:rPr>
          <w:rFonts w:ascii="Calibri" w:eastAsia="Calibri" w:hAnsi="Calibri" w:cs="Calibri"/>
          <w:spacing w:val="-2"/>
          <w:sz w:val="18"/>
          <w:szCs w:val="18"/>
          <w:lang w:val="mk-MK" w:eastAsia="en-US"/>
        </w:rPr>
        <w:t xml:space="preserve"> година</w:t>
      </w:r>
      <w:r w:rsidRPr="00A430A6">
        <w:rPr>
          <w:rFonts w:ascii="Calibri" w:eastAsia="Calibri" w:hAnsi="Calibri" w:cs="Calibri"/>
          <w:spacing w:val="-2"/>
          <w:sz w:val="18"/>
          <w:szCs w:val="18"/>
          <w:lang w:val="mk-MK" w:eastAsia="en-US"/>
        </w:rPr>
        <w:t>) „</w:t>
      </w:r>
      <w:r w:rsidR="00ED21CF" w:rsidRPr="00A430A6">
        <w:rPr>
          <w:rFonts w:ascii="Calibri" w:eastAsia="Calibri" w:hAnsi="Calibri" w:cs="Calibri"/>
          <w:spacing w:val="-2"/>
          <w:sz w:val="18"/>
          <w:szCs w:val="18"/>
          <w:lang w:val="mk-MK" w:eastAsia="en-US"/>
        </w:rPr>
        <w:t>Регионите</w:t>
      </w:r>
      <w:r w:rsidRPr="00A430A6">
        <w:rPr>
          <w:rFonts w:ascii="Calibri" w:eastAsia="Calibri" w:hAnsi="Calibri" w:cs="Calibri"/>
          <w:spacing w:val="-2"/>
          <w:sz w:val="18"/>
          <w:szCs w:val="18"/>
          <w:lang w:val="mk-MK" w:eastAsia="en-US"/>
        </w:rPr>
        <w:t xml:space="preserve"> во Република Северна Македонија, 2023</w:t>
      </w:r>
      <w:r w:rsidR="00852539">
        <w:rPr>
          <w:rFonts w:ascii="Calibri" w:eastAsia="Calibri" w:hAnsi="Calibri" w:cs="Calibri"/>
          <w:spacing w:val="-2"/>
          <w:sz w:val="18"/>
          <w:szCs w:val="18"/>
          <w:lang w:val="mk-MK" w:eastAsia="en-US"/>
        </w:rPr>
        <w:t xml:space="preserve"> година</w:t>
      </w:r>
      <w:r w:rsidRPr="00A430A6">
        <w:rPr>
          <w:rFonts w:ascii="Calibri" w:eastAsia="Calibri" w:hAnsi="Calibri" w:cs="Calibri"/>
          <w:spacing w:val="-2"/>
          <w:sz w:val="18"/>
          <w:szCs w:val="18"/>
          <w:lang w:val="mk-MK" w:eastAsia="en-US"/>
        </w:rPr>
        <w:t>“</w:t>
      </w:r>
    </w:p>
    <w:p w14:paraId="79F87635" w14:textId="77777777" w:rsidR="00BA7D0F" w:rsidRPr="00A430A6" w:rsidRDefault="00BA7D0F" w:rsidP="00041C11">
      <w:pPr>
        <w:spacing w:before="60" w:after="60" w:line="276" w:lineRule="auto"/>
        <w:jc w:val="center"/>
        <w:rPr>
          <w:rFonts w:ascii="Calibri" w:hAnsi="Calibri" w:cs="Calibri"/>
          <w:sz w:val="18"/>
          <w:szCs w:val="18"/>
          <w:lang w:val="mk-MK" w:eastAsia="en-US"/>
        </w:rPr>
      </w:pPr>
    </w:p>
    <w:p w14:paraId="0998A555" w14:textId="14B74992" w:rsidR="00F800BD" w:rsidRPr="00A430A6" w:rsidRDefault="004B6510">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114" w:name="_Toc190088670"/>
      <w:bookmarkStart w:id="115" w:name="_Toc204586449"/>
      <w:bookmarkEnd w:id="114"/>
      <w:r w:rsidRPr="00A430A6">
        <w:rPr>
          <w:rFonts w:ascii="Calibri" w:hAnsi="Calibri" w:cs="Calibri"/>
          <w:iCs w:val="0"/>
          <w:color w:val="0A2F41" w:themeColor="accent1" w:themeShade="80"/>
          <w:sz w:val="24"/>
          <w:szCs w:val="24"/>
          <w:lang w:val="mk-MK"/>
        </w:rPr>
        <w:t>Климатски карактеристики и квалитет на воздухот</w:t>
      </w:r>
      <w:bookmarkEnd w:id="115"/>
    </w:p>
    <w:p w14:paraId="1467C1DA" w14:textId="72A2D148" w:rsidR="00A03A5B" w:rsidRPr="00A430A6" w:rsidRDefault="004B6510" w:rsidP="00041C11">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Источен Регион</w:t>
      </w:r>
    </w:p>
    <w:p w14:paraId="63B40468" w14:textId="77777777" w:rsidR="004B6510" w:rsidRPr="00A430A6" w:rsidRDefault="004B6510" w:rsidP="004B6510">
      <w:pPr>
        <w:autoSpaceDE w:val="0"/>
        <w:autoSpaceDN w:val="0"/>
        <w:adjustRightInd w:val="0"/>
        <w:spacing w:before="60" w:after="60" w:line="276" w:lineRule="auto"/>
        <w:ind w:right="-1"/>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За Северна Македонија, најважни климатски фактори се географската положба, релјефот, оддалеченоста на блиските мориња и атмосферските струи.</w:t>
      </w:r>
    </w:p>
    <w:p w14:paraId="586C1A5D" w14:textId="77777777" w:rsidR="004B6510" w:rsidRPr="00A430A6" w:rsidRDefault="004B6510" w:rsidP="004B6510">
      <w:pPr>
        <w:autoSpaceDE w:val="0"/>
        <w:autoSpaceDN w:val="0"/>
        <w:adjustRightInd w:val="0"/>
        <w:spacing w:before="60" w:after="60" w:line="276" w:lineRule="auto"/>
        <w:ind w:right="-1"/>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Северна Македонија се наоѓа во умерената климатска зона и е поблиску до екваторот отколку до Северниот пол. Затоа добива доволно топлина за раст на флората и фауната во текот на поголемиот дел од годината. Поради својата положба, во Северна Македонија има четири различни сезони. Летото трае од 22 јуни до 23 септември, а зимата трае од 22 декември до 21 март.</w:t>
      </w:r>
    </w:p>
    <w:p w14:paraId="463C45F7" w14:textId="5CA569DB" w:rsidR="004B6510" w:rsidRPr="00A430A6" w:rsidRDefault="004B6510" w:rsidP="004B6510">
      <w:pPr>
        <w:autoSpaceDE w:val="0"/>
        <w:autoSpaceDN w:val="0"/>
        <w:adjustRightInd w:val="0"/>
        <w:spacing w:before="60" w:after="60" w:line="276" w:lineRule="auto"/>
        <w:ind w:right="-1"/>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Близината на Егејското Море од само 60 </w:t>
      </w:r>
      <w:r w:rsidR="00852539">
        <w:rPr>
          <w:rFonts w:ascii="Calibri" w:eastAsia="Calibri" w:hAnsi="Calibri" w:cs="Calibri"/>
          <w:sz w:val="22"/>
          <w:szCs w:val="22"/>
          <w:lang w:eastAsia="en-US"/>
        </w:rPr>
        <w:t>km</w:t>
      </w:r>
      <w:r w:rsidRPr="00A430A6">
        <w:rPr>
          <w:rFonts w:ascii="Calibri" w:eastAsia="Calibri" w:hAnsi="Calibri" w:cs="Calibri"/>
          <w:sz w:val="22"/>
          <w:szCs w:val="22"/>
          <w:lang w:val="mk-MK" w:eastAsia="en-US"/>
        </w:rPr>
        <w:t xml:space="preserve"> и Јадранското Море од 80 </w:t>
      </w:r>
      <w:r w:rsidR="00852539">
        <w:rPr>
          <w:rFonts w:ascii="Calibri" w:eastAsia="Calibri" w:hAnsi="Calibri" w:cs="Calibri"/>
          <w:sz w:val="22"/>
          <w:szCs w:val="22"/>
          <w:lang w:eastAsia="en-US"/>
        </w:rPr>
        <w:t>km</w:t>
      </w:r>
      <w:r w:rsidRPr="00A430A6">
        <w:rPr>
          <w:rFonts w:ascii="Calibri" w:eastAsia="Calibri" w:hAnsi="Calibri" w:cs="Calibri"/>
          <w:sz w:val="22"/>
          <w:szCs w:val="22"/>
          <w:lang w:val="mk-MK" w:eastAsia="en-US"/>
        </w:rPr>
        <w:t xml:space="preserve"> во голема мера влијае врз климата во Северна Македонија. Тоа е особено забележливо во долините на реките Вардар и Струмица и во помала мера на Црн Дрим, каде што продираат топли и влажни воздушни маси. Освен морињата, климата во земјата е под влијание и на Атлантскиот Океан, од каде што продираат влажни воздушни маси, особено во пролет и есен.</w:t>
      </w:r>
    </w:p>
    <w:p w14:paraId="1666D63F" w14:textId="2DB430E4" w:rsidR="004B6510" w:rsidRPr="00A430A6" w:rsidRDefault="004B6510" w:rsidP="004B6510">
      <w:pPr>
        <w:autoSpaceDE w:val="0"/>
        <w:autoSpaceDN w:val="0"/>
        <w:adjustRightInd w:val="0"/>
        <w:spacing w:before="60" w:after="60" w:line="276" w:lineRule="auto"/>
        <w:ind w:right="-1"/>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Релјефот со својата надморска височина и положба значително влијае врз климата во земјата. Високите планини во западните и јужните делови на Северна Македонија ги спречуваат топлите и влажни морски </w:t>
      </w:r>
      <w:r w:rsidR="00ED21CF" w:rsidRPr="00A430A6">
        <w:rPr>
          <w:rFonts w:ascii="Calibri" w:eastAsia="Calibri" w:hAnsi="Calibri" w:cs="Calibri"/>
          <w:sz w:val="22"/>
          <w:szCs w:val="22"/>
          <w:lang w:val="mk-MK" w:eastAsia="en-US"/>
        </w:rPr>
        <w:t>влијанија</w:t>
      </w:r>
      <w:r w:rsidRPr="00A430A6">
        <w:rPr>
          <w:rFonts w:ascii="Calibri" w:eastAsia="Calibri" w:hAnsi="Calibri" w:cs="Calibri"/>
          <w:sz w:val="22"/>
          <w:szCs w:val="22"/>
          <w:lang w:val="mk-MK" w:eastAsia="en-US"/>
        </w:rPr>
        <w:t xml:space="preserve"> длабоко да навлезат во внатрешноста. Нивното продирање е можно само преку долините на реките Вардар, Струмица и Црн Дрим. Од друга страна, умерено високите планини и широките долини во северниот дел овозможуваат продирање на ладни воздушни маси од север. Затоа во зима, дури и во најјужните делови на земјата, температурите можат да бидат многу ниски. Покрај планините, значително влијание имаат и долините. Некои долини се опкружени со планини од сите страни, па во зима нивните најниски делови можат да станат многу ладни. Други долини се исполнети со езера кои не дозволуваат околниот воздух да стане премногу топол во лето или премногу ладен во зима.</w:t>
      </w:r>
    </w:p>
    <w:p w14:paraId="5C70E4D1" w14:textId="5A62CF09" w:rsidR="004B6510" w:rsidRPr="00A430A6" w:rsidRDefault="004B6510" w:rsidP="004B6510">
      <w:pPr>
        <w:autoSpaceDE w:val="0"/>
        <w:autoSpaceDN w:val="0"/>
        <w:adjustRightInd w:val="0"/>
        <w:spacing w:before="60" w:after="60" w:line="276" w:lineRule="auto"/>
        <w:ind w:right="-1"/>
        <w:jc w:val="both"/>
        <w:rPr>
          <w:rFonts w:ascii="Calibri" w:eastAsia="Calibri" w:hAnsi="Calibri" w:cs="Calibri"/>
          <w:sz w:val="22"/>
          <w:szCs w:val="22"/>
          <w:lang w:val="mk-MK" w:eastAsia="en-US"/>
        </w:rPr>
      </w:pPr>
      <w:r w:rsidRPr="00A430A6">
        <w:rPr>
          <w:rFonts w:ascii="Calibri" w:eastAsia="Calibri" w:hAnsi="Calibri" w:cs="Calibri"/>
          <w:b/>
          <w:bCs/>
          <w:sz w:val="22"/>
          <w:szCs w:val="22"/>
          <w:lang w:val="mk-MK" w:eastAsia="en-US"/>
        </w:rPr>
        <w:t>Умерено-континентална клима</w:t>
      </w:r>
      <w:r w:rsidRPr="00A430A6">
        <w:rPr>
          <w:rFonts w:ascii="Calibri" w:eastAsia="Calibri" w:hAnsi="Calibri" w:cs="Calibri"/>
          <w:sz w:val="22"/>
          <w:szCs w:val="22"/>
          <w:lang w:val="mk-MK" w:eastAsia="en-US"/>
        </w:rPr>
        <w:t xml:space="preserve"> со некои мали медитерански влијанија се среќава во долината на реката Вардар, од Демир Капија на југ до Скоп</w:t>
      </w:r>
      <w:r w:rsidR="00852539">
        <w:rPr>
          <w:rFonts w:ascii="Calibri" w:eastAsia="Calibri" w:hAnsi="Calibri" w:cs="Calibri"/>
          <w:sz w:val="22"/>
          <w:szCs w:val="22"/>
          <w:lang w:val="mk-MK" w:eastAsia="en-US"/>
        </w:rPr>
        <w:t>је</w:t>
      </w:r>
      <w:r w:rsidRPr="00A430A6">
        <w:rPr>
          <w:rFonts w:ascii="Calibri" w:eastAsia="Calibri" w:hAnsi="Calibri" w:cs="Calibri"/>
          <w:sz w:val="22"/>
          <w:szCs w:val="22"/>
          <w:lang w:val="mk-MK" w:eastAsia="en-US"/>
        </w:rPr>
        <w:t xml:space="preserve"> и Куманово на север, потоа по течението на реката Брегалница до Кочани на исток и Црна Река до Мариово на запад. Тука зимскиот мраз е честа појава. Температурата може да падне дури и под 20°C, додека во лето може да достигне до 45°C. Судејќи според просечните врнежи од само 400-500 mm/год., ова подрачје е едно од најсушните во Европа, со што има изглед на степа и полупустина. Интересно е да се забележи дека во долината на Вардар има силни ветрови, особено во Овче Поле и во близина на Демир Капија, и поради ова се планира изградба на ветерни електрани.</w:t>
      </w:r>
    </w:p>
    <w:p w14:paraId="13B0FB4E" w14:textId="1BAD673C" w:rsidR="004B6510" w:rsidRPr="00A430A6" w:rsidRDefault="004B6510" w:rsidP="004B6510">
      <w:pPr>
        <w:autoSpaceDE w:val="0"/>
        <w:autoSpaceDN w:val="0"/>
        <w:adjustRightInd w:val="0"/>
        <w:spacing w:before="60" w:after="60" w:line="276" w:lineRule="auto"/>
        <w:ind w:right="-1"/>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Делчевската долина има типична </w:t>
      </w:r>
      <w:r w:rsidRPr="00A430A6">
        <w:rPr>
          <w:rFonts w:ascii="Calibri" w:eastAsia="Calibri" w:hAnsi="Calibri" w:cs="Calibri"/>
          <w:b/>
          <w:bCs/>
          <w:sz w:val="22"/>
          <w:szCs w:val="22"/>
          <w:lang w:val="mk-MK" w:eastAsia="en-US"/>
        </w:rPr>
        <w:t>умерено-континентална клима</w:t>
      </w:r>
      <w:r w:rsidRPr="00A430A6">
        <w:rPr>
          <w:rFonts w:ascii="Calibri" w:eastAsia="Calibri" w:hAnsi="Calibri" w:cs="Calibri"/>
          <w:sz w:val="22"/>
          <w:szCs w:val="22"/>
          <w:lang w:val="mk-MK" w:eastAsia="en-US"/>
        </w:rPr>
        <w:t xml:space="preserve">, со студени зими и многу топли лета. Тука има малку повеќе врнежи дожд (околу 600 mm), но сепак се недоволни и негативно распределени во текот на целата година. Повисоките долини (Крива Паланка, Берово) имаат </w:t>
      </w:r>
      <w:r w:rsidRPr="00A430A6">
        <w:rPr>
          <w:rFonts w:ascii="Calibri" w:eastAsia="Calibri" w:hAnsi="Calibri" w:cs="Calibri"/>
          <w:b/>
          <w:bCs/>
          <w:sz w:val="22"/>
          <w:szCs w:val="22"/>
          <w:lang w:val="mk-MK" w:eastAsia="en-US"/>
        </w:rPr>
        <w:t>континентална клима</w:t>
      </w:r>
      <w:r w:rsidRPr="00A430A6">
        <w:rPr>
          <w:rFonts w:ascii="Calibri" w:eastAsia="Calibri" w:hAnsi="Calibri" w:cs="Calibri"/>
          <w:sz w:val="22"/>
          <w:szCs w:val="22"/>
          <w:lang w:val="mk-MK" w:eastAsia="en-US"/>
        </w:rPr>
        <w:t>, со студени зими (до -32°C) и свежи лета (до 35°C) и не многу силни ветрови.</w:t>
      </w:r>
    </w:p>
    <w:p w14:paraId="4D2FAC55" w14:textId="7950E0F3" w:rsidR="004B6510" w:rsidRPr="00A430A6" w:rsidRDefault="004B6510" w:rsidP="004B6510">
      <w:pPr>
        <w:autoSpaceDE w:val="0"/>
        <w:autoSpaceDN w:val="0"/>
        <w:adjustRightInd w:val="0"/>
        <w:spacing w:before="60" w:after="60" w:line="276" w:lineRule="auto"/>
        <w:ind w:right="-1"/>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Високопланинските области имаат сурова </w:t>
      </w:r>
      <w:r w:rsidRPr="00A430A6">
        <w:rPr>
          <w:rFonts w:ascii="Calibri" w:eastAsia="Calibri" w:hAnsi="Calibri" w:cs="Calibri"/>
          <w:b/>
          <w:bCs/>
          <w:sz w:val="22"/>
          <w:szCs w:val="22"/>
          <w:lang w:val="mk-MK" w:eastAsia="en-US"/>
        </w:rPr>
        <w:t>алпска клима</w:t>
      </w:r>
      <w:r w:rsidRPr="00A430A6">
        <w:rPr>
          <w:rFonts w:ascii="Calibri" w:eastAsia="Calibri" w:hAnsi="Calibri" w:cs="Calibri"/>
          <w:sz w:val="22"/>
          <w:szCs w:val="22"/>
          <w:lang w:val="mk-MK" w:eastAsia="en-US"/>
        </w:rPr>
        <w:t>, студени зими и лета, со просечни годишни температури од околу 0°C и врнежи од околу 1.000-1.200 mm, во текот на зимата во форма на снег. Снегот обично се задржува од ноември до мај, а на највисоките засенчени страни до август.</w:t>
      </w:r>
    </w:p>
    <w:p w14:paraId="40F26686" w14:textId="484B514B" w:rsidR="00A03A5B" w:rsidRPr="00A430A6" w:rsidRDefault="00A03A5B" w:rsidP="00A03A5B">
      <w:pPr>
        <w:autoSpaceDE w:val="0"/>
        <w:autoSpaceDN w:val="0"/>
        <w:adjustRightInd w:val="0"/>
        <w:spacing w:line="20" w:lineRule="atLeast"/>
        <w:ind w:right="-1"/>
        <w:jc w:val="center"/>
        <w:rPr>
          <w:rFonts w:ascii="Calibri" w:hAnsi="Calibri" w:cs="Calibri"/>
          <w:sz w:val="22"/>
          <w:szCs w:val="22"/>
          <w:lang w:val="mk-MK" w:eastAsia="zh-CN"/>
        </w:rPr>
      </w:pPr>
      <w:r w:rsidRPr="00A430A6">
        <w:rPr>
          <w:rFonts w:ascii="Calibri" w:eastAsia="Calibri" w:hAnsi="Calibri"/>
          <w:noProof/>
          <w:sz w:val="22"/>
          <w:szCs w:val="22"/>
          <w:lang w:val="en-US" w:eastAsia="en-US"/>
        </w:rPr>
        <w:drawing>
          <wp:inline distT="0" distB="0" distL="0" distR="0" wp14:anchorId="0C7A7421" wp14:editId="69D7B234">
            <wp:extent cx="4695825" cy="3164577"/>
            <wp:effectExtent l="0" t="0" r="0" b="0"/>
            <wp:docPr id="599405223" name="Picture 37" descr="A map of a large ar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05223" name="Picture 37" descr="A map of a large area&#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20393" cy="3181134"/>
                    </a:xfrm>
                    <a:prstGeom prst="rect">
                      <a:avLst/>
                    </a:prstGeom>
                    <a:noFill/>
                  </pic:spPr>
                </pic:pic>
              </a:graphicData>
            </a:graphic>
          </wp:inline>
        </w:drawing>
      </w:r>
    </w:p>
    <w:p w14:paraId="57065772" w14:textId="4C590F0C" w:rsidR="00A622FD" w:rsidRPr="00A430A6" w:rsidRDefault="000A390C" w:rsidP="0065183A">
      <w:pPr>
        <w:spacing w:before="60" w:after="60" w:line="276" w:lineRule="auto"/>
        <w:jc w:val="center"/>
        <w:rPr>
          <w:rFonts w:ascii="Calibri" w:hAnsi="Calibri" w:cs="Calibri"/>
          <w:b/>
          <w:bCs/>
          <w:sz w:val="20"/>
          <w:szCs w:val="20"/>
          <w:lang w:val="mk-MK"/>
        </w:rPr>
      </w:pPr>
      <w:bookmarkStart w:id="116" w:name="_Toc167713562"/>
      <w:bookmarkStart w:id="117" w:name="_Toc173319873"/>
      <w:bookmarkStart w:id="118" w:name="_Toc183688876"/>
      <w:bookmarkStart w:id="119" w:name="_Toc204586589"/>
      <w:r w:rsidRPr="00A430A6">
        <w:rPr>
          <w:rFonts w:ascii="Calibri" w:hAnsi="Calibri" w:cs="Calibri"/>
          <w:b/>
          <w:bCs/>
          <w:sz w:val="20"/>
          <w:szCs w:val="20"/>
          <w:lang w:val="mk-MK"/>
        </w:rPr>
        <w:t>Слика</w:t>
      </w:r>
      <w:r w:rsidR="00A622FD" w:rsidRPr="00A430A6">
        <w:rPr>
          <w:rFonts w:ascii="Calibri" w:hAnsi="Calibri" w:cs="Calibri"/>
          <w:b/>
          <w:bCs/>
          <w:sz w:val="20"/>
          <w:szCs w:val="20"/>
          <w:lang w:val="mk-MK"/>
        </w:rPr>
        <w:t xml:space="preserve"> </w:t>
      </w:r>
      <w:r w:rsidR="00A622FD" w:rsidRPr="00A430A6">
        <w:rPr>
          <w:rFonts w:ascii="Calibri" w:hAnsi="Calibri" w:cs="Calibri"/>
          <w:b/>
          <w:bCs/>
          <w:sz w:val="20"/>
          <w:szCs w:val="20"/>
          <w:lang w:val="mk-MK"/>
        </w:rPr>
        <w:fldChar w:fldCharType="begin"/>
      </w:r>
      <w:r w:rsidR="00A622FD" w:rsidRPr="00A430A6">
        <w:rPr>
          <w:rFonts w:ascii="Calibri" w:hAnsi="Calibri" w:cs="Calibri"/>
          <w:b/>
          <w:bCs/>
          <w:sz w:val="20"/>
          <w:szCs w:val="20"/>
          <w:lang w:val="mk-MK"/>
        </w:rPr>
        <w:instrText xml:space="preserve"> SEQ Figure \* ARABIC </w:instrText>
      </w:r>
      <w:r w:rsidR="00A622FD"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9</w:t>
      </w:r>
      <w:r w:rsidR="00A622FD" w:rsidRPr="00A430A6">
        <w:rPr>
          <w:rFonts w:ascii="Calibri" w:hAnsi="Calibri" w:cs="Calibri"/>
          <w:b/>
          <w:bCs/>
          <w:sz w:val="20"/>
          <w:szCs w:val="20"/>
          <w:lang w:val="mk-MK"/>
        </w:rPr>
        <w:fldChar w:fldCharType="end"/>
      </w:r>
      <w:r w:rsidR="00A622FD" w:rsidRPr="00A430A6">
        <w:rPr>
          <w:rFonts w:ascii="Calibri" w:hAnsi="Calibri" w:cs="Calibri"/>
          <w:b/>
          <w:bCs/>
          <w:sz w:val="20"/>
          <w:szCs w:val="20"/>
          <w:lang w:val="mk-MK"/>
        </w:rPr>
        <w:t xml:space="preserve">. </w:t>
      </w:r>
      <w:bookmarkEnd w:id="116"/>
      <w:bookmarkEnd w:id="117"/>
      <w:bookmarkEnd w:id="118"/>
      <w:r w:rsidR="004B6510" w:rsidRPr="00A430A6">
        <w:rPr>
          <w:rFonts w:ascii="Calibri" w:hAnsi="Calibri" w:cs="Calibri"/>
          <w:sz w:val="20"/>
          <w:szCs w:val="20"/>
          <w:lang w:val="mk-MK"/>
        </w:rPr>
        <w:t>Клима</w:t>
      </w:r>
      <w:r w:rsidR="005F5F1B">
        <w:rPr>
          <w:rFonts w:ascii="Calibri" w:hAnsi="Calibri" w:cs="Calibri"/>
          <w:sz w:val="20"/>
          <w:szCs w:val="20"/>
          <w:lang w:val="mk-MK"/>
        </w:rPr>
        <w:t>тска карта</w:t>
      </w:r>
      <w:r w:rsidR="004B6510" w:rsidRPr="00A430A6">
        <w:rPr>
          <w:rFonts w:ascii="Calibri" w:hAnsi="Calibri" w:cs="Calibri"/>
          <w:sz w:val="20"/>
          <w:szCs w:val="20"/>
          <w:lang w:val="mk-MK"/>
        </w:rPr>
        <w:t xml:space="preserve"> во Источен </w:t>
      </w:r>
      <w:r w:rsidR="00852539">
        <w:rPr>
          <w:rFonts w:ascii="Calibri" w:hAnsi="Calibri" w:cs="Calibri"/>
          <w:sz w:val="20"/>
          <w:szCs w:val="20"/>
          <w:lang w:val="mk-MK"/>
        </w:rPr>
        <w:t>Р</w:t>
      </w:r>
      <w:r w:rsidR="004B6510" w:rsidRPr="00A430A6">
        <w:rPr>
          <w:rFonts w:ascii="Calibri" w:hAnsi="Calibri" w:cs="Calibri"/>
          <w:sz w:val="20"/>
          <w:szCs w:val="20"/>
          <w:lang w:val="mk-MK"/>
        </w:rPr>
        <w:t>егион</w:t>
      </w:r>
      <w:bookmarkEnd w:id="119"/>
    </w:p>
    <w:p w14:paraId="73A20B46" w14:textId="1D7E6827" w:rsidR="00A622FD" w:rsidRPr="00A430A6" w:rsidRDefault="00A622FD" w:rsidP="0065183A">
      <w:pPr>
        <w:autoSpaceDE w:val="0"/>
        <w:autoSpaceDN w:val="0"/>
        <w:adjustRightInd w:val="0"/>
        <w:spacing w:before="60" w:after="60" w:line="276" w:lineRule="auto"/>
        <w:jc w:val="both"/>
        <w:rPr>
          <w:rFonts w:ascii="Calibri" w:eastAsia="Calibri" w:hAnsi="Calibri" w:cs="Calibri"/>
          <w:sz w:val="22"/>
          <w:szCs w:val="22"/>
          <w:lang w:val="mk-MK" w:eastAsia="en-US"/>
        </w:rPr>
      </w:pPr>
    </w:p>
    <w:p w14:paraId="21942620" w14:textId="77777777"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На национално ниво, започна изработката на Долгорочната стратегија и Законот за климатска акција, со поддршка на ИПА II фондовите. Долгорочната стратегија и Законот за климатска акција ќе ја постават стратешката и правната рамка за интегрирање на политиките за енергија и клима што ќе бидат усогласени со политиките на ЕУ за клима и енергија до 2030 година со перспективи до 2050 година.</w:t>
      </w:r>
    </w:p>
    <w:p w14:paraId="4B876AFF" w14:textId="4AE9FB92"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Извештајот за стратешка оцена на животната средина за </w:t>
      </w:r>
      <w:r w:rsidR="00B20E12" w:rsidRPr="00A430A6">
        <w:rPr>
          <w:rFonts w:ascii="Calibri" w:eastAsia="Calibri" w:hAnsi="Calibri" w:cs="Calibri"/>
          <w:sz w:val="22"/>
          <w:szCs w:val="22"/>
          <w:lang w:val="mk-MK" w:eastAsia="en-US"/>
        </w:rPr>
        <w:t>П</w:t>
      </w:r>
      <w:r w:rsidRPr="00A430A6">
        <w:rPr>
          <w:rFonts w:ascii="Calibri" w:eastAsia="Calibri" w:hAnsi="Calibri" w:cs="Calibri"/>
          <w:sz w:val="22"/>
          <w:szCs w:val="22"/>
          <w:lang w:val="mk-MK" w:eastAsia="en-US"/>
        </w:rPr>
        <w:t xml:space="preserve">росторниот план на </w:t>
      </w:r>
      <w:r w:rsidR="003E1C65" w:rsidRPr="00A430A6">
        <w:rPr>
          <w:rFonts w:ascii="Calibri" w:eastAsia="Calibri" w:hAnsi="Calibri" w:cs="Calibri"/>
          <w:sz w:val="22"/>
          <w:szCs w:val="22"/>
          <w:lang w:val="mk-MK" w:eastAsia="en-US"/>
        </w:rPr>
        <w:t>Источниот</w:t>
      </w:r>
      <w:r w:rsidRPr="00A430A6">
        <w:rPr>
          <w:rFonts w:ascii="Calibri" w:eastAsia="Calibri" w:hAnsi="Calibri" w:cs="Calibri"/>
          <w:sz w:val="22"/>
          <w:szCs w:val="22"/>
          <w:lang w:val="mk-MK" w:eastAsia="en-US"/>
        </w:rPr>
        <w:t xml:space="preserve"> плански регион за периодот 2013-2030 година и Нацрт-просторниот план на </w:t>
      </w:r>
      <w:r w:rsidR="003E1C65" w:rsidRPr="00A430A6">
        <w:rPr>
          <w:rFonts w:ascii="Calibri" w:eastAsia="Calibri" w:hAnsi="Calibri" w:cs="Calibri"/>
          <w:sz w:val="22"/>
          <w:szCs w:val="22"/>
          <w:lang w:val="mk-MK" w:eastAsia="en-US"/>
        </w:rPr>
        <w:t>Источниот</w:t>
      </w:r>
      <w:r w:rsidRPr="00A430A6">
        <w:rPr>
          <w:rFonts w:ascii="Calibri" w:eastAsia="Calibri" w:hAnsi="Calibri" w:cs="Calibri"/>
          <w:sz w:val="22"/>
          <w:szCs w:val="22"/>
          <w:lang w:val="mk-MK" w:eastAsia="en-US"/>
        </w:rPr>
        <w:t xml:space="preserve"> плански регион за периодот 2013-2030 година, кој најверојатно ќе биде првиот просторен план за планскиот регион во Републиката, се значајни во Северна Македонија.</w:t>
      </w:r>
    </w:p>
    <w:p w14:paraId="6F2152A9" w14:textId="45E15F15"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Во рамките на проектот за општински стратегии за климатски промени, поддржан од УСАИД, беа развиени општински стратегии за климатски промени. Од 10 општини во Република Северна Македонија каде што се подготвени вакви документи, три се во </w:t>
      </w:r>
      <w:r w:rsidR="003E1C65" w:rsidRPr="00A430A6">
        <w:rPr>
          <w:rFonts w:ascii="Calibri" w:eastAsia="Calibri" w:hAnsi="Calibri" w:cs="Calibri"/>
          <w:sz w:val="22"/>
          <w:szCs w:val="22"/>
          <w:lang w:val="mk-MK" w:eastAsia="en-US"/>
        </w:rPr>
        <w:t>Источниот</w:t>
      </w:r>
      <w:r w:rsidRPr="00A430A6">
        <w:rPr>
          <w:rFonts w:ascii="Calibri" w:eastAsia="Calibri" w:hAnsi="Calibri" w:cs="Calibri"/>
          <w:sz w:val="22"/>
          <w:szCs w:val="22"/>
          <w:lang w:val="mk-MK" w:eastAsia="en-US"/>
        </w:rPr>
        <w:t xml:space="preserve"> плански регион за општините Делчево, Пехчево и Виница.</w:t>
      </w:r>
    </w:p>
    <w:p w14:paraId="48E34F35" w14:textId="7776E149"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Во </w:t>
      </w:r>
      <w:r w:rsidR="003E1C65" w:rsidRPr="00A430A6">
        <w:rPr>
          <w:rFonts w:ascii="Calibri" w:eastAsia="Calibri" w:hAnsi="Calibri" w:cs="Calibri"/>
          <w:sz w:val="22"/>
          <w:szCs w:val="22"/>
          <w:lang w:val="mk-MK" w:eastAsia="en-US"/>
        </w:rPr>
        <w:t>Источниот</w:t>
      </w:r>
      <w:r w:rsidRPr="00A430A6">
        <w:rPr>
          <w:rFonts w:ascii="Calibri" w:eastAsia="Calibri" w:hAnsi="Calibri" w:cs="Calibri"/>
          <w:sz w:val="22"/>
          <w:szCs w:val="22"/>
          <w:lang w:val="mk-MK" w:eastAsia="en-US"/>
        </w:rPr>
        <w:t xml:space="preserve"> плански регион, најранливи во однос на климатските промени се сливот на реката Брегалница и Осоговските Планини, каде што има честа појава на ерозија на почвата, ризик од поплави, недоволни количини на вода, намалување на земјоделското производство, како и нарушување на биолошката разновидност</w:t>
      </w:r>
      <w:r w:rsidR="006B737E">
        <w:rPr>
          <w:rFonts w:ascii="Calibri" w:eastAsia="Calibri" w:hAnsi="Calibri" w:cs="Calibri"/>
          <w:sz w:val="22"/>
          <w:szCs w:val="22"/>
          <w:lang w:val="mk-MK" w:eastAsia="en-US"/>
        </w:rPr>
        <w:t>,</w:t>
      </w:r>
      <w:r w:rsidRPr="00A430A6">
        <w:rPr>
          <w:rFonts w:ascii="Calibri" w:eastAsia="Calibri" w:hAnsi="Calibri" w:cs="Calibri"/>
          <w:sz w:val="22"/>
          <w:szCs w:val="22"/>
          <w:lang w:val="mk-MK" w:eastAsia="en-US"/>
        </w:rPr>
        <w:t xml:space="preserve"> итн. За Осоговските Планини е завршен процесот на нивно признавање како заштитено подрачје од категорија V – Заштитен предел.</w:t>
      </w:r>
    </w:p>
    <w:p w14:paraId="04D1772E" w14:textId="77777777" w:rsidR="004B6510" w:rsidRPr="00A430A6" w:rsidRDefault="004B6510" w:rsidP="0065183A">
      <w:pPr>
        <w:autoSpaceDE w:val="0"/>
        <w:autoSpaceDN w:val="0"/>
        <w:adjustRightInd w:val="0"/>
        <w:spacing w:before="60" w:after="60" w:line="276" w:lineRule="auto"/>
        <w:jc w:val="both"/>
        <w:rPr>
          <w:rFonts w:ascii="Calibri" w:eastAsia="Calibri" w:hAnsi="Calibri" w:cs="Calibri"/>
          <w:sz w:val="22"/>
          <w:szCs w:val="22"/>
          <w:lang w:val="mk-MK" w:eastAsia="en-US"/>
        </w:rPr>
      </w:pPr>
    </w:p>
    <w:p w14:paraId="181CEED3" w14:textId="61BC0A44" w:rsidR="00A622FD" w:rsidRPr="00A430A6" w:rsidRDefault="004B6510" w:rsidP="0065183A">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Североисточен Регион</w:t>
      </w:r>
    </w:p>
    <w:p w14:paraId="1E3F5C72" w14:textId="10C78504"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Според податоците (Лазаревски, 1993</w:t>
      </w:r>
      <w:r w:rsidR="006B737E">
        <w:rPr>
          <w:rFonts w:ascii="Calibri" w:eastAsia="Calibri" w:hAnsi="Calibri" w:cs="Calibri"/>
          <w:sz w:val="22"/>
          <w:szCs w:val="22"/>
          <w:lang w:val="mk-MK" w:eastAsia="en-US"/>
        </w:rPr>
        <w:t xml:space="preserve"> год.</w:t>
      </w:r>
      <w:r w:rsidRPr="00A430A6">
        <w:rPr>
          <w:rFonts w:ascii="Calibri" w:eastAsia="Calibri" w:hAnsi="Calibri" w:cs="Calibri"/>
          <w:sz w:val="22"/>
          <w:szCs w:val="22"/>
          <w:lang w:val="mk-MK" w:eastAsia="en-US"/>
        </w:rPr>
        <w:t xml:space="preserve">), во западниот (долниот) дел од </w:t>
      </w:r>
      <w:r w:rsidR="003E1C65" w:rsidRPr="00A430A6">
        <w:rPr>
          <w:rFonts w:ascii="Calibri" w:eastAsia="Calibri" w:hAnsi="Calibri" w:cs="Calibri"/>
          <w:sz w:val="22"/>
          <w:szCs w:val="22"/>
          <w:lang w:val="mk-MK" w:eastAsia="en-US"/>
        </w:rPr>
        <w:t>Североисточниот Регион</w:t>
      </w:r>
      <w:r w:rsidRPr="00A430A6">
        <w:rPr>
          <w:rFonts w:ascii="Calibri" w:eastAsia="Calibri" w:hAnsi="Calibri" w:cs="Calibri"/>
          <w:sz w:val="22"/>
          <w:szCs w:val="22"/>
          <w:lang w:val="mk-MK" w:eastAsia="en-US"/>
        </w:rPr>
        <w:t xml:space="preserve"> доминира умерено-континентална (топла континентална) клима, во </w:t>
      </w:r>
      <w:r w:rsidR="003E1C65" w:rsidRPr="00A430A6">
        <w:rPr>
          <w:rFonts w:ascii="Calibri" w:eastAsia="Calibri" w:hAnsi="Calibri" w:cs="Calibri"/>
          <w:sz w:val="22"/>
          <w:szCs w:val="22"/>
          <w:lang w:val="mk-MK" w:eastAsia="en-US"/>
        </w:rPr>
        <w:t>Источниот</w:t>
      </w:r>
      <w:r w:rsidRPr="00A430A6">
        <w:rPr>
          <w:rFonts w:ascii="Calibri" w:eastAsia="Calibri" w:hAnsi="Calibri" w:cs="Calibri"/>
          <w:sz w:val="22"/>
          <w:szCs w:val="22"/>
          <w:lang w:val="mk-MK" w:eastAsia="en-US"/>
        </w:rPr>
        <w:t xml:space="preserve"> дел доминира постудена континентална клима, додека на планините над 1000 </w:t>
      </w:r>
      <w:r w:rsidR="00293D3A" w:rsidRPr="00A430A6">
        <w:rPr>
          <w:rFonts w:ascii="Calibri" w:eastAsia="Calibri" w:hAnsi="Calibri" w:cs="Calibri"/>
          <w:sz w:val="22"/>
          <w:szCs w:val="22"/>
          <w:lang w:val="mk-MK" w:eastAsia="en-US"/>
        </w:rPr>
        <w:t xml:space="preserve">m </w:t>
      </w:r>
      <w:r w:rsidRPr="00A430A6">
        <w:rPr>
          <w:rFonts w:ascii="Calibri" w:eastAsia="Calibri" w:hAnsi="Calibri" w:cs="Calibri"/>
          <w:sz w:val="22"/>
          <w:szCs w:val="22"/>
          <w:lang w:val="mk-MK" w:eastAsia="en-US"/>
        </w:rPr>
        <w:t>надморска височина е типично планинска клима.</w:t>
      </w:r>
    </w:p>
    <w:p w14:paraId="0DDFC389" w14:textId="1F8129FA"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i/>
          <w:iCs/>
          <w:sz w:val="22"/>
          <w:szCs w:val="22"/>
          <w:lang w:val="mk-MK" w:eastAsia="en-US"/>
        </w:rPr>
        <w:t>Температура на воздухот</w:t>
      </w:r>
      <w:r w:rsidRPr="00A430A6">
        <w:rPr>
          <w:rFonts w:ascii="Calibri" w:eastAsia="Calibri" w:hAnsi="Calibri" w:cs="Calibri"/>
          <w:sz w:val="22"/>
          <w:szCs w:val="22"/>
          <w:lang w:val="mk-MK" w:eastAsia="en-US"/>
        </w:rPr>
        <w:t xml:space="preserve"> – Просечната годишна температура во периодот 1951-1980 година се движи од 11,8°С во Куманово до 10,2°С во Крива Паланка. Ова се должи на слабеењето на медитеранското влијание што доаѓа </w:t>
      </w:r>
      <w:r w:rsidR="006B737E">
        <w:rPr>
          <w:rFonts w:ascii="Calibri" w:eastAsia="Calibri" w:hAnsi="Calibri" w:cs="Calibri"/>
          <w:sz w:val="22"/>
          <w:szCs w:val="22"/>
          <w:lang w:val="mk-MK" w:eastAsia="en-US"/>
        </w:rPr>
        <w:t>п</w:t>
      </w:r>
      <w:r w:rsidRPr="00A430A6">
        <w:rPr>
          <w:rFonts w:ascii="Calibri" w:eastAsia="Calibri" w:hAnsi="Calibri" w:cs="Calibri"/>
          <w:sz w:val="22"/>
          <w:szCs w:val="22"/>
          <w:lang w:val="mk-MK" w:eastAsia="en-US"/>
        </w:rPr>
        <w:t xml:space="preserve">о долината на реката Вардар преку Пчиња, како и на зголемувањето на надморската височина. Апсолутните минимални температури се движат од -20°С во јануари во </w:t>
      </w:r>
      <w:r w:rsidR="005C27BE" w:rsidRPr="00A430A6">
        <w:rPr>
          <w:rFonts w:ascii="Calibri" w:eastAsia="Calibri" w:hAnsi="Calibri" w:cs="Calibri"/>
          <w:sz w:val="22"/>
          <w:szCs w:val="22"/>
          <w:lang w:val="mk-MK" w:eastAsia="en-US"/>
        </w:rPr>
        <w:t>Кратовското подрачје</w:t>
      </w:r>
      <w:r w:rsidRPr="00A430A6">
        <w:rPr>
          <w:rFonts w:ascii="Calibri" w:eastAsia="Calibri" w:hAnsi="Calibri" w:cs="Calibri"/>
          <w:sz w:val="22"/>
          <w:szCs w:val="22"/>
          <w:lang w:val="mk-MK" w:eastAsia="en-US"/>
        </w:rPr>
        <w:t>, -21°С во Крива Паланка до -24°С во Куманово поради неговата отвореност кон север. Апсолутните максимални температури на воздухот се јавуваат во летниот период (во август), и се движат од 40°C во Куманово, 38°C во Кратово, до 36,6°C во Крива Паланка. Очигледно е дека температурите во лето може многу да се зголемат во ниските котлински подрачја (Лазаревски, 1993).</w:t>
      </w:r>
    </w:p>
    <w:p w14:paraId="792A5136" w14:textId="7C39711B"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Температурите се пониски на блиските планини, т.е. во просек се пониски за 6-7°C на 1.000 </w:t>
      </w:r>
      <w:r w:rsidR="00467FC1" w:rsidRPr="00A430A6">
        <w:rPr>
          <w:rFonts w:ascii="Calibri" w:eastAsia="Calibri" w:hAnsi="Calibri" w:cs="Calibri"/>
          <w:sz w:val="22"/>
          <w:szCs w:val="22"/>
          <w:lang w:val="mk-MK" w:eastAsia="en-US"/>
        </w:rPr>
        <w:t>m</w:t>
      </w:r>
      <w:r w:rsidRPr="00A430A6">
        <w:rPr>
          <w:rFonts w:ascii="Calibri" w:eastAsia="Calibri" w:hAnsi="Calibri" w:cs="Calibri"/>
          <w:sz w:val="22"/>
          <w:szCs w:val="22"/>
          <w:lang w:val="mk-MK" w:eastAsia="en-US"/>
        </w:rPr>
        <w:t xml:space="preserve"> надморска височина. Така, просечните годишни температури на Осоговските Планини и Скопска Црна Гора, на околу 1.500 метри надморска височина, се околу 7°C, а на Осоговските Планини на 2.000 </w:t>
      </w:r>
      <w:r w:rsidR="00467FC1" w:rsidRPr="00A430A6">
        <w:rPr>
          <w:rFonts w:ascii="Calibri" w:eastAsia="Calibri" w:hAnsi="Calibri" w:cs="Calibri"/>
          <w:sz w:val="22"/>
          <w:szCs w:val="22"/>
          <w:lang w:val="mk-MK" w:eastAsia="en-US"/>
        </w:rPr>
        <w:t>m</w:t>
      </w:r>
      <w:r w:rsidRPr="00A430A6">
        <w:rPr>
          <w:rFonts w:ascii="Calibri" w:eastAsia="Calibri" w:hAnsi="Calibri" w:cs="Calibri"/>
          <w:sz w:val="22"/>
          <w:szCs w:val="22"/>
          <w:lang w:val="mk-MK" w:eastAsia="en-US"/>
        </w:rPr>
        <w:t xml:space="preserve"> надморска височина – околу 4°C. Во зима, има инверзија на температурите, односно во котлините се пониски отколку во повисоките планински подрачја.</w:t>
      </w:r>
    </w:p>
    <w:p w14:paraId="677A7F46" w14:textId="77536DC7"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i/>
          <w:iCs/>
          <w:sz w:val="22"/>
          <w:szCs w:val="22"/>
          <w:lang w:val="mk-MK" w:eastAsia="en-US"/>
        </w:rPr>
        <w:t>Сончева светлина</w:t>
      </w:r>
      <w:r w:rsidRPr="00A430A6">
        <w:rPr>
          <w:rFonts w:ascii="Calibri" w:eastAsia="Calibri" w:hAnsi="Calibri" w:cs="Calibri"/>
          <w:sz w:val="22"/>
          <w:szCs w:val="22"/>
          <w:lang w:val="mk-MK" w:eastAsia="en-US"/>
        </w:rPr>
        <w:t xml:space="preserve"> – </w:t>
      </w:r>
      <w:r w:rsidR="00467FC1" w:rsidRPr="00A430A6">
        <w:rPr>
          <w:rFonts w:ascii="Calibri" w:eastAsia="Calibri" w:hAnsi="Calibri" w:cs="Calibri"/>
          <w:sz w:val="22"/>
          <w:szCs w:val="22"/>
          <w:lang w:val="mk-MK" w:eastAsia="en-US"/>
        </w:rPr>
        <w:t>Подрачјето</w:t>
      </w:r>
      <w:r w:rsidRPr="00A430A6">
        <w:rPr>
          <w:rFonts w:ascii="Calibri" w:eastAsia="Calibri" w:hAnsi="Calibri" w:cs="Calibri"/>
          <w:sz w:val="22"/>
          <w:szCs w:val="22"/>
          <w:lang w:val="mk-MK" w:eastAsia="en-US"/>
        </w:rPr>
        <w:t xml:space="preserve"> на </w:t>
      </w:r>
      <w:r w:rsidR="003E1C65" w:rsidRPr="00A430A6">
        <w:rPr>
          <w:rFonts w:ascii="Calibri" w:eastAsia="Calibri" w:hAnsi="Calibri" w:cs="Calibri"/>
          <w:sz w:val="22"/>
          <w:szCs w:val="22"/>
          <w:lang w:val="mk-MK" w:eastAsia="en-US"/>
        </w:rPr>
        <w:t>Североисточниот Регион</w:t>
      </w:r>
      <w:r w:rsidRPr="00A430A6">
        <w:rPr>
          <w:rFonts w:ascii="Calibri" w:eastAsia="Calibri" w:hAnsi="Calibri" w:cs="Calibri"/>
          <w:sz w:val="22"/>
          <w:szCs w:val="22"/>
          <w:lang w:val="mk-MK" w:eastAsia="en-US"/>
        </w:rPr>
        <w:t xml:space="preserve"> се карактеризира со многу сончева светлина, чиј годишен просек се движи од 2.300 часа во Кратово, 2.291 часа во Крива Паланка </w:t>
      </w:r>
      <w:r w:rsidR="006B737E">
        <w:rPr>
          <w:rFonts w:ascii="Calibri" w:eastAsia="Calibri" w:hAnsi="Calibri" w:cs="Calibri"/>
          <w:sz w:val="22"/>
          <w:szCs w:val="22"/>
          <w:lang w:val="mk-MK" w:eastAsia="en-US"/>
        </w:rPr>
        <w:t>до</w:t>
      </w:r>
      <w:r w:rsidRPr="00A430A6">
        <w:rPr>
          <w:rFonts w:ascii="Calibri" w:eastAsia="Calibri" w:hAnsi="Calibri" w:cs="Calibri"/>
          <w:sz w:val="22"/>
          <w:szCs w:val="22"/>
          <w:lang w:val="mk-MK" w:eastAsia="en-US"/>
        </w:rPr>
        <w:t xml:space="preserve"> 2.168 часа во Куманово. Максималната сончева светлина се постигнува во летните месеци, особено </w:t>
      </w:r>
      <w:r w:rsidR="006B737E">
        <w:rPr>
          <w:rFonts w:ascii="Calibri" w:eastAsia="Calibri" w:hAnsi="Calibri" w:cs="Calibri"/>
          <w:sz w:val="22"/>
          <w:szCs w:val="22"/>
          <w:lang w:val="mk-MK" w:eastAsia="en-US"/>
        </w:rPr>
        <w:t xml:space="preserve">во </w:t>
      </w:r>
      <w:r w:rsidRPr="00A430A6">
        <w:rPr>
          <w:rFonts w:ascii="Calibri" w:eastAsia="Calibri" w:hAnsi="Calibri" w:cs="Calibri"/>
          <w:sz w:val="22"/>
          <w:szCs w:val="22"/>
          <w:lang w:val="mk-MK" w:eastAsia="en-US"/>
        </w:rPr>
        <w:t>јули, а минималната е во зимските месеци - декември и јануари. На планините во регионот нема значителна промена на времетраењето на сончевата светлина, така што е речиси исто како она во наведените метеоролошки станици.</w:t>
      </w:r>
    </w:p>
    <w:p w14:paraId="6171879B" w14:textId="07C6A2AE"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i/>
          <w:iCs/>
          <w:sz w:val="22"/>
          <w:szCs w:val="22"/>
          <w:lang w:val="mk-MK" w:eastAsia="en-US"/>
        </w:rPr>
        <w:t>Врнежи</w:t>
      </w:r>
      <w:r w:rsidRPr="00A430A6">
        <w:rPr>
          <w:rFonts w:ascii="Calibri" w:eastAsia="Calibri" w:hAnsi="Calibri" w:cs="Calibri"/>
          <w:sz w:val="22"/>
          <w:szCs w:val="22"/>
          <w:lang w:val="mk-MK" w:eastAsia="en-US"/>
        </w:rPr>
        <w:t xml:space="preserve"> – Просечната годишна количина на врнежи во </w:t>
      </w:r>
      <w:r w:rsidR="003E1C65" w:rsidRPr="00A430A6">
        <w:rPr>
          <w:rFonts w:ascii="Calibri" w:eastAsia="Calibri" w:hAnsi="Calibri" w:cs="Calibri"/>
          <w:sz w:val="22"/>
          <w:szCs w:val="22"/>
          <w:lang w:val="mk-MK" w:eastAsia="en-US"/>
        </w:rPr>
        <w:t>Североисточниот Регион</w:t>
      </w:r>
      <w:r w:rsidRPr="00A430A6">
        <w:rPr>
          <w:rFonts w:ascii="Calibri" w:eastAsia="Calibri" w:hAnsi="Calibri" w:cs="Calibri"/>
          <w:sz w:val="22"/>
          <w:szCs w:val="22"/>
          <w:lang w:val="mk-MK" w:eastAsia="en-US"/>
        </w:rPr>
        <w:t xml:space="preserve"> на Република Северна Македонија се движи од 549 mm во Куманово, 656 mm во Крива Паланка до 728 mm во Кратово. Според податоците за средните количини на врнежи, во наведените станици се констатира дека има релативно мали количини, но тие се исто така релативно редовно распределени во текот на годината. Месецот мај е исклучок, со поголеми количини. Количините на врнежи на повисоките места, т.е. планините, се нешто поголеми. На високите планински делови, врнежите во зима паѓаат во форма на снег. Снегот се задржува 5-6 месеци на Осоговските Планини, 3-4 месеци на Скопска Црна Гора и 2-3 месеци на Козјак, Герман и Билино.</w:t>
      </w:r>
    </w:p>
    <w:p w14:paraId="5EA31E96" w14:textId="2BBAFDF0"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i/>
          <w:iCs/>
          <w:sz w:val="22"/>
          <w:szCs w:val="22"/>
          <w:lang w:val="mk-MK" w:eastAsia="en-US"/>
        </w:rPr>
        <w:t>Ветрови</w:t>
      </w:r>
      <w:r w:rsidRPr="00A430A6">
        <w:rPr>
          <w:rFonts w:ascii="Calibri" w:eastAsia="Calibri" w:hAnsi="Calibri" w:cs="Calibri"/>
          <w:sz w:val="22"/>
          <w:szCs w:val="22"/>
          <w:lang w:val="mk-MK" w:eastAsia="en-US"/>
        </w:rPr>
        <w:t xml:space="preserve"> – Ветровите се посебен метеоролошки феномен, </w:t>
      </w:r>
      <w:r w:rsidR="00634220" w:rsidRPr="00A430A6">
        <w:rPr>
          <w:rFonts w:ascii="Calibri" w:eastAsia="Calibri" w:hAnsi="Calibri" w:cs="Calibri"/>
          <w:sz w:val="22"/>
          <w:szCs w:val="22"/>
          <w:lang w:val="mk-MK" w:eastAsia="en-US"/>
        </w:rPr>
        <w:t>зашто</w:t>
      </w:r>
      <w:r w:rsidRPr="00A430A6">
        <w:rPr>
          <w:rFonts w:ascii="Calibri" w:eastAsia="Calibri" w:hAnsi="Calibri" w:cs="Calibri"/>
          <w:sz w:val="22"/>
          <w:szCs w:val="22"/>
          <w:lang w:val="mk-MK" w:eastAsia="en-US"/>
        </w:rPr>
        <w:t xml:space="preserve"> дува</w:t>
      </w:r>
      <w:r w:rsidR="00634220" w:rsidRPr="00A430A6">
        <w:rPr>
          <w:rFonts w:ascii="Calibri" w:eastAsia="Calibri" w:hAnsi="Calibri" w:cs="Calibri"/>
          <w:sz w:val="22"/>
          <w:szCs w:val="22"/>
          <w:lang w:val="mk-MK" w:eastAsia="en-US"/>
        </w:rPr>
        <w:t>ат</w:t>
      </w:r>
      <w:r w:rsidRPr="00A430A6">
        <w:rPr>
          <w:rFonts w:ascii="Calibri" w:eastAsia="Calibri" w:hAnsi="Calibri" w:cs="Calibri"/>
          <w:sz w:val="22"/>
          <w:szCs w:val="22"/>
          <w:lang w:val="mk-MK" w:eastAsia="en-US"/>
        </w:rPr>
        <w:t xml:space="preserve"> од различни насоки во регионот. Ветровите од северниот квадрант доминираат во Кумановскиот регион, додека североисточниот ветер доминира во Крива Паланка, односно по долината на Крива Паланка.</w:t>
      </w:r>
    </w:p>
    <w:p w14:paraId="2BE18164" w14:textId="328DA0A8"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i/>
          <w:iCs/>
          <w:sz w:val="22"/>
          <w:szCs w:val="22"/>
          <w:lang w:val="mk-MK" w:eastAsia="en-US"/>
        </w:rPr>
        <w:t>Климатски типови</w:t>
      </w:r>
      <w:r w:rsidRPr="00A430A6">
        <w:rPr>
          <w:rFonts w:ascii="Calibri" w:eastAsia="Calibri" w:hAnsi="Calibri" w:cs="Calibri"/>
          <w:sz w:val="22"/>
          <w:szCs w:val="22"/>
          <w:lang w:val="mk-MK" w:eastAsia="en-US"/>
        </w:rPr>
        <w:t xml:space="preserve"> – </w:t>
      </w:r>
      <w:r w:rsidR="003E1C65" w:rsidRPr="00A430A6">
        <w:rPr>
          <w:rFonts w:ascii="Calibri" w:eastAsia="Calibri" w:hAnsi="Calibri" w:cs="Calibri"/>
          <w:sz w:val="22"/>
          <w:szCs w:val="22"/>
          <w:lang w:val="mk-MK" w:eastAsia="en-US"/>
        </w:rPr>
        <w:t>Североисточниот Регион</w:t>
      </w:r>
      <w:r w:rsidRPr="00A430A6">
        <w:rPr>
          <w:rFonts w:ascii="Calibri" w:eastAsia="Calibri" w:hAnsi="Calibri" w:cs="Calibri"/>
          <w:sz w:val="22"/>
          <w:szCs w:val="22"/>
          <w:lang w:val="mk-MK" w:eastAsia="en-US"/>
        </w:rPr>
        <w:t xml:space="preserve"> на Република Северна Македонија се карактеризира со топла варијанта на умерено-континентална клима присутна во пониските делови; ладна умерено-континентална клима карактеристична за подрачј</w:t>
      </w:r>
      <w:r w:rsidR="006B737E">
        <w:rPr>
          <w:rFonts w:ascii="Calibri" w:eastAsia="Calibri" w:hAnsi="Calibri" w:cs="Calibri"/>
          <w:sz w:val="22"/>
          <w:szCs w:val="22"/>
          <w:lang w:val="mk-MK" w:eastAsia="en-US"/>
        </w:rPr>
        <w:t>ата</w:t>
      </w:r>
      <w:r w:rsidRPr="00A430A6">
        <w:rPr>
          <w:rFonts w:ascii="Calibri" w:eastAsia="Calibri" w:hAnsi="Calibri" w:cs="Calibri"/>
          <w:sz w:val="22"/>
          <w:szCs w:val="22"/>
          <w:lang w:val="mk-MK" w:eastAsia="en-US"/>
        </w:rPr>
        <w:t xml:space="preserve"> од 500-1.000 </w:t>
      </w:r>
      <w:r w:rsidR="001430D2" w:rsidRPr="00A430A6">
        <w:rPr>
          <w:rFonts w:ascii="Calibri" w:eastAsia="Calibri" w:hAnsi="Calibri" w:cs="Calibri"/>
          <w:sz w:val="22"/>
          <w:szCs w:val="22"/>
          <w:lang w:val="mk-MK" w:eastAsia="en-US"/>
        </w:rPr>
        <w:t xml:space="preserve">m </w:t>
      </w:r>
      <w:r w:rsidRPr="00A430A6">
        <w:rPr>
          <w:rFonts w:ascii="Calibri" w:eastAsia="Calibri" w:hAnsi="Calibri" w:cs="Calibri"/>
          <w:sz w:val="22"/>
          <w:szCs w:val="22"/>
          <w:lang w:val="mk-MK" w:eastAsia="en-US"/>
        </w:rPr>
        <w:t>и планинска клима, која е типична за подрачј</w:t>
      </w:r>
      <w:r w:rsidR="006B737E">
        <w:rPr>
          <w:rFonts w:ascii="Calibri" w:eastAsia="Calibri" w:hAnsi="Calibri" w:cs="Calibri"/>
          <w:sz w:val="22"/>
          <w:szCs w:val="22"/>
          <w:lang w:val="mk-MK" w:eastAsia="en-US"/>
        </w:rPr>
        <w:t>ата</w:t>
      </w:r>
      <w:r w:rsidRPr="00A430A6">
        <w:rPr>
          <w:rFonts w:ascii="Calibri" w:eastAsia="Calibri" w:hAnsi="Calibri" w:cs="Calibri"/>
          <w:sz w:val="22"/>
          <w:szCs w:val="22"/>
          <w:lang w:val="mk-MK" w:eastAsia="en-US"/>
        </w:rPr>
        <w:t xml:space="preserve"> над 1.000 </w:t>
      </w:r>
      <w:r w:rsidR="001430D2" w:rsidRPr="00A430A6">
        <w:rPr>
          <w:rFonts w:ascii="Calibri" w:eastAsia="Calibri" w:hAnsi="Calibri" w:cs="Calibri"/>
          <w:sz w:val="22"/>
          <w:szCs w:val="22"/>
          <w:lang w:val="mk-MK" w:eastAsia="en-US"/>
        </w:rPr>
        <w:t xml:space="preserve">m </w:t>
      </w:r>
      <w:r w:rsidRPr="00A430A6">
        <w:rPr>
          <w:rFonts w:ascii="Calibri" w:eastAsia="Calibri" w:hAnsi="Calibri" w:cs="Calibri"/>
          <w:sz w:val="22"/>
          <w:szCs w:val="22"/>
          <w:lang w:val="mk-MK" w:eastAsia="en-US"/>
        </w:rPr>
        <w:t>надморска височина.</w:t>
      </w:r>
    </w:p>
    <w:p w14:paraId="49414F05" w14:textId="2072506C" w:rsidR="00A622FD" w:rsidRPr="00A430A6" w:rsidRDefault="00A622FD" w:rsidP="00A622FD">
      <w:pPr>
        <w:autoSpaceDE w:val="0"/>
        <w:autoSpaceDN w:val="0"/>
        <w:adjustRightInd w:val="0"/>
        <w:spacing w:before="8" w:after="8"/>
        <w:jc w:val="center"/>
        <w:rPr>
          <w:rFonts w:ascii="Calibri" w:hAnsi="Calibri" w:cs="Arial"/>
          <w:b/>
          <w:bCs/>
          <w:sz w:val="22"/>
          <w:szCs w:val="22"/>
          <w:lang w:val="mk-MK"/>
        </w:rPr>
      </w:pPr>
      <w:r w:rsidRPr="00A430A6">
        <w:rPr>
          <w:rFonts w:ascii="Calibri" w:eastAsia="Calibri" w:hAnsi="Calibri"/>
          <w:noProof/>
          <w:sz w:val="22"/>
          <w:szCs w:val="22"/>
          <w:lang w:val="en-US" w:eastAsia="en-US"/>
        </w:rPr>
        <w:drawing>
          <wp:inline distT="0" distB="0" distL="0" distR="0" wp14:anchorId="5C83F867" wp14:editId="12E0FD67">
            <wp:extent cx="3619500" cy="2724150"/>
            <wp:effectExtent l="0" t="0" r="0" b="0"/>
            <wp:docPr id="985964762" name="Image 348" descr="A map of a mountain ra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8" name="Image 348" descr="A map of a mountain range&#10;&#10;Description automatically generated"/>
                    <pic:cNvPicPr/>
                  </pic:nvPicPr>
                  <pic:blipFill>
                    <a:blip r:embed="rId36" cstate="print"/>
                    <a:stretch>
                      <a:fillRect/>
                    </a:stretch>
                  </pic:blipFill>
                  <pic:spPr>
                    <a:xfrm>
                      <a:off x="0" y="0"/>
                      <a:ext cx="3619843" cy="2724408"/>
                    </a:xfrm>
                    <a:prstGeom prst="rect">
                      <a:avLst/>
                    </a:prstGeom>
                  </pic:spPr>
                </pic:pic>
              </a:graphicData>
            </a:graphic>
          </wp:inline>
        </w:drawing>
      </w:r>
    </w:p>
    <w:p w14:paraId="5FFA26BC" w14:textId="4F8B8B2F" w:rsidR="00A622FD" w:rsidRPr="00A430A6" w:rsidRDefault="000A390C" w:rsidP="0065183A">
      <w:pPr>
        <w:spacing w:before="60" w:after="60" w:line="276" w:lineRule="auto"/>
        <w:jc w:val="center"/>
        <w:rPr>
          <w:rFonts w:ascii="Calibri" w:hAnsi="Calibri" w:cs="Calibri"/>
          <w:b/>
          <w:bCs/>
          <w:sz w:val="20"/>
          <w:szCs w:val="20"/>
          <w:lang w:val="mk-MK"/>
        </w:rPr>
      </w:pPr>
      <w:bookmarkStart w:id="120" w:name="_Toc167713584"/>
      <w:bookmarkStart w:id="121" w:name="_Toc173319893"/>
      <w:bookmarkStart w:id="122" w:name="_Toc183688877"/>
      <w:bookmarkStart w:id="123" w:name="_Toc204586590"/>
      <w:r w:rsidRPr="00A430A6">
        <w:rPr>
          <w:rFonts w:ascii="Calibri" w:hAnsi="Calibri" w:cs="Calibri"/>
          <w:b/>
          <w:bCs/>
          <w:sz w:val="20"/>
          <w:szCs w:val="20"/>
          <w:lang w:val="mk-MK"/>
        </w:rPr>
        <w:t>Слика</w:t>
      </w:r>
      <w:r w:rsidR="00A622FD" w:rsidRPr="00A430A6">
        <w:rPr>
          <w:rFonts w:ascii="Calibri" w:hAnsi="Calibri" w:cs="Calibri"/>
          <w:b/>
          <w:bCs/>
          <w:sz w:val="20"/>
          <w:szCs w:val="20"/>
          <w:lang w:val="mk-MK"/>
        </w:rPr>
        <w:t xml:space="preserve"> </w:t>
      </w:r>
      <w:r w:rsidR="00A622FD" w:rsidRPr="00A430A6">
        <w:rPr>
          <w:rFonts w:ascii="Calibri" w:hAnsi="Calibri" w:cs="Calibri"/>
          <w:b/>
          <w:bCs/>
          <w:sz w:val="20"/>
          <w:szCs w:val="20"/>
          <w:lang w:val="mk-MK"/>
        </w:rPr>
        <w:fldChar w:fldCharType="begin"/>
      </w:r>
      <w:r w:rsidR="00A622FD" w:rsidRPr="00A430A6">
        <w:rPr>
          <w:rFonts w:ascii="Calibri" w:hAnsi="Calibri" w:cs="Calibri"/>
          <w:b/>
          <w:bCs/>
          <w:sz w:val="20"/>
          <w:szCs w:val="20"/>
          <w:lang w:val="mk-MK"/>
        </w:rPr>
        <w:instrText xml:space="preserve"> SEQ Figure \* ARABIC </w:instrText>
      </w:r>
      <w:r w:rsidR="00A622FD"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10</w:t>
      </w:r>
      <w:r w:rsidR="00A622FD" w:rsidRPr="00A430A6">
        <w:rPr>
          <w:rFonts w:ascii="Calibri" w:hAnsi="Calibri" w:cs="Calibri"/>
          <w:b/>
          <w:bCs/>
          <w:sz w:val="20"/>
          <w:szCs w:val="20"/>
          <w:lang w:val="mk-MK"/>
        </w:rPr>
        <w:fldChar w:fldCharType="end"/>
      </w:r>
      <w:r w:rsidR="00A622FD" w:rsidRPr="00A430A6">
        <w:rPr>
          <w:rFonts w:ascii="Calibri" w:hAnsi="Calibri" w:cs="Calibri"/>
          <w:b/>
          <w:bCs/>
          <w:sz w:val="20"/>
          <w:szCs w:val="20"/>
          <w:lang w:val="mk-MK"/>
        </w:rPr>
        <w:t xml:space="preserve">. </w:t>
      </w:r>
      <w:r w:rsidR="004B6510" w:rsidRPr="00A430A6">
        <w:rPr>
          <w:rFonts w:ascii="Calibri" w:hAnsi="Calibri" w:cs="Calibri"/>
          <w:b/>
          <w:bCs/>
          <w:sz w:val="20"/>
          <w:szCs w:val="20"/>
          <w:lang w:val="mk-MK"/>
        </w:rPr>
        <w:t>Клима</w:t>
      </w:r>
      <w:r w:rsidR="006B737E">
        <w:rPr>
          <w:rFonts w:ascii="Calibri" w:hAnsi="Calibri" w:cs="Calibri"/>
          <w:b/>
          <w:bCs/>
          <w:sz w:val="20"/>
          <w:szCs w:val="20"/>
          <w:lang w:val="mk-MK"/>
        </w:rPr>
        <w:t>тска карта</w:t>
      </w:r>
      <w:r w:rsidR="004B6510" w:rsidRPr="00A430A6">
        <w:rPr>
          <w:rFonts w:ascii="Calibri" w:hAnsi="Calibri" w:cs="Calibri"/>
          <w:b/>
          <w:bCs/>
          <w:sz w:val="20"/>
          <w:szCs w:val="20"/>
          <w:lang w:val="mk-MK"/>
        </w:rPr>
        <w:t xml:space="preserve"> во</w:t>
      </w:r>
      <w:r w:rsidR="00A622FD" w:rsidRPr="00A430A6">
        <w:rPr>
          <w:rFonts w:ascii="Calibri" w:hAnsi="Calibri" w:cs="Calibri"/>
          <w:b/>
          <w:bCs/>
          <w:sz w:val="20"/>
          <w:szCs w:val="20"/>
          <w:lang w:val="mk-MK"/>
        </w:rPr>
        <w:t xml:space="preserve"> </w:t>
      </w:r>
      <w:r w:rsidR="003E1C65" w:rsidRPr="00A430A6">
        <w:rPr>
          <w:rFonts w:ascii="Calibri" w:hAnsi="Calibri" w:cs="Calibri"/>
          <w:b/>
          <w:bCs/>
          <w:sz w:val="20"/>
          <w:szCs w:val="20"/>
          <w:lang w:val="mk-MK"/>
        </w:rPr>
        <w:t>Североисточниот Регион</w:t>
      </w:r>
      <w:bookmarkEnd w:id="120"/>
      <w:bookmarkEnd w:id="121"/>
      <w:bookmarkEnd w:id="122"/>
      <w:bookmarkEnd w:id="123"/>
    </w:p>
    <w:p w14:paraId="36151D3F" w14:textId="0089F8D7" w:rsidR="00F92A24" w:rsidRPr="00A430A6" w:rsidRDefault="004B6510">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124" w:name="_Toc190088672"/>
      <w:bookmarkStart w:id="125" w:name="_Toc190088673"/>
      <w:bookmarkStart w:id="126" w:name="_Toc190088674"/>
      <w:bookmarkStart w:id="127" w:name="_Toc190088675"/>
      <w:bookmarkStart w:id="128" w:name="_Toc190088676"/>
      <w:bookmarkStart w:id="129" w:name="_Toc190088677"/>
      <w:bookmarkStart w:id="130" w:name="_Toc190088678"/>
      <w:bookmarkStart w:id="131" w:name="_Toc190088679"/>
      <w:bookmarkStart w:id="132" w:name="_Toc190088680"/>
      <w:bookmarkStart w:id="133" w:name="_Toc190088681"/>
      <w:bookmarkStart w:id="134" w:name="_Toc190088682"/>
      <w:bookmarkStart w:id="135" w:name="_Toc190088683"/>
      <w:bookmarkStart w:id="136" w:name="_Toc190088684"/>
      <w:bookmarkStart w:id="137" w:name="_Toc190088685"/>
      <w:bookmarkStart w:id="138" w:name="_Toc190088686"/>
      <w:bookmarkStart w:id="139" w:name="_Toc190088687"/>
      <w:bookmarkStart w:id="140" w:name="_Toc190088688"/>
      <w:bookmarkStart w:id="141" w:name="_Toc190088689"/>
      <w:bookmarkStart w:id="142" w:name="_Toc190088690"/>
      <w:bookmarkStart w:id="143" w:name="_Toc190088691"/>
      <w:bookmarkStart w:id="144" w:name="_Toc190088692"/>
      <w:bookmarkStart w:id="145" w:name="_Toc204586450"/>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A430A6">
        <w:rPr>
          <w:rFonts w:ascii="Calibri" w:hAnsi="Calibri" w:cs="Calibri"/>
          <w:iCs w:val="0"/>
          <w:color w:val="0A2F41" w:themeColor="accent1" w:themeShade="80"/>
          <w:sz w:val="24"/>
          <w:szCs w:val="24"/>
          <w:lang w:val="mk-MK"/>
        </w:rPr>
        <w:t>Вода</w:t>
      </w:r>
      <w:bookmarkEnd w:id="145"/>
    </w:p>
    <w:p w14:paraId="53391A98" w14:textId="7698205B" w:rsidR="00252016" w:rsidRPr="00A430A6" w:rsidRDefault="004B6510" w:rsidP="0065183A">
      <w:pPr>
        <w:autoSpaceDE w:val="0"/>
        <w:autoSpaceDN w:val="0"/>
        <w:adjustRightInd w:val="0"/>
        <w:spacing w:before="60" w:after="60" w:line="276" w:lineRule="auto"/>
        <w:jc w:val="both"/>
        <w:rPr>
          <w:rFonts w:cs="Arial"/>
          <w:b/>
          <w:bCs/>
          <w:lang w:val="mk-MK"/>
        </w:rPr>
      </w:pPr>
      <w:r w:rsidRPr="00A430A6">
        <w:rPr>
          <w:rFonts w:ascii="Calibri" w:hAnsi="Calibri" w:cs="Arial"/>
          <w:b/>
          <w:bCs/>
          <w:sz w:val="22"/>
          <w:szCs w:val="22"/>
          <w:lang w:val="mk-MK"/>
        </w:rPr>
        <w:t>Источен Регион</w:t>
      </w:r>
    </w:p>
    <w:p w14:paraId="7AFA1796" w14:textId="221FF150"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Од хидрогеолошки аспект, делницата Црна Скала-Виница се состои од терени со различна водопропустливост. Според геолошката структура на теренот, постои тип на водоносен слој со слободно ниво формиран во области со интергрануларна порозност, т.е. во кватернерниот и плиоценот. Во еоценските седименти материјалите се хидрогеолошки комплекси во кои постојат посебни слоеви за хидрогеолошко собирање и изолација. Дифузните водоносни слоеви се формирани во гранитите и гнајсевите. Тие се слабо пропустливи за вода и формираните водоносни слоеви не се изобилни, обично од 0,1 до 1,0/</w:t>
      </w:r>
      <w:r w:rsidR="007D28B8" w:rsidRPr="00A430A6">
        <w:rPr>
          <w:rFonts w:ascii="Calibri" w:eastAsia="Calibri" w:hAnsi="Calibri" w:cs="Calibri"/>
          <w:sz w:val="22"/>
          <w:szCs w:val="22"/>
          <w:lang w:val="mk-MK" w:eastAsia="en-US"/>
        </w:rPr>
        <w:t xml:space="preserve"> sec</w:t>
      </w:r>
      <w:r w:rsidRPr="00A430A6">
        <w:rPr>
          <w:rFonts w:ascii="Calibri" w:eastAsia="Calibri" w:hAnsi="Calibri" w:cs="Calibri"/>
          <w:sz w:val="22"/>
          <w:szCs w:val="22"/>
          <w:lang w:val="mk-MK" w:eastAsia="en-US"/>
        </w:rPr>
        <w:t>.</w:t>
      </w:r>
    </w:p>
    <w:p w14:paraId="1316BB17" w14:textId="77777777"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Во длабочина овие карпести маси се покомпактни, на површината има некои пукнатини и, во тој дел, имаат функција на хидрогеолошки колектори, додека во длабочина се хидрогеолошки изолатори. Како условни безводни терени во истражуваното подрачје се цврсто поврзаните полускаменети карпести маси претставени со еоценските седименти. Како дел од карактеристичните типови на водоносни слоеви, од аспект на режимот на подземните води (надополнување, движење на подземните води, осиромашување и ниво на подземните води), можеме да заклучиме дека од геолошката структура на теренот, главен фактор за формирање на водоносни слоеви се постојаните и повремените реки и потоци, како и атмосферските врнежи (дожд, снег), кои се главен извор на надополнување на водоносни слоеви.</w:t>
      </w:r>
    </w:p>
    <w:p w14:paraId="2058D694" w14:textId="0A5A3CB4"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Ка</w:t>
      </w:r>
      <w:r w:rsidR="00A52289" w:rsidRPr="00A430A6">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пестите маси по трасата на делницата Виница - Штип по својата хидрогеолошка функција се карактеризираат како типични хидрогеолошки колектори, релативни хидрогеолошки изолатори и хидрогеолошки изолатори.</w:t>
      </w:r>
    </w:p>
    <w:p w14:paraId="4B8C6C2F" w14:textId="77777777"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Главна хидролошка карактеристика на овој терен, по целата должина на Кочанско Поле, е реката Брегалница со нејзините леви притоки: Пекљанска, Осојница, Зрновска, Козјачка и нејзините десни притоки: Оризарска, Кочанска и Злетовска река.</w:t>
      </w:r>
    </w:p>
    <w:p w14:paraId="51BEE3D0" w14:textId="651F287B" w:rsidR="004B6510" w:rsidRPr="00A430A6" w:rsidRDefault="004B6510" w:rsidP="004B6510">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Во сушни периоди од годината, можно е нивните водотеци да го намалат течењето на водата, додека некои повремено пресушуваат. Другите клисури беа безводни за време на цртањето. Ова покажува дека по течението на реката Брегалница и нејзините притоки постојат типични геолошки предуслови за формирање на водоносна зона. Според структурниот тип на порозност на карпите во сливот на реката Брегалница, постојат четири типа на водоносни слоеви:</w:t>
      </w:r>
    </w:p>
    <w:p w14:paraId="6A06BB4D" w14:textId="77777777" w:rsidR="00697309" w:rsidRPr="00A430A6" w:rsidRDefault="004B6510">
      <w:pPr>
        <w:numPr>
          <w:ilvl w:val="0"/>
          <w:numId w:val="3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Компактен тип на водоносни слоеви</w:t>
      </w:r>
    </w:p>
    <w:p w14:paraId="1119A677" w14:textId="77777777" w:rsidR="00697309" w:rsidRPr="00A430A6" w:rsidRDefault="004B6510">
      <w:pPr>
        <w:numPr>
          <w:ilvl w:val="0"/>
          <w:numId w:val="3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Пукнатински тип на водоносни слоеви</w:t>
      </w:r>
    </w:p>
    <w:p w14:paraId="4A6A326B" w14:textId="77777777" w:rsidR="00697309" w:rsidRPr="00A430A6" w:rsidRDefault="004B6510">
      <w:pPr>
        <w:numPr>
          <w:ilvl w:val="0"/>
          <w:numId w:val="3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Карстен тип на водоносни слоеви</w:t>
      </w:r>
    </w:p>
    <w:p w14:paraId="65BF51AD" w14:textId="6A012EB8" w:rsidR="00252016" w:rsidRPr="00A430A6" w:rsidRDefault="004B6510">
      <w:pPr>
        <w:numPr>
          <w:ilvl w:val="0"/>
          <w:numId w:val="3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Терени со слаб изданок на бунари и безводни терени.</w:t>
      </w:r>
    </w:p>
    <w:p w14:paraId="06B483A8" w14:textId="77777777" w:rsidR="007D6E78" w:rsidRPr="00A430A6" w:rsidRDefault="007D6E78" w:rsidP="007D6E78">
      <w:pPr>
        <w:keepNext/>
        <w:spacing w:before="60" w:after="60" w:line="276" w:lineRule="auto"/>
        <w:jc w:val="center"/>
        <w:rPr>
          <w:rFonts w:ascii="Calibri" w:eastAsia="Calibri" w:hAnsi="Calibri"/>
          <w:sz w:val="22"/>
          <w:szCs w:val="22"/>
          <w:lang w:val="mk-MK" w:eastAsia="en-US"/>
        </w:rPr>
      </w:pPr>
      <w:r w:rsidRPr="00A430A6">
        <w:rPr>
          <w:rFonts w:ascii="Calibri" w:eastAsia="Calibri" w:hAnsi="Calibri"/>
          <w:noProof/>
          <w:sz w:val="22"/>
          <w:szCs w:val="22"/>
          <w:lang w:val="en-US" w:eastAsia="en-US"/>
        </w:rPr>
        <w:drawing>
          <wp:inline distT="0" distB="0" distL="0" distR="0" wp14:anchorId="25DA4CD6" wp14:editId="67FFF4B6">
            <wp:extent cx="3806455" cy="3178359"/>
            <wp:effectExtent l="0" t="0" r="3810" b="3175"/>
            <wp:docPr id="1239012261" name="Picture 1" descr="A map of the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52401" name="Picture 1" descr="A map of the river&#10;&#10;Description automatically generated with medium confidence"/>
                    <pic:cNvPicPr/>
                  </pic:nvPicPr>
                  <pic:blipFill>
                    <a:blip r:embed="rId37"/>
                    <a:stretch>
                      <a:fillRect/>
                    </a:stretch>
                  </pic:blipFill>
                  <pic:spPr>
                    <a:xfrm>
                      <a:off x="0" y="0"/>
                      <a:ext cx="3809955" cy="3181282"/>
                    </a:xfrm>
                    <a:prstGeom prst="rect">
                      <a:avLst/>
                    </a:prstGeom>
                  </pic:spPr>
                </pic:pic>
              </a:graphicData>
            </a:graphic>
          </wp:inline>
        </w:drawing>
      </w:r>
    </w:p>
    <w:p w14:paraId="562B72C9" w14:textId="6043356B" w:rsidR="007D6E78" w:rsidRPr="00A430A6" w:rsidRDefault="000A390C" w:rsidP="0065183A">
      <w:pPr>
        <w:spacing w:before="60" w:after="60" w:line="276" w:lineRule="auto"/>
        <w:jc w:val="center"/>
        <w:rPr>
          <w:rFonts w:ascii="Calibri" w:hAnsi="Calibri" w:cs="Calibri"/>
          <w:b/>
          <w:bCs/>
          <w:sz w:val="20"/>
          <w:szCs w:val="20"/>
          <w:lang w:val="mk-MK" w:eastAsia="zh-CN"/>
        </w:rPr>
      </w:pPr>
      <w:bookmarkStart w:id="146" w:name="_Toc183688880"/>
      <w:bookmarkStart w:id="147" w:name="_Toc204586591"/>
      <w:r w:rsidRPr="00A430A6">
        <w:rPr>
          <w:rFonts w:ascii="Calibri" w:hAnsi="Calibri" w:cs="Calibri"/>
          <w:b/>
          <w:bCs/>
          <w:sz w:val="20"/>
          <w:szCs w:val="20"/>
          <w:lang w:val="mk-MK"/>
        </w:rPr>
        <w:t>Слика</w:t>
      </w:r>
      <w:r w:rsidR="007D6E78" w:rsidRPr="00A430A6">
        <w:rPr>
          <w:rFonts w:ascii="Calibri" w:hAnsi="Calibri" w:cs="Calibri"/>
          <w:b/>
          <w:bCs/>
          <w:sz w:val="20"/>
          <w:szCs w:val="20"/>
          <w:lang w:val="mk-MK"/>
        </w:rPr>
        <w:t xml:space="preserve"> </w:t>
      </w:r>
      <w:r w:rsidR="007D6E78" w:rsidRPr="00A430A6">
        <w:rPr>
          <w:rFonts w:ascii="Calibri" w:hAnsi="Calibri" w:cs="Calibri"/>
          <w:b/>
          <w:bCs/>
          <w:sz w:val="20"/>
          <w:szCs w:val="20"/>
          <w:lang w:val="mk-MK"/>
        </w:rPr>
        <w:fldChar w:fldCharType="begin"/>
      </w:r>
      <w:r w:rsidR="007D6E78" w:rsidRPr="00A430A6">
        <w:rPr>
          <w:rFonts w:ascii="Calibri" w:hAnsi="Calibri" w:cs="Calibri"/>
          <w:b/>
          <w:bCs/>
          <w:sz w:val="20"/>
          <w:szCs w:val="20"/>
          <w:lang w:val="mk-MK"/>
        </w:rPr>
        <w:instrText xml:space="preserve"> SEQ Figure \* ARABIC </w:instrText>
      </w:r>
      <w:r w:rsidR="007D6E78"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11</w:t>
      </w:r>
      <w:r w:rsidR="007D6E78" w:rsidRPr="00A430A6">
        <w:rPr>
          <w:rFonts w:ascii="Calibri" w:hAnsi="Calibri" w:cs="Calibri"/>
          <w:b/>
          <w:bCs/>
          <w:sz w:val="20"/>
          <w:szCs w:val="20"/>
          <w:lang w:val="mk-MK"/>
        </w:rPr>
        <w:fldChar w:fldCharType="end"/>
      </w:r>
      <w:r w:rsidR="007D6E78" w:rsidRPr="00A430A6">
        <w:rPr>
          <w:rFonts w:ascii="Calibri" w:hAnsi="Calibri" w:cs="Calibri"/>
          <w:b/>
          <w:bCs/>
          <w:sz w:val="20"/>
          <w:szCs w:val="20"/>
          <w:lang w:val="mk-MK"/>
        </w:rPr>
        <w:t xml:space="preserve">. </w:t>
      </w:r>
      <w:bookmarkEnd w:id="146"/>
      <w:r w:rsidR="00AC78C1" w:rsidRPr="00A430A6">
        <w:rPr>
          <w:rFonts w:ascii="Calibri" w:hAnsi="Calibri" w:cs="Calibri"/>
          <w:b/>
          <w:bCs/>
          <w:sz w:val="20"/>
          <w:szCs w:val="20"/>
          <w:lang w:val="mk-MK"/>
        </w:rPr>
        <w:t>Хидрогеолошка карта на сливот на реката Брегалница</w:t>
      </w:r>
      <w:bookmarkEnd w:id="147"/>
    </w:p>
    <w:p w14:paraId="5BDF700B" w14:textId="74D262D7" w:rsidR="007D6E78" w:rsidRPr="00A430A6" w:rsidRDefault="004B6510" w:rsidP="0065183A">
      <w:pPr>
        <w:spacing w:before="60" w:after="60" w:line="276" w:lineRule="auto"/>
        <w:jc w:val="center"/>
        <w:rPr>
          <w:rFonts w:ascii="Calibri" w:hAnsi="Calibri" w:cs="Calibri"/>
          <w:sz w:val="18"/>
          <w:szCs w:val="18"/>
          <w:lang w:val="mk-MK"/>
        </w:rPr>
      </w:pPr>
      <w:r w:rsidRPr="00A430A6">
        <w:rPr>
          <w:rFonts w:ascii="Calibri" w:hAnsi="Calibri" w:cs="Calibri"/>
          <w:sz w:val="18"/>
          <w:szCs w:val="18"/>
          <w:lang w:val="mk-MK"/>
        </w:rPr>
        <w:t>Извор:</w:t>
      </w:r>
      <w:r w:rsidR="007D6E78" w:rsidRPr="00A430A6">
        <w:rPr>
          <w:rFonts w:ascii="Calibri" w:hAnsi="Calibri" w:cs="Calibri"/>
          <w:sz w:val="18"/>
          <w:szCs w:val="18"/>
          <w:lang w:val="mk-MK"/>
        </w:rPr>
        <w:t xml:space="preserve"> </w:t>
      </w:r>
      <w:r w:rsidR="00AC78C1" w:rsidRPr="00A430A6">
        <w:rPr>
          <w:rFonts w:ascii="Calibri" w:hAnsi="Calibri" w:cs="Calibri"/>
          <w:sz w:val="18"/>
          <w:szCs w:val="18"/>
          <w:lang w:val="mk-MK"/>
        </w:rPr>
        <w:t>Проект за управување со сливот на реката Брегалница, 2016 година</w:t>
      </w:r>
    </w:p>
    <w:p w14:paraId="748E8FA1" w14:textId="6BB6BB2E" w:rsidR="004B6510" w:rsidRPr="00A430A6" w:rsidRDefault="004B6510" w:rsidP="0065183A">
      <w:pPr>
        <w:autoSpaceDE w:val="0"/>
        <w:autoSpaceDN w:val="0"/>
        <w:adjustRightInd w:val="0"/>
        <w:spacing w:before="60" w:after="60" w:line="276" w:lineRule="auto"/>
        <w:jc w:val="both"/>
        <w:rPr>
          <w:rFonts w:ascii="Calibri" w:hAnsi="Calibri" w:cs="Calibri"/>
          <w:sz w:val="22"/>
          <w:szCs w:val="22"/>
          <w:lang w:val="mk-MK" w:eastAsia="zh-CN"/>
        </w:rPr>
      </w:pPr>
      <w:r w:rsidRPr="00A430A6">
        <w:rPr>
          <w:rFonts w:ascii="Calibri" w:hAnsi="Calibri" w:cs="Calibri"/>
          <w:sz w:val="22"/>
          <w:szCs w:val="22"/>
          <w:lang w:val="mk-MK" w:eastAsia="zh-CN"/>
        </w:rPr>
        <w:t xml:space="preserve">Во хидрографската мрежа на речниот слив на Брегалница, </w:t>
      </w:r>
      <w:r w:rsidR="003E1C65" w:rsidRPr="00A430A6">
        <w:rPr>
          <w:rFonts w:ascii="Calibri" w:hAnsi="Calibri" w:cs="Calibri"/>
          <w:sz w:val="22"/>
          <w:szCs w:val="22"/>
          <w:lang w:val="mk-MK" w:eastAsia="zh-CN"/>
        </w:rPr>
        <w:t>Источниот</w:t>
      </w:r>
      <w:r w:rsidRPr="00A430A6">
        <w:rPr>
          <w:rFonts w:ascii="Calibri" w:hAnsi="Calibri" w:cs="Calibri"/>
          <w:sz w:val="22"/>
          <w:szCs w:val="22"/>
          <w:lang w:val="mk-MK" w:eastAsia="zh-CN"/>
        </w:rPr>
        <w:t xml:space="preserve"> дел се одликува со реки кои имаат постојан и пороен тек. Поголеми реки се: Зелевица, Ратевска, Осојница, Смиљанска, Блатечка, Градешка, Грабовска и Сува</w:t>
      </w:r>
      <w:r w:rsidR="00801431">
        <w:rPr>
          <w:rFonts w:ascii="Calibri" w:hAnsi="Calibri" w:cs="Calibri"/>
          <w:sz w:val="22"/>
          <w:szCs w:val="22"/>
          <w:lang w:val="mk-MK" w:eastAsia="zh-CN"/>
        </w:rPr>
        <w:t xml:space="preserve"> Река</w:t>
      </w:r>
      <w:r w:rsidRPr="00A430A6">
        <w:rPr>
          <w:rFonts w:ascii="Calibri" w:hAnsi="Calibri" w:cs="Calibri"/>
          <w:sz w:val="22"/>
          <w:szCs w:val="22"/>
          <w:lang w:val="mk-MK" w:eastAsia="zh-CN"/>
        </w:rPr>
        <w:t xml:space="preserve">. Од нив, реките Брегалница и Ратевска </w:t>
      </w:r>
      <w:r w:rsidR="002D363D">
        <w:rPr>
          <w:rFonts w:ascii="Calibri" w:hAnsi="Calibri" w:cs="Calibri"/>
          <w:sz w:val="22"/>
          <w:szCs w:val="22"/>
          <w:lang w:val="mk-MK" w:eastAsia="zh-CN"/>
        </w:rPr>
        <w:t xml:space="preserve">Река </w:t>
      </w:r>
      <w:r w:rsidRPr="00A430A6">
        <w:rPr>
          <w:rFonts w:ascii="Calibri" w:hAnsi="Calibri" w:cs="Calibri"/>
          <w:sz w:val="22"/>
          <w:szCs w:val="22"/>
          <w:lang w:val="mk-MK" w:eastAsia="zh-CN"/>
        </w:rPr>
        <w:t>се најбогати со вода и заради тоа се користат како акумулациони системи за електрична енергија (брани Калиманци и Ратевска).</w:t>
      </w:r>
    </w:p>
    <w:p w14:paraId="6B9947C4" w14:textId="61488596" w:rsidR="007D6E78" w:rsidRPr="00A430A6" w:rsidRDefault="007D6E78" w:rsidP="007D6E78">
      <w:pPr>
        <w:jc w:val="center"/>
        <w:rPr>
          <w:rFonts w:ascii="Calibri" w:hAnsi="Calibri" w:cs="Calibri"/>
          <w:sz w:val="22"/>
          <w:szCs w:val="22"/>
          <w:lang w:val="mk-MK"/>
        </w:rPr>
      </w:pPr>
      <w:r w:rsidRPr="00A430A6">
        <w:rPr>
          <w:rFonts w:ascii="Calibri" w:eastAsia="Calibri" w:hAnsi="Calibri"/>
          <w:b/>
          <w:noProof/>
          <w:sz w:val="22"/>
          <w:szCs w:val="22"/>
          <w:lang w:val="en-US" w:eastAsia="en-US"/>
        </w:rPr>
        <w:drawing>
          <wp:inline distT="0" distB="0" distL="0" distR="0" wp14:anchorId="3639A34F" wp14:editId="7214076B">
            <wp:extent cx="4653011" cy="2971800"/>
            <wp:effectExtent l="0" t="0" r="0" b="0"/>
            <wp:docPr id="904030744" name="Picture 1"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030744" name="Picture 1" descr="A map of a river&#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3403" cy="2978437"/>
                    </a:xfrm>
                    <a:prstGeom prst="rect">
                      <a:avLst/>
                    </a:prstGeom>
                    <a:noFill/>
                    <a:ln>
                      <a:noFill/>
                    </a:ln>
                  </pic:spPr>
                </pic:pic>
              </a:graphicData>
            </a:graphic>
          </wp:inline>
        </w:drawing>
      </w:r>
    </w:p>
    <w:p w14:paraId="24DED59B" w14:textId="7F79CC83" w:rsidR="007D6E78" w:rsidRPr="00A430A6" w:rsidRDefault="000A390C" w:rsidP="0065183A">
      <w:pPr>
        <w:spacing w:before="60" w:after="60" w:line="276" w:lineRule="auto"/>
        <w:jc w:val="center"/>
        <w:rPr>
          <w:rFonts w:ascii="Calibri" w:hAnsi="Calibri" w:cs="Calibri"/>
          <w:b/>
          <w:bCs/>
          <w:sz w:val="20"/>
          <w:szCs w:val="20"/>
          <w:lang w:val="mk-MK" w:eastAsia="zh-CN"/>
        </w:rPr>
      </w:pPr>
      <w:bookmarkStart w:id="148" w:name="_Toc167713565"/>
      <w:bookmarkStart w:id="149" w:name="_Toc173319877"/>
      <w:bookmarkStart w:id="150" w:name="_Toc183688881"/>
      <w:bookmarkStart w:id="151" w:name="_Toc204586592"/>
      <w:r w:rsidRPr="00A430A6">
        <w:rPr>
          <w:rFonts w:ascii="Calibri" w:hAnsi="Calibri" w:cs="Calibri"/>
          <w:b/>
          <w:bCs/>
          <w:sz w:val="20"/>
          <w:szCs w:val="20"/>
          <w:lang w:val="mk-MK"/>
        </w:rPr>
        <w:t>Слика</w:t>
      </w:r>
      <w:r w:rsidR="007D6E78" w:rsidRPr="00A430A6">
        <w:rPr>
          <w:rFonts w:ascii="Calibri" w:hAnsi="Calibri" w:cs="Calibri"/>
          <w:b/>
          <w:bCs/>
          <w:sz w:val="20"/>
          <w:szCs w:val="20"/>
          <w:lang w:val="mk-MK"/>
        </w:rPr>
        <w:t xml:space="preserve"> </w:t>
      </w:r>
      <w:r w:rsidR="007D6E78" w:rsidRPr="00A430A6">
        <w:rPr>
          <w:rFonts w:ascii="Calibri" w:hAnsi="Calibri" w:cs="Calibri"/>
          <w:b/>
          <w:bCs/>
          <w:sz w:val="20"/>
          <w:szCs w:val="20"/>
          <w:lang w:val="mk-MK"/>
        </w:rPr>
        <w:fldChar w:fldCharType="begin"/>
      </w:r>
      <w:r w:rsidR="007D6E78" w:rsidRPr="00A430A6">
        <w:rPr>
          <w:rFonts w:ascii="Calibri" w:hAnsi="Calibri" w:cs="Calibri"/>
          <w:b/>
          <w:bCs/>
          <w:sz w:val="20"/>
          <w:szCs w:val="20"/>
          <w:lang w:val="mk-MK"/>
        </w:rPr>
        <w:instrText xml:space="preserve"> SEQ Figure \* ARABIC </w:instrText>
      </w:r>
      <w:r w:rsidR="007D6E78"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12</w:t>
      </w:r>
      <w:r w:rsidR="007D6E78" w:rsidRPr="00A430A6">
        <w:rPr>
          <w:rFonts w:ascii="Calibri" w:hAnsi="Calibri" w:cs="Calibri"/>
          <w:b/>
          <w:bCs/>
          <w:sz w:val="20"/>
          <w:szCs w:val="20"/>
          <w:lang w:val="mk-MK"/>
        </w:rPr>
        <w:fldChar w:fldCharType="end"/>
      </w:r>
      <w:r w:rsidR="007D6E78" w:rsidRPr="00A430A6">
        <w:rPr>
          <w:rFonts w:ascii="Calibri" w:hAnsi="Calibri" w:cs="Calibri"/>
          <w:b/>
          <w:bCs/>
          <w:sz w:val="20"/>
          <w:szCs w:val="20"/>
          <w:lang w:val="mk-MK"/>
        </w:rPr>
        <w:t xml:space="preserve">. </w:t>
      </w:r>
      <w:bookmarkEnd w:id="148"/>
      <w:bookmarkEnd w:id="149"/>
      <w:bookmarkEnd w:id="150"/>
      <w:r w:rsidR="004B6510" w:rsidRPr="00A430A6">
        <w:rPr>
          <w:rFonts w:ascii="Calibri" w:hAnsi="Calibri" w:cs="Calibri"/>
          <w:b/>
          <w:bCs/>
          <w:sz w:val="20"/>
          <w:szCs w:val="20"/>
          <w:lang w:val="mk-MK"/>
        </w:rPr>
        <w:t>Хидрографска мрежа на речниот слив на Брегалница</w:t>
      </w:r>
      <w:bookmarkEnd w:id="151"/>
    </w:p>
    <w:p w14:paraId="69165576" w14:textId="60CD7DF2" w:rsidR="0030564F" w:rsidRPr="00A430A6" w:rsidRDefault="0030564F" w:rsidP="0065183A">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Со својата должина, </w:t>
      </w:r>
      <w:r w:rsidRPr="00A430A6">
        <w:rPr>
          <w:rFonts w:ascii="Calibri" w:eastAsia="Calibri" w:hAnsi="Calibri" w:cs="Calibri"/>
          <w:b/>
          <w:bCs/>
          <w:sz w:val="22"/>
          <w:szCs w:val="22"/>
          <w:lang w:val="mk-MK" w:eastAsia="en-US"/>
        </w:rPr>
        <w:t>Брегалница</w:t>
      </w:r>
      <w:r w:rsidRPr="00A430A6">
        <w:rPr>
          <w:rFonts w:ascii="Calibri" w:eastAsia="Calibri" w:hAnsi="Calibri" w:cs="Calibri"/>
          <w:sz w:val="22"/>
          <w:szCs w:val="22"/>
          <w:lang w:val="mk-MK" w:eastAsia="en-US"/>
        </w:rPr>
        <w:t xml:space="preserve"> е најдолгата притока на Вардар. Извира под врвот на Ченгино Кале на Малешевски Планини на висина од 1,720</w:t>
      </w:r>
      <w:r w:rsidR="002D363D">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 xml:space="preserve">m и се влева во Вардар меѓу селата Ногаевци и </w:t>
      </w:r>
      <w:r w:rsidR="002D363D" w:rsidRPr="00A430A6">
        <w:rPr>
          <w:rFonts w:ascii="Calibri" w:eastAsia="Calibri" w:hAnsi="Calibri" w:cs="Calibri"/>
          <w:sz w:val="22"/>
          <w:szCs w:val="22"/>
          <w:lang w:val="mk-MK" w:eastAsia="en-US"/>
        </w:rPr>
        <w:t>Уланци</w:t>
      </w:r>
      <w:r w:rsidRPr="00A430A6">
        <w:rPr>
          <w:rFonts w:ascii="Calibri" w:eastAsia="Calibri" w:hAnsi="Calibri" w:cs="Calibri"/>
          <w:sz w:val="22"/>
          <w:szCs w:val="22"/>
          <w:lang w:val="mk-MK" w:eastAsia="en-US"/>
        </w:rPr>
        <w:t>, на надморска височина од 137</w:t>
      </w:r>
      <w:r w:rsidR="002D363D">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m. Просечниот проток на вода на сливот е 28</w:t>
      </w:r>
      <w:r w:rsidR="002D363D">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m³/s (максимален проток на водата 640 m³/s, додека кога протокот на водата е минимален, речното корито е суво). Нејзината вкупна должина е 225</w:t>
      </w:r>
      <w:r w:rsidR="002D363D">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km, областа на сливот е 4.307</w:t>
      </w:r>
      <w:r w:rsidR="002D363D">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km² и релативно просечен пад од 7%. По течението, низ Малешевските Планини Брегалница има многу развиено сливно подрачје. Во Беровската долина, реката е прилично широка и бавна и акумулира значаен речен материјал/нанос. Во селото Будинарци, речната долина е широка 500-600 m, додека од селото Разловци, влегува во клисурата Разловци, долга 19</w:t>
      </w:r>
      <w:r w:rsidR="002D363D">
        <w:rPr>
          <w:rFonts w:ascii="Calibri" w:eastAsia="Calibri" w:hAnsi="Calibri" w:cs="Calibri"/>
          <w:sz w:val="22"/>
          <w:szCs w:val="22"/>
          <w:lang w:val="mk-MK" w:eastAsia="en-US"/>
        </w:rPr>
        <w:t>,</w:t>
      </w:r>
      <w:r w:rsidRPr="00A430A6">
        <w:rPr>
          <w:rFonts w:ascii="Calibri" w:eastAsia="Calibri" w:hAnsi="Calibri" w:cs="Calibri"/>
          <w:sz w:val="22"/>
          <w:szCs w:val="22"/>
          <w:lang w:val="mk-MK" w:eastAsia="en-US"/>
        </w:rPr>
        <w:t>1 km. Во клисурата има одредени ерозивни проширувања, како она во близина на село Митрашинци. По Разловечката клисура, Брегалница тече низ Делчевското Поле, каде се таложат значајни количини чакал и песок, заради што во одредени делови, текот на реката се дели на повеќе притоки. Горниот тек на Брегалница е во Пијанец и Малеш. Во овие области течнието е во правец од југ кон север, односно има меридијански правец. Од сливот на О</w:t>
      </w:r>
      <w:r w:rsidR="002D363D">
        <w:rPr>
          <w:rFonts w:ascii="Calibri" w:eastAsia="Calibri" w:hAnsi="Calibri" w:cs="Calibri"/>
          <w:sz w:val="22"/>
          <w:szCs w:val="22"/>
          <w:lang w:val="mk-MK" w:eastAsia="en-US"/>
        </w:rPr>
        <w:t>ч</w:t>
      </w:r>
      <w:r w:rsidRPr="00A430A6">
        <w:rPr>
          <w:rFonts w:ascii="Calibri" w:eastAsia="Calibri" w:hAnsi="Calibri" w:cs="Calibri"/>
          <w:sz w:val="22"/>
          <w:szCs w:val="22"/>
          <w:lang w:val="mk-MK" w:eastAsia="en-US"/>
        </w:rPr>
        <w:t>ипалска Река до селото Истибања, односно до влезот во Кочанската котлина и понатаму до сливот во Вардар, Брегалница тече од исток кон запад во напореден правец. Низ долината Истибања, течението на реката Брегалница има должина 39 km. Таму е изградено езерото Калиманци, кое се користи за наводнување на околу 28.000 хектари обработливо земјиште во Кочанско и Овче Поле.</w:t>
      </w:r>
    </w:p>
    <w:p w14:paraId="59F7BDFE" w14:textId="6B942CCC" w:rsidR="00280D91" w:rsidRPr="00A430A6" w:rsidRDefault="00280D91" w:rsidP="00280D91">
      <w:pPr>
        <w:autoSpaceDE w:val="0"/>
        <w:autoSpaceDN w:val="0"/>
        <w:adjustRightInd w:val="0"/>
        <w:spacing w:before="8" w:after="8"/>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Брегалница навлегува во Koчанската котлина, кај селото Истибања, тече речиси низ средината и го минува селото Крупиште, каде на запад е создадена кратка речна долина. На дното од долината, Брегалница е река од рамничарски тип со просечен наклон од само 1,8%. Поплавено од талозите и поројните дождови, речното корито е плитко и нестабилно, поради што реката често се излева.</w:t>
      </w:r>
    </w:p>
    <w:p w14:paraId="07EE9AA7" w14:textId="77777777" w:rsidR="00280D91" w:rsidRPr="00A430A6" w:rsidRDefault="00280D91" w:rsidP="00280D91">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Од речната клисура во Штип, до вливот во реката Вардар, Брегалница минува низ младите палеогени и неогени седименти и речното корито е криволиниско. Ова е областа Слан Дол.</w:t>
      </w:r>
    </w:p>
    <w:p w14:paraId="135D1D92" w14:textId="67AFA938" w:rsidR="00280D91" w:rsidRPr="00A430A6" w:rsidRDefault="00280D91" w:rsidP="00280D91">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Во својот тек, Брегалница има 23 притоки кои се подолги од 10 km. На десната страна се влеваат 10 притоки со вкупна должина од 241 km, додека од левата страна има 13 притоки со вкупна должина од 260 km. Долините на сите притоки се моногенетски, за разлика од долината на Брегалница која е полигенетска. Тие се развиле како притоки на поединечните езерски басени и со течението надвор од езерото, нивните води станале притоки на Брегалница. Во планинските области нивните долини се длабоки и во облик на буквата V.</w:t>
      </w:r>
    </w:p>
    <w:p w14:paraId="1397D9D5" w14:textId="503A4538" w:rsidR="00280D91" w:rsidRPr="00A430A6" w:rsidRDefault="00280D91" w:rsidP="0065183A">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Вдлабнувајќи се во поранешните езерски сливови, нивните долини се проширени, додека падините на долините се намалени. Денес тие обично имаат симетрични долински падини.</w:t>
      </w:r>
    </w:p>
    <w:p w14:paraId="79F99DB0" w14:textId="3994ADE7" w:rsidR="007D6E78" w:rsidRPr="00A430A6" w:rsidRDefault="00280D91" w:rsidP="0065183A">
      <w:pPr>
        <w:autoSpaceDE w:val="0"/>
        <w:autoSpaceDN w:val="0"/>
        <w:adjustRightInd w:val="0"/>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Десни притоки на Брегалница</w:t>
      </w:r>
    </w:p>
    <w:p w14:paraId="301BF79D" w14:textId="4C6E3163" w:rsidR="00280D91" w:rsidRPr="00A430A6" w:rsidRDefault="00280D91" w:rsidP="007D6E78">
      <w:pPr>
        <w:autoSpaceDE w:val="0"/>
        <w:autoSpaceDN w:val="0"/>
        <w:adjustRightInd w:val="0"/>
        <w:spacing w:after="200" w:line="276" w:lineRule="auto"/>
        <w:jc w:val="both"/>
        <w:rPr>
          <w:rFonts w:ascii="Calibri" w:hAnsi="Calibri" w:cs="Arial"/>
          <w:sz w:val="22"/>
          <w:szCs w:val="22"/>
          <w:lang w:val="mk-MK"/>
        </w:rPr>
      </w:pPr>
      <w:r w:rsidRPr="00A430A6">
        <w:rPr>
          <w:rFonts w:ascii="Calibri" w:hAnsi="Calibri" w:cs="Arial"/>
          <w:i/>
          <w:iCs/>
          <w:sz w:val="22"/>
          <w:szCs w:val="22"/>
          <w:lang w:val="mk-MK"/>
        </w:rPr>
        <w:t>Оризарска Река или Машалница</w:t>
      </w:r>
      <w:r w:rsidRPr="00A430A6">
        <w:rPr>
          <w:rFonts w:ascii="Calibri" w:hAnsi="Calibri" w:cs="Arial"/>
          <w:sz w:val="22"/>
          <w:szCs w:val="22"/>
          <w:lang w:val="mk-MK"/>
        </w:rPr>
        <w:t>–извира под Царев Врв на Осогово на надморска височина од 1.510</w:t>
      </w:r>
      <w:r w:rsidR="002D363D">
        <w:rPr>
          <w:rFonts w:ascii="Calibri" w:hAnsi="Calibri" w:cs="Arial"/>
          <w:sz w:val="22"/>
          <w:szCs w:val="22"/>
          <w:lang w:val="mk-MK"/>
        </w:rPr>
        <w:t xml:space="preserve"> </w:t>
      </w:r>
      <w:r w:rsidRPr="00A430A6">
        <w:rPr>
          <w:rFonts w:ascii="Calibri" w:hAnsi="Calibri" w:cs="Arial"/>
          <w:sz w:val="22"/>
          <w:szCs w:val="22"/>
          <w:lang w:val="mk-MK"/>
        </w:rPr>
        <w:t>m и се влева во Брегалница над селото Мојанци на надморска височина од 320</w:t>
      </w:r>
      <w:r w:rsidR="002D363D">
        <w:rPr>
          <w:rFonts w:ascii="Calibri" w:hAnsi="Calibri" w:cs="Arial"/>
          <w:sz w:val="22"/>
          <w:szCs w:val="22"/>
          <w:lang w:val="mk-MK"/>
        </w:rPr>
        <w:t xml:space="preserve"> </w:t>
      </w:r>
      <w:r w:rsidRPr="00A430A6">
        <w:rPr>
          <w:rFonts w:ascii="Calibri" w:hAnsi="Calibri" w:cs="Arial"/>
          <w:sz w:val="22"/>
          <w:szCs w:val="22"/>
          <w:lang w:val="mk-MK"/>
        </w:rPr>
        <w:t xml:space="preserve">m. </w:t>
      </w:r>
      <w:r w:rsidR="00CD0FF0" w:rsidRPr="00A430A6">
        <w:rPr>
          <w:rFonts w:ascii="Calibri" w:hAnsi="Calibri" w:cs="Arial"/>
          <w:sz w:val="22"/>
          <w:szCs w:val="22"/>
          <w:lang w:val="mk-MK"/>
        </w:rPr>
        <w:t>Таа</w:t>
      </w:r>
      <w:r w:rsidRPr="00A430A6">
        <w:rPr>
          <w:rFonts w:ascii="Calibri" w:hAnsi="Calibri" w:cs="Arial"/>
          <w:sz w:val="22"/>
          <w:szCs w:val="22"/>
          <w:lang w:val="mk-MK"/>
        </w:rPr>
        <w:t xml:space="preserve"> е долга 30</w:t>
      </w:r>
      <w:r w:rsidR="002D363D">
        <w:rPr>
          <w:rFonts w:ascii="Calibri" w:hAnsi="Calibri" w:cs="Arial"/>
          <w:sz w:val="22"/>
          <w:szCs w:val="22"/>
          <w:lang w:val="mk-MK"/>
        </w:rPr>
        <w:t xml:space="preserve"> </w:t>
      </w:r>
      <w:r w:rsidRPr="00A430A6">
        <w:rPr>
          <w:rFonts w:ascii="Calibri" w:hAnsi="Calibri" w:cs="Arial"/>
          <w:sz w:val="22"/>
          <w:szCs w:val="22"/>
          <w:lang w:val="mk-MK"/>
        </w:rPr>
        <w:t xml:space="preserve">km и </w:t>
      </w:r>
      <w:r w:rsidR="00CD0FF0" w:rsidRPr="00A430A6">
        <w:rPr>
          <w:rFonts w:ascii="Calibri" w:hAnsi="Calibri" w:cs="Arial"/>
          <w:sz w:val="22"/>
          <w:szCs w:val="22"/>
          <w:lang w:val="mk-MK"/>
        </w:rPr>
        <w:t>ја</w:t>
      </w:r>
      <w:r w:rsidRPr="00A430A6">
        <w:rPr>
          <w:rFonts w:ascii="Calibri" w:hAnsi="Calibri" w:cs="Arial"/>
          <w:sz w:val="22"/>
          <w:szCs w:val="22"/>
          <w:lang w:val="mk-MK"/>
        </w:rPr>
        <w:t xml:space="preserve"> формираат Бела и Црна Река кои се спојуваат во близина на селото Речани. Таа зафаќа сливна површина од 198</w:t>
      </w:r>
      <w:r w:rsidR="002D363D">
        <w:rPr>
          <w:rFonts w:ascii="Calibri" w:hAnsi="Calibri" w:cs="Arial"/>
          <w:sz w:val="22"/>
          <w:szCs w:val="22"/>
          <w:lang w:val="mk-MK"/>
        </w:rPr>
        <w:t xml:space="preserve"> </w:t>
      </w:r>
      <w:r w:rsidRPr="00A430A6">
        <w:rPr>
          <w:rFonts w:ascii="Calibri" w:hAnsi="Calibri" w:cs="Arial"/>
          <w:sz w:val="22"/>
          <w:szCs w:val="22"/>
          <w:lang w:val="mk-MK"/>
        </w:rPr>
        <w:t>m² и има релативен наклон од 39,5%.</w:t>
      </w:r>
    </w:p>
    <w:p w14:paraId="4633D920" w14:textId="62F74F3F" w:rsidR="00280D91" w:rsidRPr="00A430A6" w:rsidRDefault="00280D91" w:rsidP="00280D91">
      <w:pPr>
        <w:autoSpaceDE w:val="0"/>
        <w:autoSpaceDN w:val="0"/>
        <w:adjustRightInd w:val="0"/>
        <w:spacing w:after="200" w:line="276" w:lineRule="auto"/>
        <w:jc w:val="both"/>
        <w:rPr>
          <w:rFonts w:ascii="Calibri" w:eastAsia="Calibri" w:hAnsi="Calibri" w:cs="Calibri"/>
          <w:sz w:val="22"/>
          <w:szCs w:val="22"/>
          <w:lang w:val="mk-MK" w:eastAsia="en-US"/>
        </w:rPr>
      </w:pPr>
      <w:r w:rsidRPr="00A430A6">
        <w:rPr>
          <w:rFonts w:ascii="Calibri" w:eastAsia="Calibri" w:hAnsi="Calibri" w:cs="Calibri"/>
          <w:i/>
          <w:iCs/>
          <w:sz w:val="22"/>
          <w:szCs w:val="22"/>
          <w:lang w:val="mk-MK" w:eastAsia="en-US"/>
        </w:rPr>
        <w:t>Кочанска Река</w:t>
      </w:r>
      <w:r w:rsidRPr="00A430A6">
        <w:rPr>
          <w:rFonts w:ascii="Calibri" w:eastAsia="Calibri" w:hAnsi="Calibri" w:cs="Calibri"/>
          <w:sz w:val="22"/>
          <w:szCs w:val="22"/>
          <w:lang w:val="mk-MK" w:eastAsia="en-US"/>
        </w:rPr>
        <w:t>-извира од јужната страна на Лопенско Било, на Осогово, на надморска височина 1.630 m и се влева во Брегалница над селото Чифлик на 295 m надморска височина. Таа има развиено сливно подрачје и нејзината главна притока е Мала Река; во нивниот влив е направена акумулацијата Гратче. Таа е долга 34 km, има сливно подрачје од 198 m² и релативен наклон од 39,3%.</w:t>
      </w:r>
    </w:p>
    <w:p w14:paraId="585DFC67" w14:textId="7C67329C" w:rsidR="00280D91" w:rsidRPr="00A430A6" w:rsidRDefault="00280D91" w:rsidP="00280D91">
      <w:pPr>
        <w:autoSpaceDE w:val="0"/>
        <w:autoSpaceDN w:val="0"/>
        <w:adjustRightInd w:val="0"/>
        <w:spacing w:after="200" w:line="276" w:lineRule="auto"/>
        <w:jc w:val="both"/>
        <w:rPr>
          <w:rFonts w:ascii="Calibri" w:eastAsia="Calibri" w:hAnsi="Calibri" w:cs="Calibri"/>
          <w:sz w:val="22"/>
          <w:szCs w:val="22"/>
          <w:lang w:val="mk-MK" w:eastAsia="en-US"/>
        </w:rPr>
      </w:pPr>
      <w:r w:rsidRPr="00A430A6">
        <w:rPr>
          <w:rFonts w:ascii="Calibri" w:eastAsia="Calibri" w:hAnsi="Calibri" w:cs="Calibri"/>
          <w:i/>
          <w:iCs/>
          <w:sz w:val="22"/>
          <w:szCs w:val="22"/>
          <w:lang w:val="mk-MK" w:eastAsia="en-US"/>
        </w:rPr>
        <w:t>Злетовска Река-</w:t>
      </w:r>
      <w:r w:rsidRPr="00A430A6">
        <w:rPr>
          <w:rFonts w:ascii="Calibri" w:eastAsia="Calibri" w:hAnsi="Calibri" w:cs="Calibri"/>
          <w:sz w:val="22"/>
          <w:szCs w:val="22"/>
          <w:lang w:val="mk-MK" w:eastAsia="en-US"/>
        </w:rPr>
        <w:t>извира на северната страна на Лопенско Било на Осогово на надморска височина од 1.620 m и се влева во Брегалница под селото Уларци на 293 m надморска височина. Таа е долга 50 km и има неколку притоки од кои најдолгата е реката Беласица. Таа опфаќа сливно подрачје од 460 km² и има релативен наклон од 26,5%. Злетовска Река има 35 поголеми и помали притоки, од кои Венечка река е најголема. Злетовска Река е помеѓу устието на притоки</w:t>
      </w:r>
      <w:r w:rsidR="002636AA">
        <w:rPr>
          <w:rFonts w:ascii="Calibri" w:eastAsia="Calibri" w:hAnsi="Calibri" w:cs="Calibri"/>
          <w:sz w:val="22"/>
          <w:szCs w:val="22"/>
          <w:lang w:val="mk-MK" w:eastAsia="en-US"/>
        </w:rPr>
        <w:t>те</w:t>
      </w:r>
      <w:r w:rsidRPr="00A430A6">
        <w:rPr>
          <w:rFonts w:ascii="Calibri" w:eastAsia="Calibri" w:hAnsi="Calibri" w:cs="Calibri"/>
          <w:sz w:val="22"/>
          <w:szCs w:val="22"/>
          <w:lang w:val="mk-MK" w:eastAsia="en-US"/>
        </w:rPr>
        <w:t xml:space="preserve"> од левата страна: Емиричка Река и реката Естрец. Овој локалитет е важен поради длабоко засечената речна долина со налик на клисура и во некои места има налик на кањон.</w:t>
      </w:r>
    </w:p>
    <w:p w14:paraId="216B8488" w14:textId="05A660EF" w:rsidR="007D6E78" w:rsidRPr="00A430A6" w:rsidRDefault="00280D91" w:rsidP="0065183A">
      <w:pPr>
        <w:autoSpaceDE w:val="0"/>
        <w:autoSpaceDN w:val="0"/>
        <w:adjustRightInd w:val="0"/>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Леви притоки на Брегалница</w:t>
      </w:r>
    </w:p>
    <w:p w14:paraId="50DC0030" w14:textId="52F1C88B" w:rsidR="00D042F7" w:rsidRPr="00A430A6" w:rsidRDefault="00D042F7" w:rsidP="000A3431">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hAnsi="Calibri" w:cs="Arial"/>
          <w:b/>
          <w:bCs/>
          <w:sz w:val="22"/>
          <w:szCs w:val="22"/>
          <w:lang w:val="mk-MK"/>
        </w:rPr>
        <w:t>Осојница</w:t>
      </w:r>
      <w:r w:rsidRPr="00A430A6">
        <w:rPr>
          <w:rFonts w:ascii="Calibri" w:hAnsi="Calibri" w:cs="Arial"/>
          <w:sz w:val="22"/>
          <w:szCs w:val="22"/>
          <w:lang w:val="mk-MK"/>
        </w:rPr>
        <w:t>-извира од Струмички Рид на Плачковица, на надморска височина од 1.260 m и се влева во Брегалница под селото Јакимово на 345 m надморска височина. Таа е долга 32 km, опфаќа сливно подрачје од 327 km² и има релативен наклон од 28,6%. Таа има развиено сливно подрачје, кое е составено од неколку реки како Калу</w:t>
      </w:r>
      <w:r w:rsidR="002636AA">
        <w:rPr>
          <w:rFonts w:ascii="Calibri" w:hAnsi="Calibri" w:cs="Arial"/>
          <w:sz w:val="22"/>
          <w:szCs w:val="22"/>
          <w:lang w:val="mk-MK"/>
        </w:rPr>
        <w:t>ѓ</w:t>
      </w:r>
      <w:r w:rsidRPr="00A430A6">
        <w:rPr>
          <w:rFonts w:ascii="Calibri" w:hAnsi="Calibri" w:cs="Arial"/>
          <w:sz w:val="22"/>
          <w:szCs w:val="22"/>
          <w:lang w:val="mk-MK"/>
        </w:rPr>
        <w:t>ерица, Лаки и Барбо</w:t>
      </w:r>
      <w:r w:rsidR="002636AA">
        <w:rPr>
          <w:rFonts w:ascii="Calibri" w:hAnsi="Calibri" w:cs="Arial"/>
          <w:sz w:val="22"/>
          <w:szCs w:val="22"/>
          <w:lang w:val="mk-MK"/>
        </w:rPr>
        <w:t>ш</w:t>
      </w:r>
      <w:r w:rsidRPr="00A430A6">
        <w:rPr>
          <w:rFonts w:ascii="Calibri" w:hAnsi="Calibri" w:cs="Arial"/>
          <w:sz w:val="22"/>
          <w:szCs w:val="22"/>
          <w:lang w:val="mk-MK"/>
        </w:rPr>
        <w:t>ница, а подоцна во неа се вливаат неколку притоки како Сушица, Драгобра</w:t>
      </w:r>
      <w:r w:rsidR="002636AA">
        <w:rPr>
          <w:rFonts w:ascii="Calibri" w:hAnsi="Calibri" w:cs="Arial"/>
          <w:sz w:val="22"/>
          <w:szCs w:val="22"/>
          <w:lang w:val="mk-MK"/>
        </w:rPr>
        <w:t>ш</w:t>
      </w:r>
      <w:r w:rsidRPr="00A430A6">
        <w:rPr>
          <w:rFonts w:ascii="Calibri" w:hAnsi="Calibri" w:cs="Arial"/>
          <w:sz w:val="22"/>
          <w:szCs w:val="22"/>
          <w:lang w:val="mk-MK"/>
        </w:rPr>
        <w:t>ка и Блатешница. Водите на реката Осојница и нејзините притоки се користат за наводнување на тутунови и оризови полиња во регионот на Виница. Проточните води од Осојница, Градешка и Виничка Река се користат за наводнување 210 ha плодно земјиште.</w:t>
      </w:r>
      <w:r w:rsidRPr="00A430A6">
        <w:rPr>
          <w:rFonts w:ascii="Calibri" w:eastAsia="Calibri" w:hAnsi="Calibri" w:cs="Calibri"/>
          <w:sz w:val="22"/>
          <w:szCs w:val="22"/>
          <w:lang w:val="mk-MK" w:eastAsia="en-US"/>
        </w:rPr>
        <w:t xml:space="preserve"> Се наводнуваат вкупно 1,140</w:t>
      </w:r>
      <w:r w:rsidR="00F61459" w:rsidRPr="00A430A6">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ha.</w:t>
      </w:r>
    </w:p>
    <w:p w14:paraId="5F9A8331" w14:textId="20A76D7D" w:rsidR="000A3431" w:rsidRPr="00A430A6" w:rsidRDefault="000A3431" w:rsidP="000A343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b/>
          <w:bCs/>
          <w:sz w:val="22"/>
          <w:szCs w:val="22"/>
          <w:lang w:val="mk-MK"/>
        </w:rPr>
        <w:t>Градешка Река</w:t>
      </w:r>
      <w:r w:rsidRPr="00A430A6">
        <w:rPr>
          <w:rFonts w:ascii="Calibri" w:hAnsi="Calibri" w:cs="Arial"/>
          <w:sz w:val="22"/>
          <w:szCs w:val="22"/>
          <w:lang w:val="mk-MK"/>
        </w:rPr>
        <w:t>-извира во северните падини на врвот Козбран, во Бачалија на Плачковица, на надморска височина од 1420 m и во горниот тек е позната под името Уломија, потоа врти кон север под името Зрновска река и се влева во Брегалница веднаш од страна на патот Кочани-Зрновци, на 325 m надморска височина. Таа е долга 23 km, зафаќа сливна површина од 70 km² и има релативен наклон од 47,6%. До селото Зрновци</w:t>
      </w:r>
      <w:r w:rsidR="002636AA">
        <w:rPr>
          <w:rFonts w:ascii="Calibri" w:hAnsi="Calibri" w:cs="Arial"/>
          <w:sz w:val="22"/>
          <w:szCs w:val="22"/>
          <w:lang w:val="mk-MK"/>
        </w:rPr>
        <w:t>ќ</w:t>
      </w:r>
      <w:r w:rsidRPr="00A430A6">
        <w:rPr>
          <w:rFonts w:ascii="Calibri" w:hAnsi="Calibri" w:cs="Arial"/>
          <w:sz w:val="22"/>
          <w:szCs w:val="22"/>
          <w:lang w:val="mk-MK"/>
        </w:rPr>
        <w:t xml:space="preserve"> тоа е планинска река со клисура налик на долина и понатаму таа е рамничарска реката. Реката се користи за наводнување на 250 ha под пченка, праз и други култури.</w:t>
      </w:r>
    </w:p>
    <w:p w14:paraId="53A32C66" w14:textId="52202AF4" w:rsidR="000A3431" w:rsidRPr="00A430A6" w:rsidRDefault="000A3431" w:rsidP="000A343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b/>
          <w:bCs/>
          <w:sz w:val="22"/>
          <w:szCs w:val="22"/>
          <w:lang w:val="mk-MK"/>
        </w:rPr>
        <w:t>Козјак</w:t>
      </w:r>
      <w:r w:rsidRPr="00A430A6">
        <w:rPr>
          <w:rFonts w:ascii="Calibri" w:hAnsi="Calibri" w:cs="Arial"/>
          <w:sz w:val="22"/>
          <w:szCs w:val="22"/>
          <w:lang w:val="mk-MK"/>
        </w:rPr>
        <w:t>-извира под врвот Јајла на Плачковица на надморска височина од 960 m и се влева во Брегалница кај селото Карбинци на 280 m надморска височина. Таа е долга 22 km, a сливот има површина 60 km² и релативен наклон од 30</w:t>
      </w:r>
      <w:r w:rsidRPr="00A430A6">
        <w:rPr>
          <w:rFonts w:ascii="Calibri" w:eastAsia="Calibri" w:hAnsi="Calibri" w:cs="Calibri"/>
          <w:sz w:val="22"/>
          <w:szCs w:val="22"/>
          <w:lang w:val="mk-MK" w:eastAsia="en-US"/>
        </w:rPr>
        <w:t>‰</w:t>
      </w:r>
      <w:r w:rsidRPr="00A430A6">
        <w:rPr>
          <w:rFonts w:ascii="Calibri" w:hAnsi="Calibri" w:cs="Arial"/>
          <w:sz w:val="22"/>
          <w:szCs w:val="22"/>
          <w:lang w:val="mk-MK"/>
        </w:rPr>
        <w:t>.</w:t>
      </w:r>
    </w:p>
    <w:p w14:paraId="35EB39DE" w14:textId="7DCAFA50" w:rsidR="000A3431" w:rsidRPr="00A430A6" w:rsidRDefault="000A3431" w:rsidP="000A343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b/>
          <w:bCs/>
          <w:i/>
          <w:iCs/>
          <w:sz w:val="22"/>
          <w:szCs w:val="22"/>
          <w:lang w:val="mk-MK"/>
        </w:rPr>
        <w:t>Сува Река</w:t>
      </w:r>
      <w:r w:rsidRPr="00A430A6">
        <w:rPr>
          <w:rFonts w:ascii="Calibri" w:hAnsi="Calibri" w:cs="Arial"/>
          <w:sz w:val="22"/>
          <w:szCs w:val="22"/>
          <w:lang w:val="mk-MK"/>
        </w:rPr>
        <w:t xml:space="preserve">-извира во областа на Јуруклук, на Плачковица, на надморска височина од 820 m и се влева во Брегалница, во близина на селото Долни Балван, на 276 m надморска височина. Таа опфаќа </w:t>
      </w:r>
      <w:r w:rsidR="00CD0FF0" w:rsidRPr="00A430A6">
        <w:rPr>
          <w:rFonts w:ascii="Calibri" w:hAnsi="Calibri" w:cs="Arial"/>
          <w:sz w:val="22"/>
          <w:szCs w:val="22"/>
          <w:lang w:val="mk-MK"/>
        </w:rPr>
        <w:t>сливна</w:t>
      </w:r>
      <w:r w:rsidRPr="00A430A6">
        <w:rPr>
          <w:rFonts w:ascii="Calibri" w:hAnsi="Calibri" w:cs="Arial"/>
          <w:sz w:val="22"/>
          <w:szCs w:val="22"/>
          <w:lang w:val="mk-MK"/>
        </w:rPr>
        <w:t xml:space="preserve"> површина од 70 km² и има релативен наклон од 23,6</w:t>
      </w:r>
      <w:r w:rsidRPr="00A430A6">
        <w:rPr>
          <w:rFonts w:ascii="Calibri" w:eastAsia="Calibri" w:hAnsi="Calibri" w:cs="Calibri"/>
          <w:sz w:val="22"/>
          <w:szCs w:val="22"/>
          <w:lang w:val="mk-MK" w:eastAsia="en-US"/>
        </w:rPr>
        <w:t>‰</w:t>
      </w:r>
      <w:r w:rsidRPr="00A430A6">
        <w:rPr>
          <w:rFonts w:ascii="Calibri" w:hAnsi="Calibri" w:cs="Arial"/>
          <w:sz w:val="22"/>
          <w:szCs w:val="22"/>
          <w:lang w:val="mk-MK"/>
        </w:rPr>
        <w:t xml:space="preserve"> .</w:t>
      </w:r>
    </w:p>
    <w:p w14:paraId="5A1EC850" w14:textId="36496C21" w:rsidR="000A3431" w:rsidRPr="00A430A6" w:rsidRDefault="000A3431" w:rsidP="000A343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b/>
          <w:bCs/>
          <w:i/>
          <w:iCs/>
          <w:sz w:val="22"/>
          <w:szCs w:val="22"/>
          <w:lang w:val="mk-MK"/>
        </w:rPr>
        <w:t>Реката Радањска</w:t>
      </w:r>
      <w:r w:rsidRPr="00A430A6">
        <w:rPr>
          <w:rFonts w:ascii="Calibri" w:hAnsi="Calibri" w:cs="Arial"/>
          <w:sz w:val="22"/>
          <w:szCs w:val="22"/>
          <w:lang w:val="mk-MK"/>
        </w:rPr>
        <w:t xml:space="preserve"> е кратка (19,8 km) лева притока на Брегалница и нејзината сливна област изнесува 62,8 km² и се протега во правец ЈИ-СЗ. Реката го добила името по селото Радање, низ кое минува. Возводно кон селото Голем Гавер таа се нарекува Суви Поток, додека на изворите се нарекува Кури Дере.</w:t>
      </w:r>
    </w:p>
    <w:p w14:paraId="69F78711" w14:textId="2896E805" w:rsidR="000A3431" w:rsidRPr="00A430A6" w:rsidRDefault="000A3431" w:rsidP="000A343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Реките Козјачка (годишен проток на вода од 0,28 m³/</w:t>
      </w:r>
      <w:r w:rsidR="002636AA">
        <w:rPr>
          <w:rFonts w:ascii="Calibri" w:hAnsi="Calibri" w:cs="Arial"/>
          <w:sz w:val="22"/>
          <w:szCs w:val="22"/>
        </w:rPr>
        <w:t>sec</w:t>
      </w:r>
      <w:r w:rsidRPr="00A430A6">
        <w:rPr>
          <w:rFonts w:ascii="Calibri" w:hAnsi="Calibri" w:cs="Arial"/>
          <w:sz w:val="22"/>
          <w:szCs w:val="22"/>
          <w:lang w:val="mk-MK"/>
        </w:rPr>
        <w:t>), Аргуличка (годишен проток на вода од 0,102 m³/</w:t>
      </w:r>
      <w:r w:rsidR="002636AA">
        <w:rPr>
          <w:rFonts w:ascii="Calibri" w:hAnsi="Calibri" w:cs="Arial"/>
          <w:sz w:val="22"/>
          <w:szCs w:val="22"/>
        </w:rPr>
        <w:t>sec</w:t>
      </w:r>
      <w:r w:rsidRPr="00A430A6">
        <w:rPr>
          <w:rFonts w:ascii="Calibri" w:hAnsi="Calibri" w:cs="Arial"/>
          <w:sz w:val="22"/>
          <w:szCs w:val="22"/>
          <w:lang w:val="mk-MK"/>
        </w:rPr>
        <w:t>) и Радањска (годишен проток на вода од 0,10 m³/</w:t>
      </w:r>
      <w:r w:rsidR="002636AA">
        <w:rPr>
          <w:rFonts w:ascii="Calibri" w:hAnsi="Calibri" w:cs="Arial"/>
          <w:sz w:val="22"/>
          <w:szCs w:val="22"/>
        </w:rPr>
        <w:t>sec</w:t>
      </w:r>
      <w:r w:rsidRPr="00A430A6">
        <w:rPr>
          <w:rFonts w:ascii="Calibri" w:hAnsi="Calibri" w:cs="Arial"/>
          <w:sz w:val="22"/>
          <w:szCs w:val="22"/>
          <w:lang w:val="mk-MK"/>
        </w:rPr>
        <w:t xml:space="preserve">) имаат мал просек на протокот на вода и само делумно ги задоволуваат потребите на регионите каде тие минуваат. Речните корита не се регулирани по целата должина на текот и при поројни дождови тие се излеваат. </w:t>
      </w:r>
    </w:p>
    <w:p w14:paraId="64EF9364" w14:textId="77777777" w:rsidR="000A3431" w:rsidRPr="00A430A6" w:rsidRDefault="000A3431" w:rsidP="008D03D2">
      <w:pPr>
        <w:spacing w:before="60" w:after="60" w:line="276" w:lineRule="auto"/>
        <w:jc w:val="center"/>
        <w:rPr>
          <w:rFonts w:ascii="Calibri" w:eastAsia="Calibri" w:hAnsi="Calibri" w:cs="Calibri"/>
          <w:sz w:val="22"/>
          <w:szCs w:val="22"/>
          <w:lang w:val="mk-MK" w:eastAsia="en-US"/>
        </w:rPr>
      </w:pPr>
      <w:bookmarkStart w:id="152" w:name="_Toc167713504"/>
      <w:bookmarkStart w:id="153" w:name="_Toc173319658"/>
      <w:bookmarkStart w:id="154" w:name="_Toc183688698"/>
    </w:p>
    <w:p w14:paraId="0D2D58DE" w14:textId="44324D45" w:rsidR="00DD4A9C" w:rsidRPr="00A430A6" w:rsidRDefault="0070128D" w:rsidP="008D03D2">
      <w:pPr>
        <w:spacing w:before="60" w:after="60" w:line="276" w:lineRule="auto"/>
        <w:jc w:val="center"/>
        <w:rPr>
          <w:rFonts w:ascii="Calibri" w:hAnsi="Calibri" w:cs="Calibri"/>
          <w:b/>
          <w:bCs/>
          <w:sz w:val="20"/>
          <w:szCs w:val="20"/>
          <w:lang w:val="mk-MK"/>
        </w:rPr>
      </w:pPr>
      <w:bookmarkStart w:id="155" w:name="_Toc204586506"/>
      <w:r w:rsidRPr="00A430A6">
        <w:rPr>
          <w:rFonts w:ascii="Calibri" w:hAnsi="Calibri" w:cs="Calibri"/>
          <w:b/>
          <w:bCs/>
          <w:sz w:val="20"/>
          <w:szCs w:val="20"/>
          <w:lang w:val="mk-MK"/>
        </w:rPr>
        <w:t>Табела</w:t>
      </w:r>
      <w:r w:rsidR="00DD4A9C" w:rsidRPr="00A430A6">
        <w:rPr>
          <w:rFonts w:ascii="Calibri" w:hAnsi="Calibri" w:cs="Calibri"/>
          <w:b/>
          <w:bCs/>
          <w:sz w:val="20"/>
          <w:szCs w:val="20"/>
          <w:lang w:val="mk-MK"/>
        </w:rPr>
        <w:t xml:space="preserve"> </w:t>
      </w:r>
      <w:r w:rsidR="00DD4A9C" w:rsidRPr="00A430A6">
        <w:rPr>
          <w:rFonts w:ascii="Calibri" w:hAnsi="Calibri" w:cs="Calibri"/>
          <w:b/>
          <w:bCs/>
          <w:sz w:val="20"/>
          <w:szCs w:val="20"/>
          <w:lang w:val="mk-MK"/>
        </w:rPr>
        <w:fldChar w:fldCharType="begin"/>
      </w:r>
      <w:r w:rsidR="00DD4A9C" w:rsidRPr="00A430A6">
        <w:rPr>
          <w:rFonts w:ascii="Calibri" w:hAnsi="Calibri" w:cs="Calibri"/>
          <w:b/>
          <w:bCs/>
          <w:sz w:val="20"/>
          <w:szCs w:val="20"/>
          <w:lang w:val="mk-MK"/>
        </w:rPr>
        <w:instrText xml:space="preserve"> SEQ Table \* ARABIC </w:instrText>
      </w:r>
      <w:r w:rsidR="00DD4A9C"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12</w:t>
      </w:r>
      <w:r w:rsidR="00DD4A9C" w:rsidRPr="00A430A6">
        <w:rPr>
          <w:rFonts w:ascii="Calibri" w:hAnsi="Calibri" w:cs="Calibri"/>
          <w:b/>
          <w:bCs/>
          <w:sz w:val="20"/>
          <w:szCs w:val="20"/>
          <w:lang w:val="mk-MK"/>
        </w:rPr>
        <w:fldChar w:fldCharType="end"/>
      </w:r>
      <w:r w:rsidR="00DD4A9C" w:rsidRPr="00A430A6">
        <w:rPr>
          <w:rFonts w:ascii="Calibri" w:hAnsi="Calibri" w:cs="Calibri"/>
          <w:b/>
          <w:bCs/>
          <w:sz w:val="20"/>
          <w:szCs w:val="20"/>
          <w:lang w:val="mk-MK"/>
        </w:rPr>
        <w:t xml:space="preserve">. </w:t>
      </w:r>
      <w:bookmarkEnd w:id="152"/>
      <w:bookmarkEnd w:id="153"/>
      <w:bookmarkEnd w:id="154"/>
      <w:r w:rsidR="000A3431" w:rsidRPr="00A430A6">
        <w:rPr>
          <w:rFonts w:ascii="Calibri" w:hAnsi="Calibri" w:cs="Calibri"/>
          <w:b/>
          <w:bCs/>
          <w:sz w:val="20"/>
          <w:szCs w:val="20"/>
          <w:lang w:val="mk-MK"/>
        </w:rPr>
        <w:t>Сливна површина, должина, просечен наклон и речно пошумување</w:t>
      </w:r>
      <w:bookmarkEnd w:id="155"/>
    </w:p>
    <w:tbl>
      <w:tblPr>
        <w:tblStyle w:val="GridTable4-Accent11"/>
        <w:tblW w:w="5000" w:type="pct"/>
        <w:jc w:val="center"/>
        <w:tblLook w:val="00A0" w:firstRow="1" w:lastRow="0" w:firstColumn="1" w:lastColumn="0" w:noHBand="0" w:noVBand="0"/>
      </w:tblPr>
      <w:tblGrid>
        <w:gridCol w:w="1696"/>
        <w:gridCol w:w="2552"/>
        <w:gridCol w:w="1418"/>
        <w:gridCol w:w="1420"/>
        <w:gridCol w:w="1832"/>
      </w:tblGrid>
      <w:tr w:rsidR="00DD4A9C" w:rsidRPr="00A430A6" w14:paraId="7AFC4E23" w14:textId="77777777" w:rsidTr="00192AC5">
        <w:trPr>
          <w:cnfStyle w:val="100000000000" w:firstRow="1" w:lastRow="0" w:firstColumn="0" w:lastColumn="0" w:oddVBand="0" w:evenVBand="0" w:oddHBand="0" w:evenHBand="0" w:firstRowFirstColumn="0" w:firstRowLastColumn="0" w:lastRowFirstColumn="0" w:lastRowLastColumn="0"/>
          <w:trHeight w:val="108"/>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1FB6F3B9" w14:textId="5DA6CC18" w:rsidR="00DD4A9C" w:rsidRPr="00A430A6" w:rsidRDefault="000A3431" w:rsidP="00DD4A9C">
            <w:pPr>
              <w:jc w:val="center"/>
              <w:rPr>
                <w:sz w:val="20"/>
                <w:szCs w:val="20"/>
                <w:lang w:val="mk-MK" w:eastAsia="en-US"/>
              </w:rPr>
            </w:pPr>
            <w:r w:rsidRPr="00A430A6">
              <w:rPr>
                <w:sz w:val="20"/>
                <w:szCs w:val="20"/>
                <w:lang w:val="mk-MK" w:eastAsia="en-US"/>
              </w:rPr>
              <w:t>Река</w:t>
            </w:r>
          </w:p>
        </w:tc>
        <w:tc>
          <w:tcPr>
            <w:cnfStyle w:val="000010000000" w:firstRow="0" w:lastRow="0" w:firstColumn="0" w:lastColumn="0" w:oddVBand="1" w:evenVBand="0" w:oddHBand="0" w:evenHBand="0" w:firstRowFirstColumn="0" w:firstRowLastColumn="0" w:lastRowFirstColumn="0" w:lastRowLastColumn="0"/>
            <w:tcW w:w="1431" w:type="pct"/>
            <w:vAlign w:val="center"/>
          </w:tcPr>
          <w:p w14:paraId="48B0C717" w14:textId="4DB97619" w:rsidR="00DD4A9C" w:rsidRPr="00A430A6" w:rsidRDefault="000A3431" w:rsidP="00DD4A9C">
            <w:pPr>
              <w:jc w:val="center"/>
              <w:rPr>
                <w:sz w:val="20"/>
                <w:szCs w:val="20"/>
                <w:lang w:val="mk-MK" w:eastAsia="en-US"/>
              </w:rPr>
            </w:pPr>
            <w:r w:rsidRPr="00A430A6">
              <w:rPr>
                <w:sz w:val="20"/>
                <w:szCs w:val="20"/>
                <w:lang w:val="mk-MK" w:eastAsia="en-US"/>
              </w:rPr>
              <w:t>Сливна површина во km²</w:t>
            </w:r>
          </w:p>
        </w:tc>
        <w:tc>
          <w:tcPr>
            <w:tcW w:w="795" w:type="pct"/>
            <w:vAlign w:val="center"/>
          </w:tcPr>
          <w:p w14:paraId="40D290C0" w14:textId="0F5C2A76" w:rsidR="00DD4A9C" w:rsidRPr="00A430A6" w:rsidRDefault="000A3431" w:rsidP="00DD4A9C">
            <w:pPr>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Должина во km</w:t>
            </w:r>
          </w:p>
        </w:tc>
        <w:tc>
          <w:tcPr>
            <w:cnfStyle w:val="000010000000" w:firstRow="0" w:lastRow="0" w:firstColumn="0" w:lastColumn="0" w:oddVBand="1" w:evenVBand="0" w:oddHBand="0" w:evenHBand="0" w:firstRowFirstColumn="0" w:firstRowLastColumn="0" w:lastRowFirstColumn="0" w:lastRowLastColumn="0"/>
            <w:tcW w:w="796" w:type="pct"/>
            <w:vAlign w:val="center"/>
          </w:tcPr>
          <w:p w14:paraId="6907F5F5" w14:textId="087702B5" w:rsidR="00DD4A9C" w:rsidRPr="00A430A6" w:rsidRDefault="000A3431" w:rsidP="00DD4A9C">
            <w:pPr>
              <w:jc w:val="center"/>
              <w:rPr>
                <w:sz w:val="20"/>
                <w:szCs w:val="20"/>
                <w:lang w:val="mk-MK" w:eastAsia="en-US"/>
              </w:rPr>
            </w:pPr>
            <w:r w:rsidRPr="00A430A6">
              <w:rPr>
                <w:sz w:val="20"/>
                <w:szCs w:val="20"/>
                <w:lang w:val="mk-MK" w:eastAsia="en-US"/>
              </w:rPr>
              <w:t>Просечен наклон</w:t>
            </w:r>
          </w:p>
        </w:tc>
        <w:tc>
          <w:tcPr>
            <w:tcW w:w="1027" w:type="pct"/>
            <w:vAlign w:val="center"/>
          </w:tcPr>
          <w:p w14:paraId="71739A88" w14:textId="32DB7640" w:rsidR="00DD4A9C" w:rsidRPr="00A430A6" w:rsidRDefault="000A3431" w:rsidP="00DD4A9C">
            <w:pPr>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Пошумување во %</w:t>
            </w:r>
          </w:p>
        </w:tc>
      </w:tr>
      <w:tr w:rsidR="000A3431" w:rsidRPr="00A430A6" w14:paraId="70F48463" w14:textId="77777777" w:rsidTr="00192AC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3C4E82EF" w14:textId="51C32EB6" w:rsidR="000A3431" w:rsidRPr="00A430A6" w:rsidRDefault="000A3431" w:rsidP="000A3431">
            <w:pPr>
              <w:jc w:val="center"/>
              <w:rPr>
                <w:sz w:val="20"/>
                <w:szCs w:val="20"/>
                <w:lang w:val="mk-MK" w:eastAsia="en-US"/>
              </w:rPr>
            </w:pPr>
            <w:r w:rsidRPr="00A430A6">
              <w:rPr>
                <w:rFonts w:cs="Arial"/>
                <w:sz w:val="20"/>
                <w:szCs w:val="20"/>
                <w:lang w:val="mk-MK"/>
              </w:rPr>
              <w:t>Кочанска Река</w:t>
            </w:r>
          </w:p>
        </w:tc>
        <w:tc>
          <w:tcPr>
            <w:cnfStyle w:val="000010000000" w:firstRow="0" w:lastRow="0" w:firstColumn="0" w:lastColumn="0" w:oddVBand="1" w:evenVBand="0" w:oddHBand="0" w:evenHBand="0" w:firstRowFirstColumn="0" w:firstRowLastColumn="0" w:lastRowFirstColumn="0" w:lastRowLastColumn="0"/>
            <w:tcW w:w="1431" w:type="pct"/>
            <w:vAlign w:val="center"/>
          </w:tcPr>
          <w:p w14:paraId="2B01EC28" w14:textId="58344CC7" w:rsidR="000A3431" w:rsidRPr="00A430A6" w:rsidRDefault="000A3431" w:rsidP="000A3431">
            <w:pPr>
              <w:jc w:val="center"/>
              <w:rPr>
                <w:sz w:val="20"/>
                <w:szCs w:val="20"/>
                <w:lang w:val="mk-MK" w:eastAsia="en-US"/>
              </w:rPr>
            </w:pPr>
            <w:r w:rsidRPr="00A430A6">
              <w:rPr>
                <w:sz w:val="20"/>
                <w:szCs w:val="20"/>
                <w:lang w:val="mk-MK" w:eastAsia="en-US"/>
              </w:rPr>
              <w:t>198</w:t>
            </w:r>
            <w:r w:rsidR="00AC78C1" w:rsidRPr="00A430A6">
              <w:rPr>
                <w:sz w:val="20"/>
                <w:szCs w:val="20"/>
                <w:lang w:val="mk-MK" w:eastAsia="en-US"/>
              </w:rPr>
              <w:t>,</w:t>
            </w:r>
            <w:r w:rsidRPr="00A430A6">
              <w:rPr>
                <w:sz w:val="20"/>
                <w:szCs w:val="20"/>
                <w:lang w:val="mk-MK" w:eastAsia="en-US"/>
              </w:rPr>
              <w:t>0</w:t>
            </w:r>
          </w:p>
        </w:tc>
        <w:tc>
          <w:tcPr>
            <w:tcW w:w="795" w:type="pct"/>
            <w:vAlign w:val="center"/>
          </w:tcPr>
          <w:p w14:paraId="03CD9280" w14:textId="63CF8949"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34</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vAlign w:val="center"/>
          </w:tcPr>
          <w:p w14:paraId="0079F56C" w14:textId="48AFE423" w:rsidR="000A3431" w:rsidRPr="00A430A6" w:rsidRDefault="000A3431" w:rsidP="000A3431">
            <w:pPr>
              <w:jc w:val="center"/>
              <w:rPr>
                <w:sz w:val="20"/>
                <w:szCs w:val="20"/>
                <w:lang w:val="mk-MK" w:eastAsia="en-US"/>
              </w:rPr>
            </w:pPr>
            <w:r w:rsidRPr="00A430A6">
              <w:rPr>
                <w:sz w:val="20"/>
                <w:szCs w:val="20"/>
                <w:lang w:val="mk-MK" w:eastAsia="en-US"/>
              </w:rPr>
              <w:t>39</w:t>
            </w:r>
            <w:r w:rsidR="00AC78C1" w:rsidRPr="00A430A6">
              <w:rPr>
                <w:sz w:val="20"/>
                <w:szCs w:val="20"/>
                <w:lang w:val="mk-MK" w:eastAsia="en-US"/>
              </w:rPr>
              <w:t>,</w:t>
            </w:r>
            <w:r w:rsidRPr="00A430A6">
              <w:rPr>
                <w:sz w:val="20"/>
                <w:szCs w:val="20"/>
                <w:lang w:val="mk-MK" w:eastAsia="en-US"/>
              </w:rPr>
              <w:t>3</w:t>
            </w:r>
            <w:r w:rsidRPr="00A430A6">
              <w:rPr>
                <w:rFonts w:cs="Calibri"/>
                <w:sz w:val="22"/>
                <w:szCs w:val="22"/>
                <w:lang w:val="mk-MK" w:eastAsia="en-US"/>
              </w:rPr>
              <w:t>‰</w:t>
            </w:r>
          </w:p>
        </w:tc>
        <w:tc>
          <w:tcPr>
            <w:tcW w:w="1027" w:type="pct"/>
            <w:vAlign w:val="center"/>
          </w:tcPr>
          <w:p w14:paraId="61C8D732" w14:textId="77777777"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45</w:t>
            </w:r>
          </w:p>
        </w:tc>
      </w:tr>
      <w:tr w:rsidR="000A3431" w:rsidRPr="00A430A6" w14:paraId="36815B6F" w14:textId="77777777" w:rsidTr="00F94B0B">
        <w:trPr>
          <w:trHeight w:val="70"/>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6F87AC7E" w14:textId="0C8AF30C" w:rsidR="000A3431" w:rsidRPr="00A430A6" w:rsidRDefault="000A3431" w:rsidP="000A3431">
            <w:pPr>
              <w:jc w:val="center"/>
              <w:rPr>
                <w:sz w:val="20"/>
                <w:szCs w:val="20"/>
                <w:lang w:val="mk-MK" w:eastAsia="en-US"/>
              </w:rPr>
            </w:pPr>
            <w:r w:rsidRPr="00A430A6">
              <w:rPr>
                <w:rFonts w:cs="Arial"/>
                <w:sz w:val="20"/>
                <w:szCs w:val="20"/>
                <w:lang w:val="mk-MK"/>
              </w:rPr>
              <w:t>Оризарска Река</w:t>
            </w:r>
          </w:p>
        </w:tc>
        <w:tc>
          <w:tcPr>
            <w:cnfStyle w:val="000010000000" w:firstRow="0" w:lastRow="0" w:firstColumn="0" w:lastColumn="0" w:oddVBand="1" w:evenVBand="0" w:oddHBand="0" w:evenHBand="0" w:firstRowFirstColumn="0" w:firstRowLastColumn="0" w:lastRowFirstColumn="0" w:lastRowLastColumn="0"/>
            <w:tcW w:w="1431" w:type="pct"/>
            <w:shd w:val="clear" w:color="auto" w:fill="auto"/>
            <w:vAlign w:val="center"/>
          </w:tcPr>
          <w:p w14:paraId="42F15895" w14:textId="28120803" w:rsidR="000A3431" w:rsidRPr="00A430A6" w:rsidRDefault="000A3431" w:rsidP="000A3431">
            <w:pPr>
              <w:jc w:val="center"/>
              <w:rPr>
                <w:sz w:val="20"/>
                <w:szCs w:val="20"/>
                <w:lang w:val="mk-MK" w:eastAsia="en-US"/>
              </w:rPr>
            </w:pPr>
            <w:r w:rsidRPr="00A430A6">
              <w:rPr>
                <w:sz w:val="20"/>
                <w:szCs w:val="20"/>
                <w:lang w:val="mk-MK" w:eastAsia="en-US"/>
              </w:rPr>
              <w:t>137</w:t>
            </w:r>
            <w:r w:rsidR="00AC78C1" w:rsidRPr="00A430A6">
              <w:rPr>
                <w:sz w:val="20"/>
                <w:szCs w:val="20"/>
                <w:lang w:val="mk-MK" w:eastAsia="en-US"/>
              </w:rPr>
              <w:t>,</w:t>
            </w:r>
            <w:r w:rsidRPr="00A430A6">
              <w:rPr>
                <w:sz w:val="20"/>
                <w:szCs w:val="20"/>
                <w:lang w:val="mk-MK" w:eastAsia="en-US"/>
              </w:rPr>
              <w:t>0</w:t>
            </w:r>
          </w:p>
        </w:tc>
        <w:tc>
          <w:tcPr>
            <w:tcW w:w="795" w:type="pct"/>
            <w:vAlign w:val="center"/>
          </w:tcPr>
          <w:p w14:paraId="3FE01AE1" w14:textId="23DC5CF9"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30</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shd w:val="clear" w:color="auto" w:fill="auto"/>
            <w:vAlign w:val="center"/>
          </w:tcPr>
          <w:p w14:paraId="1373FFE9" w14:textId="6A2A5708" w:rsidR="000A3431" w:rsidRPr="00A430A6" w:rsidRDefault="000A3431" w:rsidP="000A3431">
            <w:pPr>
              <w:jc w:val="center"/>
              <w:rPr>
                <w:sz w:val="20"/>
                <w:szCs w:val="20"/>
                <w:lang w:val="mk-MK" w:eastAsia="en-US"/>
              </w:rPr>
            </w:pPr>
            <w:r w:rsidRPr="00A430A6">
              <w:rPr>
                <w:sz w:val="20"/>
                <w:szCs w:val="20"/>
                <w:lang w:val="mk-MK" w:eastAsia="en-US"/>
              </w:rPr>
              <w:t>39</w:t>
            </w:r>
            <w:r w:rsidR="00AC78C1" w:rsidRPr="00A430A6">
              <w:rPr>
                <w:sz w:val="20"/>
                <w:szCs w:val="20"/>
                <w:lang w:val="mk-MK" w:eastAsia="en-US"/>
              </w:rPr>
              <w:t>,</w:t>
            </w:r>
            <w:r w:rsidRPr="00A430A6">
              <w:rPr>
                <w:sz w:val="20"/>
                <w:szCs w:val="20"/>
                <w:lang w:val="mk-MK" w:eastAsia="en-US"/>
              </w:rPr>
              <w:t>5</w:t>
            </w:r>
            <w:r w:rsidRPr="00A430A6">
              <w:rPr>
                <w:rFonts w:cs="Calibri"/>
                <w:sz w:val="22"/>
                <w:szCs w:val="22"/>
                <w:lang w:val="mk-MK" w:eastAsia="en-US"/>
              </w:rPr>
              <w:t>‰</w:t>
            </w:r>
          </w:p>
        </w:tc>
        <w:tc>
          <w:tcPr>
            <w:tcW w:w="1027" w:type="pct"/>
            <w:vAlign w:val="center"/>
          </w:tcPr>
          <w:p w14:paraId="642D3CC6" w14:textId="77777777"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50</w:t>
            </w:r>
          </w:p>
        </w:tc>
      </w:tr>
      <w:tr w:rsidR="000A3431" w:rsidRPr="00A430A6" w14:paraId="0DB1E86A"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1B9D938F" w14:textId="52E1A4DE" w:rsidR="000A3431" w:rsidRPr="00A430A6" w:rsidRDefault="000A3431" w:rsidP="000A3431">
            <w:pPr>
              <w:jc w:val="center"/>
              <w:rPr>
                <w:sz w:val="20"/>
                <w:szCs w:val="20"/>
                <w:lang w:val="mk-MK" w:eastAsia="en-US"/>
              </w:rPr>
            </w:pPr>
            <w:r w:rsidRPr="00A430A6">
              <w:rPr>
                <w:rFonts w:cs="Arial"/>
                <w:sz w:val="20"/>
                <w:szCs w:val="20"/>
                <w:lang w:val="mk-MK"/>
              </w:rPr>
              <w:t>Волтиње</w:t>
            </w:r>
          </w:p>
        </w:tc>
        <w:tc>
          <w:tcPr>
            <w:cnfStyle w:val="000010000000" w:firstRow="0" w:lastRow="0" w:firstColumn="0" w:lastColumn="0" w:oddVBand="1" w:evenVBand="0" w:oddHBand="0" w:evenHBand="0" w:firstRowFirstColumn="0" w:firstRowLastColumn="0" w:lastRowFirstColumn="0" w:lastRowLastColumn="0"/>
            <w:tcW w:w="1431" w:type="pct"/>
            <w:vAlign w:val="center"/>
          </w:tcPr>
          <w:p w14:paraId="07328D73" w14:textId="0C1D7535" w:rsidR="000A3431" w:rsidRPr="00A430A6" w:rsidRDefault="000A3431" w:rsidP="000A3431">
            <w:pPr>
              <w:jc w:val="center"/>
              <w:rPr>
                <w:sz w:val="20"/>
                <w:szCs w:val="20"/>
                <w:lang w:val="mk-MK" w:eastAsia="en-US"/>
              </w:rPr>
            </w:pPr>
            <w:r w:rsidRPr="00A430A6">
              <w:rPr>
                <w:sz w:val="20"/>
                <w:szCs w:val="20"/>
                <w:lang w:val="mk-MK" w:eastAsia="en-US"/>
              </w:rPr>
              <w:t>28</w:t>
            </w:r>
            <w:r w:rsidR="00AC78C1" w:rsidRPr="00A430A6">
              <w:rPr>
                <w:sz w:val="20"/>
                <w:szCs w:val="20"/>
                <w:lang w:val="mk-MK" w:eastAsia="en-US"/>
              </w:rPr>
              <w:t>,</w:t>
            </w:r>
            <w:r w:rsidRPr="00A430A6">
              <w:rPr>
                <w:sz w:val="20"/>
                <w:szCs w:val="20"/>
                <w:lang w:val="mk-MK" w:eastAsia="en-US"/>
              </w:rPr>
              <w:t>5</w:t>
            </w:r>
          </w:p>
        </w:tc>
        <w:tc>
          <w:tcPr>
            <w:tcW w:w="795" w:type="pct"/>
            <w:vAlign w:val="center"/>
          </w:tcPr>
          <w:p w14:paraId="3969269B" w14:textId="113734F3"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7</w:t>
            </w:r>
            <w:r w:rsidR="00AC78C1" w:rsidRPr="00A430A6">
              <w:rPr>
                <w:sz w:val="20"/>
                <w:szCs w:val="20"/>
                <w:lang w:val="mk-MK" w:eastAsia="en-US"/>
              </w:rPr>
              <w:t>,</w:t>
            </w:r>
            <w:r w:rsidRPr="00A430A6">
              <w:rPr>
                <w:sz w:val="20"/>
                <w:szCs w:val="20"/>
                <w:lang w:val="mk-MK" w:eastAsia="en-US"/>
              </w:rPr>
              <w:t>5</w:t>
            </w:r>
          </w:p>
        </w:tc>
        <w:tc>
          <w:tcPr>
            <w:cnfStyle w:val="000010000000" w:firstRow="0" w:lastRow="0" w:firstColumn="0" w:lastColumn="0" w:oddVBand="1" w:evenVBand="0" w:oddHBand="0" w:evenHBand="0" w:firstRowFirstColumn="0" w:firstRowLastColumn="0" w:lastRowFirstColumn="0" w:lastRowLastColumn="0"/>
            <w:tcW w:w="796" w:type="pct"/>
            <w:vAlign w:val="center"/>
          </w:tcPr>
          <w:p w14:paraId="11FADA22" w14:textId="77777777" w:rsidR="000A3431" w:rsidRPr="00A430A6" w:rsidRDefault="000A3431" w:rsidP="000A3431">
            <w:pPr>
              <w:jc w:val="center"/>
              <w:rPr>
                <w:sz w:val="20"/>
                <w:szCs w:val="20"/>
                <w:lang w:val="mk-MK" w:eastAsia="en-US"/>
              </w:rPr>
            </w:pPr>
          </w:p>
        </w:tc>
        <w:tc>
          <w:tcPr>
            <w:tcW w:w="1027" w:type="pct"/>
            <w:vAlign w:val="center"/>
          </w:tcPr>
          <w:p w14:paraId="5F8F0B50" w14:textId="77777777"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5</w:t>
            </w:r>
          </w:p>
        </w:tc>
      </w:tr>
      <w:tr w:rsidR="000A3431" w:rsidRPr="00A430A6" w14:paraId="760501F4" w14:textId="77777777" w:rsidTr="00F94B0B">
        <w:trPr>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7D2DD0A5" w14:textId="5BD6B172" w:rsidR="000A3431" w:rsidRPr="00A430A6" w:rsidRDefault="000A3431" w:rsidP="000A3431">
            <w:pPr>
              <w:jc w:val="center"/>
              <w:rPr>
                <w:sz w:val="20"/>
                <w:szCs w:val="20"/>
                <w:lang w:val="mk-MK" w:eastAsia="en-US"/>
              </w:rPr>
            </w:pPr>
            <w:r w:rsidRPr="00A430A6">
              <w:rPr>
                <w:rFonts w:cs="Arial"/>
                <w:sz w:val="20"/>
                <w:szCs w:val="20"/>
                <w:lang w:val="mk-MK"/>
              </w:rPr>
              <w:t>Врбичка Река</w:t>
            </w:r>
          </w:p>
        </w:tc>
        <w:tc>
          <w:tcPr>
            <w:cnfStyle w:val="000010000000" w:firstRow="0" w:lastRow="0" w:firstColumn="0" w:lastColumn="0" w:oddVBand="1" w:evenVBand="0" w:oddHBand="0" w:evenHBand="0" w:firstRowFirstColumn="0" w:firstRowLastColumn="0" w:lastRowFirstColumn="0" w:lastRowLastColumn="0"/>
            <w:tcW w:w="1431" w:type="pct"/>
            <w:shd w:val="clear" w:color="auto" w:fill="auto"/>
            <w:vAlign w:val="center"/>
          </w:tcPr>
          <w:p w14:paraId="61AA353D" w14:textId="5BD6AF12" w:rsidR="000A3431" w:rsidRPr="00A430A6" w:rsidRDefault="000A3431" w:rsidP="000A3431">
            <w:pPr>
              <w:jc w:val="center"/>
              <w:rPr>
                <w:sz w:val="20"/>
                <w:szCs w:val="20"/>
                <w:lang w:val="mk-MK" w:eastAsia="en-US"/>
              </w:rPr>
            </w:pPr>
            <w:r w:rsidRPr="00A430A6">
              <w:rPr>
                <w:sz w:val="20"/>
                <w:szCs w:val="20"/>
                <w:lang w:val="mk-MK" w:eastAsia="en-US"/>
              </w:rPr>
              <w:t>21</w:t>
            </w:r>
            <w:r w:rsidR="00AC78C1" w:rsidRPr="00A430A6">
              <w:rPr>
                <w:sz w:val="20"/>
                <w:szCs w:val="20"/>
                <w:lang w:val="mk-MK" w:eastAsia="en-US"/>
              </w:rPr>
              <w:t>,</w:t>
            </w:r>
            <w:r w:rsidRPr="00A430A6">
              <w:rPr>
                <w:sz w:val="20"/>
                <w:szCs w:val="20"/>
                <w:lang w:val="mk-MK" w:eastAsia="en-US"/>
              </w:rPr>
              <w:t>0</w:t>
            </w:r>
          </w:p>
        </w:tc>
        <w:tc>
          <w:tcPr>
            <w:tcW w:w="795" w:type="pct"/>
            <w:vAlign w:val="center"/>
          </w:tcPr>
          <w:p w14:paraId="59C94332" w14:textId="6E33F0E7"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12</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shd w:val="clear" w:color="auto" w:fill="auto"/>
            <w:vAlign w:val="center"/>
          </w:tcPr>
          <w:p w14:paraId="1923AD6F" w14:textId="77777777" w:rsidR="000A3431" w:rsidRPr="00A430A6" w:rsidRDefault="000A3431" w:rsidP="000A3431">
            <w:pPr>
              <w:jc w:val="center"/>
              <w:rPr>
                <w:sz w:val="20"/>
                <w:szCs w:val="20"/>
                <w:lang w:val="mk-MK" w:eastAsia="en-US"/>
              </w:rPr>
            </w:pPr>
          </w:p>
        </w:tc>
        <w:tc>
          <w:tcPr>
            <w:tcW w:w="1027" w:type="pct"/>
            <w:vAlign w:val="center"/>
          </w:tcPr>
          <w:p w14:paraId="08C12DC1" w14:textId="77777777"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0</w:t>
            </w:r>
          </w:p>
        </w:tc>
      </w:tr>
      <w:tr w:rsidR="000A3431" w:rsidRPr="00A430A6" w14:paraId="330C7D73"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3928DA5D" w14:textId="15DE8B0D" w:rsidR="000A3431" w:rsidRPr="00A430A6" w:rsidRDefault="000A3431" w:rsidP="000A3431">
            <w:pPr>
              <w:jc w:val="center"/>
              <w:rPr>
                <w:sz w:val="20"/>
                <w:szCs w:val="20"/>
                <w:lang w:val="mk-MK" w:eastAsia="en-US"/>
              </w:rPr>
            </w:pPr>
            <w:r w:rsidRPr="00A430A6">
              <w:rPr>
                <w:rFonts w:cs="Arial"/>
                <w:sz w:val="20"/>
                <w:szCs w:val="20"/>
                <w:lang w:val="mk-MK"/>
              </w:rPr>
              <w:t>Злетовска Река</w:t>
            </w:r>
          </w:p>
        </w:tc>
        <w:tc>
          <w:tcPr>
            <w:cnfStyle w:val="000010000000" w:firstRow="0" w:lastRow="0" w:firstColumn="0" w:lastColumn="0" w:oddVBand="1" w:evenVBand="0" w:oddHBand="0" w:evenHBand="0" w:firstRowFirstColumn="0" w:firstRowLastColumn="0" w:lastRowFirstColumn="0" w:lastRowLastColumn="0"/>
            <w:tcW w:w="1431" w:type="pct"/>
            <w:vAlign w:val="center"/>
          </w:tcPr>
          <w:p w14:paraId="6F4DEAD6" w14:textId="7984A721" w:rsidR="000A3431" w:rsidRPr="00A430A6" w:rsidRDefault="000A3431" w:rsidP="000A3431">
            <w:pPr>
              <w:jc w:val="center"/>
              <w:rPr>
                <w:sz w:val="20"/>
                <w:szCs w:val="20"/>
                <w:lang w:val="mk-MK" w:eastAsia="en-US"/>
              </w:rPr>
            </w:pPr>
            <w:r w:rsidRPr="00A430A6">
              <w:rPr>
                <w:sz w:val="20"/>
                <w:szCs w:val="20"/>
                <w:lang w:val="mk-MK" w:eastAsia="en-US"/>
              </w:rPr>
              <w:t>460</w:t>
            </w:r>
            <w:r w:rsidR="00AC78C1" w:rsidRPr="00A430A6">
              <w:rPr>
                <w:sz w:val="20"/>
                <w:szCs w:val="20"/>
                <w:lang w:val="mk-MK" w:eastAsia="en-US"/>
              </w:rPr>
              <w:t>,</w:t>
            </w:r>
            <w:r w:rsidRPr="00A430A6">
              <w:rPr>
                <w:sz w:val="20"/>
                <w:szCs w:val="20"/>
                <w:lang w:val="mk-MK" w:eastAsia="en-US"/>
              </w:rPr>
              <w:t>0</w:t>
            </w:r>
          </w:p>
        </w:tc>
        <w:tc>
          <w:tcPr>
            <w:tcW w:w="795" w:type="pct"/>
            <w:vAlign w:val="center"/>
          </w:tcPr>
          <w:p w14:paraId="1B3717C5" w14:textId="0B369B24"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50</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vAlign w:val="center"/>
          </w:tcPr>
          <w:p w14:paraId="2B979624" w14:textId="77777777" w:rsidR="000A3431" w:rsidRPr="00A430A6" w:rsidRDefault="000A3431" w:rsidP="000A3431">
            <w:pPr>
              <w:jc w:val="center"/>
              <w:rPr>
                <w:sz w:val="20"/>
                <w:szCs w:val="20"/>
                <w:lang w:val="mk-MK" w:eastAsia="en-US"/>
              </w:rPr>
            </w:pPr>
          </w:p>
        </w:tc>
        <w:tc>
          <w:tcPr>
            <w:tcW w:w="1027" w:type="pct"/>
            <w:vAlign w:val="center"/>
          </w:tcPr>
          <w:p w14:paraId="7167B80B" w14:textId="77777777"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25</w:t>
            </w:r>
          </w:p>
        </w:tc>
      </w:tr>
      <w:tr w:rsidR="000A3431" w:rsidRPr="00A430A6" w14:paraId="414CA9A4" w14:textId="77777777" w:rsidTr="00F94B0B">
        <w:trPr>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01357D92" w14:textId="48EF0C80" w:rsidR="000A3431" w:rsidRPr="00A430A6" w:rsidRDefault="000A3431" w:rsidP="000A3431">
            <w:pPr>
              <w:jc w:val="center"/>
              <w:rPr>
                <w:sz w:val="20"/>
                <w:szCs w:val="20"/>
                <w:lang w:val="mk-MK" w:eastAsia="en-US"/>
              </w:rPr>
            </w:pPr>
            <w:r w:rsidRPr="00A430A6">
              <w:rPr>
                <w:rFonts w:cs="Arial"/>
                <w:sz w:val="20"/>
                <w:szCs w:val="20"/>
                <w:lang w:val="mk-MK"/>
              </w:rPr>
              <w:t>Зрновска Река</w:t>
            </w:r>
          </w:p>
        </w:tc>
        <w:tc>
          <w:tcPr>
            <w:cnfStyle w:val="000010000000" w:firstRow="0" w:lastRow="0" w:firstColumn="0" w:lastColumn="0" w:oddVBand="1" w:evenVBand="0" w:oddHBand="0" w:evenHBand="0" w:firstRowFirstColumn="0" w:firstRowLastColumn="0" w:lastRowFirstColumn="0" w:lastRowLastColumn="0"/>
            <w:tcW w:w="1431" w:type="pct"/>
            <w:shd w:val="clear" w:color="auto" w:fill="auto"/>
            <w:vAlign w:val="center"/>
          </w:tcPr>
          <w:p w14:paraId="7C1F06E1" w14:textId="64A777D7" w:rsidR="000A3431" w:rsidRPr="00A430A6" w:rsidRDefault="000A3431" w:rsidP="000A3431">
            <w:pPr>
              <w:jc w:val="center"/>
              <w:rPr>
                <w:sz w:val="20"/>
                <w:szCs w:val="20"/>
                <w:lang w:val="mk-MK" w:eastAsia="en-US"/>
              </w:rPr>
            </w:pPr>
            <w:r w:rsidRPr="00A430A6">
              <w:rPr>
                <w:sz w:val="20"/>
                <w:szCs w:val="20"/>
                <w:lang w:val="mk-MK" w:eastAsia="en-US"/>
              </w:rPr>
              <w:t>70</w:t>
            </w:r>
            <w:r w:rsidR="00AC78C1" w:rsidRPr="00A430A6">
              <w:rPr>
                <w:sz w:val="20"/>
                <w:szCs w:val="20"/>
                <w:lang w:val="mk-MK" w:eastAsia="en-US"/>
              </w:rPr>
              <w:t>,</w:t>
            </w:r>
            <w:r w:rsidRPr="00A430A6">
              <w:rPr>
                <w:sz w:val="20"/>
                <w:szCs w:val="20"/>
                <w:lang w:val="mk-MK" w:eastAsia="en-US"/>
              </w:rPr>
              <w:t>0</w:t>
            </w:r>
          </w:p>
        </w:tc>
        <w:tc>
          <w:tcPr>
            <w:tcW w:w="795" w:type="pct"/>
            <w:vAlign w:val="center"/>
          </w:tcPr>
          <w:p w14:paraId="4D57D276" w14:textId="225044D7"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23</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shd w:val="clear" w:color="auto" w:fill="auto"/>
            <w:vAlign w:val="center"/>
          </w:tcPr>
          <w:p w14:paraId="3D31CD76" w14:textId="1947327D" w:rsidR="000A3431" w:rsidRPr="00A430A6" w:rsidRDefault="000A3431" w:rsidP="000A3431">
            <w:pPr>
              <w:jc w:val="center"/>
              <w:rPr>
                <w:sz w:val="20"/>
                <w:szCs w:val="20"/>
                <w:lang w:val="mk-MK" w:eastAsia="en-US"/>
              </w:rPr>
            </w:pPr>
            <w:r w:rsidRPr="00A430A6">
              <w:rPr>
                <w:sz w:val="20"/>
                <w:szCs w:val="20"/>
                <w:lang w:val="mk-MK" w:eastAsia="en-US"/>
              </w:rPr>
              <w:t>47</w:t>
            </w:r>
            <w:r w:rsidR="00AC78C1" w:rsidRPr="00A430A6">
              <w:rPr>
                <w:sz w:val="20"/>
                <w:szCs w:val="20"/>
                <w:lang w:val="mk-MK" w:eastAsia="en-US"/>
              </w:rPr>
              <w:t>,</w:t>
            </w:r>
            <w:r w:rsidRPr="00A430A6">
              <w:rPr>
                <w:sz w:val="20"/>
                <w:szCs w:val="20"/>
                <w:lang w:val="mk-MK" w:eastAsia="en-US"/>
              </w:rPr>
              <w:t>6</w:t>
            </w:r>
            <w:r w:rsidRPr="00A430A6">
              <w:rPr>
                <w:rFonts w:cs="Calibri"/>
                <w:sz w:val="22"/>
                <w:szCs w:val="22"/>
                <w:lang w:val="mk-MK" w:eastAsia="en-US"/>
              </w:rPr>
              <w:t>‰</w:t>
            </w:r>
          </w:p>
        </w:tc>
        <w:tc>
          <w:tcPr>
            <w:tcW w:w="1027" w:type="pct"/>
            <w:vAlign w:val="center"/>
          </w:tcPr>
          <w:p w14:paraId="3AA4047B" w14:textId="77777777"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60</w:t>
            </w:r>
          </w:p>
        </w:tc>
      </w:tr>
      <w:tr w:rsidR="000A3431" w:rsidRPr="00A430A6" w14:paraId="76B20A47"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3514D2F1" w14:textId="6CBAF548" w:rsidR="000A3431" w:rsidRPr="00A430A6" w:rsidRDefault="000A3431" w:rsidP="000A3431">
            <w:pPr>
              <w:jc w:val="center"/>
              <w:rPr>
                <w:sz w:val="20"/>
                <w:szCs w:val="20"/>
                <w:lang w:val="mk-MK" w:eastAsia="en-US"/>
              </w:rPr>
            </w:pPr>
            <w:r w:rsidRPr="00A430A6">
              <w:rPr>
                <w:rFonts w:cs="Arial"/>
                <w:sz w:val="20"/>
                <w:szCs w:val="20"/>
                <w:lang w:val="mk-MK"/>
              </w:rPr>
              <w:t>Мородвишка Река</w:t>
            </w:r>
          </w:p>
        </w:tc>
        <w:tc>
          <w:tcPr>
            <w:cnfStyle w:val="000010000000" w:firstRow="0" w:lastRow="0" w:firstColumn="0" w:lastColumn="0" w:oddVBand="1" w:evenVBand="0" w:oddHBand="0" w:evenHBand="0" w:firstRowFirstColumn="0" w:firstRowLastColumn="0" w:lastRowFirstColumn="0" w:lastRowLastColumn="0"/>
            <w:tcW w:w="1431" w:type="pct"/>
            <w:vAlign w:val="center"/>
          </w:tcPr>
          <w:p w14:paraId="7AED43A2" w14:textId="5606166A" w:rsidR="000A3431" w:rsidRPr="00A430A6" w:rsidRDefault="000A3431" w:rsidP="000A3431">
            <w:pPr>
              <w:jc w:val="center"/>
              <w:rPr>
                <w:sz w:val="20"/>
                <w:szCs w:val="20"/>
                <w:lang w:val="mk-MK" w:eastAsia="en-US"/>
              </w:rPr>
            </w:pPr>
            <w:r w:rsidRPr="00A430A6">
              <w:rPr>
                <w:sz w:val="20"/>
                <w:szCs w:val="20"/>
                <w:lang w:val="mk-MK" w:eastAsia="en-US"/>
              </w:rPr>
              <w:t>7</w:t>
            </w:r>
            <w:r w:rsidR="00AC78C1" w:rsidRPr="00A430A6">
              <w:rPr>
                <w:sz w:val="20"/>
                <w:szCs w:val="20"/>
                <w:lang w:val="mk-MK" w:eastAsia="en-US"/>
              </w:rPr>
              <w:t>,</w:t>
            </w:r>
            <w:r w:rsidRPr="00A430A6">
              <w:rPr>
                <w:sz w:val="20"/>
                <w:szCs w:val="20"/>
                <w:lang w:val="mk-MK" w:eastAsia="en-US"/>
              </w:rPr>
              <w:t>0</w:t>
            </w:r>
          </w:p>
        </w:tc>
        <w:tc>
          <w:tcPr>
            <w:tcW w:w="795" w:type="pct"/>
            <w:vAlign w:val="center"/>
          </w:tcPr>
          <w:p w14:paraId="7B48A71E" w14:textId="2AAE830F"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6</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vAlign w:val="center"/>
          </w:tcPr>
          <w:p w14:paraId="2D40211C" w14:textId="77777777" w:rsidR="000A3431" w:rsidRPr="00A430A6" w:rsidRDefault="000A3431" w:rsidP="000A3431">
            <w:pPr>
              <w:jc w:val="center"/>
              <w:rPr>
                <w:sz w:val="20"/>
                <w:szCs w:val="20"/>
                <w:lang w:val="mk-MK" w:eastAsia="en-US"/>
              </w:rPr>
            </w:pPr>
          </w:p>
        </w:tc>
        <w:tc>
          <w:tcPr>
            <w:tcW w:w="1027" w:type="pct"/>
            <w:vAlign w:val="center"/>
          </w:tcPr>
          <w:p w14:paraId="104308B7" w14:textId="77777777"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90</w:t>
            </w:r>
          </w:p>
        </w:tc>
      </w:tr>
      <w:tr w:rsidR="000A3431" w:rsidRPr="00A430A6" w14:paraId="3619FB54" w14:textId="77777777" w:rsidTr="00F94B0B">
        <w:trPr>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27412FAB" w14:textId="08021FDF" w:rsidR="000A3431" w:rsidRPr="00A430A6" w:rsidRDefault="000A3431" w:rsidP="000A3431">
            <w:pPr>
              <w:jc w:val="center"/>
              <w:rPr>
                <w:sz w:val="20"/>
                <w:szCs w:val="20"/>
                <w:lang w:val="mk-MK" w:eastAsia="en-US"/>
              </w:rPr>
            </w:pPr>
            <w:r w:rsidRPr="00A430A6">
              <w:rPr>
                <w:rFonts w:cs="Arial"/>
                <w:sz w:val="20"/>
                <w:szCs w:val="20"/>
                <w:lang w:val="mk-MK"/>
              </w:rPr>
              <w:t>Видов</w:t>
            </w:r>
            <w:r w:rsidR="002636AA">
              <w:rPr>
                <w:rFonts w:cs="Arial"/>
                <w:sz w:val="20"/>
                <w:szCs w:val="20"/>
                <w:lang w:val="mk-MK"/>
              </w:rPr>
              <w:t>и</w:t>
            </w:r>
            <w:r w:rsidRPr="00A430A6">
              <w:rPr>
                <w:rFonts w:cs="Arial"/>
                <w:sz w:val="20"/>
                <w:szCs w:val="20"/>
                <w:lang w:val="mk-MK"/>
              </w:rPr>
              <w:t>шка Река</w:t>
            </w:r>
          </w:p>
        </w:tc>
        <w:tc>
          <w:tcPr>
            <w:cnfStyle w:val="000010000000" w:firstRow="0" w:lastRow="0" w:firstColumn="0" w:lastColumn="0" w:oddVBand="1" w:evenVBand="0" w:oddHBand="0" w:evenHBand="0" w:firstRowFirstColumn="0" w:firstRowLastColumn="0" w:lastRowFirstColumn="0" w:lastRowLastColumn="0"/>
            <w:tcW w:w="1431" w:type="pct"/>
            <w:shd w:val="clear" w:color="auto" w:fill="auto"/>
            <w:vAlign w:val="center"/>
          </w:tcPr>
          <w:p w14:paraId="0ACE7FED" w14:textId="41317925" w:rsidR="000A3431" w:rsidRPr="00A430A6" w:rsidRDefault="000A3431" w:rsidP="000A3431">
            <w:pPr>
              <w:jc w:val="center"/>
              <w:rPr>
                <w:sz w:val="20"/>
                <w:szCs w:val="20"/>
                <w:lang w:val="mk-MK" w:eastAsia="en-US"/>
              </w:rPr>
            </w:pPr>
            <w:r w:rsidRPr="00A430A6">
              <w:rPr>
                <w:sz w:val="20"/>
                <w:szCs w:val="20"/>
                <w:lang w:val="mk-MK" w:eastAsia="en-US"/>
              </w:rPr>
              <w:t>5</w:t>
            </w:r>
            <w:r w:rsidR="00AC78C1" w:rsidRPr="00A430A6">
              <w:rPr>
                <w:sz w:val="20"/>
                <w:szCs w:val="20"/>
                <w:lang w:val="mk-MK" w:eastAsia="en-US"/>
              </w:rPr>
              <w:t>,</w:t>
            </w:r>
            <w:r w:rsidRPr="00A430A6">
              <w:rPr>
                <w:sz w:val="20"/>
                <w:szCs w:val="20"/>
                <w:lang w:val="mk-MK" w:eastAsia="en-US"/>
              </w:rPr>
              <w:t>0</w:t>
            </w:r>
          </w:p>
        </w:tc>
        <w:tc>
          <w:tcPr>
            <w:tcW w:w="795" w:type="pct"/>
            <w:vAlign w:val="center"/>
          </w:tcPr>
          <w:p w14:paraId="2F0E618B" w14:textId="294789F3"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6</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shd w:val="clear" w:color="auto" w:fill="auto"/>
            <w:vAlign w:val="center"/>
          </w:tcPr>
          <w:p w14:paraId="55C0DF0C" w14:textId="77777777" w:rsidR="000A3431" w:rsidRPr="00A430A6" w:rsidRDefault="000A3431" w:rsidP="000A3431">
            <w:pPr>
              <w:jc w:val="center"/>
              <w:rPr>
                <w:sz w:val="20"/>
                <w:szCs w:val="20"/>
                <w:lang w:val="mk-MK" w:eastAsia="en-US"/>
              </w:rPr>
            </w:pPr>
          </w:p>
        </w:tc>
        <w:tc>
          <w:tcPr>
            <w:tcW w:w="1027" w:type="pct"/>
            <w:vAlign w:val="center"/>
          </w:tcPr>
          <w:p w14:paraId="6339A91F" w14:textId="77777777" w:rsidR="000A3431" w:rsidRPr="00A430A6" w:rsidRDefault="000A3431" w:rsidP="000A3431">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85</w:t>
            </w:r>
          </w:p>
        </w:tc>
      </w:tr>
      <w:tr w:rsidR="000A3431" w:rsidRPr="00A430A6" w14:paraId="42521EAB" w14:textId="77777777" w:rsidTr="00192AC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951" w:type="pct"/>
            <w:vAlign w:val="center"/>
          </w:tcPr>
          <w:p w14:paraId="1DCBA307" w14:textId="0C351987" w:rsidR="000A3431" w:rsidRPr="00A430A6" w:rsidRDefault="000A3431" w:rsidP="000A3431">
            <w:pPr>
              <w:jc w:val="center"/>
              <w:rPr>
                <w:sz w:val="20"/>
                <w:szCs w:val="20"/>
                <w:lang w:val="mk-MK" w:eastAsia="en-US"/>
              </w:rPr>
            </w:pPr>
            <w:r w:rsidRPr="00A430A6">
              <w:rPr>
                <w:rFonts w:cs="Arial"/>
                <w:sz w:val="20"/>
                <w:szCs w:val="20"/>
                <w:lang w:val="mk-MK"/>
              </w:rPr>
              <w:t>Брегалница</w:t>
            </w:r>
          </w:p>
        </w:tc>
        <w:tc>
          <w:tcPr>
            <w:cnfStyle w:val="000010000000" w:firstRow="0" w:lastRow="0" w:firstColumn="0" w:lastColumn="0" w:oddVBand="1" w:evenVBand="0" w:oddHBand="0" w:evenHBand="0" w:firstRowFirstColumn="0" w:firstRowLastColumn="0" w:lastRowFirstColumn="0" w:lastRowLastColumn="0"/>
            <w:tcW w:w="1431" w:type="pct"/>
            <w:vAlign w:val="center"/>
          </w:tcPr>
          <w:p w14:paraId="283A1165" w14:textId="578289FC" w:rsidR="000A3431" w:rsidRPr="00A430A6" w:rsidRDefault="000A3431" w:rsidP="000A3431">
            <w:pPr>
              <w:jc w:val="center"/>
              <w:rPr>
                <w:sz w:val="20"/>
                <w:szCs w:val="20"/>
                <w:lang w:val="mk-MK" w:eastAsia="en-US"/>
              </w:rPr>
            </w:pPr>
            <w:r w:rsidRPr="00A430A6">
              <w:rPr>
                <w:sz w:val="20"/>
                <w:szCs w:val="20"/>
                <w:lang w:val="mk-MK" w:eastAsia="en-US"/>
              </w:rPr>
              <w:t>4</w:t>
            </w:r>
            <w:r w:rsidR="00AC78C1" w:rsidRPr="00A430A6">
              <w:rPr>
                <w:sz w:val="20"/>
                <w:szCs w:val="20"/>
                <w:lang w:val="mk-MK" w:eastAsia="en-US"/>
              </w:rPr>
              <w:t>.</w:t>
            </w:r>
            <w:r w:rsidRPr="00A430A6">
              <w:rPr>
                <w:sz w:val="20"/>
                <w:szCs w:val="20"/>
                <w:lang w:val="mk-MK" w:eastAsia="en-US"/>
              </w:rPr>
              <w:t>307</w:t>
            </w:r>
            <w:r w:rsidR="00AC78C1" w:rsidRPr="00A430A6">
              <w:rPr>
                <w:sz w:val="20"/>
                <w:szCs w:val="20"/>
                <w:lang w:val="mk-MK" w:eastAsia="en-US"/>
              </w:rPr>
              <w:t>,</w:t>
            </w:r>
            <w:r w:rsidRPr="00A430A6">
              <w:rPr>
                <w:sz w:val="20"/>
                <w:szCs w:val="20"/>
                <w:lang w:val="mk-MK" w:eastAsia="en-US"/>
              </w:rPr>
              <w:t>0</w:t>
            </w:r>
          </w:p>
        </w:tc>
        <w:tc>
          <w:tcPr>
            <w:tcW w:w="795" w:type="pct"/>
            <w:vAlign w:val="center"/>
          </w:tcPr>
          <w:p w14:paraId="56BA1EF7" w14:textId="77D540DA"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225</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796" w:type="pct"/>
            <w:vAlign w:val="center"/>
          </w:tcPr>
          <w:p w14:paraId="3D42CA50" w14:textId="06BF1115" w:rsidR="000A3431" w:rsidRPr="00A430A6" w:rsidRDefault="000A3431" w:rsidP="000A3431">
            <w:pPr>
              <w:jc w:val="center"/>
              <w:rPr>
                <w:sz w:val="20"/>
                <w:szCs w:val="20"/>
                <w:lang w:val="mk-MK" w:eastAsia="en-US"/>
              </w:rPr>
            </w:pPr>
            <w:r w:rsidRPr="00A430A6">
              <w:rPr>
                <w:sz w:val="20"/>
                <w:szCs w:val="20"/>
                <w:lang w:val="mk-MK" w:eastAsia="en-US"/>
              </w:rPr>
              <w:t>7</w:t>
            </w:r>
            <w:r w:rsidR="00AC78C1" w:rsidRPr="00A430A6">
              <w:rPr>
                <w:sz w:val="20"/>
                <w:szCs w:val="20"/>
                <w:lang w:val="mk-MK" w:eastAsia="en-US"/>
              </w:rPr>
              <w:t>,</w:t>
            </w:r>
            <w:r w:rsidRPr="00A430A6">
              <w:rPr>
                <w:sz w:val="20"/>
                <w:szCs w:val="20"/>
                <w:lang w:val="mk-MK" w:eastAsia="en-US"/>
              </w:rPr>
              <w:t>0</w:t>
            </w:r>
            <w:r w:rsidRPr="00A430A6">
              <w:rPr>
                <w:rFonts w:cs="Calibri"/>
                <w:sz w:val="22"/>
                <w:szCs w:val="22"/>
                <w:lang w:val="mk-MK" w:eastAsia="en-US"/>
              </w:rPr>
              <w:t>‰</w:t>
            </w:r>
          </w:p>
        </w:tc>
        <w:tc>
          <w:tcPr>
            <w:tcW w:w="1027" w:type="pct"/>
            <w:vAlign w:val="center"/>
          </w:tcPr>
          <w:p w14:paraId="46583E12" w14:textId="77777777" w:rsidR="000A3431" w:rsidRPr="00A430A6" w:rsidRDefault="000A3431" w:rsidP="000A3431">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w:t>
            </w:r>
          </w:p>
        </w:tc>
      </w:tr>
    </w:tbl>
    <w:p w14:paraId="7F07FC8D" w14:textId="4F966ABA" w:rsidR="000A3431" w:rsidRPr="00A430A6" w:rsidRDefault="00AC78C1" w:rsidP="008D03D2">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Значајни водомери на реката Брегалница се Очи Пале и Штип.</w:t>
      </w:r>
    </w:p>
    <w:p w14:paraId="250C2D8F" w14:textId="77777777" w:rsidR="00AC78C1" w:rsidRPr="00A430A6" w:rsidRDefault="00AC78C1" w:rsidP="008D03D2">
      <w:pPr>
        <w:spacing w:before="60" w:after="60" w:line="276" w:lineRule="auto"/>
        <w:jc w:val="both"/>
        <w:rPr>
          <w:rFonts w:ascii="Calibri" w:eastAsia="Calibri" w:hAnsi="Calibri" w:cs="Calibri"/>
          <w:sz w:val="22"/>
          <w:szCs w:val="22"/>
          <w:lang w:val="mk-MK" w:eastAsia="en-US"/>
        </w:rPr>
      </w:pPr>
    </w:p>
    <w:p w14:paraId="4ED36ABA" w14:textId="77777777" w:rsidR="002636AA" w:rsidRDefault="002636AA" w:rsidP="008D03D2">
      <w:pPr>
        <w:spacing w:before="60" w:after="60" w:line="276" w:lineRule="auto"/>
        <w:jc w:val="center"/>
        <w:rPr>
          <w:rFonts w:ascii="Calibri" w:hAnsi="Calibri" w:cs="Calibri"/>
          <w:b/>
          <w:bCs/>
          <w:sz w:val="20"/>
          <w:szCs w:val="20"/>
          <w:lang w:val="mk-MK"/>
        </w:rPr>
      </w:pPr>
      <w:bookmarkStart w:id="156" w:name="_Toc167713505"/>
      <w:bookmarkStart w:id="157" w:name="_Toc173319659"/>
      <w:bookmarkStart w:id="158" w:name="_Toc183688699"/>
      <w:bookmarkStart w:id="159" w:name="_Toc204586507"/>
    </w:p>
    <w:p w14:paraId="16A33A08" w14:textId="77777777" w:rsidR="002636AA" w:rsidRDefault="002636AA" w:rsidP="008D03D2">
      <w:pPr>
        <w:spacing w:before="60" w:after="60" w:line="276" w:lineRule="auto"/>
        <w:jc w:val="center"/>
        <w:rPr>
          <w:rFonts w:ascii="Calibri" w:hAnsi="Calibri" w:cs="Calibri"/>
          <w:b/>
          <w:bCs/>
          <w:sz w:val="20"/>
          <w:szCs w:val="20"/>
          <w:lang w:val="mk-MK"/>
        </w:rPr>
      </w:pPr>
    </w:p>
    <w:p w14:paraId="0DCDB333" w14:textId="77777777" w:rsidR="002636AA" w:rsidRDefault="002636AA" w:rsidP="008D03D2">
      <w:pPr>
        <w:spacing w:before="60" w:after="60" w:line="276" w:lineRule="auto"/>
        <w:jc w:val="center"/>
        <w:rPr>
          <w:rFonts w:ascii="Calibri" w:hAnsi="Calibri" w:cs="Calibri"/>
          <w:b/>
          <w:bCs/>
          <w:sz w:val="20"/>
          <w:szCs w:val="20"/>
          <w:lang w:val="mk-MK"/>
        </w:rPr>
      </w:pPr>
    </w:p>
    <w:p w14:paraId="36D05F0C" w14:textId="77777777" w:rsidR="002636AA" w:rsidRDefault="002636AA" w:rsidP="008D03D2">
      <w:pPr>
        <w:spacing w:before="60" w:after="60" w:line="276" w:lineRule="auto"/>
        <w:jc w:val="center"/>
        <w:rPr>
          <w:rFonts w:ascii="Calibri" w:hAnsi="Calibri" w:cs="Calibri"/>
          <w:b/>
          <w:bCs/>
          <w:sz w:val="20"/>
          <w:szCs w:val="20"/>
          <w:lang w:val="mk-MK"/>
        </w:rPr>
      </w:pPr>
    </w:p>
    <w:p w14:paraId="58DD2855" w14:textId="77777777" w:rsidR="002636AA" w:rsidRDefault="002636AA" w:rsidP="008D03D2">
      <w:pPr>
        <w:spacing w:before="60" w:after="60" w:line="276" w:lineRule="auto"/>
        <w:jc w:val="center"/>
        <w:rPr>
          <w:rFonts w:ascii="Calibri" w:hAnsi="Calibri" w:cs="Calibri"/>
          <w:b/>
          <w:bCs/>
          <w:sz w:val="20"/>
          <w:szCs w:val="20"/>
          <w:lang w:val="mk-MK"/>
        </w:rPr>
      </w:pPr>
    </w:p>
    <w:p w14:paraId="27B9117A" w14:textId="734F41BD" w:rsidR="00DD4A9C" w:rsidRPr="00A430A6" w:rsidRDefault="0070128D" w:rsidP="008D03D2">
      <w:pPr>
        <w:spacing w:before="60" w:after="60" w:line="276" w:lineRule="auto"/>
        <w:jc w:val="center"/>
        <w:rPr>
          <w:rFonts w:ascii="Calibri" w:hAnsi="Calibri" w:cs="Calibri"/>
          <w:b/>
          <w:bCs/>
          <w:sz w:val="20"/>
          <w:szCs w:val="20"/>
          <w:lang w:val="mk-MK"/>
        </w:rPr>
      </w:pPr>
      <w:r w:rsidRPr="00A430A6">
        <w:rPr>
          <w:rFonts w:ascii="Calibri" w:hAnsi="Calibri" w:cs="Calibri"/>
          <w:b/>
          <w:bCs/>
          <w:sz w:val="20"/>
          <w:szCs w:val="20"/>
          <w:lang w:val="mk-MK"/>
        </w:rPr>
        <w:t>Табела</w:t>
      </w:r>
      <w:r w:rsidR="00DD4A9C" w:rsidRPr="00A430A6">
        <w:rPr>
          <w:rFonts w:ascii="Calibri" w:hAnsi="Calibri" w:cs="Calibri"/>
          <w:b/>
          <w:bCs/>
          <w:sz w:val="20"/>
          <w:szCs w:val="20"/>
          <w:lang w:val="mk-MK"/>
        </w:rPr>
        <w:t xml:space="preserve"> </w:t>
      </w:r>
      <w:r w:rsidR="00DD4A9C" w:rsidRPr="00A430A6">
        <w:rPr>
          <w:rFonts w:ascii="Calibri" w:hAnsi="Calibri" w:cs="Calibri"/>
          <w:b/>
          <w:bCs/>
          <w:sz w:val="20"/>
          <w:szCs w:val="20"/>
          <w:lang w:val="mk-MK"/>
        </w:rPr>
        <w:fldChar w:fldCharType="begin"/>
      </w:r>
      <w:r w:rsidR="00DD4A9C" w:rsidRPr="00A430A6">
        <w:rPr>
          <w:rFonts w:ascii="Calibri" w:hAnsi="Calibri" w:cs="Calibri"/>
          <w:b/>
          <w:bCs/>
          <w:sz w:val="20"/>
          <w:szCs w:val="20"/>
          <w:lang w:val="mk-MK"/>
        </w:rPr>
        <w:instrText xml:space="preserve"> SEQ Table \* ARABIC </w:instrText>
      </w:r>
      <w:r w:rsidR="00DD4A9C"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13</w:t>
      </w:r>
      <w:r w:rsidR="00DD4A9C" w:rsidRPr="00A430A6">
        <w:rPr>
          <w:rFonts w:ascii="Calibri" w:hAnsi="Calibri" w:cs="Calibri"/>
          <w:b/>
          <w:bCs/>
          <w:sz w:val="20"/>
          <w:szCs w:val="20"/>
          <w:lang w:val="mk-MK"/>
        </w:rPr>
        <w:fldChar w:fldCharType="end"/>
      </w:r>
      <w:r w:rsidR="00DD4A9C" w:rsidRPr="00A430A6">
        <w:rPr>
          <w:rFonts w:ascii="Calibri" w:hAnsi="Calibri" w:cs="Calibri"/>
          <w:b/>
          <w:bCs/>
          <w:sz w:val="20"/>
          <w:szCs w:val="20"/>
          <w:lang w:val="mk-MK"/>
        </w:rPr>
        <w:t xml:space="preserve">. </w:t>
      </w:r>
      <w:bookmarkEnd w:id="156"/>
      <w:bookmarkEnd w:id="157"/>
      <w:bookmarkEnd w:id="158"/>
      <w:r w:rsidR="00AC78C1" w:rsidRPr="00A430A6">
        <w:rPr>
          <w:rFonts w:ascii="Calibri" w:hAnsi="Calibri" w:cs="Calibri"/>
          <w:b/>
          <w:bCs/>
          <w:sz w:val="20"/>
          <w:szCs w:val="20"/>
          <w:lang w:val="mk-MK"/>
        </w:rPr>
        <w:t>Просечен проток на вода кај мерачите на вода</w:t>
      </w:r>
      <w:bookmarkEnd w:id="159"/>
      <w:r w:rsidR="00CE5FBF" w:rsidRPr="00A430A6">
        <w:rPr>
          <w:rFonts w:ascii="Calibri" w:hAnsi="Calibri" w:cs="Calibri"/>
          <w:b/>
          <w:bCs/>
          <w:sz w:val="20"/>
          <w:szCs w:val="20"/>
          <w:lang w:val="mk-MK"/>
        </w:rPr>
        <w:t xml:space="preserve"> </w:t>
      </w:r>
    </w:p>
    <w:tbl>
      <w:tblPr>
        <w:tblStyle w:val="GridTable4-Accent11"/>
        <w:tblW w:w="5000" w:type="pct"/>
        <w:jc w:val="center"/>
        <w:tblLook w:val="00A0" w:firstRow="1" w:lastRow="0" w:firstColumn="1" w:lastColumn="0" w:noHBand="0" w:noVBand="0"/>
      </w:tblPr>
      <w:tblGrid>
        <w:gridCol w:w="1242"/>
        <w:gridCol w:w="851"/>
        <w:gridCol w:w="1318"/>
        <w:gridCol w:w="672"/>
        <w:gridCol w:w="676"/>
        <w:gridCol w:w="576"/>
        <w:gridCol w:w="701"/>
        <w:gridCol w:w="614"/>
        <w:gridCol w:w="944"/>
        <w:gridCol w:w="662"/>
        <w:gridCol w:w="662"/>
      </w:tblGrid>
      <w:tr w:rsidR="00DD4A9C" w:rsidRPr="00A430A6" w14:paraId="274A675B" w14:textId="77777777" w:rsidTr="00192AC5">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607" w:type="pct"/>
            <w:vMerge w:val="restart"/>
            <w:vAlign w:val="center"/>
          </w:tcPr>
          <w:p w14:paraId="01E03936" w14:textId="7DC0B0D3" w:rsidR="00DD4A9C" w:rsidRPr="00A430A6" w:rsidRDefault="00AC78C1" w:rsidP="004E0546">
            <w:pPr>
              <w:jc w:val="center"/>
              <w:rPr>
                <w:sz w:val="20"/>
                <w:szCs w:val="20"/>
                <w:lang w:val="mk-MK" w:eastAsia="en-US"/>
              </w:rPr>
            </w:pPr>
            <w:r w:rsidRPr="00A430A6">
              <w:rPr>
                <w:sz w:val="20"/>
                <w:szCs w:val="20"/>
                <w:lang w:val="mk-MK" w:eastAsia="en-US"/>
              </w:rPr>
              <w:t>Река</w:t>
            </w:r>
          </w:p>
        </w:tc>
        <w:tc>
          <w:tcPr>
            <w:cnfStyle w:val="000010000000" w:firstRow="0" w:lastRow="0" w:firstColumn="0" w:lastColumn="0" w:oddVBand="1" w:evenVBand="0" w:oddHBand="0" w:evenHBand="0" w:firstRowFirstColumn="0" w:firstRowLastColumn="0" w:lastRowFirstColumn="0" w:lastRowLastColumn="0"/>
            <w:tcW w:w="492" w:type="pct"/>
            <w:vMerge w:val="restart"/>
            <w:vAlign w:val="center"/>
          </w:tcPr>
          <w:p w14:paraId="11FF6F76" w14:textId="1A3C08A7" w:rsidR="00DD4A9C" w:rsidRPr="00A430A6" w:rsidRDefault="00AC78C1" w:rsidP="004E0546">
            <w:pPr>
              <w:jc w:val="center"/>
              <w:rPr>
                <w:sz w:val="20"/>
                <w:szCs w:val="20"/>
                <w:lang w:val="mk-MK" w:eastAsia="en-US"/>
              </w:rPr>
            </w:pPr>
            <w:r w:rsidRPr="00A430A6">
              <w:rPr>
                <w:sz w:val="20"/>
                <w:szCs w:val="20"/>
                <w:lang w:val="mk-MK" w:eastAsia="en-US"/>
              </w:rPr>
              <w:t>Мерач на вода</w:t>
            </w:r>
          </w:p>
        </w:tc>
        <w:tc>
          <w:tcPr>
            <w:tcW w:w="754" w:type="pct"/>
            <w:vMerge w:val="restart"/>
            <w:vAlign w:val="center"/>
          </w:tcPr>
          <w:p w14:paraId="0F63C71B" w14:textId="7D0D6A74" w:rsidR="00DD4A9C" w:rsidRPr="00A430A6" w:rsidRDefault="00F20360"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Влевање</w:t>
            </w:r>
            <w:r w:rsidR="00DD4A9C" w:rsidRPr="00A430A6">
              <w:rPr>
                <w:sz w:val="20"/>
                <w:szCs w:val="20"/>
                <w:lang w:val="mk-MK" w:eastAsia="en-US"/>
              </w:rPr>
              <w:t xml:space="preserve"> km²</w:t>
            </w:r>
          </w:p>
        </w:tc>
        <w:tc>
          <w:tcPr>
            <w:cnfStyle w:val="000010000000" w:firstRow="0" w:lastRow="0" w:firstColumn="0" w:lastColumn="0" w:oddVBand="1" w:evenVBand="0" w:oddHBand="0" w:evenHBand="0" w:firstRowFirstColumn="0" w:firstRowLastColumn="0" w:lastRowFirstColumn="0" w:lastRowLastColumn="0"/>
            <w:tcW w:w="3147" w:type="pct"/>
            <w:gridSpan w:val="8"/>
            <w:vAlign w:val="center"/>
          </w:tcPr>
          <w:p w14:paraId="01DA1AFF" w14:textId="21D9D0C7" w:rsidR="00DD4A9C" w:rsidRPr="00A430A6" w:rsidRDefault="002636AA" w:rsidP="004E0546">
            <w:pPr>
              <w:jc w:val="center"/>
              <w:rPr>
                <w:sz w:val="20"/>
                <w:szCs w:val="20"/>
                <w:lang w:val="mk-MK" w:eastAsia="en-US"/>
              </w:rPr>
            </w:pPr>
            <w:r>
              <w:rPr>
                <w:sz w:val="20"/>
                <w:szCs w:val="20"/>
                <w:lang w:val="mk-MK" w:eastAsia="en-US"/>
              </w:rPr>
              <w:t>Типичен просечен проток на вода</w:t>
            </w:r>
            <w:r w:rsidR="00DD4A9C" w:rsidRPr="00A430A6">
              <w:rPr>
                <w:sz w:val="20"/>
                <w:szCs w:val="20"/>
                <w:lang w:val="mk-MK" w:eastAsia="en-US"/>
              </w:rPr>
              <w:t xml:space="preserve"> m³/sec</w:t>
            </w:r>
          </w:p>
        </w:tc>
      </w:tr>
      <w:tr w:rsidR="00033860" w:rsidRPr="00A430A6" w14:paraId="7D8868E1" w14:textId="77777777" w:rsidTr="00DD4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pct"/>
            <w:vMerge/>
          </w:tcPr>
          <w:p w14:paraId="6C6BC2CF" w14:textId="77777777" w:rsidR="00DD4A9C" w:rsidRPr="00A430A6" w:rsidRDefault="00DD4A9C" w:rsidP="004E0546">
            <w:pPr>
              <w:jc w:val="center"/>
              <w:rPr>
                <w:sz w:val="20"/>
                <w:szCs w:val="20"/>
                <w:lang w:val="mk-MK" w:eastAsia="en-US"/>
              </w:rPr>
            </w:pPr>
          </w:p>
        </w:tc>
        <w:tc>
          <w:tcPr>
            <w:cnfStyle w:val="000010000000" w:firstRow="0" w:lastRow="0" w:firstColumn="0" w:lastColumn="0" w:oddVBand="1" w:evenVBand="0" w:oddHBand="0" w:evenHBand="0" w:firstRowFirstColumn="0" w:firstRowLastColumn="0" w:lastRowFirstColumn="0" w:lastRowLastColumn="0"/>
            <w:tcW w:w="492" w:type="pct"/>
            <w:vMerge/>
          </w:tcPr>
          <w:p w14:paraId="7D1D6B3E" w14:textId="77777777" w:rsidR="00DD4A9C" w:rsidRPr="00A430A6" w:rsidRDefault="00DD4A9C" w:rsidP="004E0546">
            <w:pPr>
              <w:jc w:val="center"/>
              <w:rPr>
                <w:sz w:val="20"/>
                <w:szCs w:val="20"/>
                <w:lang w:val="mk-MK" w:eastAsia="en-US"/>
              </w:rPr>
            </w:pPr>
          </w:p>
        </w:tc>
        <w:tc>
          <w:tcPr>
            <w:tcW w:w="754" w:type="pct"/>
            <w:vMerge/>
          </w:tcPr>
          <w:p w14:paraId="6CA82707"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09EE1AFA" w14:textId="77777777" w:rsidR="00DD4A9C" w:rsidRPr="00A430A6" w:rsidRDefault="00DD4A9C" w:rsidP="004E0546">
            <w:pPr>
              <w:jc w:val="center"/>
              <w:rPr>
                <w:sz w:val="20"/>
                <w:szCs w:val="20"/>
                <w:lang w:val="mk-MK" w:eastAsia="en-US"/>
              </w:rPr>
            </w:pPr>
            <w:r w:rsidRPr="00A430A6">
              <w:rPr>
                <w:sz w:val="20"/>
                <w:szCs w:val="20"/>
                <w:lang w:val="mk-MK" w:eastAsia="en-US"/>
              </w:rPr>
              <w:t>Qcp</w:t>
            </w:r>
          </w:p>
        </w:tc>
        <w:tc>
          <w:tcPr>
            <w:tcW w:w="394" w:type="pct"/>
            <w:vAlign w:val="center"/>
          </w:tcPr>
          <w:p w14:paraId="0E8D9DCC"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Qcp</w:t>
            </w:r>
          </w:p>
          <w:p w14:paraId="69EB5EB1"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75%</w:t>
            </w:r>
          </w:p>
        </w:tc>
        <w:tc>
          <w:tcPr>
            <w:cnfStyle w:val="000010000000" w:firstRow="0" w:lastRow="0" w:firstColumn="0" w:lastColumn="0" w:oddVBand="1" w:evenVBand="0" w:oddHBand="0" w:evenHBand="0" w:firstRowFirstColumn="0" w:firstRowLastColumn="0" w:lastRowFirstColumn="0" w:lastRowLastColumn="0"/>
            <w:tcW w:w="338" w:type="pct"/>
            <w:vAlign w:val="center"/>
          </w:tcPr>
          <w:p w14:paraId="059CA65D" w14:textId="77777777" w:rsidR="00DD4A9C" w:rsidRPr="00A430A6" w:rsidRDefault="00DD4A9C" w:rsidP="004E0546">
            <w:pPr>
              <w:jc w:val="center"/>
              <w:rPr>
                <w:sz w:val="20"/>
                <w:szCs w:val="20"/>
                <w:lang w:val="mk-MK" w:eastAsia="en-US"/>
              </w:rPr>
            </w:pPr>
            <w:r w:rsidRPr="00A430A6">
              <w:rPr>
                <w:sz w:val="20"/>
                <w:szCs w:val="20"/>
                <w:lang w:val="mk-MK" w:eastAsia="en-US"/>
              </w:rPr>
              <w:t>Qcp</w:t>
            </w:r>
          </w:p>
          <w:p w14:paraId="65A6ED23" w14:textId="77777777" w:rsidR="00DD4A9C" w:rsidRPr="00A430A6" w:rsidRDefault="00DD4A9C" w:rsidP="004E0546">
            <w:pPr>
              <w:jc w:val="center"/>
              <w:rPr>
                <w:sz w:val="20"/>
                <w:szCs w:val="20"/>
                <w:lang w:val="mk-MK" w:eastAsia="en-US"/>
              </w:rPr>
            </w:pPr>
            <w:r w:rsidRPr="00A430A6">
              <w:rPr>
                <w:sz w:val="20"/>
                <w:szCs w:val="20"/>
                <w:lang w:val="mk-MK" w:eastAsia="en-US"/>
              </w:rPr>
              <w:t>98%</w:t>
            </w:r>
          </w:p>
        </w:tc>
        <w:tc>
          <w:tcPr>
            <w:tcW w:w="408" w:type="pct"/>
            <w:vAlign w:val="center"/>
          </w:tcPr>
          <w:p w14:paraId="4FE45020"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Qsr</w:t>
            </w:r>
          </w:p>
          <w:p w14:paraId="04E2B17F"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VEG</w:t>
            </w:r>
          </w:p>
        </w:tc>
        <w:tc>
          <w:tcPr>
            <w:cnfStyle w:val="000010000000" w:firstRow="0" w:lastRow="0" w:firstColumn="0" w:lastColumn="0" w:oddVBand="1" w:evenVBand="0" w:oddHBand="0" w:evenHBand="0" w:firstRowFirstColumn="0" w:firstRowLastColumn="0" w:lastRowFirstColumn="0" w:lastRowLastColumn="0"/>
            <w:tcW w:w="344" w:type="pct"/>
            <w:vAlign w:val="center"/>
          </w:tcPr>
          <w:p w14:paraId="07C00EC3" w14:textId="77777777" w:rsidR="00DD4A9C" w:rsidRPr="00A430A6" w:rsidRDefault="00DD4A9C" w:rsidP="004E0546">
            <w:pPr>
              <w:jc w:val="center"/>
              <w:rPr>
                <w:sz w:val="20"/>
                <w:szCs w:val="20"/>
                <w:lang w:val="mk-MK" w:eastAsia="en-US"/>
              </w:rPr>
            </w:pPr>
            <w:r w:rsidRPr="00A430A6">
              <w:rPr>
                <w:sz w:val="20"/>
                <w:szCs w:val="20"/>
                <w:lang w:val="mk-MK" w:eastAsia="en-US"/>
              </w:rPr>
              <w:t>Qcez</w:t>
            </w:r>
          </w:p>
        </w:tc>
        <w:tc>
          <w:tcPr>
            <w:tcW w:w="544" w:type="pct"/>
            <w:vAlign w:val="center"/>
          </w:tcPr>
          <w:p w14:paraId="6E02F61A"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 xml:space="preserve">Spec. Flow </w:t>
            </w:r>
          </w:p>
          <w:p w14:paraId="02A8242F"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ql/km²</w:t>
            </w:r>
          </w:p>
        </w:tc>
        <w:tc>
          <w:tcPr>
            <w:cnfStyle w:val="000010000000" w:firstRow="0" w:lastRow="0" w:firstColumn="0" w:lastColumn="0" w:oddVBand="1" w:evenVBand="0" w:oddHBand="0" w:evenHBand="0" w:firstRowFirstColumn="0" w:firstRowLastColumn="0" w:lastRowFirstColumn="0" w:lastRowLastColumn="0"/>
            <w:tcW w:w="371" w:type="pct"/>
            <w:vAlign w:val="center"/>
          </w:tcPr>
          <w:p w14:paraId="0780BF5F" w14:textId="77777777" w:rsidR="00DD4A9C" w:rsidRPr="00A430A6" w:rsidRDefault="00DD4A9C" w:rsidP="004E0546">
            <w:pPr>
              <w:jc w:val="center"/>
              <w:rPr>
                <w:sz w:val="20"/>
                <w:szCs w:val="20"/>
                <w:lang w:val="mk-MK" w:eastAsia="en-US"/>
              </w:rPr>
            </w:pPr>
            <w:r w:rsidRPr="00A430A6">
              <w:rPr>
                <w:sz w:val="20"/>
                <w:szCs w:val="20"/>
                <w:lang w:val="mk-MK" w:eastAsia="en-US"/>
              </w:rPr>
              <w:t>Qmin</w:t>
            </w:r>
          </w:p>
        </w:tc>
        <w:tc>
          <w:tcPr>
            <w:tcW w:w="371" w:type="pct"/>
            <w:vAlign w:val="center"/>
          </w:tcPr>
          <w:p w14:paraId="713A5E00"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Qmin</w:t>
            </w:r>
          </w:p>
          <w:p w14:paraId="67352990" w14:textId="7777777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90%</w:t>
            </w:r>
          </w:p>
        </w:tc>
      </w:tr>
      <w:tr w:rsidR="00DD4A9C" w:rsidRPr="00A430A6" w14:paraId="51D3D669" w14:textId="77777777" w:rsidTr="00DD4A9C">
        <w:trPr>
          <w:jc w:val="center"/>
        </w:trPr>
        <w:tc>
          <w:tcPr>
            <w:cnfStyle w:val="001000000000" w:firstRow="0" w:lastRow="0" w:firstColumn="1" w:lastColumn="0" w:oddVBand="0" w:evenVBand="0" w:oddHBand="0" w:evenHBand="0" w:firstRowFirstColumn="0" w:firstRowLastColumn="0" w:lastRowFirstColumn="0" w:lastRowLastColumn="0"/>
            <w:tcW w:w="607" w:type="pct"/>
          </w:tcPr>
          <w:p w14:paraId="752C6B55" w14:textId="3966DD29" w:rsidR="00DD4A9C" w:rsidRPr="00A430A6" w:rsidRDefault="00B5086F" w:rsidP="004E0546">
            <w:pPr>
              <w:jc w:val="center"/>
              <w:rPr>
                <w:sz w:val="20"/>
                <w:szCs w:val="20"/>
                <w:lang w:val="mk-MK" w:eastAsia="en-US"/>
              </w:rPr>
            </w:pPr>
            <w:r w:rsidRPr="00A430A6">
              <w:rPr>
                <w:rFonts w:cs="Arial"/>
                <w:sz w:val="20"/>
                <w:szCs w:val="20"/>
                <w:lang w:val="mk-MK"/>
              </w:rPr>
              <w:t>Брегалница</w:t>
            </w:r>
          </w:p>
        </w:tc>
        <w:tc>
          <w:tcPr>
            <w:cnfStyle w:val="000010000000" w:firstRow="0" w:lastRow="0" w:firstColumn="0" w:lastColumn="0" w:oddVBand="1" w:evenVBand="0" w:oddHBand="0" w:evenHBand="0" w:firstRowFirstColumn="0" w:firstRowLastColumn="0" w:lastRowFirstColumn="0" w:lastRowLastColumn="0"/>
            <w:tcW w:w="492" w:type="pct"/>
          </w:tcPr>
          <w:p w14:paraId="441E95CA" w14:textId="4AD5C2E4" w:rsidR="00DD4A9C" w:rsidRPr="00A430A6" w:rsidRDefault="00B5086F" w:rsidP="004E0546">
            <w:pPr>
              <w:jc w:val="center"/>
              <w:rPr>
                <w:sz w:val="20"/>
                <w:szCs w:val="20"/>
                <w:lang w:val="mk-MK" w:eastAsia="en-US"/>
              </w:rPr>
            </w:pPr>
            <w:r w:rsidRPr="00A430A6">
              <w:rPr>
                <w:sz w:val="20"/>
                <w:szCs w:val="20"/>
                <w:lang w:val="mk-MK" w:eastAsia="en-US"/>
              </w:rPr>
              <w:t>Очи Пале</w:t>
            </w:r>
          </w:p>
        </w:tc>
        <w:tc>
          <w:tcPr>
            <w:tcW w:w="754" w:type="pct"/>
          </w:tcPr>
          <w:p w14:paraId="64652E3D" w14:textId="6B6A159D" w:rsidR="00DD4A9C" w:rsidRPr="00A430A6" w:rsidRDefault="00DD4A9C"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845</w:t>
            </w:r>
            <w:r w:rsidR="00AC78C1" w:rsidRPr="00A430A6">
              <w:rPr>
                <w:sz w:val="20"/>
                <w:szCs w:val="20"/>
                <w:lang w:val="mk-MK" w:eastAsia="en-US"/>
              </w:rPr>
              <w:t>,</w:t>
            </w:r>
            <w:r w:rsidRPr="00A430A6">
              <w:rPr>
                <w:sz w:val="20"/>
                <w:szCs w:val="20"/>
                <w:lang w:val="mk-MK" w:eastAsia="en-US"/>
              </w:rPr>
              <w:t>6</w:t>
            </w:r>
          </w:p>
        </w:tc>
        <w:tc>
          <w:tcPr>
            <w:cnfStyle w:val="000010000000" w:firstRow="0" w:lastRow="0" w:firstColumn="0" w:lastColumn="0" w:oddVBand="1" w:evenVBand="0" w:oddHBand="0" w:evenHBand="0" w:firstRowFirstColumn="0" w:firstRowLastColumn="0" w:lastRowFirstColumn="0" w:lastRowLastColumn="0"/>
            <w:tcW w:w="377" w:type="pct"/>
          </w:tcPr>
          <w:p w14:paraId="18ABBB6B" w14:textId="36923983" w:rsidR="00DD4A9C" w:rsidRPr="00A430A6" w:rsidRDefault="00DD4A9C" w:rsidP="004E0546">
            <w:pPr>
              <w:jc w:val="center"/>
              <w:rPr>
                <w:sz w:val="20"/>
                <w:szCs w:val="20"/>
                <w:lang w:val="mk-MK" w:eastAsia="en-US"/>
              </w:rPr>
            </w:pPr>
            <w:r w:rsidRPr="00A430A6">
              <w:rPr>
                <w:sz w:val="20"/>
                <w:szCs w:val="20"/>
                <w:lang w:val="mk-MK" w:eastAsia="en-US"/>
              </w:rPr>
              <w:t>5</w:t>
            </w:r>
            <w:r w:rsidR="00AC78C1" w:rsidRPr="00A430A6">
              <w:rPr>
                <w:sz w:val="20"/>
                <w:szCs w:val="20"/>
                <w:lang w:val="mk-MK" w:eastAsia="en-US"/>
              </w:rPr>
              <w:t>,</w:t>
            </w:r>
            <w:r w:rsidRPr="00A430A6">
              <w:rPr>
                <w:sz w:val="20"/>
                <w:szCs w:val="20"/>
                <w:lang w:val="mk-MK" w:eastAsia="en-US"/>
              </w:rPr>
              <w:t>02</w:t>
            </w:r>
          </w:p>
        </w:tc>
        <w:tc>
          <w:tcPr>
            <w:tcW w:w="394" w:type="pct"/>
          </w:tcPr>
          <w:p w14:paraId="0F41C8DF" w14:textId="1949BD94" w:rsidR="00DD4A9C" w:rsidRPr="00A430A6" w:rsidRDefault="00DD4A9C"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3</w:t>
            </w:r>
            <w:r w:rsidR="00AC78C1" w:rsidRPr="00A430A6">
              <w:rPr>
                <w:sz w:val="20"/>
                <w:szCs w:val="20"/>
                <w:lang w:val="mk-MK" w:eastAsia="en-US"/>
              </w:rPr>
              <w:t>,</w:t>
            </w:r>
            <w:r w:rsidRPr="00A430A6">
              <w:rPr>
                <w:sz w:val="20"/>
                <w:szCs w:val="20"/>
                <w:lang w:val="mk-MK" w:eastAsia="en-US"/>
              </w:rPr>
              <w:t>62</w:t>
            </w:r>
          </w:p>
        </w:tc>
        <w:tc>
          <w:tcPr>
            <w:cnfStyle w:val="000010000000" w:firstRow="0" w:lastRow="0" w:firstColumn="0" w:lastColumn="0" w:oddVBand="1" w:evenVBand="0" w:oddHBand="0" w:evenHBand="0" w:firstRowFirstColumn="0" w:firstRowLastColumn="0" w:lastRowFirstColumn="0" w:lastRowLastColumn="0"/>
            <w:tcW w:w="338" w:type="pct"/>
          </w:tcPr>
          <w:p w14:paraId="69C3D40C" w14:textId="7595BBAA" w:rsidR="00DD4A9C" w:rsidRPr="00A430A6" w:rsidRDefault="00DD4A9C" w:rsidP="004E0546">
            <w:pPr>
              <w:jc w:val="center"/>
              <w:rPr>
                <w:sz w:val="20"/>
                <w:szCs w:val="20"/>
                <w:lang w:val="mk-MK" w:eastAsia="en-US"/>
              </w:rPr>
            </w:pPr>
            <w:r w:rsidRPr="00A430A6">
              <w:rPr>
                <w:sz w:val="20"/>
                <w:szCs w:val="20"/>
                <w:lang w:val="mk-MK" w:eastAsia="en-US"/>
              </w:rPr>
              <w:t>2</w:t>
            </w:r>
            <w:r w:rsidR="00AC78C1" w:rsidRPr="00A430A6">
              <w:rPr>
                <w:sz w:val="20"/>
                <w:szCs w:val="20"/>
                <w:lang w:val="mk-MK" w:eastAsia="en-US"/>
              </w:rPr>
              <w:t>,</w:t>
            </w:r>
            <w:r w:rsidRPr="00A430A6">
              <w:rPr>
                <w:sz w:val="20"/>
                <w:szCs w:val="20"/>
                <w:lang w:val="mk-MK" w:eastAsia="en-US"/>
              </w:rPr>
              <w:t>0</w:t>
            </w:r>
          </w:p>
        </w:tc>
        <w:tc>
          <w:tcPr>
            <w:tcW w:w="408" w:type="pct"/>
          </w:tcPr>
          <w:p w14:paraId="18AAC3AD" w14:textId="0CC404F4" w:rsidR="00DD4A9C" w:rsidRPr="00A430A6" w:rsidRDefault="00DD4A9C"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4</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344" w:type="pct"/>
          </w:tcPr>
          <w:p w14:paraId="6A218C3A" w14:textId="059F406D" w:rsidR="00DD4A9C" w:rsidRPr="00A430A6" w:rsidRDefault="00DD4A9C" w:rsidP="004E0546">
            <w:pPr>
              <w:jc w:val="center"/>
              <w:rPr>
                <w:sz w:val="20"/>
                <w:szCs w:val="20"/>
                <w:lang w:val="mk-MK" w:eastAsia="en-US"/>
              </w:rPr>
            </w:pPr>
            <w:r w:rsidRPr="00A430A6">
              <w:rPr>
                <w:sz w:val="20"/>
                <w:szCs w:val="20"/>
                <w:lang w:val="mk-MK" w:eastAsia="en-US"/>
              </w:rPr>
              <w:t>1</w:t>
            </w:r>
            <w:r w:rsidR="00AC78C1" w:rsidRPr="00A430A6">
              <w:rPr>
                <w:sz w:val="20"/>
                <w:szCs w:val="20"/>
                <w:lang w:val="mk-MK" w:eastAsia="en-US"/>
              </w:rPr>
              <w:t>,</w:t>
            </w:r>
            <w:r w:rsidRPr="00A430A6">
              <w:rPr>
                <w:sz w:val="20"/>
                <w:szCs w:val="20"/>
                <w:lang w:val="mk-MK" w:eastAsia="en-US"/>
              </w:rPr>
              <w:t>68</w:t>
            </w:r>
          </w:p>
        </w:tc>
        <w:tc>
          <w:tcPr>
            <w:tcW w:w="544" w:type="pct"/>
          </w:tcPr>
          <w:p w14:paraId="240D78BF" w14:textId="018000F7" w:rsidR="00DD4A9C" w:rsidRPr="00A430A6" w:rsidRDefault="00DD4A9C"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5</w:t>
            </w:r>
            <w:r w:rsidR="00AC78C1" w:rsidRPr="00A430A6">
              <w:rPr>
                <w:sz w:val="20"/>
                <w:szCs w:val="20"/>
                <w:lang w:val="mk-MK" w:eastAsia="en-US"/>
              </w:rPr>
              <w:t>,</w:t>
            </w:r>
            <w:r w:rsidRPr="00A430A6">
              <w:rPr>
                <w:sz w:val="20"/>
                <w:szCs w:val="20"/>
                <w:lang w:val="mk-MK" w:eastAsia="en-US"/>
              </w:rPr>
              <w:t>9</w:t>
            </w:r>
          </w:p>
        </w:tc>
        <w:tc>
          <w:tcPr>
            <w:cnfStyle w:val="000010000000" w:firstRow="0" w:lastRow="0" w:firstColumn="0" w:lastColumn="0" w:oddVBand="1" w:evenVBand="0" w:oddHBand="0" w:evenHBand="0" w:firstRowFirstColumn="0" w:firstRowLastColumn="0" w:lastRowFirstColumn="0" w:lastRowLastColumn="0"/>
            <w:tcW w:w="371" w:type="pct"/>
          </w:tcPr>
          <w:p w14:paraId="33DDEB8A" w14:textId="09F0E7E3" w:rsidR="00DD4A9C" w:rsidRPr="00A430A6" w:rsidRDefault="00DD4A9C" w:rsidP="004E0546">
            <w:pPr>
              <w:jc w:val="center"/>
              <w:rPr>
                <w:sz w:val="20"/>
                <w:szCs w:val="20"/>
                <w:lang w:val="mk-MK" w:eastAsia="en-US"/>
              </w:rPr>
            </w:pPr>
            <w:r w:rsidRPr="00A430A6">
              <w:rPr>
                <w:sz w:val="20"/>
                <w:szCs w:val="20"/>
                <w:lang w:val="mk-MK" w:eastAsia="en-US"/>
              </w:rPr>
              <w:t>0</w:t>
            </w:r>
            <w:r w:rsidR="00AC78C1" w:rsidRPr="00A430A6">
              <w:rPr>
                <w:sz w:val="20"/>
                <w:szCs w:val="20"/>
                <w:lang w:val="mk-MK" w:eastAsia="en-US"/>
              </w:rPr>
              <w:t>,</w:t>
            </w:r>
            <w:r w:rsidRPr="00A430A6">
              <w:rPr>
                <w:sz w:val="20"/>
                <w:szCs w:val="20"/>
                <w:lang w:val="mk-MK" w:eastAsia="en-US"/>
              </w:rPr>
              <w:t>07</w:t>
            </w:r>
          </w:p>
        </w:tc>
        <w:tc>
          <w:tcPr>
            <w:tcW w:w="371" w:type="pct"/>
          </w:tcPr>
          <w:p w14:paraId="63A1D0CB" w14:textId="6F3B542B" w:rsidR="00DD4A9C" w:rsidRPr="00A430A6" w:rsidRDefault="00DD4A9C"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0</w:t>
            </w:r>
            <w:r w:rsidR="00AC78C1" w:rsidRPr="00A430A6">
              <w:rPr>
                <w:sz w:val="20"/>
                <w:szCs w:val="20"/>
                <w:lang w:val="mk-MK" w:eastAsia="en-US"/>
              </w:rPr>
              <w:t>,</w:t>
            </w:r>
            <w:r w:rsidRPr="00A430A6">
              <w:rPr>
                <w:sz w:val="20"/>
                <w:szCs w:val="20"/>
                <w:lang w:val="mk-MK" w:eastAsia="en-US"/>
              </w:rPr>
              <w:t>11</w:t>
            </w:r>
          </w:p>
        </w:tc>
      </w:tr>
      <w:tr w:rsidR="00033860" w:rsidRPr="00A430A6" w14:paraId="2FAA48D0" w14:textId="77777777" w:rsidTr="00DD4A9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7" w:type="pct"/>
          </w:tcPr>
          <w:p w14:paraId="46D54BBE" w14:textId="2A537617" w:rsidR="00DD4A9C" w:rsidRPr="00A430A6" w:rsidRDefault="00B5086F" w:rsidP="004E0546">
            <w:pPr>
              <w:jc w:val="center"/>
              <w:rPr>
                <w:sz w:val="20"/>
                <w:szCs w:val="20"/>
                <w:lang w:val="mk-MK" w:eastAsia="en-US"/>
              </w:rPr>
            </w:pPr>
            <w:r w:rsidRPr="00A430A6">
              <w:rPr>
                <w:rFonts w:cs="Arial"/>
                <w:sz w:val="20"/>
                <w:szCs w:val="20"/>
                <w:lang w:val="mk-MK"/>
              </w:rPr>
              <w:t>Брегалница</w:t>
            </w:r>
          </w:p>
        </w:tc>
        <w:tc>
          <w:tcPr>
            <w:cnfStyle w:val="000010000000" w:firstRow="0" w:lastRow="0" w:firstColumn="0" w:lastColumn="0" w:oddVBand="1" w:evenVBand="0" w:oddHBand="0" w:evenHBand="0" w:firstRowFirstColumn="0" w:firstRowLastColumn="0" w:lastRowFirstColumn="0" w:lastRowLastColumn="0"/>
            <w:tcW w:w="492" w:type="pct"/>
          </w:tcPr>
          <w:p w14:paraId="7FC78A71" w14:textId="20864777" w:rsidR="00DD4A9C" w:rsidRPr="00A430A6" w:rsidRDefault="001C6929" w:rsidP="004E0546">
            <w:pPr>
              <w:jc w:val="center"/>
              <w:rPr>
                <w:sz w:val="20"/>
                <w:szCs w:val="20"/>
                <w:lang w:val="mk-MK" w:eastAsia="en-US"/>
              </w:rPr>
            </w:pPr>
            <w:r w:rsidRPr="00A430A6">
              <w:rPr>
                <w:sz w:val="20"/>
                <w:szCs w:val="20"/>
                <w:lang w:val="mk-MK" w:eastAsia="en-US"/>
              </w:rPr>
              <w:t>Штип</w:t>
            </w:r>
          </w:p>
        </w:tc>
        <w:tc>
          <w:tcPr>
            <w:tcW w:w="754" w:type="pct"/>
          </w:tcPr>
          <w:p w14:paraId="251709C3" w14:textId="3AEE3FE0"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2</w:t>
            </w:r>
            <w:r w:rsidR="00B5086F" w:rsidRPr="00A430A6">
              <w:rPr>
                <w:sz w:val="20"/>
                <w:szCs w:val="20"/>
                <w:lang w:val="mk-MK" w:eastAsia="en-US"/>
              </w:rPr>
              <w:t>.</w:t>
            </w:r>
            <w:r w:rsidRPr="00A430A6">
              <w:rPr>
                <w:sz w:val="20"/>
                <w:szCs w:val="20"/>
                <w:lang w:val="mk-MK" w:eastAsia="en-US"/>
              </w:rPr>
              <w:t>490</w:t>
            </w:r>
            <w:r w:rsidR="00AC78C1" w:rsidRPr="00A430A6">
              <w:rPr>
                <w:sz w:val="20"/>
                <w:szCs w:val="20"/>
                <w:lang w:val="mk-MK" w:eastAsia="en-US"/>
              </w:rPr>
              <w:t>,</w:t>
            </w:r>
            <w:r w:rsidRPr="00A430A6">
              <w:rPr>
                <w:sz w:val="20"/>
                <w:szCs w:val="20"/>
                <w:lang w:val="mk-MK" w:eastAsia="en-US"/>
              </w:rPr>
              <w:t>0</w:t>
            </w:r>
          </w:p>
        </w:tc>
        <w:tc>
          <w:tcPr>
            <w:cnfStyle w:val="000010000000" w:firstRow="0" w:lastRow="0" w:firstColumn="0" w:lastColumn="0" w:oddVBand="1" w:evenVBand="0" w:oddHBand="0" w:evenHBand="0" w:firstRowFirstColumn="0" w:firstRowLastColumn="0" w:lastRowFirstColumn="0" w:lastRowLastColumn="0"/>
            <w:tcW w:w="377" w:type="pct"/>
          </w:tcPr>
          <w:p w14:paraId="7FDE494A" w14:textId="7E608D01" w:rsidR="00DD4A9C" w:rsidRPr="00A430A6" w:rsidRDefault="00DD4A9C" w:rsidP="004E0546">
            <w:pPr>
              <w:jc w:val="center"/>
              <w:rPr>
                <w:sz w:val="20"/>
                <w:szCs w:val="20"/>
                <w:lang w:val="mk-MK" w:eastAsia="en-US"/>
              </w:rPr>
            </w:pPr>
            <w:r w:rsidRPr="00A430A6">
              <w:rPr>
                <w:sz w:val="20"/>
                <w:szCs w:val="20"/>
                <w:lang w:val="mk-MK" w:eastAsia="en-US"/>
              </w:rPr>
              <w:t>12</w:t>
            </w:r>
            <w:r w:rsidR="00AC78C1" w:rsidRPr="00A430A6">
              <w:rPr>
                <w:sz w:val="20"/>
                <w:szCs w:val="20"/>
                <w:lang w:val="mk-MK" w:eastAsia="en-US"/>
              </w:rPr>
              <w:t>,</w:t>
            </w:r>
            <w:r w:rsidRPr="00A430A6">
              <w:rPr>
                <w:sz w:val="20"/>
                <w:szCs w:val="20"/>
                <w:lang w:val="mk-MK" w:eastAsia="en-US"/>
              </w:rPr>
              <w:t>21</w:t>
            </w:r>
          </w:p>
        </w:tc>
        <w:tc>
          <w:tcPr>
            <w:tcW w:w="394" w:type="pct"/>
          </w:tcPr>
          <w:p w14:paraId="0DAE98B7" w14:textId="17B72C87"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8</w:t>
            </w:r>
            <w:r w:rsidR="00AC78C1" w:rsidRPr="00A430A6">
              <w:rPr>
                <w:sz w:val="20"/>
                <w:szCs w:val="20"/>
                <w:lang w:val="mk-MK" w:eastAsia="en-US"/>
              </w:rPr>
              <w:t>,</w:t>
            </w:r>
            <w:r w:rsidRPr="00A430A6">
              <w:rPr>
                <w:sz w:val="20"/>
                <w:szCs w:val="20"/>
                <w:lang w:val="mk-MK" w:eastAsia="en-US"/>
              </w:rPr>
              <w:t>32</w:t>
            </w:r>
          </w:p>
        </w:tc>
        <w:tc>
          <w:tcPr>
            <w:cnfStyle w:val="000010000000" w:firstRow="0" w:lastRow="0" w:firstColumn="0" w:lastColumn="0" w:oddVBand="1" w:evenVBand="0" w:oddHBand="0" w:evenHBand="0" w:firstRowFirstColumn="0" w:firstRowLastColumn="0" w:lastRowFirstColumn="0" w:lastRowLastColumn="0"/>
            <w:tcW w:w="338" w:type="pct"/>
          </w:tcPr>
          <w:p w14:paraId="7E256FA1" w14:textId="070969E2" w:rsidR="00DD4A9C" w:rsidRPr="00A430A6" w:rsidRDefault="00DD4A9C" w:rsidP="004E0546">
            <w:pPr>
              <w:jc w:val="center"/>
              <w:rPr>
                <w:sz w:val="20"/>
                <w:szCs w:val="20"/>
                <w:lang w:val="mk-MK" w:eastAsia="en-US"/>
              </w:rPr>
            </w:pPr>
            <w:r w:rsidRPr="00A430A6">
              <w:rPr>
                <w:sz w:val="20"/>
                <w:szCs w:val="20"/>
                <w:lang w:val="mk-MK" w:eastAsia="en-US"/>
              </w:rPr>
              <w:t>3</w:t>
            </w:r>
            <w:r w:rsidR="00AC78C1" w:rsidRPr="00A430A6">
              <w:rPr>
                <w:sz w:val="20"/>
                <w:szCs w:val="20"/>
                <w:lang w:val="mk-MK" w:eastAsia="en-US"/>
              </w:rPr>
              <w:t>,</w:t>
            </w:r>
            <w:r w:rsidRPr="00A430A6">
              <w:rPr>
                <w:sz w:val="20"/>
                <w:szCs w:val="20"/>
                <w:lang w:val="mk-MK" w:eastAsia="en-US"/>
              </w:rPr>
              <w:t>48</w:t>
            </w:r>
          </w:p>
        </w:tc>
        <w:tc>
          <w:tcPr>
            <w:tcW w:w="408" w:type="pct"/>
          </w:tcPr>
          <w:p w14:paraId="7D387ACE" w14:textId="31D89BD5"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10</w:t>
            </w:r>
            <w:r w:rsidR="00AC78C1" w:rsidRPr="00A430A6">
              <w:rPr>
                <w:sz w:val="20"/>
                <w:szCs w:val="20"/>
                <w:lang w:val="mk-MK" w:eastAsia="en-US"/>
              </w:rPr>
              <w:t>,</w:t>
            </w:r>
            <w:r w:rsidRPr="00A430A6">
              <w:rPr>
                <w:sz w:val="20"/>
                <w:szCs w:val="20"/>
                <w:lang w:val="mk-MK" w:eastAsia="en-US"/>
              </w:rPr>
              <w:t>2</w:t>
            </w:r>
          </w:p>
        </w:tc>
        <w:tc>
          <w:tcPr>
            <w:cnfStyle w:val="000010000000" w:firstRow="0" w:lastRow="0" w:firstColumn="0" w:lastColumn="0" w:oddVBand="1" w:evenVBand="0" w:oddHBand="0" w:evenHBand="0" w:firstRowFirstColumn="0" w:firstRowLastColumn="0" w:lastRowFirstColumn="0" w:lastRowLastColumn="0"/>
            <w:tcW w:w="344" w:type="pct"/>
          </w:tcPr>
          <w:p w14:paraId="7ACC32D5" w14:textId="4DADCCD7" w:rsidR="00DD4A9C" w:rsidRPr="00A430A6" w:rsidRDefault="00DD4A9C" w:rsidP="004E0546">
            <w:pPr>
              <w:jc w:val="center"/>
              <w:rPr>
                <w:sz w:val="20"/>
                <w:szCs w:val="20"/>
                <w:lang w:val="mk-MK" w:eastAsia="en-US"/>
              </w:rPr>
            </w:pPr>
            <w:r w:rsidRPr="00A430A6">
              <w:rPr>
                <w:sz w:val="20"/>
                <w:szCs w:val="20"/>
                <w:lang w:val="mk-MK" w:eastAsia="en-US"/>
              </w:rPr>
              <w:t>5</w:t>
            </w:r>
            <w:r w:rsidR="00AC78C1" w:rsidRPr="00A430A6">
              <w:rPr>
                <w:sz w:val="20"/>
                <w:szCs w:val="20"/>
                <w:lang w:val="mk-MK" w:eastAsia="en-US"/>
              </w:rPr>
              <w:t>,</w:t>
            </w:r>
            <w:r w:rsidRPr="00A430A6">
              <w:rPr>
                <w:sz w:val="20"/>
                <w:szCs w:val="20"/>
                <w:lang w:val="mk-MK" w:eastAsia="en-US"/>
              </w:rPr>
              <w:t>31</w:t>
            </w:r>
          </w:p>
        </w:tc>
        <w:tc>
          <w:tcPr>
            <w:tcW w:w="544" w:type="pct"/>
          </w:tcPr>
          <w:p w14:paraId="06C71B48" w14:textId="2D554102"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4</w:t>
            </w:r>
            <w:r w:rsidR="00AC78C1" w:rsidRPr="00A430A6">
              <w:rPr>
                <w:sz w:val="20"/>
                <w:szCs w:val="20"/>
                <w:lang w:val="mk-MK" w:eastAsia="en-US"/>
              </w:rPr>
              <w:t>,</w:t>
            </w:r>
            <w:r w:rsidRPr="00A430A6">
              <w:rPr>
                <w:sz w:val="20"/>
                <w:szCs w:val="20"/>
                <w:lang w:val="mk-MK" w:eastAsia="en-US"/>
              </w:rPr>
              <w:t>1</w:t>
            </w:r>
          </w:p>
        </w:tc>
        <w:tc>
          <w:tcPr>
            <w:cnfStyle w:val="000010000000" w:firstRow="0" w:lastRow="0" w:firstColumn="0" w:lastColumn="0" w:oddVBand="1" w:evenVBand="0" w:oddHBand="0" w:evenHBand="0" w:firstRowFirstColumn="0" w:firstRowLastColumn="0" w:lastRowFirstColumn="0" w:lastRowLastColumn="0"/>
            <w:tcW w:w="371" w:type="pct"/>
          </w:tcPr>
          <w:p w14:paraId="1F6E3D0D" w14:textId="68CE169D" w:rsidR="00DD4A9C" w:rsidRPr="00A430A6" w:rsidRDefault="00DD4A9C" w:rsidP="004E0546">
            <w:pPr>
              <w:jc w:val="center"/>
              <w:rPr>
                <w:sz w:val="20"/>
                <w:szCs w:val="20"/>
                <w:lang w:val="mk-MK" w:eastAsia="en-US"/>
              </w:rPr>
            </w:pPr>
            <w:r w:rsidRPr="00A430A6">
              <w:rPr>
                <w:sz w:val="20"/>
                <w:szCs w:val="20"/>
                <w:lang w:val="mk-MK" w:eastAsia="en-US"/>
              </w:rPr>
              <w:t>0</w:t>
            </w:r>
            <w:r w:rsidR="00AC78C1" w:rsidRPr="00A430A6">
              <w:rPr>
                <w:sz w:val="20"/>
                <w:szCs w:val="20"/>
                <w:lang w:val="mk-MK" w:eastAsia="en-US"/>
              </w:rPr>
              <w:t>,</w:t>
            </w:r>
            <w:r w:rsidRPr="00A430A6">
              <w:rPr>
                <w:sz w:val="20"/>
                <w:szCs w:val="20"/>
                <w:lang w:val="mk-MK" w:eastAsia="en-US"/>
              </w:rPr>
              <w:t>36</w:t>
            </w:r>
          </w:p>
        </w:tc>
        <w:tc>
          <w:tcPr>
            <w:tcW w:w="371" w:type="pct"/>
          </w:tcPr>
          <w:p w14:paraId="6328CF6C" w14:textId="3D69A738" w:rsidR="00DD4A9C" w:rsidRPr="00A430A6" w:rsidRDefault="00DD4A9C"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0</w:t>
            </w:r>
            <w:r w:rsidR="00AC78C1" w:rsidRPr="00A430A6">
              <w:rPr>
                <w:sz w:val="20"/>
                <w:szCs w:val="20"/>
                <w:lang w:val="mk-MK" w:eastAsia="en-US"/>
              </w:rPr>
              <w:t>,</w:t>
            </w:r>
            <w:r w:rsidRPr="00A430A6">
              <w:rPr>
                <w:sz w:val="20"/>
                <w:szCs w:val="20"/>
                <w:lang w:val="mk-MK" w:eastAsia="en-US"/>
              </w:rPr>
              <w:t>45</w:t>
            </w:r>
          </w:p>
        </w:tc>
      </w:tr>
    </w:tbl>
    <w:p w14:paraId="20F83DF9" w14:textId="587A0B91" w:rsidR="00B5086F" w:rsidRPr="00A430A6" w:rsidRDefault="00DD4A9C">
      <w:pPr>
        <w:numPr>
          <w:ilvl w:val="0"/>
          <w:numId w:val="40"/>
        </w:numPr>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 xml:space="preserve">Qcp – </w:t>
      </w:r>
      <w:r w:rsidR="00B5086F" w:rsidRPr="00A430A6">
        <w:rPr>
          <w:rFonts w:ascii="Calibri" w:hAnsi="Calibri" w:cs="Calibri"/>
          <w:sz w:val="22"/>
          <w:szCs w:val="22"/>
          <w:lang w:val="mk-MK" w:eastAsia="en-US"/>
        </w:rPr>
        <w:t xml:space="preserve">просечен годишен проток на вода % - </w:t>
      </w:r>
    </w:p>
    <w:p w14:paraId="5CC71034" w14:textId="2D028F48" w:rsidR="00DD4A9C" w:rsidRPr="00A430A6" w:rsidRDefault="00DD4A9C">
      <w:pPr>
        <w:numPr>
          <w:ilvl w:val="0"/>
          <w:numId w:val="40"/>
        </w:numPr>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 xml:space="preserve">Qcp75% - </w:t>
      </w:r>
      <w:r w:rsidR="00B5086F" w:rsidRPr="00A430A6">
        <w:rPr>
          <w:rFonts w:ascii="Calibri" w:hAnsi="Calibri" w:cs="Calibri"/>
          <w:sz w:val="22"/>
          <w:szCs w:val="22"/>
          <w:lang w:val="mk-MK" w:eastAsia="en-US"/>
        </w:rPr>
        <w:t xml:space="preserve">просечен проток на вода во 75% </w:t>
      </w:r>
      <w:r w:rsidR="001B5147">
        <w:rPr>
          <w:rFonts w:ascii="Calibri" w:hAnsi="Calibri" w:cs="Calibri"/>
          <w:sz w:val="22"/>
          <w:szCs w:val="22"/>
          <w:lang w:val="mk-MK" w:eastAsia="en-US"/>
        </w:rPr>
        <w:t xml:space="preserve">во </w:t>
      </w:r>
      <w:r w:rsidR="00B5086F" w:rsidRPr="00A430A6">
        <w:rPr>
          <w:rFonts w:ascii="Calibri" w:hAnsi="Calibri" w:cs="Calibri"/>
          <w:sz w:val="22"/>
          <w:szCs w:val="22"/>
          <w:lang w:val="mk-MK" w:eastAsia="en-US"/>
        </w:rPr>
        <w:t xml:space="preserve">сува година </w:t>
      </w:r>
    </w:p>
    <w:p w14:paraId="0375CC89" w14:textId="7042F278" w:rsidR="00B5086F" w:rsidRPr="00A430A6" w:rsidRDefault="00B5086F">
      <w:pPr>
        <w:numPr>
          <w:ilvl w:val="0"/>
          <w:numId w:val="40"/>
        </w:numPr>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Qcp98% - просечен проток на вода во 98%</w:t>
      </w:r>
    </w:p>
    <w:p w14:paraId="59345D8A" w14:textId="5EE71972" w:rsidR="00B5086F" w:rsidRPr="00A430A6" w:rsidRDefault="00B5086F">
      <w:pPr>
        <w:numPr>
          <w:ilvl w:val="0"/>
          <w:numId w:val="40"/>
        </w:numPr>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QsrVEG – просечен проток на вода во вегетативна сезона IV-IX</w:t>
      </w:r>
    </w:p>
    <w:p w14:paraId="48F552B2" w14:textId="4433B27A" w:rsidR="00B5086F" w:rsidRPr="00A430A6" w:rsidRDefault="00B5086F">
      <w:pPr>
        <w:numPr>
          <w:ilvl w:val="0"/>
          <w:numId w:val="40"/>
        </w:numPr>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Qcez – просечен проток на вода во критична сезона VII-X.</w:t>
      </w:r>
    </w:p>
    <w:p w14:paraId="06724F29" w14:textId="18248171" w:rsidR="00B5086F" w:rsidRPr="00A430A6" w:rsidRDefault="00B5086F">
      <w:pPr>
        <w:numPr>
          <w:ilvl w:val="0"/>
          <w:numId w:val="40"/>
        </w:numPr>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Qmin- апсолутен минимален проток на вода</w:t>
      </w:r>
    </w:p>
    <w:p w14:paraId="6A5378DC" w14:textId="03CE3916" w:rsidR="00B5086F" w:rsidRPr="00A430A6" w:rsidRDefault="00B5086F">
      <w:pPr>
        <w:numPr>
          <w:ilvl w:val="0"/>
          <w:numId w:val="40"/>
        </w:numPr>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Qmin90% - минимален проток на вода со појава од 10%.</w:t>
      </w:r>
    </w:p>
    <w:p w14:paraId="14DF04B9" w14:textId="77777777" w:rsidR="00B5086F" w:rsidRPr="00A430A6" w:rsidRDefault="00B5086F" w:rsidP="008D03D2">
      <w:pPr>
        <w:spacing w:before="60" w:after="60" w:line="276" w:lineRule="auto"/>
        <w:jc w:val="center"/>
        <w:rPr>
          <w:rFonts w:ascii="Calibri" w:hAnsi="Calibri" w:cs="Calibri"/>
          <w:sz w:val="22"/>
          <w:szCs w:val="22"/>
          <w:lang w:val="mk-MK" w:eastAsia="en-US"/>
        </w:rPr>
      </w:pPr>
      <w:bookmarkStart w:id="160" w:name="_Toc183688700"/>
      <w:bookmarkStart w:id="161" w:name="_Toc173319660"/>
    </w:p>
    <w:p w14:paraId="5668ED19" w14:textId="25F2D625" w:rsidR="00DD4A9C" w:rsidRPr="00A430A6" w:rsidRDefault="0070128D" w:rsidP="008D03D2">
      <w:pPr>
        <w:spacing w:before="60" w:after="60" w:line="276" w:lineRule="auto"/>
        <w:jc w:val="center"/>
        <w:rPr>
          <w:rFonts w:ascii="Calibri" w:hAnsi="Calibri" w:cs="Calibri"/>
          <w:b/>
          <w:bCs/>
          <w:sz w:val="20"/>
          <w:szCs w:val="20"/>
          <w:lang w:val="mk-MK"/>
        </w:rPr>
      </w:pPr>
      <w:bookmarkStart w:id="162" w:name="_Toc204586508"/>
      <w:r w:rsidRPr="00A430A6">
        <w:rPr>
          <w:rFonts w:ascii="Calibri" w:hAnsi="Calibri" w:cs="Calibri"/>
          <w:b/>
          <w:bCs/>
          <w:sz w:val="20"/>
          <w:szCs w:val="20"/>
          <w:lang w:val="mk-MK"/>
        </w:rPr>
        <w:t>Табела</w:t>
      </w:r>
      <w:r w:rsidR="00DD4A9C" w:rsidRPr="00A430A6">
        <w:rPr>
          <w:rFonts w:ascii="Calibri" w:hAnsi="Calibri" w:cs="Calibri"/>
          <w:b/>
          <w:bCs/>
          <w:sz w:val="20"/>
          <w:szCs w:val="20"/>
          <w:lang w:val="mk-MK"/>
        </w:rPr>
        <w:t xml:space="preserve"> </w:t>
      </w:r>
      <w:r w:rsidR="00DD4A9C" w:rsidRPr="00A430A6">
        <w:rPr>
          <w:rFonts w:ascii="Calibri" w:hAnsi="Calibri" w:cs="Calibri"/>
          <w:b/>
          <w:bCs/>
          <w:sz w:val="20"/>
          <w:szCs w:val="20"/>
          <w:lang w:val="mk-MK"/>
        </w:rPr>
        <w:fldChar w:fldCharType="begin"/>
      </w:r>
      <w:r w:rsidR="00DD4A9C" w:rsidRPr="00A430A6">
        <w:rPr>
          <w:rFonts w:ascii="Calibri" w:hAnsi="Calibri" w:cs="Calibri"/>
          <w:b/>
          <w:bCs/>
          <w:sz w:val="20"/>
          <w:szCs w:val="20"/>
          <w:lang w:val="mk-MK"/>
        </w:rPr>
        <w:instrText xml:space="preserve"> SEQ Table \* ARABIC </w:instrText>
      </w:r>
      <w:r w:rsidR="00DD4A9C"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14</w:t>
      </w:r>
      <w:r w:rsidR="00DD4A9C" w:rsidRPr="00A430A6">
        <w:rPr>
          <w:rFonts w:ascii="Calibri" w:hAnsi="Calibri" w:cs="Calibri"/>
          <w:b/>
          <w:bCs/>
          <w:sz w:val="20"/>
          <w:szCs w:val="20"/>
          <w:lang w:val="mk-MK"/>
        </w:rPr>
        <w:fldChar w:fldCharType="end"/>
      </w:r>
      <w:r w:rsidR="00DD4A9C" w:rsidRPr="00A430A6">
        <w:rPr>
          <w:rFonts w:ascii="Calibri" w:hAnsi="Calibri" w:cs="Calibri"/>
          <w:b/>
          <w:bCs/>
          <w:sz w:val="20"/>
          <w:szCs w:val="20"/>
          <w:lang w:val="mk-MK"/>
        </w:rPr>
        <w:t>.</w:t>
      </w:r>
      <w:r w:rsidR="00B5086F" w:rsidRPr="00A430A6">
        <w:rPr>
          <w:rFonts w:ascii="Calibri" w:hAnsi="Calibri" w:cs="Calibri"/>
          <w:b/>
          <w:bCs/>
          <w:sz w:val="20"/>
          <w:szCs w:val="20"/>
          <w:lang w:val="mk-MK"/>
        </w:rPr>
        <w:t xml:space="preserve"> </w:t>
      </w:r>
      <w:bookmarkEnd w:id="160"/>
      <w:bookmarkEnd w:id="161"/>
      <w:r w:rsidR="00B5086F" w:rsidRPr="00A430A6">
        <w:rPr>
          <w:rFonts w:ascii="Calibri" w:hAnsi="Calibri" w:cs="Calibri"/>
          <w:b/>
          <w:bCs/>
          <w:sz w:val="20"/>
          <w:szCs w:val="20"/>
          <w:lang w:val="mk-MK"/>
        </w:rPr>
        <w:t>Преглед на минималниот, просечниот месечен и максималниот проток на вода за периодот 1961-2005 година на реката Брегалница со површина на влевање 2</w:t>
      </w:r>
      <w:r w:rsidR="001B5147">
        <w:rPr>
          <w:rFonts w:ascii="Calibri" w:hAnsi="Calibri" w:cs="Calibri"/>
          <w:b/>
          <w:bCs/>
          <w:sz w:val="20"/>
          <w:szCs w:val="20"/>
          <w:lang w:val="mk-MK"/>
        </w:rPr>
        <w:t>.</w:t>
      </w:r>
      <w:r w:rsidR="00B5086F" w:rsidRPr="00A430A6">
        <w:rPr>
          <w:rFonts w:ascii="Calibri" w:hAnsi="Calibri" w:cs="Calibri"/>
          <w:b/>
          <w:bCs/>
          <w:sz w:val="20"/>
          <w:szCs w:val="20"/>
          <w:lang w:val="mk-MK"/>
        </w:rPr>
        <w:t>940,0 km², хидролошка станица – Штип, 257,93 m</w:t>
      </w:r>
      <w:bookmarkEnd w:id="162"/>
    </w:p>
    <w:tbl>
      <w:tblPr>
        <w:tblStyle w:val="GridTable4-Accent11"/>
        <w:tblpPr w:leftFromText="187" w:rightFromText="187" w:vertAnchor="text" w:tblpXSpec="center" w:tblpY="1"/>
        <w:tblW w:w="5561" w:type="pct"/>
        <w:tblLook w:val="00A0" w:firstRow="1" w:lastRow="0" w:firstColumn="1" w:lastColumn="0" w:noHBand="0" w:noVBand="0"/>
      </w:tblPr>
      <w:tblGrid>
        <w:gridCol w:w="696"/>
        <w:gridCol w:w="1234"/>
        <w:gridCol w:w="718"/>
        <w:gridCol w:w="718"/>
        <w:gridCol w:w="718"/>
        <w:gridCol w:w="718"/>
        <w:gridCol w:w="718"/>
        <w:gridCol w:w="626"/>
        <w:gridCol w:w="718"/>
        <w:gridCol w:w="626"/>
        <w:gridCol w:w="626"/>
        <w:gridCol w:w="626"/>
        <w:gridCol w:w="718"/>
        <w:gridCol w:w="718"/>
        <w:gridCol w:w="718"/>
      </w:tblGrid>
      <w:tr w:rsidR="00033860" w:rsidRPr="00A430A6" w14:paraId="7C2C77D2" w14:textId="77777777" w:rsidTr="00DD4A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 w:type="pct"/>
            <w:vAlign w:val="center"/>
          </w:tcPr>
          <w:p w14:paraId="125CC22F" w14:textId="1E614F27" w:rsidR="00DD4A9C" w:rsidRPr="00A430A6" w:rsidRDefault="00ED5357" w:rsidP="004E0546">
            <w:pPr>
              <w:spacing w:line="276" w:lineRule="auto"/>
              <w:jc w:val="center"/>
              <w:rPr>
                <w:sz w:val="18"/>
                <w:szCs w:val="18"/>
                <w:lang w:val="mk-MK" w:eastAsia="en-US"/>
              </w:rPr>
            </w:pPr>
            <w:r w:rsidRPr="00A430A6">
              <w:rPr>
                <w:sz w:val="18"/>
                <w:szCs w:val="18"/>
                <w:lang w:val="mk-MK" w:eastAsia="en-US"/>
              </w:rPr>
              <w:t>Реден</w:t>
            </w:r>
          </w:p>
        </w:tc>
        <w:tc>
          <w:tcPr>
            <w:cnfStyle w:val="000010000000" w:firstRow="0" w:lastRow="0" w:firstColumn="0" w:lastColumn="0" w:oddVBand="1" w:evenVBand="0" w:oddHBand="0" w:evenHBand="0" w:firstRowFirstColumn="0" w:firstRowLastColumn="0" w:lastRowFirstColumn="0" w:lastRowLastColumn="0"/>
            <w:tcW w:w="365" w:type="pct"/>
            <w:vAlign w:val="center"/>
          </w:tcPr>
          <w:p w14:paraId="0B924059" w14:textId="0E392840" w:rsidR="00DD4A9C" w:rsidRPr="00A430A6" w:rsidRDefault="00ED5357" w:rsidP="004E0546">
            <w:pPr>
              <w:spacing w:line="276" w:lineRule="auto"/>
              <w:jc w:val="center"/>
              <w:rPr>
                <w:sz w:val="18"/>
                <w:szCs w:val="18"/>
                <w:lang w:val="mk-MK" w:eastAsia="en-US"/>
              </w:rPr>
            </w:pPr>
            <w:r w:rsidRPr="00A430A6">
              <w:rPr>
                <w:sz w:val="18"/>
                <w:szCs w:val="18"/>
                <w:lang w:val="mk-MK" w:eastAsia="en-US"/>
              </w:rPr>
              <w:t>Календарска</w:t>
            </w:r>
          </w:p>
        </w:tc>
        <w:tc>
          <w:tcPr>
            <w:tcW w:w="302" w:type="pct"/>
            <w:vAlign w:val="center"/>
          </w:tcPr>
          <w:p w14:paraId="04BB3D73"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1E311136" w14:textId="77777777" w:rsidR="00DD4A9C" w:rsidRPr="00A430A6" w:rsidRDefault="00DD4A9C" w:rsidP="004E0546">
            <w:pPr>
              <w:spacing w:line="276" w:lineRule="auto"/>
              <w:jc w:val="center"/>
              <w:rPr>
                <w:sz w:val="18"/>
                <w:szCs w:val="18"/>
                <w:lang w:val="mk-MK" w:eastAsia="en-US"/>
              </w:rPr>
            </w:pPr>
          </w:p>
        </w:tc>
        <w:tc>
          <w:tcPr>
            <w:tcW w:w="302" w:type="pct"/>
            <w:vAlign w:val="center"/>
          </w:tcPr>
          <w:p w14:paraId="5B6E1371"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28ECB330" w14:textId="77777777" w:rsidR="00DD4A9C" w:rsidRPr="00A430A6" w:rsidRDefault="00DD4A9C" w:rsidP="004E0546">
            <w:pPr>
              <w:spacing w:line="276" w:lineRule="auto"/>
              <w:jc w:val="center"/>
              <w:rPr>
                <w:sz w:val="18"/>
                <w:szCs w:val="18"/>
                <w:lang w:val="mk-MK" w:eastAsia="en-US"/>
              </w:rPr>
            </w:pPr>
          </w:p>
        </w:tc>
        <w:tc>
          <w:tcPr>
            <w:tcW w:w="302" w:type="pct"/>
            <w:vAlign w:val="center"/>
          </w:tcPr>
          <w:p w14:paraId="1BA309D0"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58BC2E14" w14:textId="77777777" w:rsidR="00DD4A9C" w:rsidRPr="00A430A6" w:rsidRDefault="00DD4A9C" w:rsidP="004E0546">
            <w:pPr>
              <w:spacing w:line="276" w:lineRule="auto"/>
              <w:jc w:val="center"/>
              <w:rPr>
                <w:sz w:val="18"/>
                <w:szCs w:val="18"/>
                <w:lang w:val="mk-MK" w:eastAsia="en-US"/>
              </w:rPr>
            </w:pPr>
          </w:p>
        </w:tc>
        <w:tc>
          <w:tcPr>
            <w:tcW w:w="302" w:type="pct"/>
            <w:vAlign w:val="center"/>
          </w:tcPr>
          <w:p w14:paraId="464093FA"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3679A813" w14:textId="77777777" w:rsidR="00DD4A9C" w:rsidRPr="00A430A6" w:rsidRDefault="00DD4A9C" w:rsidP="004E0546">
            <w:pPr>
              <w:spacing w:line="276" w:lineRule="auto"/>
              <w:jc w:val="center"/>
              <w:rPr>
                <w:sz w:val="18"/>
                <w:szCs w:val="18"/>
                <w:lang w:val="mk-MK" w:eastAsia="en-US"/>
              </w:rPr>
            </w:pPr>
          </w:p>
        </w:tc>
        <w:tc>
          <w:tcPr>
            <w:tcW w:w="267" w:type="pct"/>
            <w:vAlign w:val="center"/>
          </w:tcPr>
          <w:p w14:paraId="7431BAF7"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32DE7C4F" w14:textId="77777777" w:rsidR="00DD4A9C" w:rsidRPr="00A430A6" w:rsidRDefault="00DD4A9C" w:rsidP="004E0546">
            <w:pPr>
              <w:spacing w:line="276" w:lineRule="auto"/>
              <w:jc w:val="center"/>
              <w:rPr>
                <w:sz w:val="18"/>
                <w:szCs w:val="18"/>
                <w:lang w:val="mk-MK" w:eastAsia="en-US"/>
              </w:rPr>
            </w:pPr>
          </w:p>
        </w:tc>
        <w:tc>
          <w:tcPr>
            <w:tcW w:w="302" w:type="pct"/>
            <w:vAlign w:val="center"/>
          </w:tcPr>
          <w:p w14:paraId="1C53AFCE"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518C21CA" w14:textId="77777777" w:rsidR="00DD4A9C" w:rsidRPr="00A430A6" w:rsidRDefault="00DD4A9C" w:rsidP="004E0546">
            <w:pPr>
              <w:spacing w:line="276" w:lineRule="auto"/>
              <w:jc w:val="center"/>
              <w:rPr>
                <w:sz w:val="18"/>
                <w:szCs w:val="18"/>
                <w:lang w:val="mk-MK" w:eastAsia="en-US"/>
              </w:rPr>
            </w:pPr>
          </w:p>
        </w:tc>
        <w:tc>
          <w:tcPr>
            <w:tcW w:w="806" w:type="pct"/>
            <w:vAlign w:val="center"/>
          </w:tcPr>
          <w:p w14:paraId="07F925D1"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Qmin</w:t>
            </w:r>
          </w:p>
        </w:tc>
      </w:tr>
      <w:tr w:rsidR="00033860" w:rsidRPr="00A430A6" w14:paraId="7A6C6230" w14:textId="77777777" w:rsidTr="00DD4A9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44" w:type="pct"/>
            <w:vAlign w:val="center"/>
          </w:tcPr>
          <w:p w14:paraId="50FDBCA2" w14:textId="084D85A4" w:rsidR="00DD4A9C" w:rsidRPr="00A430A6" w:rsidRDefault="00ED5357" w:rsidP="004E0546">
            <w:pPr>
              <w:spacing w:line="276" w:lineRule="auto"/>
              <w:jc w:val="center"/>
              <w:rPr>
                <w:sz w:val="18"/>
                <w:szCs w:val="18"/>
                <w:lang w:val="mk-MK" w:eastAsia="en-US"/>
              </w:rPr>
            </w:pPr>
            <w:r w:rsidRPr="00A430A6">
              <w:rPr>
                <w:sz w:val="18"/>
                <w:szCs w:val="18"/>
                <w:lang w:val="mk-MK" w:eastAsia="en-US"/>
              </w:rPr>
              <w:t>Број</w:t>
            </w:r>
          </w:p>
        </w:tc>
        <w:tc>
          <w:tcPr>
            <w:cnfStyle w:val="000010000000" w:firstRow="0" w:lastRow="0" w:firstColumn="0" w:lastColumn="0" w:oddVBand="1" w:evenVBand="0" w:oddHBand="0" w:evenHBand="0" w:firstRowFirstColumn="0" w:firstRowLastColumn="0" w:lastRowFirstColumn="0" w:lastRowLastColumn="0"/>
            <w:tcW w:w="365" w:type="pct"/>
            <w:vAlign w:val="center"/>
          </w:tcPr>
          <w:p w14:paraId="313A6ABE" w14:textId="53320041" w:rsidR="00DD4A9C" w:rsidRPr="00A430A6" w:rsidRDefault="00ED5357" w:rsidP="004E0546">
            <w:pPr>
              <w:spacing w:line="276" w:lineRule="auto"/>
              <w:jc w:val="center"/>
              <w:rPr>
                <w:sz w:val="18"/>
                <w:szCs w:val="18"/>
                <w:lang w:val="mk-MK" w:eastAsia="en-US"/>
              </w:rPr>
            </w:pPr>
            <w:r w:rsidRPr="00A430A6">
              <w:rPr>
                <w:sz w:val="18"/>
                <w:szCs w:val="18"/>
                <w:lang w:val="mk-MK" w:eastAsia="en-US"/>
              </w:rPr>
              <w:t>Година</w:t>
            </w:r>
          </w:p>
        </w:tc>
        <w:tc>
          <w:tcPr>
            <w:tcW w:w="302" w:type="pct"/>
            <w:vAlign w:val="center"/>
          </w:tcPr>
          <w:p w14:paraId="291DD756"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I</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78DACFB0"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II</w:t>
            </w:r>
          </w:p>
        </w:tc>
        <w:tc>
          <w:tcPr>
            <w:tcW w:w="302" w:type="pct"/>
            <w:vAlign w:val="center"/>
          </w:tcPr>
          <w:p w14:paraId="7D5E7DC8"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III</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2D0C62C2"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IV</w:t>
            </w:r>
          </w:p>
        </w:tc>
        <w:tc>
          <w:tcPr>
            <w:tcW w:w="302" w:type="pct"/>
            <w:vAlign w:val="center"/>
          </w:tcPr>
          <w:p w14:paraId="4F35851E"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V</w:t>
            </w: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5340A52A"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VI</w:t>
            </w:r>
          </w:p>
        </w:tc>
        <w:tc>
          <w:tcPr>
            <w:tcW w:w="302" w:type="pct"/>
            <w:vAlign w:val="center"/>
          </w:tcPr>
          <w:p w14:paraId="720D3138"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VII</w:t>
            </w: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7F261FEF"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VIII</w:t>
            </w:r>
          </w:p>
        </w:tc>
        <w:tc>
          <w:tcPr>
            <w:tcW w:w="267" w:type="pct"/>
            <w:vAlign w:val="center"/>
          </w:tcPr>
          <w:p w14:paraId="74A417EB"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IX</w:t>
            </w: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56369B90"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X</w:t>
            </w:r>
          </w:p>
        </w:tc>
        <w:tc>
          <w:tcPr>
            <w:tcW w:w="302" w:type="pct"/>
            <w:vAlign w:val="center"/>
          </w:tcPr>
          <w:p w14:paraId="07FAD3A2"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XI</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3C95AC0B"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XII</w:t>
            </w:r>
          </w:p>
        </w:tc>
        <w:tc>
          <w:tcPr>
            <w:tcW w:w="806" w:type="pct"/>
            <w:vAlign w:val="center"/>
          </w:tcPr>
          <w:p w14:paraId="54F5F2B1"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m³/s</w:t>
            </w:r>
          </w:p>
        </w:tc>
      </w:tr>
      <w:tr w:rsidR="00DD4A9C" w:rsidRPr="00A430A6" w14:paraId="50DF9868" w14:textId="77777777" w:rsidTr="00DD4A9C">
        <w:trPr>
          <w:trHeight w:val="170"/>
        </w:trPr>
        <w:tc>
          <w:tcPr>
            <w:cnfStyle w:val="001000000000" w:firstRow="0" w:lastRow="0" w:firstColumn="1" w:lastColumn="0" w:oddVBand="0" w:evenVBand="0" w:oddHBand="0" w:evenHBand="0" w:firstRowFirstColumn="0" w:firstRowLastColumn="0" w:lastRowFirstColumn="0" w:lastRowLastColumn="0"/>
            <w:tcW w:w="709" w:type="pct"/>
            <w:gridSpan w:val="2"/>
            <w:vAlign w:val="center"/>
          </w:tcPr>
          <w:p w14:paraId="2AFFCF3D" w14:textId="77777777" w:rsidR="00DD4A9C" w:rsidRPr="00A430A6" w:rsidRDefault="00DD4A9C" w:rsidP="004E0546">
            <w:pPr>
              <w:spacing w:line="276" w:lineRule="auto"/>
              <w:rPr>
                <w:sz w:val="18"/>
                <w:szCs w:val="18"/>
                <w:lang w:val="mk-MK" w:eastAsia="en-US"/>
              </w:rPr>
            </w:pPr>
            <w:r w:rsidRPr="00A430A6">
              <w:rPr>
                <w:sz w:val="18"/>
                <w:szCs w:val="18"/>
                <w:lang w:val="mk-MK" w:eastAsia="en-US"/>
              </w:rPr>
              <w:t>Qmin 1961-2005</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32BE1E1E" w14:textId="6C078D2E"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730</w:t>
            </w:r>
          </w:p>
        </w:tc>
        <w:tc>
          <w:tcPr>
            <w:tcW w:w="302" w:type="pct"/>
            <w:vAlign w:val="center"/>
          </w:tcPr>
          <w:p w14:paraId="42963F43" w14:textId="7CC151C1"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1</w:t>
            </w:r>
            <w:r w:rsidR="00AC78C1" w:rsidRPr="00A430A6">
              <w:rPr>
                <w:sz w:val="18"/>
                <w:szCs w:val="18"/>
                <w:lang w:val="mk-MK" w:eastAsia="en-US"/>
              </w:rPr>
              <w:t>,</w:t>
            </w:r>
            <w:r w:rsidRPr="00A430A6">
              <w:rPr>
                <w:sz w:val="18"/>
                <w:szCs w:val="18"/>
                <w:lang w:val="mk-MK" w:eastAsia="en-US"/>
              </w:rPr>
              <w:t>150</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1905C96E" w14:textId="4E2AC796" w:rsidR="00DD4A9C" w:rsidRPr="00A430A6" w:rsidRDefault="00DD4A9C" w:rsidP="004E0546">
            <w:pPr>
              <w:spacing w:line="276" w:lineRule="auto"/>
              <w:jc w:val="center"/>
              <w:rPr>
                <w:sz w:val="18"/>
                <w:szCs w:val="18"/>
                <w:lang w:val="mk-MK" w:eastAsia="en-US"/>
              </w:rPr>
            </w:pPr>
            <w:r w:rsidRPr="00A430A6">
              <w:rPr>
                <w:sz w:val="18"/>
                <w:szCs w:val="18"/>
                <w:lang w:val="mk-MK" w:eastAsia="en-US"/>
              </w:rPr>
              <w:t>1</w:t>
            </w:r>
            <w:r w:rsidR="00AC78C1" w:rsidRPr="00A430A6">
              <w:rPr>
                <w:sz w:val="18"/>
                <w:szCs w:val="18"/>
                <w:lang w:val="mk-MK" w:eastAsia="en-US"/>
              </w:rPr>
              <w:t>,</w:t>
            </w:r>
            <w:r w:rsidRPr="00A430A6">
              <w:rPr>
                <w:sz w:val="18"/>
                <w:szCs w:val="18"/>
                <w:lang w:val="mk-MK" w:eastAsia="en-US"/>
              </w:rPr>
              <w:t>510</w:t>
            </w:r>
          </w:p>
        </w:tc>
        <w:tc>
          <w:tcPr>
            <w:tcW w:w="302" w:type="pct"/>
            <w:vAlign w:val="center"/>
          </w:tcPr>
          <w:p w14:paraId="0E0D3D82" w14:textId="2307F021"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480</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2CFD4EB6" w14:textId="0114327F"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032</w:t>
            </w:r>
          </w:p>
        </w:tc>
        <w:tc>
          <w:tcPr>
            <w:tcW w:w="267" w:type="pct"/>
            <w:vAlign w:val="center"/>
          </w:tcPr>
          <w:p w14:paraId="0CC17596" w14:textId="3907D9AA"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376</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74C8AA52" w14:textId="21AF0808"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080</w:t>
            </w:r>
          </w:p>
        </w:tc>
        <w:tc>
          <w:tcPr>
            <w:tcW w:w="267" w:type="pct"/>
            <w:vAlign w:val="center"/>
          </w:tcPr>
          <w:p w14:paraId="513AF9C8" w14:textId="2644AD60"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032</w:t>
            </w: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5E8D605F" w14:textId="4CE85536"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032</w:t>
            </w:r>
          </w:p>
        </w:tc>
        <w:tc>
          <w:tcPr>
            <w:tcW w:w="267" w:type="pct"/>
            <w:vAlign w:val="center"/>
          </w:tcPr>
          <w:p w14:paraId="70B6F9DF" w14:textId="610AAB6B"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339</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369CC64A" w14:textId="64D73487"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400</w:t>
            </w:r>
          </w:p>
        </w:tc>
        <w:tc>
          <w:tcPr>
            <w:tcW w:w="302" w:type="pct"/>
            <w:vAlign w:val="center"/>
          </w:tcPr>
          <w:p w14:paraId="376FDC7A" w14:textId="3DF91490"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510</w:t>
            </w:r>
          </w:p>
        </w:tc>
        <w:tc>
          <w:tcPr>
            <w:cnfStyle w:val="000010000000" w:firstRow="0" w:lastRow="0" w:firstColumn="0" w:lastColumn="0" w:oddVBand="1" w:evenVBand="0" w:oddHBand="0" w:evenHBand="0" w:firstRowFirstColumn="0" w:firstRowLastColumn="0" w:lastRowFirstColumn="0" w:lastRowLastColumn="0"/>
            <w:tcW w:w="806" w:type="pct"/>
            <w:vAlign w:val="center"/>
          </w:tcPr>
          <w:p w14:paraId="5969F4C2" w14:textId="0812B850"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032</w:t>
            </w:r>
          </w:p>
        </w:tc>
      </w:tr>
      <w:tr w:rsidR="00033860" w:rsidRPr="00A430A6" w14:paraId="50E6E3B1" w14:textId="77777777" w:rsidTr="00DD4A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pct"/>
            <w:gridSpan w:val="2"/>
            <w:vAlign w:val="center"/>
          </w:tcPr>
          <w:p w14:paraId="2CE6B722" w14:textId="77777777" w:rsidR="00DD4A9C" w:rsidRPr="00A430A6" w:rsidRDefault="00DD4A9C" w:rsidP="004E0546">
            <w:pPr>
              <w:spacing w:line="276" w:lineRule="auto"/>
              <w:rPr>
                <w:sz w:val="18"/>
                <w:szCs w:val="18"/>
                <w:lang w:val="mk-MK" w:eastAsia="en-US"/>
              </w:rPr>
            </w:pPr>
            <w:r w:rsidRPr="00A430A6">
              <w:rPr>
                <w:sz w:val="18"/>
                <w:szCs w:val="18"/>
                <w:lang w:val="mk-MK" w:eastAsia="en-US"/>
              </w:rPr>
              <w:t>Qcp 1961-2005</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2A0C55AA" w14:textId="0F61D52F" w:rsidR="00DD4A9C" w:rsidRPr="00A430A6" w:rsidRDefault="00DD4A9C" w:rsidP="004E0546">
            <w:pPr>
              <w:spacing w:line="276" w:lineRule="auto"/>
              <w:jc w:val="center"/>
              <w:rPr>
                <w:sz w:val="18"/>
                <w:szCs w:val="18"/>
                <w:lang w:val="mk-MK" w:eastAsia="en-US"/>
              </w:rPr>
            </w:pPr>
            <w:r w:rsidRPr="00A430A6">
              <w:rPr>
                <w:sz w:val="18"/>
                <w:szCs w:val="18"/>
                <w:lang w:val="mk-MK" w:eastAsia="en-US"/>
              </w:rPr>
              <w:t>12</w:t>
            </w:r>
            <w:r w:rsidR="00AC78C1" w:rsidRPr="00A430A6">
              <w:rPr>
                <w:sz w:val="18"/>
                <w:szCs w:val="18"/>
                <w:lang w:val="mk-MK" w:eastAsia="en-US"/>
              </w:rPr>
              <w:t>,</w:t>
            </w:r>
            <w:r w:rsidRPr="00A430A6">
              <w:rPr>
                <w:sz w:val="18"/>
                <w:szCs w:val="18"/>
                <w:lang w:val="mk-MK" w:eastAsia="en-US"/>
              </w:rPr>
              <w:t>826</w:t>
            </w:r>
          </w:p>
        </w:tc>
        <w:tc>
          <w:tcPr>
            <w:tcW w:w="302" w:type="pct"/>
            <w:vAlign w:val="center"/>
          </w:tcPr>
          <w:p w14:paraId="363F2B15" w14:textId="1B8FD37F"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18</w:t>
            </w:r>
            <w:r w:rsidR="00AC78C1" w:rsidRPr="00A430A6">
              <w:rPr>
                <w:sz w:val="18"/>
                <w:szCs w:val="18"/>
                <w:lang w:val="mk-MK" w:eastAsia="en-US"/>
              </w:rPr>
              <w:t>,</w:t>
            </w:r>
            <w:r w:rsidRPr="00A430A6">
              <w:rPr>
                <w:sz w:val="18"/>
                <w:szCs w:val="18"/>
                <w:lang w:val="mk-MK" w:eastAsia="en-US"/>
              </w:rPr>
              <w:t>797</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306493AE" w14:textId="6D82574A" w:rsidR="00DD4A9C" w:rsidRPr="00A430A6" w:rsidRDefault="00DD4A9C" w:rsidP="004E0546">
            <w:pPr>
              <w:spacing w:line="276" w:lineRule="auto"/>
              <w:jc w:val="center"/>
              <w:rPr>
                <w:sz w:val="18"/>
                <w:szCs w:val="18"/>
                <w:lang w:val="mk-MK" w:eastAsia="en-US"/>
              </w:rPr>
            </w:pPr>
            <w:r w:rsidRPr="00A430A6">
              <w:rPr>
                <w:sz w:val="18"/>
                <w:szCs w:val="18"/>
                <w:lang w:val="mk-MK" w:eastAsia="en-US"/>
              </w:rPr>
              <w:t>18</w:t>
            </w:r>
            <w:r w:rsidR="00AC78C1" w:rsidRPr="00A430A6">
              <w:rPr>
                <w:sz w:val="18"/>
                <w:szCs w:val="18"/>
                <w:lang w:val="mk-MK" w:eastAsia="en-US"/>
              </w:rPr>
              <w:t>,</w:t>
            </w:r>
            <w:r w:rsidRPr="00A430A6">
              <w:rPr>
                <w:sz w:val="18"/>
                <w:szCs w:val="18"/>
                <w:lang w:val="mk-MK" w:eastAsia="en-US"/>
              </w:rPr>
              <w:t>913</w:t>
            </w:r>
          </w:p>
        </w:tc>
        <w:tc>
          <w:tcPr>
            <w:tcW w:w="302" w:type="pct"/>
            <w:vAlign w:val="center"/>
          </w:tcPr>
          <w:p w14:paraId="1D8245E4" w14:textId="204DFB79"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18</w:t>
            </w:r>
            <w:r w:rsidR="00AC78C1" w:rsidRPr="00A430A6">
              <w:rPr>
                <w:sz w:val="18"/>
                <w:szCs w:val="18"/>
                <w:lang w:val="mk-MK" w:eastAsia="en-US"/>
              </w:rPr>
              <w:t>,</w:t>
            </w:r>
            <w:r w:rsidRPr="00A430A6">
              <w:rPr>
                <w:sz w:val="18"/>
                <w:szCs w:val="18"/>
                <w:lang w:val="mk-MK" w:eastAsia="en-US"/>
              </w:rPr>
              <w:t>615</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29C000D7" w14:textId="3E43FED0" w:rsidR="00DD4A9C" w:rsidRPr="00A430A6" w:rsidRDefault="00DD4A9C" w:rsidP="004E0546">
            <w:pPr>
              <w:spacing w:line="276" w:lineRule="auto"/>
              <w:jc w:val="center"/>
              <w:rPr>
                <w:sz w:val="18"/>
                <w:szCs w:val="18"/>
                <w:lang w:val="mk-MK" w:eastAsia="en-US"/>
              </w:rPr>
            </w:pPr>
            <w:r w:rsidRPr="00A430A6">
              <w:rPr>
                <w:sz w:val="18"/>
                <w:szCs w:val="18"/>
                <w:lang w:val="mk-MK" w:eastAsia="en-US"/>
              </w:rPr>
              <w:t>13</w:t>
            </w:r>
            <w:r w:rsidR="00AC78C1" w:rsidRPr="00A430A6">
              <w:rPr>
                <w:sz w:val="18"/>
                <w:szCs w:val="18"/>
                <w:lang w:val="mk-MK" w:eastAsia="en-US"/>
              </w:rPr>
              <w:t>,</w:t>
            </w:r>
            <w:r w:rsidRPr="00A430A6">
              <w:rPr>
                <w:sz w:val="18"/>
                <w:szCs w:val="18"/>
                <w:lang w:val="mk-MK" w:eastAsia="en-US"/>
              </w:rPr>
              <w:t>346</w:t>
            </w:r>
          </w:p>
        </w:tc>
        <w:tc>
          <w:tcPr>
            <w:tcW w:w="267" w:type="pct"/>
            <w:vAlign w:val="center"/>
          </w:tcPr>
          <w:p w14:paraId="45ECF6BF" w14:textId="1CD4482B"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8</w:t>
            </w:r>
            <w:r w:rsidR="00AC78C1" w:rsidRPr="00A430A6">
              <w:rPr>
                <w:sz w:val="18"/>
                <w:szCs w:val="18"/>
                <w:lang w:val="mk-MK" w:eastAsia="en-US"/>
              </w:rPr>
              <w:t>,</w:t>
            </w:r>
            <w:r w:rsidRPr="00A430A6">
              <w:rPr>
                <w:sz w:val="18"/>
                <w:szCs w:val="18"/>
                <w:lang w:val="mk-MK" w:eastAsia="en-US"/>
              </w:rPr>
              <w:t>814</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2EC2D188" w14:textId="5D01221F" w:rsidR="00DD4A9C" w:rsidRPr="00A430A6" w:rsidRDefault="00DD4A9C" w:rsidP="004E0546">
            <w:pPr>
              <w:spacing w:line="276" w:lineRule="auto"/>
              <w:jc w:val="center"/>
              <w:rPr>
                <w:sz w:val="18"/>
                <w:szCs w:val="18"/>
                <w:lang w:val="mk-MK" w:eastAsia="en-US"/>
              </w:rPr>
            </w:pPr>
            <w:r w:rsidRPr="00A430A6">
              <w:rPr>
                <w:sz w:val="18"/>
                <w:szCs w:val="18"/>
                <w:lang w:val="mk-MK" w:eastAsia="en-US"/>
              </w:rPr>
              <w:t>4</w:t>
            </w:r>
            <w:r w:rsidR="00AC78C1" w:rsidRPr="00A430A6">
              <w:rPr>
                <w:sz w:val="18"/>
                <w:szCs w:val="18"/>
                <w:lang w:val="mk-MK" w:eastAsia="en-US"/>
              </w:rPr>
              <w:t>,</w:t>
            </w:r>
            <w:r w:rsidRPr="00A430A6">
              <w:rPr>
                <w:sz w:val="18"/>
                <w:szCs w:val="18"/>
                <w:lang w:val="mk-MK" w:eastAsia="en-US"/>
              </w:rPr>
              <w:t>799</w:t>
            </w:r>
          </w:p>
        </w:tc>
        <w:tc>
          <w:tcPr>
            <w:tcW w:w="267" w:type="pct"/>
            <w:vAlign w:val="center"/>
          </w:tcPr>
          <w:p w14:paraId="02ED2793" w14:textId="4700C10D"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4</w:t>
            </w:r>
            <w:r w:rsidR="00AC78C1" w:rsidRPr="00A430A6">
              <w:rPr>
                <w:sz w:val="18"/>
                <w:szCs w:val="18"/>
                <w:lang w:val="mk-MK" w:eastAsia="en-US"/>
              </w:rPr>
              <w:t>,</w:t>
            </w:r>
            <w:r w:rsidRPr="00A430A6">
              <w:rPr>
                <w:sz w:val="18"/>
                <w:szCs w:val="18"/>
                <w:lang w:val="mk-MK" w:eastAsia="en-US"/>
              </w:rPr>
              <w:t>056</w:t>
            </w: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5F13EBB9" w14:textId="701E1CA0" w:rsidR="00DD4A9C" w:rsidRPr="00A430A6" w:rsidRDefault="00DD4A9C" w:rsidP="004E0546">
            <w:pPr>
              <w:spacing w:line="276" w:lineRule="auto"/>
              <w:jc w:val="center"/>
              <w:rPr>
                <w:sz w:val="18"/>
                <w:szCs w:val="18"/>
                <w:lang w:val="mk-MK" w:eastAsia="en-US"/>
              </w:rPr>
            </w:pPr>
            <w:r w:rsidRPr="00A430A6">
              <w:rPr>
                <w:sz w:val="18"/>
                <w:szCs w:val="18"/>
                <w:lang w:val="mk-MK" w:eastAsia="en-US"/>
              </w:rPr>
              <w:t>5</w:t>
            </w:r>
            <w:r w:rsidR="00AC78C1" w:rsidRPr="00A430A6">
              <w:rPr>
                <w:sz w:val="18"/>
                <w:szCs w:val="18"/>
                <w:lang w:val="mk-MK" w:eastAsia="en-US"/>
              </w:rPr>
              <w:t>,</w:t>
            </w:r>
            <w:r w:rsidRPr="00A430A6">
              <w:rPr>
                <w:sz w:val="18"/>
                <w:szCs w:val="18"/>
                <w:lang w:val="mk-MK" w:eastAsia="en-US"/>
              </w:rPr>
              <w:t>196</w:t>
            </w:r>
          </w:p>
        </w:tc>
        <w:tc>
          <w:tcPr>
            <w:tcW w:w="267" w:type="pct"/>
            <w:vAlign w:val="center"/>
          </w:tcPr>
          <w:p w14:paraId="1A46F054" w14:textId="1B532900"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5</w:t>
            </w:r>
            <w:r w:rsidR="00AC78C1" w:rsidRPr="00A430A6">
              <w:rPr>
                <w:sz w:val="18"/>
                <w:szCs w:val="18"/>
                <w:lang w:val="mk-MK" w:eastAsia="en-US"/>
              </w:rPr>
              <w:t>,</w:t>
            </w:r>
            <w:r w:rsidRPr="00A430A6">
              <w:rPr>
                <w:sz w:val="18"/>
                <w:szCs w:val="18"/>
                <w:lang w:val="mk-MK" w:eastAsia="en-US"/>
              </w:rPr>
              <w:t>641</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2E7E8203" w14:textId="441A5842" w:rsidR="00DD4A9C" w:rsidRPr="00A430A6" w:rsidRDefault="00DD4A9C" w:rsidP="004E0546">
            <w:pPr>
              <w:spacing w:line="276" w:lineRule="auto"/>
              <w:jc w:val="center"/>
              <w:rPr>
                <w:sz w:val="18"/>
                <w:szCs w:val="18"/>
                <w:lang w:val="mk-MK" w:eastAsia="en-US"/>
              </w:rPr>
            </w:pPr>
            <w:r w:rsidRPr="00A430A6">
              <w:rPr>
                <w:sz w:val="18"/>
                <w:szCs w:val="18"/>
                <w:lang w:val="mk-MK" w:eastAsia="en-US"/>
              </w:rPr>
              <w:t>7</w:t>
            </w:r>
            <w:r w:rsidR="00AC78C1" w:rsidRPr="00A430A6">
              <w:rPr>
                <w:sz w:val="18"/>
                <w:szCs w:val="18"/>
                <w:lang w:val="mk-MK" w:eastAsia="en-US"/>
              </w:rPr>
              <w:t>,</w:t>
            </w:r>
            <w:r w:rsidRPr="00A430A6">
              <w:rPr>
                <w:sz w:val="18"/>
                <w:szCs w:val="18"/>
                <w:lang w:val="mk-MK" w:eastAsia="en-US"/>
              </w:rPr>
              <w:t>948</w:t>
            </w:r>
          </w:p>
        </w:tc>
        <w:tc>
          <w:tcPr>
            <w:tcW w:w="302" w:type="pct"/>
            <w:vAlign w:val="center"/>
          </w:tcPr>
          <w:p w14:paraId="464E691B" w14:textId="63E7DE55"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11</w:t>
            </w:r>
            <w:r w:rsidR="00AC78C1" w:rsidRPr="00A430A6">
              <w:rPr>
                <w:sz w:val="18"/>
                <w:szCs w:val="18"/>
                <w:lang w:val="mk-MK" w:eastAsia="en-US"/>
              </w:rPr>
              <w:t>,</w:t>
            </w:r>
            <w:r w:rsidRPr="00A430A6">
              <w:rPr>
                <w:sz w:val="18"/>
                <w:szCs w:val="18"/>
                <w:lang w:val="mk-MK" w:eastAsia="en-US"/>
              </w:rPr>
              <w:t>181</w:t>
            </w:r>
          </w:p>
        </w:tc>
        <w:tc>
          <w:tcPr>
            <w:cnfStyle w:val="000010000000" w:firstRow="0" w:lastRow="0" w:firstColumn="0" w:lastColumn="0" w:oddVBand="1" w:evenVBand="0" w:oddHBand="0" w:evenHBand="0" w:firstRowFirstColumn="0" w:firstRowLastColumn="0" w:lastRowFirstColumn="0" w:lastRowLastColumn="0"/>
            <w:tcW w:w="806" w:type="pct"/>
            <w:vAlign w:val="center"/>
          </w:tcPr>
          <w:p w14:paraId="49231D9B" w14:textId="03C4B856" w:rsidR="00DD4A9C" w:rsidRPr="00A430A6" w:rsidRDefault="00DD4A9C" w:rsidP="004E0546">
            <w:pPr>
              <w:spacing w:line="276" w:lineRule="auto"/>
              <w:jc w:val="center"/>
              <w:rPr>
                <w:sz w:val="18"/>
                <w:szCs w:val="18"/>
                <w:lang w:val="mk-MK" w:eastAsia="en-US"/>
              </w:rPr>
            </w:pPr>
            <w:r w:rsidRPr="00A430A6">
              <w:rPr>
                <w:sz w:val="18"/>
                <w:szCs w:val="18"/>
                <w:lang w:val="mk-MK" w:eastAsia="en-US"/>
              </w:rPr>
              <w:t>11</w:t>
            </w:r>
            <w:r w:rsidR="00AC78C1" w:rsidRPr="00A430A6">
              <w:rPr>
                <w:sz w:val="18"/>
                <w:szCs w:val="18"/>
                <w:lang w:val="mk-MK" w:eastAsia="en-US"/>
              </w:rPr>
              <w:t>,</w:t>
            </w:r>
            <w:r w:rsidRPr="00A430A6">
              <w:rPr>
                <w:sz w:val="18"/>
                <w:szCs w:val="18"/>
                <w:lang w:val="mk-MK" w:eastAsia="en-US"/>
              </w:rPr>
              <w:t>271</w:t>
            </w:r>
          </w:p>
        </w:tc>
      </w:tr>
      <w:tr w:rsidR="00DD4A9C" w:rsidRPr="00A430A6" w14:paraId="304E0109" w14:textId="77777777" w:rsidTr="00DD4A9C">
        <w:tc>
          <w:tcPr>
            <w:cnfStyle w:val="001000000000" w:firstRow="0" w:lastRow="0" w:firstColumn="1" w:lastColumn="0" w:oddVBand="0" w:evenVBand="0" w:oddHBand="0" w:evenHBand="0" w:firstRowFirstColumn="0" w:firstRowLastColumn="0" w:lastRowFirstColumn="0" w:lastRowLastColumn="0"/>
            <w:tcW w:w="709" w:type="pct"/>
            <w:gridSpan w:val="2"/>
            <w:vAlign w:val="center"/>
          </w:tcPr>
          <w:p w14:paraId="4CA51D8C" w14:textId="77777777" w:rsidR="00DD4A9C" w:rsidRPr="00A430A6" w:rsidRDefault="00DD4A9C" w:rsidP="004E0546">
            <w:pPr>
              <w:spacing w:line="276" w:lineRule="auto"/>
              <w:rPr>
                <w:sz w:val="18"/>
                <w:szCs w:val="18"/>
                <w:lang w:val="mk-MK" w:eastAsia="en-US"/>
              </w:rPr>
            </w:pPr>
            <w:r w:rsidRPr="00A430A6">
              <w:rPr>
                <w:sz w:val="18"/>
                <w:szCs w:val="18"/>
                <w:lang w:val="mk-MK" w:eastAsia="en-US"/>
              </w:rPr>
              <w:t>Qmax 1961-2005</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756B6424" w14:textId="3871C11D" w:rsidR="00DD4A9C" w:rsidRPr="00A430A6" w:rsidRDefault="00DD4A9C" w:rsidP="004E0546">
            <w:pPr>
              <w:spacing w:line="276" w:lineRule="auto"/>
              <w:jc w:val="center"/>
              <w:rPr>
                <w:sz w:val="18"/>
                <w:szCs w:val="18"/>
                <w:lang w:val="mk-MK" w:eastAsia="en-US"/>
              </w:rPr>
            </w:pPr>
            <w:r w:rsidRPr="00A430A6">
              <w:rPr>
                <w:sz w:val="18"/>
                <w:szCs w:val="18"/>
                <w:lang w:val="mk-MK" w:eastAsia="en-US"/>
              </w:rPr>
              <w:t>226</w:t>
            </w:r>
            <w:r w:rsidR="00AC78C1" w:rsidRPr="00A430A6">
              <w:rPr>
                <w:sz w:val="18"/>
                <w:szCs w:val="18"/>
                <w:lang w:val="mk-MK" w:eastAsia="en-US"/>
              </w:rPr>
              <w:t>,</w:t>
            </w:r>
            <w:r w:rsidRPr="00A430A6">
              <w:rPr>
                <w:sz w:val="18"/>
                <w:szCs w:val="18"/>
                <w:lang w:val="mk-MK" w:eastAsia="en-US"/>
              </w:rPr>
              <w:t>0</w:t>
            </w:r>
          </w:p>
        </w:tc>
        <w:tc>
          <w:tcPr>
            <w:tcW w:w="302" w:type="pct"/>
            <w:vAlign w:val="center"/>
          </w:tcPr>
          <w:p w14:paraId="33EDA294" w14:textId="46832ADA"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337</w:t>
            </w:r>
            <w:r w:rsidR="00AC78C1" w:rsidRPr="00A430A6">
              <w:rPr>
                <w:sz w:val="18"/>
                <w:szCs w:val="18"/>
                <w:lang w:val="mk-MK" w:eastAsia="en-US"/>
              </w:rPr>
              <w:t>,</w:t>
            </w:r>
            <w:r w:rsidRPr="00A430A6">
              <w:rPr>
                <w:sz w:val="18"/>
                <w:szCs w:val="18"/>
                <w:lang w:val="mk-MK" w:eastAsia="en-US"/>
              </w:rPr>
              <w:t>0</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3E82D804" w14:textId="472520FE" w:rsidR="00DD4A9C" w:rsidRPr="00A430A6" w:rsidRDefault="00DD4A9C" w:rsidP="004E0546">
            <w:pPr>
              <w:spacing w:line="276" w:lineRule="auto"/>
              <w:jc w:val="center"/>
              <w:rPr>
                <w:sz w:val="18"/>
                <w:szCs w:val="18"/>
                <w:lang w:val="mk-MK" w:eastAsia="en-US"/>
              </w:rPr>
            </w:pPr>
            <w:r w:rsidRPr="00A430A6">
              <w:rPr>
                <w:sz w:val="18"/>
                <w:szCs w:val="18"/>
                <w:lang w:val="mk-MK" w:eastAsia="en-US"/>
              </w:rPr>
              <w:t>305</w:t>
            </w:r>
            <w:r w:rsidR="00AC78C1" w:rsidRPr="00A430A6">
              <w:rPr>
                <w:sz w:val="18"/>
                <w:szCs w:val="18"/>
                <w:lang w:val="mk-MK" w:eastAsia="en-US"/>
              </w:rPr>
              <w:t>,</w:t>
            </w:r>
            <w:r w:rsidRPr="00A430A6">
              <w:rPr>
                <w:sz w:val="18"/>
                <w:szCs w:val="18"/>
                <w:lang w:val="mk-MK" w:eastAsia="en-US"/>
              </w:rPr>
              <w:t>0</w:t>
            </w:r>
          </w:p>
        </w:tc>
        <w:tc>
          <w:tcPr>
            <w:tcW w:w="302" w:type="pct"/>
            <w:vAlign w:val="center"/>
          </w:tcPr>
          <w:p w14:paraId="3CA5D989" w14:textId="2DB0E7A0"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344</w:t>
            </w:r>
            <w:r w:rsidR="00AC78C1" w:rsidRPr="00A430A6">
              <w:rPr>
                <w:sz w:val="18"/>
                <w:szCs w:val="18"/>
                <w:lang w:val="mk-MK" w:eastAsia="en-US"/>
              </w:rPr>
              <w:t>,</w:t>
            </w:r>
            <w:r w:rsidRPr="00A430A6">
              <w:rPr>
                <w:sz w:val="18"/>
                <w:szCs w:val="18"/>
                <w:lang w:val="mk-MK" w:eastAsia="en-US"/>
              </w:rPr>
              <w:t>0</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41972C92" w14:textId="40FBEAEC" w:rsidR="00DD4A9C" w:rsidRPr="00A430A6" w:rsidRDefault="00DD4A9C" w:rsidP="004E0546">
            <w:pPr>
              <w:spacing w:line="276" w:lineRule="auto"/>
              <w:jc w:val="center"/>
              <w:rPr>
                <w:sz w:val="18"/>
                <w:szCs w:val="18"/>
                <w:lang w:val="mk-MK" w:eastAsia="en-US"/>
              </w:rPr>
            </w:pPr>
            <w:r w:rsidRPr="00A430A6">
              <w:rPr>
                <w:sz w:val="18"/>
                <w:szCs w:val="18"/>
                <w:lang w:val="mk-MK" w:eastAsia="en-US"/>
              </w:rPr>
              <w:t>330</w:t>
            </w:r>
            <w:r w:rsidR="00AC78C1" w:rsidRPr="00A430A6">
              <w:rPr>
                <w:sz w:val="18"/>
                <w:szCs w:val="18"/>
                <w:lang w:val="mk-MK" w:eastAsia="en-US"/>
              </w:rPr>
              <w:t>,</w:t>
            </w:r>
            <w:r w:rsidRPr="00A430A6">
              <w:rPr>
                <w:sz w:val="18"/>
                <w:szCs w:val="18"/>
                <w:lang w:val="mk-MK" w:eastAsia="en-US"/>
              </w:rPr>
              <w:t>0</w:t>
            </w:r>
          </w:p>
        </w:tc>
        <w:tc>
          <w:tcPr>
            <w:tcW w:w="267" w:type="pct"/>
            <w:vAlign w:val="center"/>
          </w:tcPr>
          <w:p w14:paraId="5F95A1AC" w14:textId="3AB115D6"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155</w:t>
            </w:r>
            <w:r w:rsidR="00AC78C1" w:rsidRPr="00A430A6">
              <w:rPr>
                <w:sz w:val="18"/>
                <w:szCs w:val="18"/>
                <w:lang w:val="mk-MK" w:eastAsia="en-US"/>
              </w:rPr>
              <w:t>,</w:t>
            </w:r>
            <w:r w:rsidRPr="00A430A6">
              <w:rPr>
                <w:sz w:val="18"/>
                <w:szCs w:val="18"/>
                <w:lang w:val="mk-MK" w:eastAsia="en-US"/>
              </w:rPr>
              <w:t>0</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0A682C03" w14:textId="1E9F674F" w:rsidR="00DD4A9C" w:rsidRPr="00A430A6" w:rsidRDefault="00DD4A9C" w:rsidP="004E0546">
            <w:pPr>
              <w:spacing w:line="276" w:lineRule="auto"/>
              <w:jc w:val="center"/>
              <w:rPr>
                <w:sz w:val="18"/>
                <w:szCs w:val="18"/>
                <w:lang w:val="mk-MK" w:eastAsia="en-US"/>
              </w:rPr>
            </w:pPr>
            <w:r w:rsidRPr="00A430A6">
              <w:rPr>
                <w:sz w:val="18"/>
                <w:szCs w:val="18"/>
                <w:lang w:val="mk-MK" w:eastAsia="en-US"/>
              </w:rPr>
              <w:t>138</w:t>
            </w:r>
            <w:r w:rsidR="00AC78C1" w:rsidRPr="00A430A6">
              <w:rPr>
                <w:sz w:val="18"/>
                <w:szCs w:val="18"/>
                <w:lang w:val="mk-MK" w:eastAsia="en-US"/>
              </w:rPr>
              <w:t>,</w:t>
            </w:r>
            <w:r w:rsidRPr="00A430A6">
              <w:rPr>
                <w:sz w:val="18"/>
                <w:szCs w:val="18"/>
                <w:lang w:val="mk-MK" w:eastAsia="en-US"/>
              </w:rPr>
              <w:t>00</w:t>
            </w:r>
          </w:p>
        </w:tc>
        <w:tc>
          <w:tcPr>
            <w:tcW w:w="267" w:type="pct"/>
            <w:vAlign w:val="center"/>
          </w:tcPr>
          <w:p w14:paraId="596D317A" w14:textId="2B7B87B6"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69</w:t>
            </w:r>
            <w:r w:rsidR="00AC78C1" w:rsidRPr="00A430A6">
              <w:rPr>
                <w:sz w:val="18"/>
                <w:szCs w:val="18"/>
                <w:lang w:val="mk-MK" w:eastAsia="en-US"/>
              </w:rPr>
              <w:t>,</w:t>
            </w:r>
            <w:r w:rsidRPr="00A430A6">
              <w:rPr>
                <w:sz w:val="18"/>
                <w:szCs w:val="18"/>
                <w:lang w:val="mk-MK" w:eastAsia="en-US"/>
              </w:rPr>
              <w:t>5</w:t>
            </w:r>
          </w:p>
        </w:tc>
        <w:tc>
          <w:tcPr>
            <w:cnfStyle w:val="000010000000" w:firstRow="0" w:lastRow="0" w:firstColumn="0" w:lastColumn="0" w:oddVBand="1" w:evenVBand="0" w:oddHBand="0" w:evenHBand="0" w:firstRowFirstColumn="0" w:firstRowLastColumn="0" w:lastRowFirstColumn="0" w:lastRowLastColumn="0"/>
            <w:tcW w:w="267" w:type="pct"/>
            <w:vAlign w:val="center"/>
          </w:tcPr>
          <w:p w14:paraId="4D0FEC9C" w14:textId="78BCBC13" w:rsidR="00DD4A9C" w:rsidRPr="00A430A6" w:rsidRDefault="00DD4A9C" w:rsidP="004E0546">
            <w:pPr>
              <w:spacing w:line="276" w:lineRule="auto"/>
              <w:jc w:val="center"/>
              <w:rPr>
                <w:sz w:val="18"/>
                <w:szCs w:val="18"/>
                <w:lang w:val="mk-MK" w:eastAsia="en-US"/>
              </w:rPr>
            </w:pPr>
            <w:r w:rsidRPr="00A430A6">
              <w:rPr>
                <w:sz w:val="18"/>
                <w:szCs w:val="18"/>
                <w:lang w:val="mk-MK" w:eastAsia="en-US"/>
              </w:rPr>
              <w:t>88</w:t>
            </w:r>
            <w:r w:rsidR="00AC78C1" w:rsidRPr="00A430A6">
              <w:rPr>
                <w:sz w:val="18"/>
                <w:szCs w:val="18"/>
                <w:lang w:val="mk-MK" w:eastAsia="en-US"/>
              </w:rPr>
              <w:t>,</w:t>
            </w:r>
            <w:r w:rsidRPr="00A430A6">
              <w:rPr>
                <w:sz w:val="18"/>
                <w:szCs w:val="18"/>
                <w:lang w:val="mk-MK" w:eastAsia="en-US"/>
              </w:rPr>
              <w:t>8</w:t>
            </w:r>
          </w:p>
        </w:tc>
        <w:tc>
          <w:tcPr>
            <w:tcW w:w="267" w:type="pct"/>
            <w:vAlign w:val="center"/>
          </w:tcPr>
          <w:p w14:paraId="76F50DF6" w14:textId="3126CD01"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168</w:t>
            </w:r>
            <w:r w:rsidR="00AC78C1" w:rsidRPr="00A430A6">
              <w:rPr>
                <w:sz w:val="18"/>
                <w:szCs w:val="18"/>
                <w:lang w:val="mk-MK" w:eastAsia="en-US"/>
              </w:rPr>
              <w:t>,</w:t>
            </w:r>
            <w:r w:rsidRPr="00A430A6">
              <w:rPr>
                <w:sz w:val="18"/>
                <w:szCs w:val="18"/>
                <w:lang w:val="mk-MK" w:eastAsia="en-US"/>
              </w:rPr>
              <w:t>0</w:t>
            </w:r>
          </w:p>
        </w:tc>
        <w:tc>
          <w:tcPr>
            <w:cnfStyle w:val="000010000000" w:firstRow="0" w:lastRow="0" w:firstColumn="0" w:lastColumn="0" w:oddVBand="1" w:evenVBand="0" w:oddHBand="0" w:evenHBand="0" w:firstRowFirstColumn="0" w:firstRowLastColumn="0" w:lastRowFirstColumn="0" w:lastRowLastColumn="0"/>
            <w:tcW w:w="302" w:type="pct"/>
            <w:vAlign w:val="center"/>
          </w:tcPr>
          <w:p w14:paraId="322588C9" w14:textId="0BF11953" w:rsidR="00DD4A9C" w:rsidRPr="00A430A6" w:rsidRDefault="00DD4A9C" w:rsidP="004E0546">
            <w:pPr>
              <w:spacing w:line="276" w:lineRule="auto"/>
              <w:jc w:val="center"/>
              <w:rPr>
                <w:sz w:val="18"/>
                <w:szCs w:val="18"/>
                <w:lang w:val="mk-MK" w:eastAsia="en-US"/>
              </w:rPr>
            </w:pPr>
            <w:r w:rsidRPr="00A430A6">
              <w:rPr>
                <w:sz w:val="18"/>
                <w:szCs w:val="18"/>
                <w:lang w:val="mk-MK" w:eastAsia="en-US"/>
              </w:rPr>
              <w:t>260</w:t>
            </w:r>
            <w:r w:rsidR="00AC78C1" w:rsidRPr="00A430A6">
              <w:rPr>
                <w:sz w:val="18"/>
                <w:szCs w:val="18"/>
                <w:lang w:val="mk-MK" w:eastAsia="en-US"/>
              </w:rPr>
              <w:t>,</w:t>
            </w:r>
            <w:r w:rsidRPr="00A430A6">
              <w:rPr>
                <w:sz w:val="18"/>
                <w:szCs w:val="18"/>
                <w:lang w:val="mk-MK" w:eastAsia="en-US"/>
              </w:rPr>
              <w:t>00</w:t>
            </w:r>
          </w:p>
        </w:tc>
        <w:tc>
          <w:tcPr>
            <w:tcW w:w="302" w:type="pct"/>
            <w:vAlign w:val="center"/>
          </w:tcPr>
          <w:p w14:paraId="64FD4894" w14:textId="37B86D73"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203</w:t>
            </w:r>
            <w:r w:rsidR="00AC78C1" w:rsidRPr="00A430A6">
              <w:rPr>
                <w:sz w:val="18"/>
                <w:szCs w:val="18"/>
                <w:lang w:val="mk-MK" w:eastAsia="en-US"/>
              </w:rPr>
              <w:t>,</w:t>
            </w:r>
            <w:r w:rsidRPr="00A430A6">
              <w:rPr>
                <w:sz w:val="18"/>
                <w:szCs w:val="18"/>
                <w:lang w:val="mk-MK" w:eastAsia="en-US"/>
              </w:rPr>
              <w:t>00</w:t>
            </w:r>
          </w:p>
        </w:tc>
        <w:tc>
          <w:tcPr>
            <w:cnfStyle w:val="000010000000" w:firstRow="0" w:lastRow="0" w:firstColumn="0" w:lastColumn="0" w:oddVBand="1" w:evenVBand="0" w:oddHBand="0" w:evenHBand="0" w:firstRowFirstColumn="0" w:firstRowLastColumn="0" w:lastRowFirstColumn="0" w:lastRowLastColumn="0"/>
            <w:tcW w:w="806" w:type="pct"/>
            <w:vAlign w:val="center"/>
          </w:tcPr>
          <w:p w14:paraId="63D6537E" w14:textId="2845ABC3" w:rsidR="00DD4A9C" w:rsidRPr="00A430A6" w:rsidRDefault="00DD4A9C" w:rsidP="004E0546">
            <w:pPr>
              <w:spacing w:line="276" w:lineRule="auto"/>
              <w:jc w:val="center"/>
              <w:rPr>
                <w:sz w:val="18"/>
                <w:szCs w:val="18"/>
                <w:lang w:val="mk-MK" w:eastAsia="en-US"/>
              </w:rPr>
            </w:pPr>
            <w:r w:rsidRPr="00A430A6">
              <w:rPr>
                <w:sz w:val="18"/>
                <w:szCs w:val="18"/>
                <w:lang w:val="mk-MK" w:eastAsia="en-US"/>
              </w:rPr>
              <w:t>344</w:t>
            </w:r>
            <w:r w:rsidR="00AC78C1" w:rsidRPr="00A430A6">
              <w:rPr>
                <w:sz w:val="18"/>
                <w:szCs w:val="18"/>
                <w:lang w:val="mk-MK" w:eastAsia="en-US"/>
              </w:rPr>
              <w:t>,</w:t>
            </w:r>
            <w:r w:rsidRPr="00A430A6">
              <w:rPr>
                <w:sz w:val="18"/>
                <w:szCs w:val="18"/>
                <w:lang w:val="mk-MK" w:eastAsia="en-US"/>
              </w:rPr>
              <w:t>0</w:t>
            </w:r>
          </w:p>
        </w:tc>
      </w:tr>
    </w:tbl>
    <w:p w14:paraId="7627C299" w14:textId="77777777" w:rsidR="008D03D2" w:rsidRPr="00A430A6" w:rsidRDefault="008D03D2" w:rsidP="008D03D2">
      <w:pPr>
        <w:spacing w:before="60" w:after="60" w:line="276" w:lineRule="auto"/>
        <w:jc w:val="center"/>
        <w:rPr>
          <w:rFonts w:ascii="Calibri" w:hAnsi="Calibri" w:cs="Calibri"/>
          <w:b/>
          <w:bCs/>
          <w:sz w:val="20"/>
          <w:szCs w:val="20"/>
          <w:lang w:val="mk-MK"/>
        </w:rPr>
      </w:pPr>
      <w:bookmarkStart w:id="163" w:name="_Toc167713507"/>
      <w:bookmarkStart w:id="164" w:name="_Toc183688701"/>
      <w:bookmarkStart w:id="165" w:name="_Toc173319661"/>
    </w:p>
    <w:p w14:paraId="4B1852C1" w14:textId="2C3D5F40" w:rsidR="00DD4A9C" w:rsidRPr="00A430A6" w:rsidRDefault="0070128D" w:rsidP="008D03D2">
      <w:pPr>
        <w:spacing w:before="60" w:after="60" w:line="276" w:lineRule="auto"/>
        <w:jc w:val="center"/>
        <w:rPr>
          <w:rFonts w:ascii="Calibri" w:hAnsi="Calibri" w:cs="Calibri"/>
          <w:b/>
          <w:bCs/>
          <w:sz w:val="20"/>
          <w:szCs w:val="20"/>
          <w:lang w:val="mk-MK"/>
        </w:rPr>
      </w:pPr>
      <w:bookmarkStart w:id="166" w:name="_Toc204586509"/>
      <w:r w:rsidRPr="00A430A6">
        <w:rPr>
          <w:rFonts w:ascii="Calibri" w:hAnsi="Calibri" w:cs="Calibri"/>
          <w:b/>
          <w:bCs/>
          <w:sz w:val="20"/>
          <w:szCs w:val="20"/>
          <w:lang w:val="mk-MK"/>
        </w:rPr>
        <w:t>Табела</w:t>
      </w:r>
      <w:r w:rsidR="00DD4A9C" w:rsidRPr="00A430A6">
        <w:rPr>
          <w:rFonts w:ascii="Calibri" w:hAnsi="Calibri" w:cs="Calibri"/>
          <w:b/>
          <w:bCs/>
          <w:sz w:val="20"/>
          <w:szCs w:val="20"/>
          <w:lang w:val="mk-MK"/>
        </w:rPr>
        <w:t xml:space="preserve"> </w:t>
      </w:r>
      <w:r w:rsidR="00DD4A9C" w:rsidRPr="00A430A6">
        <w:rPr>
          <w:rFonts w:ascii="Calibri" w:hAnsi="Calibri" w:cs="Calibri"/>
          <w:b/>
          <w:bCs/>
          <w:sz w:val="20"/>
          <w:szCs w:val="20"/>
          <w:lang w:val="mk-MK"/>
        </w:rPr>
        <w:fldChar w:fldCharType="begin"/>
      </w:r>
      <w:r w:rsidR="00DD4A9C" w:rsidRPr="00A430A6">
        <w:rPr>
          <w:rFonts w:ascii="Calibri" w:hAnsi="Calibri" w:cs="Calibri"/>
          <w:b/>
          <w:bCs/>
          <w:sz w:val="20"/>
          <w:szCs w:val="20"/>
          <w:lang w:val="mk-MK"/>
        </w:rPr>
        <w:instrText xml:space="preserve"> SEQ Table \* ARABIC </w:instrText>
      </w:r>
      <w:r w:rsidR="00DD4A9C"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15</w:t>
      </w:r>
      <w:r w:rsidR="00DD4A9C" w:rsidRPr="00A430A6">
        <w:rPr>
          <w:rFonts w:ascii="Calibri" w:hAnsi="Calibri" w:cs="Calibri"/>
          <w:b/>
          <w:bCs/>
          <w:sz w:val="20"/>
          <w:szCs w:val="20"/>
          <w:lang w:val="mk-MK"/>
        </w:rPr>
        <w:fldChar w:fldCharType="end"/>
      </w:r>
      <w:r w:rsidR="00DD4A9C" w:rsidRPr="00A430A6">
        <w:rPr>
          <w:rFonts w:ascii="Calibri" w:hAnsi="Calibri" w:cs="Calibri"/>
          <w:b/>
          <w:bCs/>
          <w:sz w:val="20"/>
          <w:szCs w:val="20"/>
          <w:lang w:val="mk-MK"/>
        </w:rPr>
        <w:t xml:space="preserve">. </w:t>
      </w:r>
      <w:r w:rsidR="00ED5357" w:rsidRPr="00A430A6">
        <w:rPr>
          <w:rFonts w:ascii="Calibri" w:hAnsi="Calibri" w:cs="Calibri"/>
          <w:b/>
          <w:bCs/>
          <w:sz w:val="20"/>
          <w:szCs w:val="20"/>
          <w:lang w:val="mk-MK"/>
        </w:rPr>
        <w:t>Преглед на минималниот, просечниот месечен и максималниот проток на вода за периодот 1961-2005 година на реката</w:t>
      </w:r>
      <w:r w:rsidR="00CD0FF0" w:rsidRPr="00A430A6">
        <w:rPr>
          <w:rFonts w:ascii="Calibri" w:hAnsi="Calibri" w:cs="Calibri"/>
          <w:b/>
          <w:bCs/>
          <w:sz w:val="20"/>
          <w:szCs w:val="20"/>
          <w:lang w:val="mk-MK"/>
        </w:rPr>
        <w:t xml:space="preserve"> </w:t>
      </w:r>
      <w:r w:rsidR="00ED5357" w:rsidRPr="00A430A6">
        <w:rPr>
          <w:rFonts w:ascii="Calibri" w:hAnsi="Calibri" w:cs="Calibri"/>
          <w:b/>
          <w:bCs/>
          <w:sz w:val="20"/>
          <w:szCs w:val="20"/>
          <w:lang w:val="mk-MK"/>
        </w:rPr>
        <w:t>Осојница</w:t>
      </w:r>
      <w:r w:rsidR="00DD4A9C" w:rsidRPr="00A430A6">
        <w:rPr>
          <w:rFonts w:ascii="Calibri" w:hAnsi="Calibri" w:cs="Calibri"/>
          <w:b/>
          <w:bCs/>
          <w:sz w:val="20"/>
          <w:szCs w:val="20"/>
          <w:lang w:val="mk-MK"/>
        </w:rPr>
        <w:t xml:space="preserve"> </w:t>
      </w:r>
      <w:r w:rsidR="00ED5357" w:rsidRPr="00A430A6">
        <w:rPr>
          <w:rFonts w:ascii="Calibri" w:hAnsi="Calibri" w:cs="Calibri"/>
          <w:b/>
          <w:bCs/>
          <w:sz w:val="20"/>
          <w:szCs w:val="20"/>
          <w:lang w:val="mk-MK"/>
        </w:rPr>
        <w:t xml:space="preserve">со површина на влевање </w:t>
      </w:r>
      <w:r w:rsidR="00DD4A9C" w:rsidRPr="00A430A6">
        <w:rPr>
          <w:rFonts w:ascii="Calibri" w:hAnsi="Calibri" w:cs="Calibri"/>
          <w:b/>
          <w:bCs/>
          <w:sz w:val="20"/>
          <w:szCs w:val="20"/>
          <w:lang w:val="mk-MK"/>
        </w:rPr>
        <w:t>73</w:t>
      </w:r>
      <w:r w:rsidR="00AC78C1" w:rsidRPr="00A430A6">
        <w:rPr>
          <w:rFonts w:ascii="Calibri" w:hAnsi="Calibri" w:cs="Calibri"/>
          <w:b/>
          <w:bCs/>
          <w:sz w:val="20"/>
          <w:szCs w:val="20"/>
          <w:lang w:val="mk-MK"/>
        </w:rPr>
        <w:t>,</w:t>
      </w:r>
      <w:r w:rsidR="00DD4A9C" w:rsidRPr="00A430A6">
        <w:rPr>
          <w:rFonts w:ascii="Calibri" w:hAnsi="Calibri" w:cs="Calibri"/>
          <w:b/>
          <w:bCs/>
          <w:sz w:val="20"/>
          <w:szCs w:val="20"/>
          <w:lang w:val="mk-MK"/>
        </w:rPr>
        <w:t xml:space="preserve">30 km², </w:t>
      </w:r>
      <w:r w:rsidR="00ED5357" w:rsidRPr="00A430A6">
        <w:rPr>
          <w:rFonts w:ascii="Calibri" w:hAnsi="Calibri" w:cs="Calibri"/>
          <w:b/>
          <w:bCs/>
          <w:sz w:val="20"/>
          <w:szCs w:val="20"/>
          <w:lang w:val="mk-MK"/>
        </w:rPr>
        <w:t xml:space="preserve">хидролошка станица </w:t>
      </w:r>
      <w:r w:rsidR="00DD4A9C" w:rsidRPr="00A430A6">
        <w:rPr>
          <w:rFonts w:ascii="Calibri" w:hAnsi="Calibri" w:cs="Calibri"/>
          <w:b/>
          <w:bCs/>
          <w:sz w:val="20"/>
          <w:szCs w:val="20"/>
          <w:lang w:val="mk-MK"/>
        </w:rPr>
        <w:t xml:space="preserve">– </w:t>
      </w:r>
      <w:r w:rsidR="00ED5357" w:rsidRPr="00A430A6">
        <w:rPr>
          <w:rFonts w:ascii="Calibri" w:hAnsi="Calibri" w:cs="Calibri"/>
          <w:b/>
          <w:bCs/>
          <w:sz w:val="20"/>
          <w:szCs w:val="20"/>
          <w:lang w:val="mk-MK"/>
        </w:rPr>
        <w:t>Лаки</w:t>
      </w:r>
      <w:r w:rsidR="00DD4A9C" w:rsidRPr="00A430A6">
        <w:rPr>
          <w:rFonts w:ascii="Calibri" w:hAnsi="Calibri" w:cs="Calibri"/>
          <w:b/>
          <w:bCs/>
          <w:sz w:val="20"/>
          <w:szCs w:val="20"/>
          <w:lang w:val="mk-MK"/>
        </w:rPr>
        <w:t>, 650</w:t>
      </w:r>
      <w:r w:rsidR="001B5147">
        <w:rPr>
          <w:rFonts w:ascii="Calibri" w:hAnsi="Calibri" w:cs="Calibri"/>
          <w:b/>
          <w:bCs/>
          <w:sz w:val="20"/>
          <w:szCs w:val="20"/>
          <w:lang w:val="mk-MK"/>
        </w:rPr>
        <w:t xml:space="preserve"> </w:t>
      </w:r>
      <w:r w:rsidR="00DD4A9C" w:rsidRPr="00A430A6">
        <w:rPr>
          <w:rFonts w:ascii="Calibri" w:hAnsi="Calibri" w:cs="Calibri"/>
          <w:b/>
          <w:bCs/>
          <w:sz w:val="20"/>
          <w:szCs w:val="20"/>
          <w:lang w:val="mk-MK"/>
        </w:rPr>
        <w:t>m</w:t>
      </w:r>
      <w:bookmarkEnd w:id="163"/>
      <w:bookmarkEnd w:id="164"/>
      <w:bookmarkEnd w:id="165"/>
      <w:bookmarkEnd w:id="166"/>
    </w:p>
    <w:tbl>
      <w:tblPr>
        <w:tblStyle w:val="GridTable4-Accent11"/>
        <w:tblW w:w="5084" w:type="pct"/>
        <w:jc w:val="center"/>
        <w:tblLook w:val="00A0" w:firstRow="1" w:lastRow="0" w:firstColumn="1" w:lastColumn="0" w:noHBand="0" w:noVBand="0"/>
      </w:tblPr>
      <w:tblGrid>
        <w:gridCol w:w="696"/>
        <w:gridCol w:w="1234"/>
        <w:gridCol w:w="626"/>
        <w:gridCol w:w="626"/>
        <w:gridCol w:w="626"/>
        <w:gridCol w:w="626"/>
        <w:gridCol w:w="626"/>
        <w:gridCol w:w="626"/>
        <w:gridCol w:w="626"/>
        <w:gridCol w:w="626"/>
        <w:gridCol w:w="626"/>
        <w:gridCol w:w="626"/>
        <w:gridCol w:w="626"/>
        <w:gridCol w:w="626"/>
        <w:gridCol w:w="658"/>
      </w:tblGrid>
      <w:tr w:rsidR="00033860" w:rsidRPr="00A430A6" w14:paraId="1071E5BF" w14:textId="77777777" w:rsidTr="00192A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 w:type="pct"/>
            <w:vAlign w:val="center"/>
          </w:tcPr>
          <w:p w14:paraId="7F2B82FC" w14:textId="701E56DC" w:rsidR="00DD4A9C" w:rsidRPr="00A430A6" w:rsidRDefault="00ED5357" w:rsidP="004E0546">
            <w:pPr>
              <w:spacing w:line="276" w:lineRule="auto"/>
              <w:jc w:val="center"/>
              <w:rPr>
                <w:sz w:val="18"/>
                <w:szCs w:val="18"/>
                <w:lang w:val="mk-MK" w:eastAsia="en-US"/>
              </w:rPr>
            </w:pPr>
            <w:r w:rsidRPr="00A430A6">
              <w:rPr>
                <w:sz w:val="18"/>
                <w:szCs w:val="18"/>
                <w:lang w:val="mk-MK" w:eastAsia="en-US"/>
              </w:rPr>
              <w:t>Реден</w:t>
            </w:r>
          </w:p>
        </w:tc>
        <w:tc>
          <w:tcPr>
            <w:cnfStyle w:val="000010000000" w:firstRow="0" w:lastRow="0" w:firstColumn="0" w:lastColumn="0" w:oddVBand="1" w:evenVBand="0" w:oddHBand="0" w:evenHBand="0" w:firstRowFirstColumn="0" w:firstRowLastColumn="0" w:lastRowFirstColumn="0" w:lastRowLastColumn="0"/>
            <w:tcW w:w="432" w:type="pct"/>
            <w:vAlign w:val="center"/>
          </w:tcPr>
          <w:p w14:paraId="434D0BB0" w14:textId="51D734A1" w:rsidR="00DD4A9C" w:rsidRPr="00A430A6" w:rsidRDefault="00ED5357" w:rsidP="004E0546">
            <w:pPr>
              <w:spacing w:line="276" w:lineRule="auto"/>
              <w:jc w:val="center"/>
              <w:rPr>
                <w:sz w:val="18"/>
                <w:szCs w:val="18"/>
                <w:lang w:val="mk-MK" w:eastAsia="en-US"/>
              </w:rPr>
            </w:pPr>
            <w:r w:rsidRPr="00A430A6">
              <w:rPr>
                <w:sz w:val="18"/>
                <w:szCs w:val="18"/>
                <w:lang w:val="mk-MK" w:eastAsia="en-US"/>
              </w:rPr>
              <w:t>Календарска</w:t>
            </w:r>
          </w:p>
        </w:tc>
        <w:tc>
          <w:tcPr>
            <w:tcW w:w="313" w:type="pct"/>
            <w:vAlign w:val="center"/>
          </w:tcPr>
          <w:p w14:paraId="7DC62870"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360A5829" w14:textId="77777777" w:rsidR="00DD4A9C" w:rsidRPr="00A430A6" w:rsidRDefault="00DD4A9C" w:rsidP="004E0546">
            <w:pPr>
              <w:spacing w:line="276" w:lineRule="auto"/>
              <w:jc w:val="center"/>
              <w:rPr>
                <w:sz w:val="18"/>
                <w:szCs w:val="18"/>
                <w:lang w:val="mk-MK" w:eastAsia="en-US"/>
              </w:rPr>
            </w:pPr>
          </w:p>
        </w:tc>
        <w:tc>
          <w:tcPr>
            <w:tcW w:w="313" w:type="pct"/>
            <w:vAlign w:val="center"/>
          </w:tcPr>
          <w:p w14:paraId="45E4DFF5"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78708348" w14:textId="77777777" w:rsidR="00DD4A9C" w:rsidRPr="00A430A6" w:rsidRDefault="00DD4A9C" w:rsidP="004E0546">
            <w:pPr>
              <w:spacing w:line="276" w:lineRule="auto"/>
              <w:jc w:val="center"/>
              <w:rPr>
                <w:sz w:val="18"/>
                <w:szCs w:val="18"/>
                <w:lang w:val="mk-MK" w:eastAsia="en-US"/>
              </w:rPr>
            </w:pPr>
          </w:p>
        </w:tc>
        <w:tc>
          <w:tcPr>
            <w:tcW w:w="313" w:type="pct"/>
            <w:vAlign w:val="center"/>
          </w:tcPr>
          <w:p w14:paraId="0F6953BA"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56BDAFB4" w14:textId="77777777" w:rsidR="00DD4A9C" w:rsidRPr="00A430A6" w:rsidRDefault="00DD4A9C" w:rsidP="004E0546">
            <w:pPr>
              <w:spacing w:line="276" w:lineRule="auto"/>
              <w:jc w:val="center"/>
              <w:rPr>
                <w:sz w:val="18"/>
                <w:szCs w:val="18"/>
                <w:lang w:val="mk-MK" w:eastAsia="en-US"/>
              </w:rPr>
            </w:pPr>
          </w:p>
        </w:tc>
        <w:tc>
          <w:tcPr>
            <w:tcW w:w="313" w:type="pct"/>
            <w:vAlign w:val="center"/>
          </w:tcPr>
          <w:p w14:paraId="460A81E1"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1C256763" w14:textId="77777777" w:rsidR="00DD4A9C" w:rsidRPr="00A430A6" w:rsidRDefault="00DD4A9C" w:rsidP="004E0546">
            <w:pPr>
              <w:spacing w:line="276" w:lineRule="auto"/>
              <w:jc w:val="center"/>
              <w:rPr>
                <w:sz w:val="18"/>
                <w:szCs w:val="18"/>
                <w:lang w:val="mk-MK" w:eastAsia="en-US"/>
              </w:rPr>
            </w:pPr>
          </w:p>
        </w:tc>
        <w:tc>
          <w:tcPr>
            <w:tcW w:w="313" w:type="pct"/>
            <w:vAlign w:val="center"/>
          </w:tcPr>
          <w:p w14:paraId="61FC01DA"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1BDFED93" w14:textId="77777777" w:rsidR="00DD4A9C" w:rsidRPr="00A430A6" w:rsidRDefault="00DD4A9C" w:rsidP="004E0546">
            <w:pPr>
              <w:spacing w:line="276" w:lineRule="auto"/>
              <w:jc w:val="center"/>
              <w:rPr>
                <w:sz w:val="18"/>
                <w:szCs w:val="18"/>
                <w:lang w:val="mk-MK" w:eastAsia="en-US"/>
              </w:rPr>
            </w:pPr>
          </w:p>
        </w:tc>
        <w:tc>
          <w:tcPr>
            <w:tcW w:w="313" w:type="pct"/>
            <w:vAlign w:val="center"/>
          </w:tcPr>
          <w:p w14:paraId="78A9F106"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2A905E1B" w14:textId="77777777" w:rsidR="00DD4A9C" w:rsidRPr="00A430A6" w:rsidRDefault="00DD4A9C" w:rsidP="004E0546">
            <w:pPr>
              <w:spacing w:line="276" w:lineRule="auto"/>
              <w:jc w:val="center"/>
              <w:rPr>
                <w:sz w:val="18"/>
                <w:szCs w:val="18"/>
                <w:lang w:val="mk-MK" w:eastAsia="en-US"/>
              </w:rPr>
            </w:pPr>
          </w:p>
        </w:tc>
        <w:tc>
          <w:tcPr>
            <w:tcW w:w="409" w:type="pct"/>
            <w:vAlign w:val="center"/>
          </w:tcPr>
          <w:p w14:paraId="7F76ED13" w14:textId="77777777" w:rsidR="00DD4A9C" w:rsidRPr="00A430A6" w:rsidRDefault="00DD4A9C" w:rsidP="004E0546">
            <w:pPr>
              <w:spacing w:line="276" w:lineRule="auto"/>
              <w:jc w:val="center"/>
              <w:cnfStyle w:val="100000000000" w:firstRow="1"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Qmax</w:t>
            </w:r>
          </w:p>
        </w:tc>
      </w:tr>
      <w:tr w:rsidR="00033860" w:rsidRPr="00A430A6" w14:paraId="06FD0D69"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 w:type="pct"/>
            <w:vAlign w:val="center"/>
          </w:tcPr>
          <w:p w14:paraId="7C877CF7" w14:textId="193E2C6B" w:rsidR="00DD4A9C" w:rsidRPr="00A430A6" w:rsidRDefault="00ED5357" w:rsidP="004E0546">
            <w:pPr>
              <w:spacing w:line="276" w:lineRule="auto"/>
              <w:jc w:val="center"/>
              <w:rPr>
                <w:sz w:val="18"/>
                <w:szCs w:val="18"/>
                <w:lang w:val="mk-MK" w:eastAsia="en-US"/>
              </w:rPr>
            </w:pPr>
            <w:r w:rsidRPr="00A430A6">
              <w:rPr>
                <w:sz w:val="18"/>
                <w:szCs w:val="18"/>
                <w:lang w:val="mk-MK" w:eastAsia="en-US"/>
              </w:rPr>
              <w:t>Број</w:t>
            </w:r>
          </w:p>
        </w:tc>
        <w:tc>
          <w:tcPr>
            <w:cnfStyle w:val="000010000000" w:firstRow="0" w:lastRow="0" w:firstColumn="0" w:lastColumn="0" w:oddVBand="1" w:evenVBand="0" w:oddHBand="0" w:evenHBand="0" w:firstRowFirstColumn="0" w:firstRowLastColumn="0" w:lastRowFirstColumn="0" w:lastRowLastColumn="0"/>
            <w:tcW w:w="432" w:type="pct"/>
            <w:vAlign w:val="center"/>
          </w:tcPr>
          <w:p w14:paraId="74D212DA" w14:textId="27DCB069" w:rsidR="00DD4A9C" w:rsidRPr="00A430A6" w:rsidRDefault="00ED5357" w:rsidP="004E0546">
            <w:pPr>
              <w:spacing w:line="276" w:lineRule="auto"/>
              <w:jc w:val="center"/>
              <w:rPr>
                <w:sz w:val="18"/>
                <w:szCs w:val="18"/>
                <w:lang w:val="mk-MK" w:eastAsia="en-US"/>
              </w:rPr>
            </w:pPr>
            <w:r w:rsidRPr="00A430A6">
              <w:rPr>
                <w:sz w:val="18"/>
                <w:szCs w:val="18"/>
                <w:lang w:val="mk-MK" w:eastAsia="en-US"/>
              </w:rPr>
              <w:t>Година</w:t>
            </w:r>
          </w:p>
        </w:tc>
        <w:tc>
          <w:tcPr>
            <w:tcW w:w="313" w:type="pct"/>
            <w:vAlign w:val="center"/>
          </w:tcPr>
          <w:p w14:paraId="3A2A309A"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I</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7F976413"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II</w:t>
            </w:r>
          </w:p>
        </w:tc>
        <w:tc>
          <w:tcPr>
            <w:tcW w:w="313" w:type="pct"/>
            <w:vAlign w:val="center"/>
          </w:tcPr>
          <w:p w14:paraId="6DE72ED3"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III</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58FC53A8"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IV</w:t>
            </w:r>
          </w:p>
        </w:tc>
        <w:tc>
          <w:tcPr>
            <w:tcW w:w="313" w:type="pct"/>
            <w:vAlign w:val="center"/>
          </w:tcPr>
          <w:p w14:paraId="6322295F"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V</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309A1D72"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VI</w:t>
            </w:r>
          </w:p>
        </w:tc>
        <w:tc>
          <w:tcPr>
            <w:tcW w:w="313" w:type="pct"/>
            <w:vAlign w:val="center"/>
          </w:tcPr>
          <w:p w14:paraId="23686287"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VII</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76988CC9"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VIII</w:t>
            </w:r>
          </w:p>
        </w:tc>
        <w:tc>
          <w:tcPr>
            <w:tcW w:w="313" w:type="pct"/>
            <w:vAlign w:val="center"/>
          </w:tcPr>
          <w:p w14:paraId="555E009E"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IX</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124A8225"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X</w:t>
            </w:r>
          </w:p>
        </w:tc>
        <w:tc>
          <w:tcPr>
            <w:tcW w:w="313" w:type="pct"/>
            <w:vAlign w:val="center"/>
          </w:tcPr>
          <w:p w14:paraId="4F6F89A0"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XI</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04FFA435" w14:textId="77777777" w:rsidR="00DD4A9C" w:rsidRPr="00A430A6" w:rsidRDefault="00DD4A9C" w:rsidP="004E0546">
            <w:pPr>
              <w:spacing w:line="276" w:lineRule="auto"/>
              <w:jc w:val="center"/>
              <w:rPr>
                <w:sz w:val="18"/>
                <w:szCs w:val="18"/>
                <w:lang w:val="mk-MK" w:eastAsia="en-US"/>
              </w:rPr>
            </w:pPr>
            <w:r w:rsidRPr="00A430A6">
              <w:rPr>
                <w:sz w:val="18"/>
                <w:szCs w:val="18"/>
                <w:lang w:val="mk-MK" w:eastAsia="en-US"/>
              </w:rPr>
              <w:t>XII</w:t>
            </w:r>
          </w:p>
        </w:tc>
        <w:tc>
          <w:tcPr>
            <w:tcW w:w="409" w:type="pct"/>
            <w:vAlign w:val="center"/>
          </w:tcPr>
          <w:p w14:paraId="5E4B3A00" w14:textId="7777777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m³/s</w:t>
            </w:r>
          </w:p>
        </w:tc>
      </w:tr>
      <w:tr w:rsidR="00185EA3" w:rsidRPr="00A430A6" w14:paraId="5D29F1DD"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0" w:type="pct"/>
            <w:gridSpan w:val="2"/>
            <w:vAlign w:val="center"/>
          </w:tcPr>
          <w:p w14:paraId="34F82ED7" w14:textId="77777777" w:rsidR="00DD4A9C" w:rsidRPr="00A430A6" w:rsidRDefault="00DD4A9C" w:rsidP="004E0546">
            <w:pPr>
              <w:spacing w:line="276" w:lineRule="auto"/>
              <w:rPr>
                <w:sz w:val="18"/>
                <w:szCs w:val="18"/>
                <w:lang w:val="mk-MK" w:eastAsia="en-US"/>
              </w:rPr>
            </w:pPr>
            <w:r w:rsidRPr="00A430A6">
              <w:rPr>
                <w:sz w:val="18"/>
                <w:szCs w:val="18"/>
                <w:lang w:val="mk-MK" w:eastAsia="en-US"/>
              </w:rPr>
              <w:t>Qmin 1961-2005</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3029C2B3" w14:textId="26CF768B"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096</w:t>
            </w:r>
          </w:p>
        </w:tc>
        <w:tc>
          <w:tcPr>
            <w:tcW w:w="0" w:type="pct"/>
            <w:vAlign w:val="center"/>
          </w:tcPr>
          <w:p w14:paraId="4D1F29A3" w14:textId="2170E4D5"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072</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3F8D3F89" w14:textId="52DBF7E1"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072</w:t>
            </w:r>
          </w:p>
        </w:tc>
        <w:tc>
          <w:tcPr>
            <w:tcW w:w="0" w:type="pct"/>
            <w:vAlign w:val="center"/>
          </w:tcPr>
          <w:p w14:paraId="28CB4523" w14:textId="206330D3"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143</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19280571" w14:textId="0A543360"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143</w:t>
            </w:r>
          </w:p>
        </w:tc>
        <w:tc>
          <w:tcPr>
            <w:tcW w:w="0" w:type="pct"/>
            <w:vAlign w:val="center"/>
          </w:tcPr>
          <w:p w14:paraId="2F657C98" w14:textId="4B2C408D"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096</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6369A411" w14:textId="70715FF5"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056</w:t>
            </w:r>
          </w:p>
        </w:tc>
        <w:tc>
          <w:tcPr>
            <w:tcW w:w="0" w:type="pct"/>
            <w:vAlign w:val="center"/>
          </w:tcPr>
          <w:p w14:paraId="66C7F9A3" w14:textId="3B550AEA"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072</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20C0DDC6" w14:textId="6B44A057"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064</w:t>
            </w:r>
          </w:p>
        </w:tc>
        <w:tc>
          <w:tcPr>
            <w:tcW w:w="0" w:type="pct"/>
            <w:vAlign w:val="center"/>
          </w:tcPr>
          <w:p w14:paraId="2208BC90" w14:textId="10FEFE4C"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064</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4436ACAA" w14:textId="20EA92B2"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010</w:t>
            </w:r>
          </w:p>
        </w:tc>
        <w:tc>
          <w:tcPr>
            <w:tcW w:w="0" w:type="pct"/>
            <w:vAlign w:val="center"/>
          </w:tcPr>
          <w:p w14:paraId="008AD31F" w14:textId="44771A2C"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088</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68D20C2C" w14:textId="6AB1FC12"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010</w:t>
            </w:r>
          </w:p>
        </w:tc>
      </w:tr>
      <w:tr w:rsidR="00033860" w:rsidRPr="00A430A6" w14:paraId="6912A523"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9" w:type="pct"/>
            <w:gridSpan w:val="2"/>
            <w:vAlign w:val="center"/>
          </w:tcPr>
          <w:p w14:paraId="2D309695" w14:textId="77777777" w:rsidR="00DD4A9C" w:rsidRPr="00A430A6" w:rsidRDefault="00DD4A9C" w:rsidP="004E0546">
            <w:pPr>
              <w:spacing w:line="276" w:lineRule="auto"/>
              <w:rPr>
                <w:sz w:val="18"/>
                <w:szCs w:val="18"/>
                <w:lang w:val="mk-MK" w:eastAsia="en-US"/>
              </w:rPr>
            </w:pPr>
            <w:r w:rsidRPr="00A430A6">
              <w:rPr>
                <w:sz w:val="18"/>
                <w:szCs w:val="18"/>
                <w:lang w:val="mk-MK" w:eastAsia="en-US"/>
              </w:rPr>
              <w:t>Qcp 1961-2005</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3C0DB02A" w14:textId="7305C85C" w:rsidR="00DD4A9C" w:rsidRPr="00A430A6" w:rsidRDefault="00DD4A9C" w:rsidP="004E0546">
            <w:pPr>
              <w:spacing w:line="276" w:lineRule="auto"/>
              <w:jc w:val="center"/>
              <w:rPr>
                <w:sz w:val="18"/>
                <w:szCs w:val="18"/>
                <w:lang w:val="mk-MK" w:eastAsia="en-US"/>
              </w:rPr>
            </w:pPr>
            <w:r w:rsidRPr="00A430A6">
              <w:rPr>
                <w:sz w:val="18"/>
                <w:szCs w:val="18"/>
                <w:lang w:val="mk-MK" w:eastAsia="en-US"/>
              </w:rPr>
              <w:t>1</w:t>
            </w:r>
            <w:r w:rsidR="00AC78C1" w:rsidRPr="00A430A6">
              <w:rPr>
                <w:sz w:val="18"/>
                <w:szCs w:val="18"/>
                <w:lang w:val="mk-MK" w:eastAsia="en-US"/>
              </w:rPr>
              <w:t>,</w:t>
            </w:r>
            <w:r w:rsidRPr="00A430A6">
              <w:rPr>
                <w:sz w:val="18"/>
                <w:szCs w:val="18"/>
                <w:lang w:val="mk-MK" w:eastAsia="en-US"/>
              </w:rPr>
              <w:t>128</w:t>
            </w:r>
          </w:p>
        </w:tc>
        <w:tc>
          <w:tcPr>
            <w:tcW w:w="313" w:type="pct"/>
            <w:vAlign w:val="center"/>
          </w:tcPr>
          <w:p w14:paraId="742C1385" w14:textId="37DF905B"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1</w:t>
            </w:r>
            <w:r w:rsidR="00AC78C1" w:rsidRPr="00A430A6">
              <w:rPr>
                <w:sz w:val="18"/>
                <w:szCs w:val="18"/>
                <w:lang w:val="mk-MK" w:eastAsia="en-US"/>
              </w:rPr>
              <w:t>,</w:t>
            </w:r>
            <w:r w:rsidRPr="00A430A6">
              <w:rPr>
                <w:sz w:val="18"/>
                <w:szCs w:val="18"/>
                <w:lang w:val="mk-MK" w:eastAsia="en-US"/>
              </w:rPr>
              <w:t>458</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59F5D478" w14:textId="3CE092CE" w:rsidR="00DD4A9C" w:rsidRPr="00A430A6" w:rsidRDefault="00DD4A9C" w:rsidP="004E0546">
            <w:pPr>
              <w:spacing w:line="276" w:lineRule="auto"/>
              <w:jc w:val="center"/>
              <w:rPr>
                <w:sz w:val="18"/>
                <w:szCs w:val="18"/>
                <w:lang w:val="mk-MK" w:eastAsia="en-US"/>
              </w:rPr>
            </w:pPr>
            <w:r w:rsidRPr="00A430A6">
              <w:rPr>
                <w:sz w:val="18"/>
                <w:szCs w:val="18"/>
                <w:lang w:val="mk-MK" w:eastAsia="en-US"/>
              </w:rPr>
              <w:t>1</w:t>
            </w:r>
            <w:r w:rsidR="00AC78C1" w:rsidRPr="00A430A6">
              <w:rPr>
                <w:sz w:val="18"/>
                <w:szCs w:val="18"/>
                <w:lang w:val="mk-MK" w:eastAsia="en-US"/>
              </w:rPr>
              <w:t>,</w:t>
            </w:r>
            <w:r w:rsidRPr="00A430A6">
              <w:rPr>
                <w:sz w:val="18"/>
                <w:szCs w:val="18"/>
                <w:lang w:val="mk-MK" w:eastAsia="en-US"/>
              </w:rPr>
              <w:t>408</w:t>
            </w:r>
          </w:p>
        </w:tc>
        <w:tc>
          <w:tcPr>
            <w:tcW w:w="313" w:type="pct"/>
            <w:vAlign w:val="center"/>
          </w:tcPr>
          <w:p w14:paraId="46E4E2E0" w14:textId="7EFF06CC"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1</w:t>
            </w:r>
            <w:r w:rsidR="00AC78C1" w:rsidRPr="00A430A6">
              <w:rPr>
                <w:sz w:val="18"/>
                <w:szCs w:val="18"/>
                <w:lang w:val="mk-MK" w:eastAsia="en-US"/>
              </w:rPr>
              <w:t>,</w:t>
            </w:r>
            <w:r w:rsidRPr="00A430A6">
              <w:rPr>
                <w:sz w:val="18"/>
                <w:szCs w:val="18"/>
                <w:lang w:val="mk-MK" w:eastAsia="en-US"/>
              </w:rPr>
              <w:t>515</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55E078B3" w14:textId="6AD21CE8" w:rsidR="00DD4A9C" w:rsidRPr="00A430A6" w:rsidRDefault="00DD4A9C" w:rsidP="004E0546">
            <w:pPr>
              <w:spacing w:line="276" w:lineRule="auto"/>
              <w:jc w:val="center"/>
              <w:rPr>
                <w:sz w:val="18"/>
                <w:szCs w:val="18"/>
                <w:lang w:val="mk-MK" w:eastAsia="en-US"/>
              </w:rPr>
            </w:pPr>
            <w:r w:rsidRPr="00A430A6">
              <w:rPr>
                <w:sz w:val="18"/>
                <w:szCs w:val="18"/>
                <w:lang w:val="mk-MK" w:eastAsia="en-US"/>
              </w:rPr>
              <w:t>1</w:t>
            </w:r>
            <w:r w:rsidR="00AC78C1" w:rsidRPr="00A430A6">
              <w:rPr>
                <w:sz w:val="18"/>
                <w:szCs w:val="18"/>
                <w:lang w:val="mk-MK" w:eastAsia="en-US"/>
              </w:rPr>
              <w:t>,</w:t>
            </w:r>
            <w:r w:rsidRPr="00A430A6">
              <w:rPr>
                <w:sz w:val="18"/>
                <w:szCs w:val="18"/>
                <w:lang w:val="mk-MK" w:eastAsia="en-US"/>
              </w:rPr>
              <w:t>129</w:t>
            </w:r>
          </w:p>
        </w:tc>
        <w:tc>
          <w:tcPr>
            <w:tcW w:w="313" w:type="pct"/>
            <w:vAlign w:val="center"/>
          </w:tcPr>
          <w:p w14:paraId="1F835641" w14:textId="70DFDD47"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734</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0C90AC52" w14:textId="39A195BB"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419</w:t>
            </w:r>
          </w:p>
        </w:tc>
        <w:tc>
          <w:tcPr>
            <w:tcW w:w="313" w:type="pct"/>
            <w:vAlign w:val="center"/>
          </w:tcPr>
          <w:p w14:paraId="252F7BD0" w14:textId="41978B1C"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279</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29ADB2FB" w14:textId="0C7CBC77"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241</w:t>
            </w:r>
          </w:p>
        </w:tc>
        <w:tc>
          <w:tcPr>
            <w:tcW w:w="313" w:type="pct"/>
            <w:vAlign w:val="center"/>
          </w:tcPr>
          <w:p w14:paraId="07B8078D" w14:textId="291653CE"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395</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3A0660D3" w14:textId="1CBD3FDB"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606</w:t>
            </w:r>
          </w:p>
        </w:tc>
        <w:tc>
          <w:tcPr>
            <w:tcW w:w="313" w:type="pct"/>
            <w:vAlign w:val="center"/>
          </w:tcPr>
          <w:p w14:paraId="21BD45C3" w14:textId="09D5C040" w:rsidR="00DD4A9C" w:rsidRPr="00A430A6" w:rsidRDefault="00DD4A9C" w:rsidP="004E0546">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980</w:t>
            </w:r>
          </w:p>
        </w:tc>
        <w:tc>
          <w:tcPr>
            <w:cnfStyle w:val="000010000000" w:firstRow="0" w:lastRow="0" w:firstColumn="0" w:lastColumn="0" w:oddVBand="1" w:evenVBand="0" w:oddHBand="0" w:evenHBand="0" w:firstRowFirstColumn="0" w:firstRowLastColumn="0" w:lastRowFirstColumn="0" w:lastRowLastColumn="0"/>
            <w:tcW w:w="409" w:type="pct"/>
            <w:vAlign w:val="center"/>
          </w:tcPr>
          <w:p w14:paraId="752A0BC6" w14:textId="081F1B44" w:rsidR="00DD4A9C" w:rsidRPr="00A430A6" w:rsidRDefault="00DD4A9C" w:rsidP="004E0546">
            <w:pPr>
              <w:spacing w:line="276" w:lineRule="auto"/>
              <w:jc w:val="center"/>
              <w:rPr>
                <w:sz w:val="18"/>
                <w:szCs w:val="18"/>
                <w:lang w:val="mk-MK" w:eastAsia="en-US"/>
              </w:rPr>
            </w:pPr>
            <w:r w:rsidRPr="00A430A6">
              <w:rPr>
                <w:sz w:val="18"/>
                <w:szCs w:val="18"/>
                <w:lang w:val="mk-MK" w:eastAsia="en-US"/>
              </w:rPr>
              <w:t>0</w:t>
            </w:r>
            <w:r w:rsidR="00AC78C1" w:rsidRPr="00A430A6">
              <w:rPr>
                <w:sz w:val="18"/>
                <w:szCs w:val="18"/>
                <w:lang w:val="mk-MK" w:eastAsia="en-US"/>
              </w:rPr>
              <w:t>,</w:t>
            </w:r>
            <w:r w:rsidRPr="00A430A6">
              <w:rPr>
                <w:sz w:val="18"/>
                <w:szCs w:val="18"/>
                <w:lang w:val="mk-MK" w:eastAsia="en-US"/>
              </w:rPr>
              <w:t>876</w:t>
            </w:r>
          </w:p>
        </w:tc>
      </w:tr>
      <w:tr w:rsidR="00185EA3" w:rsidRPr="00A430A6" w14:paraId="6760AF0C"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0" w:type="pct"/>
            <w:gridSpan w:val="2"/>
            <w:vAlign w:val="center"/>
          </w:tcPr>
          <w:p w14:paraId="0B561373" w14:textId="77777777" w:rsidR="00DD4A9C" w:rsidRPr="00A430A6" w:rsidRDefault="00DD4A9C" w:rsidP="004E0546">
            <w:pPr>
              <w:spacing w:line="276" w:lineRule="auto"/>
              <w:rPr>
                <w:sz w:val="18"/>
                <w:szCs w:val="18"/>
                <w:lang w:val="mk-MK" w:eastAsia="en-US"/>
              </w:rPr>
            </w:pPr>
            <w:r w:rsidRPr="00A430A6">
              <w:rPr>
                <w:sz w:val="18"/>
                <w:szCs w:val="18"/>
                <w:lang w:val="mk-MK" w:eastAsia="en-US"/>
              </w:rPr>
              <w:t>Qmax 1961-2005</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0034CD31" w14:textId="529254A9" w:rsidR="00DD4A9C" w:rsidRPr="00A430A6" w:rsidRDefault="00DD4A9C" w:rsidP="004E0546">
            <w:pPr>
              <w:spacing w:line="276" w:lineRule="auto"/>
              <w:jc w:val="center"/>
              <w:rPr>
                <w:sz w:val="18"/>
                <w:szCs w:val="18"/>
                <w:lang w:val="mk-MK" w:eastAsia="en-US"/>
              </w:rPr>
            </w:pPr>
            <w:r w:rsidRPr="00A430A6">
              <w:rPr>
                <w:sz w:val="18"/>
                <w:szCs w:val="18"/>
                <w:lang w:val="mk-MK" w:eastAsia="en-US"/>
              </w:rPr>
              <w:t>13</w:t>
            </w:r>
            <w:r w:rsidR="00AC78C1" w:rsidRPr="00A430A6">
              <w:rPr>
                <w:sz w:val="18"/>
                <w:szCs w:val="18"/>
                <w:lang w:val="mk-MK" w:eastAsia="en-US"/>
              </w:rPr>
              <w:t>,</w:t>
            </w:r>
            <w:r w:rsidRPr="00A430A6">
              <w:rPr>
                <w:sz w:val="18"/>
                <w:szCs w:val="18"/>
                <w:lang w:val="mk-MK" w:eastAsia="en-US"/>
              </w:rPr>
              <w:t>6</w:t>
            </w:r>
          </w:p>
        </w:tc>
        <w:tc>
          <w:tcPr>
            <w:tcW w:w="0" w:type="pct"/>
            <w:vAlign w:val="center"/>
          </w:tcPr>
          <w:p w14:paraId="04B07CF0" w14:textId="2D674701"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39</w:t>
            </w:r>
            <w:r w:rsidR="00AC78C1" w:rsidRPr="00A430A6">
              <w:rPr>
                <w:sz w:val="18"/>
                <w:szCs w:val="18"/>
                <w:lang w:val="mk-MK" w:eastAsia="en-US"/>
              </w:rPr>
              <w:t>,</w:t>
            </w:r>
            <w:r w:rsidRPr="00A430A6">
              <w:rPr>
                <w:sz w:val="18"/>
                <w:szCs w:val="18"/>
                <w:lang w:val="mk-MK" w:eastAsia="en-US"/>
              </w:rPr>
              <w:t>5</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01B5B625" w14:textId="3675936F" w:rsidR="00DD4A9C" w:rsidRPr="00A430A6" w:rsidRDefault="00DD4A9C" w:rsidP="004E0546">
            <w:pPr>
              <w:spacing w:line="276" w:lineRule="auto"/>
              <w:jc w:val="center"/>
              <w:rPr>
                <w:sz w:val="18"/>
                <w:szCs w:val="18"/>
                <w:lang w:val="mk-MK" w:eastAsia="en-US"/>
              </w:rPr>
            </w:pPr>
            <w:r w:rsidRPr="00A430A6">
              <w:rPr>
                <w:sz w:val="18"/>
                <w:szCs w:val="18"/>
                <w:lang w:val="mk-MK" w:eastAsia="en-US"/>
              </w:rPr>
              <w:t>18</w:t>
            </w:r>
            <w:r w:rsidR="00AC78C1" w:rsidRPr="00A430A6">
              <w:rPr>
                <w:sz w:val="18"/>
                <w:szCs w:val="18"/>
                <w:lang w:val="mk-MK" w:eastAsia="en-US"/>
              </w:rPr>
              <w:t>,</w:t>
            </w:r>
            <w:r w:rsidRPr="00A430A6">
              <w:rPr>
                <w:sz w:val="18"/>
                <w:szCs w:val="18"/>
                <w:lang w:val="mk-MK" w:eastAsia="en-US"/>
              </w:rPr>
              <w:t>1</w:t>
            </w:r>
          </w:p>
        </w:tc>
        <w:tc>
          <w:tcPr>
            <w:tcW w:w="0" w:type="pct"/>
            <w:vAlign w:val="center"/>
          </w:tcPr>
          <w:p w14:paraId="331958B5" w14:textId="0E933BC4"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9</w:t>
            </w:r>
            <w:r w:rsidR="00AC78C1" w:rsidRPr="00A430A6">
              <w:rPr>
                <w:sz w:val="18"/>
                <w:szCs w:val="18"/>
                <w:lang w:val="mk-MK" w:eastAsia="en-US"/>
              </w:rPr>
              <w:t>,</w:t>
            </w:r>
            <w:r w:rsidRPr="00A430A6">
              <w:rPr>
                <w:sz w:val="18"/>
                <w:szCs w:val="18"/>
                <w:lang w:val="mk-MK" w:eastAsia="en-US"/>
              </w:rPr>
              <w:t>1</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6E6CF24F" w14:textId="61B0FCF7" w:rsidR="00DD4A9C" w:rsidRPr="00A430A6" w:rsidRDefault="00DD4A9C" w:rsidP="004E0546">
            <w:pPr>
              <w:spacing w:line="276" w:lineRule="auto"/>
              <w:jc w:val="center"/>
              <w:rPr>
                <w:sz w:val="18"/>
                <w:szCs w:val="18"/>
                <w:lang w:val="mk-MK" w:eastAsia="en-US"/>
              </w:rPr>
            </w:pPr>
            <w:r w:rsidRPr="00A430A6">
              <w:rPr>
                <w:sz w:val="18"/>
                <w:szCs w:val="18"/>
                <w:lang w:val="mk-MK" w:eastAsia="en-US"/>
              </w:rPr>
              <w:t>9</w:t>
            </w:r>
            <w:r w:rsidR="00AC78C1" w:rsidRPr="00A430A6">
              <w:rPr>
                <w:sz w:val="18"/>
                <w:szCs w:val="18"/>
                <w:lang w:val="mk-MK" w:eastAsia="en-US"/>
              </w:rPr>
              <w:t>,</w:t>
            </w:r>
            <w:r w:rsidRPr="00A430A6">
              <w:rPr>
                <w:sz w:val="18"/>
                <w:szCs w:val="18"/>
                <w:lang w:val="mk-MK" w:eastAsia="en-US"/>
              </w:rPr>
              <w:t>6</w:t>
            </w:r>
          </w:p>
        </w:tc>
        <w:tc>
          <w:tcPr>
            <w:tcW w:w="0" w:type="pct"/>
            <w:vAlign w:val="center"/>
          </w:tcPr>
          <w:p w14:paraId="6498B9A2" w14:textId="4A459BB4"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24</w:t>
            </w:r>
            <w:r w:rsidR="00AC78C1" w:rsidRPr="00A430A6">
              <w:rPr>
                <w:sz w:val="18"/>
                <w:szCs w:val="18"/>
                <w:lang w:val="mk-MK" w:eastAsia="en-US"/>
              </w:rPr>
              <w:t>,</w:t>
            </w:r>
            <w:r w:rsidRPr="00A430A6">
              <w:rPr>
                <w:sz w:val="18"/>
                <w:szCs w:val="18"/>
                <w:lang w:val="mk-MK" w:eastAsia="en-US"/>
              </w:rPr>
              <w:t>2</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52165C49" w14:textId="3BC9B989" w:rsidR="00DD4A9C" w:rsidRPr="00A430A6" w:rsidRDefault="00DD4A9C" w:rsidP="004E0546">
            <w:pPr>
              <w:spacing w:line="276" w:lineRule="auto"/>
              <w:jc w:val="center"/>
              <w:rPr>
                <w:sz w:val="18"/>
                <w:szCs w:val="18"/>
                <w:lang w:val="mk-MK" w:eastAsia="en-US"/>
              </w:rPr>
            </w:pPr>
            <w:r w:rsidRPr="00A430A6">
              <w:rPr>
                <w:sz w:val="18"/>
                <w:szCs w:val="18"/>
                <w:lang w:val="mk-MK" w:eastAsia="en-US"/>
              </w:rPr>
              <w:t>7</w:t>
            </w:r>
            <w:r w:rsidR="00AC78C1" w:rsidRPr="00A430A6">
              <w:rPr>
                <w:sz w:val="18"/>
                <w:szCs w:val="18"/>
                <w:lang w:val="mk-MK" w:eastAsia="en-US"/>
              </w:rPr>
              <w:t>,</w:t>
            </w:r>
            <w:r w:rsidRPr="00A430A6">
              <w:rPr>
                <w:sz w:val="18"/>
                <w:szCs w:val="18"/>
                <w:lang w:val="mk-MK" w:eastAsia="en-US"/>
              </w:rPr>
              <w:t>3</w:t>
            </w:r>
          </w:p>
        </w:tc>
        <w:tc>
          <w:tcPr>
            <w:tcW w:w="0" w:type="pct"/>
            <w:vAlign w:val="center"/>
          </w:tcPr>
          <w:p w14:paraId="3EDF2D98" w14:textId="50DB2DC2"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3</w:t>
            </w:r>
            <w:r w:rsidR="00AC78C1" w:rsidRPr="00A430A6">
              <w:rPr>
                <w:sz w:val="18"/>
                <w:szCs w:val="18"/>
                <w:lang w:val="mk-MK" w:eastAsia="en-US"/>
              </w:rPr>
              <w:t>,</w:t>
            </w:r>
            <w:r w:rsidRPr="00A430A6">
              <w:rPr>
                <w:sz w:val="18"/>
                <w:szCs w:val="18"/>
                <w:lang w:val="mk-MK" w:eastAsia="en-US"/>
              </w:rPr>
              <w:t>8</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12E4E83A" w14:textId="10BF50B5" w:rsidR="00DD4A9C" w:rsidRPr="00A430A6" w:rsidRDefault="00DD4A9C" w:rsidP="004E0546">
            <w:pPr>
              <w:spacing w:line="276" w:lineRule="auto"/>
              <w:jc w:val="center"/>
              <w:rPr>
                <w:sz w:val="18"/>
                <w:szCs w:val="18"/>
                <w:lang w:val="mk-MK" w:eastAsia="en-US"/>
              </w:rPr>
            </w:pPr>
            <w:r w:rsidRPr="00A430A6">
              <w:rPr>
                <w:sz w:val="18"/>
                <w:szCs w:val="18"/>
                <w:lang w:val="mk-MK" w:eastAsia="en-US"/>
              </w:rPr>
              <w:t>3</w:t>
            </w:r>
            <w:r w:rsidR="00AC78C1" w:rsidRPr="00A430A6">
              <w:rPr>
                <w:sz w:val="18"/>
                <w:szCs w:val="18"/>
                <w:lang w:val="mk-MK" w:eastAsia="en-US"/>
              </w:rPr>
              <w:t>,</w:t>
            </w:r>
            <w:r w:rsidRPr="00A430A6">
              <w:rPr>
                <w:sz w:val="18"/>
                <w:szCs w:val="18"/>
                <w:lang w:val="mk-MK" w:eastAsia="en-US"/>
              </w:rPr>
              <w:t>2</w:t>
            </w:r>
          </w:p>
        </w:tc>
        <w:tc>
          <w:tcPr>
            <w:tcW w:w="0" w:type="pct"/>
            <w:vAlign w:val="center"/>
          </w:tcPr>
          <w:p w14:paraId="72ADC1E6" w14:textId="74FA2D8D"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7</w:t>
            </w:r>
            <w:r w:rsidR="00AC78C1" w:rsidRPr="00A430A6">
              <w:rPr>
                <w:sz w:val="18"/>
                <w:szCs w:val="18"/>
                <w:lang w:val="mk-MK" w:eastAsia="en-US"/>
              </w:rPr>
              <w:t>,</w:t>
            </w:r>
            <w:r w:rsidRPr="00A430A6">
              <w:rPr>
                <w:sz w:val="18"/>
                <w:szCs w:val="18"/>
                <w:lang w:val="mk-MK" w:eastAsia="en-US"/>
              </w:rPr>
              <w:t>0</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0EF483AD" w14:textId="26FB2EBE" w:rsidR="00DD4A9C" w:rsidRPr="00A430A6" w:rsidRDefault="00DD4A9C" w:rsidP="004E0546">
            <w:pPr>
              <w:spacing w:line="276" w:lineRule="auto"/>
              <w:jc w:val="center"/>
              <w:rPr>
                <w:sz w:val="18"/>
                <w:szCs w:val="18"/>
                <w:lang w:val="mk-MK" w:eastAsia="en-US"/>
              </w:rPr>
            </w:pPr>
            <w:r w:rsidRPr="00A430A6">
              <w:rPr>
                <w:sz w:val="18"/>
                <w:szCs w:val="18"/>
                <w:lang w:val="mk-MK" w:eastAsia="en-US"/>
              </w:rPr>
              <w:t>9</w:t>
            </w:r>
            <w:r w:rsidR="00AC78C1" w:rsidRPr="00A430A6">
              <w:rPr>
                <w:sz w:val="18"/>
                <w:szCs w:val="18"/>
                <w:lang w:val="mk-MK" w:eastAsia="en-US"/>
              </w:rPr>
              <w:t>,</w:t>
            </w:r>
            <w:r w:rsidRPr="00A430A6">
              <w:rPr>
                <w:sz w:val="18"/>
                <w:szCs w:val="18"/>
                <w:lang w:val="mk-MK" w:eastAsia="en-US"/>
              </w:rPr>
              <w:t>7</w:t>
            </w:r>
          </w:p>
        </w:tc>
        <w:tc>
          <w:tcPr>
            <w:tcW w:w="0" w:type="pct"/>
            <w:vAlign w:val="center"/>
          </w:tcPr>
          <w:p w14:paraId="556C45B5" w14:textId="75DDE23E" w:rsidR="00DD4A9C" w:rsidRPr="00A430A6" w:rsidRDefault="00DD4A9C" w:rsidP="004E0546">
            <w:pPr>
              <w:spacing w:line="276" w:lineRule="auto"/>
              <w:jc w:val="center"/>
              <w:cnfStyle w:val="000000000000" w:firstRow="0" w:lastRow="0" w:firstColumn="0" w:lastColumn="0" w:oddVBand="0" w:evenVBand="0" w:oddHBand="0" w:evenHBand="0" w:firstRowFirstColumn="0" w:firstRowLastColumn="0" w:lastRowFirstColumn="0" w:lastRowLastColumn="0"/>
              <w:rPr>
                <w:sz w:val="18"/>
                <w:szCs w:val="18"/>
                <w:lang w:val="mk-MK" w:eastAsia="en-US"/>
              </w:rPr>
            </w:pPr>
            <w:r w:rsidRPr="00A430A6">
              <w:rPr>
                <w:sz w:val="18"/>
                <w:szCs w:val="18"/>
                <w:lang w:val="mk-MK" w:eastAsia="en-US"/>
              </w:rPr>
              <w:t>67</w:t>
            </w:r>
            <w:r w:rsidR="00AC78C1" w:rsidRPr="00A430A6">
              <w:rPr>
                <w:sz w:val="18"/>
                <w:szCs w:val="18"/>
                <w:lang w:val="mk-MK" w:eastAsia="en-US"/>
              </w:rPr>
              <w:t>,</w:t>
            </w:r>
            <w:r w:rsidRPr="00A430A6">
              <w:rPr>
                <w:sz w:val="18"/>
                <w:szCs w:val="18"/>
                <w:lang w:val="mk-MK" w:eastAsia="en-US"/>
              </w:rPr>
              <w:t>00</w:t>
            </w:r>
          </w:p>
        </w:tc>
        <w:tc>
          <w:tcPr>
            <w:cnfStyle w:val="000010000000" w:firstRow="0" w:lastRow="0" w:firstColumn="0" w:lastColumn="0" w:oddVBand="1" w:evenVBand="0" w:oddHBand="0" w:evenHBand="0" w:firstRowFirstColumn="0" w:firstRowLastColumn="0" w:lastRowFirstColumn="0" w:lastRowLastColumn="0"/>
            <w:tcW w:w="0" w:type="pct"/>
            <w:vAlign w:val="center"/>
          </w:tcPr>
          <w:p w14:paraId="35BB23FF" w14:textId="3AF79DC3" w:rsidR="00DD4A9C" w:rsidRPr="00A430A6" w:rsidRDefault="00DD4A9C" w:rsidP="004E0546">
            <w:pPr>
              <w:spacing w:line="276" w:lineRule="auto"/>
              <w:jc w:val="center"/>
              <w:rPr>
                <w:sz w:val="18"/>
                <w:szCs w:val="18"/>
                <w:lang w:val="mk-MK" w:eastAsia="en-US"/>
              </w:rPr>
            </w:pPr>
            <w:r w:rsidRPr="00A430A6">
              <w:rPr>
                <w:sz w:val="18"/>
                <w:szCs w:val="18"/>
                <w:lang w:val="mk-MK" w:eastAsia="en-US"/>
              </w:rPr>
              <w:t>67</w:t>
            </w:r>
            <w:r w:rsidR="00AC78C1" w:rsidRPr="00A430A6">
              <w:rPr>
                <w:sz w:val="18"/>
                <w:szCs w:val="18"/>
                <w:lang w:val="mk-MK" w:eastAsia="en-US"/>
              </w:rPr>
              <w:t>,</w:t>
            </w:r>
            <w:r w:rsidRPr="00A430A6">
              <w:rPr>
                <w:sz w:val="18"/>
                <w:szCs w:val="18"/>
                <w:lang w:val="mk-MK" w:eastAsia="en-US"/>
              </w:rPr>
              <w:t>0</w:t>
            </w:r>
          </w:p>
        </w:tc>
      </w:tr>
    </w:tbl>
    <w:p w14:paraId="2C4FD0A4" w14:textId="77777777" w:rsidR="000A3431" w:rsidRPr="00A430A6" w:rsidRDefault="000A3431" w:rsidP="008D03D2">
      <w:pPr>
        <w:autoSpaceDE w:val="0"/>
        <w:autoSpaceDN w:val="0"/>
        <w:adjustRightInd w:val="0"/>
        <w:spacing w:before="60" w:after="60" w:line="276" w:lineRule="auto"/>
        <w:jc w:val="both"/>
        <w:rPr>
          <w:rFonts w:ascii="Calibri" w:hAnsi="Calibri" w:cs="Arial"/>
          <w:b/>
          <w:bCs/>
          <w:sz w:val="22"/>
          <w:szCs w:val="22"/>
          <w:lang w:val="mk-MK"/>
        </w:rPr>
      </w:pPr>
    </w:p>
    <w:p w14:paraId="3E688A58" w14:textId="7070A3FB" w:rsidR="009A1DDB" w:rsidRPr="00A430A6" w:rsidRDefault="004B6510" w:rsidP="008D03D2">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Североисточен Регион</w:t>
      </w:r>
    </w:p>
    <w:p w14:paraId="767F9CA6" w14:textId="77777777" w:rsidR="00ED5357" w:rsidRPr="00A430A6" w:rsidRDefault="00ED5357" w:rsidP="00ED5357">
      <w:pPr>
        <w:spacing w:before="60" w:after="60" w:line="276" w:lineRule="auto"/>
        <w:jc w:val="both"/>
        <w:rPr>
          <w:rFonts w:ascii="Calibri" w:eastAsia="Calibri" w:hAnsi="Calibri"/>
          <w:spacing w:val="-2"/>
          <w:sz w:val="22"/>
          <w:szCs w:val="22"/>
          <w:lang w:val="mk-MK" w:eastAsia="en-US"/>
        </w:rPr>
      </w:pPr>
      <w:r w:rsidRPr="00A430A6">
        <w:rPr>
          <w:rFonts w:ascii="Calibri" w:eastAsia="Calibri" w:hAnsi="Calibri"/>
          <w:spacing w:val="-2"/>
          <w:sz w:val="22"/>
          <w:szCs w:val="22"/>
          <w:lang w:val="mk-MK" w:eastAsia="en-US"/>
        </w:rPr>
        <w:t>Североисточниот Регион го опфаќа сливот на реките Пчиња и Крива Река.</w:t>
      </w:r>
    </w:p>
    <w:p w14:paraId="3A8D5900" w14:textId="2904C27B" w:rsidR="00ED5357" w:rsidRPr="00A430A6" w:rsidRDefault="00ED5357" w:rsidP="00ED5357">
      <w:pPr>
        <w:spacing w:before="60" w:after="60" w:line="276" w:lineRule="auto"/>
        <w:jc w:val="both"/>
        <w:rPr>
          <w:rFonts w:ascii="Calibri" w:eastAsia="Calibri" w:hAnsi="Calibri"/>
          <w:spacing w:val="-2"/>
          <w:sz w:val="22"/>
          <w:szCs w:val="22"/>
          <w:lang w:val="mk-MK" w:eastAsia="en-US"/>
        </w:rPr>
      </w:pPr>
      <w:r w:rsidRPr="00A430A6">
        <w:rPr>
          <w:rFonts w:ascii="Calibri" w:eastAsia="Calibri" w:hAnsi="Calibri"/>
          <w:spacing w:val="-2"/>
          <w:sz w:val="22"/>
          <w:szCs w:val="22"/>
          <w:lang w:val="mk-MK" w:eastAsia="en-US"/>
        </w:rPr>
        <w:t>Понатаму, реката Брегалница главно го опфаќа целиот Источен Регион и значителен дел од територијата на општина Кратово (25%) вклучувајќи и некои поголеми извори на вода.</w:t>
      </w:r>
    </w:p>
    <w:p w14:paraId="2B99F962" w14:textId="77777777" w:rsidR="009A1DDB" w:rsidRPr="00A430A6" w:rsidRDefault="009A1DDB" w:rsidP="009A1DDB">
      <w:pPr>
        <w:keepNext/>
        <w:spacing w:before="120" w:after="120" w:line="276" w:lineRule="auto"/>
        <w:ind w:right="-32"/>
        <w:jc w:val="center"/>
        <w:rPr>
          <w:rFonts w:ascii="Calibri" w:eastAsia="Calibri" w:hAnsi="Calibri"/>
          <w:sz w:val="22"/>
          <w:szCs w:val="22"/>
          <w:lang w:val="mk-MK" w:eastAsia="en-US"/>
        </w:rPr>
      </w:pPr>
      <w:r w:rsidRPr="00A430A6">
        <w:rPr>
          <w:rFonts w:ascii="Calibri" w:eastAsia="Calibri" w:hAnsi="Calibri"/>
          <w:noProof/>
          <w:sz w:val="22"/>
          <w:szCs w:val="22"/>
          <w:lang w:val="en-US" w:eastAsia="en-US"/>
        </w:rPr>
        <w:drawing>
          <wp:inline distT="0" distB="0" distL="0" distR="0" wp14:anchorId="36AD2F13" wp14:editId="106E5525">
            <wp:extent cx="4019550" cy="2801303"/>
            <wp:effectExtent l="0" t="0" r="0" b="0"/>
            <wp:docPr id="3331200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120044" name="Picture 1" descr="A screenshot of a computer&#10;&#10;Description automatically generated"/>
                    <pic:cNvPicPr/>
                  </pic:nvPicPr>
                  <pic:blipFill rotWithShape="1">
                    <a:blip r:embed="rId39"/>
                    <a:srcRect l="37924" t="26327" r="23971" b="26459"/>
                    <a:stretch/>
                  </pic:blipFill>
                  <pic:spPr bwMode="auto">
                    <a:xfrm>
                      <a:off x="0" y="0"/>
                      <a:ext cx="4035314" cy="2812289"/>
                    </a:xfrm>
                    <a:prstGeom prst="rect">
                      <a:avLst/>
                    </a:prstGeom>
                    <a:ln>
                      <a:noFill/>
                    </a:ln>
                    <a:extLst>
                      <a:ext uri="{53640926-AAD7-44D8-BBD7-CCE9431645EC}">
                        <a14:shadowObscured xmlns:a14="http://schemas.microsoft.com/office/drawing/2010/main"/>
                      </a:ext>
                    </a:extLst>
                  </pic:spPr>
                </pic:pic>
              </a:graphicData>
            </a:graphic>
          </wp:inline>
        </w:drawing>
      </w:r>
    </w:p>
    <w:p w14:paraId="4D00E710" w14:textId="31139536" w:rsidR="009A1DDB" w:rsidRPr="00A430A6" w:rsidRDefault="000A390C" w:rsidP="000E2A42">
      <w:pPr>
        <w:spacing w:before="60" w:after="60" w:line="276" w:lineRule="auto"/>
        <w:jc w:val="center"/>
        <w:rPr>
          <w:rFonts w:ascii="Calibri" w:hAnsi="Calibri" w:cs="Calibri"/>
          <w:b/>
          <w:bCs/>
          <w:sz w:val="20"/>
          <w:szCs w:val="20"/>
          <w:lang w:val="mk-MK"/>
        </w:rPr>
      </w:pPr>
      <w:bookmarkStart w:id="167" w:name="_Toc173319895"/>
      <w:bookmarkStart w:id="168" w:name="_Toc183688882"/>
      <w:bookmarkStart w:id="169" w:name="_Toc204586593"/>
      <w:r w:rsidRPr="00A430A6">
        <w:rPr>
          <w:rFonts w:ascii="Calibri" w:hAnsi="Calibri" w:cs="Calibri"/>
          <w:b/>
          <w:bCs/>
          <w:sz w:val="20"/>
          <w:szCs w:val="20"/>
          <w:lang w:val="mk-MK"/>
        </w:rPr>
        <w:t>Слика</w:t>
      </w:r>
      <w:r w:rsidR="009A1DDB" w:rsidRPr="00A430A6">
        <w:rPr>
          <w:rFonts w:ascii="Calibri" w:hAnsi="Calibri" w:cs="Calibri"/>
          <w:b/>
          <w:bCs/>
          <w:sz w:val="20"/>
          <w:szCs w:val="20"/>
          <w:lang w:val="mk-MK"/>
        </w:rPr>
        <w:t xml:space="preserve"> </w:t>
      </w:r>
      <w:r w:rsidR="009A1DDB" w:rsidRPr="00A430A6">
        <w:rPr>
          <w:rFonts w:ascii="Calibri" w:hAnsi="Calibri" w:cs="Calibri"/>
          <w:b/>
          <w:bCs/>
          <w:sz w:val="20"/>
          <w:szCs w:val="20"/>
          <w:lang w:val="mk-MK"/>
        </w:rPr>
        <w:fldChar w:fldCharType="begin"/>
      </w:r>
      <w:r w:rsidR="009A1DDB" w:rsidRPr="00A430A6">
        <w:rPr>
          <w:rFonts w:ascii="Calibri" w:hAnsi="Calibri" w:cs="Calibri"/>
          <w:b/>
          <w:bCs/>
          <w:sz w:val="20"/>
          <w:szCs w:val="20"/>
          <w:lang w:val="mk-MK"/>
        </w:rPr>
        <w:instrText xml:space="preserve"> SEQ Figure \* ARABIC </w:instrText>
      </w:r>
      <w:r w:rsidR="009A1D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13</w:t>
      </w:r>
      <w:r w:rsidR="009A1DDB" w:rsidRPr="00A430A6">
        <w:rPr>
          <w:rFonts w:ascii="Calibri" w:hAnsi="Calibri" w:cs="Calibri"/>
          <w:b/>
          <w:bCs/>
          <w:sz w:val="20"/>
          <w:szCs w:val="20"/>
          <w:lang w:val="mk-MK"/>
        </w:rPr>
        <w:fldChar w:fldCharType="end"/>
      </w:r>
      <w:r w:rsidR="009A1DDB" w:rsidRPr="00A430A6">
        <w:rPr>
          <w:rFonts w:ascii="Calibri" w:hAnsi="Calibri" w:cs="Calibri"/>
          <w:b/>
          <w:bCs/>
          <w:sz w:val="20"/>
          <w:szCs w:val="20"/>
          <w:lang w:val="mk-MK"/>
        </w:rPr>
        <w:t xml:space="preserve">. </w:t>
      </w:r>
      <w:bookmarkEnd w:id="167"/>
      <w:bookmarkEnd w:id="168"/>
      <w:r w:rsidR="00D83C9D" w:rsidRPr="00A430A6">
        <w:rPr>
          <w:rFonts w:ascii="Calibri" w:hAnsi="Calibri" w:cs="Calibri"/>
          <w:b/>
          <w:bCs/>
          <w:sz w:val="20"/>
          <w:szCs w:val="20"/>
          <w:lang w:val="mk-MK"/>
        </w:rPr>
        <w:t>Карта на сливот на реката Брегалница со избраните површински водни тела</w:t>
      </w:r>
      <w:bookmarkEnd w:id="169"/>
    </w:p>
    <w:p w14:paraId="3F5959D1" w14:textId="5D92E45E" w:rsidR="009A1DDB" w:rsidRPr="00A430A6" w:rsidRDefault="00D83C9D" w:rsidP="000E2A42">
      <w:pPr>
        <w:spacing w:before="60" w:after="60" w:line="276" w:lineRule="auto"/>
        <w:jc w:val="both"/>
        <w:rPr>
          <w:rFonts w:ascii="Calibri" w:eastAsia="Calibri" w:hAnsi="Calibri" w:cs="Calibri"/>
          <w:i/>
          <w:iCs/>
          <w:spacing w:val="-2"/>
          <w:sz w:val="22"/>
          <w:szCs w:val="22"/>
          <w:u w:val="single"/>
          <w:lang w:val="mk-MK" w:eastAsia="en-US"/>
        </w:rPr>
      </w:pPr>
      <w:r w:rsidRPr="00A430A6">
        <w:rPr>
          <w:rFonts w:ascii="Calibri" w:eastAsia="Calibri" w:hAnsi="Calibri" w:cs="Calibri"/>
          <w:i/>
          <w:iCs/>
          <w:spacing w:val="-2"/>
          <w:sz w:val="22"/>
          <w:szCs w:val="22"/>
          <w:u w:val="single"/>
          <w:lang w:val="mk-MK" w:eastAsia="en-US"/>
        </w:rPr>
        <w:t>Крива Река</w:t>
      </w:r>
    </w:p>
    <w:p w14:paraId="7587F647" w14:textId="6E5154EC" w:rsidR="00D83C9D" w:rsidRPr="00A430A6" w:rsidRDefault="00D83C9D" w:rsidP="000E2A42">
      <w:pPr>
        <w:spacing w:before="60" w:after="60" w:line="276" w:lineRule="auto"/>
        <w:jc w:val="both"/>
        <w:rPr>
          <w:rFonts w:ascii="Calibri" w:eastAsia="Calibri" w:hAnsi="Calibri" w:cs="Calibri"/>
          <w:spacing w:val="-2"/>
          <w:sz w:val="22"/>
          <w:szCs w:val="22"/>
          <w:lang w:val="mk-MK" w:eastAsia="en-US"/>
        </w:rPr>
      </w:pPr>
      <w:r w:rsidRPr="00A430A6">
        <w:rPr>
          <w:rFonts w:ascii="Calibri" w:eastAsia="Calibri" w:hAnsi="Calibri" w:cs="Calibri"/>
          <w:spacing w:val="-2"/>
          <w:sz w:val="22"/>
          <w:szCs w:val="22"/>
          <w:lang w:val="mk-MK" w:eastAsia="en-US"/>
        </w:rPr>
        <w:t xml:space="preserve">Крива Река тече низ соодветните сливови и претставува главен воден ресурс на Североисточниот </w:t>
      </w:r>
      <w:r w:rsidR="001B5147">
        <w:rPr>
          <w:rFonts w:ascii="Calibri" w:eastAsia="Calibri" w:hAnsi="Calibri" w:cs="Calibri"/>
          <w:spacing w:val="-2"/>
          <w:sz w:val="22"/>
          <w:szCs w:val="22"/>
          <w:lang w:val="mk-MK" w:eastAsia="en-US"/>
        </w:rPr>
        <w:t>Р</w:t>
      </w:r>
      <w:r w:rsidRPr="00A430A6">
        <w:rPr>
          <w:rFonts w:ascii="Calibri" w:eastAsia="Calibri" w:hAnsi="Calibri" w:cs="Calibri"/>
          <w:spacing w:val="-2"/>
          <w:sz w:val="22"/>
          <w:szCs w:val="22"/>
          <w:lang w:val="mk-MK" w:eastAsia="en-US"/>
        </w:rPr>
        <w:t>егион. Сливот на оваа река вклучува многу други притоки кои се кратки и имаат мала количина на вода. Речниот канал формирал тесна алувијална долина, во која развојот на земјоделските, рекреативните и другите економски активности зависи од водниот потенцијал на неколку текови кои обезбедуваат ресурси за Крива Река. Површината на сливот на Крива Река е 612,5 km</w:t>
      </w:r>
      <w:r w:rsidRPr="00A430A6">
        <w:rPr>
          <w:rFonts w:ascii="Calibri" w:eastAsia="Calibri" w:hAnsi="Calibri" w:cs="Calibri"/>
          <w:spacing w:val="-2"/>
          <w:sz w:val="22"/>
          <w:szCs w:val="22"/>
          <w:vertAlign w:val="superscript"/>
          <w:lang w:val="mk-MK" w:eastAsia="en-US"/>
        </w:rPr>
        <w:t>2</w:t>
      </w:r>
      <w:r w:rsidRPr="00A430A6">
        <w:rPr>
          <w:rFonts w:ascii="Calibri" w:eastAsia="Calibri" w:hAnsi="Calibri" w:cs="Calibri"/>
          <w:spacing w:val="-2"/>
          <w:sz w:val="22"/>
          <w:szCs w:val="22"/>
          <w:lang w:val="mk-MK" w:eastAsia="en-US"/>
        </w:rPr>
        <w:t>, што вклучува околу 25% од сливовите на Биначка Морава, која тече во југоисточно Косово и Северна Македонија.</w:t>
      </w:r>
    </w:p>
    <w:p w14:paraId="2165A88B" w14:textId="7AC49A33" w:rsidR="009A1DDB" w:rsidRPr="00A430A6" w:rsidRDefault="00EE50EB" w:rsidP="000E2A42">
      <w:pPr>
        <w:spacing w:before="60" w:after="60" w:line="276" w:lineRule="auto"/>
        <w:jc w:val="both"/>
        <w:rPr>
          <w:rFonts w:ascii="Calibri" w:eastAsia="Calibri" w:hAnsi="Calibri" w:cs="Calibri"/>
          <w:i/>
          <w:iCs/>
          <w:spacing w:val="-2"/>
          <w:sz w:val="22"/>
          <w:szCs w:val="22"/>
          <w:u w:val="single"/>
          <w:lang w:val="mk-MK" w:eastAsia="en-US"/>
        </w:rPr>
      </w:pPr>
      <w:r w:rsidRPr="00A430A6">
        <w:rPr>
          <w:rFonts w:ascii="Calibri" w:eastAsia="Calibri" w:hAnsi="Calibri" w:cs="Calibri"/>
          <w:i/>
          <w:iCs/>
          <w:spacing w:val="-2"/>
          <w:sz w:val="22"/>
          <w:szCs w:val="22"/>
          <w:u w:val="single"/>
          <w:lang w:val="mk-MK" w:eastAsia="en-US"/>
        </w:rPr>
        <w:t>Дождови</w:t>
      </w:r>
    </w:p>
    <w:p w14:paraId="32E524BC" w14:textId="4B3B1699" w:rsidR="00EE50EB" w:rsidRPr="00A430A6" w:rsidRDefault="00EE50EB" w:rsidP="00EE50EB">
      <w:pPr>
        <w:spacing w:before="60" w:after="60" w:line="276" w:lineRule="auto"/>
        <w:jc w:val="both"/>
        <w:rPr>
          <w:rFonts w:ascii="Calibri" w:eastAsia="Calibri" w:hAnsi="Calibri" w:cs="Calibri"/>
          <w:spacing w:val="-2"/>
          <w:sz w:val="22"/>
          <w:szCs w:val="22"/>
          <w:lang w:val="mk-MK" w:eastAsia="en-US"/>
        </w:rPr>
      </w:pPr>
      <w:r w:rsidRPr="00A430A6">
        <w:rPr>
          <w:rFonts w:ascii="Calibri" w:eastAsia="Calibri" w:hAnsi="Calibri" w:cs="Calibri"/>
          <w:spacing w:val="-2"/>
          <w:sz w:val="22"/>
          <w:szCs w:val="22"/>
          <w:lang w:val="mk-MK" w:eastAsia="en-US"/>
        </w:rPr>
        <w:t>Водното богатство на една територија зависи од неколку фактори, првенствено од нејзината клима, геолошка градба, релјефни единици, флора и состав и текстура</w:t>
      </w:r>
      <w:r w:rsidR="00D118F3" w:rsidRPr="00A430A6">
        <w:rPr>
          <w:rFonts w:ascii="Calibri" w:eastAsia="Calibri" w:hAnsi="Calibri" w:cs="Calibri"/>
          <w:spacing w:val="-2"/>
          <w:sz w:val="22"/>
          <w:szCs w:val="22"/>
          <w:lang w:val="mk-MK" w:eastAsia="en-US"/>
        </w:rPr>
        <w:t xml:space="preserve"> на почва</w:t>
      </w:r>
      <w:r w:rsidRPr="00A430A6">
        <w:rPr>
          <w:rFonts w:ascii="Calibri" w:eastAsia="Calibri" w:hAnsi="Calibri" w:cs="Calibri"/>
          <w:spacing w:val="-2"/>
          <w:sz w:val="22"/>
          <w:szCs w:val="22"/>
          <w:lang w:val="mk-MK" w:eastAsia="en-US"/>
        </w:rPr>
        <w:t xml:space="preserve">. Во овој слив врнежите се многу ограничени и се движат од 595 </w:t>
      </w:r>
      <w:r w:rsidR="00ED6CB7" w:rsidRPr="00A430A6">
        <w:rPr>
          <w:rFonts w:ascii="Calibri" w:eastAsia="Calibri" w:hAnsi="Calibri" w:cs="Calibri"/>
          <w:spacing w:val="-2"/>
          <w:sz w:val="22"/>
          <w:szCs w:val="22"/>
          <w:lang w:val="mk-MK" w:eastAsia="en-US"/>
        </w:rPr>
        <w:t>mm</w:t>
      </w:r>
      <w:r w:rsidRPr="00A430A6">
        <w:rPr>
          <w:rFonts w:ascii="Calibri" w:eastAsia="Calibri" w:hAnsi="Calibri" w:cs="Calibri"/>
          <w:spacing w:val="-2"/>
          <w:sz w:val="22"/>
          <w:szCs w:val="22"/>
          <w:lang w:val="mk-MK" w:eastAsia="en-US"/>
        </w:rPr>
        <w:t xml:space="preserve"> во Каменица до 760 </w:t>
      </w:r>
      <w:r w:rsidR="00ED6CB7" w:rsidRPr="00A430A6">
        <w:rPr>
          <w:rFonts w:ascii="Calibri" w:eastAsia="Calibri" w:hAnsi="Calibri" w:cs="Calibri"/>
          <w:spacing w:val="-2"/>
          <w:sz w:val="22"/>
          <w:szCs w:val="22"/>
          <w:lang w:val="mk-MK" w:eastAsia="en-US"/>
        </w:rPr>
        <w:t>mm</w:t>
      </w:r>
      <w:r w:rsidRPr="00A430A6">
        <w:rPr>
          <w:rFonts w:ascii="Calibri" w:eastAsia="Calibri" w:hAnsi="Calibri" w:cs="Calibri"/>
          <w:spacing w:val="-2"/>
          <w:sz w:val="22"/>
          <w:szCs w:val="22"/>
          <w:lang w:val="mk-MK" w:eastAsia="en-US"/>
        </w:rPr>
        <w:t xml:space="preserve"> во повисоките делови. Оваа количина не обезбедува доволни количини вода</w:t>
      </w:r>
      <w:r w:rsidR="00ED6CB7" w:rsidRPr="00A430A6">
        <w:rPr>
          <w:rFonts w:ascii="Calibri" w:eastAsia="Calibri" w:hAnsi="Calibri" w:cs="Calibri"/>
          <w:spacing w:val="-2"/>
          <w:sz w:val="22"/>
          <w:szCs w:val="22"/>
          <w:lang w:val="mk-MK" w:eastAsia="en-US"/>
        </w:rPr>
        <w:t xml:space="preserve"> </w:t>
      </w:r>
      <w:r w:rsidRPr="00A430A6">
        <w:rPr>
          <w:rFonts w:ascii="Calibri" w:eastAsia="Calibri" w:hAnsi="Calibri" w:cs="Calibri"/>
          <w:spacing w:val="-2"/>
          <w:sz w:val="22"/>
          <w:szCs w:val="22"/>
          <w:lang w:val="mk-MK" w:eastAsia="en-US"/>
        </w:rPr>
        <w:t>кога ќе се земе предвид дека ефективните врнежи се уште помали во овој слив бидејќи количината на испарување е околу 53%.</w:t>
      </w:r>
    </w:p>
    <w:p w14:paraId="0CE78790" w14:textId="77777777" w:rsidR="00EE50EB" w:rsidRPr="00A430A6" w:rsidRDefault="00EE50EB" w:rsidP="00EE50EB">
      <w:pPr>
        <w:spacing w:before="60" w:after="60" w:line="276" w:lineRule="auto"/>
        <w:jc w:val="both"/>
        <w:rPr>
          <w:rFonts w:ascii="Calibri" w:eastAsia="Calibri" w:hAnsi="Calibri" w:cs="Calibri"/>
          <w:i/>
          <w:iCs/>
          <w:spacing w:val="-2"/>
          <w:sz w:val="22"/>
          <w:szCs w:val="22"/>
          <w:u w:val="single"/>
          <w:lang w:val="mk-MK" w:eastAsia="en-US"/>
        </w:rPr>
      </w:pPr>
      <w:r w:rsidRPr="00A430A6">
        <w:rPr>
          <w:rFonts w:ascii="Calibri" w:eastAsia="Calibri" w:hAnsi="Calibri" w:cs="Calibri"/>
          <w:i/>
          <w:iCs/>
          <w:spacing w:val="-2"/>
          <w:sz w:val="22"/>
          <w:szCs w:val="22"/>
          <w:u w:val="single"/>
          <w:lang w:val="mk-MK" w:eastAsia="en-US"/>
        </w:rPr>
        <w:t>Нивоа на вода</w:t>
      </w:r>
    </w:p>
    <w:p w14:paraId="3F9B1383" w14:textId="10874310" w:rsidR="00EE50EB" w:rsidRPr="00A430A6" w:rsidRDefault="00EE50EB" w:rsidP="00EE50EB">
      <w:pPr>
        <w:spacing w:before="60" w:after="60" w:line="276" w:lineRule="auto"/>
        <w:jc w:val="both"/>
        <w:rPr>
          <w:rFonts w:ascii="Calibri" w:eastAsia="Calibri" w:hAnsi="Calibri" w:cs="Calibri"/>
          <w:i/>
          <w:iCs/>
          <w:spacing w:val="-2"/>
          <w:sz w:val="22"/>
          <w:szCs w:val="22"/>
          <w:u w:val="single"/>
          <w:lang w:val="mk-MK" w:eastAsia="en-US"/>
        </w:rPr>
      </w:pPr>
      <w:r w:rsidRPr="00A430A6">
        <w:rPr>
          <w:rFonts w:ascii="Calibri" w:eastAsia="Calibri" w:hAnsi="Calibri" w:cs="Calibri"/>
          <w:spacing w:val="-2"/>
          <w:sz w:val="22"/>
          <w:szCs w:val="22"/>
          <w:lang w:val="mk-MK" w:eastAsia="en-US"/>
        </w:rPr>
        <w:t xml:space="preserve">Количината на дождовница и снег е главен фактор што придонесува за нивото на водата во Крива Река. Постојните податоци за месечните нивоа на водата се базираат на податоци од 1925 до 1997 година и се однесуваат на хидрометриската станица Домороц. Треба да се напомене дека мерењата денес користат дигитални сензори кои овозможуваат автоматско снимање и складирање на податоци на секој час, но исто така даваат можност за промена на интервалите на мерење. За поубедлив приказ на водниот режим во Крива Река, просечните, минималните и максималните вредности на нивото на водата за секој месец се прикажани во табелата подолу. </w:t>
      </w:r>
    </w:p>
    <w:p w14:paraId="46F8897F" w14:textId="4112D75F" w:rsidR="00825449" w:rsidRPr="00A430A6" w:rsidRDefault="0070128D" w:rsidP="000E2A42">
      <w:pPr>
        <w:keepNext/>
        <w:spacing w:before="60" w:after="60" w:line="276" w:lineRule="auto"/>
        <w:jc w:val="center"/>
        <w:rPr>
          <w:rFonts w:ascii="Calibri" w:hAnsi="Calibri" w:cs="Calibri"/>
          <w:b/>
          <w:bCs/>
          <w:sz w:val="20"/>
          <w:szCs w:val="20"/>
          <w:lang w:val="mk-MK"/>
        </w:rPr>
      </w:pPr>
      <w:bookmarkStart w:id="170" w:name="_Toc173319681"/>
      <w:bookmarkStart w:id="171" w:name="_Toc183688702"/>
      <w:bookmarkStart w:id="172" w:name="_Toc204586510"/>
      <w:bookmarkStart w:id="173" w:name="_Hlk168390927"/>
      <w:r w:rsidRPr="00A430A6">
        <w:rPr>
          <w:rFonts w:ascii="Calibri" w:hAnsi="Calibri" w:cs="Calibri"/>
          <w:b/>
          <w:bCs/>
          <w:sz w:val="20"/>
          <w:szCs w:val="20"/>
          <w:lang w:val="mk-MK"/>
        </w:rPr>
        <w:t>Табела</w:t>
      </w:r>
      <w:r w:rsidR="00825449" w:rsidRPr="00A430A6">
        <w:rPr>
          <w:rFonts w:ascii="Calibri" w:hAnsi="Calibri" w:cs="Calibri"/>
          <w:b/>
          <w:bCs/>
          <w:sz w:val="20"/>
          <w:szCs w:val="20"/>
          <w:lang w:val="mk-MK"/>
        </w:rPr>
        <w:t xml:space="preserve"> </w:t>
      </w:r>
      <w:r w:rsidR="00825449" w:rsidRPr="00A430A6">
        <w:rPr>
          <w:rFonts w:ascii="Calibri" w:hAnsi="Calibri" w:cs="Calibri"/>
          <w:b/>
          <w:bCs/>
          <w:sz w:val="20"/>
          <w:szCs w:val="20"/>
          <w:lang w:val="mk-MK"/>
        </w:rPr>
        <w:fldChar w:fldCharType="begin"/>
      </w:r>
      <w:r w:rsidR="00825449" w:rsidRPr="00A430A6">
        <w:rPr>
          <w:rFonts w:ascii="Calibri" w:hAnsi="Calibri" w:cs="Calibri"/>
          <w:b/>
          <w:bCs/>
          <w:sz w:val="20"/>
          <w:szCs w:val="20"/>
          <w:lang w:val="mk-MK"/>
        </w:rPr>
        <w:instrText xml:space="preserve"> SEQ Table \* ARABIC </w:instrText>
      </w:r>
      <w:r w:rsidR="00825449"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16</w:t>
      </w:r>
      <w:r w:rsidR="00825449" w:rsidRPr="00A430A6">
        <w:rPr>
          <w:rFonts w:ascii="Calibri" w:hAnsi="Calibri" w:cs="Calibri"/>
          <w:b/>
          <w:bCs/>
          <w:sz w:val="20"/>
          <w:szCs w:val="20"/>
          <w:lang w:val="mk-MK"/>
        </w:rPr>
        <w:fldChar w:fldCharType="end"/>
      </w:r>
      <w:r w:rsidR="00825449" w:rsidRPr="00A430A6">
        <w:rPr>
          <w:rFonts w:ascii="Calibri" w:hAnsi="Calibri" w:cs="Calibri"/>
          <w:b/>
          <w:bCs/>
          <w:sz w:val="20"/>
          <w:szCs w:val="20"/>
          <w:lang w:val="mk-MK"/>
        </w:rPr>
        <w:t xml:space="preserve">. </w:t>
      </w:r>
      <w:r w:rsidR="00027A33" w:rsidRPr="00A430A6">
        <w:rPr>
          <w:rFonts w:ascii="Calibri" w:hAnsi="Calibri" w:cs="Calibri"/>
          <w:b/>
          <w:bCs/>
          <w:sz w:val="20"/>
          <w:szCs w:val="20"/>
          <w:lang w:val="mk-MK"/>
        </w:rPr>
        <w:t>Месечни водостои (cm), Крива-Река-Домороц (1925-1997</w:t>
      </w:r>
      <w:r w:rsidR="00825449" w:rsidRPr="00A430A6">
        <w:rPr>
          <w:rFonts w:ascii="Calibri" w:hAnsi="Calibri" w:cs="Calibri"/>
          <w:b/>
          <w:bCs/>
          <w:sz w:val="20"/>
          <w:szCs w:val="20"/>
          <w:lang w:val="mk-MK"/>
        </w:rPr>
        <w:t>)</w:t>
      </w:r>
      <w:bookmarkEnd w:id="170"/>
      <w:bookmarkEnd w:id="171"/>
      <w:bookmarkEnd w:id="172"/>
    </w:p>
    <w:tbl>
      <w:tblPr>
        <w:tblStyle w:val="GridTable4-Accent11"/>
        <w:tblW w:w="5000" w:type="pct"/>
        <w:tblLook w:val="04A0" w:firstRow="1" w:lastRow="0" w:firstColumn="1" w:lastColumn="0" w:noHBand="0" w:noVBand="1"/>
      </w:tblPr>
      <w:tblGrid>
        <w:gridCol w:w="1040"/>
        <w:gridCol w:w="578"/>
        <w:gridCol w:w="568"/>
        <w:gridCol w:w="572"/>
        <w:gridCol w:w="572"/>
        <w:gridCol w:w="570"/>
        <w:gridCol w:w="572"/>
        <w:gridCol w:w="543"/>
        <w:gridCol w:w="577"/>
        <w:gridCol w:w="572"/>
        <w:gridCol w:w="568"/>
        <w:gridCol w:w="572"/>
        <w:gridCol w:w="574"/>
        <w:gridCol w:w="1040"/>
      </w:tblGrid>
      <w:tr w:rsidR="00033860" w:rsidRPr="00A430A6" w14:paraId="1CB16CFF" w14:textId="77777777" w:rsidTr="00192AC5">
        <w:trPr>
          <w:cnfStyle w:val="100000000000" w:firstRow="1" w:lastRow="0" w:firstColumn="0" w:lastColumn="0" w:oddVBand="0" w:evenVBand="0" w:oddHBand="0" w:evenHBand="0" w:firstRowFirstColumn="0" w:firstRowLastColumn="0" w:lastRowFirstColumn="0" w:lastRowLastColumn="0"/>
          <w:trHeight w:val="70"/>
          <w:tblHeader/>
        </w:trPr>
        <w:tc>
          <w:tcPr>
            <w:cnfStyle w:val="001000000000" w:firstRow="0" w:lastRow="0" w:firstColumn="1" w:lastColumn="0" w:oddVBand="0" w:evenVBand="0" w:oddHBand="0" w:evenHBand="0" w:firstRowFirstColumn="0" w:firstRowLastColumn="0" w:lastRowFirstColumn="0" w:lastRowLastColumn="0"/>
            <w:tcW w:w="378" w:type="pct"/>
            <w:vAlign w:val="center"/>
          </w:tcPr>
          <w:p w14:paraId="47BFB271" w14:textId="77777777" w:rsidR="00825449" w:rsidRPr="00A430A6" w:rsidRDefault="00825449" w:rsidP="004E0546">
            <w:pPr>
              <w:spacing w:line="20" w:lineRule="atLeast"/>
              <w:ind w:right="-34"/>
              <w:jc w:val="center"/>
              <w:rPr>
                <w:spacing w:val="-2"/>
                <w:sz w:val="20"/>
                <w:szCs w:val="20"/>
                <w:lang w:val="mk-MK" w:eastAsia="en-US"/>
              </w:rPr>
            </w:pPr>
          </w:p>
        </w:tc>
        <w:tc>
          <w:tcPr>
            <w:tcW w:w="347" w:type="pct"/>
            <w:vAlign w:val="center"/>
          </w:tcPr>
          <w:p w14:paraId="202D62B5"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I</w:t>
            </w:r>
          </w:p>
        </w:tc>
        <w:tc>
          <w:tcPr>
            <w:tcW w:w="341" w:type="pct"/>
            <w:vAlign w:val="center"/>
          </w:tcPr>
          <w:p w14:paraId="08308270"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II</w:t>
            </w:r>
          </w:p>
        </w:tc>
        <w:tc>
          <w:tcPr>
            <w:tcW w:w="343" w:type="pct"/>
            <w:vAlign w:val="center"/>
          </w:tcPr>
          <w:p w14:paraId="4808BD82"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III</w:t>
            </w:r>
          </w:p>
        </w:tc>
        <w:tc>
          <w:tcPr>
            <w:tcW w:w="343" w:type="pct"/>
            <w:vAlign w:val="center"/>
          </w:tcPr>
          <w:p w14:paraId="125AEE42"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IV</w:t>
            </w:r>
          </w:p>
        </w:tc>
        <w:tc>
          <w:tcPr>
            <w:tcW w:w="342" w:type="pct"/>
            <w:vAlign w:val="center"/>
          </w:tcPr>
          <w:p w14:paraId="45731F23"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V</w:t>
            </w:r>
          </w:p>
        </w:tc>
        <w:tc>
          <w:tcPr>
            <w:tcW w:w="343" w:type="pct"/>
            <w:vAlign w:val="center"/>
          </w:tcPr>
          <w:p w14:paraId="6C7E4E4A"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VI</w:t>
            </w:r>
          </w:p>
        </w:tc>
        <w:tc>
          <w:tcPr>
            <w:tcW w:w="327" w:type="pct"/>
            <w:vAlign w:val="center"/>
          </w:tcPr>
          <w:p w14:paraId="448E5F26"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VII</w:t>
            </w:r>
          </w:p>
        </w:tc>
        <w:tc>
          <w:tcPr>
            <w:tcW w:w="346" w:type="pct"/>
            <w:vAlign w:val="center"/>
          </w:tcPr>
          <w:p w14:paraId="24E50ECC"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VIII</w:t>
            </w:r>
          </w:p>
        </w:tc>
        <w:tc>
          <w:tcPr>
            <w:tcW w:w="343" w:type="pct"/>
            <w:vAlign w:val="center"/>
          </w:tcPr>
          <w:p w14:paraId="0275615C"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IX</w:t>
            </w:r>
          </w:p>
        </w:tc>
        <w:tc>
          <w:tcPr>
            <w:tcW w:w="341" w:type="pct"/>
            <w:vAlign w:val="center"/>
          </w:tcPr>
          <w:p w14:paraId="6C24B134"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X</w:t>
            </w:r>
          </w:p>
        </w:tc>
        <w:tc>
          <w:tcPr>
            <w:tcW w:w="343" w:type="pct"/>
            <w:vAlign w:val="center"/>
          </w:tcPr>
          <w:p w14:paraId="56AF0D3B"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XI</w:t>
            </w:r>
          </w:p>
        </w:tc>
        <w:tc>
          <w:tcPr>
            <w:tcW w:w="344" w:type="pct"/>
            <w:vAlign w:val="center"/>
          </w:tcPr>
          <w:p w14:paraId="149B6C39" w14:textId="77777777" w:rsidR="00825449" w:rsidRPr="00A430A6" w:rsidRDefault="00825449"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XII</w:t>
            </w:r>
          </w:p>
        </w:tc>
        <w:tc>
          <w:tcPr>
            <w:tcW w:w="518" w:type="pct"/>
            <w:vAlign w:val="center"/>
          </w:tcPr>
          <w:p w14:paraId="29938DBE" w14:textId="6FADA007" w:rsidR="00825449" w:rsidRPr="00A430A6" w:rsidRDefault="00211ADC" w:rsidP="004E0546">
            <w:pPr>
              <w:spacing w:line="20" w:lineRule="atLeast"/>
              <w:ind w:right="-34"/>
              <w:jc w:val="center"/>
              <w:cnfStyle w:val="100000000000" w:firstRow="1" w:lastRow="0" w:firstColumn="0" w:lastColumn="0" w:oddVBand="0" w:evenVBand="0" w:oddHBand="0" w:evenHBand="0" w:firstRowFirstColumn="0" w:firstRowLastColumn="0" w:lastRowFirstColumn="0" w:lastRowLastColumn="0"/>
              <w:rPr>
                <w:b w:val="0"/>
                <w:bCs w:val="0"/>
                <w:spacing w:val="-2"/>
                <w:sz w:val="20"/>
                <w:szCs w:val="20"/>
                <w:lang w:val="mk-MK" w:eastAsia="en-US"/>
              </w:rPr>
            </w:pPr>
            <w:r w:rsidRPr="00A430A6">
              <w:rPr>
                <w:spacing w:val="-2"/>
                <w:sz w:val="20"/>
                <w:szCs w:val="20"/>
                <w:lang w:val="mk-MK" w:eastAsia="en-US"/>
              </w:rPr>
              <w:t>Просечно</w:t>
            </w:r>
          </w:p>
        </w:tc>
      </w:tr>
      <w:tr w:rsidR="00033860" w:rsidRPr="00A430A6" w14:paraId="03FEF281" w14:textId="77777777" w:rsidTr="0082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pct"/>
            <w:vAlign w:val="center"/>
          </w:tcPr>
          <w:p w14:paraId="5DAF243D" w14:textId="00597985" w:rsidR="00825449" w:rsidRPr="00A430A6" w:rsidRDefault="00211ADC" w:rsidP="004E0546">
            <w:pPr>
              <w:spacing w:line="20" w:lineRule="atLeast"/>
              <w:ind w:right="-34"/>
              <w:jc w:val="center"/>
              <w:rPr>
                <w:spacing w:val="-2"/>
                <w:sz w:val="20"/>
                <w:szCs w:val="20"/>
                <w:lang w:val="mk-MK" w:eastAsia="en-US"/>
              </w:rPr>
            </w:pPr>
            <w:r w:rsidRPr="00A430A6">
              <w:rPr>
                <w:spacing w:val="-2"/>
                <w:sz w:val="20"/>
                <w:szCs w:val="20"/>
                <w:lang w:val="mk-MK" w:eastAsia="en-US"/>
              </w:rPr>
              <w:t>Просечно</w:t>
            </w:r>
          </w:p>
        </w:tc>
        <w:tc>
          <w:tcPr>
            <w:tcW w:w="347" w:type="pct"/>
            <w:vAlign w:val="center"/>
          </w:tcPr>
          <w:p w14:paraId="230E1B71"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30</w:t>
            </w:r>
          </w:p>
        </w:tc>
        <w:tc>
          <w:tcPr>
            <w:tcW w:w="341" w:type="pct"/>
            <w:vAlign w:val="center"/>
          </w:tcPr>
          <w:p w14:paraId="6F3F8B60"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45</w:t>
            </w:r>
          </w:p>
        </w:tc>
        <w:tc>
          <w:tcPr>
            <w:tcW w:w="343" w:type="pct"/>
            <w:vAlign w:val="center"/>
          </w:tcPr>
          <w:p w14:paraId="73D2CD18"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50</w:t>
            </w:r>
          </w:p>
        </w:tc>
        <w:tc>
          <w:tcPr>
            <w:tcW w:w="343" w:type="pct"/>
            <w:vAlign w:val="center"/>
          </w:tcPr>
          <w:p w14:paraId="79130F38"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45</w:t>
            </w:r>
          </w:p>
        </w:tc>
        <w:tc>
          <w:tcPr>
            <w:tcW w:w="342" w:type="pct"/>
            <w:vAlign w:val="center"/>
          </w:tcPr>
          <w:p w14:paraId="6B3BE122"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40</w:t>
            </w:r>
          </w:p>
        </w:tc>
        <w:tc>
          <w:tcPr>
            <w:tcW w:w="343" w:type="pct"/>
            <w:vAlign w:val="center"/>
          </w:tcPr>
          <w:p w14:paraId="7338D70D"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27</w:t>
            </w:r>
          </w:p>
        </w:tc>
        <w:tc>
          <w:tcPr>
            <w:tcW w:w="327" w:type="pct"/>
            <w:vAlign w:val="center"/>
          </w:tcPr>
          <w:p w14:paraId="669EF7BF"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15</w:t>
            </w:r>
          </w:p>
        </w:tc>
        <w:tc>
          <w:tcPr>
            <w:tcW w:w="346" w:type="pct"/>
            <w:vAlign w:val="center"/>
          </w:tcPr>
          <w:p w14:paraId="7B93351F"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6</w:t>
            </w:r>
          </w:p>
        </w:tc>
        <w:tc>
          <w:tcPr>
            <w:tcW w:w="343" w:type="pct"/>
            <w:vAlign w:val="center"/>
          </w:tcPr>
          <w:p w14:paraId="5969E530"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8</w:t>
            </w:r>
          </w:p>
        </w:tc>
        <w:tc>
          <w:tcPr>
            <w:tcW w:w="341" w:type="pct"/>
            <w:vAlign w:val="center"/>
          </w:tcPr>
          <w:p w14:paraId="4E8A5740"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12</w:t>
            </w:r>
          </w:p>
        </w:tc>
        <w:tc>
          <w:tcPr>
            <w:tcW w:w="343" w:type="pct"/>
            <w:vAlign w:val="center"/>
          </w:tcPr>
          <w:p w14:paraId="2C4212E9"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19</w:t>
            </w:r>
          </w:p>
        </w:tc>
        <w:tc>
          <w:tcPr>
            <w:tcW w:w="344" w:type="pct"/>
            <w:vAlign w:val="center"/>
          </w:tcPr>
          <w:p w14:paraId="7DDC3441"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29</w:t>
            </w:r>
          </w:p>
        </w:tc>
        <w:tc>
          <w:tcPr>
            <w:tcW w:w="518" w:type="pct"/>
            <w:vAlign w:val="center"/>
          </w:tcPr>
          <w:p w14:paraId="03CDA9FD" w14:textId="7682D2F9"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27</w:t>
            </w:r>
            <w:r w:rsidR="00AC78C1" w:rsidRPr="00A430A6">
              <w:rPr>
                <w:spacing w:val="-2"/>
                <w:sz w:val="20"/>
                <w:szCs w:val="20"/>
                <w:lang w:val="mk-MK" w:eastAsia="en-US"/>
              </w:rPr>
              <w:t>,</w:t>
            </w:r>
            <w:r w:rsidRPr="00A430A6">
              <w:rPr>
                <w:spacing w:val="-2"/>
                <w:sz w:val="20"/>
                <w:szCs w:val="20"/>
                <w:lang w:val="mk-MK" w:eastAsia="en-US"/>
              </w:rPr>
              <w:t>2</w:t>
            </w:r>
          </w:p>
        </w:tc>
      </w:tr>
      <w:tr w:rsidR="00211ADC" w:rsidRPr="00A430A6" w14:paraId="4588DD73" w14:textId="77777777" w:rsidTr="00825449">
        <w:tc>
          <w:tcPr>
            <w:cnfStyle w:val="001000000000" w:firstRow="0" w:lastRow="0" w:firstColumn="1" w:lastColumn="0" w:oddVBand="0" w:evenVBand="0" w:oddHBand="0" w:evenHBand="0" w:firstRowFirstColumn="0" w:firstRowLastColumn="0" w:lastRowFirstColumn="0" w:lastRowLastColumn="0"/>
            <w:tcW w:w="378" w:type="pct"/>
            <w:vAlign w:val="center"/>
          </w:tcPr>
          <w:p w14:paraId="66A9FD0D" w14:textId="58AE3D1B" w:rsidR="00825449" w:rsidRPr="00A430A6" w:rsidRDefault="00211ADC" w:rsidP="004E0546">
            <w:pPr>
              <w:spacing w:line="20" w:lineRule="atLeast"/>
              <w:ind w:right="-34"/>
              <w:jc w:val="center"/>
              <w:rPr>
                <w:spacing w:val="-2"/>
                <w:sz w:val="20"/>
                <w:szCs w:val="20"/>
                <w:lang w:val="mk-MK" w:eastAsia="en-US"/>
              </w:rPr>
            </w:pPr>
            <w:r w:rsidRPr="00A430A6">
              <w:rPr>
                <w:spacing w:val="-2"/>
                <w:sz w:val="20"/>
                <w:szCs w:val="20"/>
                <w:lang w:val="mk-MK" w:eastAsia="en-US"/>
              </w:rPr>
              <w:t>Макс</w:t>
            </w:r>
            <w:r w:rsidR="00825449" w:rsidRPr="00A430A6">
              <w:rPr>
                <w:spacing w:val="-2"/>
                <w:sz w:val="20"/>
                <w:szCs w:val="20"/>
                <w:lang w:val="mk-MK" w:eastAsia="en-US"/>
              </w:rPr>
              <w:t>.</w:t>
            </w:r>
          </w:p>
        </w:tc>
        <w:tc>
          <w:tcPr>
            <w:tcW w:w="347" w:type="pct"/>
            <w:vAlign w:val="center"/>
          </w:tcPr>
          <w:p w14:paraId="225DD2C9"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114</w:t>
            </w:r>
          </w:p>
        </w:tc>
        <w:tc>
          <w:tcPr>
            <w:tcW w:w="341" w:type="pct"/>
            <w:vAlign w:val="center"/>
          </w:tcPr>
          <w:p w14:paraId="046C348D"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148</w:t>
            </w:r>
          </w:p>
        </w:tc>
        <w:tc>
          <w:tcPr>
            <w:tcW w:w="343" w:type="pct"/>
            <w:vAlign w:val="center"/>
          </w:tcPr>
          <w:p w14:paraId="4628BC4B"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143</w:t>
            </w:r>
          </w:p>
        </w:tc>
        <w:tc>
          <w:tcPr>
            <w:tcW w:w="343" w:type="pct"/>
            <w:vAlign w:val="center"/>
          </w:tcPr>
          <w:p w14:paraId="23CC767E"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133</w:t>
            </w:r>
          </w:p>
        </w:tc>
        <w:tc>
          <w:tcPr>
            <w:tcW w:w="342" w:type="pct"/>
            <w:vAlign w:val="center"/>
          </w:tcPr>
          <w:p w14:paraId="75EA932A"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125</w:t>
            </w:r>
          </w:p>
        </w:tc>
        <w:tc>
          <w:tcPr>
            <w:tcW w:w="343" w:type="pct"/>
            <w:vAlign w:val="center"/>
          </w:tcPr>
          <w:p w14:paraId="431CB8D4"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111</w:t>
            </w:r>
          </w:p>
        </w:tc>
        <w:tc>
          <w:tcPr>
            <w:tcW w:w="327" w:type="pct"/>
            <w:vAlign w:val="center"/>
          </w:tcPr>
          <w:p w14:paraId="3FEB7F8C"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99</w:t>
            </w:r>
          </w:p>
        </w:tc>
        <w:tc>
          <w:tcPr>
            <w:tcW w:w="346" w:type="pct"/>
            <w:vAlign w:val="center"/>
          </w:tcPr>
          <w:p w14:paraId="4888F23A"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82</w:t>
            </w:r>
          </w:p>
        </w:tc>
        <w:tc>
          <w:tcPr>
            <w:tcW w:w="343" w:type="pct"/>
            <w:vAlign w:val="center"/>
          </w:tcPr>
          <w:p w14:paraId="48C18924"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79</w:t>
            </w:r>
          </w:p>
        </w:tc>
        <w:tc>
          <w:tcPr>
            <w:tcW w:w="341" w:type="pct"/>
            <w:vAlign w:val="center"/>
          </w:tcPr>
          <w:p w14:paraId="43B6FD66"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91</w:t>
            </w:r>
          </w:p>
        </w:tc>
        <w:tc>
          <w:tcPr>
            <w:tcW w:w="343" w:type="pct"/>
            <w:vAlign w:val="center"/>
          </w:tcPr>
          <w:p w14:paraId="5E240B4B"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87</w:t>
            </w:r>
          </w:p>
        </w:tc>
        <w:tc>
          <w:tcPr>
            <w:tcW w:w="344" w:type="pct"/>
            <w:vAlign w:val="center"/>
          </w:tcPr>
          <w:p w14:paraId="27D222E6"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123</w:t>
            </w:r>
          </w:p>
        </w:tc>
        <w:tc>
          <w:tcPr>
            <w:tcW w:w="518" w:type="pct"/>
            <w:vAlign w:val="center"/>
          </w:tcPr>
          <w:p w14:paraId="4391A58D" w14:textId="77777777" w:rsidR="00825449" w:rsidRPr="00A430A6" w:rsidRDefault="00825449" w:rsidP="004E0546">
            <w:pPr>
              <w:spacing w:line="20" w:lineRule="atLeast"/>
              <w:ind w:right="-34"/>
              <w:jc w:val="center"/>
              <w:cnfStyle w:val="000000000000" w:firstRow="0"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148</w:t>
            </w:r>
          </w:p>
        </w:tc>
      </w:tr>
      <w:tr w:rsidR="00033860" w:rsidRPr="00A430A6" w14:paraId="50DB5488" w14:textId="77777777" w:rsidTr="008254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 w:type="pct"/>
            <w:vAlign w:val="center"/>
          </w:tcPr>
          <w:p w14:paraId="2EA46CB4" w14:textId="02F6AE19" w:rsidR="00825449" w:rsidRPr="00A430A6" w:rsidRDefault="00211ADC" w:rsidP="004E0546">
            <w:pPr>
              <w:spacing w:line="20" w:lineRule="atLeast"/>
              <w:ind w:right="-34"/>
              <w:jc w:val="center"/>
              <w:rPr>
                <w:spacing w:val="-2"/>
                <w:sz w:val="20"/>
                <w:szCs w:val="20"/>
                <w:lang w:val="mk-MK" w:eastAsia="en-US"/>
              </w:rPr>
            </w:pPr>
            <w:r w:rsidRPr="00A430A6">
              <w:rPr>
                <w:spacing w:val="-2"/>
                <w:sz w:val="20"/>
                <w:szCs w:val="20"/>
                <w:lang w:val="mk-MK" w:eastAsia="en-US"/>
              </w:rPr>
              <w:t>Мин</w:t>
            </w:r>
            <w:r w:rsidR="00825449" w:rsidRPr="00A430A6">
              <w:rPr>
                <w:spacing w:val="-2"/>
                <w:sz w:val="20"/>
                <w:szCs w:val="20"/>
                <w:lang w:val="mk-MK" w:eastAsia="en-US"/>
              </w:rPr>
              <w:t>.</w:t>
            </w:r>
          </w:p>
        </w:tc>
        <w:tc>
          <w:tcPr>
            <w:tcW w:w="347" w:type="pct"/>
            <w:vAlign w:val="center"/>
          </w:tcPr>
          <w:p w14:paraId="74EB0CC1"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-100</w:t>
            </w:r>
          </w:p>
        </w:tc>
        <w:tc>
          <w:tcPr>
            <w:tcW w:w="341" w:type="pct"/>
            <w:vAlign w:val="center"/>
          </w:tcPr>
          <w:p w14:paraId="7855405F"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-81</w:t>
            </w:r>
          </w:p>
        </w:tc>
        <w:tc>
          <w:tcPr>
            <w:tcW w:w="343" w:type="pct"/>
            <w:vAlign w:val="center"/>
          </w:tcPr>
          <w:p w14:paraId="79936AE1"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-95</w:t>
            </w:r>
          </w:p>
        </w:tc>
        <w:tc>
          <w:tcPr>
            <w:tcW w:w="343" w:type="pct"/>
            <w:vAlign w:val="center"/>
          </w:tcPr>
          <w:p w14:paraId="27782902"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-85</w:t>
            </w:r>
          </w:p>
        </w:tc>
        <w:tc>
          <w:tcPr>
            <w:tcW w:w="342" w:type="pct"/>
            <w:vAlign w:val="center"/>
          </w:tcPr>
          <w:p w14:paraId="47CA0186"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-119</w:t>
            </w:r>
          </w:p>
        </w:tc>
        <w:tc>
          <w:tcPr>
            <w:tcW w:w="343" w:type="pct"/>
            <w:vAlign w:val="center"/>
          </w:tcPr>
          <w:p w14:paraId="2BA95CAE"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-85</w:t>
            </w:r>
          </w:p>
        </w:tc>
        <w:tc>
          <w:tcPr>
            <w:tcW w:w="327" w:type="pct"/>
            <w:vAlign w:val="center"/>
          </w:tcPr>
          <w:p w14:paraId="1B554160"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-88</w:t>
            </w:r>
          </w:p>
        </w:tc>
        <w:tc>
          <w:tcPr>
            <w:tcW w:w="346" w:type="pct"/>
            <w:vAlign w:val="center"/>
          </w:tcPr>
          <w:p w14:paraId="30B9C243"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-123</w:t>
            </w:r>
          </w:p>
        </w:tc>
        <w:tc>
          <w:tcPr>
            <w:tcW w:w="343" w:type="pct"/>
            <w:vAlign w:val="center"/>
          </w:tcPr>
          <w:p w14:paraId="615E5BA1"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-120</w:t>
            </w:r>
          </w:p>
        </w:tc>
        <w:tc>
          <w:tcPr>
            <w:tcW w:w="341" w:type="pct"/>
            <w:vAlign w:val="center"/>
          </w:tcPr>
          <w:p w14:paraId="7BEE20C7"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-118</w:t>
            </w:r>
          </w:p>
        </w:tc>
        <w:tc>
          <w:tcPr>
            <w:tcW w:w="343" w:type="pct"/>
            <w:vAlign w:val="center"/>
          </w:tcPr>
          <w:p w14:paraId="796C64B5"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-116</w:t>
            </w:r>
          </w:p>
        </w:tc>
        <w:tc>
          <w:tcPr>
            <w:tcW w:w="344" w:type="pct"/>
            <w:vAlign w:val="center"/>
          </w:tcPr>
          <w:p w14:paraId="4E605BAE"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-94</w:t>
            </w:r>
          </w:p>
        </w:tc>
        <w:tc>
          <w:tcPr>
            <w:tcW w:w="518" w:type="pct"/>
            <w:vAlign w:val="center"/>
          </w:tcPr>
          <w:p w14:paraId="61A9F9A7" w14:textId="77777777" w:rsidR="00825449" w:rsidRPr="00A430A6" w:rsidRDefault="00825449" w:rsidP="004E0546">
            <w:pPr>
              <w:spacing w:line="20" w:lineRule="atLeast"/>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-123</w:t>
            </w:r>
          </w:p>
        </w:tc>
      </w:tr>
    </w:tbl>
    <w:p w14:paraId="2545325E" w14:textId="02D89A96" w:rsidR="00825449" w:rsidRPr="00A430A6" w:rsidRDefault="004B6510" w:rsidP="00825449">
      <w:pPr>
        <w:spacing w:before="120" w:after="120" w:line="276" w:lineRule="auto"/>
        <w:ind w:right="-32"/>
        <w:rPr>
          <w:rFonts w:ascii="Calibri" w:eastAsia="Calibri" w:hAnsi="Calibri"/>
          <w:spacing w:val="-2"/>
          <w:sz w:val="18"/>
          <w:szCs w:val="18"/>
          <w:lang w:val="mk-MK" w:eastAsia="en-US"/>
        </w:rPr>
      </w:pPr>
      <w:bookmarkStart w:id="174" w:name="_Hlk168391052"/>
      <w:r w:rsidRPr="00A430A6">
        <w:rPr>
          <w:rFonts w:ascii="Calibri" w:eastAsia="Calibri" w:hAnsi="Calibri"/>
          <w:spacing w:val="-2"/>
          <w:sz w:val="18"/>
          <w:szCs w:val="18"/>
          <w:lang w:val="mk-MK" w:eastAsia="en-US"/>
        </w:rPr>
        <w:t>Извор:</w:t>
      </w:r>
      <w:r w:rsidR="00825449" w:rsidRPr="00A430A6">
        <w:rPr>
          <w:rFonts w:ascii="Calibri" w:eastAsia="Calibri" w:hAnsi="Calibri"/>
          <w:spacing w:val="-2"/>
          <w:sz w:val="18"/>
          <w:szCs w:val="18"/>
          <w:lang w:val="mk-MK" w:eastAsia="en-US"/>
        </w:rPr>
        <w:t xml:space="preserve"> </w:t>
      </w:r>
      <w:r w:rsidR="00F35F04" w:rsidRPr="00A430A6">
        <w:rPr>
          <w:rFonts w:ascii="Calibri" w:eastAsia="Calibri" w:hAnsi="Calibri"/>
          <w:spacing w:val="-2"/>
          <w:sz w:val="18"/>
          <w:szCs w:val="18"/>
          <w:lang w:val="mk-MK" w:eastAsia="en-US"/>
        </w:rPr>
        <w:t>Хидрогеографски карактеристики на Крива Река</w:t>
      </w:r>
      <w:r w:rsidR="00825449" w:rsidRPr="00A430A6">
        <w:rPr>
          <w:rFonts w:ascii="Calibri" w:eastAsia="Calibri" w:hAnsi="Calibri"/>
          <w:spacing w:val="-2"/>
          <w:sz w:val="18"/>
          <w:szCs w:val="18"/>
          <w:lang w:val="mk-MK" w:eastAsia="en-US"/>
        </w:rPr>
        <w:t>.</w:t>
      </w:r>
    </w:p>
    <w:bookmarkEnd w:id="174"/>
    <w:p w14:paraId="7138906A" w14:textId="2BA65214" w:rsidR="00F35F04" w:rsidRPr="00A430A6" w:rsidRDefault="00F35F04" w:rsidP="00F35F04">
      <w:pPr>
        <w:spacing w:before="60" w:after="60" w:line="276" w:lineRule="auto"/>
        <w:jc w:val="both"/>
        <w:rPr>
          <w:rFonts w:ascii="Calibri" w:eastAsia="Calibri" w:hAnsi="Calibri" w:cs="Calibri"/>
          <w:spacing w:val="-2"/>
          <w:sz w:val="22"/>
          <w:szCs w:val="22"/>
          <w:lang w:val="mk-MK" w:eastAsia="en-US"/>
        </w:rPr>
      </w:pPr>
      <w:r w:rsidRPr="00A430A6">
        <w:rPr>
          <w:rFonts w:ascii="Calibri" w:eastAsia="Calibri" w:hAnsi="Calibri" w:cs="Calibri"/>
          <w:spacing w:val="-2"/>
          <w:sz w:val="22"/>
          <w:szCs w:val="22"/>
          <w:lang w:val="mk-MK" w:eastAsia="en-US"/>
        </w:rPr>
        <w:t>Интензитетот на врнежите доведува до брзо зголемување на нивото на водата на реката и истекување од коритото, што пак влијае на поплавување на околните области. Водниот режим, покрај тоа што влијае на природните фактори, може да влијае и на антропогените фактори во модификацијата на некои хидролошки елементи, како што се количината и квалитетот на водата, кои се менуваат во зависност од времето и просторот. За целосна претстава на водниот режим на реката, самото пресметување на месечните просечни вредности на водата не е доволно, туку е од суштинско значење да се пресметаат неколку други елементи на протокот, како што се годишните и месечните вредности на максималните и минималните нивоа на водата. Максималните нивоа на водата на Крива Река се појавуваат на крајот од зим</w:t>
      </w:r>
      <w:r w:rsidR="00C66D14" w:rsidRPr="00A430A6">
        <w:rPr>
          <w:rFonts w:ascii="Calibri" w:eastAsia="Calibri" w:hAnsi="Calibri" w:cs="Calibri"/>
          <w:spacing w:val="-2"/>
          <w:sz w:val="22"/>
          <w:szCs w:val="22"/>
          <w:lang w:val="mk-MK" w:eastAsia="en-US"/>
        </w:rPr>
        <w:t>ата</w:t>
      </w:r>
      <w:r w:rsidRPr="00A430A6">
        <w:rPr>
          <w:rFonts w:ascii="Calibri" w:eastAsia="Calibri" w:hAnsi="Calibri" w:cs="Calibri"/>
          <w:spacing w:val="-2"/>
          <w:sz w:val="22"/>
          <w:szCs w:val="22"/>
          <w:lang w:val="mk-MK" w:eastAsia="en-US"/>
        </w:rPr>
        <w:t xml:space="preserve"> и траат до мај и зависат од интензитетот на топењето на снегот во планинските области и количината и интензитетот на врнежите. Друг карактеристичен феномен на реката е замрзнувањето (на површината на водата), кое во екстремни случаи може да </w:t>
      </w:r>
      <w:r w:rsidR="00C66D14" w:rsidRPr="00A430A6">
        <w:rPr>
          <w:rFonts w:ascii="Calibri" w:eastAsia="Calibri" w:hAnsi="Calibri" w:cs="Calibri"/>
          <w:spacing w:val="-2"/>
          <w:sz w:val="22"/>
          <w:szCs w:val="22"/>
          <w:lang w:val="mk-MK" w:eastAsia="en-US"/>
        </w:rPr>
        <w:t>потрае</w:t>
      </w:r>
      <w:r w:rsidRPr="00A430A6">
        <w:rPr>
          <w:rFonts w:ascii="Calibri" w:eastAsia="Calibri" w:hAnsi="Calibri" w:cs="Calibri"/>
          <w:spacing w:val="-2"/>
          <w:sz w:val="22"/>
          <w:szCs w:val="22"/>
          <w:lang w:val="mk-MK" w:eastAsia="en-US"/>
        </w:rPr>
        <w:t xml:space="preserve"> неколку дена, па дури и месеци. Минималните нивоа на водата обично се јавуваат во периодот август-септември.</w:t>
      </w:r>
    </w:p>
    <w:p w14:paraId="5621DF7B" w14:textId="1F9DDB77" w:rsidR="00F35F04" w:rsidRPr="00A430A6" w:rsidRDefault="00F35F04" w:rsidP="00F35F04">
      <w:pPr>
        <w:spacing w:before="60" w:after="60" w:line="276" w:lineRule="auto"/>
        <w:jc w:val="both"/>
        <w:rPr>
          <w:rFonts w:ascii="Calibri" w:eastAsia="Calibri" w:hAnsi="Calibri" w:cs="Calibri"/>
          <w:spacing w:val="-2"/>
          <w:sz w:val="22"/>
          <w:szCs w:val="22"/>
          <w:lang w:val="mk-MK" w:eastAsia="en-US"/>
        </w:rPr>
      </w:pPr>
      <w:r w:rsidRPr="00A430A6">
        <w:rPr>
          <w:rFonts w:ascii="Calibri" w:eastAsia="Calibri" w:hAnsi="Calibri" w:cs="Calibri"/>
          <w:spacing w:val="-2"/>
          <w:sz w:val="22"/>
          <w:szCs w:val="22"/>
          <w:lang w:val="mk-MK" w:eastAsia="en-US"/>
        </w:rPr>
        <w:t>Зголемувањето на нивото на водата обично започнува кон крајот на октомври и завршува со прекини во март, но понекогаш продолжува до јуни. Присуството на негативни вредности за нивоата на водата во горната табела се објаснува со физичката промена на речното корито како што се продлабочува.</w:t>
      </w:r>
    </w:p>
    <w:p w14:paraId="6C87576F" w14:textId="52050494" w:rsidR="00F35F04" w:rsidRPr="00A430A6" w:rsidRDefault="00F35F04" w:rsidP="00F35F04">
      <w:pPr>
        <w:spacing w:before="60" w:after="60" w:line="276" w:lineRule="auto"/>
        <w:jc w:val="both"/>
        <w:rPr>
          <w:rFonts w:ascii="Calibri" w:eastAsia="Calibri" w:hAnsi="Calibri" w:cs="Calibri"/>
          <w:i/>
          <w:iCs/>
          <w:spacing w:val="-2"/>
          <w:sz w:val="22"/>
          <w:szCs w:val="22"/>
          <w:u w:val="single"/>
          <w:lang w:val="mk-MK" w:eastAsia="en-US"/>
        </w:rPr>
      </w:pPr>
      <w:r w:rsidRPr="00A430A6">
        <w:rPr>
          <w:rFonts w:ascii="Calibri" w:eastAsia="Calibri" w:hAnsi="Calibri" w:cs="Calibri"/>
          <w:i/>
          <w:iCs/>
          <w:spacing w:val="-2"/>
          <w:sz w:val="22"/>
          <w:szCs w:val="22"/>
          <w:u w:val="single"/>
          <w:lang w:val="mk-MK" w:eastAsia="en-US"/>
        </w:rPr>
        <w:t xml:space="preserve">Проток </w:t>
      </w:r>
      <w:r w:rsidR="00C66D14" w:rsidRPr="00A430A6">
        <w:rPr>
          <w:rFonts w:ascii="Calibri" w:eastAsia="Calibri" w:hAnsi="Calibri" w:cs="Calibri"/>
          <w:i/>
          <w:iCs/>
          <w:spacing w:val="-2"/>
          <w:sz w:val="22"/>
          <w:szCs w:val="22"/>
          <w:u w:val="single"/>
          <w:lang w:val="mk-MK" w:eastAsia="en-US"/>
        </w:rPr>
        <w:t xml:space="preserve">/ </w:t>
      </w:r>
      <w:r w:rsidRPr="00A430A6">
        <w:rPr>
          <w:rFonts w:ascii="Calibri" w:eastAsia="Calibri" w:hAnsi="Calibri" w:cs="Calibri"/>
          <w:i/>
          <w:iCs/>
          <w:spacing w:val="-2"/>
          <w:sz w:val="22"/>
          <w:szCs w:val="22"/>
          <w:u w:val="single"/>
          <w:lang w:val="mk-MK" w:eastAsia="en-US"/>
        </w:rPr>
        <w:t>Испусти</w:t>
      </w:r>
    </w:p>
    <w:p w14:paraId="1F3230CB" w14:textId="1AB2B54B" w:rsidR="00F35F04" w:rsidRPr="00A430A6" w:rsidRDefault="00F35F04" w:rsidP="00F35F04">
      <w:pPr>
        <w:spacing w:before="60" w:after="60" w:line="276" w:lineRule="auto"/>
        <w:jc w:val="both"/>
        <w:rPr>
          <w:rFonts w:ascii="Calibri" w:eastAsia="Calibri" w:hAnsi="Calibri" w:cs="Calibri"/>
          <w:spacing w:val="-2"/>
          <w:sz w:val="22"/>
          <w:szCs w:val="22"/>
          <w:lang w:val="mk-MK" w:eastAsia="en-US"/>
        </w:rPr>
      </w:pPr>
      <w:r w:rsidRPr="00A430A6">
        <w:rPr>
          <w:rFonts w:ascii="Calibri" w:eastAsia="Calibri" w:hAnsi="Calibri" w:cs="Calibri"/>
          <w:spacing w:val="-2"/>
          <w:sz w:val="22"/>
          <w:szCs w:val="22"/>
          <w:lang w:val="mk-MK" w:eastAsia="en-US"/>
        </w:rPr>
        <w:t xml:space="preserve">Протокот на вода во оваа река е 4,23 </w:t>
      </w:r>
      <w:r w:rsidR="00C66D14" w:rsidRPr="00A430A6">
        <w:rPr>
          <w:rFonts w:ascii="Calibri" w:eastAsia="Calibri" w:hAnsi="Calibri" w:cs="Calibri"/>
          <w:sz w:val="22"/>
          <w:szCs w:val="22"/>
          <w:lang w:val="mk-MK" w:eastAsia="en-US"/>
        </w:rPr>
        <w:t>m</w:t>
      </w:r>
      <w:r w:rsidR="00C66D14" w:rsidRPr="00A430A6">
        <w:rPr>
          <w:rFonts w:ascii="Calibri" w:eastAsia="Calibri" w:hAnsi="Calibri" w:cs="Calibri"/>
          <w:sz w:val="22"/>
          <w:szCs w:val="22"/>
          <w:vertAlign w:val="superscript"/>
          <w:lang w:val="mk-MK" w:eastAsia="en-US"/>
        </w:rPr>
        <w:t>3</w:t>
      </w:r>
      <w:r w:rsidR="00C66D14" w:rsidRPr="00A430A6">
        <w:rPr>
          <w:rFonts w:ascii="Calibri" w:eastAsia="Calibri" w:hAnsi="Calibri" w:cs="Calibri"/>
          <w:sz w:val="22"/>
          <w:szCs w:val="22"/>
          <w:lang w:val="mk-MK" w:eastAsia="en-US"/>
        </w:rPr>
        <w:t>/s</w:t>
      </w:r>
      <w:r w:rsidRPr="00A430A6">
        <w:rPr>
          <w:rFonts w:ascii="Calibri" w:eastAsia="Calibri" w:hAnsi="Calibri" w:cs="Calibri"/>
          <w:spacing w:val="-2"/>
          <w:sz w:val="22"/>
          <w:szCs w:val="22"/>
          <w:lang w:val="mk-MK" w:eastAsia="en-US"/>
        </w:rPr>
        <w:t xml:space="preserve"> со релативно силни осцилации </w:t>
      </w:r>
      <w:r w:rsidR="00C66D14" w:rsidRPr="00A430A6">
        <w:rPr>
          <w:rFonts w:ascii="Calibri" w:eastAsia="Calibri" w:hAnsi="Calibri" w:cs="Calibri"/>
          <w:spacing w:val="-2"/>
          <w:sz w:val="22"/>
          <w:szCs w:val="22"/>
          <w:lang w:val="mk-MK" w:eastAsia="en-US"/>
        </w:rPr>
        <w:t>во различни</w:t>
      </w:r>
      <w:r w:rsidRPr="00A430A6">
        <w:rPr>
          <w:rFonts w:ascii="Calibri" w:eastAsia="Calibri" w:hAnsi="Calibri" w:cs="Calibri"/>
          <w:spacing w:val="-2"/>
          <w:sz w:val="22"/>
          <w:szCs w:val="22"/>
          <w:lang w:val="mk-MK" w:eastAsia="en-US"/>
        </w:rPr>
        <w:t xml:space="preserve"> месеци. Максималниот просечен проток е 8,65 </w:t>
      </w:r>
      <w:r w:rsidR="00C66D14" w:rsidRPr="00A430A6">
        <w:rPr>
          <w:rFonts w:ascii="Calibri" w:eastAsia="Calibri" w:hAnsi="Calibri" w:cs="Calibri"/>
          <w:sz w:val="22"/>
          <w:szCs w:val="22"/>
          <w:lang w:val="mk-MK" w:eastAsia="en-US"/>
        </w:rPr>
        <w:t>m</w:t>
      </w:r>
      <w:r w:rsidR="00C66D14" w:rsidRPr="00A430A6">
        <w:rPr>
          <w:rFonts w:ascii="Calibri" w:eastAsia="Calibri" w:hAnsi="Calibri" w:cs="Calibri"/>
          <w:sz w:val="22"/>
          <w:szCs w:val="22"/>
          <w:vertAlign w:val="superscript"/>
          <w:lang w:val="mk-MK" w:eastAsia="en-US"/>
        </w:rPr>
        <w:t>3</w:t>
      </w:r>
      <w:r w:rsidR="00C66D14" w:rsidRPr="00A430A6">
        <w:rPr>
          <w:rFonts w:ascii="Calibri" w:eastAsia="Calibri" w:hAnsi="Calibri" w:cs="Calibri"/>
          <w:sz w:val="22"/>
          <w:szCs w:val="22"/>
          <w:lang w:val="mk-MK" w:eastAsia="en-US"/>
        </w:rPr>
        <w:t>/s</w:t>
      </w:r>
      <w:r w:rsidR="00C66D14" w:rsidRPr="00A430A6">
        <w:rPr>
          <w:rFonts w:ascii="Calibri" w:eastAsia="Calibri" w:hAnsi="Calibri" w:cs="Calibri"/>
          <w:spacing w:val="-2"/>
          <w:sz w:val="22"/>
          <w:szCs w:val="22"/>
          <w:lang w:val="mk-MK" w:eastAsia="en-US"/>
        </w:rPr>
        <w:t xml:space="preserve"> </w:t>
      </w:r>
      <w:r w:rsidRPr="00A430A6">
        <w:rPr>
          <w:rFonts w:ascii="Calibri" w:eastAsia="Calibri" w:hAnsi="Calibri" w:cs="Calibri"/>
          <w:spacing w:val="-2"/>
          <w:sz w:val="22"/>
          <w:szCs w:val="22"/>
          <w:lang w:val="mk-MK" w:eastAsia="en-US"/>
        </w:rPr>
        <w:t xml:space="preserve">во март, додека минимумот е само 0,82 </w:t>
      </w:r>
      <w:r w:rsidR="00C66D14" w:rsidRPr="00A430A6">
        <w:rPr>
          <w:rFonts w:ascii="Calibri" w:eastAsia="Calibri" w:hAnsi="Calibri" w:cs="Calibri"/>
          <w:sz w:val="22"/>
          <w:szCs w:val="22"/>
          <w:lang w:val="mk-MK" w:eastAsia="en-US"/>
        </w:rPr>
        <w:t>m</w:t>
      </w:r>
      <w:r w:rsidR="00C66D14" w:rsidRPr="00A430A6">
        <w:rPr>
          <w:rFonts w:ascii="Calibri" w:eastAsia="Calibri" w:hAnsi="Calibri" w:cs="Calibri"/>
          <w:sz w:val="22"/>
          <w:szCs w:val="22"/>
          <w:vertAlign w:val="superscript"/>
          <w:lang w:val="mk-MK" w:eastAsia="en-US"/>
        </w:rPr>
        <w:t>3</w:t>
      </w:r>
      <w:r w:rsidR="00C66D14" w:rsidRPr="00A430A6">
        <w:rPr>
          <w:rFonts w:ascii="Calibri" w:eastAsia="Calibri" w:hAnsi="Calibri" w:cs="Calibri"/>
          <w:sz w:val="22"/>
          <w:szCs w:val="22"/>
          <w:lang w:val="mk-MK" w:eastAsia="en-US"/>
        </w:rPr>
        <w:t>/s</w:t>
      </w:r>
      <w:r w:rsidR="00C66D14" w:rsidRPr="00A430A6">
        <w:rPr>
          <w:rFonts w:ascii="Calibri" w:eastAsia="Calibri" w:hAnsi="Calibri" w:cs="Calibri"/>
          <w:spacing w:val="-2"/>
          <w:sz w:val="22"/>
          <w:szCs w:val="22"/>
          <w:lang w:val="mk-MK" w:eastAsia="en-US"/>
        </w:rPr>
        <w:t xml:space="preserve"> </w:t>
      </w:r>
      <w:r w:rsidRPr="00A430A6">
        <w:rPr>
          <w:rFonts w:ascii="Calibri" w:eastAsia="Calibri" w:hAnsi="Calibri" w:cs="Calibri"/>
          <w:spacing w:val="-2"/>
          <w:sz w:val="22"/>
          <w:szCs w:val="22"/>
          <w:lang w:val="mk-MK" w:eastAsia="en-US"/>
        </w:rPr>
        <w:t>во септември. Се чини дека нема корелација помеѓу врнежите од дожд и протокот. Ова повторно води до заклучок дека водата што се користи во текот на летото за наводнување и други потреби во оваа област е главно земјоделска, каде што одгледувањето зеленчук зазема важно место. Мерењето на протокот е специфично и бара надзор во</w:t>
      </w:r>
      <w:r w:rsidR="00C66D14" w:rsidRPr="00A430A6">
        <w:rPr>
          <w:rFonts w:ascii="Calibri" w:eastAsia="Calibri" w:hAnsi="Calibri" w:cs="Calibri"/>
          <w:spacing w:val="-2"/>
          <w:sz w:val="22"/>
          <w:szCs w:val="22"/>
          <w:lang w:val="mk-MK" w:eastAsia="en-US"/>
        </w:rPr>
        <w:t xml:space="preserve"> текот на</w:t>
      </w:r>
      <w:r w:rsidRPr="00A430A6">
        <w:rPr>
          <w:rFonts w:ascii="Calibri" w:eastAsia="Calibri" w:hAnsi="Calibri" w:cs="Calibri"/>
          <w:spacing w:val="-2"/>
          <w:sz w:val="22"/>
          <w:szCs w:val="22"/>
          <w:lang w:val="mk-MK" w:eastAsia="en-US"/>
        </w:rPr>
        <w:t xml:space="preserve"> подолг временски период, што доведува до ограничено собирање на такви податоци.</w:t>
      </w:r>
    </w:p>
    <w:p w14:paraId="3B7FB82D" w14:textId="77777777" w:rsidR="00C66D14" w:rsidRPr="00A430A6" w:rsidRDefault="00C66D14" w:rsidP="00F35F04">
      <w:pPr>
        <w:spacing w:before="60" w:after="60" w:line="276" w:lineRule="auto"/>
        <w:jc w:val="both"/>
        <w:rPr>
          <w:rFonts w:ascii="Calibri" w:eastAsia="Calibri" w:hAnsi="Calibri" w:cs="Calibri"/>
          <w:spacing w:val="-2"/>
          <w:sz w:val="22"/>
          <w:szCs w:val="22"/>
          <w:lang w:val="mk-MK" w:eastAsia="en-US"/>
        </w:rPr>
      </w:pPr>
      <w:bookmarkStart w:id="175" w:name="_Hlk168390983"/>
    </w:p>
    <w:p w14:paraId="64FB7695" w14:textId="66BA0DA3" w:rsidR="00825449" w:rsidRPr="00A430A6" w:rsidRDefault="0070128D" w:rsidP="000E2A42">
      <w:pPr>
        <w:keepNext/>
        <w:spacing w:before="60" w:after="60" w:line="276" w:lineRule="auto"/>
        <w:jc w:val="center"/>
        <w:rPr>
          <w:rFonts w:ascii="Calibri" w:hAnsi="Calibri" w:cs="Calibri"/>
          <w:b/>
          <w:bCs/>
          <w:sz w:val="20"/>
          <w:szCs w:val="20"/>
          <w:lang w:val="mk-MK"/>
        </w:rPr>
      </w:pPr>
      <w:bookmarkStart w:id="176" w:name="_Toc173319682"/>
      <w:bookmarkStart w:id="177" w:name="_Toc183688703"/>
      <w:bookmarkStart w:id="178" w:name="_Toc204586511"/>
      <w:bookmarkEnd w:id="175"/>
      <w:r w:rsidRPr="00A430A6">
        <w:rPr>
          <w:rFonts w:ascii="Calibri" w:hAnsi="Calibri" w:cs="Calibri"/>
          <w:b/>
          <w:bCs/>
          <w:sz w:val="20"/>
          <w:szCs w:val="20"/>
          <w:lang w:val="mk-MK"/>
        </w:rPr>
        <w:t>Табела</w:t>
      </w:r>
      <w:r w:rsidR="00825449" w:rsidRPr="00A430A6">
        <w:rPr>
          <w:rFonts w:ascii="Calibri" w:hAnsi="Calibri" w:cs="Calibri"/>
          <w:b/>
          <w:bCs/>
          <w:sz w:val="20"/>
          <w:szCs w:val="20"/>
          <w:lang w:val="mk-MK"/>
        </w:rPr>
        <w:t xml:space="preserve"> </w:t>
      </w:r>
      <w:r w:rsidR="00825449" w:rsidRPr="00A430A6">
        <w:rPr>
          <w:rFonts w:ascii="Calibri" w:hAnsi="Calibri" w:cs="Calibri"/>
          <w:b/>
          <w:bCs/>
          <w:sz w:val="20"/>
          <w:szCs w:val="20"/>
          <w:lang w:val="mk-MK"/>
        </w:rPr>
        <w:fldChar w:fldCharType="begin"/>
      </w:r>
      <w:r w:rsidR="00825449" w:rsidRPr="00A430A6">
        <w:rPr>
          <w:rFonts w:ascii="Calibri" w:hAnsi="Calibri" w:cs="Calibri"/>
          <w:b/>
          <w:bCs/>
          <w:sz w:val="20"/>
          <w:szCs w:val="20"/>
          <w:lang w:val="mk-MK"/>
        </w:rPr>
        <w:instrText xml:space="preserve"> SEQ Table \* ARABIC </w:instrText>
      </w:r>
      <w:r w:rsidR="00825449"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17</w:t>
      </w:r>
      <w:r w:rsidR="00825449" w:rsidRPr="00A430A6">
        <w:rPr>
          <w:rFonts w:ascii="Calibri" w:hAnsi="Calibri" w:cs="Calibri"/>
          <w:b/>
          <w:bCs/>
          <w:sz w:val="20"/>
          <w:szCs w:val="20"/>
          <w:lang w:val="mk-MK"/>
        </w:rPr>
        <w:fldChar w:fldCharType="end"/>
      </w:r>
      <w:r w:rsidR="00825449" w:rsidRPr="00A430A6">
        <w:rPr>
          <w:rFonts w:ascii="Calibri" w:hAnsi="Calibri" w:cs="Calibri"/>
          <w:b/>
          <w:bCs/>
          <w:sz w:val="20"/>
          <w:szCs w:val="20"/>
          <w:lang w:val="mk-MK"/>
        </w:rPr>
        <w:t xml:space="preserve">. </w:t>
      </w:r>
      <w:r w:rsidR="00C66D14" w:rsidRPr="00A430A6">
        <w:rPr>
          <w:rFonts w:ascii="Calibri" w:hAnsi="Calibri" w:cs="Calibri"/>
          <w:b/>
          <w:bCs/>
          <w:sz w:val="20"/>
          <w:szCs w:val="20"/>
          <w:lang w:val="mk-MK"/>
        </w:rPr>
        <w:t xml:space="preserve">Проток на вода </w:t>
      </w:r>
      <w:r w:rsidR="00825449" w:rsidRPr="00A430A6">
        <w:rPr>
          <w:rFonts w:ascii="Calibri" w:hAnsi="Calibri" w:cs="Calibri"/>
          <w:b/>
          <w:bCs/>
          <w:sz w:val="20"/>
          <w:szCs w:val="20"/>
          <w:lang w:val="mk-MK"/>
        </w:rPr>
        <w:t>(m</w:t>
      </w:r>
      <w:r w:rsidR="00825449" w:rsidRPr="00A430A6">
        <w:rPr>
          <w:rFonts w:ascii="Calibri" w:hAnsi="Calibri" w:cs="Calibri"/>
          <w:b/>
          <w:bCs/>
          <w:sz w:val="20"/>
          <w:szCs w:val="20"/>
          <w:vertAlign w:val="superscript"/>
          <w:lang w:val="mk-MK"/>
        </w:rPr>
        <w:t>3</w:t>
      </w:r>
      <w:r w:rsidR="00825449" w:rsidRPr="00A430A6">
        <w:rPr>
          <w:rFonts w:ascii="Calibri" w:hAnsi="Calibri" w:cs="Calibri"/>
          <w:b/>
          <w:bCs/>
          <w:sz w:val="20"/>
          <w:szCs w:val="20"/>
          <w:lang w:val="mk-MK"/>
        </w:rPr>
        <w:t xml:space="preserve">/s) </w:t>
      </w:r>
      <w:bookmarkEnd w:id="176"/>
      <w:bookmarkEnd w:id="177"/>
      <w:r w:rsidR="00C66D14" w:rsidRPr="00A430A6">
        <w:rPr>
          <w:rFonts w:ascii="Calibri" w:hAnsi="Calibri" w:cs="Calibri"/>
          <w:b/>
          <w:bCs/>
          <w:sz w:val="20"/>
          <w:szCs w:val="20"/>
          <w:lang w:val="mk-MK"/>
        </w:rPr>
        <w:t>Домороц</w:t>
      </w:r>
      <w:bookmarkEnd w:id="178"/>
    </w:p>
    <w:tbl>
      <w:tblPr>
        <w:tblStyle w:val="GridTable4-Accent11"/>
        <w:tblW w:w="0" w:type="auto"/>
        <w:tblLook w:val="04A0" w:firstRow="1" w:lastRow="0" w:firstColumn="1" w:lastColumn="0" w:noHBand="0" w:noVBand="1"/>
      </w:tblPr>
      <w:tblGrid>
        <w:gridCol w:w="1270"/>
        <w:gridCol w:w="1275"/>
        <w:gridCol w:w="1279"/>
        <w:gridCol w:w="1266"/>
        <w:gridCol w:w="1277"/>
        <w:gridCol w:w="1282"/>
        <w:gridCol w:w="1269"/>
      </w:tblGrid>
      <w:tr w:rsidR="00D40533" w:rsidRPr="00A430A6" w14:paraId="0D0C0C75" w14:textId="77777777" w:rsidTr="004E054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91" w:type="dxa"/>
            <w:vAlign w:val="center"/>
          </w:tcPr>
          <w:p w14:paraId="1E012885" w14:textId="27549357" w:rsidR="00825449" w:rsidRPr="00A430A6" w:rsidRDefault="00D40533" w:rsidP="004E0546">
            <w:pPr>
              <w:ind w:right="-34"/>
              <w:jc w:val="center"/>
              <w:rPr>
                <w:spacing w:val="-2"/>
                <w:sz w:val="20"/>
                <w:szCs w:val="20"/>
                <w:lang w:val="mk-MK" w:eastAsia="en-US"/>
              </w:rPr>
            </w:pPr>
            <w:r w:rsidRPr="00A430A6">
              <w:rPr>
                <w:spacing w:val="-2"/>
                <w:sz w:val="20"/>
                <w:szCs w:val="20"/>
                <w:lang w:val="mk-MK" w:eastAsia="en-US"/>
              </w:rPr>
              <w:t>Година</w:t>
            </w:r>
          </w:p>
        </w:tc>
        <w:tc>
          <w:tcPr>
            <w:tcW w:w="1391" w:type="dxa"/>
            <w:vAlign w:val="center"/>
          </w:tcPr>
          <w:p w14:paraId="2D7C297E" w14:textId="662591CE" w:rsidR="00825449" w:rsidRPr="00A430A6" w:rsidRDefault="00825449" w:rsidP="004E0546">
            <w:pPr>
              <w:ind w:right="-34"/>
              <w:jc w:val="center"/>
              <w:cnfStyle w:val="100000000000" w:firstRow="1"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(H)</w:t>
            </w:r>
            <w:r w:rsidR="00D40533" w:rsidRPr="00A430A6">
              <w:rPr>
                <w:spacing w:val="-2"/>
                <w:sz w:val="20"/>
                <w:szCs w:val="20"/>
                <w:lang w:val="mk-MK" w:eastAsia="en-US"/>
              </w:rPr>
              <w:t>прос</w:t>
            </w:r>
          </w:p>
        </w:tc>
        <w:tc>
          <w:tcPr>
            <w:tcW w:w="1391" w:type="dxa"/>
            <w:vAlign w:val="center"/>
          </w:tcPr>
          <w:p w14:paraId="0F50A2F0" w14:textId="65FA5E94" w:rsidR="00825449" w:rsidRPr="00A430A6" w:rsidRDefault="00825449" w:rsidP="004E0546">
            <w:pPr>
              <w:ind w:right="-34"/>
              <w:jc w:val="center"/>
              <w:cnfStyle w:val="100000000000" w:firstRow="1"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(H)</w:t>
            </w:r>
            <w:r w:rsidR="00D40533" w:rsidRPr="00A430A6">
              <w:rPr>
                <w:spacing w:val="-2"/>
                <w:sz w:val="20"/>
                <w:szCs w:val="20"/>
                <w:lang w:val="mk-MK" w:eastAsia="en-US"/>
              </w:rPr>
              <w:t>макс</w:t>
            </w:r>
          </w:p>
        </w:tc>
        <w:tc>
          <w:tcPr>
            <w:tcW w:w="1391" w:type="dxa"/>
            <w:vAlign w:val="center"/>
          </w:tcPr>
          <w:p w14:paraId="238794B3" w14:textId="4EB7A371" w:rsidR="00825449" w:rsidRPr="00A430A6" w:rsidRDefault="00825449" w:rsidP="004E0546">
            <w:pPr>
              <w:ind w:right="-34"/>
              <w:jc w:val="center"/>
              <w:cnfStyle w:val="100000000000" w:firstRow="1"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(H)</w:t>
            </w:r>
            <w:r w:rsidR="00D40533" w:rsidRPr="00A430A6">
              <w:rPr>
                <w:spacing w:val="-2"/>
                <w:sz w:val="20"/>
                <w:szCs w:val="20"/>
                <w:lang w:val="mk-MK" w:eastAsia="en-US"/>
              </w:rPr>
              <w:t>мин</w:t>
            </w:r>
          </w:p>
        </w:tc>
        <w:tc>
          <w:tcPr>
            <w:tcW w:w="1391" w:type="dxa"/>
            <w:vAlign w:val="center"/>
          </w:tcPr>
          <w:p w14:paraId="236063C2" w14:textId="75C37327" w:rsidR="00825449" w:rsidRPr="00A430A6" w:rsidRDefault="00825449" w:rsidP="004E0546">
            <w:pPr>
              <w:ind w:right="-34"/>
              <w:jc w:val="center"/>
              <w:cnfStyle w:val="100000000000" w:firstRow="1"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(Q)</w:t>
            </w:r>
            <w:r w:rsidR="00D40533" w:rsidRPr="00A430A6">
              <w:rPr>
                <w:spacing w:val="-2"/>
                <w:sz w:val="20"/>
                <w:szCs w:val="20"/>
                <w:lang w:val="mk-MK" w:eastAsia="en-US"/>
              </w:rPr>
              <w:t>прос</w:t>
            </w:r>
          </w:p>
        </w:tc>
        <w:tc>
          <w:tcPr>
            <w:tcW w:w="1392" w:type="dxa"/>
            <w:vAlign w:val="center"/>
          </w:tcPr>
          <w:p w14:paraId="43DFBCF4" w14:textId="5DC0A4A0" w:rsidR="00825449" w:rsidRPr="00A430A6" w:rsidRDefault="00825449" w:rsidP="004E0546">
            <w:pPr>
              <w:ind w:right="-34"/>
              <w:jc w:val="center"/>
              <w:cnfStyle w:val="100000000000" w:firstRow="1"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(Q)</w:t>
            </w:r>
            <w:r w:rsidR="00D40533" w:rsidRPr="00A430A6">
              <w:rPr>
                <w:spacing w:val="-2"/>
                <w:sz w:val="20"/>
                <w:szCs w:val="20"/>
                <w:lang w:val="mk-MK" w:eastAsia="en-US"/>
              </w:rPr>
              <w:t>макс</w:t>
            </w:r>
          </w:p>
        </w:tc>
        <w:tc>
          <w:tcPr>
            <w:tcW w:w="1392" w:type="dxa"/>
            <w:vAlign w:val="center"/>
          </w:tcPr>
          <w:p w14:paraId="7960AE4F" w14:textId="0135C40C" w:rsidR="00825449" w:rsidRPr="00A430A6" w:rsidRDefault="00825449" w:rsidP="004E0546">
            <w:pPr>
              <w:ind w:right="-34"/>
              <w:jc w:val="center"/>
              <w:cnfStyle w:val="100000000000" w:firstRow="1" w:lastRow="0" w:firstColumn="0" w:lastColumn="0" w:oddVBand="0" w:evenVBand="0" w:oddHBand="0"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(Q)</w:t>
            </w:r>
            <w:r w:rsidR="00D40533" w:rsidRPr="00A430A6">
              <w:rPr>
                <w:spacing w:val="-2"/>
                <w:sz w:val="20"/>
                <w:szCs w:val="20"/>
                <w:lang w:val="mk-MK" w:eastAsia="en-US"/>
              </w:rPr>
              <w:t>мин</w:t>
            </w:r>
          </w:p>
        </w:tc>
      </w:tr>
      <w:tr w:rsidR="00D40533" w:rsidRPr="00A430A6" w14:paraId="7BB313D6"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1" w:type="dxa"/>
            <w:vAlign w:val="center"/>
          </w:tcPr>
          <w:p w14:paraId="22468C71" w14:textId="77777777" w:rsidR="00825449" w:rsidRPr="00A430A6" w:rsidRDefault="00825449" w:rsidP="004E0546">
            <w:pPr>
              <w:ind w:right="-34"/>
              <w:jc w:val="center"/>
              <w:rPr>
                <w:spacing w:val="-2"/>
                <w:sz w:val="20"/>
                <w:szCs w:val="20"/>
                <w:lang w:val="mk-MK" w:eastAsia="en-US"/>
              </w:rPr>
            </w:pPr>
            <w:r w:rsidRPr="00A430A6">
              <w:rPr>
                <w:spacing w:val="-2"/>
                <w:sz w:val="20"/>
                <w:szCs w:val="20"/>
                <w:lang w:val="mk-MK" w:eastAsia="en-US"/>
              </w:rPr>
              <w:t>1962-1983</w:t>
            </w:r>
          </w:p>
        </w:tc>
        <w:tc>
          <w:tcPr>
            <w:tcW w:w="1391" w:type="dxa"/>
            <w:vAlign w:val="center"/>
          </w:tcPr>
          <w:p w14:paraId="07869DC6" w14:textId="4569E76B"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55</w:t>
            </w:r>
            <w:r w:rsidR="00AC78C1" w:rsidRPr="00A430A6">
              <w:rPr>
                <w:spacing w:val="-2"/>
                <w:sz w:val="20"/>
                <w:szCs w:val="20"/>
                <w:lang w:val="mk-MK" w:eastAsia="en-US"/>
              </w:rPr>
              <w:t>,</w:t>
            </w:r>
            <w:r w:rsidRPr="00A430A6">
              <w:rPr>
                <w:spacing w:val="-2"/>
                <w:sz w:val="20"/>
                <w:szCs w:val="20"/>
                <w:lang w:val="mk-MK" w:eastAsia="en-US"/>
              </w:rPr>
              <w:t>6</w:t>
            </w:r>
          </w:p>
        </w:tc>
        <w:tc>
          <w:tcPr>
            <w:tcW w:w="1391" w:type="dxa"/>
            <w:vAlign w:val="center"/>
          </w:tcPr>
          <w:p w14:paraId="525F7CC9" w14:textId="77777777"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400</w:t>
            </w:r>
          </w:p>
        </w:tc>
        <w:tc>
          <w:tcPr>
            <w:tcW w:w="1391" w:type="dxa"/>
            <w:vAlign w:val="center"/>
          </w:tcPr>
          <w:p w14:paraId="34430C47" w14:textId="77777777"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-140</w:t>
            </w:r>
          </w:p>
        </w:tc>
        <w:tc>
          <w:tcPr>
            <w:tcW w:w="1391" w:type="dxa"/>
            <w:vAlign w:val="center"/>
          </w:tcPr>
          <w:p w14:paraId="0B3AD0CB" w14:textId="46D53170"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4</w:t>
            </w:r>
            <w:r w:rsidR="00AC78C1" w:rsidRPr="00A430A6">
              <w:rPr>
                <w:spacing w:val="-2"/>
                <w:sz w:val="20"/>
                <w:szCs w:val="20"/>
                <w:lang w:val="mk-MK" w:eastAsia="en-US"/>
              </w:rPr>
              <w:t>,</w:t>
            </w:r>
            <w:r w:rsidRPr="00A430A6">
              <w:rPr>
                <w:spacing w:val="-2"/>
                <w:sz w:val="20"/>
                <w:szCs w:val="20"/>
                <w:lang w:val="mk-MK" w:eastAsia="en-US"/>
              </w:rPr>
              <w:t>19</w:t>
            </w:r>
          </w:p>
        </w:tc>
        <w:tc>
          <w:tcPr>
            <w:tcW w:w="1392" w:type="dxa"/>
            <w:vAlign w:val="center"/>
          </w:tcPr>
          <w:p w14:paraId="6A68BCC8" w14:textId="77777777"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212</w:t>
            </w:r>
          </w:p>
        </w:tc>
        <w:tc>
          <w:tcPr>
            <w:tcW w:w="1392" w:type="dxa"/>
            <w:vAlign w:val="center"/>
          </w:tcPr>
          <w:p w14:paraId="4F1F37F8" w14:textId="77777777"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pacing w:val="-2"/>
                <w:sz w:val="20"/>
                <w:szCs w:val="20"/>
                <w:lang w:val="mk-MK" w:eastAsia="en-US"/>
              </w:rPr>
            </w:pPr>
            <w:r w:rsidRPr="00A430A6">
              <w:rPr>
                <w:spacing w:val="-2"/>
                <w:sz w:val="20"/>
                <w:szCs w:val="20"/>
                <w:lang w:val="mk-MK" w:eastAsia="en-US"/>
              </w:rPr>
              <w:t>0</w:t>
            </w:r>
          </w:p>
        </w:tc>
      </w:tr>
    </w:tbl>
    <w:p w14:paraId="200CE46B" w14:textId="1FEEF021" w:rsidR="00825449" w:rsidRPr="00A430A6" w:rsidRDefault="004B6510" w:rsidP="000E2A42">
      <w:pPr>
        <w:spacing w:before="60" w:after="60" w:line="276" w:lineRule="auto"/>
        <w:ind w:right="-34"/>
        <w:jc w:val="both"/>
        <w:rPr>
          <w:rFonts w:ascii="Calibri" w:eastAsia="Calibri" w:hAnsi="Calibri"/>
          <w:spacing w:val="-2"/>
          <w:sz w:val="18"/>
          <w:szCs w:val="18"/>
          <w:lang w:val="mk-MK" w:eastAsia="en-US"/>
        </w:rPr>
      </w:pPr>
      <w:r w:rsidRPr="00A430A6">
        <w:rPr>
          <w:rFonts w:ascii="Calibri" w:eastAsia="Calibri" w:hAnsi="Calibri"/>
          <w:spacing w:val="-2"/>
          <w:sz w:val="18"/>
          <w:szCs w:val="18"/>
          <w:lang w:val="mk-MK" w:eastAsia="en-US"/>
        </w:rPr>
        <w:t>Извор:</w:t>
      </w:r>
      <w:r w:rsidR="00825449" w:rsidRPr="00A430A6">
        <w:rPr>
          <w:rFonts w:ascii="Calibri" w:eastAsia="Calibri" w:hAnsi="Calibri"/>
          <w:spacing w:val="-2"/>
          <w:sz w:val="18"/>
          <w:szCs w:val="18"/>
          <w:lang w:val="mk-MK" w:eastAsia="en-US"/>
        </w:rPr>
        <w:t xml:space="preserve"> </w:t>
      </w:r>
      <w:r w:rsidR="00D40533" w:rsidRPr="00A430A6">
        <w:rPr>
          <w:rFonts w:ascii="Calibri" w:eastAsia="Calibri" w:hAnsi="Calibri"/>
          <w:spacing w:val="-2"/>
          <w:sz w:val="18"/>
          <w:szCs w:val="18"/>
          <w:lang w:val="mk-MK" w:eastAsia="en-US"/>
        </w:rPr>
        <w:t>Хидрогеографски карактеристики на Крива Река</w:t>
      </w:r>
    </w:p>
    <w:p w14:paraId="1D48146F" w14:textId="77777777" w:rsidR="00D40533" w:rsidRPr="00A430A6" w:rsidRDefault="00D40533" w:rsidP="000E2A42">
      <w:pPr>
        <w:spacing w:before="60" w:after="60" w:line="276" w:lineRule="auto"/>
        <w:jc w:val="both"/>
        <w:rPr>
          <w:rFonts w:ascii="Calibri" w:eastAsia="Calibri" w:hAnsi="Calibri" w:cs="Calibri"/>
          <w:i/>
          <w:iCs/>
          <w:spacing w:val="-2"/>
          <w:sz w:val="22"/>
          <w:szCs w:val="22"/>
          <w:u w:val="single"/>
          <w:lang w:val="mk-MK" w:eastAsia="en-US"/>
        </w:rPr>
      </w:pPr>
    </w:p>
    <w:p w14:paraId="7130D4FF" w14:textId="77777777" w:rsidR="00D40533" w:rsidRPr="00A430A6" w:rsidRDefault="00D40533" w:rsidP="00D40533">
      <w:pPr>
        <w:spacing w:before="60" w:after="60" w:line="276" w:lineRule="auto"/>
        <w:jc w:val="both"/>
        <w:rPr>
          <w:rFonts w:ascii="Calibri" w:eastAsia="Calibri" w:hAnsi="Calibri"/>
          <w:i/>
          <w:iCs/>
          <w:spacing w:val="-2"/>
          <w:sz w:val="22"/>
          <w:szCs w:val="22"/>
          <w:u w:val="single"/>
          <w:lang w:val="mk-MK" w:eastAsia="en-US"/>
        </w:rPr>
      </w:pPr>
      <w:r w:rsidRPr="00A430A6">
        <w:rPr>
          <w:rFonts w:ascii="Calibri" w:eastAsia="Calibri" w:hAnsi="Calibri"/>
          <w:i/>
          <w:iCs/>
          <w:spacing w:val="-2"/>
          <w:sz w:val="22"/>
          <w:szCs w:val="22"/>
          <w:u w:val="single"/>
          <w:lang w:val="mk-MK" w:eastAsia="en-US"/>
        </w:rPr>
        <w:t>Подземни води</w:t>
      </w:r>
    </w:p>
    <w:p w14:paraId="79682A34" w14:textId="77777777" w:rsidR="00D40533" w:rsidRPr="00A430A6" w:rsidRDefault="00D40533" w:rsidP="00D40533">
      <w:pPr>
        <w:spacing w:before="60" w:after="60" w:line="276" w:lineRule="auto"/>
        <w:jc w:val="both"/>
        <w:rPr>
          <w:rFonts w:ascii="Calibri" w:eastAsia="Calibri" w:hAnsi="Calibri"/>
          <w:spacing w:val="-2"/>
          <w:sz w:val="22"/>
          <w:szCs w:val="22"/>
          <w:lang w:val="mk-MK" w:eastAsia="en-US"/>
        </w:rPr>
      </w:pPr>
      <w:r w:rsidRPr="00A430A6">
        <w:rPr>
          <w:rFonts w:ascii="Calibri" w:eastAsia="Calibri" w:hAnsi="Calibri"/>
          <w:spacing w:val="-2"/>
          <w:sz w:val="22"/>
          <w:szCs w:val="22"/>
          <w:lang w:val="mk-MK" w:eastAsia="en-US"/>
        </w:rPr>
        <w:t>Истражувањата на подземните води во сливот на Крива Река се вршат првенствено на алувијалното ниво на Крива Река во областа Каменица, особено во некои делови од градот кои снабдуваат вода. Низ текот на дното на реката, Беривојце се снабдува со вода од фабриката за грнчарство. Висината на сливот на подземните води влијае на регулирањето на Крива Река и другите притоки, што го намалува нивото на подземните води.</w:t>
      </w:r>
    </w:p>
    <w:p w14:paraId="487F168C" w14:textId="5FA701C1" w:rsidR="00D40533" w:rsidRPr="00A430A6" w:rsidRDefault="00D40533" w:rsidP="00D40533">
      <w:pPr>
        <w:spacing w:before="60" w:after="60" w:line="276" w:lineRule="auto"/>
        <w:jc w:val="both"/>
        <w:rPr>
          <w:rFonts w:ascii="Calibri" w:eastAsia="Calibri" w:hAnsi="Calibri"/>
          <w:spacing w:val="-2"/>
          <w:sz w:val="22"/>
          <w:szCs w:val="22"/>
          <w:lang w:val="mk-MK" w:eastAsia="en-US"/>
        </w:rPr>
      </w:pPr>
      <w:r w:rsidRPr="00A430A6">
        <w:rPr>
          <w:rFonts w:ascii="Calibri" w:eastAsia="Calibri" w:hAnsi="Calibri"/>
          <w:spacing w:val="-2"/>
          <w:sz w:val="22"/>
          <w:szCs w:val="22"/>
          <w:lang w:val="mk-MK" w:eastAsia="en-US"/>
        </w:rPr>
        <w:t>Нивото на подземните води во некои области е различно и се движи од мин</w:t>
      </w:r>
      <w:r w:rsidR="007B721B">
        <w:rPr>
          <w:rFonts w:ascii="Calibri" w:eastAsia="Calibri" w:hAnsi="Calibri"/>
          <w:spacing w:val="-2"/>
          <w:sz w:val="22"/>
          <w:szCs w:val="22"/>
          <w:lang w:val="mk-MK" w:eastAsia="en-US"/>
        </w:rPr>
        <w:t>имум</w:t>
      </w:r>
      <w:r w:rsidRPr="00A430A6">
        <w:rPr>
          <w:rFonts w:ascii="Calibri" w:eastAsia="Calibri" w:hAnsi="Calibri"/>
          <w:spacing w:val="-2"/>
          <w:sz w:val="22"/>
          <w:szCs w:val="22"/>
          <w:lang w:val="mk-MK" w:eastAsia="en-US"/>
        </w:rPr>
        <w:t xml:space="preserve"> 3 </w:t>
      </w:r>
      <w:r w:rsidR="00F2518B" w:rsidRPr="00A430A6">
        <w:rPr>
          <w:rFonts w:ascii="Calibri" w:eastAsia="Calibri" w:hAnsi="Calibri"/>
          <w:spacing w:val="-2"/>
          <w:sz w:val="22"/>
          <w:szCs w:val="22"/>
          <w:lang w:val="mk-MK" w:eastAsia="en-US"/>
        </w:rPr>
        <w:t>m</w:t>
      </w:r>
      <w:r w:rsidRPr="00A430A6">
        <w:rPr>
          <w:rFonts w:ascii="Calibri" w:eastAsia="Calibri" w:hAnsi="Calibri"/>
          <w:spacing w:val="-2"/>
          <w:sz w:val="22"/>
          <w:szCs w:val="22"/>
          <w:lang w:val="mk-MK" w:eastAsia="en-US"/>
        </w:rPr>
        <w:t xml:space="preserve"> во близина на речното корито до максимум 8,50 </w:t>
      </w:r>
      <w:r w:rsidR="00F2518B" w:rsidRPr="00A430A6">
        <w:rPr>
          <w:rFonts w:ascii="Calibri" w:eastAsia="Calibri" w:hAnsi="Calibri"/>
          <w:spacing w:val="-2"/>
          <w:sz w:val="22"/>
          <w:szCs w:val="22"/>
          <w:lang w:val="mk-MK" w:eastAsia="en-US"/>
        </w:rPr>
        <w:t>m</w:t>
      </w:r>
      <w:r w:rsidRPr="00A430A6">
        <w:rPr>
          <w:rFonts w:ascii="Calibri" w:eastAsia="Calibri" w:hAnsi="Calibri"/>
          <w:spacing w:val="-2"/>
          <w:sz w:val="22"/>
          <w:szCs w:val="22"/>
          <w:lang w:val="mk-MK" w:eastAsia="en-US"/>
        </w:rPr>
        <w:t xml:space="preserve"> во алувијалната река помеѓу реките Рубовци и Беривојце. Нивото на подземните води варира од 0,3 </w:t>
      </w:r>
      <w:r w:rsidR="00F2518B" w:rsidRPr="00A430A6">
        <w:rPr>
          <w:rFonts w:ascii="Calibri" w:eastAsia="Calibri" w:hAnsi="Calibri"/>
          <w:spacing w:val="-2"/>
          <w:sz w:val="22"/>
          <w:szCs w:val="22"/>
          <w:lang w:val="mk-MK" w:eastAsia="en-US"/>
        </w:rPr>
        <w:t>m</w:t>
      </w:r>
      <w:r w:rsidRPr="00A430A6">
        <w:rPr>
          <w:rFonts w:ascii="Calibri" w:eastAsia="Calibri" w:hAnsi="Calibri"/>
          <w:spacing w:val="-2"/>
          <w:sz w:val="22"/>
          <w:szCs w:val="22"/>
          <w:lang w:val="mk-MK" w:eastAsia="en-US"/>
        </w:rPr>
        <w:t xml:space="preserve"> до мостот преку реката Крива Река до 8,5 </w:t>
      </w:r>
      <w:r w:rsidR="00F2518B" w:rsidRPr="00A430A6">
        <w:rPr>
          <w:rFonts w:ascii="Calibri" w:eastAsia="Calibri" w:hAnsi="Calibri"/>
          <w:spacing w:val="-2"/>
          <w:sz w:val="22"/>
          <w:szCs w:val="22"/>
          <w:lang w:val="mk-MK" w:eastAsia="en-US"/>
        </w:rPr>
        <w:t>m</w:t>
      </w:r>
      <w:r w:rsidRPr="00A430A6">
        <w:rPr>
          <w:rFonts w:ascii="Calibri" w:eastAsia="Calibri" w:hAnsi="Calibri"/>
          <w:spacing w:val="-2"/>
          <w:sz w:val="22"/>
          <w:szCs w:val="22"/>
          <w:lang w:val="mk-MK" w:eastAsia="en-US"/>
        </w:rPr>
        <w:t xml:space="preserve"> во Каменица, во близина на средното училиште, додека во алувијалната река Рубовци нивото на подземните води се движи од 7,0 </w:t>
      </w:r>
      <w:r w:rsidR="00F2518B" w:rsidRPr="00A430A6">
        <w:rPr>
          <w:rFonts w:ascii="Calibri" w:eastAsia="Calibri" w:hAnsi="Calibri"/>
          <w:spacing w:val="-2"/>
          <w:sz w:val="22"/>
          <w:szCs w:val="22"/>
          <w:lang w:val="mk-MK" w:eastAsia="en-US"/>
        </w:rPr>
        <w:t>m</w:t>
      </w:r>
      <w:r w:rsidRPr="00A430A6">
        <w:rPr>
          <w:rFonts w:ascii="Calibri" w:eastAsia="Calibri" w:hAnsi="Calibri"/>
          <w:spacing w:val="-2"/>
          <w:sz w:val="22"/>
          <w:szCs w:val="22"/>
          <w:lang w:val="mk-MK" w:eastAsia="en-US"/>
        </w:rPr>
        <w:t xml:space="preserve"> до 3,0 </w:t>
      </w:r>
      <w:r w:rsidR="00F2518B" w:rsidRPr="00A430A6">
        <w:rPr>
          <w:rFonts w:ascii="Calibri" w:eastAsia="Calibri" w:hAnsi="Calibri"/>
          <w:spacing w:val="-2"/>
          <w:sz w:val="22"/>
          <w:szCs w:val="22"/>
          <w:lang w:val="mk-MK" w:eastAsia="en-US"/>
        </w:rPr>
        <w:t>m</w:t>
      </w:r>
      <w:r w:rsidRPr="00A430A6">
        <w:rPr>
          <w:rFonts w:ascii="Calibri" w:eastAsia="Calibri" w:hAnsi="Calibri"/>
          <w:spacing w:val="-2"/>
          <w:sz w:val="22"/>
          <w:szCs w:val="22"/>
          <w:lang w:val="mk-MK" w:eastAsia="en-US"/>
        </w:rPr>
        <w:t>.</w:t>
      </w:r>
    </w:p>
    <w:p w14:paraId="1E9D8B1E" w14:textId="7C259F06" w:rsidR="00825449" w:rsidRPr="00A430A6" w:rsidRDefault="00825449" w:rsidP="00192AC5">
      <w:pPr>
        <w:spacing w:after="200" w:line="276" w:lineRule="auto"/>
        <w:jc w:val="center"/>
        <w:rPr>
          <w:rFonts w:ascii="Calibri" w:eastAsia="Calibri" w:hAnsi="Calibri" w:cs="Calibri"/>
          <w:spacing w:val="-2"/>
          <w:sz w:val="22"/>
          <w:szCs w:val="22"/>
          <w:lang w:val="mk-MK" w:eastAsia="en-US"/>
        </w:rPr>
      </w:pPr>
      <w:r w:rsidRPr="00A430A6">
        <w:rPr>
          <w:rFonts w:ascii="Calibri" w:eastAsia="Calibri" w:hAnsi="Calibri"/>
          <w:noProof/>
          <w:sz w:val="22"/>
          <w:szCs w:val="22"/>
          <w:lang w:val="en-US" w:eastAsia="en-US"/>
        </w:rPr>
        <w:drawing>
          <wp:inline distT="0" distB="0" distL="0" distR="0" wp14:anchorId="4A52A184" wp14:editId="7789770F">
            <wp:extent cx="2583706" cy="2838567"/>
            <wp:effectExtent l="0" t="0" r="7620" b="0"/>
            <wp:docPr id="14289427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942773" name="Picture 1" descr="A screenshot of a computer&#10;&#10;Description automatically generated"/>
                    <pic:cNvPicPr/>
                  </pic:nvPicPr>
                  <pic:blipFill rotWithShape="1">
                    <a:blip r:embed="rId40">
                      <a:extLst>
                        <a:ext uri="{28A0092B-C50C-407E-A947-70E740481C1C}">
                          <a14:useLocalDpi xmlns:a14="http://schemas.microsoft.com/office/drawing/2010/main" val="0"/>
                        </a:ext>
                      </a:extLst>
                    </a:blip>
                    <a:srcRect l="26243" t="27997" r="53204" b="26596"/>
                    <a:stretch/>
                  </pic:blipFill>
                  <pic:spPr bwMode="auto">
                    <a:xfrm>
                      <a:off x="0" y="0"/>
                      <a:ext cx="2600553" cy="2857076"/>
                    </a:xfrm>
                    <a:prstGeom prst="rect">
                      <a:avLst/>
                    </a:prstGeom>
                    <a:ln>
                      <a:noFill/>
                    </a:ln>
                    <a:extLst>
                      <a:ext uri="{53640926-AAD7-44D8-BBD7-CCE9431645EC}">
                        <a14:shadowObscured xmlns:a14="http://schemas.microsoft.com/office/drawing/2010/main"/>
                      </a:ext>
                    </a:extLst>
                  </pic:spPr>
                </pic:pic>
              </a:graphicData>
            </a:graphic>
          </wp:inline>
        </w:drawing>
      </w:r>
    </w:p>
    <w:p w14:paraId="418D4997" w14:textId="5B645FC8" w:rsidR="00825449" w:rsidRPr="00A430A6" w:rsidRDefault="000A390C" w:rsidP="000E2A42">
      <w:pPr>
        <w:keepNext/>
        <w:spacing w:before="60" w:after="60" w:line="276" w:lineRule="auto"/>
        <w:jc w:val="center"/>
        <w:rPr>
          <w:rFonts w:ascii="Calibri" w:hAnsi="Calibri" w:cs="Calibri"/>
          <w:b/>
          <w:bCs/>
          <w:sz w:val="20"/>
          <w:szCs w:val="20"/>
          <w:lang w:val="mk-MK"/>
        </w:rPr>
      </w:pPr>
      <w:bookmarkStart w:id="179" w:name="_Toc168066447"/>
      <w:bookmarkStart w:id="180" w:name="_Toc173319896"/>
      <w:bookmarkStart w:id="181" w:name="_Toc183688883"/>
      <w:bookmarkStart w:id="182" w:name="_Toc204586594"/>
      <w:bookmarkEnd w:id="173"/>
      <w:r w:rsidRPr="00A430A6">
        <w:rPr>
          <w:rFonts w:ascii="Calibri" w:hAnsi="Calibri" w:cs="Calibri"/>
          <w:b/>
          <w:bCs/>
          <w:sz w:val="20"/>
          <w:szCs w:val="20"/>
          <w:lang w:val="mk-MK"/>
        </w:rPr>
        <w:t>Слика</w:t>
      </w:r>
      <w:r w:rsidR="00825449" w:rsidRPr="00A430A6">
        <w:rPr>
          <w:rFonts w:ascii="Calibri" w:hAnsi="Calibri" w:cs="Calibri"/>
          <w:b/>
          <w:bCs/>
          <w:sz w:val="20"/>
          <w:szCs w:val="20"/>
          <w:lang w:val="mk-MK"/>
        </w:rPr>
        <w:t xml:space="preserve"> </w:t>
      </w:r>
      <w:r w:rsidR="00825449" w:rsidRPr="00A430A6">
        <w:rPr>
          <w:rFonts w:ascii="Calibri" w:hAnsi="Calibri" w:cs="Calibri"/>
          <w:b/>
          <w:bCs/>
          <w:sz w:val="20"/>
          <w:szCs w:val="20"/>
          <w:lang w:val="mk-MK"/>
        </w:rPr>
        <w:fldChar w:fldCharType="begin"/>
      </w:r>
      <w:r w:rsidR="00825449" w:rsidRPr="00A430A6">
        <w:rPr>
          <w:rFonts w:ascii="Calibri" w:hAnsi="Calibri" w:cs="Calibri"/>
          <w:b/>
          <w:bCs/>
          <w:sz w:val="20"/>
          <w:szCs w:val="20"/>
          <w:lang w:val="mk-MK"/>
        </w:rPr>
        <w:instrText xml:space="preserve"> SEQ Figure \* ARABIC </w:instrText>
      </w:r>
      <w:r w:rsidR="00825449"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14</w:t>
      </w:r>
      <w:r w:rsidR="00825449" w:rsidRPr="00A430A6">
        <w:rPr>
          <w:rFonts w:ascii="Calibri" w:hAnsi="Calibri" w:cs="Calibri"/>
          <w:b/>
          <w:bCs/>
          <w:sz w:val="20"/>
          <w:szCs w:val="20"/>
          <w:lang w:val="mk-MK"/>
        </w:rPr>
        <w:fldChar w:fldCharType="end"/>
      </w:r>
      <w:r w:rsidR="00825449" w:rsidRPr="00A430A6">
        <w:rPr>
          <w:rFonts w:ascii="Calibri" w:hAnsi="Calibri" w:cs="Calibri"/>
          <w:b/>
          <w:bCs/>
          <w:sz w:val="20"/>
          <w:szCs w:val="20"/>
          <w:lang w:val="mk-MK"/>
        </w:rPr>
        <w:t xml:space="preserve">. </w:t>
      </w:r>
      <w:bookmarkEnd w:id="179"/>
      <w:r w:rsidR="00BF0031" w:rsidRPr="00A430A6">
        <w:rPr>
          <w:rFonts w:ascii="Calibri" w:hAnsi="Calibri" w:cs="Calibri"/>
          <w:b/>
          <w:bCs/>
          <w:sz w:val="20"/>
          <w:szCs w:val="20"/>
          <w:lang w:val="mk-MK"/>
        </w:rPr>
        <w:t xml:space="preserve">Хидрогеолошка карта на сливот на Крива Река </w:t>
      </w:r>
      <w:r w:rsidR="00825449" w:rsidRPr="00A430A6">
        <w:rPr>
          <w:rFonts w:ascii="Calibri" w:hAnsi="Calibri" w:cs="Calibri"/>
          <w:b/>
          <w:bCs/>
          <w:sz w:val="20"/>
          <w:szCs w:val="20"/>
          <w:lang w:val="mk-MK"/>
        </w:rPr>
        <w:t>(</w:t>
      </w:r>
      <w:r w:rsidR="004B6510" w:rsidRPr="00A430A6">
        <w:rPr>
          <w:rFonts w:ascii="Calibri" w:hAnsi="Calibri" w:cs="Calibri"/>
          <w:b/>
          <w:bCs/>
          <w:sz w:val="20"/>
          <w:szCs w:val="20"/>
          <w:lang w:val="mk-MK"/>
        </w:rPr>
        <w:t>Извор:</w:t>
      </w:r>
      <w:r w:rsidR="00825449" w:rsidRPr="00A430A6">
        <w:rPr>
          <w:rFonts w:ascii="Calibri" w:hAnsi="Calibri" w:cs="Calibri"/>
          <w:b/>
          <w:bCs/>
          <w:sz w:val="20"/>
          <w:szCs w:val="20"/>
          <w:lang w:val="mk-MK"/>
        </w:rPr>
        <w:t xml:space="preserve"> </w:t>
      </w:r>
      <w:r w:rsidR="00CD0FF0" w:rsidRPr="00A430A6">
        <w:rPr>
          <w:rFonts w:ascii="Calibri" w:hAnsi="Calibri" w:cs="Calibri"/>
          <w:b/>
          <w:bCs/>
          <w:sz w:val="20"/>
          <w:szCs w:val="20"/>
          <w:lang w:val="mk-MK"/>
        </w:rPr>
        <w:t>„</w:t>
      </w:r>
      <w:r w:rsidR="00BF0031" w:rsidRPr="00A430A6">
        <w:rPr>
          <w:rFonts w:ascii="Calibri" w:hAnsi="Calibri" w:cs="Calibri"/>
          <w:b/>
          <w:bCs/>
          <w:sz w:val="20"/>
          <w:szCs w:val="20"/>
          <w:lang w:val="mk-MK"/>
        </w:rPr>
        <w:t>Хидрогеографски карактеристики на Крива Река</w:t>
      </w:r>
      <w:r w:rsidR="00825449" w:rsidRPr="00A430A6">
        <w:rPr>
          <w:rFonts w:ascii="Calibri" w:hAnsi="Calibri" w:cs="Calibri"/>
          <w:b/>
          <w:bCs/>
          <w:sz w:val="20"/>
          <w:szCs w:val="20"/>
          <w:lang w:val="mk-MK"/>
        </w:rPr>
        <w:t>”)</w:t>
      </w:r>
      <w:bookmarkEnd w:id="180"/>
      <w:bookmarkEnd w:id="181"/>
      <w:bookmarkEnd w:id="182"/>
    </w:p>
    <w:p w14:paraId="4774B26E" w14:textId="77777777" w:rsidR="00382A52" w:rsidRPr="00A430A6" w:rsidRDefault="00382A52" w:rsidP="00382A52">
      <w:pPr>
        <w:spacing w:before="60" w:after="60" w:line="276" w:lineRule="auto"/>
        <w:jc w:val="both"/>
        <w:rPr>
          <w:rFonts w:ascii="Calibri" w:eastAsia="Calibri" w:hAnsi="Calibri"/>
          <w:i/>
          <w:iCs/>
          <w:sz w:val="22"/>
          <w:szCs w:val="22"/>
          <w:u w:val="single"/>
          <w:lang w:val="mk-MK" w:eastAsia="en-US"/>
        </w:rPr>
      </w:pPr>
      <w:r w:rsidRPr="00A430A6">
        <w:rPr>
          <w:rFonts w:ascii="Calibri" w:eastAsia="Calibri" w:hAnsi="Calibri"/>
          <w:i/>
          <w:iCs/>
          <w:sz w:val="22"/>
          <w:szCs w:val="22"/>
          <w:u w:val="single"/>
          <w:lang w:val="mk-MK" w:eastAsia="en-US"/>
        </w:rPr>
        <w:t>Река Пчиња</w:t>
      </w:r>
    </w:p>
    <w:p w14:paraId="52DBC3D7" w14:textId="1E9B4956" w:rsidR="00825449" w:rsidRPr="00A430A6" w:rsidRDefault="00382A52" w:rsidP="00382A52">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Друга поголема река што тече низ Североисточниот Регион е реката Пчиња, лева притока на реката Вардар што тече низ Кумановската рамнина. Вкупната површина на сливот е 2.840 km</w:t>
      </w:r>
      <w:r w:rsidRPr="00A430A6">
        <w:rPr>
          <w:rFonts w:ascii="Calibri" w:eastAsia="Calibri" w:hAnsi="Calibri"/>
          <w:sz w:val="22"/>
          <w:szCs w:val="22"/>
          <w:vertAlign w:val="superscript"/>
          <w:lang w:val="mk-MK" w:eastAsia="en-US"/>
        </w:rPr>
        <w:t>2</w:t>
      </w:r>
      <w:r w:rsidRPr="00A430A6">
        <w:rPr>
          <w:rFonts w:ascii="Calibri" w:eastAsia="Calibri" w:hAnsi="Calibri"/>
          <w:sz w:val="22"/>
          <w:szCs w:val="22"/>
          <w:lang w:val="mk-MK" w:eastAsia="en-US"/>
        </w:rPr>
        <w:t xml:space="preserve"> и просечен наклон на должината 11 ‰. Просечниот проток на реката Пчиња е</w:t>
      </w:r>
      <w:r w:rsidR="00825449" w:rsidRPr="00A430A6">
        <w:rPr>
          <w:rFonts w:ascii="Calibri" w:eastAsia="Calibri" w:hAnsi="Calibri"/>
          <w:sz w:val="22"/>
          <w:szCs w:val="22"/>
          <w:lang w:val="mk-MK" w:eastAsia="en-US"/>
        </w:rPr>
        <w:t xml:space="preserve"> 16 m</w:t>
      </w:r>
      <w:r w:rsidR="00825449" w:rsidRPr="00A430A6">
        <w:rPr>
          <w:rFonts w:ascii="Calibri" w:eastAsia="Calibri" w:hAnsi="Calibri"/>
          <w:sz w:val="22"/>
          <w:szCs w:val="22"/>
          <w:vertAlign w:val="superscript"/>
          <w:lang w:val="mk-MK" w:eastAsia="en-US"/>
        </w:rPr>
        <w:t>3</w:t>
      </w:r>
      <w:r w:rsidR="00825449" w:rsidRPr="00A430A6">
        <w:rPr>
          <w:rFonts w:ascii="Calibri" w:eastAsia="Calibri" w:hAnsi="Calibri"/>
          <w:sz w:val="22"/>
          <w:szCs w:val="22"/>
          <w:lang w:val="mk-MK" w:eastAsia="en-US"/>
        </w:rPr>
        <w:t>/s.</w:t>
      </w:r>
    </w:p>
    <w:p w14:paraId="4A790FD6" w14:textId="77777777" w:rsidR="00BA7D0F" w:rsidRPr="00A430A6" w:rsidRDefault="00BA7D0F" w:rsidP="000E2A42">
      <w:pPr>
        <w:spacing w:before="60" w:after="60" w:line="276" w:lineRule="auto"/>
        <w:jc w:val="both"/>
        <w:rPr>
          <w:rFonts w:ascii="Calibri" w:eastAsia="Calibri" w:hAnsi="Calibri"/>
          <w:i/>
          <w:sz w:val="22"/>
          <w:szCs w:val="22"/>
          <w:lang w:val="mk-MK" w:eastAsia="en-US"/>
        </w:rPr>
      </w:pPr>
    </w:p>
    <w:p w14:paraId="69A0D9CD" w14:textId="04936CDF" w:rsidR="00825449" w:rsidRPr="00A430A6" w:rsidRDefault="0070128D" w:rsidP="000E2A42">
      <w:pPr>
        <w:keepNext/>
        <w:spacing w:before="60" w:after="60" w:line="276" w:lineRule="auto"/>
        <w:jc w:val="center"/>
        <w:rPr>
          <w:rFonts w:ascii="Calibri" w:hAnsi="Calibri" w:cs="Calibri"/>
          <w:b/>
          <w:bCs/>
          <w:sz w:val="20"/>
          <w:szCs w:val="20"/>
          <w:lang w:val="mk-MK"/>
        </w:rPr>
      </w:pPr>
      <w:bookmarkStart w:id="183" w:name="_Toc204586512"/>
      <w:bookmarkStart w:id="184" w:name="_Toc173319683"/>
      <w:bookmarkStart w:id="185" w:name="_Toc183688704"/>
      <w:r w:rsidRPr="00A430A6">
        <w:rPr>
          <w:rFonts w:ascii="Calibri" w:hAnsi="Calibri" w:cs="Calibri"/>
          <w:b/>
          <w:bCs/>
          <w:sz w:val="20"/>
          <w:szCs w:val="20"/>
          <w:lang w:val="mk-MK"/>
        </w:rPr>
        <w:t>Табела</w:t>
      </w:r>
      <w:r w:rsidR="00825449" w:rsidRPr="00A430A6">
        <w:rPr>
          <w:rFonts w:ascii="Calibri" w:hAnsi="Calibri" w:cs="Calibri"/>
          <w:b/>
          <w:bCs/>
          <w:sz w:val="20"/>
          <w:szCs w:val="20"/>
          <w:lang w:val="mk-MK"/>
        </w:rPr>
        <w:t xml:space="preserve"> </w:t>
      </w:r>
      <w:r w:rsidR="00825449" w:rsidRPr="00A430A6">
        <w:rPr>
          <w:rFonts w:ascii="Calibri" w:hAnsi="Calibri" w:cs="Calibri"/>
          <w:b/>
          <w:bCs/>
          <w:sz w:val="20"/>
          <w:szCs w:val="20"/>
          <w:lang w:val="mk-MK"/>
        </w:rPr>
        <w:fldChar w:fldCharType="begin"/>
      </w:r>
      <w:r w:rsidR="00825449" w:rsidRPr="00A430A6">
        <w:rPr>
          <w:rFonts w:ascii="Calibri" w:hAnsi="Calibri" w:cs="Calibri"/>
          <w:b/>
          <w:bCs/>
          <w:sz w:val="20"/>
          <w:szCs w:val="20"/>
          <w:lang w:val="mk-MK"/>
        </w:rPr>
        <w:instrText xml:space="preserve"> SEQ Table \* ARABIC </w:instrText>
      </w:r>
      <w:r w:rsidR="00825449"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18</w:t>
      </w:r>
      <w:r w:rsidR="00825449" w:rsidRPr="00A430A6">
        <w:rPr>
          <w:rFonts w:ascii="Calibri" w:hAnsi="Calibri" w:cs="Calibri"/>
          <w:b/>
          <w:bCs/>
          <w:sz w:val="20"/>
          <w:szCs w:val="20"/>
          <w:lang w:val="mk-MK"/>
        </w:rPr>
        <w:fldChar w:fldCharType="end"/>
      </w:r>
      <w:r w:rsidR="00825449" w:rsidRPr="00A430A6">
        <w:rPr>
          <w:rFonts w:ascii="Calibri" w:hAnsi="Calibri" w:cs="Calibri"/>
          <w:b/>
          <w:bCs/>
          <w:sz w:val="20"/>
          <w:szCs w:val="20"/>
          <w:lang w:val="mk-MK"/>
        </w:rPr>
        <w:t xml:space="preserve">. </w:t>
      </w:r>
      <w:r w:rsidR="00524761" w:rsidRPr="00A430A6">
        <w:rPr>
          <w:rFonts w:ascii="Calibri" w:hAnsi="Calibri" w:cs="Calibri"/>
          <w:b/>
          <w:bCs/>
          <w:sz w:val="20"/>
          <w:szCs w:val="20"/>
          <w:lang w:val="mk-MK"/>
        </w:rPr>
        <w:t>Хидрографски карактеристики на водотеците на реката Пчиња</w:t>
      </w:r>
      <w:bookmarkEnd w:id="183"/>
      <w:r w:rsidR="00524761" w:rsidRPr="00A430A6">
        <w:rPr>
          <w:rFonts w:ascii="Calibri" w:hAnsi="Calibri" w:cs="Calibri"/>
          <w:b/>
          <w:bCs/>
          <w:sz w:val="20"/>
          <w:szCs w:val="20"/>
          <w:lang w:val="mk-MK"/>
        </w:rPr>
        <w:t xml:space="preserve"> </w:t>
      </w:r>
      <w:bookmarkEnd w:id="184"/>
      <w:bookmarkEnd w:id="185"/>
    </w:p>
    <w:tbl>
      <w:tblPr>
        <w:tblStyle w:val="GridTable4-Accent11"/>
        <w:tblW w:w="5961" w:type="pct"/>
        <w:jc w:val="center"/>
        <w:tblLook w:val="04A0" w:firstRow="1" w:lastRow="0" w:firstColumn="1" w:lastColumn="0" w:noHBand="0" w:noVBand="1"/>
      </w:tblPr>
      <w:tblGrid>
        <w:gridCol w:w="849"/>
        <w:gridCol w:w="992"/>
        <w:gridCol w:w="1151"/>
        <w:gridCol w:w="1123"/>
        <w:gridCol w:w="1274"/>
        <w:gridCol w:w="1418"/>
        <w:gridCol w:w="1133"/>
        <w:gridCol w:w="1503"/>
        <w:gridCol w:w="1189"/>
      </w:tblGrid>
      <w:tr w:rsidR="00524761" w:rsidRPr="00A430A6" w14:paraId="62C5008A" w14:textId="77777777" w:rsidTr="00825449">
        <w:trPr>
          <w:cnfStyle w:val="100000000000" w:firstRow="1" w:lastRow="0" w:firstColumn="0" w:lastColumn="0" w:oddVBand="0" w:evenVBand="0" w:oddHBand="0"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399" w:type="pct"/>
            <w:vAlign w:val="center"/>
          </w:tcPr>
          <w:p w14:paraId="5AD08355" w14:textId="56A8C090" w:rsidR="00825449" w:rsidRPr="00A430A6" w:rsidRDefault="0048093C" w:rsidP="00192AC5">
            <w:pPr>
              <w:spacing w:before="120" w:after="120"/>
              <w:ind w:right="-32"/>
              <w:jc w:val="center"/>
              <w:rPr>
                <w:b w:val="0"/>
                <w:bCs w:val="0"/>
                <w:sz w:val="20"/>
                <w:szCs w:val="20"/>
                <w:lang w:val="mk-MK" w:eastAsia="en-US"/>
              </w:rPr>
            </w:pPr>
            <w:r w:rsidRPr="00A430A6">
              <w:rPr>
                <w:sz w:val="20"/>
                <w:szCs w:val="20"/>
                <w:lang w:val="mk-MK" w:eastAsia="en-US"/>
              </w:rPr>
              <w:t>Р</w:t>
            </w:r>
            <w:r w:rsidR="007B721B">
              <w:rPr>
                <w:sz w:val="20"/>
                <w:szCs w:val="20"/>
                <w:lang w:val="mk-MK" w:eastAsia="en-US"/>
              </w:rPr>
              <w:t>е</w:t>
            </w:r>
            <w:r w:rsidRPr="00A430A6">
              <w:rPr>
                <w:sz w:val="20"/>
                <w:szCs w:val="20"/>
                <w:lang w:val="mk-MK" w:eastAsia="en-US"/>
              </w:rPr>
              <w:t>ка</w:t>
            </w:r>
          </w:p>
        </w:tc>
        <w:tc>
          <w:tcPr>
            <w:tcW w:w="466" w:type="pct"/>
            <w:vAlign w:val="center"/>
          </w:tcPr>
          <w:p w14:paraId="0C4B495F" w14:textId="49F8FEDF" w:rsidR="00825449" w:rsidRPr="00A430A6" w:rsidRDefault="00524761"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Н.м.в. на извор</w:t>
            </w:r>
            <w:r w:rsidR="00825449" w:rsidRPr="00A430A6">
              <w:rPr>
                <w:sz w:val="20"/>
                <w:szCs w:val="20"/>
                <w:lang w:val="mk-MK" w:eastAsia="en-US"/>
              </w:rPr>
              <w:t xml:space="preserve"> (m)</w:t>
            </w:r>
          </w:p>
        </w:tc>
        <w:tc>
          <w:tcPr>
            <w:tcW w:w="541" w:type="pct"/>
            <w:vAlign w:val="center"/>
          </w:tcPr>
          <w:p w14:paraId="3F4A6DCB" w14:textId="22F03BF1" w:rsidR="00825449" w:rsidRPr="00A430A6" w:rsidRDefault="00524761"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 xml:space="preserve">Н.м.в. на влевање </w:t>
            </w:r>
            <w:r w:rsidR="00825449" w:rsidRPr="00A430A6">
              <w:rPr>
                <w:sz w:val="20"/>
                <w:szCs w:val="20"/>
                <w:lang w:val="mk-MK" w:eastAsia="en-US"/>
              </w:rPr>
              <w:t>(m)</w:t>
            </w:r>
          </w:p>
        </w:tc>
        <w:tc>
          <w:tcPr>
            <w:tcW w:w="528" w:type="pct"/>
            <w:vAlign w:val="center"/>
          </w:tcPr>
          <w:p w14:paraId="2562EC00" w14:textId="46543ED2" w:rsidR="00825449" w:rsidRPr="00A430A6" w:rsidRDefault="00524761"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 xml:space="preserve">Должина </w:t>
            </w:r>
            <w:r w:rsidR="00825449" w:rsidRPr="00A430A6">
              <w:rPr>
                <w:sz w:val="20"/>
                <w:szCs w:val="20"/>
                <w:lang w:val="mk-MK" w:eastAsia="en-US"/>
              </w:rPr>
              <w:t>(m)</w:t>
            </w:r>
          </w:p>
        </w:tc>
        <w:tc>
          <w:tcPr>
            <w:tcW w:w="599" w:type="pct"/>
            <w:vAlign w:val="center"/>
          </w:tcPr>
          <w:p w14:paraId="5F047B03" w14:textId="4A6AF9ED" w:rsidR="00825449" w:rsidRPr="00A430A6" w:rsidRDefault="00C2632C"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 xml:space="preserve">Должина на сливот </w:t>
            </w:r>
            <w:r w:rsidR="00825449" w:rsidRPr="00A430A6">
              <w:rPr>
                <w:sz w:val="20"/>
                <w:szCs w:val="20"/>
                <w:lang w:val="mk-MK" w:eastAsia="en-US"/>
              </w:rPr>
              <w:t>(km)</w:t>
            </w:r>
          </w:p>
        </w:tc>
        <w:tc>
          <w:tcPr>
            <w:tcW w:w="667" w:type="pct"/>
            <w:vAlign w:val="center"/>
          </w:tcPr>
          <w:p w14:paraId="49F01913" w14:textId="2B77C79C" w:rsidR="00825449" w:rsidRPr="00A430A6" w:rsidRDefault="0048093C"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 xml:space="preserve">Просечен наклон </w:t>
            </w:r>
            <w:r w:rsidR="00825449" w:rsidRPr="00A430A6">
              <w:rPr>
                <w:sz w:val="20"/>
                <w:szCs w:val="20"/>
                <w:lang w:val="mk-MK" w:eastAsia="en-US"/>
              </w:rPr>
              <w:t>()</w:t>
            </w:r>
          </w:p>
        </w:tc>
        <w:tc>
          <w:tcPr>
            <w:tcW w:w="533" w:type="pct"/>
            <w:vAlign w:val="center"/>
          </w:tcPr>
          <w:p w14:paraId="1AFED8D4" w14:textId="42BF7538" w:rsidR="00825449" w:rsidRPr="00A430A6" w:rsidRDefault="0048093C"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i/>
                <w:sz w:val="20"/>
                <w:szCs w:val="20"/>
                <w:lang w:val="mk-MK" w:eastAsia="en-US"/>
              </w:rPr>
            </w:pPr>
            <w:r w:rsidRPr="00A430A6">
              <w:rPr>
                <w:sz w:val="20"/>
                <w:szCs w:val="20"/>
                <w:lang w:val="mk-MK" w:eastAsia="en-US"/>
              </w:rPr>
              <w:t xml:space="preserve">Сливно подрачје </w:t>
            </w:r>
            <w:r w:rsidR="00825449" w:rsidRPr="00A430A6">
              <w:rPr>
                <w:sz w:val="20"/>
                <w:szCs w:val="20"/>
                <w:lang w:val="mk-MK" w:eastAsia="en-US"/>
              </w:rPr>
              <w:t>(km</w:t>
            </w:r>
            <w:r w:rsidR="00825449" w:rsidRPr="00A430A6">
              <w:rPr>
                <w:sz w:val="20"/>
                <w:szCs w:val="20"/>
                <w:vertAlign w:val="superscript"/>
                <w:lang w:val="mk-MK" w:eastAsia="en-US"/>
              </w:rPr>
              <w:t>2</w:t>
            </w:r>
            <w:r w:rsidR="00825449" w:rsidRPr="00A430A6">
              <w:rPr>
                <w:sz w:val="20"/>
                <w:szCs w:val="20"/>
                <w:lang w:val="mk-MK" w:eastAsia="en-US"/>
              </w:rPr>
              <w:t>)</w:t>
            </w:r>
          </w:p>
        </w:tc>
        <w:tc>
          <w:tcPr>
            <w:tcW w:w="707" w:type="pct"/>
            <w:vAlign w:val="center"/>
          </w:tcPr>
          <w:p w14:paraId="3DD0F836" w14:textId="31F44FB8" w:rsidR="00825449" w:rsidRPr="00A430A6" w:rsidRDefault="0048093C"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Просечна н.м.в.</w:t>
            </w:r>
            <w:r w:rsidR="00825449" w:rsidRPr="00A430A6">
              <w:rPr>
                <w:sz w:val="20"/>
                <w:szCs w:val="20"/>
                <w:lang w:val="mk-MK" w:eastAsia="en-US"/>
              </w:rPr>
              <w:t xml:space="preserve"> (m)</w:t>
            </w:r>
          </w:p>
        </w:tc>
        <w:tc>
          <w:tcPr>
            <w:tcW w:w="559" w:type="pct"/>
            <w:vAlign w:val="center"/>
          </w:tcPr>
          <w:p w14:paraId="14CEF621" w14:textId="309EBE14" w:rsidR="00825449" w:rsidRPr="00A430A6" w:rsidRDefault="0048093C" w:rsidP="00825449">
            <w:pPr>
              <w:spacing w:before="120" w:after="120"/>
              <w:ind w:right="-32"/>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Просечен проток</w:t>
            </w:r>
            <w:r w:rsidR="00825449" w:rsidRPr="00A430A6">
              <w:rPr>
                <w:sz w:val="20"/>
                <w:szCs w:val="20"/>
                <w:lang w:val="mk-MK" w:eastAsia="en-US"/>
              </w:rPr>
              <w:t xml:space="preserve"> (m</w:t>
            </w:r>
            <w:r w:rsidR="00825449" w:rsidRPr="00A430A6">
              <w:rPr>
                <w:sz w:val="20"/>
                <w:szCs w:val="20"/>
                <w:vertAlign w:val="superscript"/>
                <w:lang w:val="mk-MK" w:eastAsia="en-US"/>
              </w:rPr>
              <w:t>3</w:t>
            </w:r>
            <w:r w:rsidR="00825449" w:rsidRPr="00A430A6">
              <w:rPr>
                <w:sz w:val="20"/>
                <w:szCs w:val="20"/>
                <w:lang w:val="mk-MK" w:eastAsia="en-US"/>
              </w:rPr>
              <w:t>/s)</w:t>
            </w:r>
          </w:p>
        </w:tc>
      </w:tr>
      <w:tr w:rsidR="00524761" w:rsidRPr="00A430A6" w14:paraId="03A5DC90" w14:textId="77777777" w:rsidTr="00825449">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399" w:type="pct"/>
            <w:vAlign w:val="center"/>
          </w:tcPr>
          <w:p w14:paraId="3AB2A2F2" w14:textId="1B7EB55D" w:rsidR="00825449" w:rsidRPr="00A430A6" w:rsidRDefault="00524761" w:rsidP="00192AC5">
            <w:pPr>
              <w:ind w:right="-34"/>
              <w:jc w:val="center"/>
              <w:rPr>
                <w:sz w:val="20"/>
                <w:szCs w:val="20"/>
                <w:lang w:val="mk-MK" w:eastAsia="en-US"/>
              </w:rPr>
            </w:pPr>
            <w:r w:rsidRPr="00A430A6">
              <w:rPr>
                <w:sz w:val="20"/>
                <w:szCs w:val="20"/>
                <w:lang w:val="mk-MK" w:eastAsia="en-US"/>
              </w:rPr>
              <w:t>Пчиња</w:t>
            </w:r>
          </w:p>
        </w:tc>
        <w:tc>
          <w:tcPr>
            <w:tcW w:w="466" w:type="pct"/>
            <w:vAlign w:val="center"/>
          </w:tcPr>
          <w:p w14:paraId="7221FE92"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1664</w:t>
            </w:r>
          </w:p>
        </w:tc>
        <w:tc>
          <w:tcPr>
            <w:tcW w:w="541" w:type="pct"/>
            <w:vAlign w:val="center"/>
          </w:tcPr>
          <w:p w14:paraId="1D300D05"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191</w:t>
            </w:r>
          </w:p>
        </w:tc>
        <w:tc>
          <w:tcPr>
            <w:tcW w:w="528" w:type="pct"/>
            <w:vAlign w:val="center"/>
          </w:tcPr>
          <w:p w14:paraId="57703488"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135</w:t>
            </w:r>
          </w:p>
        </w:tc>
        <w:tc>
          <w:tcPr>
            <w:tcW w:w="599" w:type="pct"/>
            <w:vAlign w:val="center"/>
          </w:tcPr>
          <w:p w14:paraId="069C3CB2"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324</w:t>
            </w:r>
          </w:p>
        </w:tc>
        <w:tc>
          <w:tcPr>
            <w:tcW w:w="667" w:type="pct"/>
            <w:vAlign w:val="center"/>
          </w:tcPr>
          <w:p w14:paraId="32D132BC"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10.9</w:t>
            </w:r>
          </w:p>
        </w:tc>
        <w:tc>
          <w:tcPr>
            <w:tcW w:w="533" w:type="pct"/>
            <w:vAlign w:val="center"/>
          </w:tcPr>
          <w:p w14:paraId="1E94275F"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2840</w:t>
            </w:r>
          </w:p>
        </w:tc>
        <w:tc>
          <w:tcPr>
            <w:tcW w:w="707" w:type="pct"/>
            <w:vAlign w:val="center"/>
          </w:tcPr>
          <w:p w14:paraId="34B72F85"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738</w:t>
            </w:r>
          </w:p>
        </w:tc>
        <w:tc>
          <w:tcPr>
            <w:tcW w:w="559" w:type="pct"/>
            <w:vAlign w:val="center"/>
          </w:tcPr>
          <w:p w14:paraId="72A6CA25" w14:textId="77777777" w:rsidR="00825449" w:rsidRPr="00A430A6" w:rsidRDefault="00825449" w:rsidP="00825449">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16</w:t>
            </w:r>
          </w:p>
        </w:tc>
      </w:tr>
    </w:tbl>
    <w:p w14:paraId="0D0B422E" w14:textId="6E636373" w:rsidR="00825449" w:rsidRDefault="004B6510" w:rsidP="000E2A42">
      <w:pPr>
        <w:spacing w:before="60" w:after="60" w:line="276" w:lineRule="auto"/>
        <w:ind w:left="-851" w:right="-34"/>
        <w:jc w:val="both"/>
        <w:rPr>
          <w:rFonts w:ascii="Calibri" w:eastAsia="Calibri" w:hAnsi="Calibri"/>
          <w:sz w:val="18"/>
          <w:szCs w:val="18"/>
          <w:lang w:val="mk-MK" w:eastAsia="en-US"/>
        </w:rPr>
      </w:pPr>
      <w:r w:rsidRPr="00A430A6">
        <w:rPr>
          <w:rFonts w:ascii="Calibri" w:eastAsia="Calibri" w:hAnsi="Calibri"/>
          <w:sz w:val="18"/>
          <w:szCs w:val="18"/>
          <w:lang w:val="mk-MK" w:eastAsia="en-US"/>
        </w:rPr>
        <w:t>Извор:</w:t>
      </w:r>
      <w:r w:rsidR="00825449" w:rsidRPr="00A430A6">
        <w:rPr>
          <w:rFonts w:ascii="Calibri" w:eastAsia="Calibri" w:hAnsi="Calibri"/>
          <w:sz w:val="18"/>
          <w:szCs w:val="18"/>
          <w:lang w:val="mk-MK" w:eastAsia="en-US"/>
        </w:rPr>
        <w:t xml:space="preserve"> </w:t>
      </w:r>
      <w:r w:rsidR="0048093C" w:rsidRPr="00A430A6">
        <w:rPr>
          <w:rFonts w:ascii="Calibri" w:eastAsia="Calibri" w:hAnsi="Calibri"/>
          <w:sz w:val="18"/>
          <w:szCs w:val="18"/>
          <w:lang w:val="mk-MK" w:eastAsia="en-US"/>
        </w:rPr>
        <w:t>Хидрогеографски карактеристики на реката Крива Река</w:t>
      </w:r>
      <w:r w:rsidR="00825449" w:rsidRPr="00A430A6">
        <w:rPr>
          <w:rFonts w:ascii="Calibri" w:eastAsia="Calibri" w:hAnsi="Calibri"/>
          <w:sz w:val="18"/>
          <w:szCs w:val="18"/>
          <w:lang w:val="mk-MK" w:eastAsia="en-US"/>
        </w:rPr>
        <w:t>.</w:t>
      </w:r>
    </w:p>
    <w:p w14:paraId="0B30B061" w14:textId="77777777" w:rsidR="007B721B" w:rsidRDefault="007B721B" w:rsidP="000E2A42">
      <w:pPr>
        <w:spacing w:before="60" w:after="60" w:line="276" w:lineRule="auto"/>
        <w:ind w:left="-851" w:right="-34"/>
        <w:jc w:val="both"/>
        <w:rPr>
          <w:rFonts w:ascii="Calibri" w:eastAsia="Calibri" w:hAnsi="Calibri"/>
          <w:sz w:val="18"/>
          <w:szCs w:val="18"/>
          <w:lang w:val="mk-MK" w:eastAsia="en-US"/>
        </w:rPr>
      </w:pPr>
    </w:p>
    <w:p w14:paraId="554BB98C" w14:textId="77777777" w:rsidR="007B721B" w:rsidRPr="00A430A6" w:rsidRDefault="007B721B" w:rsidP="000E2A42">
      <w:pPr>
        <w:spacing w:before="60" w:after="60" w:line="276" w:lineRule="auto"/>
        <w:ind w:left="-851" w:right="-34"/>
        <w:jc w:val="both"/>
        <w:rPr>
          <w:rFonts w:ascii="Calibri" w:eastAsia="Calibri" w:hAnsi="Calibri"/>
          <w:sz w:val="18"/>
          <w:szCs w:val="18"/>
          <w:lang w:val="mk-MK" w:eastAsia="en-US"/>
        </w:rPr>
      </w:pPr>
    </w:p>
    <w:p w14:paraId="03F6853A" w14:textId="035A5099" w:rsidR="00825449" w:rsidRPr="00A430A6" w:rsidRDefault="0070128D" w:rsidP="000E2A42">
      <w:pPr>
        <w:keepNext/>
        <w:spacing w:before="60" w:after="60" w:line="276" w:lineRule="auto"/>
        <w:jc w:val="center"/>
        <w:rPr>
          <w:rFonts w:ascii="Calibri" w:hAnsi="Calibri" w:cs="Calibri"/>
          <w:b/>
          <w:bCs/>
          <w:sz w:val="20"/>
          <w:szCs w:val="20"/>
          <w:lang w:val="mk-MK"/>
        </w:rPr>
      </w:pPr>
      <w:bookmarkStart w:id="186" w:name="_Toc173319684"/>
      <w:bookmarkStart w:id="187" w:name="_Toc183688705"/>
      <w:bookmarkStart w:id="188" w:name="_Toc204586513"/>
      <w:r w:rsidRPr="00A430A6">
        <w:rPr>
          <w:rFonts w:ascii="Calibri" w:hAnsi="Calibri" w:cs="Calibri"/>
          <w:b/>
          <w:bCs/>
          <w:sz w:val="20"/>
          <w:szCs w:val="20"/>
          <w:lang w:val="mk-MK"/>
        </w:rPr>
        <w:t>Табела</w:t>
      </w:r>
      <w:r w:rsidR="00825449" w:rsidRPr="00A430A6">
        <w:rPr>
          <w:rFonts w:ascii="Calibri" w:hAnsi="Calibri" w:cs="Calibri"/>
          <w:b/>
          <w:bCs/>
          <w:sz w:val="20"/>
          <w:szCs w:val="20"/>
          <w:lang w:val="mk-MK"/>
        </w:rPr>
        <w:t xml:space="preserve"> </w:t>
      </w:r>
      <w:r w:rsidR="00825449" w:rsidRPr="00A430A6">
        <w:rPr>
          <w:rFonts w:ascii="Calibri" w:hAnsi="Calibri" w:cs="Calibri"/>
          <w:b/>
          <w:bCs/>
          <w:sz w:val="20"/>
          <w:szCs w:val="20"/>
          <w:lang w:val="mk-MK"/>
        </w:rPr>
        <w:fldChar w:fldCharType="begin"/>
      </w:r>
      <w:r w:rsidR="00825449" w:rsidRPr="00A430A6">
        <w:rPr>
          <w:rFonts w:ascii="Calibri" w:hAnsi="Calibri" w:cs="Calibri"/>
          <w:b/>
          <w:bCs/>
          <w:sz w:val="20"/>
          <w:szCs w:val="20"/>
          <w:lang w:val="mk-MK"/>
        </w:rPr>
        <w:instrText xml:space="preserve"> SEQ Table \* ARABIC </w:instrText>
      </w:r>
      <w:r w:rsidR="00825449"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19</w:t>
      </w:r>
      <w:r w:rsidR="00825449" w:rsidRPr="00A430A6">
        <w:rPr>
          <w:rFonts w:ascii="Calibri" w:hAnsi="Calibri" w:cs="Calibri"/>
          <w:b/>
          <w:bCs/>
          <w:sz w:val="20"/>
          <w:szCs w:val="20"/>
          <w:lang w:val="mk-MK"/>
        </w:rPr>
        <w:fldChar w:fldCharType="end"/>
      </w:r>
      <w:r w:rsidR="00825449" w:rsidRPr="00A430A6">
        <w:rPr>
          <w:rFonts w:ascii="Calibri" w:hAnsi="Calibri" w:cs="Calibri"/>
          <w:b/>
          <w:bCs/>
          <w:sz w:val="20"/>
          <w:szCs w:val="20"/>
          <w:lang w:val="mk-MK"/>
        </w:rPr>
        <w:t xml:space="preserve">. </w:t>
      </w:r>
      <w:bookmarkEnd w:id="186"/>
      <w:bookmarkEnd w:id="187"/>
      <w:r w:rsidR="0048093C" w:rsidRPr="00A430A6">
        <w:rPr>
          <w:rFonts w:ascii="Calibri" w:hAnsi="Calibri" w:cs="Calibri"/>
          <w:b/>
          <w:bCs/>
          <w:sz w:val="20"/>
          <w:szCs w:val="20"/>
          <w:lang w:val="mk-MK"/>
        </w:rPr>
        <w:t>Оддел за управување со води на реката Пчиња според Стратегијата за води</w:t>
      </w:r>
      <w:bookmarkEnd w:id="188"/>
    </w:p>
    <w:tbl>
      <w:tblPr>
        <w:tblStyle w:val="GridTable4-Accent11"/>
        <w:tblW w:w="5877" w:type="pct"/>
        <w:jc w:val="center"/>
        <w:tblLook w:val="04A0" w:firstRow="1" w:lastRow="0" w:firstColumn="1" w:lastColumn="0" w:noHBand="0" w:noVBand="1"/>
      </w:tblPr>
      <w:tblGrid>
        <w:gridCol w:w="3766"/>
        <w:gridCol w:w="1687"/>
        <w:gridCol w:w="1740"/>
        <w:gridCol w:w="1784"/>
        <w:gridCol w:w="1505"/>
      </w:tblGrid>
      <w:tr w:rsidR="00825449" w:rsidRPr="00A430A6" w14:paraId="59DEDE40" w14:textId="77777777" w:rsidTr="000E2A42">
        <w:trPr>
          <w:cnfStyle w:val="100000000000" w:firstRow="1" w:lastRow="0" w:firstColumn="0" w:lastColumn="0" w:oddVBand="0" w:evenVBand="0" w:oddHBand="0"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796" w:type="pct"/>
            <w:vAlign w:val="center"/>
          </w:tcPr>
          <w:p w14:paraId="2361C37C" w14:textId="220CA0FE" w:rsidR="00825449" w:rsidRPr="00A430A6" w:rsidRDefault="0048093C" w:rsidP="004E0546">
            <w:pPr>
              <w:ind w:right="-34"/>
              <w:jc w:val="center"/>
              <w:rPr>
                <w:sz w:val="20"/>
                <w:szCs w:val="20"/>
                <w:lang w:val="mk-MK" w:eastAsia="en-US"/>
              </w:rPr>
            </w:pPr>
            <w:r w:rsidRPr="00A430A6">
              <w:rPr>
                <w:rFonts w:cs="Calibri"/>
                <w:sz w:val="20"/>
                <w:szCs w:val="20"/>
                <w:lang w:val="mk-MK"/>
              </w:rPr>
              <w:t>Оддел за управување со води</w:t>
            </w:r>
          </w:p>
        </w:tc>
        <w:tc>
          <w:tcPr>
            <w:tcW w:w="804" w:type="pct"/>
            <w:vAlign w:val="center"/>
          </w:tcPr>
          <w:p w14:paraId="78953579" w14:textId="0CF9594F" w:rsidR="00825449" w:rsidRPr="00A430A6" w:rsidRDefault="007B721B" w:rsidP="004E0546">
            <w:pPr>
              <w:ind w:right="-34"/>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Pr>
                <w:sz w:val="20"/>
                <w:szCs w:val="20"/>
                <w:lang w:val="mk-MK" w:eastAsia="en-US"/>
              </w:rPr>
              <w:t>Р</w:t>
            </w:r>
            <w:r w:rsidR="0048093C" w:rsidRPr="00A430A6">
              <w:rPr>
                <w:sz w:val="20"/>
                <w:szCs w:val="20"/>
                <w:lang w:val="mk-MK" w:eastAsia="en-US"/>
              </w:rPr>
              <w:t>ечен слив</w:t>
            </w:r>
          </w:p>
        </w:tc>
        <w:tc>
          <w:tcPr>
            <w:tcW w:w="830" w:type="pct"/>
            <w:vAlign w:val="center"/>
          </w:tcPr>
          <w:p w14:paraId="0F316376" w14:textId="4FBE7884" w:rsidR="00825449" w:rsidRPr="00A430A6" w:rsidRDefault="0048093C" w:rsidP="004E0546">
            <w:pPr>
              <w:ind w:right="-34"/>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Област на речен слив</w:t>
            </w:r>
          </w:p>
        </w:tc>
        <w:tc>
          <w:tcPr>
            <w:tcW w:w="851" w:type="pct"/>
            <w:vAlign w:val="center"/>
          </w:tcPr>
          <w:p w14:paraId="74C16D1F" w14:textId="55E6F0B1" w:rsidR="00825449" w:rsidRPr="00A430A6" w:rsidRDefault="0048093C" w:rsidP="004E0546">
            <w:pPr>
              <w:ind w:right="-34"/>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Површина</w:t>
            </w:r>
            <w:r w:rsidR="00825449" w:rsidRPr="00A430A6">
              <w:rPr>
                <w:sz w:val="20"/>
                <w:szCs w:val="20"/>
                <w:lang w:val="mk-MK" w:eastAsia="en-US"/>
              </w:rPr>
              <w:t xml:space="preserve"> (km</w:t>
            </w:r>
            <w:r w:rsidR="00825449" w:rsidRPr="00A430A6">
              <w:rPr>
                <w:sz w:val="20"/>
                <w:szCs w:val="20"/>
                <w:vertAlign w:val="superscript"/>
                <w:lang w:val="mk-MK" w:eastAsia="en-US"/>
              </w:rPr>
              <w:t>2</w:t>
            </w:r>
            <w:r w:rsidR="00825449" w:rsidRPr="00A430A6">
              <w:rPr>
                <w:sz w:val="20"/>
                <w:szCs w:val="20"/>
                <w:lang w:val="mk-MK" w:eastAsia="en-US"/>
              </w:rPr>
              <w:t>)</w:t>
            </w:r>
          </w:p>
        </w:tc>
        <w:tc>
          <w:tcPr>
            <w:tcW w:w="718" w:type="pct"/>
            <w:vAlign w:val="center"/>
          </w:tcPr>
          <w:p w14:paraId="3B843480" w14:textId="77777777" w:rsidR="00825449" w:rsidRPr="00A430A6" w:rsidRDefault="00825449" w:rsidP="004E0546">
            <w:pPr>
              <w:ind w:right="-34"/>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w:t>
            </w:r>
          </w:p>
        </w:tc>
      </w:tr>
      <w:tr w:rsidR="00825449" w:rsidRPr="00A430A6" w14:paraId="4C94AFB4" w14:textId="77777777" w:rsidTr="000E2A4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96" w:type="pct"/>
            <w:vAlign w:val="center"/>
          </w:tcPr>
          <w:p w14:paraId="56012F97" w14:textId="56C66E02" w:rsidR="00825449" w:rsidRPr="00A430A6" w:rsidRDefault="00524761" w:rsidP="004E0546">
            <w:pPr>
              <w:ind w:right="-34"/>
              <w:jc w:val="center"/>
              <w:rPr>
                <w:sz w:val="20"/>
                <w:szCs w:val="20"/>
                <w:lang w:val="mk-MK" w:eastAsia="en-US"/>
              </w:rPr>
            </w:pPr>
            <w:r w:rsidRPr="00A430A6">
              <w:rPr>
                <w:sz w:val="20"/>
                <w:szCs w:val="20"/>
                <w:lang w:val="mk-MK" w:eastAsia="en-US"/>
              </w:rPr>
              <w:t>Пчиња</w:t>
            </w:r>
          </w:p>
        </w:tc>
        <w:tc>
          <w:tcPr>
            <w:tcW w:w="804" w:type="pct"/>
            <w:vAlign w:val="center"/>
          </w:tcPr>
          <w:p w14:paraId="068B94BE" w14:textId="5A133F88" w:rsidR="00825449" w:rsidRPr="00A430A6" w:rsidRDefault="00CD0FF0" w:rsidP="004E0546">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Вардар</w:t>
            </w:r>
          </w:p>
        </w:tc>
        <w:tc>
          <w:tcPr>
            <w:tcW w:w="830" w:type="pct"/>
            <w:vAlign w:val="center"/>
          </w:tcPr>
          <w:p w14:paraId="33D5EB2E" w14:textId="2740043D" w:rsidR="00825449" w:rsidRPr="00A430A6" w:rsidRDefault="00CD0FF0" w:rsidP="004E0546">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Егејски</w:t>
            </w:r>
          </w:p>
        </w:tc>
        <w:tc>
          <w:tcPr>
            <w:tcW w:w="851" w:type="pct"/>
            <w:vAlign w:val="center"/>
          </w:tcPr>
          <w:p w14:paraId="30AC195B" w14:textId="69C6DF24"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2317</w:t>
            </w:r>
            <w:r w:rsidR="00AC78C1" w:rsidRPr="00A430A6">
              <w:rPr>
                <w:sz w:val="20"/>
                <w:szCs w:val="20"/>
                <w:lang w:val="mk-MK" w:eastAsia="en-US"/>
              </w:rPr>
              <w:t>,</w:t>
            </w:r>
            <w:r w:rsidRPr="00A430A6">
              <w:rPr>
                <w:sz w:val="20"/>
                <w:szCs w:val="20"/>
                <w:lang w:val="mk-MK" w:eastAsia="en-US"/>
              </w:rPr>
              <w:t>96</w:t>
            </w:r>
          </w:p>
        </w:tc>
        <w:tc>
          <w:tcPr>
            <w:tcW w:w="718" w:type="pct"/>
            <w:vAlign w:val="center"/>
          </w:tcPr>
          <w:p w14:paraId="55558323" w14:textId="67569FD5" w:rsidR="00825449" w:rsidRPr="00A430A6" w:rsidRDefault="00825449" w:rsidP="004E0546">
            <w:pPr>
              <w:ind w:right="-34"/>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9</w:t>
            </w:r>
            <w:r w:rsidR="00AC78C1" w:rsidRPr="00A430A6">
              <w:rPr>
                <w:sz w:val="20"/>
                <w:szCs w:val="20"/>
                <w:lang w:val="mk-MK" w:eastAsia="en-US"/>
              </w:rPr>
              <w:t>,</w:t>
            </w:r>
            <w:r w:rsidRPr="00A430A6">
              <w:rPr>
                <w:sz w:val="20"/>
                <w:szCs w:val="20"/>
                <w:lang w:val="mk-MK" w:eastAsia="en-US"/>
              </w:rPr>
              <w:t>01</w:t>
            </w:r>
          </w:p>
        </w:tc>
      </w:tr>
    </w:tbl>
    <w:p w14:paraId="2B7B5780" w14:textId="26B46D43" w:rsidR="00825449" w:rsidRPr="00A430A6" w:rsidRDefault="004B6510" w:rsidP="000E2A42">
      <w:pPr>
        <w:spacing w:before="60" w:after="60" w:line="276" w:lineRule="auto"/>
        <w:ind w:left="-851" w:right="-34"/>
        <w:jc w:val="both"/>
        <w:rPr>
          <w:rFonts w:ascii="Calibri" w:eastAsia="Calibri" w:hAnsi="Calibri"/>
          <w:sz w:val="18"/>
          <w:szCs w:val="18"/>
          <w:lang w:val="mk-MK" w:eastAsia="en-US"/>
        </w:rPr>
      </w:pPr>
      <w:r w:rsidRPr="00A430A6">
        <w:rPr>
          <w:rFonts w:ascii="Calibri" w:eastAsia="Calibri" w:hAnsi="Calibri"/>
          <w:sz w:val="18"/>
          <w:szCs w:val="18"/>
          <w:lang w:val="mk-MK" w:eastAsia="en-US"/>
        </w:rPr>
        <w:t>Извор:</w:t>
      </w:r>
      <w:r w:rsidR="00825449" w:rsidRPr="00A430A6">
        <w:rPr>
          <w:rFonts w:ascii="Calibri" w:eastAsia="Calibri" w:hAnsi="Calibri"/>
          <w:sz w:val="18"/>
          <w:szCs w:val="18"/>
          <w:lang w:val="mk-MK" w:eastAsia="en-US"/>
        </w:rPr>
        <w:t xml:space="preserve"> </w:t>
      </w:r>
      <w:r w:rsidR="0048093C" w:rsidRPr="00A430A6">
        <w:rPr>
          <w:rFonts w:ascii="Calibri" w:eastAsia="Calibri" w:hAnsi="Calibri"/>
          <w:sz w:val="18"/>
          <w:szCs w:val="18"/>
          <w:lang w:val="mk-MK" w:eastAsia="en-US"/>
        </w:rPr>
        <w:t>Хидрогеографски карактеристики на реката Крива Река</w:t>
      </w:r>
      <w:r w:rsidR="00825449" w:rsidRPr="00A430A6">
        <w:rPr>
          <w:rFonts w:ascii="Calibri" w:eastAsia="Calibri" w:hAnsi="Calibri"/>
          <w:sz w:val="18"/>
          <w:szCs w:val="18"/>
          <w:lang w:val="mk-MK" w:eastAsia="en-US"/>
        </w:rPr>
        <w:t>.</w:t>
      </w:r>
    </w:p>
    <w:p w14:paraId="0D74E4D4" w14:textId="4134E8AE" w:rsidR="0048093C" w:rsidRPr="00A430A6" w:rsidRDefault="0048093C" w:rsidP="0048093C">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Осоговската област е полна со извори, потоци и реки. Водниот потенцијал се должи на релативно големата надморска височина на која се наоѓа општината и геолошкиот состав на почвата. Регионот е полн со бројни реки и мали притоки што се влеваат во Крива Река и Дурачка Река.</w:t>
      </w:r>
    </w:p>
    <w:p w14:paraId="179B7A7C" w14:textId="40FADBFA" w:rsidR="00BD2063" w:rsidRPr="00A430A6" w:rsidRDefault="0048093C" w:rsidP="0048093C">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Липковското езеро е изградено во 1958 година на реката Липково, во близина на селото Липково. Зафаќа површина од 0,40 km</w:t>
      </w:r>
      <w:r w:rsidRPr="00A430A6">
        <w:rPr>
          <w:rFonts w:ascii="Calibri" w:eastAsia="Calibri" w:hAnsi="Calibri"/>
          <w:sz w:val="22"/>
          <w:szCs w:val="22"/>
          <w:vertAlign w:val="superscript"/>
          <w:lang w:val="mk-MK" w:eastAsia="en-US"/>
        </w:rPr>
        <w:t>2</w:t>
      </w:r>
      <w:r w:rsidRPr="00A430A6">
        <w:rPr>
          <w:rFonts w:ascii="Calibri" w:eastAsia="Calibri" w:hAnsi="Calibri"/>
          <w:sz w:val="22"/>
          <w:szCs w:val="22"/>
          <w:lang w:val="mk-MK" w:eastAsia="en-US"/>
        </w:rPr>
        <w:t xml:space="preserve"> и акумулира 2.250.000 m</w:t>
      </w:r>
      <w:r w:rsidRPr="00A430A6">
        <w:rPr>
          <w:rFonts w:ascii="Calibri" w:eastAsia="Calibri" w:hAnsi="Calibri"/>
          <w:sz w:val="22"/>
          <w:szCs w:val="22"/>
          <w:vertAlign w:val="superscript"/>
          <w:lang w:val="mk-MK" w:eastAsia="en-US"/>
        </w:rPr>
        <w:t>3</w:t>
      </w:r>
      <w:r w:rsidRPr="00A430A6">
        <w:rPr>
          <w:rFonts w:ascii="Calibri" w:eastAsia="Calibri" w:hAnsi="Calibri"/>
          <w:sz w:val="22"/>
          <w:szCs w:val="22"/>
          <w:lang w:val="mk-MK" w:eastAsia="en-US"/>
        </w:rPr>
        <w:t xml:space="preserve"> вода. Освен што се користи за наводнување на земјиштето и обезбедување вода за граѓаните на општина Куманово, тоа е и одлично место за риболов. Низводно по реката се наоѓа малку поголемото езеро наречено Глажња. Се наоѓа на североисточните падини на Скопска Црна Гора и е изграден</w:t>
      </w:r>
      <w:r w:rsidR="004F651C">
        <w:rPr>
          <w:rFonts w:ascii="Calibri" w:eastAsia="Calibri" w:hAnsi="Calibri"/>
          <w:sz w:val="22"/>
          <w:szCs w:val="22"/>
          <w:lang w:val="mk-MK" w:eastAsia="en-US"/>
        </w:rPr>
        <w:t>о</w:t>
      </w:r>
      <w:r w:rsidRPr="00A430A6">
        <w:rPr>
          <w:rFonts w:ascii="Calibri" w:eastAsia="Calibri" w:hAnsi="Calibri"/>
          <w:sz w:val="22"/>
          <w:szCs w:val="22"/>
          <w:lang w:val="mk-MK" w:eastAsia="en-US"/>
        </w:rPr>
        <w:t xml:space="preserve"> во 1973 година. Содржи 22.000.000 m</w:t>
      </w:r>
      <w:r w:rsidRPr="00A430A6">
        <w:rPr>
          <w:rFonts w:ascii="Calibri" w:eastAsia="Calibri" w:hAnsi="Calibri"/>
          <w:sz w:val="22"/>
          <w:szCs w:val="22"/>
          <w:vertAlign w:val="superscript"/>
          <w:lang w:val="mk-MK" w:eastAsia="en-US"/>
        </w:rPr>
        <w:t>3</w:t>
      </w:r>
      <w:r w:rsidRPr="00A430A6">
        <w:rPr>
          <w:rFonts w:ascii="Calibri" w:eastAsia="Calibri" w:hAnsi="Calibri"/>
          <w:sz w:val="22"/>
          <w:szCs w:val="22"/>
          <w:lang w:val="mk-MK" w:eastAsia="en-US"/>
        </w:rPr>
        <w:t xml:space="preserve"> вода и е одлично место за риболов на речна пастрмка, крап, коз, клен итн. На подрачјето на општина Крива Паланка се изградени две акумулации: Базјачко Брдо, со капацитет од 14.100 m</w:t>
      </w:r>
      <w:r w:rsidRPr="00A430A6">
        <w:rPr>
          <w:rFonts w:ascii="Calibri" w:eastAsia="Calibri" w:hAnsi="Calibri"/>
          <w:sz w:val="22"/>
          <w:szCs w:val="22"/>
          <w:vertAlign w:val="superscript"/>
          <w:lang w:val="mk-MK" w:eastAsia="en-US"/>
        </w:rPr>
        <w:t>3</w:t>
      </w:r>
      <w:r w:rsidRPr="00A430A6">
        <w:rPr>
          <w:rFonts w:ascii="Calibri" w:eastAsia="Calibri" w:hAnsi="Calibri"/>
          <w:sz w:val="22"/>
          <w:szCs w:val="22"/>
          <w:lang w:val="mk-MK" w:eastAsia="en-US"/>
        </w:rPr>
        <w:t xml:space="preserve"> вода, и акумулацијата Влашки Колиби за локалитетот Калин Камен, со капацитет од 6.200 m</w:t>
      </w:r>
      <w:r w:rsidRPr="00A430A6">
        <w:rPr>
          <w:rFonts w:ascii="Calibri" w:eastAsia="Calibri" w:hAnsi="Calibri"/>
          <w:sz w:val="22"/>
          <w:szCs w:val="22"/>
          <w:vertAlign w:val="superscript"/>
          <w:lang w:val="mk-MK" w:eastAsia="en-US"/>
        </w:rPr>
        <w:t>3</w:t>
      </w:r>
      <w:r w:rsidRPr="00A430A6">
        <w:rPr>
          <w:rFonts w:ascii="Calibri" w:eastAsia="Calibri" w:hAnsi="Calibri"/>
          <w:sz w:val="22"/>
          <w:szCs w:val="22"/>
          <w:lang w:val="mk-MK" w:eastAsia="en-US"/>
        </w:rPr>
        <w:t xml:space="preserve"> вода, на 1.590 m надморска височина. Регионалниот мултифункционален хидросистем Злетовица е изграден за Источниот и Североисточниот Регион на Злетовска Река, која низводно се карактеризира со ладни и брзи води и ќе обезбеди вода за повеќе од 200.000 жители. </w:t>
      </w:r>
    </w:p>
    <w:p w14:paraId="0E43632A" w14:textId="125544F7" w:rsidR="0048093C" w:rsidRPr="00A430A6" w:rsidRDefault="0048093C" w:rsidP="0048093C">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Според водниот потенцијал во регионот, можна е изградба на акумулации или депонии на неколку локации: депонија на Станечка Река за вода за пиење и други потреби; депонија на Моштеничка Река (местото Просеченик); депонија на Тораничка Река; депонија на Дубровничка Река; депонија на Матејачка Река, депонија на От</w:t>
      </w:r>
      <w:r w:rsidR="004F651C">
        <w:rPr>
          <w:rFonts w:ascii="Calibri" w:eastAsia="Calibri" w:hAnsi="Calibri"/>
          <w:sz w:val="22"/>
          <w:szCs w:val="22"/>
          <w:lang w:val="mk-MK" w:eastAsia="en-US"/>
        </w:rPr>
        <w:t>ља</w:t>
      </w:r>
      <w:r w:rsidRPr="00A430A6">
        <w:rPr>
          <w:rFonts w:ascii="Calibri" w:eastAsia="Calibri" w:hAnsi="Calibri"/>
          <w:sz w:val="22"/>
          <w:szCs w:val="22"/>
          <w:lang w:val="mk-MK" w:eastAsia="en-US"/>
        </w:rPr>
        <w:t>нска Река, депонија на Слупчанска Река, депонија на Лојанска Река, потоа изградба на риболовни базени; развој на спортски риболов; изградба на мини хидроцентрали итн.</w:t>
      </w:r>
    </w:p>
    <w:p w14:paraId="0D345F9F" w14:textId="5D849EAF" w:rsidR="0048093C" w:rsidRPr="00A430A6" w:rsidRDefault="0048093C" w:rsidP="0048093C">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 xml:space="preserve">СИПР </w:t>
      </w:r>
      <w:r w:rsidR="004F651C">
        <w:rPr>
          <w:rFonts w:ascii="Calibri" w:eastAsia="Calibri" w:hAnsi="Calibri"/>
          <w:sz w:val="22"/>
          <w:szCs w:val="22"/>
          <w:lang w:val="mk-MK" w:eastAsia="en-US"/>
        </w:rPr>
        <w:t>располага со</w:t>
      </w:r>
      <w:r w:rsidRPr="00A430A6">
        <w:rPr>
          <w:rFonts w:ascii="Calibri" w:eastAsia="Calibri" w:hAnsi="Calibri"/>
          <w:sz w:val="22"/>
          <w:szCs w:val="22"/>
          <w:lang w:val="mk-MK" w:eastAsia="en-US"/>
        </w:rPr>
        <w:t xml:space="preserve"> топли минерални води – во Куманово и во близина на Старо Нагоричане.</w:t>
      </w:r>
    </w:p>
    <w:p w14:paraId="7F059CC4" w14:textId="4FB7D30D" w:rsidR="00DD4A9C" w:rsidRPr="00A430A6" w:rsidRDefault="006E3482" w:rsidP="00192AC5">
      <w:pPr>
        <w:autoSpaceDE w:val="0"/>
        <w:autoSpaceDN w:val="0"/>
        <w:adjustRightInd w:val="0"/>
        <w:spacing w:after="200" w:line="276" w:lineRule="auto"/>
        <w:jc w:val="center"/>
        <w:rPr>
          <w:rFonts w:ascii="Calibri" w:eastAsia="Calibri" w:hAnsi="Calibri" w:cs="Calibri"/>
          <w:sz w:val="22"/>
          <w:szCs w:val="22"/>
          <w:lang w:val="mk-MK" w:eastAsia="en-US"/>
        </w:rPr>
      </w:pPr>
      <w:r w:rsidRPr="00A430A6">
        <w:rPr>
          <w:rFonts w:ascii="Calibri" w:eastAsia="Calibri" w:hAnsi="Calibri" w:cs="Calibri"/>
          <w:noProof/>
          <w:sz w:val="22"/>
          <w:szCs w:val="22"/>
          <w:lang w:val="en-US" w:eastAsia="en-US"/>
        </w:rPr>
        <w:drawing>
          <wp:inline distT="0" distB="0" distL="0" distR="0" wp14:anchorId="5A288BB0" wp14:editId="30820063">
            <wp:extent cx="3943350" cy="3082983"/>
            <wp:effectExtent l="0" t="0" r="0" b="3175"/>
            <wp:docPr id="350" name="Image 350" descr="A map of water management di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 350" descr="A map of water management division&#10;&#10;Description automatically generated"/>
                    <pic:cNvPicPr/>
                  </pic:nvPicPr>
                  <pic:blipFill>
                    <a:blip r:embed="rId41" cstate="print"/>
                    <a:stretch>
                      <a:fillRect/>
                    </a:stretch>
                  </pic:blipFill>
                  <pic:spPr>
                    <a:xfrm>
                      <a:off x="0" y="0"/>
                      <a:ext cx="3951417" cy="3089290"/>
                    </a:xfrm>
                    <a:prstGeom prst="rect">
                      <a:avLst/>
                    </a:prstGeom>
                  </pic:spPr>
                </pic:pic>
              </a:graphicData>
            </a:graphic>
          </wp:inline>
        </w:drawing>
      </w:r>
    </w:p>
    <w:p w14:paraId="35C71BDC" w14:textId="07B74549" w:rsidR="006E3482" w:rsidRPr="00A430A6" w:rsidRDefault="000A390C" w:rsidP="000E2A42">
      <w:pPr>
        <w:keepNext/>
        <w:spacing w:before="60" w:after="60" w:line="276" w:lineRule="auto"/>
        <w:jc w:val="center"/>
        <w:rPr>
          <w:rFonts w:ascii="Calibri" w:hAnsi="Calibri" w:cs="Calibri"/>
          <w:b/>
          <w:bCs/>
          <w:sz w:val="20"/>
          <w:szCs w:val="20"/>
          <w:lang w:val="mk-MK"/>
        </w:rPr>
      </w:pPr>
      <w:bookmarkStart w:id="189" w:name="_Toc167713586"/>
      <w:bookmarkStart w:id="190" w:name="_Toc173319897"/>
      <w:bookmarkStart w:id="191" w:name="_Toc183688884"/>
      <w:bookmarkStart w:id="192" w:name="_Toc204586595"/>
      <w:r w:rsidRPr="00A430A6">
        <w:rPr>
          <w:rFonts w:ascii="Calibri" w:hAnsi="Calibri" w:cs="Calibri"/>
          <w:b/>
          <w:bCs/>
          <w:sz w:val="20"/>
          <w:szCs w:val="20"/>
          <w:lang w:val="mk-MK"/>
        </w:rPr>
        <w:t>Слика</w:t>
      </w:r>
      <w:r w:rsidR="006E3482" w:rsidRPr="00A430A6">
        <w:rPr>
          <w:rFonts w:ascii="Calibri" w:hAnsi="Calibri" w:cs="Calibri"/>
          <w:b/>
          <w:bCs/>
          <w:sz w:val="20"/>
          <w:szCs w:val="20"/>
          <w:lang w:val="mk-MK"/>
        </w:rPr>
        <w:t xml:space="preserve"> </w:t>
      </w:r>
      <w:r w:rsidR="006E3482" w:rsidRPr="00A430A6">
        <w:rPr>
          <w:rFonts w:ascii="Calibri" w:hAnsi="Calibri" w:cs="Calibri"/>
          <w:b/>
          <w:bCs/>
          <w:sz w:val="20"/>
          <w:szCs w:val="20"/>
          <w:lang w:val="mk-MK"/>
        </w:rPr>
        <w:fldChar w:fldCharType="begin"/>
      </w:r>
      <w:r w:rsidR="006E3482" w:rsidRPr="00A430A6">
        <w:rPr>
          <w:rFonts w:ascii="Calibri" w:hAnsi="Calibri" w:cs="Calibri"/>
          <w:b/>
          <w:bCs/>
          <w:sz w:val="20"/>
          <w:szCs w:val="20"/>
          <w:lang w:val="mk-MK"/>
        </w:rPr>
        <w:instrText xml:space="preserve"> SEQ Figure \* ARABIC </w:instrText>
      </w:r>
      <w:r w:rsidR="006E3482"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15</w:t>
      </w:r>
      <w:r w:rsidR="006E3482" w:rsidRPr="00A430A6">
        <w:rPr>
          <w:rFonts w:ascii="Calibri" w:hAnsi="Calibri" w:cs="Calibri"/>
          <w:b/>
          <w:bCs/>
          <w:sz w:val="20"/>
          <w:szCs w:val="20"/>
          <w:lang w:val="mk-MK"/>
        </w:rPr>
        <w:fldChar w:fldCharType="end"/>
      </w:r>
      <w:r w:rsidR="006E3482" w:rsidRPr="00A430A6">
        <w:rPr>
          <w:rFonts w:ascii="Calibri" w:hAnsi="Calibri" w:cs="Calibri"/>
          <w:b/>
          <w:bCs/>
          <w:sz w:val="20"/>
          <w:szCs w:val="20"/>
          <w:lang w:val="mk-MK"/>
        </w:rPr>
        <w:t xml:space="preserve">. </w:t>
      </w:r>
      <w:r w:rsidR="00BD2063" w:rsidRPr="00A430A6">
        <w:rPr>
          <w:rFonts w:ascii="Calibri" w:hAnsi="Calibri" w:cs="Calibri"/>
          <w:b/>
          <w:bCs/>
          <w:sz w:val="20"/>
          <w:szCs w:val="20"/>
          <w:lang w:val="mk-MK"/>
        </w:rPr>
        <w:t xml:space="preserve">Речни сливови и подрачја на речни сливови во „Североисточниот“ регион, Република Северна Македонија (според Националната стратегија за води, 2011 </w:t>
      </w:r>
      <w:r w:rsidR="00DB6E6A">
        <w:rPr>
          <w:rFonts w:ascii="Calibri" w:hAnsi="Calibri" w:cs="Calibri"/>
          <w:b/>
          <w:bCs/>
          <w:sz w:val="20"/>
          <w:szCs w:val="20"/>
          <w:lang w:val="mk-MK"/>
        </w:rPr>
        <w:t>–</w:t>
      </w:r>
      <w:r w:rsidR="00BD2063" w:rsidRPr="00A430A6">
        <w:rPr>
          <w:rFonts w:ascii="Calibri" w:hAnsi="Calibri" w:cs="Calibri"/>
          <w:b/>
          <w:bCs/>
          <w:sz w:val="20"/>
          <w:szCs w:val="20"/>
          <w:lang w:val="mk-MK"/>
        </w:rPr>
        <w:t xml:space="preserve"> 2041</w:t>
      </w:r>
      <w:r w:rsidR="00DB6E6A">
        <w:rPr>
          <w:rFonts w:ascii="Calibri" w:hAnsi="Calibri" w:cs="Calibri"/>
          <w:b/>
          <w:bCs/>
          <w:sz w:val="20"/>
          <w:szCs w:val="20"/>
          <w:lang w:val="mk-MK"/>
        </w:rPr>
        <w:t xml:space="preserve"> година</w:t>
      </w:r>
      <w:r w:rsidR="00BD2063" w:rsidRPr="00A430A6">
        <w:rPr>
          <w:rFonts w:ascii="Calibri" w:hAnsi="Calibri" w:cs="Calibri"/>
          <w:b/>
          <w:bCs/>
          <w:sz w:val="20"/>
          <w:szCs w:val="20"/>
          <w:lang w:val="mk-MK"/>
        </w:rPr>
        <w:t>)</w:t>
      </w:r>
      <w:bookmarkEnd w:id="189"/>
      <w:bookmarkEnd w:id="190"/>
      <w:bookmarkEnd w:id="191"/>
      <w:bookmarkEnd w:id="192"/>
    </w:p>
    <w:p w14:paraId="43CC7891" w14:textId="77777777" w:rsidR="003469C7" w:rsidRPr="00DB6E6A" w:rsidRDefault="003469C7" w:rsidP="00DB6E6A">
      <w:pPr>
        <w:rPr>
          <w:lang w:val="mk-MK"/>
        </w:rPr>
      </w:pPr>
    </w:p>
    <w:p w14:paraId="3BFE1488" w14:textId="5A40A510" w:rsidR="005A358D" w:rsidRPr="00A430A6" w:rsidRDefault="003469C7">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193" w:name="_Toc190088694"/>
      <w:bookmarkStart w:id="194" w:name="_Toc190088695"/>
      <w:bookmarkStart w:id="195" w:name="_Toc190088696"/>
      <w:bookmarkStart w:id="196" w:name="_Toc190088697"/>
      <w:bookmarkStart w:id="197" w:name="_Toc190088698"/>
      <w:bookmarkStart w:id="198" w:name="_Toc190088699"/>
      <w:bookmarkStart w:id="199" w:name="_Toc190088700"/>
      <w:bookmarkStart w:id="200" w:name="_Toc190088701"/>
      <w:bookmarkStart w:id="201" w:name="_Toc190088702"/>
      <w:bookmarkStart w:id="202" w:name="_Toc190088703"/>
      <w:bookmarkStart w:id="203" w:name="_Toc190088704"/>
      <w:bookmarkStart w:id="204" w:name="_Toc190088705"/>
      <w:bookmarkStart w:id="205" w:name="_Toc190088706"/>
      <w:bookmarkStart w:id="206" w:name="_Toc190088707"/>
      <w:bookmarkStart w:id="207" w:name="_Toc190088708"/>
      <w:bookmarkStart w:id="208" w:name="_Toc190088709"/>
      <w:bookmarkStart w:id="209" w:name="_Toc190088710"/>
      <w:bookmarkStart w:id="210" w:name="_Toc190088711"/>
      <w:bookmarkStart w:id="211" w:name="_Toc190088712"/>
      <w:bookmarkStart w:id="212" w:name="_Toc190088713"/>
      <w:bookmarkStart w:id="213" w:name="_Toc190088714"/>
      <w:bookmarkStart w:id="214" w:name="_Toc190088715"/>
      <w:bookmarkStart w:id="215" w:name="_Toc190088716"/>
      <w:bookmarkStart w:id="216" w:name="_Toc190088717"/>
      <w:bookmarkStart w:id="217" w:name="_Toc190088718"/>
      <w:bookmarkStart w:id="218" w:name="_Toc190088719"/>
      <w:bookmarkStart w:id="219" w:name="_Toc190088781"/>
      <w:bookmarkStart w:id="220" w:name="_Toc190088782"/>
      <w:bookmarkStart w:id="221" w:name="_Toc190088783"/>
      <w:bookmarkStart w:id="222" w:name="_Toc190088784"/>
      <w:bookmarkStart w:id="223" w:name="_Toc190088785"/>
      <w:bookmarkStart w:id="224" w:name="_Toc20458645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A430A6">
        <w:rPr>
          <w:rFonts w:ascii="Calibri" w:hAnsi="Calibri" w:cs="Calibri"/>
          <w:iCs w:val="0"/>
          <w:color w:val="0A2F41" w:themeColor="accent1" w:themeShade="80"/>
          <w:sz w:val="24"/>
          <w:szCs w:val="24"/>
          <w:lang w:val="mk-MK"/>
        </w:rPr>
        <w:t>Почва</w:t>
      </w:r>
      <w:bookmarkEnd w:id="224"/>
    </w:p>
    <w:p w14:paraId="1D666B18" w14:textId="1E8B8B99" w:rsidR="006D055E" w:rsidRPr="00A430A6" w:rsidRDefault="003469C7" w:rsidP="000E2A42">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Топографија</w:t>
      </w:r>
    </w:p>
    <w:p w14:paraId="344F2DFC" w14:textId="0230203D" w:rsidR="00D779F5" w:rsidRPr="00A430A6" w:rsidRDefault="003469C7" w:rsidP="000E2A42">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Источен Регион</w:t>
      </w:r>
    </w:p>
    <w:p w14:paraId="68A7CFD4" w14:textId="40DF43A7" w:rsidR="00F14B4B" w:rsidRPr="00A430A6" w:rsidRDefault="00F14B4B" w:rsidP="000E2A42">
      <w:pPr>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 xml:space="preserve">Поширокиот регион, како и областа што е предмет на нашето разгледување, припаѓа </w:t>
      </w:r>
      <w:r w:rsidR="00DB6E6A">
        <w:rPr>
          <w:rFonts w:ascii="Calibri" w:eastAsia="Calibri" w:hAnsi="Calibri"/>
          <w:sz w:val="22"/>
          <w:szCs w:val="22"/>
          <w:lang w:val="mk-MK" w:eastAsia="en-US"/>
        </w:rPr>
        <w:t>на</w:t>
      </w:r>
      <w:r w:rsidRPr="00A430A6">
        <w:rPr>
          <w:rFonts w:ascii="Calibri" w:eastAsia="Calibri" w:hAnsi="Calibri"/>
          <w:sz w:val="22"/>
          <w:szCs w:val="22"/>
          <w:lang w:val="mk-MK" w:eastAsia="en-US"/>
        </w:rPr>
        <w:t xml:space="preserve"> две главни геотектонски единици, Српско-македонскиот масив и Вардарската зона. Делницата Црна Скала-Виница е главно ридско-планински терен, а потоа минува низ рамничарски области, благо ридести и ридски терени.</w:t>
      </w:r>
    </w:p>
    <w:p w14:paraId="11018C25" w14:textId="77777777" w:rsidR="00D779F5" w:rsidRPr="00A430A6" w:rsidRDefault="00D779F5" w:rsidP="00D779F5">
      <w:pPr>
        <w:keepNext/>
        <w:spacing w:before="60" w:after="60" w:line="276" w:lineRule="auto"/>
        <w:jc w:val="center"/>
        <w:rPr>
          <w:rFonts w:ascii="Calibri" w:eastAsia="Calibri" w:hAnsi="Calibri"/>
          <w:sz w:val="22"/>
          <w:szCs w:val="22"/>
          <w:lang w:val="mk-MK" w:eastAsia="en-US"/>
        </w:rPr>
      </w:pPr>
      <w:r w:rsidRPr="00A430A6">
        <w:rPr>
          <w:rFonts w:ascii="Calibri" w:hAnsi="Calibri" w:cs="Calibri"/>
          <w:noProof/>
          <w:sz w:val="22"/>
          <w:szCs w:val="22"/>
          <w:lang w:val="en-US" w:eastAsia="en-US"/>
        </w:rPr>
        <w:drawing>
          <wp:inline distT="0" distB="0" distL="0" distR="0" wp14:anchorId="42639D7D" wp14:editId="0DC2AC0F">
            <wp:extent cx="4496400" cy="2512800"/>
            <wp:effectExtent l="0" t="0" r="0" b="1905"/>
            <wp:docPr id="625237830"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37830" name="Picture 1" descr="A close-up of a map&#10;&#10;Description automatically generated"/>
                    <pic:cNvPicPr/>
                  </pic:nvPicPr>
                  <pic:blipFill>
                    <a:blip r:embed="rId42"/>
                    <a:stretch>
                      <a:fillRect/>
                    </a:stretch>
                  </pic:blipFill>
                  <pic:spPr>
                    <a:xfrm>
                      <a:off x="0" y="0"/>
                      <a:ext cx="4496400" cy="2512800"/>
                    </a:xfrm>
                    <a:prstGeom prst="rect">
                      <a:avLst/>
                    </a:prstGeom>
                  </pic:spPr>
                </pic:pic>
              </a:graphicData>
            </a:graphic>
          </wp:inline>
        </w:drawing>
      </w:r>
    </w:p>
    <w:p w14:paraId="036A2DE1" w14:textId="2CEEE5DF" w:rsidR="00D779F5" w:rsidRPr="00A430A6" w:rsidRDefault="000A390C" w:rsidP="00D779F5">
      <w:pPr>
        <w:spacing w:before="120" w:after="120" w:line="276" w:lineRule="auto"/>
        <w:jc w:val="center"/>
        <w:rPr>
          <w:rFonts w:ascii="Calibri" w:hAnsi="Calibri" w:cs="Calibri"/>
          <w:b/>
          <w:bCs/>
          <w:sz w:val="20"/>
          <w:szCs w:val="20"/>
          <w:lang w:val="mk-MK" w:eastAsia="zh-CN"/>
        </w:rPr>
      </w:pPr>
      <w:bookmarkStart w:id="225" w:name="_Toc167713560"/>
      <w:bookmarkStart w:id="226" w:name="_Toc173319871"/>
      <w:bookmarkStart w:id="227" w:name="_Toc183688872"/>
      <w:bookmarkStart w:id="228" w:name="_Toc204586596"/>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16</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543934" w:rsidRPr="00A430A6">
        <w:rPr>
          <w:rFonts w:ascii="Calibri" w:hAnsi="Calibri" w:cs="Calibri"/>
          <w:b/>
          <w:bCs/>
          <w:sz w:val="20"/>
          <w:szCs w:val="20"/>
          <w:lang w:val="mk-MK"/>
        </w:rPr>
        <w:t>Релјеф на Источен регион (висински профил)</w:t>
      </w:r>
      <w:bookmarkEnd w:id="225"/>
      <w:bookmarkEnd w:id="226"/>
      <w:bookmarkEnd w:id="227"/>
      <w:bookmarkEnd w:id="228"/>
    </w:p>
    <w:p w14:paraId="1B6EBA53" w14:textId="77777777" w:rsidR="00D779F5" w:rsidRPr="00A430A6" w:rsidRDefault="00D779F5" w:rsidP="00D779F5">
      <w:pPr>
        <w:keepNext/>
        <w:spacing w:before="60" w:after="60" w:line="276" w:lineRule="auto"/>
        <w:jc w:val="center"/>
        <w:rPr>
          <w:rFonts w:ascii="Calibri" w:eastAsia="Calibri" w:hAnsi="Calibri"/>
          <w:sz w:val="22"/>
          <w:szCs w:val="22"/>
          <w:lang w:val="mk-MK" w:eastAsia="en-US"/>
        </w:rPr>
      </w:pPr>
      <w:r w:rsidRPr="00A430A6">
        <w:rPr>
          <w:rFonts w:ascii="Calibri" w:hAnsi="Calibri" w:cs="Calibri"/>
          <w:noProof/>
          <w:sz w:val="22"/>
          <w:szCs w:val="22"/>
          <w:lang w:val="en-US" w:eastAsia="en-US"/>
        </w:rPr>
        <w:drawing>
          <wp:inline distT="0" distB="0" distL="0" distR="0" wp14:anchorId="7625AAE5" wp14:editId="1356032E">
            <wp:extent cx="4040372" cy="2931952"/>
            <wp:effectExtent l="0" t="0" r="0" b="1905"/>
            <wp:docPr id="1635987301" name="Picture 1" descr="A map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987301" name="Picture 1" descr="A map with a red line&#10;&#10;Description automatically generated"/>
                    <pic:cNvPicPr/>
                  </pic:nvPicPr>
                  <pic:blipFill>
                    <a:blip r:embed="rId43"/>
                    <a:stretch>
                      <a:fillRect/>
                    </a:stretch>
                  </pic:blipFill>
                  <pic:spPr>
                    <a:xfrm>
                      <a:off x="0" y="0"/>
                      <a:ext cx="4054227" cy="2942006"/>
                    </a:xfrm>
                    <a:prstGeom prst="rect">
                      <a:avLst/>
                    </a:prstGeom>
                  </pic:spPr>
                </pic:pic>
              </a:graphicData>
            </a:graphic>
          </wp:inline>
        </w:drawing>
      </w:r>
    </w:p>
    <w:p w14:paraId="01EED4BA" w14:textId="579B0FEF" w:rsidR="00D779F5" w:rsidRPr="00A430A6" w:rsidRDefault="000A390C" w:rsidP="00D779F5">
      <w:pPr>
        <w:spacing w:before="120" w:after="120" w:line="276" w:lineRule="auto"/>
        <w:jc w:val="center"/>
        <w:rPr>
          <w:rFonts w:ascii="Calibri" w:hAnsi="Calibri" w:cs="Calibri"/>
          <w:b/>
          <w:bCs/>
          <w:sz w:val="20"/>
          <w:szCs w:val="20"/>
          <w:lang w:val="mk-MK"/>
        </w:rPr>
      </w:pPr>
      <w:bookmarkStart w:id="229" w:name="_Toc167713561"/>
      <w:bookmarkStart w:id="230" w:name="_Toc173319872"/>
      <w:bookmarkStart w:id="231" w:name="_Toc183688873"/>
      <w:bookmarkStart w:id="232" w:name="_Toc204586597"/>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17</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bookmarkEnd w:id="229"/>
      <w:bookmarkEnd w:id="230"/>
      <w:bookmarkEnd w:id="231"/>
      <w:r w:rsidR="00543934" w:rsidRPr="00A430A6">
        <w:rPr>
          <w:rFonts w:ascii="Calibri" w:hAnsi="Calibri" w:cs="Calibri"/>
          <w:b/>
          <w:bCs/>
          <w:sz w:val="20"/>
          <w:szCs w:val="20"/>
          <w:lang w:val="mk-MK"/>
        </w:rPr>
        <w:t>Релјеф на Источен регион</w:t>
      </w:r>
      <w:bookmarkEnd w:id="232"/>
    </w:p>
    <w:p w14:paraId="343FC51C" w14:textId="3C4AC3E8" w:rsidR="00543934" w:rsidRPr="00A430A6" w:rsidRDefault="00543934" w:rsidP="00543934">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Теренот се состои од високи ридови, длабоки долини и суви клисури со испакнати подигнувања со стрмина свртена кон потоци и суви клисури. Делницата Виница-Штип се протега главно низ Кочанско Поле и во одредени делови низ ридски терен</w:t>
      </w:r>
      <w:r w:rsidR="00113EEE" w:rsidRPr="00A430A6">
        <w:rPr>
          <w:rFonts w:ascii="Calibri" w:eastAsia="Calibri" w:hAnsi="Calibri" w:cs="Calibri"/>
          <w:sz w:val="22"/>
          <w:szCs w:val="22"/>
          <w:lang w:val="mk-MK" w:eastAsia="en-US"/>
        </w:rPr>
        <w:t>, а потоа минува низ Кочанската депресија од височина од 325 до 416 метри надморска височина. Поголемиот дел од патеката е рамно-ридски терен со повремени долини и клисури. Делницата Отовица-Кадрифаково е главно на рамен терен - Овчеполската депресија, која се одликува со благи падини и без значителни прекини на теренот.</w:t>
      </w:r>
    </w:p>
    <w:p w14:paraId="0D7988C9" w14:textId="25F5096F" w:rsidR="00543934" w:rsidRPr="00A430A6" w:rsidRDefault="00543934" w:rsidP="00543934">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Д</w:t>
      </w:r>
      <w:r w:rsidR="00CB1F9C" w:rsidRPr="00A430A6">
        <w:rPr>
          <w:rFonts w:ascii="Calibri" w:eastAsia="Calibri" w:hAnsi="Calibri" w:cs="Calibri"/>
          <w:sz w:val="22"/>
          <w:szCs w:val="22"/>
          <w:lang w:val="mk-MK" w:eastAsia="en-US"/>
        </w:rPr>
        <w:t>ел од д</w:t>
      </w:r>
      <w:r w:rsidRPr="00A430A6">
        <w:rPr>
          <w:rFonts w:ascii="Calibri" w:eastAsia="Calibri" w:hAnsi="Calibri" w:cs="Calibri"/>
          <w:sz w:val="22"/>
          <w:szCs w:val="22"/>
          <w:lang w:val="mk-MK" w:eastAsia="en-US"/>
        </w:rPr>
        <w:t>елницата Отовица-Кадрифаково е главно рамничарски терен–Овче</w:t>
      </w:r>
      <w:r w:rsidR="00DB6E6A">
        <w:rPr>
          <w:rFonts w:ascii="Calibri" w:eastAsia="Calibri" w:hAnsi="Calibri" w:cs="Calibri"/>
          <w:sz w:val="22"/>
          <w:szCs w:val="22"/>
          <w:lang w:val="mk-MK" w:eastAsia="en-US"/>
        </w:rPr>
        <w:t>п</w:t>
      </w:r>
      <w:r w:rsidRPr="00A430A6">
        <w:rPr>
          <w:rFonts w:ascii="Calibri" w:eastAsia="Calibri" w:hAnsi="Calibri" w:cs="Calibri"/>
          <w:sz w:val="22"/>
          <w:szCs w:val="22"/>
          <w:lang w:val="mk-MK" w:eastAsia="en-US"/>
        </w:rPr>
        <w:t xml:space="preserve">олската низина, која има благи падини и нема значајни прекини на теренот. Дел од делницата Кадрифаково-Отовица минува низ Овче Поле со благи издигања во делови со </w:t>
      </w:r>
      <w:r w:rsidR="00DB6E6A">
        <w:rPr>
          <w:rFonts w:ascii="Calibri" w:eastAsia="Calibri" w:hAnsi="Calibri" w:cs="Calibri"/>
          <w:sz w:val="22"/>
          <w:szCs w:val="22"/>
          <w:lang w:val="mk-MK" w:eastAsia="en-US"/>
        </w:rPr>
        <w:t>е</w:t>
      </w:r>
      <w:r w:rsidRPr="00A430A6">
        <w:rPr>
          <w:rFonts w:ascii="Calibri" w:eastAsia="Calibri" w:hAnsi="Calibri" w:cs="Calibri"/>
          <w:sz w:val="22"/>
          <w:szCs w:val="22"/>
          <w:lang w:val="mk-MK" w:eastAsia="en-US"/>
        </w:rPr>
        <w:t>оцен</w:t>
      </w:r>
      <w:r w:rsidR="00DB6E6A">
        <w:rPr>
          <w:rFonts w:ascii="Calibri" w:eastAsia="Calibri" w:hAnsi="Calibri" w:cs="Calibri"/>
          <w:sz w:val="22"/>
          <w:szCs w:val="22"/>
          <w:lang w:val="mk-MK" w:eastAsia="en-US"/>
        </w:rPr>
        <w:t>ск</w:t>
      </w:r>
      <w:r w:rsidRPr="00A430A6">
        <w:rPr>
          <w:rFonts w:ascii="Calibri" w:eastAsia="Calibri" w:hAnsi="Calibri" w:cs="Calibri"/>
          <w:sz w:val="22"/>
          <w:szCs w:val="22"/>
          <w:lang w:val="mk-MK" w:eastAsia="en-US"/>
        </w:rPr>
        <w:t xml:space="preserve">и и </w:t>
      </w:r>
      <w:r w:rsidR="00DB6E6A">
        <w:rPr>
          <w:rFonts w:ascii="Calibri" w:eastAsia="Calibri" w:hAnsi="Calibri" w:cs="Calibri"/>
          <w:sz w:val="22"/>
          <w:szCs w:val="22"/>
          <w:lang w:val="mk-MK" w:eastAsia="en-US"/>
        </w:rPr>
        <w:t>п</w:t>
      </w:r>
      <w:r w:rsidRPr="00A430A6">
        <w:rPr>
          <w:rFonts w:ascii="Calibri" w:eastAsia="Calibri" w:hAnsi="Calibri" w:cs="Calibri"/>
          <w:sz w:val="22"/>
          <w:szCs w:val="22"/>
          <w:lang w:val="mk-MK" w:eastAsia="en-US"/>
        </w:rPr>
        <w:t>лиоцен</w:t>
      </w:r>
      <w:r w:rsidR="00DB6E6A">
        <w:rPr>
          <w:rFonts w:ascii="Calibri" w:eastAsia="Calibri" w:hAnsi="Calibri" w:cs="Calibri"/>
          <w:sz w:val="22"/>
          <w:szCs w:val="22"/>
          <w:lang w:val="mk-MK" w:eastAsia="en-US"/>
        </w:rPr>
        <w:t>ск</w:t>
      </w:r>
      <w:r w:rsidRPr="00A430A6">
        <w:rPr>
          <w:rFonts w:ascii="Calibri" w:eastAsia="Calibri" w:hAnsi="Calibri" w:cs="Calibri"/>
          <w:sz w:val="22"/>
          <w:szCs w:val="22"/>
          <w:lang w:val="mk-MK" w:eastAsia="en-US"/>
        </w:rPr>
        <w:t xml:space="preserve">и седименти. </w:t>
      </w:r>
    </w:p>
    <w:p w14:paraId="4CC11869" w14:textId="0A8130AF" w:rsidR="003469C7" w:rsidRPr="00A430A6" w:rsidRDefault="00543934" w:rsidP="00543934">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Планираната рута ги избегнува околните мали височини (брда). Теренот, во близина на Штип е благо брдовит.</w:t>
      </w:r>
    </w:p>
    <w:p w14:paraId="524EDE85" w14:textId="77777777" w:rsidR="00543934" w:rsidRPr="00A430A6" w:rsidRDefault="00543934" w:rsidP="00543934">
      <w:pPr>
        <w:spacing w:before="60" w:after="60" w:line="276" w:lineRule="auto"/>
        <w:jc w:val="both"/>
        <w:rPr>
          <w:rFonts w:ascii="Calibri" w:eastAsia="Calibri" w:hAnsi="Calibri" w:cs="Calibri"/>
          <w:sz w:val="22"/>
          <w:szCs w:val="22"/>
          <w:lang w:val="mk-MK" w:eastAsia="en-US"/>
        </w:rPr>
      </w:pPr>
    </w:p>
    <w:p w14:paraId="186CEF87" w14:textId="404039A2" w:rsidR="00D779F5" w:rsidRPr="00A430A6" w:rsidRDefault="004B6510" w:rsidP="000E2A42">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Североисточен Регион</w:t>
      </w:r>
    </w:p>
    <w:p w14:paraId="21957D68" w14:textId="7E31D05C" w:rsidR="00D779F5" w:rsidRPr="00A430A6" w:rsidRDefault="003469C7" w:rsidP="000E2A42">
      <w:pPr>
        <w:autoSpaceDE w:val="0"/>
        <w:autoSpaceDN w:val="0"/>
        <w:adjustRightInd w:val="0"/>
        <w:spacing w:before="60" w:after="60" w:line="276" w:lineRule="auto"/>
        <w:jc w:val="both"/>
        <w:rPr>
          <w:rFonts w:ascii="Calibri" w:eastAsia="Calibri" w:hAnsi="Calibri" w:cs="TimesNewRoman"/>
          <w:i/>
          <w:sz w:val="22"/>
          <w:szCs w:val="22"/>
          <w:u w:val="single"/>
          <w:lang w:val="mk-MK" w:eastAsia="bg-BG"/>
        </w:rPr>
      </w:pPr>
      <w:r w:rsidRPr="00A430A6">
        <w:rPr>
          <w:rFonts w:ascii="Calibri" w:eastAsia="Calibri" w:hAnsi="Calibri" w:cs="TimesNewRoman"/>
          <w:i/>
          <w:sz w:val="22"/>
          <w:szCs w:val="22"/>
          <w:u w:val="single"/>
          <w:lang w:val="mk-MK" w:eastAsia="bg-BG"/>
        </w:rPr>
        <w:t>Долини</w:t>
      </w:r>
    </w:p>
    <w:p w14:paraId="1F62FD09" w14:textId="5702CDD2" w:rsidR="00CB1F9C" w:rsidRPr="00A430A6" w:rsidRDefault="00CB1F9C" w:rsidP="00CB1F9C">
      <w:pPr>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sz w:val="22"/>
          <w:szCs w:val="22"/>
          <w:lang w:val="mk-MK" w:eastAsia="bg-BG"/>
        </w:rPr>
        <w:t xml:space="preserve">Релјефот на Североисточниот </w:t>
      </w:r>
      <w:r w:rsidR="00DB6E6A">
        <w:rPr>
          <w:rFonts w:ascii="Calibri" w:eastAsia="Calibri" w:hAnsi="Calibri" w:cs="TimesNewRoman"/>
          <w:sz w:val="22"/>
          <w:szCs w:val="22"/>
          <w:lang w:val="mk-MK" w:eastAsia="bg-BG"/>
        </w:rPr>
        <w:t>Р</w:t>
      </w:r>
      <w:r w:rsidRPr="00A430A6">
        <w:rPr>
          <w:rFonts w:ascii="Calibri" w:eastAsia="Calibri" w:hAnsi="Calibri" w:cs="TimesNewRoman"/>
          <w:sz w:val="22"/>
          <w:szCs w:val="22"/>
          <w:lang w:val="mk-MK" w:eastAsia="bg-BG"/>
        </w:rPr>
        <w:t xml:space="preserve">егион </w:t>
      </w:r>
      <w:r w:rsidR="00DB6E6A">
        <w:rPr>
          <w:rFonts w:ascii="Calibri" w:eastAsia="Calibri" w:hAnsi="Calibri" w:cs="TimesNewRoman"/>
          <w:sz w:val="22"/>
          <w:szCs w:val="22"/>
          <w:lang w:val="mk-MK" w:eastAsia="bg-BG"/>
        </w:rPr>
        <w:t>с</w:t>
      </w:r>
      <w:r w:rsidRPr="00A430A6">
        <w:rPr>
          <w:rFonts w:ascii="Calibri" w:eastAsia="Calibri" w:hAnsi="Calibri" w:cs="TimesNewRoman"/>
          <w:sz w:val="22"/>
          <w:szCs w:val="22"/>
          <w:lang w:val="mk-MK" w:eastAsia="bg-BG"/>
        </w:rPr>
        <w:t>е сост</w:t>
      </w:r>
      <w:r w:rsidR="00DB6E6A">
        <w:rPr>
          <w:rFonts w:ascii="Calibri" w:eastAsia="Calibri" w:hAnsi="Calibri" w:cs="TimesNewRoman"/>
          <w:sz w:val="22"/>
          <w:szCs w:val="22"/>
          <w:lang w:val="mk-MK" w:eastAsia="bg-BG"/>
        </w:rPr>
        <w:t>ои</w:t>
      </w:r>
      <w:r w:rsidRPr="00A430A6">
        <w:rPr>
          <w:rFonts w:ascii="Calibri" w:eastAsia="Calibri" w:hAnsi="Calibri" w:cs="TimesNewRoman"/>
          <w:sz w:val="22"/>
          <w:szCs w:val="22"/>
          <w:lang w:val="mk-MK" w:eastAsia="bg-BG"/>
        </w:rPr>
        <w:t xml:space="preserve"> од Кумановската долина (1.315 km) на запад и Кривопаланечката долина со Славишко Поле на исток. Кумановската долина е опкружена со ниски до средно високи планини - Скопска Црна Гора на запад, Руен на север, Козјак на исток и делови од Градиштанска Планина на југ.</w:t>
      </w:r>
    </w:p>
    <w:p w14:paraId="6EE2F0F5" w14:textId="357484F8" w:rsidR="00CB1F9C" w:rsidRPr="00A430A6" w:rsidRDefault="00CB1F9C" w:rsidP="00CB1F9C">
      <w:pPr>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sz w:val="22"/>
          <w:szCs w:val="22"/>
          <w:lang w:val="mk-MK" w:eastAsia="bg-BG"/>
        </w:rPr>
        <w:t xml:space="preserve">Кривопаланечката долина со Славишко Поле е опкружена со повисоки планини - Осоговските Планини на југ, Козјак на запад, Герман и Билино на север и делови од планината Дукат на исток. Највисокиот врв во областа е Руен (2.252 m) на Осоговските Планини, а најниската точка е во коритото на реката Пчиња, 246 </w:t>
      </w:r>
      <w:r w:rsidR="003931C9" w:rsidRPr="00A430A6">
        <w:rPr>
          <w:rFonts w:ascii="Calibri" w:eastAsia="Calibri" w:hAnsi="Calibri" w:cs="TimesNewRoman"/>
          <w:sz w:val="22"/>
          <w:szCs w:val="22"/>
          <w:lang w:val="mk-MK" w:eastAsia="bg-BG"/>
        </w:rPr>
        <w:t>m</w:t>
      </w:r>
      <w:r w:rsidRPr="00A430A6">
        <w:rPr>
          <w:rFonts w:ascii="Calibri" w:eastAsia="Calibri" w:hAnsi="Calibri" w:cs="TimesNewRoman"/>
          <w:sz w:val="22"/>
          <w:szCs w:val="22"/>
          <w:lang w:val="mk-MK" w:eastAsia="bg-BG"/>
        </w:rPr>
        <w:t xml:space="preserve">. Ова значи дека разликата во висината е 2.006 m. Од вкупната површина на овој регион, 1.687,1 </w:t>
      </w:r>
      <w:r w:rsidR="003931C9" w:rsidRPr="00A430A6">
        <w:rPr>
          <w:rFonts w:ascii="Calibri" w:eastAsia="Calibri" w:hAnsi="Calibri" w:cs="Arial"/>
          <w:sz w:val="22"/>
          <w:szCs w:val="22"/>
          <w:lang w:val="mk-MK" w:eastAsia="bg-BG"/>
        </w:rPr>
        <w:t>km</w:t>
      </w:r>
      <w:r w:rsidR="003931C9" w:rsidRPr="00A430A6">
        <w:rPr>
          <w:rFonts w:ascii="Calibri" w:eastAsia="Calibri" w:hAnsi="Calibri" w:cs="Arial"/>
          <w:sz w:val="22"/>
          <w:szCs w:val="22"/>
          <w:vertAlign w:val="superscript"/>
          <w:lang w:val="mk-MK" w:eastAsia="bg-BG"/>
        </w:rPr>
        <w:t>2</w:t>
      </w:r>
      <w:r w:rsidRPr="00A430A6">
        <w:rPr>
          <w:rFonts w:ascii="Calibri" w:eastAsia="Calibri" w:hAnsi="Calibri" w:cs="TimesNewRoman"/>
          <w:sz w:val="22"/>
          <w:szCs w:val="22"/>
          <w:lang w:val="mk-MK" w:eastAsia="bg-BG"/>
        </w:rPr>
        <w:t xml:space="preserve"> или 73,1% е под надморска височина од 1.000 </w:t>
      </w:r>
      <w:r w:rsidR="003931C9" w:rsidRPr="00A430A6">
        <w:rPr>
          <w:rFonts w:ascii="Calibri" w:eastAsia="Calibri" w:hAnsi="Calibri" w:cs="TimesNewRoman"/>
          <w:sz w:val="22"/>
          <w:szCs w:val="22"/>
          <w:lang w:val="mk-MK" w:eastAsia="bg-BG"/>
        </w:rPr>
        <w:t>m</w:t>
      </w:r>
      <w:r w:rsidRPr="00A430A6">
        <w:rPr>
          <w:rFonts w:ascii="Calibri" w:eastAsia="Calibri" w:hAnsi="Calibri" w:cs="TimesNewRoman"/>
          <w:sz w:val="22"/>
          <w:szCs w:val="22"/>
          <w:lang w:val="mk-MK" w:eastAsia="bg-BG"/>
        </w:rPr>
        <w:t xml:space="preserve">, додека 620,4 </w:t>
      </w:r>
      <w:r w:rsidR="003931C9" w:rsidRPr="00A430A6">
        <w:rPr>
          <w:rFonts w:ascii="Calibri" w:eastAsia="Calibri" w:hAnsi="Calibri" w:cs="Arial"/>
          <w:sz w:val="22"/>
          <w:szCs w:val="22"/>
          <w:lang w:val="mk-MK" w:eastAsia="bg-BG"/>
        </w:rPr>
        <w:t>km</w:t>
      </w:r>
      <w:r w:rsidR="003931C9" w:rsidRPr="00A430A6">
        <w:rPr>
          <w:rFonts w:ascii="Calibri" w:eastAsia="Calibri" w:hAnsi="Calibri" w:cs="Arial"/>
          <w:sz w:val="22"/>
          <w:szCs w:val="22"/>
          <w:vertAlign w:val="superscript"/>
          <w:lang w:val="mk-MK" w:eastAsia="bg-BG"/>
        </w:rPr>
        <w:t>2</w:t>
      </w:r>
      <w:r w:rsidRPr="00A430A6">
        <w:rPr>
          <w:rFonts w:ascii="Calibri" w:eastAsia="Calibri" w:hAnsi="Calibri" w:cs="TimesNewRoman"/>
          <w:sz w:val="22"/>
          <w:szCs w:val="22"/>
          <w:lang w:val="mk-MK" w:eastAsia="bg-BG"/>
        </w:rPr>
        <w:t xml:space="preserve"> или 26,9% се над тоа ниво. Три проценти, или 70,5 </w:t>
      </w:r>
      <w:r w:rsidR="003931C9" w:rsidRPr="00A430A6">
        <w:rPr>
          <w:rFonts w:ascii="Calibri" w:eastAsia="Calibri" w:hAnsi="Calibri" w:cs="Arial"/>
          <w:sz w:val="22"/>
          <w:szCs w:val="22"/>
          <w:lang w:val="mk-MK" w:eastAsia="bg-BG"/>
        </w:rPr>
        <w:t>km</w:t>
      </w:r>
      <w:r w:rsidR="003931C9" w:rsidRPr="00A430A6">
        <w:rPr>
          <w:rFonts w:ascii="Calibri" w:eastAsia="Calibri" w:hAnsi="Calibri" w:cs="Arial"/>
          <w:sz w:val="22"/>
          <w:szCs w:val="22"/>
          <w:vertAlign w:val="superscript"/>
          <w:lang w:val="mk-MK" w:eastAsia="bg-BG"/>
        </w:rPr>
        <w:t>2</w:t>
      </w:r>
      <w:r w:rsidRPr="00A430A6">
        <w:rPr>
          <w:rFonts w:ascii="Calibri" w:eastAsia="Calibri" w:hAnsi="Calibri" w:cs="TimesNewRoman"/>
          <w:sz w:val="22"/>
          <w:szCs w:val="22"/>
          <w:lang w:val="mk-MK" w:eastAsia="bg-BG"/>
        </w:rPr>
        <w:t xml:space="preserve">, се над надморска височина од 1.500 </w:t>
      </w:r>
      <w:r w:rsidR="003931C9" w:rsidRPr="00A430A6">
        <w:rPr>
          <w:rFonts w:ascii="Calibri" w:eastAsia="Calibri" w:hAnsi="Calibri" w:cs="Arial"/>
          <w:sz w:val="22"/>
          <w:szCs w:val="22"/>
          <w:lang w:val="mk-MK" w:eastAsia="bg-BG"/>
        </w:rPr>
        <w:t>m</w:t>
      </w:r>
      <w:r w:rsidRPr="00A430A6">
        <w:rPr>
          <w:rFonts w:ascii="Calibri" w:eastAsia="Calibri" w:hAnsi="Calibri" w:cs="TimesNewRoman"/>
          <w:sz w:val="22"/>
          <w:szCs w:val="22"/>
          <w:lang w:val="mk-MK" w:eastAsia="bg-BG"/>
        </w:rPr>
        <w:t xml:space="preserve">. Според тоа, во релјефот на регионот доминираат ридско-долински и нископланински (&lt;1.000 </w:t>
      </w:r>
      <w:r w:rsidR="003931C9" w:rsidRPr="00A430A6">
        <w:rPr>
          <w:rFonts w:ascii="Calibri" w:eastAsia="Calibri" w:hAnsi="Calibri" w:cs="TimesNewRoman"/>
          <w:sz w:val="22"/>
          <w:szCs w:val="22"/>
          <w:lang w:val="mk-MK" w:eastAsia="bg-BG"/>
        </w:rPr>
        <w:t>m</w:t>
      </w:r>
      <w:r w:rsidRPr="00A430A6">
        <w:rPr>
          <w:rFonts w:ascii="Calibri" w:eastAsia="Calibri" w:hAnsi="Calibri" w:cs="TimesNewRoman"/>
          <w:sz w:val="22"/>
          <w:szCs w:val="22"/>
          <w:lang w:val="mk-MK" w:eastAsia="bg-BG"/>
        </w:rPr>
        <w:t xml:space="preserve">) до умерено високи планински (&lt;1.500 </w:t>
      </w:r>
      <w:r w:rsidR="003931C9" w:rsidRPr="00A430A6">
        <w:rPr>
          <w:rFonts w:ascii="Calibri" w:eastAsia="Calibri" w:hAnsi="Calibri" w:cs="TimesNewRoman"/>
          <w:sz w:val="22"/>
          <w:szCs w:val="22"/>
          <w:lang w:val="mk-MK" w:eastAsia="bg-BG"/>
        </w:rPr>
        <w:t>m</w:t>
      </w:r>
      <w:r w:rsidRPr="00A430A6">
        <w:rPr>
          <w:rFonts w:ascii="Calibri" w:eastAsia="Calibri" w:hAnsi="Calibri" w:cs="TimesNewRoman"/>
          <w:sz w:val="22"/>
          <w:szCs w:val="22"/>
          <w:lang w:val="mk-MK" w:eastAsia="bg-BG"/>
        </w:rPr>
        <w:t>) терени.</w:t>
      </w:r>
    </w:p>
    <w:p w14:paraId="5ED3F9B7" w14:textId="77777777" w:rsidR="00CB1F9C" w:rsidRPr="00A430A6" w:rsidRDefault="00CB1F9C" w:rsidP="000E2A42">
      <w:pPr>
        <w:spacing w:before="60" w:after="60" w:line="276" w:lineRule="auto"/>
        <w:jc w:val="both"/>
        <w:rPr>
          <w:rFonts w:ascii="Calibri" w:eastAsia="Calibri" w:hAnsi="Calibri" w:cs="Arial"/>
          <w:sz w:val="22"/>
          <w:szCs w:val="22"/>
          <w:lang w:val="mk-MK" w:eastAsia="bg-BG"/>
        </w:rPr>
      </w:pPr>
    </w:p>
    <w:p w14:paraId="1293BEBB" w14:textId="77777777" w:rsidR="00D779F5" w:rsidRPr="00A430A6" w:rsidRDefault="00D779F5" w:rsidP="00D779F5">
      <w:pPr>
        <w:keepNext/>
        <w:spacing w:before="60" w:after="60" w:line="276" w:lineRule="auto"/>
        <w:jc w:val="center"/>
        <w:rPr>
          <w:rFonts w:ascii="Calibri" w:eastAsia="Calibri" w:hAnsi="Calibri"/>
          <w:sz w:val="22"/>
          <w:szCs w:val="22"/>
          <w:lang w:val="mk-MK" w:eastAsia="en-US"/>
        </w:rPr>
      </w:pPr>
      <w:r w:rsidRPr="00A430A6">
        <w:rPr>
          <w:rFonts w:ascii="Calibri" w:eastAsia="Calibri" w:hAnsi="Calibri" w:cs="TimesNewRoman"/>
          <w:noProof/>
          <w:sz w:val="22"/>
          <w:szCs w:val="22"/>
          <w:lang w:val="en-US" w:eastAsia="en-US"/>
        </w:rPr>
        <w:drawing>
          <wp:inline distT="0" distB="0" distL="0" distR="0" wp14:anchorId="1AB69D0F" wp14:editId="5CEA058E">
            <wp:extent cx="5285026" cy="2695575"/>
            <wp:effectExtent l="0" t="0" r="0" b="0"/>
            <wp:docPr id="5739872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98161" cy="2702275"/>
                    </a:xfrm>
                    <a:prstGeom prst="rect">
                      <a:avLst/>
                    </a:prstGeom>
                    <a:noFill/>
                    <a:ln>
                      <a:noFill/>
                    </a:ln>
                  </pic:spPr>
                </pic:pic>
              </a:graphicData>
            </a:graphic>
          </wp:inline>
        </w:drawing>
      </w:r>
    </w:p>
    <w:p w14:paraId="4908CFD2" w14:textId="3CC5256A" w:rsidR="00D779F5" w:rsidRPr="00A430A6" w:rsidRDefault="000A390C" w:rsidP="00D779F5">
      <w:pPr>
        <w:spacing w:before="120" w:after="120" w:line="276" w:lineRule="auto"/>
        <w:jc w:val="center"/>
        <w:rPr>
          <w:rFonts w:ascii="Calibri" w:hAnsi="Calibri" w:cs="Calibri"/>
          <w:b/>
          <w:bCs/>
          <w:sz w:val="20"/>
          <w:szCs w:val="20"/>
          <w:lang w:val="mk-MK"/>
        </w:rPr>
      </w:pPr>
      <w:bookmarkStart w:id="233" w:name="_Toc167713582"/>
      <w:bookmarkStart w:id="234" w:name="_Toc173319891"/>
      <w:bookmarkStart w:id="235" w:name="_Toc183688874"/>
      <w:bookmarkStart w:id="236" w:name="_Toc204586598"/>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18</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3931C9" w:rsidRPr="00A430A6">
        <w:rPr>
          <w:rFonts w:ascii="Calibri" w:hAnsi="Calibri" w:cs="Calibri"/>
          <w:b/>
          <w:bCs/>
          <w:sz w:val="20"/>
          <w:szCs w:val="20"/>
          <w:lang w:val="mk-MK"/>
        </w:rPr>
        <w:t>Релјеф на</w:t>
      </w:r>
      <w:r w:rsidR="00D779F5" w:rsidRPr="00A430A6">
        <w:rPr>
          <w:rFonts w:ascii="Calibri" w:hAnsi="Calibri" w:cs="Calibri"/>
          <w:b/>
          <w:bCs/>
          <w:sz w:val="20"/>
          <w:szCs w:val="20"/>
          <w:lang w:val="mk-MK"/>
        </w:rPr>
        <w:t xml:space="preserve"> </w:t>
      </w:r>
      <w:r w:rsidR="00475236" w:rsidRPr="00A430A6">
        <w:rPr>
          <w:rFonts w:ascii="Calibri" w:hAnsi="Calibri" w:cs="Calibri"/>
          <w:b/>
          <w:bCs/>
          <w:sz w:val="20"/>
          <w:szCs w:val="20"/>
          <w:lang w:val="mk-MK"/>
        </w:rPr>
        <w:t>Североисточен Регион</w:t>
      </w:r>
      <w:bookmarkEnd w:id="233"/>
      <w:bookmarkEnd w:id="234"/>
      <w:bookmarkEnd w:id="235"/>
      <w:bookmarkEnd w:id="236"/>
    </w:p>
    <w:p w14:paraId="7219747E" w14:textId="77777777" w:rsidR="00D779F5" w:rsidRPr="00A430A6" w:rsidRDefault="00D779F5" w:rsidP="00D779F5">
      <w:pPr>
        <w:spacing w:before="120" w:after="120" w:line="276" w:lineRule="auto"/>
        <w:jc w:val="center"/>
        <w:rPr>
          <w:rFonts w:ascii="Calibri" w:hAnsi="Calibri" w:cs="Calibri"/>
          <w:sz w:val="22"/>
          <w:szCs w:val="22"/>
          <w:lang w:val="mk-MK" w:eastAsia="zh-CN"/>
        </w:rPr>
      </w:pPr>
      <w:r w:rsidRPr="00A430A6">
        <w:rPr>
          <w:rFonts w:ascii="Calibri" w:eastAsia="Calibri" w:hAnsi="Calibri" w:cs="TimesNewRoman"/>
          <w:noProof/>
          <w:sz w:val="22"/>
          <w:szCs w:val="22"/>
          <w:lang w:val="en-US" w:eastAsia="en-US"/>
        </w:rPr>
        <w:drawing>
          <wp:inline distT="0" distB="0" distL="0" distR="0" wp14:anchorId="18DF81BA" wp14:editId="10E7336B">
            <wp:extent cx="4817882" cy="2552700"/>
            <wp:effectExtent l="0" t="0" r="1905" b="0"/>
            <wp:docPr id="7080071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30431" cy="2559349"/>
                    </a:xfrm>
                    <a:prstGeom prst="rect">
                      <a:avLst/>
                    </a:prstGeom>
                    <a:noFill/>
                    <a:ln>
                      <a:noFill/>
                    </a:ln>
                  </pic:spPr>
                </pic:pic>
              </a:graphicData>
            </a:graphic>
          </wp:inline>
        </w:drawing>
      </w:r>
    </w:p>
    <w:p w14:paraId="5596F15F" w14:textId="3AA1F5B6" w:rsidR="00D779F5" w:rsidRPr="00A430A6" w:rsidRDefault="000A390C" w:rsidP="00D779F5">
      <w:pPr>
        <w:spacing w:before="120" w:after="120" w:line="276" w:lineRule="auto"/>
        <w:jc w:val="center"/>
        <w:rPr>
          <w:rFonts w:ascii="Calibri" w:hAnsi="Calibri" w:cs="Calibri"/>
          <w:b/>
          <w:bCs/>
          <w:sz w:val="20"/>
          <w:szCs w:val="20"/>
          <w:lang w:val="mk-MK" w:eastAsia="zh-CN"/>
        </w:rPr>
      </w:pPr>
      <w:bookmarkStart w:id="237" w:name="_Toc167713583"/>
      <w:bookmarkStart w:id="238" w:name="_Toc173319892"/>
      <w:bookmarkStart w:id="239" w:name="_Toc183688875"/>
      <w:bookmarkStart w:id="240" w:name="_Toc204586599"/>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19</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3931C9" w:rsidRPr="00A430A6">
        <w:rPr>
          <w:rFonts w:ascii="Calibri" w:hAnsi="Calibri" w:cs="Calibri"/>
          <w:b/>
          <w:bCs/>
          <w:sz w:val="20"/>
          <w:szCs w:val="20"/>
          <w:lang w:val="mk-MK"/>
        </w:rPr>
        <w:t>Релјеф на</w:t>
      </w:r>
      <w:r w:rsidR="00D779F5" w:rsidRPr="00A430A6">
        <w:rPr>
          <w:rFonts w:ascii="Calibri" w:hAnsi="Calibri" w:cs="Calibri"/>
          <w:b/>
          <w:bCs/>
          <w:sz w:val="20"/>
          <w:szCs w:val="20"/>
          <w:lang w:val="mk-MK"/>
        </w:rPr>
        <w:t xml:space="preserve"> </w:t>
      </w:r>
      <w:r w:rsidR="00475236" w:rsidRPr="00A430A6">
        <w:rPr>
          <w:rFonts w:ascii="Calibri" w:hAnsi="Calibri" w:cs="Calibri"/>
          <w:b/>
          <w:bCs/>
          <w:sz w:val="20"/>
          <w:szCs w:val="20"/>
          <w:lang w:val="mk-MK"/>
        </w:rPr>
        <w:t>Североисточен Регион</w:t>
      </w:r>
      <w:bookmarkEnd w:id="237"/>
      <w:bookmarkEnd w:id="238"/>
      <w:bookmarkEnd w:id="239"/>
      <w:bookmarkEnd w:id="240"/>
    </w:p>
    <w:p w14:paraId="325DC3AD" w14:textId="2D5164A4" w:rsidR="003931C9" w:rsidRPr="00A430A6" w:rsidRDefault="003931C9" w:rsidP="003931C9">
      <w:pPr>
        <w:autoSpaceDE w:val="0"/>
        <w:autoSpaceDN w:val="0"/>
        <w:adjustRightInd w:val="0"/>
        <w:spacing w:before="60" w:after="60" w:line="276" w:lineRule="auto"/>
        <w:jc w:val="both"/>
        <w:rPr>
          <w:rFonts w:ascii="Calibri" w:eastAsia="Calibri" w:hAnsi="Calibri" w:cs="TimesNewRoman"/>
          <w:iCs/>
          <w:sz w:val="22"/>
          <w:szCs w:val="22"/>
          <w:lang w:val="mk-MK" w:eastAsia="bg-BG"/>
        </w:rPr>
      </w:pPr>
      <w:r w:rsidRPr="00A430A6">
        <w:rPr>
          <w:rFonts w:ascii="Calibri" w:eastAsia="Calibri" w:hAnsi="Calibri" w:cs="TimesNewRoman"/>
          <w:iCs/>
          <w:sz w:val="22"/>
          <w:szCs w:val="22"/>
          <w:lang w:val="mk-MK" w:eastAsia="bg-BG"/>
        </w:rPr>
        <w:t>Подрачјето се карактеризира со благи наклони на земјиштето, кои се присутни на подножјата на долините и планинските рамнини и височини од една страна, и истакнати наклони на планинските страни, т.е. по должината на длабоките стрмни клисури. Во согласност со тоа, просечниот наклон на земјиштето е околу 12°. Наклоните на теренот се карактеризираат главно со северни и јужни експозиции. Северните експозиции се постудени, повлажни, со погуста вегетација и со повеќе извори присутни главно на Осоговските Планини. Ова е соодветно за зимски спортови, рекреативно планинарење, одмори во текот на жешките летни месеци итн. Јужните експозиции добиваат повеќе сончева светлина, тие се потопли и поголи, па затоа се соодветни за прошетки и панорамски погледи во постудените месеци, лов итн. Според видот на релјефните површини и формите што постојат во областа, Осоговските Планини кои се издигаат пов</w:t>
      </w:r>
      <w:r w:rsidR="00E51EA3">
        <w:rPr>
          <w:rFonts w:ascii="Calibri" w:eastAsia="Calibri" w:hAnsi="Calibri" w:cs="TimesNewRoman"/>
          <w:iCs/>
          <w:sz w:val="22"/>
          <w:szCs w:val="22"/>
          <w:lang w:val="mk-MK" w:eastAsia="bg-BG"/>
        </w:rPr>
        <w:t>исоко</w:t>
      </w:r>
      <w:r w:rsidRPr="00A430A6">
        <w:rPr>
          <w:rFonts w:ascii="Calibri" w:eastAsia="Calibri" w:hAnsi="Calibri" w:cs="TimesNewRoman"/>
          <w:iCs/>
          <w:sz w:val="22"/>
          <w:szCs w:val="22"/>
          <w:lang w:val="mk-MK" w:eastAsia="bg-BG"/>
        </w:rPr>
        <w:t xml:space="preserve"> од 2.000 </w:t>
      </w:r>
      <w:r w:rsidRPr="00A430A6">
        <w:rPr>
          <w:rFonts w:ascii="Calibri" w:eastAsia="Calibri" w:hAnsi="Calibri" w:cs="TimesNewRoman"/>
          <w:sz w:val="22"/>
          <w:szCs w:val="22"/>
          <w:lang w:val="mk-MK" w:eastAsia="bg-BG"/>
        </w:rPr>
        <w:t>m</w:t>
      </w:r>
      <w:r w:rsidRPr="00A430A6">
        <w:rPr>
          <w:rFonts w:ascii="Calibri" w:eastAsia="Calibri" w:hAnsi="Calibri" w:cs="TimesNewRoman"/>
          <w:iCs/>
          <w:sz w:val="22"/>
          <w:szCs w:val="22"/>
          <w:lang w:val="mk-MK" w:eastAsia="bg-BG"/>
        </w:rPr>
        <w:t xml:space="preserve"> надморска височина се особено важни за туризмот, како и неколкуте средно високи планини (Скопска Црна Гора, Козјак, Герман и Билино), речните долини и клисури и остатоците од вулкански релјеф во регионот.</w:t>
      </w:r>
    </w:p>
    <w:p w14:paraId="09DA75F1" w14:textId="77777777" w:rsidR="003931C9" w:rsidRPr="00A430A6" w:rsidRDefault="003931C9" w:rsidP="003931C9">
      <w:pPr>
        <w:autoSpaceDE w:val="0"/>
        <w:autoSpaceDN w:val="0"/>
        <w:adjustRightInd w:val="0"/>
        <w:spacing w:before="60" w:after="60" w:line="276" w:lineRule="auto"/>
        <w:jc w:val="both"/>
        <w:rPr>
          <w:rFonts w:ascii="Calibri" w:eastAsia="Calibri" w:hAnsi="Calibri" w:cs="TimesNewRoman"/>
          <w:i/>
          <w:sz w:val="22"/>
          <w:szCs w:val="22"/>
          <w:u w:val="single"/>
          <w:lang w:val="mk-MK" w:eastAsia="bg-BG"/>
        </w:rPr>
      </w:pPr>
      <w:r w:rsidRPr="00A430A6">
        <w:rPr>
          <w:rFonts w:ascii="Calibri" w:eastAsia="Calibri" w:hAnsi="Calibri" w:cs="TimesNewRoman"/>
          <w:i/>
          <w:sz w:val="22"/>
          <w:szCs w:val="22"/>
          <w:u w:val="single"/>
          <w:lang w:val="mk-MK" w:eastAsia="bg-BG"/>
        </w:rPr>
        <w:t>Планини</w:t>
      </w:r>
    </w:p>
    <w:p w14:paraId="76B015EF" w14:textId="2BEFE44E" w:rsidR="00D779F5" w:rsidRPr="00A430A6" w:rsidRDefault="003931C9" w:rsidP="003931C9">
      <w:pPr>
        <w:autoSpaceDE w:val="0"/>
        <w:autoSpaceDN w:val="0"/>
        <w:adjustRightInd w:val="0"/>
        <w:spacing w:before="60" w:after="60" w:line="276" w:lineRule="auto"/>
        <w:jc w:val="both"/>
        <w:rPr>
          <w:rFonts w:ascii="Calibri" w:eastAsia="Calibri" w:hAnsi="Calibri" w:cs="TimesNewRoman"/>
          <w:iCs/>
          <w:sz w:val="22"/>
          <w:szCs w:val="22"/>
          <w:lang w:val="mk-MK" w:eastAsia="bg-BG"/>
        </w:rPr>
      </w:pPr>
      <w:r w:rsidRPr="00A430A6">
        <w:rPr>
          <w:rFonts w:ascii="Calibri" w:eastAsia="Calibri" w:hAnsi="Calibri" w:cs="TimesNewRoman"/>
          <w:iCs/>
          <w:sz w:val="22"/>
          <w:szCs w:val="22"/>
          <w:lang w:val="mk-MK" w:eastAsia="bg-BG"/>
        </w:rPr>
        <w:t>Одредени планини: Осоговски Планини, Скопска Црна Гора, Козјак, Герман и Билино се наоѓаат на територијата на Североисточниот Регион на Република Северна Македонија.</w:t>
      </w:r>
    </w:p>
    <w:p w14:paraId="5BFCA322" w14:textId="1981C45A" w:rsidR="00593940" w:rsidRPr="00A430A6" w:rsidRDefault="00593940"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b/>
          <w:bCs/>
          <w:i/>
          <w:iCs/>
          <w:sz w:val="22"/>
          <w:szCs w:val="22"/>
          <w:lang w:val="mk-MK" w:eastAsia="bg-BG"/>
        </w:rPr>
        <w:t>Осоговски Планини</w:t>
      </w:r>
      <w:r w:rsidRPr="00A430A6">
        <w:rPr>
          <w:rFonts w:ascii="Calibri" w:eastAsia="Calibri" w:hAnsi="Calibri" w:cs="TimesNewRoman"/>
          <w:sz w:val="22"/>
          <w:szCs w:val="22"/>
          <w:lang w:val="mk-MK" w:eastAsia="bg-BG"/>
        </w:rPr>
        <w:t xml:space="preserve"> – Најважни за регионот се Осоговските Планини. Оваа планина е втора по површина, а деветта по висина во Република Северна Македонија. Се карактеризира со долги, заоблени планински сртови и врвови, меѓу кои се наоѓаат длабоки речни долини. Неколку врвови се повисоки од 2.000 m. Тоа се врвот Руен (2.252 m), Мал Руен (2.205 m), Царев Врв (2.085 m) и други. На највисоките делови од планината има интересни релјефи, кои се појавиле како резултат на ниските температури и снежните врнежи во зимскиот дел од годината.</w:t>
      </w:r>
    </w:p>
    <w:p w14:paraId="76ADBDA8" w14:textId="4EB98313" w:rsidR="00593940" w:rsidRPr="00A430A6" w:rsidRDefault="00593940"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sz w:val="22"/>
          <w:szCs w:val="22"/>
          <w:lang w:val="mk-MK" w:eastAsia="bg-BG"/>
        </w:rPr>
        <w:t>Тоа се заснежени циркови, мориња од распаднати карпи, камени блокови што се лизгаат, ледени јазици итн. (Милевски, 2008). Во западниот, Кратовскиот дел од планината, врвовите се пониски, но поостри бидејќи имаат вулканско потекло. Всушност, тие се истакнати вулкански куполи, а некои имаат остатоци од кратери на своите врвови.</w:t>
      </w:r>
    </w:p>
    <w:p w14:paraId="18B70BFF" w14:textId="01893949" w:rsidR="00593940" w:rsidRPr="00A430A6" w:rsidRDefault="00593940"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sz w:val="22"/>
          <w:szCs w:val="22"/>
          <w:lang w:val="mk-MK" w:eastAsia="bg-BG"/>
        </w:rPr>
        <w:t>Тесните и длабоки клисури на Крива Река и нејзините притоки, како и клисурата на горниот тек на Злетовска Река, се наоѓаат меѓу сртовите. Клисурите имаат стрмни, речиси вертикални страни и тесно долински дно. Клисурата на Злетовска Река, по течението на реката каде што се влева Емиричка Река, е особено интересна, бидејќи делумно наликува на кањон, а има огромни акумулации на колувиум. Тесната долина на Дурачка и Козја Река, каде што има големи камени блокови и неколку водопади, е многу интересна. Долината на Кратово е главно сместена помеѓу стари вулкански карпи и низ вулкански карпи кои сведочат за геолошката историја на ова подрачје. Има вулкански бомби (камени топки), почв</w:t>
      </w:r>
      <w:r w:rsidR="007844FF" w:rsidRPr="00A430A6">
        <w:rPr>
          <w:rFonts w:ascii="Calibri" w:eastAsia="Calibri" w:hAnsi="Calibri" w:cs="TimesNewRoman"/>
          <w:sz w:val="22"/>
          <w:szCs w:val="22"/>
          <w:lang w:val="mk-MK" w:eastAsia="bg-BG"/>
        </w:rPr>
        <w:t>ени</w:t>
      </w:r>
      <w:r w:rsidRPr="00A430A6">
        <w:rPr>
          <w:rFonts w:ascii="Calibri" w:eastAsia="Calibri" w:hAnsi="Calibri" w:cs="TimesNewRoman"/>
          <w:sz w:val="22"/>
          <w:szCs w:val="22"/>
          <w:lang w:val="mk-MK" w:eastAsia="bg-BG"/>
        </w:rPr>
        <w:t xml:space="preserve"> столбови, многу водопади, брзи реки и каскади (Милевски, 2005).</w:t>
      </w:r>
    </w:p>
    <w:p w14:paraId="163DE02B" w14:textId="3CF787BA" w:rsidR="0004288A" w:rsidRPr="00A430A6" w:rsidRDefault="00593940"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b/>
          <w:bCs/>
          <w:i/>
          <w:iCs/>
          <w:sz w:val="22"/>
          <w:szCs w:val="22"/>
          <w:lang w:val="mk-MK" w:eastAsia="bg-BG"/>
        </w:rPr>
        <w:t xml:space="preserve">Скопска Црна Гора </w:t>
      </w:r>
      <w:r w:rsidRPr="00A430A6">
        <w:rPr>
          <w:rFonts w:ascii="Calibri" w:eastAsia="Calibri" w:hAnsi="Calibri" w:cs="TimesNewRoman"/>
          <w:sz w:val="22"/>
          <w:szCs w:val="22"/>
          <w:lang w:val="mk-MK" w:eastAsia="bg-BG"/>
        </w:rPr>
        <w:t xml:space="preserve">– Во западниот дел од Кумановската долина се наоѓа средно високата планина Скопска Црна Гора, со врвот Рамно – 1.651 </w:t>
      </w:r>
      <w:r w:rsidR="007844FF" w:rsidRPr="00A430A6">
        <w:rPr>
          <w:rFonts w:ascii="Calibri" w:eastAsia="Calibri" w:hAnsi="Calibri" w:cs="TimesNewRoman"/>
          <w:sz w:val="22"/>
          <w:szCs w:val="22"/>
          <w:lang w:val="mk-MK" w:eastAsia="bg-BG"/>
        </w:rPr>
        <w:t>m</w:t>
      </w:r>
      <w:r w:rsidRPr="00A430A6">
        <w:rPr>
          <w:rFonts w:ascii="Calibri" w:eastAsia="Calibri" w:hAnsi="Calibri" w:cs="TimesNewRoman"/>
          <w:sz w:val="22"/>
          <w:szCs w:val="22"/>
          <w:lang w:val="mk-MK" w:eastAsia="bg-BG"/>
        </w:rPr>
        <w:t xml:space="preserve">. Источниот дел од планината припаѓа на Североисточниот </w:t>
      </w:r>
      <w:r w:rsidR="007844FF" w:rsidRPr="00A430A6">
        <w:rPr>
          <w:rFonts w:ascii="Calibri" w:eastAsia="Calibri" w:hAnsi="Calibri" w:cs="TimesNewRoman"/>
          <w:sz w:val="22"/>
          <w:szCs w:val="22"/>
          <w:lang w:val="mk-MK" w:eastAsia="bg-BG"/>
        </w:rPr>
        <w:t>Р</w:t>
      </w:r>
      <w:r w:rsidRPr="00A430A6">
        <w:rPr>
          <w:rFonts w:ascii="Calibri" w:eastAsia="Calibri" w:hAnsi="Calibri" w:cs="TimesNewRoman"/>
          <w:sz w:val="22"/>
          <w:szCs w:val="22"/>
          <w:lang w:val="mk-MK" w:eastAsia="bg-BG"/>
        </w:rPr>
        <w:t xml:space="preserve">егион, со површина од 195 </w:t>
      </w:r>
      <w:r w:rsidR="007844FF" w:rsidRPr="00A430A6">
        <w:rPr>
          <w:rFonts w:ascii="Calibri" w:eastAsia="Calibri" w:hAnsi="Calibri" w:cs="Arial"/>
          <w:sz w:val="22"/>
          <w:szCs w:val="22"/>
          <w:lang w:val="mk-MK" w:eastAsia="bg-BG"/>
        </w:rPr>
        <w:t>km</w:t>
      </w:r>
      <w:r w:rsidR="007844FF" w:rsidRPr="00A430A6">
        <w:rPr>
          <w:rFonts w:ascii="Calibri" w:eastAsia="Calibri" w:hAnsi="Calibri" w:cs="Arial"/>
          <w:sz w:val="22"/>
          <w:szCs w:val="22"/>
          <w:vertAlign w:val="superscript"/>
          <w:lang w:val="mk-MK" w:eastAsia="bg-BG"/>
        </w:rPr>
        <w:t>2</w:t>
      </w:r>
      <w:r w:rsidRPr="00A430A6">
        <w:rPr>
          <w:rFonts w:ascii="Calibri" w:eastAsia="Calibri" w:hAnsi="Calibri" w:cs="TimesNewRoman"/>
          <w:sz w:val="22"/>
          <w:szCs w:val="22"/>
          <w:lang w:val="mk-MK" w:eastAsia="bg-BG"/>
        </w:rPr>
        <w:t xml:space="preserve">, од кои 23 </w:t>
      </w:r>
      <w:r w:rsidR="007844FF" w:rsidRPr="00A430A6">
        <w:rPr>
          <w:rFonts w:ascii="Calibri" w:eastAsia="Calibri" w:hAnsi="Calibri" w:cs="Arial"/>
          <w:sz w:val="22"/>
          <w:szCs w:val="22"/>
          <w:lang w:val="mk-MK" w:eastAsia="bg-BG"/>
        </w:rPr>
        <w:t>km</w:t>
      </w:r>
      <w:r w:rsidR="007844FF" w:rsidRPr="00A430A6">
        <w:rPr>
          <w:rFonts w:ascii="Calibri" w:eastAsia="Calibri" w:hAnsi="Calibri" w:cs="Arial"/>
          <w:sz w:val="22"/>
          <w:szCs w:val="22"/>
          <w:vertAlign w:val="superscript"/>
          <w:lang w:val="mk-MK" w:eastAsia="bg-BG"/>
        </w:rPr>
        <w:t>2</w:t>
      </w:r>
      <w:r w:rsidRPr="00A430A6">
        <w:rPr>
          <w:rFonts w:ascii="Calibri" w:eastAsia="Calibri" w:hAnsi="Calibri" w:cs="TimesNewRoman"/>
          <w:sz w:val="22"/>
          <w:szCs w:val="22"/>
          <w:lang w:val="mk-MK" w:eastAsia="bg-BG"/>
        </w:rPr>
        <w:t xml:space="preserve"> се на</w:t>
      </w:r>
      <w:r w:rsidR="0004288A" w:rsidRPr="00A430A6">
        <w:rPr>
          <w:rFonts w:ascii="Calibri" w:eastAsia="Calibri" w:hAnsi="Calibri" w:cs="TimesNewRoman"/>
          <w:sz w:val="22"/>
          <w:szCs w:val="22"/>
          <w:lang w:val="mk-MK" w:eastAsia="bg-BG"/>
        </w:rPr>
        <w:t>д</w:t>
      </w:r>
      <w:r w:rsidRPr="00A430A6">
        <w:rPr>
          <w:rFonts w:ascii="Calibri" w:eastAsia="Calibri" w:hAnsi="Calibri" w:cs="TimesNewRoman"/>
          <w:sz w:val="22"/>
          <w:szCs w:val="22"/>
          <w:lang w:val="mk-MK" w:eastAsia="bg-BG"/>
        </w:rPr>
        <w:t xml:space="preserve"> 1.000 </w:t>
      </w:r>
      <w:r w:rsidR="007844FF" w:rsidRPr="00A430A6">
        <w:rPr>
          <w:rFonts w:ascii="Calibri" w:eastAsia="Calibri" w:hAnsi="Calibri" w:cs="Arial"/>
          <w:sz w:val="22"/>
          <w:szCs w:val="22"/>
          <w:lang w:val="mk-MK" w:eastAsia="bg-BG"/>
        </w:rPr>
        <w:t>m</w:t>
      </w:r>
      <w:r w:rsidR="007844FF" w:rsidRPr="00A430A6">
        <w:rPr>
          <w:rFonts w:ascii="Calibri" w:eastAsia="Calibri" w:hAnsi="Calibri" w:cs="Arial"/>
          <w:sz w:val="22"/>
          <w:szCs w:val="22"/>
          <w:vertAlign w:val="superscript"/>
          <w:lang w:val="mk-MK" w:eastAsia="bg-BG"/>
        </w:rPr>
        <w:t xml:space="preserve"> </w:t>
      </w:r>
      <w:r w:rsidRPr="00A430A6">
        <w:rPr>
          <w:rFonts w:ascii="Calibri" w:eastAsia="Calibri" w:hAnsi="Calibri" w:cs="TimesNewRoman"/>
          <w:sz w:val="22"/>
          <w:szCs w:val="22"/>
          <w:lang w:val="mk-MK" w:eastAsia="bg-BG"/>
        </w:rPr>
        <w:t xml:space="preserve">надморска височина. Планината е карактеристична по своите долги планински сртови и висорамнини, заоблени и делумно камени врвови и бројни длабоки долини меѓу нив. Освен врвот Рамно, уште околу десет врвови се над 1.500 m надморска височина: Свински Камен - 1.628 </w:t>
      </w:r>
      <w:r w:rsidR="007844FF" w:rsidRPr="00A430A6">
        <w:rPr>
          <w:rFonts w:ascii="Calibri" w:eastAsia="Calibri" w:hAnsi="Calibri" w:cs="TimesNewRoman"/>
          <w:sz w:val="22"/>
          <w:szCs w:val="22"/>
          <w:lang w:val="mk-MK" w:eastAsia="bg-BG"/>
        </w:rPr>
        <w:t>m</w:t>
      </w:r>
      <w:r w:rsidRPr="00A430A6">
        <w:rPr>
          <w:rFonts w:ascii="Calibri" w:eastAsia="Calibri" w:hAnsi="Calibri" w:cs="TimesNewRoman"/>
          <w:sz w:val="22"/>
          <w:szCs w:val="22"/>
          <w:lang w:val="mk-MK" w:eastAsia="bg-BG"/>
        </w:rPr>
        <w:t>, Црвен Камен 1.603 m итн. Од наведените сртови и врвови на Кумановската долина на исток и Скопската долина на југ се протегаат прекрасни панорамски погледи. Со длабоката и истакната долина на реката Липково, Скопска Црна Гора е поделена на западен повисок дел и источен дел наречен Карадак. Долин</w:t>
      </w:r>
      <w:r w:rsidR="00E51EA3">
        <w:rPr>
          <w:rFonts w:ascii="Calibri" w:eastAsia="Calibri" w:hAnsi="Calibri" w:cs="TimesNewRoman"/>
          <w:sz w:val="22"/>
          <w:szCs w:val="22"/>
          <w:lang w:val="mk-MK" w:eastAsia="bg-BG"/>
        </w:rPr>
        <w:t>ите</w:t>
      </w:r>
      <w:r w:rsidRPr="00A430A6">
        <w:rPr>
          <w:rFonts w:ascii="Calibri" w:eastAsia="Calibri" w:hAnsi="Calibri" w:cs="TimesNewRoman"/>
          <w:sz w:val="22"/>
          <w:szCs w:val="22"/>
          <w:lang w:val="mk-MK" w:eastAsia="bg-BG"/>
        </w:rPr>
        <w:t xml:space="preserve"> на реката Липково и </w:t>
      </w:r>
      <w:r w:rsidR="0004288A" w:rsidRPr="00A430A6">
        <w:rPr>
          <w:rFonts w:ascii="Calibri" w:eastAsia="Calibri" w:hAnsi="Calibri" w:cs="TimesNewRoman"/>
          <w:sz w:val="22"/>
          <w:szCs w:val="22"/>
          <w:lang w:val="mk-MK" w:eastAsia="bg-BG"/>
        </w:rPr>
        <w:t xml:space="preserve">Камена </w:t>
      </w:r>
      <w:r w:rsidRPr="00A430A6">
        <w:rPr>
          <w:rFonts w:ascii="Calibri" w:eastAsia="Calibri" w:hAnsi="Calibri" w:cs="TimesNewRoman"/>
          <w:sz w:val="22"/>
          <w:szCs w:val="22"/>
          <w:lang w:val="mk-MK" w:eastAsia="bg-BG"/>
        </w:rPr>
        <w:t xml:space="preserve">река се многу интересни, стрмни, а на некои места карпести, додека во близина на селото Гошинце има прекрасен кањонски </w:t>
      </w:r>
      <w:r w:rsidR="0004288A" w:rsidRPr="00A430A6">
        <w:rPr>
          <w:rFonts w:ascii="Calibri" w:eastAsia="Calibri" w:hAnsi="Calibri" w:cs="TimesNewRoman"/>
          <w:sz w:val="22"/>
          <w:szCs w:val="22"/>
          <w:lang w:val="mk-MK" w:eastAsia="bg-BG"/>
        </w:rPr>
        <w:t>по</w:t>
      </w:r>
      <w:r w:rsidRPr="00A430A6">
        <w:rPr>
          <w:rFonts w:ascii="Calibri" w:eastAsia="Calibri" w:hAnsi="Calibri" w:cs="TimesNewRoman"/>
          <w:sz w:val="22"/>
          <w:szCs w:val="22"/>
          <w:lang w:val="mk-MK" w:eastAsia="bg-BG"/>
        </w:rPr>
        <w:t xml:space="preserve">глед. </w:t>
      </w:r>
    </w:p>
    <w:p w14:paraId="4A738E19" w14:textId="1472A97F" w:rsidR="00593940" w:rsidRPr="00A430A6" w:rsidRDefault="0004288A"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sz w:val="22"/>
          <w:szCs w:val="22"/>
          <w:lang w:val="mk-MK" w:eastAsia="bg-BG"/>
        </w:rPr>
        <w:t>Исто така</w:t>
      </w:r>
      <w:r w:rsidR="00593940" w:rsidRPr="00A430A6">
        <w:rPr>
          <w:rFonts w:ascii="Calibri" w:eastAsia="Calibri" w:hAnsi="Calibri" w:cs="TimesNewRoman"/>
          <w:sz w:val="22"/>
          <w:szCs w:val="22"/>
          <w:lang w:val="mk-MK" w:eastAsia="bg-BG"/>
        </w:rPr>
        <w:t>, други интересни долини се долината на Отљанска Река и Матејачка Река, чии страни се исто така стрмни. На некои места има варовник и мермер, особено источно од селата Липково, Думановце и во близина на селото Гошинце, каде што има и мала пештера.</w:t>
      </w:r>
    </w:p>
    <w:p w14:paraId="1F18513C" w14:textId="1182CC28" w:rsidR="00593940" w:rsidRPr="00A430A6" w:rsidRDefault="00593940"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b/>
          <w:bCs/>
          <w:i/>
          <w:iCs/>
          <w:sz w:val="22"/>
          <w:szCs w:val="22"/>
          <w:lang w:val="mk-MK" w:eastAsia="bg-BG"/>
        </w:rPr>
        <w:t>Козјак</w:t>
      </w:r>
      <w:r w:rsidRPr="00A430A6">
        <w:rPr>
          <w:rFonts w:ascii="Calibri" w:eastAsia="Calibri" w:hAnsi="Calibri" w:cs="TimesNewRoman"/>
          <w:sz w:val="22"/>
          <w:szCs w:val="22"/>
          <w:lang w:val="mk-MK" w:eastAsia="bg-BG"/>
        </w:rPr>
        <w:t xml:space="preserve"> – Планината Козјак е планина со средна висина што се протега лачно, од границата со Србија кон југоисток. Највисок врв е Перен, 1.326 </w:t>
      </w:r>
      <w:r w:rsidR="0004288A" w:rsidRPr="00A430A6">
        <w:rPr>
          <w:rFonts w:ascii="Calibri" w:eastAsia="Calibri" w:hAnsi="Calibri" w:cs="Arial"/>
          <w:sz w:val="22"/>
          <w:szCs w:val="22"/>
          <w:lang w:val="mk-MK" w:eastAsia="bg-BG"/>
        </w:rPr>
        <w:t>m</w:t>
      </w:r>
      <w:r w:rsidRPr="00A430A6">
        <w:rPr>
          <w:rFonts w:ascii="Calibri" w:eastAsia="Calibri" w:hAnsi="Calibri" w:cs="TimesNewRoman"/>
          <w:sz w:val="22"/>
          <w:szCs w:val="22"/>
          <w:lang w:val="mk-MK" w:eastAsia="bg-BG"/>
        </w:rPr>
        <w:t>, а неколку други се повисоки од 1.000 m, меѓу кои врвот Вирови (1.283 m) е најимпресивен, чија јужна страна е каменеста и стрмно паѓа кон долината на реката Бистрица.</w:t>
      </w:r>
    </w:p>
    <w:p w14:paraId="787665D7" w14:textId="59566DD8" w:rsidR="00593940" w:rsidRPr="00A430A6" w:rsidRDefault="00593940"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sz w:val="22"/>
          <w:szCs w:val="22"/>
          <w:lang w:val="mk-MK" w:eastAsia="bg-BG"/>
        </w:rPr>
        <w:t xml:space="preserve">Има долг, заоблен гребен што се протега 16 </w:t>
      </w:r>
      <w:r w:rsidR="007844FF" w:rsidRPr="00A430A6">
        <w:rPr>
          <w:rFonts w:ascii="Calibri" w:eastAsia="Calibri" w:hAnsi="Calibri" w:cs="Arial"/>
          <w:sz w:val="22"/>
          <w:szCs w:val="22"/>
          <w:lang w:val="mk-MK" w:eastAsia="bg-BG"/>
        </w:rPr>
        <w:t>km</w:t>
      </w:r>
      <w:r w:rsidRPr="00A430A6">
        <w:rPr>
          <w:rFonts w:ascii="Calibri" w:eastAsia="Calibri" w:hAnsi="Calibri" w:cs="TimesNewRoman"/>
          <w:sz w:val="22"/>
          <w:szCs w:val="22"/>
          <w:lang w:val="mk-MK" w:eastAsia="bg-BG"/>
        </w:rPr>
        <w:t>. Јужниот дел е интересен по своите остатоци од вулкански релјеф во форма на бројни конусовидни височини и вулкански карпи (Андоновски и Милевски, 1999). Во близина на селото Страцин, во локалитетот Плоче, се забележува ретка појава на барички насобрани во хоризонтални вулкански карпи. Во дождливите периоди, барички</w:t>
      </w:r>
      <w:r w:rsidR="00E51EA3">
        <w:rPr>
          <w:rFonts w:ascii="Calibri" w:eastAsia="Calibri" w:hAnsi="Calibri" w:cs="TimesNewRoman"/>
          <w:sz w:val="22"/>
          <w:szCs w:val="22"/>
          <w:lang w:val="mk-MK" w:eastAsia="bg-BG"/>
        </w:rPr>
        <w:t>те</w:t>
      </w:r>
      <w:r w:rsidRPr="00A430A6">
        <w:rPr>
          <w:rFonts w:ascii="Calibri" w:eastAsia="Calibri" w:hAnsi="Calibri" w:cs="TimesNewRoman"/>
          <w:sz w:val="22"/>
          <w:szCs w:val="22"/>
          <w:lang w:val="mk-MK" w:eastAsia="bg-BG"/>
        </w:rPr>
        <w:t xml:space="preserve"> се полнат со вода, во која може да се види многу редок вид ракчиња.</w:t>
      </w:r>
    </w:p>
    <w:p w14:paraId="28E70E58" w14:textId="770DD6A9" w:rsidR="00593940" w:rsidRPr="00A430A6" w:rsidRDefault="00593940" w:rsidP="00593940">
      <w:pPr>
        <w:autoSpaceDE w:val="0"/>
        <w:autoSpaceDN w:val="0"/>
        <w:adjustRightInd w:val="0"/>
        <w:spacing w:before="60" w:after="60" w:line="276" w:lineRule="auto"/>
        <w:jc w:val="both"/>
        <w:rPr>
          <w:rFonts w:ascii="Calibri" w:eastAsia="Calibri" w:hAnsi="Calibri" w:cs="TimesNewRoman"/>
          <w:sz w:val="22"/>
          <w:szCs w:val="22"/>
          <w:lang w:val="mk-MK" w:eastAsia="bg-BG"/>
        </w:rPr>
      </w:pPr>
      <w:r w:rsidRPr="00A430A6">
        <w:rPr>
          <w:rFonts w:ascii="Calibri" w:eastAsia="Calibri" w:hAnsi="Calibri" w:cs="TimesNewRoman"/>
          <w:b/>
          <w:bCs/>
          <w:i/>
          <w:iCs/>
          <w:sz w:val="22"/>
          <w:szCs w:val="22"/>
          <w:lang w:val="mk-MK" w:eastAsia="bg-BG"/>
        </w:rPr>
        <w:t>Герман и Билин</w:t>
      </w:r>
      <w:r w:rsidR="00E51EA3">
        <w:rPr>
          <w:rFonts w:ascii="Calibri" w:eastAsia="Calibri" w:hAnsi="Calibri" w:cs="TimesNewRoman"/>
          <w:b/>
          <w:bCs/>
          <w:i/>
          <w:iCs/>
          <w:sz w:val="22"/>
          <w:szCs w:val="22"/>
          <w:lang w:val="mk-MK" w:eastAsia="bg-BG"/>
        </w:rPr>
        <w:t>о</w:t>
      </w:r>
      <w:r w:rsidR="0004288A" w:rsidRPr="00A430A6">
        <w:rPr>
          <w:rFonts w:ascii="Calibri" w:eastAsia="Calibri" w:hAnsi="Calibri" w:cs="TimesNewRoman"/>
          <w:sz w:val="22"/>
          <w:szCs w:val="22"/>
          <w:lang w:val="mk-MK" w:eastAsia="bg-BG"/>
        </w:rPr>
        <w:t xml:space="preserve"> </w:t>
      </w:r>
      <w:r w:rsidRPr="00A430A6">
        <w:rPr>
          <w:rFonts w:ascii="Calibri" w:eastAsia="Calibri" w:hAnsi="Calibri" w:cs="TimesNewRoman"/>
          <w:sz w:val="22"/>
          <w:szCs w:val="22"/>
          <w:lang w:val="mk-MK" w:eastAsia="bg-BG"/>
        </w:rPr>
        <w:t xml:space="preserve">– Тие се планини со средна висина северно од селото Ранковце и Крива Паланка до границата со Србија. Се протегаат во форма на лак кон североисток со кружен и страничен планински гребен, долг 26 </w:t>
      </w:r>
      <w:r w:rsidR="0004288A" w:rsidRPr="00A430A6">
        <w:rPr>
          <w:rFonts w:ascii="Calibri" w:eastAsia="Calibri" w:hAnsi="Calibri" w:cs="Arial"/>
          <w:sz w:val="22"/>
          <w:szCs w:val="22"/>
          <w:lang w:val="mk-MK" w:eastAsia="bg-BG"/>
        </w:rPr>
        <w:t>km</w:t>
      </w:r>
      <w:r w:rsidRPr="00A430A6">
        <w:rPr>
          <w:rFonts w:ascii="Calibri" w:eastAsia="Calibri" w:hAnsi="Calibri" w:cs="TimesNewRoman"/>
          <w:sz w:val="22"/>
          <w:szCs w:val="22"/>
          <w:lang w:val="mk-MK" w:eastAsia="bg-BG"/>
        </w:rPr>
        <w:t>. Западниот, долен дел е познат како Герман, со највисок врв Модра Глава (1.390 m), додека источниот повисок дел се нарекува Билино (неговиот највисок врв е Чупино Брдо, 1.703 m). Простран</w:t>
      </w:r>
      <w:r w:rsidR="0099163A" w:rsidRPr="00A430A6">
        <w:rPr>
          <w:rFonts w:ascii="Calibri" w:eastAsia="Calibri" w:hAnsi="Calibri" w:cs="TimesNewRoman"/>
          <w:sz w:val="22"/>
          <w:szCs w:val="22"/>
          <w:lang w:val="mk-MK" w:eastAsia="bg-BG"/>
        </w:rPr>
        <w:t>иот</w:t>
      </w:r>
      <w:r w:rsidRPr="00A430A6">
        <w:rPr>
          <w:rFonts w:ascii="Calibri" w:eastAsia="Calibri" w:hAnsi="Calibri" w:cs="TimesNewRoman"/>
          <w:sz w:val="22"/>
          <w:szCs w:val="22"/>
          <w:lang w:val="mk-MK" w:eastAsia="bg-BG"/>
        </w:rPr>
        <w:t>, зарамнет гребен и врвовите на него се соодветни за рекреатив</w:t>
      </w:r>
      <w:r w:rsidR="0099163A" w:rsidRPr="00A430A6">
        <w:rPr>
          <w:rFonts w:ascii="Calibri" w:eastAsia="Calibri" w:hAnsi="Calibri" w:cs="TimesNewRoman"/>
          <w:sz w:val="22"/>
          <w:szCs w:val="22"/>
          <w:lang w:val="mk-MK" w:eastAsia="bg-BG"/>
        </w:rPr>
        <w:t>но планинарење</w:t>
      </w:r>
      <w:r w:rsidRPr="00A430A6">
        <w:rPr>
          <w:rFonts w:ascii="Calibri" w:eastAsia="Calibri" w:hAnsi="Calibri" w:cs="TimesNewRoman"/>
          <w:sz w:val="22"/>
          <w:szCs w:val="22"/>
          <w:lang w:val="mk-MK" w:eastAsia="bg-BG"/>
        </w:rPr>
        <w:t>, со одлични можности за панорамски погледи.</w:t>
      </w:r>
    </w:p>
    <w:p w14:paraId="17D80806" w14:textId="264E7111" w:rsidR="009000C9" w:rsidRPr="00A430A6" w:rsidRDefault="009000C9" w:rsidP="009000C9">
      <w:pPr>
        <w:autoSpaceDE w:val="0"/>
        <w:autoSpaceDN w:val="0"/>
        <w:adjustRightInd w:val="0"/>
        <w:spacing w:before="60" w:after="60" w:line="276" w:lineRule="auto"/>
        <w:jc w:val="both"/>
        <w:rPr>
          <w:rFonts w:ascii="Calibri" w:eastAsia="Calibri" w:hAnsi="Calibri" w:cs="Arial"/>
          <w:i/>
          <w:iCs/>
          <w:sz w:val="22"/>
          <w:szCs w:val="22"/>
          <w:u w:val="single"/>
          <w:lang w:val="mk-MK" w:eastAsia="bg-BG"/>
        </w:rPr>
      </w:pPr>
      <w:r w:rsidRPr="00A430A6">
        <w:rPr>
          <w:rFonts w:ascii="Calibri" w:eastAsia="Calibri" w:hAnsi="Calibri" w:cs="Arial"/>
          <w:i/>
          <w:iCs/>
          <w:sz w:val="22"/>
          <w:szCs w:val="22"/>
          <w:u w:val="single"/>
          <w:lang w:val="mk-MK" w:eastAsia="bg-BG"/>
        </w:rPr>
        <w:t>Висорамнини</w:t>
      </w:r>
    </w:p>
    <w:p w14:paraId="55B894FC" w14:textId="3D8D8BF8" w:rsidR="009000C9" w:rsidRPr="00A430A6" w:rsidRDefault="009000C9" w:rsidP="009000C9">
      <w:pPr>
        <w:autoSpaceDE w:val="0"/>
        <w:autoSpaceDN w:val="0"/>
        <w:adjustRightInd w:val="0"/>
        <w:spacing w:before="60" w:after="60" w:line="276" w:lineRule="auto"/>
        <w:jc w:val="both"/>
        <w:rPr>
          <w:rFonts w:ascii="Calibri" w:eastAsia="Calibri" w:hAnsi="Calibri" w:cs="Arial"/>
          <w:sz w:val="22"/>
          <w:szCs w:val="22"/>
          <w:lang w:val="mk-MK" w:eastAsia="bg-BG"/>
        </w:rPr>
      </w:pPr>
      <w:r w:rsidRPr="00A430A6">
        <w:rPr>
          <w:rFonts w:ascii="Calibri" w:eastAsia="Calibri" w:hAnsi="Calibri" w:cs="Arial"/>
          <w:sz w:val="22"/>
          <w:szCs w:val="22"/>
          <w:lang w:val="mk-MK" w:eastAsia="bg-BG"/>
        </w:rPr>
        <w:t>Во рамките на Североисточниот Регион, висорамнините зафаќаат мала површина од 160 km</w:t>
      </w:r>
      <w:r w:rsidRPr="00A430A6">
        <w:rPr>
          <w:rFonts w:ascii="Calibri" w:eastAsia="Calibri" w:hAnsi="Calibri" w:cs="Arial"/>
          <w:sz w:val="22"/>
          <w:szCs w:val="22"/>
          <w:vertAlign w:val="superscript"/>
          <w:lang w:val="mk-MK" w:eastAsia="bg-BG"/>
        </w:rPr>
        <w:t>2</w:t>
      </w:r>
      <w:r w:rsidRPr="00A430A6">
        <w:rPr>
          <w:rFonts w:ascii="Calibri" w:eastAsia="Calibri" w:hAnsi="Calibri" w:cs="Arial"/>
          <w:sz w:val="22"/>
          <w:szCs w:val="22"/>
          <w:lang w:val="mk-MK" w:eastAsia="bg-BG"/>
        </w:rPr>
        <w:t xml:space="preserve"> и главно се наоѓаат покрај долините на поголемите реки Пчиња, Крива Река, Кумановска Река со Липковска и Коњарска Река, а исто така и во Куманов</w:t>
      </w:r>
      <w:r w:rsidR="00E51EA3">
        <w:rPr>
          <w:rFonts w:ascii="Calibri" w:eastAsia="Calibri" w:hAnsi="Calibri" w:cs="Arial"/>
          <w:sz w:val="22"/>
          <w:szCs w:val="22"/>
          <w:lang w:val="mk-MK" w:eastAsia="bg-BG"/>
        </w:rPr>
        <w:t>скот</w:t>
      </w:r>
      <w:r w:rsidRPr="00A430A6">
        <w:rPr>
          <w:rFonts w:ascii="Calibri" w:eastAsia="Calibri" w:hAnsi="Calibri" w:cs="Arial"/>
          <w:sz w:val="22"/>
          <w:szCs w:val="22"/>
          <w:lang w:val="mk-MK" w:eastAsia="bg-BG"/>
        </w:rPr>
        <w:t>о и Липковото Поле. По должината на алувијалните висорамнини кај поголемите реки има бројни земјени патишта поволни за возење велосипед, во комбинација со набљудување на природата. Ваквите места се погодни за излети и спортски туризам, а ги има неколку покрај бреговите на реките Пчиња и Крива Река.</w:t>
      </w:r>
    </w:p>
    <w:p w14:paraId="25387A57" w14:textId="77777777" w:rsidR="009000C9" w:rsidRPr="00A430A6" w:rsidRDefault="009000C9" w:rsidP="009000C9">
      <w:pPr>
        <w:autoSpaceDE w:val="0"/>
        <w:autoSpaceDN w:val="0"/>
        <w:adjustRightInd w:val="0"/>
        <w:spacing w:before="60" w:after="60" w:line="276" w:lineRule="auto"/>
        <w:jc w:val="both"/>
        <w:rPr>
          <w:rFonts w:ascii="Calibri" w:eastAsia="Calibri" w:hAnsi="Calibri" w:cs="Arial"/>
          <w:i/>
          <w:iCs/>
          <w:sz w:val="22"/>
          <w:szCs w:val="22"/>
          <w:u w:val="single"/>
          <w:lang w:val="mk-MK" w:eastAsia="bg-BG"/>
        </w:rPr>
      </w:pPr>
      <w:r w:rsidRPr="00A430A6">
        <w:rPr>
          <w:rFonts w:ascii="Calibri" w:eastAsia="Calibri" w:hAnsi="Calibri" w:cs="Arial"/>
          <w:i/>
          <w:iCs/>
          <w:sz w:val="22"/>
          <w:szCs w:val="22"/>
          <w:u w:val="single"/>
          <w:lang w:val="mk-MK" w:eastAsia="bg-BG"/>
        </w:rPr>
        <w:t>Клисури</w:t>
      </w:r>
    </w:p>
    <w:p w14:paraId="0DEA59E9" w14:textId="5B8DC5D2" w:rsidR="009000C9" w:rsidRPr="00A430A6" w:rsidRDefault="009000C9" w:rsidP="009000C9">
      <w:pPr>
        <w:autoSpaceDE w:val="0"/>
        <w:autoSpaceDN w:val="0"/>
        <w:adjustRightInd w:val="0"/>
        <w:spacing w:before="60" w:after="60" w:line="276" w:lineRule="auto"/>
        <w:jc w:val="both"/>
        <w:rPr>
          <w:rFonts w:ascii="Calibri" w:eastAsia="Calibri" w:hAnsi="Calibri" w:cs="Arial"/>
          <w:sz w:val="22"/>
          <w:szCs w:val="22"/>
          <w:lang w:val="mk-MK" w:eastAsia="bg-BG"/>
        </w:rPr>
      </w:pPr>
      <w:r w:rsidRPr="00A430A6">
        <w:rPr>
          <w:rFonts w:ascii="Calibri" w:eastAsia="Calibri" w:hAnsi="Calibri" w:cs="Arial"/>
          <w:sz w:val="22"/>
          <w:szCs w:val="22"/>
          <w:lang w:val="mk-MK" w:eastAsia="bg-BG"/>
        </w:rPr>
        <w:t>Во регионот на Куманово и долината на Крива Паланка има неколку клисури. Поспецифични и поатрактивни се Бислимската клисура покрај реката Пчиња во близина на Куманово, Жидловската клисура на Крива Река и живописната клисура на Киселичка Река - која е десна притока на Крива Река. Бислимската клисура е длабока клисура на реката Пчиња, на околу 5 km јужно од градот Куманово. Клисурата е долга 6,5 km. Се сече во цврсти варовнички карпи помеѓу ридовите Краста на западната и Голиќ на источната страна. На неколку места, клисурата има карактеристики на кањон. Постојат голем број пештери лево и десно од реката на страните на кањонот.</w:t>
      </w:r>
    </w:p>
    <w:p w14:paraId="22625C68" w14:textId="0525581D" w:rsidR="000F0283" w:rsidRPr="00A430A6" w:rsidRDefault="000F0283" w:rsidP="000F0283">
      <w:pPr>
        <w:autoSpaceDE w:val="0"/>
        <w:autoSpaceDN w:val="0"/>
        <w:adjustRightInd w:val="0"/>
        <w:spacing w:before="60" w:after="60" w:line="276" w:lineRule="auto"/>
        <w:jc w:val="both"/>
        <w:rPr>
          <w:rFonts w:ascii="Calibri" w:eastAsia="Calibri" w:hAnsi="Calibri" w:cs="Arial"/>
          <w:sz w:val="22"/>
          <w:szCs w:val="22"/>
          <w:lang w:val="mk-MK" w:eastAsia="bg-BG"/>
        </w:rPr>
      </w:pPr>
      <w:r w:rsidRPr="00A430A6">
        <w:rPr>
          <w:rFonts w:ascii="Calibri" w:eastAsia="Calibri" w:hAnsi="Calibri" w:cs="Arial"/>
          <w:b/>
          <w:bCs/>
          <w:i/>
          <w:iCs/>
          <w:sz w:val="22"/>
          <w:szCs w:val="22"/>
          <w:lang w:val="mk-MK" w:eastAsia="bg-BG"/>
        </w:rPr>
        <w:t>Жидловската клисура</w:t>
      </w:r>
      <w:r w:rsidRPr="00A430A6">
        <w:rPr>
          <w:rFonts w:ascii="Calibri" w:eastAsia="Calibri" w:hAnsi="Calibri" w:cs="Arial"/>
          <w:sz w:val="22"/>
          <w:szCs w:val="22"/>
          <w:lang w:val="mk-MK" w:eastAsia="bg-BG"/>
        </w:rPr>
        <w:t xml:space="preserve"> на Крива Река се протега помеѓу селото Узем и Крива Паланка и е долга 11 km. Клисурата е долга 200-300 m, не е многу стрмна и е претежно покриена со шумска вегетација. На некои места има карпести изолирани карпи со различни форми, големини и интересни изгледи. Од страните има бројни извори. Во средината на клисурата има продолжение каде што Киселица се влева во Крива Река. Коридорот 8 поминува низ Жидловската Клисура, што претставува можност посетителите да застанат за да се одморат, да преноќат, да уживаат во пределот, да набљудуваат, да се искачуваат или да фотографираат.</w:t>
      </w:r>
    </w:p>
    <w:p w14:paraId="358ACC8A" w14:textId="38F46C4F" w:rsidR="000F0283" w:rsidRPr="00A430A6" w:rsidRDefault="000F0283" w:rsidP="000F0283">
      <w:pPr>
        <w:autoSpaceDE w:val="0"/>
        <w:autoSpaceDN w:val="0"/>
        <w:adjustRightInd w:val="0"/>
        <w:spacing w:before="60" w:after="60" w:line="276" w:lineRule="auto"/>
        <w:jc w:val="both"/>
        <w:rPr>
          <w:rFonts w:ascii="Calibri" w:eastAsia="Calibri" w:hAnsi="Calibri" w:cs="Arial"/>
          <w:sz w:val="22"/>
          <w:szCs w:val="22"/>
          <w:lang w:val="mk-MK" w:eastAsia="bg-BG"/>
        </w:rPr>
      </w:pPr>
      <w:r w:rsidRPr="00A430A6">
        <w:rPr>
          <w:rFonts w:ascii="Calibri" w:eastAsia="Calibri" w:hAnsi="Calibri" w:cs="Arial"/>
          <w:b/>
          <w:bCs/>
          <w:i/>
          <w:iCs/>
          <w:sz w:val="22"/>
          <w:szCs w:val="22"/>
          <w:lang w:val="mk-MK" w:eastAsia="bg-BG"/>
        </w:rPr>
        <w:t>Клисурата на Киселичка река</w:t>
      </w:r>
      <w:r w:rsidRPr="00A430A6">
        <w:rPr>
          <w:rFonts w:ascii="Calibri" w:eastAsia="Calibri" w:hAnsi="Calibri" w:cs="Arial"/>
          <w:sz w:val="22"/>
          <w:szCs w:val="22"/>
          <w:lang w:val="mk-MK" w:eastAsia="bg-BG"/>
        </w:rPr>
        <w:t xml:space="preserve"> се наоѓа во североисточниот дел од регионот, северно од Крива Паланка. Се наоѓа помеѓу планината Билино на запад и делови од планината Дукат на исток и е долга околу 10 km. Длабочината на клисурата е 200-350 m, а падините се релативно стрмни, особено во близина на селото Киселица. Голем дел од клисурата е под шумска вегетација, но некаде е гол и каменест. Овој предел, покрај тоа што е живописен и многу чист, се карактеризира и со пријатна клима и е „воздушна бања“. До селото Луке води асфалтиран пат по клисурата, па затоа е лесно достапен.</w:t>
      </w:r>
    </w:p>
    <w:p w14:paraId="616ECB6E" w14:textId="77777777" w:rsidR="001E7EE2" w:rsidRPr="00A430A6" w:rsidRDefault="001E7EE2" w:rsidP="000F0283">
      <w:pPr>
        <w:autoSpaceDE w:val="0"/>
        <w:autoSpaceDN w:val="0"/>
        <w:adjustRightInd w:val="0"/>
        <w:spacing w:before="60" w:after="60" w:line="276" w:lineRule="auto"/>
        <w:jc w:val="both"/>
        <w:rPr>
          <w:rFonts w:ascii="Calibri" w:eastAsia="Calibri" w:hAnsi="Calibri" w:cs="Arial"/>
          <w:sz w:val="22"/>
          <w:szCs w:val="22"/>
          <w:lang w:val="mk-MK" w:eastAsia="bg-BG"/>
        </w:rPr>
      </w:pPr>
    </w:p>
    <w:p w14:paraId="1BE9C207" w14:textId="78791D3E" w:rsidR="005A358D" w:rsidRPr="00A430A6" w:rsidRDefault="003469C7" w:rsidP="000E2A42">
      <w:pPr>
        <w:autoSpaceDE w:val="0"/>
        <w:autoSpaceDN w:val="0"/>
        <w:adjustRightInd w:val="0"/>
        <w:spacing w:before="60" w:after="60" w:line="276" w:lineRule="auto"/>
        <w:jc w:val="both"/>
        <w:rPr>
          <w:rFonts w:ascii="Calibri" w:hAnsi="Calibri" w:cs="Arial"/>
          <w:b/>
          <w:i/>
          <w:lang w:val="mk-MK"/>
        </w:rPr>
      </w:pPr>
      <w:r w:rsidRPr="00A430A6">
        <w:rPr>
          <w:rFonts w:ascii="Calibri" w:hAnsi="Calibri" w:cs="Arial"/>
          <w:b/>
          <w:iCs/>
          <w:lang w:val="mk-MK"/>
        </w:rPr>
        <w:t>Геологија</w:t>
      </w:r>
      <w:r w:rsidR="001E7EE2" w:rsidRPr="00A430A6">
        <w:rPr>
          <w:rFonts w:ascii="Calibri" w:hAnsi="Calibri" w:cs="Arial"/>
          <w:b/>
          <w:iCs/>
          <w:lang w:val="mk-MK"/>
        </w:rPr>
        <w:t xml:space="preserve"> </w:t>
      </w:r>
    </w:p>
    <w:p w14:paraId="2BD7424A" w14:textId="5FF361CA" w:rsidR="00D779F5" w:rsidRPr="00A430A6" w:rsidRDefault="003469C7" w:rsidP="000E2A42">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Источен Регион</w:t>
      </w:r>
    </w:p>
    <w:p w14:paraId="78822155" w14:textId="494B5C34" w:rsidR="006156A7" w:rsidRPr="00A430A6" w:rsidRDefault="006156A7" w:rsidP="000E2A42">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Геолошки, источниот дел од Северна Македонија, вклучувајќи го и сливот на Брегалница, припаѓа на Родопскиот систем (српско-македонски масив) кој содржи претежно кристализирани шкрилци и гранити. Формирањето на овие планини се случило во палеозоикот, со раседи воведени подоцна во терцијарот.</w:t>
      </w:r>
    </w:p>
    <w:p w14:paraId="3C363412" w14:textId="19516F60" w:rsidR="00D779F5" w:rsidRPr="00A430A6" w:rsidRDefault="006E2732" w:rsidP="000E2A42">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Регионот ги има следните геолошки карактеристики:</w:t>
      </w:r>
    </w:p>
    <w:p w14:paraId="65A91BD4" w14:textId="0F44F8F7" w:rsidR="008C2629" w:rsidRPr="00A430A6" w:rsidRDefault="008C2629">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Дволискунски лентести гнајси</w:t>
      </w:r>
      <w:r w:rsidRPr="00A430A6">
        <w:rPr>
          <w:rFonts w:ascii="Calibri" w:eastAsia="Calibri" w:hAnsi="Calibri" w:cs="Calibri"/>
          <w:sz w:val="22"/>
          <w:szCs w:val="22"/>
          <w:lang w:val="mk-MK" w:eastAsia="en-US"/>
        </w:rPr>
        <w:t xml:space="preserve"> – GMB: Гнајсите се најраспространетите варијанти на прекамбриските креации и опфаќаат најголема површина во споредба со другите членови на овој комплекс. Поради тоа, тие можат да се сметаат за основни карпи на високометаморфниот комплекс на даденото подрачје, додека другите метаморфни карпи од прекамбриск</w:t>
      </w:r>
      <w:r w:rsidR="00E51EA3">
        <w:rPr>
          <w:rFonts w:ascii="Calibri" w:eastAsia="Calibri" w:hAnsi="Calibri" w:cs="Calibri"/>
          <w:sz w:val="22"/>
          <w:szCs w:val="22"/>
          <w:lang w:val="mk-MK" w:eastAsia="en-US"/>
        </w:rPr>
        <w:t>ото доба</w:t>
      </w:r>
      <w:r w:rsidRPr="00A430A6">
        <w:rPr>
          <w:rFonts w:ascii="Calibri" w:eastAsia="Calibri" w:hAnsi="Calibri" w:cs="Calibri"/>
          <w:sz w:val="22"/>
          <w:szCs w:val="22"/>
          <w:lang w:val="mk-MK" w:eastAsia="en-US"/>
        </w:rPr>
        <w:t xml:space="preserve"> се само мали фацијални транзиции. Заедно со лептинолитите и лискуните-шкрилци, тие создаваат постепен премин или се појавуваат во нив како леќи и ленти. Помладите креации од </w:t>
      </w:r>
      <w:r w:rsidR="00E51EA3">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ипејскиот камбриум се во форма на потисоци или тилови.</w:t>
      </w:r>
    </w:p>
    <w:p w14:paraId="16EDF445" w14:textId="7D686D7A" w:rsidR="00A91FDE" w:rsidRPr="00A430A6" w:rsidRDefault="00A91FD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Мика-шкрилци-Sm:</w:t>
      </w:r>
      <w:r w:rsidRPr="00A430A6">
        <w:rPr>
          <w:rFonts w:ascii="Calibri" w:eastAsia="Calibri" w:hAnsi="Calibri" w:cs="Calibri"/>
          <w:sz w:val="22"/>
          <w:szCs w:val="22"/>
          <w:lang w:val="mk-MK" w:eastAsia="en-US"/>
        </w:rPr>
        <w:t xml:space="preserve"> Овие карпи опфаќаат важна област во регионот. Тие лежат над два лискунско зрнести гнајсеви. Се карактеризираат со ретроградна метаморфоза, а ретко се набрани. Во целата област, мика-шкрилците имаат силно изразена шкриловитост со кафеаво жолта боја. Источно од Оризарска Река, тие се појавуваат како литолошка хомогена маса, со сиво-сребрена боја, големи лискуни, со шкрилеста структура и гранолепидобластична структура.</w:t>
      </w:r>
    </w:p>
    <w:p w14:paraId="6E95382B" w14:textId="2239DF94" w:rsidR="00A91FDE" w:rsidRPr="00A430A6" w:rsidRDefault="00A91FD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Лептиколити и мика-шкрилци-SmG</w:t>
      </w:r>
      <w:r w:rsidRPr="00A430A6">
        <w:rPr>
          <w:rFonts w:ascii="Calibri" w:eastAsia="Calibri" w:hAnsi="Calibri" w:cs="Calibri"/>
          <w:sz w:val="22"/>
          <w:szCs w:val="22"/>
          <w:lang w:val="mk-MK" w:eastAsia="en-US"/>
        </w:rPr>
        <w:t>: Овие карпи најчесто се наоѓаат во областа на селата Истибања, Пресека и Виница и по должината на патот кон Штип.</w:t>
      </w:r>
    </w:p>
    <w:p w14:paraId="17B66540" w14:textId="7BC7675E" w:rsidR="00A91FDE" w:rsidRPr="00A430A6" w:rsidRDefault="00A91FD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Кварц-хлорит-серититски шкрилци-Sco</w:t>
      </w:r>
      <w:r w:rsidRPr="00A430A6">
        <w:rPr>
          <w:rFonts w:ascii="Calibri" w:eastAsia="Calibri" w:hAnsi="Calibri" w:cs="Calibri"/>
          <w:sz w:val="22"/>
          <w:szCs w:val="22"/>
          <w:lang w:val="mk-MK" w:eastAsia="en-US"/>
        </w:rPr>
        <w:t>: Во делот на Црна Скала-Виница, овие карпи го сочинуваат централниот дел на теренот, во насока СЗ-ЈИ. Во регионот Кадница формациите на кварц-хлорит-серитиски шкрилци се заменуваат со ептидотски-хлорит-амфибол шкрилци.</w:t>
      </w:r>
    </w:p>
    <w:p w14:paraId="5EB28D2D" w14:textId="4BF0DC2C" w:rsidR="00A91FDE" w:rsidRPr="00A430A6" w:rsidRDefault="00A91FD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Во делот Црна Скала-Виница фелспадски хлорит-мусковит шкрилци - Scom</w:t>
      </w:r>
      <w:r w:rsidRPr="00A430A6">
        <w:rPr>
          <w:rFonts w:ascii="Calibri" w:eastAsia="Calibri" w:hAnsi="Calibri" w:cs="Calibri"/>
          <w:sz w:val="22"/>
          <w:szCs w:val="22"/>
          <w:lang w:val="mk-MK" w:eastAsia="en-US"/>
        </w:rPr>
        <w:t>: Тие може да се најдат во тесна област во правец С-Ј, како карпи со светло сина боја и листовидна појава, кои се доста слични на гнајс. Во западната област, поточно кон ортогенезата, слојот е доста остар, а со кварц-хлорит-сери</w:t>
      </w:r>
      <w:r w:rsidR="00BE3FAC">
        <w:rPr>
          <w:rFonts w:ascii="Calibri" w:eastAsia="Calibri" w:hAnsi="Calibri" w:cs="Calibri"/>
          <w:sz w:val="22"/>
          <w:szCs w:val="22"/>
          <w:lang w:val="mk-MK" w:eastAsia="en-US"/>
        </w:rPr>
        <w:t>т</w:t>
      </w:r>
      <w:r w:rsidRPr="00A430A6">
        <w:rPr>
          <w:rFonts w:ascii="Calibri" w:eastAsia="Calibri" w:hAnsi="Calibri" w:cs="Calibri"/>
          <w:sz w:val="22"/>
          <w:szCs w:val="22"/>
          <w:lang w:val="mk-MK" w:eastAsia="en-US"/>
        </w:rPr>
        <w:t>итски шкрилци тие постепено и странично се менуваат. Овие карпи микроскопски се доста шкрилести и со мала гранулација.</w:t>
      </w:r>
    </w:p>
    <w:p w14:paraId="52BC06D6" w14:textId="77777777" w:rsidR="00A91FDE" w:rsidRPr="00A430A6" w:rsidRDefault="00A91FDE" w:rsidP="00A91FDE">
      <w:pPr>
        <w:autoSpaceDE w:val="0"/>
        <w:autoSpaceDN w:val="0"/>
        <w:adjustRightInd w:val="0"/>
        <w:spacing w:before="60" w:after="60" w:line="276" w:lineRule="auto"/>
        <w:ind w:left="284"/>
        <w:jc w:val="both"/>
        <w:rPr>
          <w:rFonts w:ascii="Calibri" w:eastAsia="Calibri" w:hAnsi="Calibri" w:cs="Calibri"/>
          <w:sz w:val="22"/>
          <w:szCs w:val="22"/>
          <w:lang w:val="mk-MK" w:eastAsia="en-US"/>
        </w:rPr>
      </w:pPr>
    </w:p>
    <w:p w14:paraId="5B15203F" w14:textId="2DF1F685" w:rsidR="00D779F5" w:rsidRPr="00A430A6" w:rsidRDefault="00A91FDE" w:rsidP="000E2A42">
      <w:pPr>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 xml:space="preserve">Палеозоик </w:t>
      </w:r>
      <w:r w:rsidR="00D779F5" w:rsidRPr="00A430A6">
        <w:rPr>
          <w:rFonts w:ascii="Calibri" w:eastAsia="Calibri" w:hAnsi="Calibri" w:cs="Calibri"/>
          <w:i/>
          <w:iCs/>
          <w:sz w:val="22"/>
          <w:szCs w:val="22"/>
          <w:u w:val="single"/>
          <w:lang w:val="mk-MK" w:eastAsia="en-US"/>
        </w:rPr>
        <w:t>(Pz)</w:t>
      </w:r>
    </w:p>
    <w:p w14:paraId="5D23195E" w14:textId="1CCF14CB"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Ортогнјасеви-G</w:t>
      </w:r>
      <w:r w:rsidRPr="00A430A6">
        <w:rPr>
          <w:rFonts w:ascii="Calibri" w:eastAsia="Calibri" w:hAnsi="Calibri" w:cs="Calibri"/>
          <w:sz w:val="22"/>
          <w:szCs w:val="22"/>
          <w:lang w:val="mk-MK" w:eastAsia="en-US"/>
        </w:rPr>
        <w:t xml:space="preserve">: пронајдени се источно од поплавените гранитни порфири, во близина на селото Каменица и се распространети на југ, до реката Лаки. Тие се </w:t>
      </w:r>
      <w:r w:rsidR="00BE3FAC" w:rsidRPr="00A430A6">
        <w:rPr>
          <w:rFonts w:ascii="Calibri" w:eastAsia="Calibri" w:hAnsi="Calibri" w:cs="Calibri"/>
          <w:sz w:val="22"/>
          <w:szCs w:val="22"/>
          <w:lang w:val="mk-MK" w:eastAsia="en-US"/>
        </w:rPr>
        <w:t>многу</w:t>
      </w:r>
      <w:r w:rsidRPr="00A430A6">
        <w:rPr>
          <w:rFonts w:ascii="Calibri" w:eastAsia="Calibri" w:hAnsi="Calibri" w:cs="Calibri"/>
          <w:sz w:val="22"/>
          <w:szCs w:val="22"/>
          <w:lang w:val="mk-MK" w:eastAsia="en-US"/>
        </w:rPr>
        <w:t xml:space="preserve"> цврсти, компактни жолти карпи со средна гранулација, имаат серититска текстура. Нивната структура е гранобластична до порфиробластична на места катакластична.</w:t>
      </w:r>
    </w:p>
    <w:p w14:paraId="2F59AD44" w14:textId="1A42E737"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Филити и кварц-сери</w:t>
      </w:r>
      <w:r w:rsidR="00BE3FAC">
        <w:rPr>
          <w:rFonts w:ascii="Calibri" w:eastAsia="Calibri" w:hAnsi="Calibri" w:cs="Calibri"/>
          <w:sz w:val="22"/>
          <w:szCs w:val="22"/>
          <w:u w:val="single"/>
          <w:lang w:val="mk-MK" w:eastAsia="en-US"/>
        </w:rPr>
        <w:t>т</w:t>
      </w:r>
      <w:r w:rsidRPr="00A430A6">
        <w:rPr>
          <w:rFonts w:ascii="Calibri" w:eastAsia="Calibri" w:hAnsi="Calibri" w:cs="Calibri"/>
          <w:sz w:val="22"/>
          <w:szCs w:val="22"/>
          <w:u w:val="single"/>
          <w:lang w:val="mk-MK" w:eastAsia="en-US"/>
        </w:rPr>
        <w:t>итни шкрилци-FS</w:t>
      </w:r>
      <w:r w:rsidRPr="00A430A6">
        <w:rPr>
          <w:rFonts w:ascii="Calibri" w:eastAsia="Calibri" w:hAnsi="Calibri" w:cs="Calibri"/>
          <w:sz w:val="22"/>
          <w:szCs w:val="22"/>
          <w:lang w:val="mk-MK" w:eastAsia="en-US"/>
        </w:rPr>
        <w:t>: Овие шкрилци се пронајдени како ленти на биотитскиот правец-гранулирани гранити во правец на С-Ј. Тие се со темно сива боја со филитичен изглед. Темно сивите се поделени во тенки листови и лискуни, додека во контактната област со гранит</w:t>
      </w:r>
      <w:r w:rsidR="00BE3FAC">
        <w:rPr>
          <w:rFonts w:ascii="Calibri" w:eastAsia="Calibri" w:hAnsi="Calibri" w:cs="Calibri"/>
          <w:sz w:val="22"/>
          <w:szCs w:val="22"/>
          <w:lang w:val="mk-MK" w:eastAsia="en-US"/>
        </w:rPr>
        <w:t>и</w:t>
      </w:r>
      <w:r w:rsidRPr="00A430A6">
        <w:rPr>
          <w:rFonts w:ascii="Calibri" w:eastAsia="Calibri" w:hAnsi="Calibri" w:cs="Calibri"/>
          <w:sz w:val="22"/>
          <w:szCs w:val="22"/>
          <w:lang w:val="mk-MK" w:eastAsia="en-US"/>
        </w:rPr>
        <w:t>те тие се прилично цврсти како кварцот.</w:t>
      </w:r>
    </w:p>
    <w:p w14:paraId="3C63DE65" w14:textId="13FFFC2C"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Гранодиорити, Аплити - δγ, φ</w:t>
      </w:r>
      <w:r w:rsidRPr="00A430A6">
        <w:rPr>
          <w:rFonts w:ascii="Calibri" w:eastAsia="Calibri" w:hAnsi="Calibri" w:cs="Calibri"/>
          <w:sz w:val="22"/>
          <w:szCs w:val="22"/>
          <w:lang w:val="mk-MK" w:eastAsia="en-US"/>
        </w:rPr>
        <w:t xml:space="preserve">: гранодиоритските карпи често се среќаваат во оваа област во форма на големи маси. Тие главно изгледаат како вулканогени креации од </w:t>
      </w:r>
      <w:r w:rsidR="00BE3FAC">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ифејско-</w:t>
      </w:r>
      <w:r w:rsidR="00BE3FAC">
        <w:rPr>
          <w:rFonts w:ascii="Calibri" w:eastAsia="Calibri" w:hAnsi="Calibri" w:cs="Calibri"/>
          <w:sz w:val="22"/>
          <w:szCs w:val="22"/>
          <w:lang w:val="mk-MK" w:eastAsia="en-US"/>
        </w:rPr>
        <w:t>к</w:t>
      </w:r>
      <w:r w:rsidRPr="00A430A6">
        <w:rPr>
          <w:rFonts w:ascii="Calibri" w:eastAsia="Calibri" w:hAnsi="Calibri" w:cs="Calibri"/>
          <w:sz w:val="22"/>
          <w:szCs w:val="22"/>
          <w:lang w:val="mk-MK" w:eastAsia="en-US"/>
        </w:rPr>
        <w:t>амбрискиот период. Помали маси од овие карпи може да се најдат во близина на селото Блатец и во долниот тек на реката С</w:t>
      </w:r>
      <w:r w:rsidR="00BE3FAC">
        <w:rPr>
          <w:rFonts w:ascii="Calibri" w:eastAsia="Calibri" w:hAnsi="Calibri" w:cs="Calibri"/>
          <w:sz w:val="22"/>
          <w:szCs w:val="22"/>
          <w:lang w:val="mk-MK" w:eastAsia="en-US"/>
        </w:rPr>
        <w:t>е</w:t>
      </w:r>
      <w:r w:rsidRPr="00A430A6">
        <w:rPr>
          <w:rFonts w:ascii="Calibri" w:eastAsia="Calibri" w:hAnsi="Calibri" w:cs="Calibri"/>
          <w:sz w:val="22"/>
          <w:szCs w:val="22"/>
          <w:lang w:val="mk-MK" w:eastAsia="en-US"/>
        </w:rPr>
        <w:t>рава, каде што се пробиваат низ гнајсевите со две лискуни. Тие се компактни, тврди и локално здробени карпи со нешто помали гранули и структура на грубо фолирани биотитски гранити. Тие се движат од сино-жолта до сино-зелена боја. Тие се леукократски до мезократски. Нивната структура е алотриоморфна до хипидиоморфна грануларна.</w:t>
      </w:r>
    </w:p>
    <w:p w14:paraId="4312BA26" w14:textId="029FD89F"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Кварц диорити-δ</w:t>
      </w:r>
      <w:r w:rsidRPr="00A430A6">
        <w:rPr>
          <w:rFonts w:ascii="Calibri" w:eastAsia="Calibri" w:hAnsi="Calibri" w:cs="Calibri"/>
          <w:sz w:val="22"/>
          <w:szCs w:val="22"/>
          <w:lang w:val="mk-MK" w:eastAsia="en-US"/>
        </w:rPr>
        <w:t>: Овие карпи опфаќаат мала област во споредба со другите гранотиди и се застапени во областа на Делчево. Макроскопски тие се со светло сива до темно сива боја, компактни, карпи со средна гранулација и не се разликуваат од гранодиоритите.</w:t>
      </w:r>
    </w:p>
    <w:p w14:paraId="684014FE" w14:textId="25401741"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Аплитоидни гранити – γ</w:t>
      </w:r>
      <w:r w:rsidRPr="00A430A6">
        <w:rPr>
          <w:rFonts w:ascii="Calibri" w:eastAsia="Calibri" w:hAnsi="Calibri" w:cs="Calibri"/>
          <w:sz w:val="22"/>
          <w:szCs w:val="22"/>
          <w:lang w:val="mk-MK" w:eastAsia="en-US"/>
        </w:rPr>
        <w:t xml:space="preserve">: Овие карпи се среќаваат во два вида, како масив и </w:t>
      </w:r>
      <w:r w:rsidR="006C7D07">
        <w:rPr>
          <w:rFonts w:ascii="Calibri" w:eastAsia="Calibri" w:hAnsi="Calibri" w:cs="Calibri"/>
          <w:sz w:val="22"/>
          <w:szCs w:val="22"/>
          <w:lang w:val="mk-MK" w:eastAsia="en-US"/>
        </w:rPr>
        <w:t>влакна</w:t>
      </w:r>
      <w:r w:rsidRPr="00A430A6">
        <w:rPr>
          <w:rFonts w:ascii="Calibri" w:eastAsia="Calibri" w:hAnsi="Calibri" w:cs="Calibri"/>
          <w:sz w:val="22"/>
          <w:szCs w:val="22"/>
          <w:lang w:val="mk-MK" w:eastAsia="en-US"/>
        </w:rPr>
        <w:t xml:space="preserve">. Доколку се во форма на </w:t>
      </w:r>
      <w:r w:rsidR="006C7D07">
        <w:rPr>
          <w:rFonts w:ascii="Calibri" w:eastAsia="Calibri" w:hAnsi="Calibri" w:cs="Calibri"/>
          <w:sz w:val="22"/>
          <w:szCs w:val="22"/>
          <w:lang w:val="mk-MK" w:eastAsia="en-US"/>
        </w:rPr>
        <w:t>влакна</w:t>
      </w:r>
      <w:r w:rsidRPr="00A430A6">
        <w:rPr>
          <w:rFonts w:ascii="Calibri" w:eastAsia="Calibri" w:hAnsi="Calibri" w:cs="Calibri"/>
          <w:sz w:val="22"/>
          <w:szCs w:val="22"/>
          <w:lang w:val="mk-MK" w:eastAsia="en-US"/>
        </w:rPr>
        <w:t>, нивната дебелина е од 5 cm до 2 m. Овие карпи се најкиселата диференцијација на гранитоидниот масив. Тие имаат мали гранули со светло сива до жолтеникаво-розова боја, тврди, но механички доста кршени карпи. Често во пукнатините има кора од оксиди на железо и манган.</w:t>
      </w:r>
    </w:p>
    <w:p w14:paraId="72C0DEA0" w14:textId="7CB82BEA"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Среднозрнести леукократски гранити – γ</w:t>
      </w:r>
      <w:r w:rsidRPr="00A430A6">
        <w:rPr>
          <w:rFonts w:ascii="Calibri" w:eastAsia="Calibri" w:hAnsi="Calibri" w:cs="Calibri"/>
          <w:sz w:val="22"/>
          <w:szCs w:val="22"/>
          <w:lang w:val="mk-MK" w:eastAsia="en-US"/>
        </w:rPr>
        <w:t>: овие гранити се појавуваат во атарот на селото Бигла, каде што јасно се забележува постепен премин од крупнозрнести биотитски гранити. Тие имаат бистри среднозрнести до ситнозрнести структури и брза редукција на биотитот. Свежи се и масивни со светложолта и бела боја, на некои места со ситни шкрилци. Нивната структура е алотриоморфна до хипидиоморфна зрнеста.</w:t>
      </w:r>
    </w:p>
    <w:p w14:paraId="7BF24061" w14:textId="77777777" w:rsidR="0034616E" w:rsidRDefault="0034616E" w:rsidP="0034616E">
      <w:pPr>
        <w:autoSpaceDE w:val="0"/>
        <w:autoSpaceDN w:val="0"/>
        <w:adjustRightInd w:val="0"/>
        <w:spacing w:before="60" w:after="60" w:line="276" w:lineRule="auto"/>
        <w:jc w:val="both"/>
        <w:rPr>
          <w:rFonts w:ascii="Calibri" w:eastAsia="Calibri" w:hAnsi="Calibri" w:cs="Calibri"/>
          <w:sz w:val="22"/>
          <w:szCs w:val="22"/>
          <w:lang w:val="mk-MK" w:eastAsia="en-US"/>
        </w:rPr>
      </w:pPr>
    </w:p>
    <w:p w14:paraId="05788F6B" w14:textId="77777777" w:rsidR="00494717" w:rsidRDefault="00494717" w:rsidP="0034616E">
      <w:pPr>
        <w:autoSpaceDE w:val="0"/>
        <w:autoSpaceDN w:val="0"/>
        <w:adjustRightInd w:val="0"/>
        <w:spacing w:before="60" w:after="60" w:line="276" w:lineRule="auto"/>
        <w:jc w:val="both"/>
        <w:rPr>
          <w:rFonts w:ascii="Calibri" w:eastAsia="Calibri" w:hAnsi="Calibri" w:cs="Calibri"/>
          <w:sz w:val="22"/>
          <w:szCs w:val="22"/>
          <w:lang w:val="mk-MK" w:eastAsia="en-US"/>
        </w:rPr>
      </w:pPr>
    </w:p>
    <w:p w14:paraId="37F28C64" w14:textId="77777777" w:rsidR="00494717" w:rsidRPr="00A430A6" w:rsidRDefault="00494717" w:rsidP="0034616E">
      <w:pPr>
        <w:autoSpaceDE w:val="0"/>
        <w:autoSpaceDN w:val="0"/>
        <w:adjustRightInd w:val="0"/>
        <w:spacing w:before="60" w:after="60" w:line="276" w:lineRule="auto"/>
        <w:jc w:val="both"/>
        <w:rPr>
          <w:rFonts w:ascii="Calibri" w:eastAsia="Calibri" w:hAnsi="Calibri" w:cs="Calibri"/>
          <w:sz w:val="22"/>
          <w:szCs w:val="22"/>
          <w:lang w:val="mk-MK" w:eastAsia="en-US"/>
        </w:rPr>
      </w:pPr>
    </w:p>
    <w:p w14:paraId="2D23FADF" w14:textId="559EAFCE" w:rsidR="00D779F5" w:rsidRPr="00A430A6" w:rsidRDefault="0034616E" w:rsidP="000E2A42">
      <w:pPr>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 xml:space="preserve">Тријас </w:t>
      </w:r>
      <w:r w:rsidR="00D779F5" w:rsidRPr="00A430A6">
        <w:rPr>
          <w:rFonts w:ascii="Calibri" w:eastAsia="Calibri" w:hAnsi="Calibri" w:cs="Calibri"/>
          <w:i/>
          <w:iCs/>
          <w:sz w:val="22"/>
          <w:szCs w:val="22"/>
          <w:u w:val="single"/>
          <w:lang w:val="mk-MK" w:eastAsia="en-US"/>
        </w:rPr>
        <w:t>– T1, T2</w:t>
      </w:r>
    </w:p>
    <w:p w14:paraId="7E747E62" w14:textId="15A8B80A" w:rsidR="0034616E" w:rsidRPr="00A430A6" w:rsidRDefault="0034616E" w:rsidP="000E2A42">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Тријаските седименти во истражуваното подрачје се дефинирани како долен и среден тријаски период. Овие седименти се присутни како црвен кварцен песочник и конгломерати, како и темносив варовник кои се слоевити и милонитизирани. Долнотријаските седименти се наоѓаат југоисточно од Делчево кон државната граница со Република Бугарија. Тие се изградени од црвен кварцен песочник и конгломерати. Овие творби се тектонски распослани врз зелените карпи или гранити, како и врз палеогените творби и кварцно-латитните пробиви. Во одредени случаи, тие се појавуваат како слој од средно тријаски варовник. Конгломератите се изградени од камења од кварц, гранити и грандиорити, како и од парчиња вулкански карпи. Песочникот е составен од фини зрна кварц, додека песокливиот шкрилец се состои од кварц и лискун со матрица од глинест цемент.</w:t>
      </w:r>
    </w:p>
    <w:p w14:paraId="3B5F63C3" w14:textId="77777777" w:rsidR="0034616E" w:rsidRPr="00A430A6" w:rsidRDefault="0034616E" w:rsidP="0034616E">
      <w:pPr>
        <w:autoSpaceDE w:val="0"/>
        <w:autoSpaceDN w:val="0"/>
        <w:adjustRightInd w:val="0"/>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Палеоген</w:t>
      </w:r>
    </w:p>
    <w:p w14:paraId="183D99E7" w14:textId="55831597" w:rsidR="0034616E" w:rsidRPr="00A430A6" w:rsidRDefault="0034616E" w:rsidP="0034616E">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Палеогените творби се претставени со горниот еоцен во Делчево-Пехчевскиот ров и областа околу Виница, Кочани и Штип. Според нивните литолитички карактеристики и суперпозицијата на слоевите, се забележуваат следните литолитички членови: конгломерати, песочник, шкрилец, лапорец и чакал.</w:t>
      </w:r>
    </w:p>
    <w:p w14:paraId="4E2A303B" w14:textId="3794467F"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Конгломерати-Е3</w:t>
      </w:r>
      <w:r w:rsidRPr="00A430A6">
        <w:rPr>
          <w:rFonts w:ascii="Calibri" w:eastAsia="Calibri" w:hAnsi="Calibri" w:cs="Calibri"/>
          <w:sz w:val="22"/>
          <w:szCs w:val="22"/>
          <w:lang w:val="mk-MK" w:eastAsia="en-US"/>
        </w:rPr>
        <w:t xml:space="preserve">: Тие се базалниот дел од горниот Еоцен. Ова серија е откриена во областа меѓу селата Габрово и </w:t>
      </w:r>
      <w:r w:rsidR="00745537">
        <w:rPr>
          <w:rFonts w:ascii="Calibri" w:eastAsia="Calibri" w:hAnsi="Calibri" w:cs="Calibri"/>
          <w:sz w:val="22"/>
          <w:szCs w:val="22"/>
          <w:lang w:val="mk-MK" w:eastAsia="en-US"/>
        </w:rPr>
        <w:t>Ѕ</w:t>
      </w:r>
      <w:r w:rsidRPr="00A430A6">
        <w:rPr>
          <w:rFonts w:ascii="Calibri" w:eastAsia="Calibri" w:hAnsi="Calibri" w:cs="Calibri"/>
          <w:sz w:val="22"/>
          <w:szCs w:val="22"/>
          <w:lang w:val="mk-MK" w:eastAsia="en-US"/>
        </w:rPr>
        <w:t>вегор. Таа е изградена од конгломерати и бречи кои наизменично се изменуваат во потенки слоеви од песочник, шкрилци и варовник. Нивната дебелина е околу 100 m. Литолошкиот состав на конгломератите е хетероген. Тие се составени од карпи на Тријаски варовник, со помалку гранит, габро, зелени шкрилци и дијабази.</w:t>
      </w:r>
    </w:p>
    <w:p w14:paraId="15C4E809" w14:textId="5AD2E902" w:rsidR="0034616E" w:rsidRPr="00A430A6" w:rsidRDefault="0034616E">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Флишни фации – SE3</w:t>
      </w:r>
      <w:r w:rsidRPr="00A430A6">
        <w:rPr>
          <w:rFonts w:ascii="Calibri" w:eastAsia="Calibri" w:hAnsi="Calibri" w:cs="Calibri"/>
          <w:sz w:val="22"/>
          <w:szCs w:val="22"/>
          <w:lang w:val="mk-MK" w:eastAsia="en-US"/>
        </w:rPr>
        <w:t>: во оваа литолошка серија имало различни литолошки членови претставени со жолт песочник со ретка интеркалација на алевролитски шкрилци и наизменични микроконгломерати со слабо изразена градација. Тие најчесто се среќаваат североисточно од Делчево, кон планината Голак. Песочникот е најчестиот литолошки член. Постојат варијанти од крупно до среднозрнести, дебели помеѓу 30 и 150 cm. Литолошките вертикални промени се многу чести, со ритмички промени на жолтеникав</w:t>
      </w:r>
      <w:r w:rsidR="007F2C5A" w:rsidRPr="00A430A6">
        <w:rPr>
          <w:rFonts w:ascii="Calibri" w:eastAsia="Calibri" w:hAnsi="Calibri" w:cs="Calibri"/>
          <w:sz w:val="22"/>
          <w:szCs w:val="22"/>
          <w:lang w:val="mk-MK" w:eastAsia="en-US"/>
        </w:rPr>
        <w:t>и</w:t>
      </w:r>
      <w:r w:rsidRPr="00A430A6">
        <w:rPr>
          <w:rFonts w:ascii="Calibri" w:eastAsia="Calibri" w:hAnsi="Calibri" w:cs="Calibri"/>
          <w:sz w:val="22"/>
          <w:szCs w:val="22"/>
          <w:lang w:val="mk-MK" w:eastAsia="en-US"/>
        </w:rPr>
        <w:t xml:space="preserve"> среднозрнест</w:t>
      </w:r>
      <w:r w:rsidR="007F2C5A" w:rsidRPr="00A430A6">
        <w:rPr>
          <w:rFonts w:ascii="Calibri" w:eastAsia="Calibri" w:hAnsi="Calibri" w:cs="Calibri"/>
          <w:sz w:val="22"/>
          <w:szCs w:val="22"/>
          <w:lang w:val="mk-MK" w:eastAsia="en-US"/>
        </w:rPr>
        <w:t>и</w:t>
      </w:r>
      <w:r w:rsidRPr="00A430A6">
        <w:rPr>
          <w:rFonts w:ascii="Calibri" w:eastAsia="Calibri" w:hAnsi="Calibri" w:cs="Calibri"/>
          <w:sz w:val="22"/>
          <w:szCs w:val="22"/>
          <w:lang w:val="mk-MK" w:eastAsia="en-US"/>
        </w:rPr>
        <w:t xml:space="preserve"> до ситнозрнест</w:t>
      </w:r>
      <w:r w:rsidR="007F2C5A" w:rsidRPr="00A430A6">
        <w:rPr>
          <w:rFonts w:ascii="Calibri" w:eastAsia="Calibri" w:hAnsi="Calibri" w:cs="Calibri"/>
          <w:sz w:val="22"/>
          <w:szCs w:val="22"/>
          <w:lang w:val="mk-MK" w:eastAsia="en-US"/>
        </w:rPr>
        <w:t>и</w:t>
      </w:r>
      <w:r w:rsidRPr="00A430A6">
        <w:rPr>
          <w:rFonts w:ascii="Calibri" w:eastAsia="Calibri" w:hAnsi="Calibri" w:cs="Calibri"/>
          <w:sz w:val="22"/>
          <w:szCs w:val="22"/>
          <w:lang w:val="mk-MK" w:eastAsia="en-US"/>
        </w:rPr>
        <w:t xml:space="preserve"> алевролитски шкрилци. Повремено се среќаваат жолти набран песочници и делови од макроконгломерати. Во ситнозрнестите седименти, кои обично се поглинести, има слабо изразена хоризонтална ламинација со наизменични темни и светли ламинати, дебели помеѓу 2 и 5 mm. Конгломератите, како и микроконгломератите, се појавуваат на некои места во нивниот среден и последен дел. Тие се составени од различни фрагменти, претежно кварцити и камења од заоблени песочници, фрагменти од грандиоритни карпи, шкрилци итн. кои се нееднакво распределени. Цементот е песокливо-глинест. Алеуролитите се темнолистни.</w:t>
      </w:r>
    </w:p>
    <w:p w14:paraId="0B96DA57" w14:textId="1C20F55A" w:rsidR="00EC58BA" w:rsidRPr="00A430A6" w:rsidRDefault="00EC58BA">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Еоценски флишни седименти (4E3)</w:t>
      </w:r>
      <w:r w:rsidRPr="00A430A6">
        <w:rPr>
          <w:rFonts w:ascii="Calibri" w:eastAsia="Calibri" w:hAnsi="Calibri" w:cs="Calibri"/>
          <w:sz w:val="22"/>
          <w:szCs w:val="22"/>
          <w:lang w:val="mk-MK" w:eastAsia="en-US"/>
        </w:rPr>
        <w:t xml:space="preserve">: тие се одделени како флишни карпести маси од палеогенот, распространети северно и североисточно од Штип. Тие се серија од песокливи шкрилци, лапорести и песочници, кои се менуваат вертикално. Песочните шкрилци и лапорестите се доминантни и се појавуваат слоевити во форма на плочи со големина „m“. Постојат и потенки, кога се појавуваат помеѓу два слоја песочник. Најчесто се сиви до зелено-сиви. Песочникот е ситно до средно гранулиран со карбонатна цементна матрица. Тие обично се во форма на плочи, ретко набрани. Флишните седименти во штипското подрачје се дебели околу 1.500 m. Кварцните латити се важни вулкански пробиви кои се присутни во областа Делчево, додека во другите области се само појава. Јасно е утврдено дека тие ги пробиваат </w:t>
      </w:r>
      <w:r w:rsidR="00745537">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ифејско-камбриските вулканогени седиментни и палеогени творби, додека тријаските седименти се наслојуваат врз нив, а плиоценот е трансгресивен во форма на големи пробиви, со остра конусна форма. Нивната боја е светло сива, сино-сива, сиво-зелена и многу ретко светло розова. Составени се од следниве минерали: санидин, плагиоклас, кварц, амфибол и биотит. Структурата на овие карпи е холокристален порфир. Основната маса е секогаш кристализирана и со исти компоненти како и фенокристите.</w:t>
      </w:r>
    </w:p>
    <w:p w14:paraId="5C2A5FDE" w14:textId="410875E1" w:rsidR="00BA74EB" w:rsidRPr="00A430A6" w:rsidRDefault="00BA74EB">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Фации од глини и песоци – P</w:t>
      </w:r>
      <w:r w:rsidRPr="00A430A6">
        <w:rPr>
          <w:rFonts w:ascii="Calibri" w:eastAsia="Calibri" w:hAnsi="Calibri" w:cs="Calibri"/>
          <w:sz w:val="22"/>
          <w:szCs w:val="22"/>
          <w:lang w:val="mk-MK" w:eastAsia="en-US"/>
        </w:rPr>
        <w:t xml:space="preserve">: овие седименти покриваат најголема површина. Овој развој се среќава во областа на селата Габрово, </w:t>
      </w:r>
      <w:r w:rsidR="00745537">
        <w:rPr>
          <w:rFonts w:ascii="Calibri" w:eastAsia="Calibri" w:hAnsi="Calibri" w:cs="Calibri"/>
          <w:sz w:val="22"/>
          <w:szCs w:val="22"/>
          <w:lang w:val="mk-MK" w:eastAsia="en-US"/>
        </w:rPr>
        <w:t>Ѕ</w:t>
      </w:r>
      <w:r w:rsidRPr="00A430A6">
        <w:rPr>
          <w:rFonts w:ascii="Calibri" w:eastAsia="Calibri" w:hAnsi="Calibri" w:cs="Calibri"/>
          <w:sz w:val="22"/>
          <w:szCs w:val="22"/>
          <w:lang w:val="mk-MK" w:eastAsia="en-US"/>
        </w:rPr>
        <w:t>вегор, Стамер, потоа во долината Пехчево-Берово и ровот Кочани-Виница. Во серијата има синозелени, малку песокливи глини, потоа разнобојни каолинизирани глини со интеркалација на битумен и глини, карбонска глина, мерпорови глини и песоци. Сите овие литолошки членови се менуваат и хоризонтално и вертикално. Темносивите глини содржат отпечатоци од флора.</w:t>
      </w:r>
    </w:p>
    <w:p w14:paraId="2A57095C" w14:textId="1102CA7A" w:rsidR="00BA74EB" w:rsidRPr="00A430A6" w:rsidRDefault="00BA74EB">
      <w:pPr>
        <w:numPr>
          <w:ilvl w:val="0"/>
          <w:numId w:val="49"/>
        </w:numPr>
        <w:autoSpaceDE w:val="0"/>
        <w:autoSpaceDN w:val="0"/>
        <w:adjustRightInd w:val="0"/>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sz w:val="22"/>
          <w:szCs w:val="22"/>
          <w:u w:val="single"/>
          <w:lang w:val="mk-MK" w:eastAsia="en-US"/>
        </w:rPr>
        <w:t>Чакали и песоци – PI</w:t>
      </w:r>
      <w:r w:rsidRPr="00A430A6">
        <w:rPr>
          <w:rFonts w:ascii="Calibri" w:eastAsia="Calibri" w:hAnsi="Calibri" w:cs="Calibri"/>
          <w:sz w:val="22"/>
          <w:szCs w:val="22"/>
          <w:lang w:val="mk-MK" w:eastAsia="en-US"/>
        </w:rPr>
        <w:t>: овој литолошки состав е типичен за горните делови на плиоценските наслаги, кои се направени од крупнозрнест чакал, локално цементиран</w:t>
      </w:r>
      <w:r w:rsidR="007308F4" w:rsidRPr="00A430A6">
        <w:rPr>
          <w:rFonts w:ascii="Calibri" w:eastAsia="Calibri" w:hAnsi="Calibri" w:cs="Calibri"/>
          <w:sz w:val="22"/>
          <w:szCs w:val="22"/>
          <w:lang w:val="mk-MK" w:eastAsia="en-US"/>
        </w:rPr>
        <w:t>и</w:t>
      </w:r>
      <w:r w:rsidRPr="00A430A6">
        <w:rPr>
          <w:rFonts w:ascii="Calibri" w:eastAsia="Calibri" w:hAnsi="Calibri" w:cs="Calibri"/>
          <w:sz w:val="22"/>
          <w:szCs w:val="22"/>
          <w:lang w:val="mk-MK" w:eastAsia="en-US"/>
        </w:rPr>
        <w:t xml:space="preserve"> во конгломерати со песок и песоклива глина. Најчесто се среќаваат во областа Делчево и пошироко, локално во целиот регион. Овие седименти се последниот хоризонт на плиоценските езерски седименти во ровот Делчево-Пехчево и ровот Кочани-Виница.</w:t>
      </w:r>
    </w:p>
    <w:p w14:paraId="36767FF2" w14:textId="77777777" w:rsidR="000E2A42" w:rsidRPr="00A430A6" w:rsidRDefault="000E2A42" w:rsidP="000E2A42">
      <w:pPr>
        <w:spacing w:before="60" w:after="60" w:line="276" w:lineRule="auto"/>
        <w:jc w:val="both"/>
        <w:rPr>
          <w:rFonts w:ascii="Calibri" w:eastAsia="Calibri" w:hAnsi="Calibri" w:cs="Calibri"/>
          <w:i/>
          <w:iCs/>
          <w:sz w:val="22"/>
          <w:szCs w:val="22"/>
          <w:u w:val="single"/>
          <w:lang w:val="mk-MK" w:eastAsia="en-US"/>
        </w:rPr>
      </w:pPr>
    </w:p>
    <w:p w14:paraId="1EB456B3" w14:textId="77777777" w:rsidR="00361AD1" w:rsidRPr="00A430A6" w:rsidRDefault="00361AD1" w:rsidP="00361AD1">
      <w:pPr>
        <w:autoSpaceDE w:val="0"/>
        <w:autoSpaceDN w:val="0"/>
        <w:adjustRightInd w:val="0"/>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Квартернерен (Q)</w:t>
      </w:r>
    </w:p>
    <w:p w14:paraId="33CBEE67" w14:textId="48E2BBEB" w:rsidR="00361AD1" w:rsidRPr="00A430A6" w:rsidRDefault="00361AD1" w:rsidP="00361AD1">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Претставен е со пролувијални (pr), делувијални (d) и алувијални седименти, развиени по должината на трасата. Најголемиот дел од трасата поминува низ квартернерните седименти - главно пролувијални седименти кои се составени од тињесто-песоклива глина, глинест песок и чакал со слабо обработени и необработени парчиња од првобитните карпести маси, зајакнати со глинести почви и песокливи почви. Нивната дебелина варира од неколку метри до 30 m, составени од полуобработени парчиња од околните ридови измешани со песок и голем процент на глинест материјал. Дилувијалните седименти (d) се неправилно распоредени во области со благи падини и на мала површина по должината на трасата. По должината на главните реки (Свети</w:t>
      </w:r>
      <w:r w:rsidR="00745537">
        <w:rPr>
          <w:rFonts w:ascii="Calibri" w:eastAsia="Calibri" w:hAnsi="Calibri" w:cs="Calibri"/>
          <w:sz w:val="22"/>
          <w:szCs w:val="22"/>
          <w:lang w:val="mk-MK" w:eastAsia="en-US"/>
        </w:rPr>
        <w:t>н</w:t>
      </w:r>
      <w:r w:rsidRPr="00A430A6">
        <w:rPr>
          <w:rFonts w:ascii="Calibri" w:eastAsia="Calibri" w:hAnsi="Calibri" w:cs="Calibri"/>
          <w:sz w:val="22"/>
          <w:szCs w:val="22"/>
          <w:lang w:val="mk-MK" w:eastAsia="en-US"/>
        </w:rPr>
        <w:t>икол</w:t>
      </w:r>
      <w:r w:rsidR="00745537">
        <w:rPr>
          <w:rFonts w:ascii="Calibri" w:eastAsia="Calibri" w:hAnsi="Calibri" w:cs="Calibri"/>
          <w:sz w:val="22"/>
          <w:szCs w:val="22"/>
          <w:lang w:val="mk-MK" w:eastAsia="en-US"/>
        </w:rPr>
        <w:t>ск</w:t>
      </w:r>
      <w:r w:rsidRPr="00A430A6">
        <w:rPr>
          <w:rFonts w:ascii="Calibri" w:eastAsia="Calibri" w:hAnsi="Calibri" w:cs="Calibri"/>
          <w:sz w:val="22"/>
          <w:szCs w:val="22"/>
          <w:lang w:val="mk-MK" w:eastAsia="en-US"/>
        </w:rPr>
        <w:t>а</w:t>
      </w:r>
      <w:r w:rsidR="00745537" w:rsidRPr="00745537">
        <w:rPr>
          <w:rFonts w:ascii="Calibri" w:eastAsia="Calibri" w:hAnsi="Calibri" w:cs="Calibri"/>
          <w:sz w:val="22"/>
          <w:szCs w:val="22"/>
          <w:lang w:val="mk-MK" w:eastAsia="en-US"/>
        </w:rPr>
        <w:t xml:space="preserve"> </w:t>
      </w:r>
      <w:r w:rsidR="00745537">
        <w:rPr>
          <w:rFonts w:ascii="Calibri" w:eastAsia="Calibri" w:hAnsi="Calibri" w:cs="Calibri"/>
          <w:sz w:val="22"/>
          <w:szCs w:val="22"/>
          <w:lang w:val="mk-MK" w:eastAsia="en-US"/>
        </w:rPr>
        <w:t>Р</w:t>
      </w:r>
      <w:r w:rsidR="00745537" w:rsidRPr="00A430A6">
        <w:rPr>
          <w:rFonts w:ascii="Calibri" w:eastAsia="Calibri" w:hAnsi="Calibri" w:cs="Calibri"/>
          <w:sz w:val="22"/>
          <w:szCs w:val="22"/>
          <w:lang w:val="mk-MK" w:eastAsia="en-US"/>
        </w:rPr>
        <w:t>ека</w:t>
      </w:r>
      <w:r w:rsidRPr="00A430A6">
        <w:rPr>
          <w:rFonts w:ascii="Calibri" w:eastAsia="Calibri" w:hAnsi="Calibri" w:cs="Calibri"/>
          <w:sz w:val="22"/>
          <w:szCs w:val="22"/>
          <w:lang w:val="mk-MK" w:eastAsia="en-US"/>
        </w:rPr>
        <w:t>, Бела Вода) и помалите реки има алувијални седименти (al) на современите речни тераси (различни песоци и чакал со тињеста глина).</w:t>
      </w:r>
    </w:p>
    <w:p w14:paraId="6EA906D6" w14:textId="2859C9B3" w:rsidR="00D779F5" w:rsidRPr="00A430A6" w:rsidRDefault="00D779F5" w:rsidP="000E2A42">
      <w:pPr>
        <w:autoSpaceDE w:val="0"/>
        <w:autoSpaceDN w:val="0"/>
        <w:adjustRightInd w:val="0"/>
        <w:spacing w:before="60" w:after="60" w:line="276" w:lineRule="auto"/>
        <w:jc w:val="both"/>
        <w:rPr>
          <w:rFonts w:ascii="Calibri" w:eastAsia="Calibri" w:hAnsi="Calibri" w:cs="Calibri"/>
          <w:sz w:val="22"/>
          <w:szCs w:val="22"/>
          <w:lang w:val="mk-MK" w:eastAsia="en-US"/>
        </w:rPr>
      </w:pPr>
    </w:p>
    <w:p w14:paraId="65782DA9" w14:textId="77777777" w:rsidR="00D779F5" w:rsidRPr="00A430A6" w:rsidRDefault="00D779F5" w:rsidP="00D779F5">
      <w:pPr>
        <w:autoSpaceDE w:val="0"/>
        <w:autoSpaceDN w:val="0"/>
        <w:adjustRightInd w:val="0"/>
        <w:ind w:right="-1"/>
        <w:jc w:val="center"/>
        <w:rPr>
          <w:rFonts w:ascii="Calibri" w:eastAsia="Calibri" w:hAnsi="Calibri" w:cs="Calibri"/>
          <w:sz w:val="22"/>
          <w:szCs w:val="22"/>
          <w:lang w:val="mk-MK" w:eastAsia="en-US"/>
        </w:rPr>
      </w:pPr>
      <w:r w:rsidRPr="00A430A6">
        <w:rPr>
          <w:rFonts w:ascii="Calibri" w:eastAsia="Calibri" w:hAnsi="Calibri" w:cs="Calibri"/>
          <w:noProof/>
          <w:sz w:val="22"/>
          <w:szCs w:val="22"/>
          <w:lang w:val="en-US" w:eastAsia="en-US"/>
        </w:rPr>
        <w:drawing>
          <wp:inline distT="0" distB="0" distL="0" distR="0" wp14:anchorId="51DF0419" wp14:editId="42B33CB2">
            <wp:extent cx="4131285" cy="3349256"/>
            <wp:effectExtent l="0" t="0" r="3175" b="3810"/>
            <wp:docPr id="1216433298" name="Picture 1"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33298" name="Picture 1" descr="A map of a large area&#10;&#10;Description automatically generated"/>
                    <pic:cNvPicPr/>
                  </pic:nvPicPr>
                  <pic:blipFill>
                    <a:blip r:embed="rId46"/>
                    <a:stretch>
                      <a:fillRect/>
                    </a:stretch>
                  </pic:blipFill>
                  <pic:spPr>
                    <a:xfrm>
                      <a:off x="0" y="0"/>
                      <a:ext cx="4147796" cy="3362642"/>
                    </a:xfrm>
                    <a:prstGeom prst="rect">
                      <a:avLst/>
                    </a:prstGeom>
                  </pic:spPr>
                </pic:pic>
              </a:graphicData>
            </a:graphic>
          </wp:inline>
        </w:drawing>
      </w:r>
    </w:p>
    <w:p w14:paraId="4E7C9837" w14:textId="46B85929" w:rsidR="00D779F5" w:rsidRPr="00A430A6" w:rsidRDefault="000A390C" w:rsidP="000E2A42">
      <w:pPr>
        <w:spacing w:before="60" w:after="60" w:line="276" w:lineRule="auto"/>
        <w:jc w:val="center"/>
        <w:rPr>
          <w:rFonts w:ascii="Calibri" w:hAnsi="Calibri" w:cs="Calibri"/>
          <w:b/>
          <w:bCs/>
          <w:sz w:val="20"/>
          <w:szCs w:val="20"/>
          <w:lang w:val="mk-MK"/>
        </w:rPr>
      </w:pPr>
      <w:bookmarkStart w:id="241" w:name="_Toc167713563"/>
      <w:bookmarkStart w:id="242" w:name="_Toc173319874"/>
      <w:bookmarkStart w:id="243" w:name="_Toc183688878"/>
      <w:bookmarkStart w:id="244" w:name="_Toc204586600"/>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20</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bookmarkEnd w:id="241"/>
      <w:bookmarkEnd w:id="242"/>
      <w:bookmarkEnd w:id="243"/>
      <w:r w:rsidR="00645763" w:rsidRPr="00A430A6">
        <w:rPr>
          <w:rFonts w:ascii="Calibri" w:hAnsi="Calibri" w:cs="Calibri"/>
          <w:b/>
          <w:bCs/>
          <w:sz w:val="20"/>
          <w:szCs w:val="20"/>
          <w:lang w:val="mk-MK"/>
        </w:rPr>
        <w:t xml:space="preserve">Геолошка </w:t>
      </w:r>
      <w:r w:rsidR="00CD0FF0" w:rsidRPr="00A430A6">
        <w:rPr>
          <w:rFonts w:ascii="Calibri" w:hAnsi="Calibri" w:cs="Calibri"/>
          <w:b/>
          <w:bCs/>
          <w:sz w:val="20"/>
          <w:szCs w:val="20"/>
          <w:lang w:val="mk-MK"/>
        </w:rPr>
        <w:t>карта</w:t>
      </w:r>
      <w:r w:rsidR="00645763" w:rsidRPr="00A430A6">
        <w:rPr>
          <w:rFonts w:ascii="Calibri" w:hAnsi="Calibri" w:cs="Calibri"/>
          <w:b/>
          <w:bCs/>
          <w:sz w:val="20"/>
          <w:szCs w:val="20"/>
          <w:lang w:val="mk-MK"/>
        </w:rPr>
        <w:t xml:space="preserve"> на речниот слив на Брегалница</w:t>
      </w:r>
      <w:bookmarkEnd w:id="244"/>
      <w:r w:rsidR="00645763" w:rsidRPr="00A430A6">
        <w:rPr>
          <w:rFonts w:ascii="Calibri" w:hAnsi="Calibri" w:cs="Calibri"/>
          <w:b/>
          <w:bCs/>
          <w:sz w:val="20"/>
          <w:szCs w:val="20"/>
          <w:lang w:val="mk-MK"/>
        </w:rPr>
        <w:t xml:space="preserve"> </w:t>
      </w:r>
    </w:p>
    <w:p w14:paraId="1CE85E6F" w14:textId="1C5B8FFD" w:rsidR="00D779F5" w:rsidRPr="00A430A6" w:rsidRDefault="004B6510" w:rsidP="000E2A42">
      <w:pPr>
        <w:spacing w:before="60" w:after="60" w:line="276" w:lineRule="auto"/>
        <w:jc w:val="center"/>
        <w:rPr>
          <w:rFonts w:ascii="Calibri" w:hAnsi="Calibri" w:cs="Calibri"/>
          <w:sz w:val="20"/>
          <w:szCs w:val="20"/>
          <w:lang w:val="mk-MK"/>
        </w:rPr>
      </w:pPr>
      <w:r w:rsidRPr="00A430A6">
        <w:rPr>
          <w:rFonts w:ascii="Calibri" w:hAnsi="Calibri" w:cs="Calibri"/>
          <w:sz w:val="20"/>
          <w:szCs w:val="20"/>
          <w:lang w:val="mk-MK"/>
        </w:rPr>
        <w:t>Извор:</w:t>
      </w:r>
      <w:r w:rsidR="00D779F5" w:rsidRPr="00A430A6">
        <w:rPr>
          <w:rFonts w:ascii="Calibri" w:hAnsi="Calibri" w:cs="Calibri"/>
          <w:sz w:val="20"/>
          <w:szCs w:val="20"/>
          <w:lang w:val="mk-MK"/>
        </w:rPr>
        <w:t xml:space="preserve"> </w:t>
      </w:r>
      <w:r w:rsidR="00645763" w:rsidRPr="00A430A6">
        <w:rPr>
          <w:rFonts w:ascii="Calibri" w:hAnsi="Calibri" w:cs="Calibri"/>
          <w:sz w:val="20"/>
          <w:szCs w:val="20"/>
          <w:lang w:val="mk-MK"/>
        </w:rPr>
        <w:t>Проект за управување со сливот на реката Брегалница</w:t>
      </w:r>
      <w:r w:rsidR="00D779F5" w:rsidRPr="00A430A6">
        <w:rPr>
          <w:rFonts w:ascii="Calibri" w:hAnsi="Calibri" w:cs="Calibri"/>
          <w:sz w:val="20"/>
          <w:szCs w:val="20"/>
          <w:lang w:val="mk-MK"/>
        </w:rPr>
        <w:t>, 2016</w:t>
      </w:r>
      <w:r w:rsidR="00645763" w:rsidRPr="00A430A6">
        <w:rPr>
          <w:rFonts w:ascii="Calibri" w:hAnsi="Calibri" w:cs="Calibri"/>
          <w:sz w:val="20"/>
          <w:szCs w:val="20"/>
          <w:lang w:val="mk-MK"/>
        </w:rPr>
        <w:t xml:space="preserve"> година</w:t>
      </w:r>
    </w:p>
    <w:p w14:paraId="01F88F54" w14:textId="77777777" w:rsidR="00645763" w:rsidRPr="00A430A6" w:rsidRDefault="00645763" w:rsidP="00645763">
      <w:pPr>
        <w:autoSpaceDE w:val="0"/>
        <w:autoSpaceDN w:val="0"/>
        <w:adjustRightInd w:val="0"/>
        <w:spacing w:before="60" w:after="60" w:line="276" w:lineRule="auto"/>
        <w:jc w:val="both"/>
        <w:rPr>
          <w:rFonts w:ascii="Calibri" w:eastAsia="Calibri" w:hAnsi="Calibri" w:cs="Calibri"/>
          <w:sz w:val="22"/>
          <w:szCs w:val="22"/>
          <w:lang w:val="mk-MK" w:eastAsia="en-US"/>
        </w:rPr>
      </w:pPr>
    </w:p>
    <w:p w14:paraId="0CC716A6" w14:textId="27339C1B" w:rsidR="00645763" w:rsidRPr="00A430A6" w:rsidRDefault="00645763" w:rsidP="00645763">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Главниот дел од сливот на Брегалница има силикатна геологија, особено во горниот и средниот дел од сливот. Долниот дел од сливот има силикатно-варовничка геологија, во која доминираат варовници на северозападната страна и силикати во јужниот дел.</w:t>
      </w:r>
    </w:p>
    <w:p w14:paraId="7BA13B43" w14:textId="77777777" w:rsidR="00645763" w:rsidRPr="00A430A6" w:rsidRDefault="00645763" w:rsidP="00645763">
      <w:pPr>
        <w:autoSpaceDE w:val="0"/>
        <w:autoSpaceDN w:val="0"/>
        <w:adjustRightInd w:val="0"/>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Минерални суровини</w:t>
      </w:r>
    </w:p>
    <w:p w14:paraId="40F901AD" w14:textId="1B5537C0" w:rsidR="00645763" w:rsidRPr="00A430A6" w:rsidRDefault="00645763" w:rsidP="00645763">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Источниот плански регион е богат со минерални ресурси. Минералните ресурси се експлоатираат на површина од околу 5.000 </w:t>
      </w:r>
      <w:r w:rsidRPr="00A430A6">
        <w:rPr>
          <w:rFonts w:ascii="Calibri" w:eastAsia="Calibri" w:hAnsi="Calibri" w:cs="Calibri"/>
          <w:sz w:val="22"/>
          <w:szCs w:val="22"/>
          <w:lang w:val="mk-MK"/>
        </w:rPr>
        <w:t>ha</w:t>
      </w:r>
      <w:r w:rsidRPr="00A430A6">
        <w:rPr>
          <w:rFonts w:ascii="Calibri" w:eastAsia="Calibri" w:hAnsi="Calibri" w:cs="Calibri"/>
          <w:sz w:val="22"/>
          <w:szCs w:val="22"/>
          <w:lang w:val="mk-MK" w:eastAsia="en-US"/>
        </w:rPr>
        <w:t xml:space="preserve">, што претставува 1,4% од вкупната површина на овој регион. Приоритетни минерални ресурси за експлоатација во Источниот плански регион се металните минерални ресурси, а тука се вклучени активните рудници „Саса“ и „Злетово“, како и наоѓалиштата „Кадица“, „Боров Дол“ и „Плавица“. Од аспект на животната средина, во општините Македонска Каменица и Пробиштип, со работата на рудниците „Саса“ и „Злетово“ се создаваат огромни количини на разновиден мешан опасен и неопасен отпад. Неметалните минерални суровини како што се кварцот, градежно-техничкиот камен, глината и туфот се исто така значајни и се карактеризираат како особено ветувачки за употреба во следниот период. Во оваа смисла, ветувачки се наоѓалиштата на јаглен во Делчевско-Беровскиот плиоценски басен, а особено наоѓалиштето </w:t>
      </w:r>
      <w:r w:rsidR="00200875">
        <w:rPr>
          <w:rFonts w:ascii="Calibri" w:eastAsia="Calibri" w:hAnsi="Calibri" w:cs="Calibri"/>
          <w:sz w:val="22"/>
          <w:szCs w:val="22"/>
          <w:lang w:val="mk-MK" w:eastAsia="en-US"/>
        </w:rPr>
        <w:t>Ѕ</w:t>
      </w:r>
      <w:r w:rsidRPr="00A430A6">
        <w:rPr>
          <w:rFonts w:ascii="Calibri" w:eastAsia="Calibri" w:hAnsi="Calibri" w:cs="Calibri"/>
          <w:sz w:val="22"/>
          <w:szCs w:val="22"/>
          <w:lang w:val="mk-MK" w:eastAsia="en-US"/>
        </w:rPr>
        <w:t xml:space="preserve">вегор - Стамер. За ова наоѓалиште, како и наоѓалиштето Стар Истевник – Панчарево се потребни дополнителни истражувања. Во Источниот плански регион од посебно значење се термалните води во Кочанско Поле (Истибања), со издашност од 2-10 </w:t>
      </w:r>
      <w:r w:rsidRPr="00A430A6">
        <w:rPr>
          <w:rFonts w:ascii="Calibri" w:eastAsia="Calibri" w:hAnsi="Calibri" w:cs="Calibri"/>
          <w:sz w:val="22"/>
          <w:szCs w:val="22"/>
          <w:lang w:val="mk-MK"/>
        </w:rPr>
        <w:t>l/s</w:t>
      </w:r>
      <w:r w:rsidRPr="00A430A6">
        <w:rPr>
          <w:rFonts w:ascii="Calibri" w:eastAsia="Calibri" w:hAnsi="Calibri" w:cs="Calibri"/>
          <w:sz w:val="22"/>
          <w:szCs w:val="22"/>
          <w:lang w:val="mk-MK" w:eastAsia="en-US"/>
        </w:rPr>
        <w:t xml:space="preserve"> и температура на водата од 60-70°C, и Штипско (Кежовица и Љи). Термалната вода од Кочанската долина, поточно во близина на Долни Подлог - Бања, како и Вини</w:t>
      </w:r>
      <w:r w:rsidR="00200875">
        <w:rPr>
          <w:rFonts w:ascii="Calibri" w:eastAsia="Calibri" w:hAnsi="Calibri" w:cs="Calibri"/>
          <w:sz w:val="22"/>
          <w:szCs w:val="22"/>
          <w:lang w:val="mk-MK" w:eastAsia="en-US"/>
        </w:rPr>
        <w:t>чк</w:t>
      </w:r>
      <w:r w:rsidRPr="00A430A6">
        <w:rPr>
          <w:rFonts w:ascii="Calibri" w:eastAsia="Calibri" w:hAnsi="Calibri" w:cs="Calibri"/>
          <w:sz w:val="22"/>
          <w:szCs w:val="22"/>
          <w:lang w:val="mk-MK" w:eastAsia="en-US"/>
        </w:rPr>
        <w:t>а Вада во близина на селата Крупиште и Истибања генерално може да се користи за загревање на постојните, како и на новите оранжерии. Покрај тоа, ветувачка е можноста за користење на овие води за загревање на Кочани и Виница, што бара дополнителни истражувања и инвестиции. Варовничките наоѓалишта од „Видовиште“, Кара Тарла, с. Чардаклија и локалитетот „Варена Глава“ имаат потенцијал, но потребни се понатамошни истражувања. Можноста за експлоатација на глина е значајна пред сè за керамичката индустрија. Наслаги на глина има во селата Жиганци, Пишица и Уларци, а висококвалитетна глина се наоѓа во рудникот „Тула“ во Берово. Минералната суровина кварц е наменета за употреба во металургијата за добивање силициумски метал, а постојат неколку концесии за негова експлоатација. Во однос на енергетските минерални ресурси, најзначајни локации се Пробиштипскиот басен и Беровско-Пехчево-Делчевскиот басен („</w:t>
      </w:r>
      <w:r w:rsidR="00200875">
        <w:rPr>
          <w:rFonts w:ascii="Calibri" w:eastAsia="Calibri" w:hAnsi="Calibri" w:cs="Calibri"/>
          <w:sz w:val="22"/>
          <w:szCs w:val="22"/>
          <w:lang w:val="mk-MK" w:eastAsia="en-US"/>
        </w:rPr>
        <w:t>Ѕ</w:t>
      </w:r>
      <w:r w:rsidRPr="00A430A6">
        <w:rPr>
          <w:rFonts w:ascii="Calibri" w:eastAsia="Calibri" w:hAnsi="Calibri" w:cs="Calibri"/>
          <w:sz w:val="22"/>
          <w:szCs w:val="22"/>
          <w:lang w:val="mk-MK" w:eastAsia="en-US"/>
        </w:rPr>
        <w:t>вегор-Стамер“, „Стар Истевник-Панчарево“ и „</w:t>
      </w:r>
      <w:r w:rsidR="009C1657" w:rsidRPr="00A430A6">
        <w:rPr>
          <w:rFonts w:ascii="Calibri" w:eastAsia="Calibri" w:hAnsi="Calibri" w:cs="Calibri"/>
          <w:sz w:val="22"/>
          <w:szCs w:val="22"/>
          <w:lang w:val="mk-MK" w:eastAsia="en-US"/>
        </w:rPr>
        <w:t>Тула</w:t>
      </w:r>
      <w:r w:rsidRPr="00A430A6">
        <w:rPr>
          <w:rFonts w:ascii="Calibri" w:eastAsia="Calibri" w:hAnsi="Calibri" w:cs="Calibri"/>
          <w:sz w:val="22"/>
          <w:szCs w:val="22"/>
          <w:lang w:val="mk-MK" w:eastAsia="en-US"/>
        </w:rPr>
        <w:t xml:space="preserve"> Берово“). Термоминералните извори во селото се исто така важни. Долни Подлог - Кочанско, геотермалниот систем „Геотерма“ - Кочани со резерви од 57.000.000 </w:t>
      </w:r>
      <w:r w:rsidR="009C1657" w:rsidRPr="00A430A6">
        <w:rPr>
          <w:rFonts w:ascii="Calibri" w:eastAsia="Calibri" w:hAnsi="Calibri" w:cs="Calibri"/>
          <w:sz w:val="22"/>
          <w:szCs w:val="22"/>
          <w:lang w:val="mk-MK"/>
        </w:rPr>
        <w:t>m</w:t>
      </w:r>
      <w:r w:rsidR="009C1657" w:rsidRPr="00A430A6">
        <w:rPr>
          <w:rFonts w:ascii="Calibri" w:eastAsia="Calibri" w:hAnsi="Calibri" w:cs="Calibri"/>
          <w:sz w:val="22"/>
          <w:szCs w:val="22"/>
          <w:vertAlign w:val="superscript"/>
          <w:lang w:val="mk-MK"/>
        </w:rPr>
        <w:t>3</w:t>
      </w:r>
      <w:r w:rsidRPr="00A430A6">
        <w:rPr>
          <w:rFonts w:ascii="Calibri" w:eastAsia="Calibri" w:hAnsi="Calibri" w:cs="Calibri"/>
          <w:sz w:val="22"/>
          <w:szCs w:val="22"/>
          <w:lang w:val="mk-MK" w:eastAsia="en-US"/>
        </w:rPr>
        <w:t xml:space="preserve"> вода со температура 70°C.</w:t>
      </w:r>
    </w:p>
    <w:p w14:paraId="6BCF7B29" w14:textId="77777777" w:rsidR="00402620" w:rsidRPr="00A430A6" w:rsidRDefault="00402620" w:rsidP="000E2A42">
      <w:pPr>
        <w:autoSpaceDE w:val="0"/>
        <w:autoSpaceDN w:val="0"/>
        <w:adjustRightInd w:val="0"/>
        <w:spacing w:before="60" w:after="60" w:line="276" w:lineRule="auto"/>
        <w:jc w:val="both"/>
        <w:rPr>
          <w:rFonts w:ascii="Calibri" w:eastAsia="Calibri" w:hAnsi="Calibri" w:cs="Calibri"/>
          <w:sz w:val="22"/>
          <w:szCs w:val="22"/>
          <w:lang w:val="mk-MK"/>
        </w:rPr>
      </w:pPr>
    </w:p>
    <w:p w14:paraId="1644AF62" w14:textId="5E55D3ED" w:rsidR="00D779F5" w:rsidRPr="00A430A6" w:rsidRDefault="004B6510" w:rsidP="000E2A42">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Североисточен Регион</w:t>
      </w:r>
    </w:p>
    <w:p w14:paraId="15635E1F" w14:textId="77777777" w:rsidR="00E42F0A" w:rsidRPr="00A430A6" w:rsidRDefault="00E42F0A" w:rsidP="00E42F0A">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Североисточниот регион се карактеризира со интензивна геолошка историја, па затоа постојат различни геолошки форми и релјефни форми. Во одредени планински делови има карпи стари речиси една милијарда години (гнајс и лискун на планините Козјак, Герман и Осогово), додека по речните долини на подолгите реки, карпите се многу млади или се обликуваат дури и денес. Регионот се карактеризира со вулкански карпи и структури, кои се остатоци од вулканската активност на овие подрачја. Во ниските, рамни делови на Кумановско Поле и Славишко Поле има глинени материјали, таложени пред неколку милиони години, кога овие подрачја биле под езера.</w:t>
      </w:r>
    </w:p>
    <w:p w14:paraId="001A0AAF" w14:textId="4D2787E0" w:rsidR="00E42F0A" w:rsidRPr="00A430A6" w:rsidRDefault="00E42F0A" w:rsidP="00E42F0A">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Геолошкиот состав на рамнинскиот простор во регионот, по тесните брегови на реките, го сочинуваат кварцни алувијални седименти, кои според нивниот литолошки состав се состојат од чакал, песок и глинести прашински функции. На територијата на општина Куманово, како педогеографски региони се издвојуваат рамни и брановидни ридски терени.</w:t>
      </w:r>
    </w:p>
    <w:p w14:paraId="4A9A1ABF" w14:textId="2CA80087" w:rsidR="007946B3" w:rsidRPr="00A430A6" w:rsidRDefault="007946B3" w:rsidP="007946B3">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sz w:val="22"/>
          <w:szCs w:val="22"/>
          <w:lang w:val="mk-MK" w:eastAsia="bg-BG"/>
        </w:rPr>
        <w:t>Голем дел од Североисточниот Регион припаѓа на Вардарската тектонска зона, која е значајна тектонска единица. Во согласност со концептите на современата тектонска теорија - тектоника на плочи, оваа зона е зона на субдукција, која се движи кон исток под Српско-Македонската плоча.</w:t>
      </w:r>
    </w:p>
    <w:p w14:paraId="5DDFD22A" w14:textId="3B3C6C27" w:rsidR="007946B3" w:rsidRPr="00A430A6" w:rsidRDefault="007946B3" w:rsidP="007946B3">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sz w:val="22"/>
          <w:szCs w:val="22"/>
          <w:lang w:val="mk-MK" w:eastAsia="bg-BG"/>
        </w:rPr>
        <w:t xml:space="preserve">Општина Куманово е многу блиску до Скопската сеизмичка зона. Врз основа на земјотресите што се случиле досега, максималниот набљудуван интензитет предизвикан од локалните епицентрални фокуси е 5 степени според Меркалиевата скала на интензитет. За градот и околината, најдолгорочниот максимален степен на очекувани земјотреси е даден на 8 степени според </w:t>
      </w:r>
      <w:r w:rsidR="00B5103E" w:rsidRPr="00A430A6">
        <w:rPr>
          <w:rFonts w:ascii="Calibri" w:eastAsia="Calibri" w:hAnsi="Calibri" w:cs="Calibri"/>
          <w:sz w:val="22"/>
          <w:szCs w:val="22"/>
          <w:lang w:val="mk-MK" w:eastAsia="bg-BG"/>
        </w:rPr>
        <w:t>МСИ</w:t>
      </w:r>
      <w:r w:rsidRPr="00A430A6">
        <w:rPr>
          <w:rFonts w:ascii="Calibri" w:eastAsia="Calibri" w:hAnsi="Calibri" w:cs="Calibri"/>
          <w:sz w:val="22"/>
          <w:szCs w:val="22"/>
          <w:lang w:val="mk-MK" w:eastAsia="bg-BG"/>
        </w:rPr>
        <w:t>.</w:t>
      </w:r>
    </w:p>
    <w:p w14:paraId="61CBB787" w14:textId="0E1E6CF9" w:rsidR="007946B3" w:rsidRPr="00A430A6" w:rsidRDefault="007946B3" w:rsidP="007946B3">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sz w:val="22"/>
          <w:szCs w:val="22"/>
          <w:lang w:val="mk-MK" w:eastAsia="bg-BG"/>
        </w:rPr>
        <w:t xml:space="preserve">Друга голема тектонска единица што е присутна во Североисточниот </w:t>
      </w:r>
      <w:r w:rsidR="00B5103E" w:rsidRPr="00A430A6">
        <w:rPr>
          <w:rFonts w:ascii="Calibri" w:eastAsia="Calibri" w:hAnsi="Calibri" w:cs="Calibri"/>
          <w:sz w:val="22"/>
          <w:szCs w:val="22"/>
          <w:lang w:val="mk-MK" w:eastAsia="bg-BG"/>
        </w:rPr>
        <w:t>Р</w:t>
      </w:r>
      <w:r w:rsidRPr="00A430A6">
        <w:rPr>
          <w:rFonts w:ascii="Calibri" w:eastAsia="Calibri" w:hAnsi="Calibri" w:cs="Calibri"/>
          <w:sz w:val="22"/>
          <w:szCs w:val="22"/>
          <w:lang w:val="mk-MK" w:eastAsia="bg-BG"/>
        </w:rPr>
        <w:t xml:space="preserve">егион е </w:t>
      </w:r>
      <w:r w:rsidRPr="00A430A6">
        <w:rPr>
          <w:rFonts w:ascii="Calibri" w:eastAsia="Calibri" w:hAnsi="Calibri" w:cs="Calibri"/>
          <w:b/>
          <w:bCs/>
          <w:sz w:val="22"/>
          <w:szCs w:val="22"/>
          <w:lang w:val="mk-MK" w:eastAsia="bg-BG"/>
        </w:rPr>
        <w:t xml:space="preserve">Српско-Македонскиот масив (СММ). </w:t>
      </w:r>
      <w:r w:rsidRPr="00A430A6">
        <w:rPr>
          <w:rFonts w:ascii="Calibri" w:eastAsia="Calibri" w:hAnsi="Calibri" w:cs="Calibri"/>
          <w:sz w:val="22"/>
          <w:szCs w:val="22"/>
          <w:lang w:val="mk-MK" w:eastAsia="bg-BG"/>
        </w:rPr>
        <w:t>Се верува дека Српско-Македонскиот масив е акреционен клин на источната граница на Евроазиската плоча, сместен пред Карпато-Балканидите и повлечен над Вардарската зона. Главната маса е изградена од долен или надтурбен протерозојски и горен рифејско-камбриски комплекс, заедно. Исто така, постојат остатоци од долни палеозојски шкрилци и интрузивни херцински гранитоиди. На североисток има бројни карпи од тријаски седименти, како и мали маси од еоценско-олигоценски седименти и олиго-миоценски вулкани.</w:t>
      </w:r>
    </w:p>
    <w:p w14:paraId="1BED3D88" w14:textId="77777777" w:rsidR="000140A1" w:rsidRPr="00A430A6" w:rsidRDefault="000140A1" w:rsidP="000140A1">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b/>
          <w:bCs/>
          <w:sz w:val="22"/>
          <w:szCs w:val="22"/>
          <w:lang w:val="mk-MK" w:eastAsia="bg-BG"/>
        </w:rPr>
        <w:t>Протерозојскиот</w:t>
      </w:r>
      <w:r w:rsidRPr="00A430A6">
        <w:rPr>
          <w:rFonts w:ascii="Calibri" w:eastAsia="Calibri" w:hAnsi="Calibri" w:cs="Calibri"/>
          <w:sz w:val="22"/>
          <w:szCs w:val="22"/>
          <w:lang w:val="mk-MK" w:eastAsia="bg-BG"/>
        </w:rPr>
        <w:t xml:space="preserve"> материјал е присутен во длабоки попречни пресеци во форма на разни високо метаморфни типови на гнајс, мика. Комплексот е изложен на многу орогени фази (Бајкалска, Каледонска, Херцинска, Алпска) и доживеал големи структурни и петролошки промени. Масата е повеќекратно заглавена, со појава на ретроградна метаморфизам, дијафореза и други.</w:t>
      </w:r>
    </w:p>
    <w:p w14:paraId="1F31F1F1" w14:textId="0B3D9CDA" w:rsidR="000140A1" w:rsidRPr="00A430A6" w:rsidRDefault="000140A1" w:rsidP="000140A1">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b/>
          <w:bCs/>
          <w:sz w:val="22"/>
          <w:szCs w:val="22"/>
          <w:lang w:val="mk-MK" w:eastAsia="bg-BG"/>
        </w:rPr>
        <w:t>Рипе</w:t>
      </w:r>
      <w:r w:rsidR="00200875">
        <w:rPr>
          <w:rFonts w:ascii="Calibri" w:eastAsia="Calibri" w:hAnsi="Calibri" w:cs="Calibri"/>
          <w:b/>
          <w:bCs/>
          <w:sz w:val="22"/>
          <w:szCs w:val="22"/>
          <w:lang w:val="mk-MK" w:eastAsia="bg-BG"/>
        </w:rPr>
        <w:t>ј</w:t>
      </w:r>
      <w:r w:rsidRPr="00A430A6">
        <w:rPr>
          <w:rFonts w:ascii="Calibri" w:eastAsia="Calibri" w:hAnsi="Calibri" w:cs="Calibri"/>
          <w:b/>
          <w:bCs/>
          <w:sz w:val="22"/>
          <w:szCs w:val="22"/>
          <w:lang w:val="mk-MK" w:eastAsia="bg-BG"/>
        </w:rPr>
        <w:t>ско-камбриската</w:t>
      </w:r>
      <w:r w:rsidRPr="00A430A6">
        <w:rPr>
          <w:rFonts w:ascii="Calibri" w:eastAsia="Calibri" w:hAnsi="Calibri" w:cs="Calibri"/>
          <w:sz w:val="22"/>
          <w:szCs w:val="22"/>
          <w:lang w:val="mk-MK" w:eastAsia="bg-BG"/>
        </w:rPr>
        <w:t xml:space="preserve"> е претставена со вулканогено-седиментна маса, со карактеристични офиолити во Бугарија познати како Фролошка формација и во Србија како Власински комплекс. Одделена е од Протерозојската маса со стратиграфска и метаморфна дискорданција и е изградена од зелено-шистоидни фациски метаморфити, т.е. метаконгломерати, метапесочници, разновиден зелен шкрилец и метагабро и метадијабази. Тие се значително изменети од влијанието на Херцинските гранитоиди. </w:t>
      </w:r>
    </w:p>
    <w:p w14:paraId="5A0A6BE1" w14:textId="7FACB1E7" w:rsidR="00B5103E" w:rsidRPr="00A430A6" w:rsidRDefault="000140A1" w:rsidP="000140A1">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b/>
          <w:bCs/>
          <w:sz w:val="22"/>
          <w:szCs w:val="22"/>
          <w:lang w:val="mk-MK" w:eastAsia="bg-BG"/>
        </w:rPr>
        <w:t>Стариот палеозоик</w:t>
      </w:r>
      <w:r w:rsidRPr="00A430A6">
        <w:rPr>
          <w:rFonts w:ascii="Calibri" w:eastAsia="Calibri" w:hAnsi="Calibri" w:cs="Calibri"/>
          <w:sz w:val="22"/>
          <w:szCs w:val="22"/>
          <w:lang w:val="mk-MK" w:eastAsia="bg-BG"/>
        </w:rPr>
        <w:t xml:space="preserve"> е претставен со некои мали реликтни маси, кои се појавуваат како енклави во маси од херцински гранитоиди. Тоа се главно ниски метаморфни аргилошисти и кварц-серицитски и графитни шкрилци од силурско-девонско време.</w:t>
      </w:r>
    </w:p>
    <w:p w14:paraId="5A73FEBD" w14:textId="77777777" w:rsidR="00934A3A" w:rsidRPr="00A430A6" w:rsidRDefault="00934A3A" w:rsidP="00934A3A">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b/>
          <w:bCs/>
          <w:sz w:val="22"/>
          <w:szCs w:val="22"/>
          <w:lang w:val="mk-MK" w:eastAsia="bg-BG"/>
        </w:rPr>
        <w:t>Херцинските гранитоиди</w:t>
      </w:r>
      <w:r w:rsidRPr="00A430A6">
        <w:rPr>
          <w:rFonts w:ascii="Calibri" w:eastAsia="Calibri" w:hAnsi="Calibri" w:cs="Calibri"/>
          <w:sz w:val="22"/>
          <w:szCs w:val="22"/>
          <w:lang w:val="mk-MK" w:eastAsia="bg-BG"/>
        </w:rPr>
        <w:t xml:space="preserve"> се релативно широко распространети во масивот, со многу варијанти концентрирани главно во два батолита: Делчево и Огражден. И двата батолита се поврзани со метасоматска интензивна контактна промена кон протерозојските и рифејско-камбриските комплекси, но и самите претрпеле значително тектонско уништување поради компресиите на алпската орогенеза. Делчевскиот батолит се состои од две формации: Делчево и Голак. Делчевската формација се состои од грубо зрнести порфироиди, монзонитни ситнозрнести, розови среднозрнести и леукогранити, гранофирски гранити, гранитен порфир, гранодиорити и кварц-диорити. Формацијата Голак е составена од аплитни гранити, аплити и гранофирски гранити.</w:t>
      </w:r>
    </w:p>
    <w:p w14:paraId="41886F67" w14:textId="77777777" w:rsidR="00934A3A" w:rsidRPr="00A430A6" w:rsidRDefault="00934A3A" w:rsidP="00934A3A">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sz w:val="22"/>
          <w:szCs w:val="22"/>
          <w:lang w:val="mk-MK" w:eastAsia="bg-BG"/>
        </w:rPr>
        <w:t>Огражденскиот батолит се состои од многу структурни и текстурни варијанти на гранит. Овој батолит е носител на интензивна натриумова метасоматоза и околу својата периметарска граница развил ореол на контактна метаморфизам. Тријаскиот материјал на масивот е главно развиен во североисточните делови, најчесто со карпесто надвишување над рифејско-камбриските карпи, херцински гранитоидни маси и палеогенски материјал, но и со помали маси кои лежат трансгресивно над гранитоидите. Претставен е со теригени базалтни и варовнички седименти.</w:t>
      </w:r>
    </w:p>
    <w:p w14:paraId="24D85213" w14:textId="77777777" w:rsidR="00934A3A" w:rsidRPr="00A430A6" w:rsidRDefault="00934A3A" w:rsidP="00934A3A">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b/>
          <w:bCs/>
          <w:sz w:val="22"/>
          <w:szCs w:val="22"/>
          <w:lang w:val="mk-MK" w:eastAsia="bg-BG"/>
        </w:rPr>
        <w:t>Палеогенот</w:t>
      </w:r>
      <w:r w:rsidRPr="00A430A6">
        <w:rPr>
          <w:rFonts w:ascii="Calibri" w:eastAsia="Calibri" w:hAnsi="Calibri" w:cs="Calibri"/>
          <w:sz w:val="22"/>
          <w:szCs w:val="22"/>
          <w:lang w:val="mk-MK" w:eastAsia="bg-BG"/>
        </w:rPr>
        <w:t xml:space="preserve"> е претставен со неколку реликтни маси од еоценско-олигоценска возраст, кои се многу слични на сливот Овче Поле во однос на литостратиграфијата и содржината на фосили.</w:t>
      </w:r>
    </w:p>
    <w:p w14:paraId="49FBE4FD" w14:textId="77777777" w:rsidR="00934A3A" w:rsidRPr="00A430A6" w:rsidRDefault="00934A3A" w:rsidP="00934A3A">
      <w:pPr>
        <w:autoSpaceDE w:val="0"/>
        <w:autoSpaceDN w:val="0"/>
        <w:adjustRightInd w:val="0"/>
        <w:spacing w:before="60" w:after="60" w:line="276" w:lineRule="auto"/>
        <w:jc w:val="both"/>
        <w:rPr>
          <w:rFonts w:ascii="Calibri" w:eastAsia="Calibri" w:hAnsi="Calibri" w:cs="Calibri"/>
          <w:sz w:val="22"/>
          <w:szCs w:val="22"/>
          <w:lang w:val="mk-MK" w:eastAsia="bg-BG"/>
        </w:rPr>
      </w:pPr>
      <w:r w:rsidRPr="00A430A6">
        <w:rPr>
          <w:rFonts w:ascii="Calibri" w:eastAsia="Calibri" w:hAnsi="Calibri" w:cs="Calibri"/>
          <w:b/>
          <w:bCs/>
          <w:sz w:val="22"/>
          <w:szCs w:val="22"/>
          <w:lang w:val="mk-MK" w:eastAsia="bg-BG"/>
        </w:rPr>
        <w:t>Терцијарните вулкани</w:t>
      </w:r>
      <w:r w:rsidRPr="00A430A6">
        <w:rPr>
          <w:rFonts w:ascii="Calibri" w:eastAsia="Calibri" w:hAnsi="Calibri" w:cs="Calibri"/>
          <w:sz w:val="22"/>
          <w:szCs w:val="22"/>
          <w:lang w:val="mk-MK" w:eastAsia="bg-BG"/>
        </w:rPr>
        <w:t xml:space="preserve"> се јавуваат во бројни издолжени субвулкански или вулкански тела, а пирокластични маси, главно андезити, латити-кварцити и дацити се јавуваат во областа Тораница - Делчево - Буковиќ - Двориште - Иловица. Нивната апсолутна возраст е горен олигоценски долен миоцен.</w:t>
      </w:r>
    </w:p>
    <w:p w14:paraId="23E6C3F4" w14:textId="4632F5AF" w:rsidR="00D779F5" w:rsidRPr="00A430A6" w:rsidRDefault="00D779F5" w:rsidP="003156E6">
      <w:pPr>
        <w:autoSpaceDE w:val="0"/>
        <w:autoSpaceDN w:val="0"/>
        <w:adjustRightInd w:val="0"/>
        <w:spacing w:before="60" w:after="60" w:line="276" w:lineRule="auto"/>
        <w:jc w:val="both"/>
        <w:rPr>
          <w:rFonts w:ascii="Calibri" w:eastAsia="Calibri" w:hAnsi="Calibri" w:cs="Calibri"/>
          <w:sz w:val="22"/>
          <w:szCs w:val="22"/>
          <w:lang w:val="mk-MK" w:eastAsia="bg-BG"/>
        </w:rPr>
      </w:pPr>
    </w:p>
    <w:p w14:paraId="64801AF1" w14:textId="77777777" w:rsidR="00D779F5" w:rsidRPr="00A430A6" w:rsidRDefault="00D779F5" w:rsidP="00D779F5">
      <w:pPr>
        <w:keepNext/>
        <w:spacing w:before="60" w:after="60" w:line="276" w:lineRule="auto"/>
        <w:ind w:right="-1"/>
        <w:jc w:val="center"/>
        <w:rPr>
          <w:rFonts w:ascii="Calibri" w:eastAsia="Calibri" w:hAnsi="Calibri"/>
          <w:sz w:val="22"/>
          <w:szCs w:val="22"/>
          <w:lang w:val="mk-MK" w:eastAsia="en-US"/>
        </w:rPr>
      </w:pPr>
      <w:r w:rsidRPr="00A430A6">
        <w:rPr>
          <w:rFonts w:ascii="Calibri" w:eastAsia="Calibri" w:hAnsi="Calibri"/>
          <w:noProof/>
          <w:sz w:val="22"/>
          <w:szCs w:val="22"/>
          <w:lang w:val="en-US" w:eastAsia="en-US"/>
        </w:rPr>
        <w:drawing>
          <wp:inline distT="0" distB="0" distL="0" distR="0" wp14:anchorId="7D32972A" wp14:editId="06696ACF">
            <wp:extent cx="4093535" cy="2931718"/>
            <wp:effectExtent l="0" t="0" r="2540" b="2540"/>
            <wp:docPr id="1555422717" name="Picture 1"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22717" name="Picture 1" descr="A map of the country&#10;&#10;Description automatically generated"/>
                    <pic:cNvPicPr/>
                  </pic:nvPicPr>
                  <pic:blipFill>
                    <a:blip r:embed="rId47"/>
                    <a:stretch>
                      <a:fillRect/>
                    </a:stretch>
                  </pic:blipFill>
                  <pic:spPr>
                    <a:xfrm>
                      <a:off x="0" y="0"/>
                      <a:ext cx="4107658" cy="2941833"/>
                    </a:xfrm>
                    <a:prstGeom prst="rect">
                      <a:avLst/>
                    </a:prstGeom>
                  </pic:spPr>
                </pic:pic>
              </a:graphicData>
            </a:graphic>
          </wp:inline>
        </w:drawing>
      </w:r>
      <w:bookmarkStart w:id="245" w:name="_Toc167713585"/>
      <w:bookmarkStart w:id="246" w:name="_Toc173319894"/>
      <w:bookmarkStart w:id="247" w:name="_Toc183688879"/>
    </w:p>
    <w:p w14:paraId="6A73F2B2" w14:textId="131BBFDC" w:rsidR="00D779F5" w:rsidRPr="00A430A6" w:rsidRDefault="000A390C" w:rsidP="00192AC5">
      <w:pPr>
        <w:keepNext/>
        <w:spacing w:before="60" w:after="60" w:line="276" w:lineRule="auto"/>
        <w:ind w:right="-1"/>
        <w:jc w:val="center"/>
        <w:rPr>
          <w:rFonts w:ascii="Calibri" w:eastAsia="Calibri" w:hAnsi="Calibri"/>
          <w:b/>
          <w:bCs/>
          <w:sz w:val="22"/>
          <w:szCs w:val="22"/>
          <w:lang w:val="mk-MK" w:eastAsia="en-US"/>
        </w:rPr>
      </w:pPr>
      <w:bookmarkStart w:id="248" w:name="_Toc204586601"/>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21</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bookmarkEnd w:id="245"/>
      <w:bookmarkEnd w:id="246"/>
      <w:bookmarkEnd w:id="247"/>
      <w:r w:rsidR="00966D23" w:rsidRPr="00A430A6">
        <w:rPr>
          <w:rFonts w:ascii="Calibri" w:hAnsi="Calibri" w:cs="Calibri"/>
          <w:b/>
          <w:bCs/>
          <w:sz w:val="20"/>
          <w:szCs w:val="20"/>
          <w:lang w:val="mk-MK"/>
        </w:rPr>
        <w:t>Сеизмичка карта на Северна Македонија</w:t>
      </w:r>
      <w:bookmarkEnd w:id="248"/>
    </w:p>
    <w:p w14:paraId="723EB6C0" w14:textId="51C3D2D1" w:rsidR="005A358D" w:rsidRPr="00A430A6" w:rsidRDefault="00966D23" w:rsidP="003156E6">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Користење на земјиштето</w:t>
      </w:r>
    </w:p>
    <w:p w14:paraId="336FFC03" w14:textId="5D5421A1" w:rsidR="00D779F5" w:rsidRPr="00A430A6" w:rsidRDefault="00402620" w:rsidP="003156E6">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b/>
          <w:iCs/>
          <w:sz w:val="22"/>
          <w:szCs w:val="22"/>
          <w:lang w:val="mk-MK"/>
        </w:rPr>
        <w:t>Источен Регион</w:t>
      </w:r>
    </w:p>
    <w:p w14:paraId="3E99CA1D" w14:textId="64D862FA" w:rsidR="00966D23" w:rsidRPr="00A430A6" w:rsidRDefault="00966D23" w:rsidP="00966D23">
      <w:pPr>
        <w:autoSpaceDE w:val="0"/>
        <w:autoSpaceDN w:val="0"/>
        <w:adjustRightInd w:val="0"/>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Природните, географските, климатските и хидролошките карактеристики овозможуваат потенцијал за производство на ориз, особено во Кочанско поле, кое е добро познато по својот ориз. Пијанец и Малешевијата се поволни за одгледување на овошје и зеленчук. Најзастапена е пченицата, потоа следува компирот, пченката, луцерката и доматите. Поради специфичните геолошки карактеристики на планинските масиви, регионот има развиена олово-цинкова рударска индустрија. Друга важна индустрија е текстилната индустрија и голем број на текстилни производни погони се наоѓаат во овој регион. Планинските терени во регионот имаат голем потенцијал за развој на зимскиот и алтернативниот туризам, иако тие с</w:t>
      </w:r>
      <w:r w:rsidR="00200875">
        <w:rPr>
          <w:rFonts w:ascii="Calibri" w:eastAsia="Calibri" w:hAnsi="Calibri" w:cs="Calibri"/>
          <w:sz w:val="22"/>
          <w:szCs w:val="22"/>
          <w:lang w:val="mk-MK" w:eastAsia="en-US"/>
        </w:rPr>
        <w:t>è</w:t>
      </w:r>
      <w:r w:rsidR="00200875">
        <w:rPr>
          <w:rFonts w:ascii="Calibri" w:eastAsia="Calibri" w:hAnsi="Calibri"/>
          <w:sz w:val="22"/>
          <w:szCs w:val="22"/>
          <w:lang w:val="mk-MK" w:eastAsia="en-US"/>
        </w:rPr>
        <w:t xml:space="preserve"> </w:t>
      </w:r>
      <w:r w:rsidRPr="00A430A6">
        <w:rPr>
          <w:rFonts w:ascii="Calibri" w:eastAsia="Calibri" w:hAnsi="Calibri"/>
          <w:sz w:val="22"/>
          <w:szCs w:val="22"/>
          <w:lang w:val="mk-MK" w:eastAsia="en-US"/>
        </w:rPr>
        <w:t xml:space="preserve">уште се во рана фаза на развој </w:t>
      </w:r>
      <w:r w:rsidR="0009116C" w:rsidRPr="00A430A6">
        <w:rPr>
          <w:rFonts w:ascii="Calibri" w:eastAsia="Calibri" w:hAnsi="Calibri"/>
          <w:sz w:val="22"/>
          <w:szCs w:val="22"/>
          <w:lang w:val="mk-MK" w:eastAsia="en-US"/>
        </w:rPr>
        <w:t>[Регионите во Северна Македонија, 2023 година].</w:t>
      </w:r>
    </w:p>
    <w:p w14:paraId="010A9D71" w14:textId="630A0B2B" w:rsidR="00966D23" w:rsidRPr="00A430A6" w:rsidRDefault="00966D23" w:rsidP="00966D23">
      <w:pPr>
        <w:autoSpaceDE w:val="0"/>
        <w:autoSpaceDN w:val="0"/>
        <w:adjustRightInd w:val="0"/>
        <w:spacing w:before="60" w:after="60" w:line="276" w:lineRule="auto"/>
        <w:jc w:val="both"/>
        <w:rPr>
          <w:rFonts w:ascii="Calibri" w:eastAsia="Calibri" w:hAnsi="Calibri"/>
          <w:sz w:val="22"/>
          <w:szCs w:val="22"/>
          <w:lang w:val="mk-MK" w:eastAsia="en-US"/>
        </w:rPr>
      </w:pPr>
      <w:r w:rsidRPr="00A430A6">
        <w:rPr>
          <w:rFonts w:ascii="Calibri" w:eastAsia="Calibri" w:hAnsi="Calibri"/>
          <w:sz w:val="22"/>
          <w:szCs w:val="22"/>
          <w:lang w:val="mk-MK" w:eastAsia="en-US"/>
        </w:rPr>
        <w:t>Земјоделското земјиште вклучува области кои се користат за земјоделско производство: обработливо земјиште и пасишта. Постои значителна стабилност, без поголеми разлики од година во година. Пасиштата го сочинуваат поголемиот дел од земјоделското земјиште, вклучувајќи и пасишта на ридовите, планините и низините.</w:t>
      </w:r>
    </w:p>
    <w:p w14:paraId="3C4B33EB" w14:textId="77777777" w:rsidR="00967998" w:rsidRPr="00A430A6" w:rsidRDefault="00967998" w:rsidP="00D779F5">
      <w:pPr>
        <w:spacing w:before="60" w:after="60" w:line="276" w:lineRule="auto"/>
        <w:jc w:val="center"/>
        <w:rPr>
          <w:rFonts w:ascii="Calibri" w:eastAsia="Calibri" w:hAnsi="Calibri" w:cs="Calibri"/>
          <w:sz w:val="22"/>
          <w:szCs w:val="22"/>
          <w:lang w:val="mk-MK" w:eastAsia="zh-CN"/>
        </w:rPr>
      </w:pPr>
    </w:p>
    <w:p w14:paraId="75AE3C4D" w14:textId="4D8D2EDA" w:rsidR="00D779F5" w:rsidRPr="00A430A6" w:rsidRDefault="00D779F5" w:rsidP="00D779F5">
      <w:pPr>
        <w:spacing w:before="60" w:after="60" w:line="276" w:lineRule="auto"/>
        <w:jc w:val="center"/>
        <w:rPr>
          <w:rFonts w:ascii="Calibri" w:eastAsia="Calibri" w:hAnsi="Calibri" w:cs="Calibri"/>
          <w:sz w:val="22"/>
          <w:szCs w:val="22"/>
          <w:lang w:val="mk-MK" w:eastAsia="zh-CN"/>
        </w:rPr>
      </w:pPr>
      <w:r w:rsidRPr="00A430A6">
        <w:rPr>
          <w:rFonts w:ascii="Calibri" w:eastAsia="Calibri" w:hAnsi="Calibri"/>
          <w:noProof/>
          <w:sz w:val="22"/>
          <w:szCs w:val="22"/>
          <w:lang w:val="en-US" w:eastAsia="en-US"/>
        </w:rPr>
        <w:drawing>
          <wp:inline distT="0" distB="0" distL="0" distR="0" wp14:anchorId="387F4B0A" wp14:editId="35A03109">
            <wp:extent cx="4237082" cy="2668773"/>
            <wp:effectExtent l="0" t="0" r="0" b="0"/>
            <wp:docPr id="301882326" name="Picture 3" descr="A pie chart with different colored sect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882326" name="Picture 3" descr="A pie chart with different colored sections&#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249073" cy="2676325"/>
                    </a:xfrm>
                    <a:prstGeom prst="rect">
                      <a:avLst/>
                    </a:prstGeom>
                    <a:noFill/>
                  </pic:spPr>
                </pic:pic>
              </a:graphicData>
            </a:graphic>
          </wp:inline>
        </w:drawing>
      </w:r>
    </w:p>
    <w:p w14:paraId="384C5FD7" w14:textId="6A8C5DC4" w:rsidR="00D779F5" w:rsidRPr="00A430A6" w:rsidRDefault="000A390C" w:rsidP="003156E6">
      <w:pPr>
        <w:spacing w:before="60" w:after="60" w:line="276" w:lineRule="auto"/>
        <w:jc w:val="center"/>
        <w:rPr>
          <w:rFonts w:ascii="Calibri" w:hAnsi="Calibri" w:cs="Calibri"/>
          <w:b/>
          <w:bCs/>
          <w:sz w:val="20"/>
          <w:szCs w:val="20"/>
          <w:lang w:val="mk-MK"/>
        </w:rPr>
      </w:pPr>
      <w:bookmarkStart w:id="249" w:name="_Toc167713566"/>
      <w:bookmarkStart w:id="250" w:name="_Toc173319878"/>
      <w:bookmarkStart w:id="251" w:name="_Toc183688885"/>
      <w:bookmarkStart w:id="252" w:name="_Toc204586602"/>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22</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9A0947" w:rsidRPr="00A430A6">
        <w:rPr>
          <w:rFonts w:ascii="Calibri" w:hAnsi="Calibri" w:cs="Calibri"/>
          <w:b/>
          <w:bCs/>
          <w:sz w:val="20"/>
          <w:szCs w:val="20"/>
          <w:lang w:val="mk-MK"/>
        </w:rPr>
        <w:t>Структура на земјоделска површина во % - Источен Регион, 2022 година</w:t>
      </w:r>
      <w:bookmarkEnd w:id="249"/>
      <w:bookmarkEnd w:id="250"/>
      <w:bookmarkEnd w:id="251"/>
      <w:bookmarkEnd w:id="252"/>
    </w:p>
    <w:p w14:paraId="14A10D07" w14:textId="77777777" w:rsidR="00967998" w:rsidRPr="00A430A6" w:rsidRDefault="00967998" w:rsidP="00192AC5">
      <w:pPr>
        <w:jc w:val="center"/>
        <w:rPr>
          <w:rFonts w:ascii="Calibri" w:eastAsia="Calibri" w:hAnsi="Calibri" w:cs="Calibri"/>
          <w:b/>
          <w:bCs/>
          <w:sz w:val="22"/>
          <w:szCs w:val="22"/>
          <w:lang w:val="mk-MK" w:eastAsia="en-US"/>
        </w:rPr>
      </w:pPr>
    </w:p>
    <w:p w14:paraId="65059D56" w14:textId="77777777" w:rsidR="00D779F5" w:rsidRPr="00A430A6" w:rsidRDefault="00D779F5" w:rsidP="00192AC5">
      <w:pPr>
        <w:jc w:val="center"/>
        <w:rPr>
          <w:rFonts w:ascii="Calibri" w:eastAsia="Calibri" w:hAnsi="Calibri" w:cs="Calibri"/>
          <w:sz w:val="22"/>
          <w:szCs w:val="22"/>
          <w:lang w:val="mk-MK" w:eastAsia="zh-CN"/>
        </w:rPr>
      </w:pPr>
      <w:r w:rsidRPr="00A430A6">
        <w:rPr>
          <w:rFonts w:ascii="Calibri" w:eastAsia="Calibri" w:hAnsi="Calibri" w:cs="Calibri"/>
          <w:noProof/>
          <w:sz w:val="22"/>
          <w:szCs w:val="22"/>
          <w:lang w:val="en-US" w:eastAsia="en-US"/>
        </w:rPr>
        <w:drawing>
          <wp:inline distT="0" distB="0" distL="0" distR="0" wp14:anchorId="5821D690" wp14:editId="058CACE4">
            <wp:extent cx="4220884" cy="2604977"/>
            <wp:effectExtent l="0" t="0" r="8255" b="5080"/>
            <wp:docPr id="1880370641" name="Picture 4" descr="A pie chart with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370641" name="Picture 4" descr="A pie chart with percentages&#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49328" cy="2622531"/>
                    </a:xfrm>
                    <a:prstGeom prst="rect">
                      <a:avLst/>
                    </a:prstGeom>
                    <a:noFill/>
                  </pic:spPr>
                </pic:pic>
              </a:graphicData>
            </a:graphic>
          </wp:inline>
        </w:drawing>
      </w:r>
    </w:p>
    <w:p w14:paraId="2371CB1A" w14:textId="06EB55DB" w:rsidR="00D779F5" w:rsidRPr="00A430A6" w:rsidRDefault="000A390C" w:rsidP="003156E6">
      <w:pPr>
        <w:spacing w:before="60" w:after="60" w:line="276" w:lineRule="auto"/>
        <w:jc w:val="center"/>
        <w:rPr>
          <w:rFonts w:ascii="Calibri" w:hAnsi="Calibri" w:cs="Calibri"/>
          <w:b/>
          <w:bCs/>
          <w:sz w:val="20"/>
          <w:szCs w:val="20"/>
          <w:lang w:val="mk-MK" w:eastAsia="zh-CN"/>
        </w:rPr>
      </w:pPr>
      <w:bookmarkStart w:id="253" w:name="_Toc167713569"/>
      <w:bookmarkStart w:id="254" w:name="_Toc173319879"/>
      <w:bookmarkStart w:id="255" w:name="_Toc183688886"/>
      <w:bookmarkStart w:id="256" w:name="_Toc204586603"/>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23</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3334CF" w:rsidRPr="00A430A6">
        <w:rPr>
          <w:rFonts w:ascii="Calibri" w:hAnsi="Calibri" w:cs="Calibri"/>
          <w:b/>
          <w:bCs/>
          <w:sz w:val="20"/>
          <w:szCs w:val="20"/>
          <w:lang w:val="mk-MK"/>
        </w:rPr>
        <w:t>Обработено земјиште по категории во % - Источен Регион, 2022</w:t>
      </w:r>
      <w:bookmarkEnd w:id="253"/>
      <w:bookmarkEnd w:id="254"/>
      <w:bookmarkEnd w:id="255"/>
      <w:r w:rsidR="003334CF" w:rsidRPr="00A430A6">
        <w:rPr>
          <w:rFonts w:ascii="Calibri" w:hAnsi="Calibri" w:cs="Calibri"/>
          <w:b/>
          <w:bCs/>
          <w:sz w:val="20"/>
          <w:szCs w:val="20"/>
          <w:lang w:val="mk-MK"/>
        </w:rPr>
        <w:t xml:space="preserve"> година</w:t>
      </w:r>
      <w:bookmarkEnd w:id="256"/>
    </w:p>
    <w:p w14:paraId="56A279EB" w14:textId="5A8D0D10" w:rsidR="003334CF" w:rsidRPr="00A430A6" w:rsidRDefault="003334CF" w:rsidP="003156E6">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Користењето на земјиштето во Источниот Регион според CORINE (Координација на информации за животната средина) на земјишнат</w:t>
      </w:r>
      <w:r w:rsidR="00CD0FF0" w:rsidRPr="00A430A6">
        <w:rPr>
          <w:rFonts w:ascii="Calibri" w:eastAsia="Calibri" w:hAnsi="Calibri" w:cs="Calibri"/>
          <w:sz w:val="22"/>
          <w:szCs w:val="22"/>
          <w:lang w:val="mk-MK" w:eastAsia="en-US"/>
        </w:rPr>
        <w:t>а</w:t>
      </w:r>
      <w:r w:rsidRPr="00A430A6">
        <w:rPr>
          <w:rFonts w:ascii="Calibri" w:eastAsia="Calibri" w:hAnsi="Calibri" w:cs="Calibri"/>
          <w:sz w:val="22"/>
          <w:szCs w:val="22"/>
          <w:lang w:val="mk-MK" w:eastAsia="en-US"/>
        </w:rPr>
        <w:t xml:space="preserve"> покривка (CLC) 2018 г. е прикажано на следната слика.</w:t>
      </w:r>
    </w:p>
    <w:p w14:paraId="170F52F7" w14:textId="77777777" w:rsidR="00D779F5" w:rsidRPr="00A430A6" w:rsidRDefault="00D779F5" w:rsidP="00D779F5">
      <w:pPr>
        <w:jc w:val="center"/>
        <w:rPr>
          <w:lang w:val="mk-MK" w:eastAsia="el-GR"/>
        </w:rPr>
      </w:pPr>
      <w:r w:rsidRPr="00A430A6">
        <w:rPr>
          <w:noProof/>
          <w:lang w:val="en-US" w:eastAsia="en-US"/>
        </w:rPr>
        <w:drawing>
          <wp:inline distT="0" distB="0" distL="0" distR="0" wp14:anchorId="13595CD9" wp14:editId="61BED149">
            <wp:extent cx="4752753" cy="3359868"/>
            <wp:effectExtent l="0" t="0" r="0" b="0"/>
            <wp:docPr id="649213220" name="Picture 5" descr="A map of land co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13220" name="Picture 5" descr="A map of land cover&#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60131" cy="3365083"/>
                    </a:xfrm>
                    <a:prstGeom prst="rect">
                      <a:avLst/>
                    </a:prstGeom>
                    <a:noFill/>
                    <a:ln>
                      <a:noFill/>
                    </a:ln>
                  </pic:spPr>
                </pic:pic>
              </a:graphicData>
            </a:graphic>
          </wp:inline>
        </w:drawing>
      </w:r>
    </w:p>
    <w:p w14:paraId="41EE8A59" w14:textId="1DC70375" w:rsidR="00D779F5" w:rsidRPr="00A430A6" w:rsidRDefault="000A390C" w:rsidP="003156E6">
      <w:pPr>
        <w:spacing w:before="60" w:after="60" w:line="276" w:lineRule="auto"/>
        <w:jc w:val="center"/>
        <w:rPr>
          <w:rFonts w:ascii="Calibri" w:hAnsi="Calibri" w:cs="Calibri"/>
          <w:b/>
          <w:bCs/>
          <w:sz w:val="20"/>
          <w:szCs w:val="20"/>
          <w:lang w:val="mk-MK"/>
        </w:rPr>
      </w:pPr>
      <w:bookmarkStart w:id="257" w:name="_Toc167713570"/>
      <w:bookmarkStart w:id="258" w:name="_Toc173319880"/>
      <w:bookmarkStart w:id="259" w:name="_Toc183688887"/>
      <w:bookmarkStart w:id="260" w:name="_Toc204586604"/>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24</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bookmarkEnd w:id="257"/>
      <w:bookmarkEnd w:id="258"/>
      <w:bookmarkEnd w:id="259"/>
      <w:r w:rsidR="003334CF" w:rsidRPr="00A430A6">
        <w:rPr>
          <w:rFonts w:ascii="Calibri" w:hAnsi="Calibri" w:cs="Calibri"/>
          <w:b/>
          <w:bCs/>
          <w:sz w:val="20"/>
          <w:szCs w:val="20"/>
          <w:lang w:val="mk-MK"/>
        </w:rPr>
        <w:t>Користење на земјиштето во Источниот Регион</w:t>
      </w:r>
      <w:bookmarkEnd w:id="260"/>
    </w:p>
    <w:p w14:paraId="03EB01D3" w14:textId="77777777" w:rsidR="003156E6" w:rsidRPr="00A430A6" w:rsidRDefault="003156E6" w:rsidP="003156E6">
      <w:pPr>
        <w:spacing w:line="276" w:lineRule="auto"/>
        <w:jc w:val="center"/>
        <w:rPr>
          <w:rFonts w:ascii="Calibri" w:hAnsi="Calibri" w:cs="Calibri"/>
          <w:b/>
          <w:bCs/>
          <w:sz w:val="20"/>
          <w:szCs w:val="20"/>
          <w:lang w:val="mk-MK"/>
        </w:rPr>
      </w:pPr>
      <w:bookmarkStart w:id="261" w:name="_Toc173319662"/>
      <w:bookmarkStart w:id="262" w:name="_Toc183688706"/>
    </w:p>
    <w:p w14:paraId="773E5025" w14:textId="62F5B140" w:rsidR="00D779F5" w:rsidRPr="00A430A6" w:rsidRDefault="0070128D" w:rsidP="003156E6">
      <w:pPr>
        <w:spacing w:before="60" w:after="60" w:line="276" w:lineRule="auto"/>
        <w:jc w:val="center"/>
        <w:rPr>
          <w:rFonts w:ascii="Calibri" w:hAnsi="Calibri" w:cs="Calibri"/>
          <w:b/>
          <w:bCs/>
          <w:sz w:val="20"/>
          <w:szCs w:val="20"/>
          <w:lang w:val="mk-MK"/>
        </w:rPr>
      </w:pPr>
      <w:bookmarkStart w:id="263" w:name="_Toc204586514"/>
      <w:r w:rsidRPr="00A430A6">
        <w:rPr>
          <w:rFonts w:ascii="Calibri" w:hAnsi="Calibri" w:cs="Calibri"/>
          <w:b/>
          <w:bCs/>
          <w:sz w:val="20"/>
          <w:szCs w:val="20"/>
          <w:lang w:val="mk-MK"/>
        </w:rPr>
        <w:t>Табела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Table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20</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3334CF" w:rsidRPr="00A430A6">
        <w:rPr>
          <w:rFonts w:ascii="Calibri" w:hAnsi="Calibri" w:cs="Calibri"/>
          <w:b/>
          <w:bCs/>
          <w:sz w:val="20"/>
          <w:szCs w:val="20"/>
          <w:lang w:val="mk-MK"/>
        </w:rPr>
        <w:t>Легенда за табелата за користење на земјиштето во Источниот Регион</w:t>
      </w:r>
      <w:bookmarkEnd w:id="261"/>
      <w:bookmarkEnd w:id="262"/>
      <w:bookmarkEnd w:id="263"/>
    </w:p>
    <w:tbl>
      <w:tblPr>
        <w:tblStyle w:val="GridTable4-Accent11"/>
        <w:tblW w:w="5000" w:type="pct"/>
        <w:jc w:val="center"/>
        <w:tblLook w:val="04A0" w:firstRow="1" w:lastRow="0" w:firstColumn="1" w:lastColumn="0" w:noHBand="0" w:noVBand="1"/>
      </w:tblPr>
      <w:tblGrid>
        <w:gridCol w:w="1115"/>
        <w:gridCol w:w="7803"/>
      </w:tblGrid>
      <w:tr w:rsidR="003334CF" w:rsidRPr="00A430A6" w14:paraId="4BD1A0DB" w14:textId="77777777" w:rsidTr="00192AC5">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2C959726" w14:textId="489A4C73" w:rsidR="00D779F5" w:rsidRPr="00A430A6" w:rsidRDefault="003334CF" w:rsidP="004E0546">
            <w:pPr>
              <w:jc w:val="center"/>
              <w:rPr>
                <w:b w:val="0"/>
                <w:bCs w:val="0"/>
                <w:sz w:val="20"/>
                <w:szCs w:val="20"/>
                <w:lang w:val="mk-MK" w:eastAsia="en-US"/>
              </w:rPr>
            </w:pPr>
            <w:r w:rsidRPr="00A430A6">
              <w:rPr>
                <w:sz w:val="20"/>
                <w:szCs w:val="20"/>
                <w:lang w:val="mk-MK" w:eastAsia="en-US"/>
              </w:rPr>
              <w:t>Шифра</w:t>
            </w:r>
            <w:r w:rsidR="00D779F5" w:rsidRPr="00A430A6">
              <w:rPr>
                <w:sz w:val="20"/>
                <w:szCs w:val="20"/>
                <w:lang w:val="mk-MK" w:eastAsia="en-US"/>
              </w:rPr>
              <w:t>_clc</w:t>
            </w:r>
          </w:p>
        </w:tc>
        <w:tc>
          <w:tcPr>
            <w:tcW w:w="4234" w:type="pct"/>
            <w:noWrap/>
            <w:hideMark/>
          </w:tcPr>
          <w:p w14:paraId="1F5FA5B5" w14:textId="77777777" w:rsidR="003334CF" w:rsidRPr="00A430A6" w:rsidRDefault="003334CF" w:rsidP="003334CF">
            <w:pPr>
              <w:jc w:val="center"/>
              <w:cnfStyle w:val="100000000000" w:firstRow="1"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Опис</w:t>
            </w:r>
          </w:p>
          <w:p w14:paraId="01D46274" w14:textId="2F350077" w:rsidR="00D779F5" w:rsidRPr="00A430A6" w:rsidRDefault="00D779F5" w:rsidP="003334CF">
            <w:pP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p>
        </w:tc>
      </w:tr>
      <w:tr w:rsidR="003334CF" w:rsidRPr="00A430A6" w14:paraId="436BDA0A"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4414CB8D" w14:textId="77777777" w:rsidR="00D779F5" w:rsidRPr="00A430A6" w:rsidRDefault="00D779F5" w:rsidP="004E0546">
            <w:pPr>
              <w:jc w:val="center"/>
              <w:rPr>
                <w:sz w:val="20"/>
                <w:szCs w:val="20"/>
                <w:lang w:val="mk-MK" w:eastAsia="en-US"/>
              </w:rPr>
            </w:pPr>
            <w:bookmarkStart w:id="264" w:name="_Hlk203850387"/>
            <w:r w:rsidRPr="00A430A6">
              <w:rPr>
                <w:sz w:val="20"/>
                <w:szCs w:val="20"/>
                <w:lang w:val="mk-MK" w:eastAsia="en-US"/>
              </w:rPr>
              <w:t>112</w:t>
            </w:r>
          </w:p>
        </w:tc>
        <w:tc>
          <w:tcPr>
            <w:tcW w:w="4234" w:type="pct"/>
            <w:noWrap/>
            <w:hideMark/>
          </w:tcPr>
          <w:p w14:paraId="6CD1B078" w14:textId="171BD059" w:rsidR="003334CF" w:rsidRPr="00A430A6" w:rsidRDefault="003334CF"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Дисконтинуирано урбано ткиво</w:t>
            </w:r>
          </w:p>
        </w:tc>
      </w:tr>
      <w:tr w:rsidR="003334CF" w:rsidRPr="00A430A6" w14:paraId="2F8ACA50"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1B988195" w14:textId="77777777" w:rsidR="00D779F5" w:rsidRPr="00A430A6" w:rsidRDefault="00D779F5" w:rsidP="004E0546">
            <w:pPr>
              <w:jc w:val="center"/>
              <w:rPr>
                <w:sz w:val="20"/>
                <w:szCs w:val="20"/>
                <w:lang w:val="mk-MK" w:eastAsia="en-US"/>
              </w:rPr>
            </w:pPr>
            <w:r w:rsidRPr="00A430A6">
              <w:rPr>
                <w:sz w:val="20"/>
                <w:szCs w:val="20"/>
                <w:lang w:val="mk-MK" w:eastAsia="en-US"/>
              </w:rPr>
              <w:t>121</w:t>
            </w:r>
          </w:p>
        </w:tc>
        <w:tc>
          <w:tcPr>
            <w:tcW w:w="4234" w:type="pct"/>
            <w:noWrap/>
            <w:hideMark/>
          </w:tcPr>
          <w:p w14:paraId="44B003B3" w14:textId="2114A43A" w:rsidR="00D779F5" w:rsidRPr="00A430A6" w:rsidRDefault="003334CF"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Индустриски или комерцијални единици</w:t>
            </w:r>
          </w:p>
        </w:tc>
      </w:tr>
      <w:tr w:rsidR="003334CF" w:rsidRPr="00A430A6" w14:paraId="20857073"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7A802232" w14:textId="77777777" w:rsidR="00D779F5" w:rsidRPr="00A430A6" w:rsidRDefault="00D779F5" w:rsidP="004E0546">
            <w:pPr>
              <w:jc w:val="center"/>
              <w:rPr>
                <w:sz w:val="20"/>
                <w:szCs w:val="20"/>
                <w:lang w:val="mk-MK" w:eastAsia="en-US"/>
              </w:rPr>
            </w:pPr>
            <w:r w:rsidRPr="00A430A6">
              <w:rPr>
                <w:sz w:val="20"/>
                <w:szCs w:val="20"/>
                <w:lang w:val="mk-MK" w:eastAsia="en-US"/>
              </w:rPr>
              <w:t>131</w:t>
            </w:r>
          </w:p>
        </w:tc>
        <w:tc>
          <w:tcPr>
            <w:tcW w:w="4234" w:type="pct"/>
            <w:noWrap/>
            <w:hideMark/>
          </w:tcPr>
          <w:p w14:paraId="20ACCEC7" w14:textId="2FECF9E5" w:rsidR="00D779F5" w:rsidRPr="00A430A6" w:rsidRDefault="003334CF" w:rsidP="005D2BDE">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Локации за екстракција на минерали</w:t>
            </w:r>
          </w:p>
        </w:tc>
      </w:tr>
      <w:tr w:rsidR="003334CF" w:rsidRPr="00A430A6" w14:paraId="161F666A"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3A37C28C" w14:textId="77777777" w:rsidR="00D779F5" w:rsidRPr="00A430A6" w:rsidRDefault="00D779F5" w:rsidP="004E0546">
            <w:pPr>
              <w:jc w:val="center"/>
              <w:rPr>
                <w:sz w:val="20"/>
                <w:szCs w:val="20"/>
                <w:lang w:val="mk-MK" w:eastAsia="en-US"/>
              </w:rPr>
            </w:pPr>
            <w:r w:rsidRPr="00A430A6">
              <w:rPr>
                <w:sz w:val="20"/>
                <w:szCs w:val="20"/>
                <w:lang w:val="mk-MK" w:eastAsia="en-US"/>
              </w:rPr>
              <w:t>132</w:t>
            </w:r>
          </w:p>
        </w:tc>
        <w:tc>
          <w:tcPr>
            <w:tcW w:w="4234" w:type="pct"/>
            <w:noWrap/>
            <w:hideMark/>
          </w:tcPr>
          <w:p w14:paraId="082F3560" w14:textId="061B79B3"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Локации за депонирање</w:t>
            </w:r>
          </w:p>
        </w:tc>
      </w:tr>
      <w:tr w:rsidR="003334CF" w:rsidRPr="00A430A6" w14:paraId="0F21391E"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4DA8AF5F" w14:textId="77777777" w:rsidR="00D779F5" w:rsidRPr="00A430A6" w:rsidRDefault="00D779F5" w:rsidP="004E0546">
            <w:pPr>
              <w:jc w:val="center"/>
              <w:rPr>
                <w:sz w:val="20"/>
                <w:szCs w:val="20"/>
                <w:lang w:val="mk-MK" w:eastAsia="en-US"/>
              </w:rPr>
            </w:pPr>
            <w:r w:rsidRPr="00A430A6">
              <w:rPr>
                <w:sz w:val="20"/>
                <w:szCs w:val="20"/>
                <w:lang w:val="mk-MK" w:eastAsia="en-US"/>
              </w:rPr>
              <w:t>133</w:t>
            </w:r>
          </w:p>
        </w:tc>
        <w:tc>
          <w:tcPr>
            <w:tcW w:w="4234" w:type="pct"/>
            <w:noWrap/>
            <w:hideMark/>
          </w:tcPr>
          <w:p w14:paraId="5B5CB88F" w14:textId="703B151F" w:rsidR="00D779F5" w:rsidRPr="00A430A6" w:rsidRDefault="003334CF" w:rsidP="003334CF">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Градилишт</w:t>
            </w:r>
            <w:r w:rsidR="00CD0FF0" w:rsidRPr="00A430A6">
              <w:rPr>
                <w:sz w:val="20"/>
                <w:szCs w:val="20"/>
                <w:lang w:val="mk-MK" w:eastAsia="en-US"/>
              </w:rPr>
              <w:t>е</w:t>
            </w:r>
          </w:p>
        </w:tc>
      </w:tr>
      <w:tr w:rsidR="003334CF" w:rsidRPr="00A430A6" w14:paraId="08E88F16"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0898EE59" w14:textId="77777777" w:rsidR="00D779F5" w:rsidRPr="00A430A6" w:rsidRDefault="00D779F5" w:rsidP="004E0546">
            <w:pPr>
              <w:jc w:val="center"/>
              <w:rPr>
                <w:sz w:val="20"/>
                <w:szCs w:val="20"/>
                <w:lang w:val="mk-MK" w:eastAsia="en-US"/>
              </w:rPr>
            </w:pPr>
            <w:r w:rsidRPr="00A430A6">
              <w:rPr>
                <w:sz w:val="20"/>
                <w:szCs w:val="20"/>
                <w:lang w:val="mk-MK" w:eastAsia="en-US"/>
              </w:rPr>
              <w:t>211</w:t>
            </w:r>
          </w:p>
        </w:tc>
        <w:tc>
          <w:tcPr>
            <w:tcW w:w="4234" w:type="pct"/>
            <w:noWrap/>
            <w:hideMark/>
          </w:tcPr>
          <w:p w14:paraId="6DFC7384" w14:textId="6AEE08E0"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Ненаводнувано обработливо земјиште</w:t>
            </w:r>
          </w:p>
        </w:tc>
      </w:tr>
      <w:tr w:rsidR="003334CF" w:rsidRPr="00A430A6" w14:paraId="69C7CAF5"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5CC5E37B" w14:textId="77777777" w:rsidR="00D779F5" w:rsidRPr="00A430A6" w:rsidRDefault="00D779F5" w:rsidP="004E0546">
            <w:pPr>
              <w:jc w:val="center"/>
              <w:rPr>
                <w:sz w:val="20"/>
                <w:szCs w:val="20"/>
                <w:lang w:val="mk-MK" w:eastAsia="en-US"/>
              </w:rPr>
            </w:pPr>
            <w:r w:rsidRPr="00A430A6">
              <w:rPr>
                <w:sz w:val="20"/>
                <w:szCs w:val="20"/>
                <w:lang w:val="mk-MK" w:eastAsia="en-US"/>
              </w:rPr>
              <w:t>213</w:t>
            </w:r>
          </w:p>
        </w:tc>
        <w:tc>
          <w:tcPr>
            <w:tcW w:w="4234" w:type="pct"/>
            <w:noWrap/>
            <w:hideMark/>
          </w:tcPr>
          <w:p w14:paraId="2EB4D122" w14:textId="75B59AA7" w:rsidR="00D779F5" w:rsidRPr="00A430A6" w:rsidRDefault="003334CF" w:rsidP="003334CF">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Оризови полиња</w:t>
            </w:r>
          </w:p>
        </w:tc>
      </w:tr>
      <w:tr w:rsidR="003334CF" w:rsidRPr="00A430A6" w14:paraId="545948CF"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30C20F64" w14:textId="77777777" w:rsidR="00D779F5" w:rsidRPr="00A430A6" w:rsidRDefault="00D779F5" w:rsidP="004E0546">
            <w:pPr>
              <w:jc w:val="center"/>
              <w:rPr>
                <w:sz w:val="20"/>
                <w:szCs w:val="20"/>
                <w:lang w:val="mk-MK" w:eastAsia="en-US"/>
              </w:rPr>
            </w:pPr>
            <w:r w:rsidRPr="00A430A6">
              <w:rPr>
                <w:sz w:val="20"/>
                <w:szCs w:val="20"/>
                <w:lang w:val="mk-MK" w:eastAsia="en-US"/>
              </w:rPr>
              <w:t>221</w:t>
            </w:r>
          </w:p>
        </w:tc>
        <w:tc>
          <w:tcPr>
            <w:tcW w:w="4234" w:type="pct"/>
            <w:noWrap/>
            <w:hideMark/>
          </w:tcPr>
          <w:p w14:paraId="1FD548DF" w14:textId="0B402338"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Лозја</w:t>
            </w:r>
          </w:p>
        </w:tc>
      </w:tr>
      <w:tr w:rsidR="003334CF" w:rsidRPr="00A430A6" w14:paraId="1641FA55"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004B1714" w14:textId="77777777" w:rsidR="00D779F5" w:rsidRPr="00A430A6" w:rsidRDefault="00D779F5" w:rsidP="004E0546">
            <w:pPr>
              <w:jc w:val="center"/>
              <w:rPr>
                <w:sz w:val="20"/>
                <w:szCs w:val="20"/>
                <w:lang w:val="mk-MK" w:eastAsia="en-US"/>
              </w:rPr>
            </w:pPr>
            <w:r w:rsidRPr="00A430A6">
              <w:rPr>
                <w:sz w:val="20"/>
                <w:szCs w:val="20"/>
                <w:lang w:val="mk-MK" w:eastAsia="en-US"/>
              </w:rPr>
              <w:t>222</w:t>
            </w:r>
          </w:p>
        </w:tc>
        <w:tc>
          <w:tcPr>
            <w:tcW w:w="4234" w:type="pct"/>
            <w:noWrap/>
            <w:hideMark/>
          </w:tcPr>
          <w:p w14:paraId="5BC100A1" w14:textId="75F11B23" w:rsidR="00D779F5" w:rsidRPr="00A430A6" w:rsidRDefault="003334CF" w:rsidP="003334CF">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Овошни дрвја и плантажи со бобинки</w:t>
            </w:r>
          </w:p>
        </w:tc>
      </w:tr>
      <w:tr w:rsidR="003334CF" w:rsidRPr="00A430A6" w14:paraId="49142A53"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7C2D4892" w14:textId="77777777" w:rsidR="00D779F5" w:rsidRPr="00A430A6" w:rsidRDefault="00D779F5" w:rsidP="004E0546">
            <w:pPr>
              <w:jc w:val="center"/>
              <w:rPr>
                <w:sz w:val="20"/>
                <w:szCs w:val="20"/>
                <w:lang w:val="mk-MK" w:eastAsia="en-US"/>
              </w:rPr>
            </w:pPr>
            <w:r w:rsidRPr="00A430A6">
              <w:rPr>
                <w:sz w:val="20"/>
                <w:szCs w:val="20"/>
                <w:lang w:val="mk-MK" w:eastAsia="en-US"/>
              </w:rPr>
              <w:t>231</w:t>
            </w:r>
          </w:p>
        </w:tc>
        <w:tc>
          <w:tcPr>
            <w:tcW w:w="4234" w:type="pct"/>
            <w:noWrap/>
            <w:hideMark/>
          </w:tcPr>
          <w:p w14:paraId="704603FE" w14:textId="0BA73903"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Пасишта</w:t>
            </w:r>
          </w:p>
        </w:tc>
      </w:tr>
      <w:tr w:rsidR="003334CF" w:rsidRPr="00A430A6" w14:paraId="2F91A294"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25A88028" w14:textId="77777777" w:rsidR="00D779F5" w:rsidRPr="00A430A6" w:rsidRDefault="00D779F5" w:rsidP="004E0546">
            <w:pPr>
              <w:jc w:val="center"/>
              <w:rPr>
                <w:sz w:val="20"/>
                <w:szCs w:val="20"/>
                <w:lang w:val="mk-MK" w:eastAsia="en-US"/>
              </w:rPr>
            </w:pPr>
            <w:r w:rsidRPr="00A430A6">
              <w:rPr>
                <w:sz w:val="20"/>
                <w:szCs w:val="20"/>
                <w:lang w:val="mk-MK" w:eastAsia="en-US"/>
              </w:rPr>
              <w:t>242</w:t>
            </w:r>
          </w:p>
        </w:tc>
        <w:tc>
          <w:tcPr>
            <w:tcW w:w="4234" w:type="pct"/>
            <w:noWrap/>
            <w:hideMark/>
          </w:tcPr>
          <w:p w14:paraId="4C493561" w14:textId="14865A56" w:rsidR="00D779F5" w:rsidRPr="00A430A6" w:rsidRDefault="003334CF" w:rsidP="003334CF">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Сложени обрасци на одгледување</w:t>
            </w:r>
          </w:p>
        </w:tc>
      </w:tr>
      <w:tr w:rsidR="003334CF" w:rsidRPr="00A430A6" w14:paraId="76BACBEF"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0116E787" w14:textId="77777777" w:rsidR="00D779F5" w:rsidRPr="00A430A6" w:rsidRDefault="00D779F5" w:rsidP="004E0546">
            <w:pPr>
              <w:jc w:val="center"/>
              <w:rPr>
                <w:sz w:val="20"/>
                <w:szCs w:val="20"/>
                <w:lang w:val="mk-MK" w:eastAsia="en-US"/>
              </w:rPr>
            </w:pPr>
            <w:r w:rsidRPr="00A430A6">
              <w:rPr>
                <w:sz w:val="20"/>
                <w:szCs w:val="20"/>
                <w:lang w:val="mk-MK" w:eastAsia="en-US"/>
              </w:rPr>
              <w:t>243</w:t>
            </w:r>
          </w:p>
        </w:tc>
        <w:tc>
          <w:tcPr>
            <w:tcW w:w="4234" w:type="pct"/>
            <w:noWrap/>
            <w:hideMark/>
          </w:tcPr>
          <w:p w14:paraId="66BCDEC3" w14:textId="16B19075"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Земјиште главно зафатено со земјоделство, со значителни површини со природна вегетација</w:t>
            </w:r>
          </w:p>
        </w:tc>
      </w:tr>
      <w:tr w:rsidR="003334CF" w:rsidRPr="00A430A6" w14:paraId="1F369475"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772E871B" w14:textId="77777777" w:rsidR="00D779F5" w:rsidRPr="00A430A6" w:rsidRDefault="00D779F5" w:rsidP="004E0546">
            <w:pPr>
              <w:jc w:val="center"/>
              <w:rPr>
                <w:sz w:val="20"/>
                <w:szCs w:val="20"/>
                <w:lang w:val="mk-MK" w:eastAsia="en-US"/>
              </w:rPr>
            </w:pPr>
            <w:r w:rsidRPr="00A430A6">
              <w:rPr>
                <w:sz w:val="20"/>
                <w:szCs w:val="20"/>
                <w:lang w:val="mk-MK" w:eastAsia="en-US"/>
              </w:rPr>
              <w:t>244</w:t>
            </w:r>
          </w:p>
        </w:tc>
        <w:tc>
          <w:tcPr>
            <w:tcW w:w="4234" w:type="pct"/>
            <w:noWrap/>
            <w:hideMark/>
          </w:tcPr>
          <w:p w14:paraId="4F021D9B" w14:textId="782A0EAC" w:rsidR="003334CF" w:rsidRPr="00A430A6" w:rsidRDefault="003334CF" w:rsidP="003334CF">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Агро-шумарски области</w:t>
            </w:r>
          </w:p>
        </w:tc>
      </w:tr>
      <w:tr w:rsidR="003334CF" w:rsidRPr="00A430A6" w14:paraId="6CC1A5D2"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0BEA1B7B" w14:textId="77777777" w:rsidR="00D779F5" w:rsidRPr="00A430A6" w:rsidRDefault="00D779F5" w:rsidP="004E0546">
            <w:pPr>
              <w:jc w:val="center"/>
              <w:rPr>
                <w:sz w:val="20"/>
                <w:szCs w:val="20"/>
                <w:lang w:val="mk-MK" w:eastAsia="en-US"/>
              </w:rPr>
            </w:pPr>
            <w:r w:rsidRPr="00A430A6">
              <w:rPr>
                <w:sz w:val="20"/>
                <w:szCs w:val="20"/>
                <w:lang w:val="mk-MK" w:eastAsia="en-US"/>
              </w:rPr>
              <w:t>311</w:t>
            </w:r>
          </w:p>
        </w:tc>
        <w:tc>
          <w:tcPr>
            <w:tcW w:w="4234" w:type="pct"/>
            <w:noWrap/>
            <w:hideMark/>
          </w:tcPr>
          <w:p w14:paraId="2F2D0265" w14:textId="41200A40"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Широколисната шума</w:t>
            </w:r>
          </w:p>
        </w:tc>
      </w:tr>
      <w:tr w:rsidR="003334CF" w:rsidRPr="00A430A6" w14:paraId="3F310EE9"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5C034DEB" w14:textId="77777777" w:rsidR="00D779F5" w:rsidRPr="00A430A6" w:rsidRDefault="00D779F5" w:rsidP="004E0546">
            <w:pPr>
              <w:jc w:val="center"/>
              <w:rPr>
                <w:sz w:val="20"/>
                <w:szCs w:val="20"/>
                <w:lang w:val="mk-MK" w:eastAsia="en-US"/>
              </w:rPr>
            </w:pPr>
            <w:r w:rsidRPr="00A430A6">
              <w:rPr>
                <w:sz w:val="20"/>
                <w:szCs w:val="20"/>
                <w:lang w:val="mk-MK" w:eastAsia="en-US"/>
              </w:rPr>
              <w:t>312</w:t>
            </w:r>
          </w:p>
        </w:tc>
        <w:tc>
          <w:tcPr>
            <w:tcW w:w="4234" w:type="pct"/>
            <w:noWrap/>
            <w:hideMark/>
          </w:tcPr>
          <w:p w14:paraId="05D1081E" w14:textId="1B2965E0" w:rsidR="00D779F5" w:rsidRPr="00A430A6" w:rsidRDefault="003334CF"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Иглолисна шума</w:t>
            </w:r>
          </w:p>
        </w:tc>
      </w:tr>
      <w:tr w:rsidR="003334CF" w:rsidRPr="00A430A6" w14:paraId="3341D074"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5815DA55" w14:textId="77777777" w:rsidR="00D779F5" w:rsidRPr="00A430A6" w:rsidRDefault="00D779F5" w:rsidP="004E0546">
            <w:pPr>
              <w:jc w:val="center"/>
              <w:rPr>
                <w:sz w:val="20"/>
                <w:szCs w:val="20"/>
                <w:lang w:val="mk-MK" w:eastAsia="en-US"/>
              </w:rPr>
            </w:pPr>
            <w:r w:rsidRPr="00A430A6">
              <w:rPr>
                <w:sz w:val="20"/>
                <w:szCs w:val="20"/>
                <w:lang w:val="mk-MK" w:eastAsia="en-US"/>
              </w:rPr>
              <w:t>313</w:t>
            </w:r>
          </w:p>
        </w:tc>
        <w:tc>
          <w:tcPr>
            <w:tcW w:w="4234" w:type="pct"/>
            <w:noWrap/>
            <w:hideMark/>
          </w:tcPr>
          <w:p w14:paraId="5965D8FA" w14:textId="21E88E6C" w:rsidR="00D779F5" w:rsidRPr="00A430A6" w:rsidRDefault="003334CF"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Мешана шума</w:t>
            </w:r>
          </w:p>
        </w:tc>
      </w:tr>
      <w:tr w:rsidR="003334CF" w:rsidRPr="00A430A6" w14:paraId="6185C410"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7EE6BF9D" w14:textId="77777777" w:rsidR="00D779F5" w:rsidRPr="00A430A6" w:rsidRDefault="00D779F5" w:rsidP="004E0546">
            <w:pPr>
              <w:jc w:val="center"/>
              <w:rPr>
                <w:sz w:val="20"/>
                <w:szCs w:val="20"/>
                <w:lang w:val="mk-MK" w:eastAsia="en-US"/>
              </w:rPr>
            </w:pPr>
            <w:r w:rsidRPr="00A430A6">
              <w:rPr>
                <w:sz w:val="20"/>
                <w:szCs w:val="20"/>
                <w:lang w:val="mk-MK" w:eastAsia="en-US"/>
              </w:rPr>
              <w:t>321</w:t>
            </w:r>
          </w:p>
        </w:tc>
        <w:tc>
          <w:tcPr>
            <w:tcW w:w="4234" w:type="pct"/>
            <w:noWrap/>
            <w:hideMark/>
          </w:tcPr>
          <w:p w14:paraId="7551E331" w14:textId="51BB643D" w:rsidR="00D779F5" w:rsidRPr="00A430A6" w:rsidRDefault="003334CF"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Природни тревни површини</w:t>
            </w:r>
          </w:p>
        </w:tc>
      </w:tr>
      <w:tr w:rsidR="003334CF" w:rsidRPr="00A430A6" w14:paraId="7E16BAE7" w14:textId="77777777" w:rsidTr="00192AC5">
        <w:trPr>
          <w:trHeight w:val="57"/>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63BF7DFD" w14:textId="77777777" w:rsidR="00D779F5" w:rsidRPr="00A430A6" w:rsidRDefault="00D779F5" w:rsidP="004E0546">
            <w:pPr>
              <w:jc w:val="center"/>
              <w:rPr>
                <w:sz w:val="20"/>
                <w:szCs w:val="20"/>
                <w:lang w:val="mk-MK" w:eastAsia="en-US"/>
              </w:rPr>
            </w:pPr>
            <w:r w:rsidRPr="00A430A6">
              <w:rPr>
                <w:sz w:val="20"/>
                <w:szCs w:val="20"/>
                <w:lang w:val="mk-MK" w:eastAsia="en-US"/>
              </w:rPr>
              <w:t>323</w:t>
            </w:r>
          </w:p>
        </w:tc>
        <w:tc>
          <w:tcPr>
            <w:tcW w:w="4234" w:type="pct"/>
            <w:noWrap/>
            <w:hideMark/>
          </w:tcPr>
          <w:p w14:paraId="44514D7E" w14:textId="269E06D6"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Склерофилна вегетација</w:t>
            </w:r>
          </w:p>
        </w:tc>
      </w:tr>
      <w:tr w:rsidR="003334CF" w:rsidRPr="00A430A6" w14:paraId="58307B70"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490D31D8" w14:textId="77777777" w:rsidR="00D779F5" w:rsidRPr="00A430A6" w:rsidRDefault="00D779F5" w:rsidP="004E0546">
            <w:pPr>
              <w:jc w:val="center"/>
              <w:rPr>
                <w:sz w:val="20"/>
                <w:szCs w:val="20"/>
                <w:lang w:val="mk-MK" w:eastAsia="en-US"/>
              </w:rPr>
            </w:pPr>
            <w:r w:rsidRPr="00A430A6">
              <w:rPr>
                <w:sz w:val="20"/>
                <w:szCs w:val="20"/>
                <w:lang w:val="mk-MK" w:eastAsia="en-US"/>
              </w:rPr>
              <w:t>324</w:t>
            </w:r>
          </w:p>
        </w:tc>
        <w:tc>
          <w:tcPr>
            <w:tcW w:w="4234" w:type="pct"/>
            <w:noWrap/>
            <w:hideMark/>
          </w:tcPr>
          <w:p w14:paraId="1A3E041D" w14:textId="0ACD11A1" w:rsidR="00D779F5" w:rsidRPr="00A430A6" w:rsidRDefault="003334CF" w:rsidP="003334CF">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Преодни шуми-грмушки</w:t>
            </w:r>
          </w:p>
        </w:tc>
      </w:tr>
      <w:tr w:rsidR="003334CF" w:rsidRPr="00A430A6" w14:paraId="506BF74A" w14:textId="77777777" w:rsidTr="00192AC5">
        <w:trPr>
          <w:trHeight w:val="113"/>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56FC6CA6" w14:textId="77777777" w:rsidR="00D779F5" w:rsidRPr="00A430A6" w:rsidRDefault="00D779F5" w:rsidP="004E0546">
            <w:pPr>
              <w:jc w:val="center"/>
              <w:rPr>
                <w:sz w:val="20"/>
                <w:szCs w:val="20"/>
                <w:lang w:val="mk-MK" w:eastAsia="en-US"/>
              </w:rPr>
            </w:pPr>
            <w:r w:rsidRPr="00A430A6">
              <w:rPr>
                <w:sz w:val="20"/>
                <w:szCs w:val="20"/>
                <w:lang w:val="mk-MK" w:eastAsia="en-US"/>
              </w:rPr>
              <w:t>333</w:t>
            </w:r>
          </w:p>
        </w:tc>
        <w:tc>
          <w:tcPr>
            <w:tcW w:w="4234" w:type="pct"/>
            <w:noWrap/>
            <w:hideMark/>
          </w:tcPr>
          <w:p w14:paraId="2CE10AE6" w14:textId="55307E60" w:rsidR="00D779F5" w:rsidRPr="00A430A6" w:rsidRDefault="003334CF" w:rsidP="003334CF">
            <w:pPr>
              <w:tabs>
                <w:tab w:val="left" w:pos="1280"/>
              </w:tabs>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Ретка вегетација</w:t>
            </w:r>
          </w:p>
        </w:tc>
      </w:tr>
      <w:tr w:rsidR="003334CF" w:rsidRPr="00A430A6" w14:paraId="422F2F1E" w14:textId="77777777" w:rsidTr="00192AC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58FAB4A3" w14:textId="77777777" w:rsidR="00D779F5" w:rsidRPr="00A430A6" w:rsidRDefault="00D779F5" w:rsidP="004E0546">
            <w:pPr>
              <w:jc w:val="center"/>
              <w:rPr>
                <w:sz w:val="20"/>
                <w:szCs w:val="20"/>
                <w:lang w:val="mk-MK" w:eastAsia="en-US"/>
              </w:rPr>
            </w:pPr>
            <w:r w:rsidRPr="00A430A6">
              <w:rPr>
                <w:sz w:val="20"/>
                <w:szCs w:val="20"/>
                <w:lang w:val="mk-MK" w:eastAsia="en-US"/>
              </w:rPr>
              <w:t>334</w:t>
            </w:r>
          </w:p>
        </w:tc>
        <w:tc>
          <w:tcPr>
            <w:tcW w:w="4234" w:type="pct"/>
            <w:noWrap/>
            <w:hideMark/>
          </w:tcPr>
          <w:p w14:paraId="24F0BA7E" w14:textId="26467B18" w:rsidR="00D779F5" w:rsidRPr="00A430A6" w:rsidRDefault="003334CF" w:rsidP="003334CF">
            <w:pPr>
              <w:tabs>
                <w:tab w:val="left" w:pos="1280"/>
              </w:tabs>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Изгорени површини</w:t>
            </w:r>
          </w:p>
        </w:tc>
      </w:tr>
      <w:tr w:rsidR="003334CF" w:rsidRPr="00A430A6" w14:paraId="2BCFE524" w14:textId="77777777" w:rsidTr="00192AC5">
        <w:trPr>
          <w:trHeight w:val="20"/>
          <w:jc w:val="center"/>
        </w:trPr>
        <w:tc>
          <w:tcPr>
            <w:cnfStyle w:val="001000000000" w:firstRow="0" w:lastRow="0" w:firstColumn="1" w:lastColumn="0" w:oddVBand="0" w:evenVBand="0" w:oddHBand="0" w:evenHBand="0" w:firstRowFirstColumn="0" w:firstRowLastColumn="0" w:lastRowFirstColumn="0" w:lastRowLastColumn="0"/>
            <w:tcW w:w="766" w:type="pct"/>
            <w:noWrap/>
            <w:hideMark/>
          </w:tcPr>
          <w:p w14:paraId="272F6658" w14:textId="77777777" w:rsidR="00D779F5" w:rsidRPr="00A430A6" w:rsidRDefault="00D779F5" w:rsidP="004E0546">
            <w:pPr>
              <w:jc w:val="center"/>
              <w:rPr>
                <w:sz w:val="20"/>
                <w:szCs w:val="20"/>
                <w:lang w:val="mk-MK" w:eastAsia="en-US"/>
              </w:rPr>
            </w:pPr>
            <w:r w:rsidRPr="00A430A6">
              <w:rPr>
                <w:sz w:val="20"/>
                <w:szCs w:val="20"/>
                <w:lang w:val="mk-MK" w:eastAsia="en-US"/>
              </w:rPr>
              <w:t>512</w:t>
            </w:r>
          </w:p>
        </w:tc>
        <w:tc>
          <w:tcPr>
            <w:tcW w:w="4234" w:type="pct"/>
            <w:noWrap/>
            <w:hideMark/>
          </w:tcPr>
          <w:p w14:paraId="60760CA4" w14:textId="2477B892" w:rsidR="00D779F5" w:rsidRPr="00A430A6" w:rsidRDefault="003334CF"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Водни тела</w:t>
            </w:r>
          </w:p>
        </w:tc>
      </w:tr>
    </w:tbl>
    <w:bookmarkEnd w:id="264"/>
    <w:p w14:paraId="6347BC6E" w14:textId="77777777" w:rsidR="00D779F5" w:rsidRPr="00A430A6" w:rsidRDefault="00D779F5" w:rsidP="00192AC5">
      <w:pPr>
        <w:keepNext/>
        <w:jc w:val="center"/>
        <w:rPr>
          <w:rFonts w:ascii="Calibri" w:eastAsia="Calibri" w:hAnsi="Calibri"/>
          <w:sz w:val="22"/>
          <w:szCs w:val="22"/>
          <w:lang w:val="mk-MK" w:eastAsia="en-US"/>
        </w:rPr>
      </w:pPr>
      <w:r w:rsidRPr="00A430A6">
        <w:rPr>
          <w:rFonts w:ascii="Calibri" w:eastAsia="Calibri" w:hAnsi="Calibri" w:cs="Calibri"/>
          <w:b/>
          <w:bCs/>
          <w:noProof/>
          <w:lang w:val="en-US" w:eastAsia="en-US"/>
        </w:rPr>
        <w:drawing>
          <wp:inline distT="0" distB="0" distL="0" distR="0" wp14:anchorId="7F21D9E9" wp14:editId="50B1BDD3">
            <wp:extent cx="4527247" cy="2447925"/>
            <wp:effectExtent l="0" t="0" r="0" b="0"/>
            <wp:docPr id="965887252" name="Picture 6" descr="A graph with blue line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87252" name="Picture 6" descr="A graph with blue lines and white text&#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42365" cy="2456100"/>
                    </a:xfrm>
                    <a:prstGeom prst="rect">
                      <a:avLst/>
                    </a:prstGeom>
                    <a:noFill/>
                  </pic:spPr>
                </pic:pic>
              </a:graphicData>
            </a:graphic>
          </wp:inline>
        </w:drawing>
      </w:r>
    </w:p>
    <w:p w14:paraId="5214ADB6" w14:textId="7E9DDAA7" w:rsidR="00D779F5" w:rsidRPr="00A430A6" w:rsidRDefault="000A390C" w:rsidP="003156E6">
      <w:pPr>
        <w:spacing w:before="60" w:after="60" w:line="276" w:lineRule="auto"/>
        <w:jc w:val="center"/>
        <w:rPr>
          <w:rFonts w:ascii="Calibri" w:hAnsi="Calibri" w:cs="Calibri"/>
          <w:b/>
          <w:bCs/>
          <w:sz w:val="20"/>
          <w:szCs w:val="20"/>
          <w:lang w:val="mk-MK"/>
        </w:rPr>
      </w:pPr>
      <w:bookmarkStart w:id="265" w:name="_Toc173319881"/>
      <w:bookmarkStart w:id="266" w:name="_Toc183688888"/>
      <w:bookmarkStart w:id="267" w:name="_Toc204586605"/>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25</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7F3972" w:rsidRPr="00A430A6">
        <w:rPr>
          <w:rFonts w:ascii="Calibri" w:hAnsi="Calibri" w:cs="Calibri"/>
          <w:b/>
          <w:bCs/>
          <w:sz w:val="20"/>
          <w:szCs w:val="20"/>
          <w:lang w:val="mk-MK"/>
        </w:rPr>
        <w:t>Слика по видови, Источен Регион, 2022 година (база на податоци на МакСтат)</w:t>
      </w:r>
      <w:bookmarkEnd w:id="265"/>
      <w:bookmarkEnd w:id="266"/>
      <w:bookmarkEnd w:id="267"/>
    </w:p>
    <w:p w14:paraId="16BA6973" w14:textId="77777777" w:rsidR="003156E6" w:rsidRPr="00A430A6" w:rsidRDefault="003156E6" w:rsidP="003156E6">
      <w:pPr>
        <w:spacing w:line="276" w:lineRule="auto"/>
        <w:jc w:val="center"/>
        <w:rPr>
          <w:rFonts w:ascii="Calibri" w:hAnsi="Calibri" w:cs="Calibri"/>
          <w:b/>
          <w:bCs/>
          <w:sz w:val="20"/>
          <w:szCs w:val="20"/>
          <w:lang w:val="mk-MK"/>
        </w:rPr>
      </w:pPr>
    </w:p>
    <w:p w14:paraId="7E591294" w14:textId="77777777" w:rsidR="00D779F5" w:rsidRPr="00A430A6" w:rsidRDefault="00D779F5" w:rsidP="00192AC5">
      <w:pPr>
        <w:jc w:val="center"/>
        <w:rPr>
          <w:rFonts w:ascii="Calibri" w:eastAsia="Calibri" w:hAnsi="Calibri" w:cs="Calibri"/>
          <w:b/>
          <w:bCs/>
          <w:lang w:val="mk-MK"/>
        </w:rPr>
      </w:pPr>
      <w:r w:rsidRPr="00A430A6">
        <w:rPr>
          <w:rFonts w:ascii="Calibri" w:eastAsia="Calibri" w:hAnsi="Calibri" w:cs="Calibri"/>
          <w:b/>
          <w:bCs/>
          <w:noProof/>
          <w:lang w:val="en-US" w:eastAsia="en-US"/>
        </w:rPr>
        <w:drawing>
          <wp:inline distT="0" distB="0" distL="0" distR="0" wp14:anchorId="4DCC1CFF" wp14:editId="2A813835">
            <wp:extent cx="4543425" cy="2592385"/>
            <wp:effectExtent l="0" t="0" r="0" b="0"/>
            <wp:docPr id="1494834089" name="Picture 5" descr="A graph with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834089" name="Picture 5" descr="A graph with blue and white bars&#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54694" cy="2598815"/>
                    </a:xfrm>
                    <a:prstGeom prst="rect">
                      <a:avLst/>
                    </a:prstGeom>
                    <a:noFill/>
                  </pic:spPr>
                </pic:pic>
              </a:graphicData>
            </a:graphic>
          </wp:inline>
        </w:drawing>
      </w:r>
    </w:p>
    <w:p w14:paraId="3A2AB472" w14:textId="0AC5B8D9" w:rsidR="00D779F5" w:rsidRPr="00A430A6" w:rsidRDefault="000A390C" w:rsidP="003156E6">
      <w:pPr>
        <w:spacing w:before="60" w:after="60" w:line="276" w:lineRule="auto"/>
        <w:jc w:val="center"/>
        <w:rPr>
          <w:rFonts w:ascii="Calibri" w:hAnsi="Calibri" w:cs="Calibri"/>
          <w:b/>
          <w:bCs/>
          <w:sz w:val="20"/>
          <w:szCs w:val="20"/>
          <w:lang w:val="mk-MK"/>
        </w:rPr>
      </w:pPr>
      <w:bookmarkStart w:id="268" w:name="_Toc173319882"/>
      <w:bookmarkStart w:id="269" w:name="_Toc183688889"/>
      <w:bookmarkStart w:id="270" w:name="_Toc204586606"/>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26</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7F3972" w:rsidRPr="00A430A6">
        <w:rPr>
          <w:rFonts w:ascii="Calibri" w:hAnsi="Calibri" w:cs="Calibri"/>
          <w:b/>
          <w:bCs/>
          <w:sz w:val="20"/>
          <w:szCs w:val="20"/>
          <w:lang w:val="mk-MK"/>
        </w:rPr>
        <w:t xml:space="preserve">Пошумување со засадување, Источен Регион, 2022 година </w:t>
      </w:r>
      <w:r w:rsidR="00D779F5" w:rsidRPr="00A430A6">
        <w:rPr>
          <w:rFonts w:ascii="Calibri" w:hAnsi="Calibri" w:cs="Calibri"/>
          <w:b/>
          <w:bCs/>
          <w:sz w:val="20"/>
          <w:szCs w:val="20"/>
          <w:lang w:val="mk-MK"/>
        </w:rPr>
        <w:t>(</w:t>
      </w:r>
      <w:r w:rsidR="007F3972" w:rsidRPr="00A430A6">
        <w:rPr>
          <w:rFonts w:ascii="Calibri" w:hAnsi="Calibri" w:cs="Calibri"/>
          <w:b/>
          <w:bCs/>
          <w:sz w:val="20"/>
          <w:szCs w:val="20"/>
          <w:lang w:val="mk-MK"/>
        </w:rPr>
        <w:t>База на податоци на МакСтат</w:t>
      </w:r>
      <w:r w:rsidR="00D779F5" w:rsidRPr="00A430A6">
        <w:rPr>
          <w:rFonts w:ascii="Calibri" w:hAnsi="Calibri" w:cs="Calibri"/>
          <w:b/>
          <w:bCs/>
          <w:sz w:val="20"/>
          <w:szCs w:val="20"/>
          <w:lang w:val="mk-MK"/>
        </w:rPr>
        <w:t>)</w:t>
      </w:r>
      <w:bookmarkEnd w:id="268"/>
      <w:bookmarkEnd w:id="269"/>
      <w:bookmarkEnd w:id="270"/>
    </w:p>
    <w:p w14:paraId="789331BA" w14:textId="77777777" w:rsidR="00402620" w:rsidRPr="00A430A6" w:rsidRDefault="00402620" w:rsidP="003156E6">
      <w:pPr>
        <w:spacing w:before="60" w:after="60" w:line="276" w:lineRule="auto"/>
        <w:jc w:val="center"/>
        <w:rPr>
          <w:rFonts w:ascii="Calibri" w:hAnsi="Calibri" w:cs="Calibri"/>
          <w:b/>
          <w:bCs/>
          <w:sz w:val="20"/>
          <w:szCs w:val="20"/>
          <w:lang w:val="mk-MK"/>
        </w:rPr>
      </w:pPr>
    </w:p>
    <w:p w14:paraId="1A759897" w14:textId="0954C7D7" w:rsidR="00D779F5" w:rsidRPr="00A430A6" w:rsidRDefault="004B6510" w:rsidP="003156E6">
      <w:pPr>
        <w:autoSpaceDE w:val="0"/>
        <w:autoSpaceDN w:val="0"/>
        <w:adjustRightInd w:val="0"/>
        <w:spacing w:before="60" w:after="60" w:line="276" w:lineRule="auto"/>
        <w:jc w:val="both"/>
        <w:rPr>
          <w:rFonts w:ascii="Calibri" w:hAnsi="Calibri" w:cs="Arial"/>
          <w:b/>
          <w:bCs/>
          <w:sz w:val="22"/>
          <w:szCs w:val="22"/>
          <w:lang w:val="mk-MK" w:eastAsia="en-US"/>
        </w:rPr>
      </w:pPr>
      <w:r w:rsidRPr="00A430A6">
        <w:rPr>
          <w:rFonts w:ascii="Calibri" w:hAnsi="Calibri" w:cs="Arial"/>
          <w:b/>
          <w:bCs/>
          <w:sz w:val="22"/>
          <w:szCs w:val="22"/>
          <w:lang w:val="mk-MK" w:eastAsia="en-US"/>
        </w:rPr>
        <w:t>Североисточен Регион</w:t>
      </w:r>
    </w:p>
    <w:p w14:paraId="652A2ADA" w14:textId="60666AFC" w:rsidR="00D779F5" w:rsidRPr="00A430A6" w:rsidRDefault="007F3972" w:rsidP="00D779F5">
      <w:pPr>
        <w:spacing w:after="200" w:line="276" w:lineRule="auto"/>
        <w:ind w:right="-1"/>
        <w:jc w:val="both"/>
        <w:rPr>
          <w:rFonts w:ascii="Calibri" w:eastAsia="Calibri" w:hAnsi="Calibri"/>
          <w:sz w:val="22"/>
          <w:szCs w:val="22"/>
          <w:lang w:val="mk-MK"/>
        </w:rPr>
      </w:pPr>
      <w:r w:rsidRPr="00A430A6">
        <w:rPr>
          <w:rFonts w:ascii="Calibri" w:eastAsia="Calibri" w:hAnsi="Calibri"/>
          <w:sz w:val="22"/>
          <w:szCs w:val="22"/>
          <w:lang w:val="mk-MK"/>
        </w:rPr>
        <w:t>Земјоделското земјиште вклучува површини што се користат за земјоделско производство: обработливо земјиште и пасишта. Пасиштата се површини што се користат за испаша. Тие го сочинуваат поголемиот дел од земјоделското земјиште во 2022 година и се поволни за одгледување крупен и ситен добиток. Иако Североисточниот плански регион има големо, обработливо земјиште за производство на земјоделски култури и сточарски производи, земјоделството во регионот има екстензивен карактер, бидејќи овој регион сè уште не е специјализиран за негово производство. Најзастапена одгледувана култура е пченицата, по што следат компирите, пченката, луцерката и доматите. Структурата на земјоделското земјиште е претставена на следните слики.</w:t>
      </w:r>
    </w:p>
    <w:p w14:paraId="47630EDD" w14:textId="07DCBDAD" w:rsidR="00D779F5" w:rsidRPr="00A430A6" w:rsidRDefault="00D779F5" w:rsidP="00192AC5">
      <w:pPr>
        <w:spacing w:line="276" w:lineRule="auto"/>
        <w:jc w:val="center"/>
        <w:rPr>
          <w:rFonts w:ascii="Calibri" w:eastAsia="Calibri" w:hAnsi="Calibri"/>
          <w:sz w:val="22"/>
          <w:szCs w:val="22"/>
          <w:lang w:val="mk-MK"/>
        </w:rPr>
      </w:pPr>
      <w:r w:rsidRPr="00A430A6">
        <w:rPr>
          <w:noProof/>
          <w:lang w:val="en-US" w:eastAsia="en-US"/>
        </w:rPr>
        <w:drawing>
          <wp:inline distT="0" distB="0" distL="0" distR="0" wp14:anchorId="3A654940" wp14:editId="177EDE3A">
            <wp:extent cx="4494451" cy="2721935"/>
            <wp:effectExtent l="0" t="0" r="1905" b="2540"/>
            <wp:docPr id="1984906082" name="Picture 6" descr="A blue circ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906082" name="Picture 6" descr="A blue circle with black text&#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99645" cy="2725080"/>
                    </a:xfrm>
                    <a:prstGeom prst="rect">
                      <a:avLst/>
                    </a:prstGeom>
                    <a:noFill/>
                  </pic:spPr>
                </pic:pic>
              </a:graphicData>
            </a:graphic>
          </wp:inline>
        </w:drawing>
      </w:r>
    </w:p>
    <w:p w14:paraId="656E8926" w14:textId="60E8E12E" w:rsidR="00D779F5" w:rsidRPr="00A430A6" w:rsidRDefault="000A390C" w:rsidP="003156E6">
      <w:pPr>
        <w:spacing w:before="60" w:after="60" w:line="276" w:lineRule="auto"/>
        <w:jc w:val="center"/>
        <w:rPr>
          <w:rFonts w:ascii="Calibri" w:hAnsi="Calibri" w:cs="Calibri"/>
          <w:b/>
          <w:bCs/>
          <w:sz w:val="20"/>
          <w:szCs w:val="20"/>
          <w:lang w:val="mk-MK"/>
        </w:rPr>
      </w:pPr>
      <w:bookmarkStart w:id="271" w:name="_Toc204586607"/>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27</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BA5092" w:rsidRPr="00A430A6">
        <w:rPr>
          <w:rFonts w:ascii="Calibri" w:hAnsi="Calibri" w:cs="Calibri"/>
          <w:b/>
          <w:bCs/>
          <w:sz w:val="20"/>
          <w:szCs w:val="20"/>
          <w:lang w:val="mk-MK"/>
        </w:rPr>
        <w:t xml:space="preserve">Структура на земјоделска површина во </w:t>
      </w:r>
      <w:r w:rsidR="00D779F5" w:rsidRPr="00A430A6">
        <w:rPr>
          <w:rFonts w:ascii="Calibri" w:hAnsi="Calibri" w:cs="Calibri"/>
          <w:b/>
          <w:bCs/>
          <w:sz w:val="20"/>
          <w:szCs w:val="20"/>
          <w:lang w:val="mk-MK"/>
        </w:rPr>
        <w:t xml:space="preserve">%, </w:t>
      </w:r>
      <w:r w:rsidR="00475236" w:rsidRPr="00A430A6">
        <w:rPr>
          <w:rFonts w:ascii="Calibri" w:hAnsi="Calibri" w:cs="Calibri"/>
          <w:b/>
          <w:bCs/>
          <w:sz w:val="20"/>
          <w:szCs w:val="20"/>
          <w:lang w:val="mk-MK"/>
        </w:rPr>
        <w:t>Североисточен Регион</w:t>
      </w:r>
      <w:r w:rsidR="00D779F5" w:rsidRPr="00A430A6">
        <w:rPr>
          <w:rFonts w:ascii="Calibri" w:hAnsi="Calibri" w:cs="Calibri"/>
          <w:b/>
          <w:bCs/>
          <w:sz w:val="20"/>
          <w:szCs w:val="20"/>
          <w:lang w:val="mk-MK"/>
        </w:rPr>
        <w:t xml:space="preserve"> , 2022</w:t>
      </w:r>
      <w:bookmarkEnd w:id="271"/>
    </w:p>
    <w:p w14:paraId="5C907150" w14:textId="2575FD4F" w:rsidR="00D779F5" w:rsidRPr="00A430A6" w:rsidRDefault="00D779F5" w:rsidP="003156E6">
      <w:pPr>
        <w:spacing w:before="60" w:after="60" w:line="276" w:lineRule="auto"/>
        <w:jc w:val="center"/>
        <w:rPr>
          <w:rFonts w:ascii="Calibri" w:eastAsia="Calibri" w:hAnsi="Calibri"/>
          <w:sz w:val="18"/>
          <w:szCs w:val="18"/>
          <w:lang w:val="mk-MK" w:eastAsia="en-US"/>
        </w:rPr>
      </w:pPr>
      <w:r w:rsidRPr="00A430A6">
        <w:rPr>
          <w:rFonts w:ascii="Calibri" w:eastAsia="Calibri" w:hAnsi="Calibri"/>
          <w:sz w:val="18"/>
          <w:szCs w:val="18"/>
          <w:lang w:val="mk-MK" w:eastAsia="en-US"/>
        </w:rPr>
        <w:t>(</w:t>
      </w:r>
      <w:r w:rsidR="004B6510" w:rsidRPr="00A430A6">
        <w:rPr>
          <w:rFonts w:ascii="Calibri" w:eastAsia="Calibri" w:hAnsi="Calibri"/>
          <w:sz w:val="18"/>
          <w:szCs w:val="18"/>
          <w:lang w:val="mk-MK" w:eastAsia="en-US"/>
        </w:rPr>
        <w:t>Извор:</w:t>
      </w:r>
      <w:r w:rsidRPr="00A430A6">
        <w:rPr>
          <w:rFonts w:ascii="Calibri" w:eastAsia="Calibri" w:hAnsi="Calibri"/>
          <w:sz w:val="18"/>
          <w:szCs w:val="18"/>
          <w:lang w:val="mk-MK" w:eastAsia="en-US"/>
        </w:rPr>
        <w:t xml:space="preserve"> </w:t>
      </w:r>
      <w:r w:rsidR="00BA5092" w:rsidRPr="00A430A6">
        <w:rPr>
          <w:rFonts w:ascii="Calibri" w:eastAsia="Calibri" w:hAnsi="Calibri"/>
          <w:sz w:val="18"/>
          <w:szCs w:val="18"/>
          <w:lang w:val="mk-MK" w:eastAsia="en-US"/>
        </w:rPr>
        <w:t>Државен завод за статистика</w:t>
      </w:r>
      <w:r w:rsidRPr="00A430A6">
        <w:rPr>
          <w:rFonts w:ascii="Calibri" w:eastAsia="Calibri" w:hAnsi="Calibri"/>
          <w:sz w:val="18"/>
          <w:szCs w:val="18"/>
          <w:lang w:val="mk-MK" w:eastAsia="en-US"/>
        </w:rPr>
        <w:t xml:space="preserve"> (2013)</w:t>
      </w:r>
      <w:r w:rsidR="00BA5092" w:rsidRPr="00A430A6">
        <w:rPr>
          <w:rFonts w:ascii="Calibri" w:eastAsia="Calibri" w:hAnsi="Calibri"/>
          <w:sz w:val="18"/>
          <w:szCs w:val="18"/>
          <w:lang w:val="mk-MK" w:eastAsia="en-US"/>
        </w:rPr>
        <w:t>, Регионите во Република Северна Македонија</w:t>
      </w:r>
      <w:r w:rsidRPr="00A430A6">
        <w:rPr>
          <w:rFonts w:ascii="Calibri" w:eastAsia="Calibri" w:hAnsi="Calibri"/>
          <w:sz w:val="18"/>
          <w:szCs w:val="18"/>
          <w:lang w:val="mk-MK" w:eastAsia="en-US"/>
        </w:rPr>
        <w:t>, 2023)</w:t>
      </w:r>
    </w:p>
    <w:p w14:paraId="1C352A99" w14:textId="77777777" w:rsidR="003156E6" w:rsidRPr="00A430A6" w:rsidRDefault="003156E6" w:rsidP="003156E6">
      <w:pPr>
        <w:spacing w:before="60" w:after="60" w:line="276" w:lineRule="auto"/>
        <w:jc w:val="center"/>
        <w:rPr>
          <w:rFonts w:ascii="Calibri" w:eastAsia="Calibri" w:hAnsi="Calibri"/>
          <w:sz w:val="18"/>
          <w:szCs w:val="18"/>
          <w:lang w:val="mk-MK" w:eastAsia="en-US"/>
        </w:rPr>
      </w:pPr>
    </w:p>
    <w:p w14:paraId="090738DB" w14:textId="59F74677" w:rsidR="00D779F5" w:rsidRPr="00A430A6" w:rsidRDefault="00D779F5" w:rsidP="00192AC5">
      <w:pPr>
        <w:spacing w:line="276" w:lineRule="auto"/>
        <w:jc w:val="center"/>
        <w:rPr>
          <w:rFonts w:ascii="Calibri" w:eastAsia="Calibri" w:hAnsi="Calibri"/>
          <w:sz w:val="22"/>
          <w:szCs w:val="22"/>
          <w:lang w:val="mk-MK"/>
        </w:rPr>
      </w:pPr>
      <w:r w:rsidRPr="00A430A6">
        <w:rPr>
          <w:rFonts w:ascii="Calibri" w:eastAsia="Calibri" w:hAnsi="Calibri"/>
          <w:noProof/>
          <w:sz w:val="22"/>
          <w:szCs w:val="22"/>
          <w:lang w:val="en-US" w:eastAsia="en-US"/>
        </w:rPr>
        <w:drawing>
          <wp:inline distT="0" distB="0" distL="0" distR="0" wp14:anchorId="7E5737E4" wp14:editId="7FA84EAE">
            <wp:extent cx="4146698" cy="2606761"/>
            <wp:effectExtent l="0" t="0" r="6350" b="3175"/>
            <wp:docPr id="1476976195" name="Picture 5"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976195" name="Picture 5" descr="A pie chart with different colored circles&#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46846" cy="2606854"/>
                    </a:xfrm>
                    <a:prstGeom prst="rect">
                      <a:avLst/>
                    </a:prstGeom>
                    <a:noFill/>
                  </pic:spPr>
                </pic:pic>
              </a:graphicData>
            </a:graphic>
          </wp:inline>
        </w:drawing>
      </w:r>
    </w:p>
    <w:p w14:paraId="65AB8C32" w14:textId="3AE0B9F7" w:rsidR="00D779F5" w:rsidRPr="00A430A6" w:rsidRDefault="000A390C" w:rsidP="003156E6">
      <w:pPr>
        <w:spacing w:before="60" w:after="60" w:line="276" w:lineRule="auto"/>
        <w:jc w:val="center"/>
        <w:rPr>
          <w:rFonts w:ascii="Calibri" w:hAnsi="Calibri" w:cs="Calibri"/>
          <w:b/>
          <w:bCs/>
          <w:sz w:val="20"/>
          <w:szCs w:val="20"/>
          <w:lang w:val="mk-MK"/>
        </w:rPr>
      </w:pPr>
      <w:bookmarkStart w:id="272" w:name="_Toc204586608"/>
      <w:r w:rsidRPr="00A430A6">
        <w:rPr>
          <w:rFonts w:ascii="Calibri" w:hAnsi="Calibri" w:cs="Calibri"/>
          <w:b/>
          <w:bCs/>
          <w:sz w:val="20"/>
          <w:szCs w:val="20"/>
          <w:lang w:val="mk-MK"/>
        </w:rPr>
        <w:t>Слика</w:t>
      </w:r>
      <w:r w:rsidR="00D779F5" w:rsidRPr="00A430A6">
        <w:rPr>
          <w:rFonts w:ascii="Calibri" w:hAnsi="Calibri" w:cs="Calibri"/>
          <w:b/>
          <w:bCs/>
          <w:sz w:val="20"/>
          <w:szCs w:val="20"/>
          <w:lang w:val="mk-MK"/>
        </w:rPr>
        <w:t xml:space="preserve"> </w:t>
      </w:r>
      <w:r w:rsidR="00D779F5" w:rsidRPr="00A430A6">
        <w:rPr>
          <w:rFonts w:ascii="Calibri" w:hAnsi="Calibri" w:cs="Calibri"/>
          <w:b/>
          <w:bCs/>
          <w:sz w:val="20"/>
          <w:szCs w:val="20"/>
          <w:lang w:val="mk-MK"/>
        </w:rPr>
        <w:fldChar w:fldCharType="begin"/>
      </w:r>
      <w:r w:rsidR="00D779F5" w:rsidRPr="00A430A6">
        <w:rPr>
          <w:rFonts w:ascii="Calibri" w:hAnsi="Calibri" w:cs="Calibri"/>
          <w:b/>
          <w:bCs/>
          <w:sz w:val="20"/>
          <w:szCs w:val="20"/>
          <w:lang w:val="mk-MK"/>
        </w:rPr>
        <w:instrText xml:space="preserve"> SEQ Figure \* ARABIC </w:instrText>
      </w:r>
      <w:r w:rsidR="00D779F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28</w:t>
      </w:r>
      <w:r w:rsidR="00D779F5" w:rsidRPr="00A430A6">
        <w:rPr>
          <w:rFonts w:ascii="Calibri" w:hAnsi="Calibri" w:cs="Calibri"/>
          <w:b/>
          <w:bCs/>
          <w:sz w:val="20"/>
          <w:szCs w:val="20"/>
          <w:lang w:val="mk-MK"/>
        </w:rPr>
        <w:fldChar w:fldCharType="end"/>
      </w:r>
      <w:r w:rsidR="00D779F5" w:rsidRPr="00A430A6">
        <w:rPr>
          <w:rFonts w:ascii="Calibri" w:hAnsi="Calibri" w:cs="Calibri"/>
          <w:b/>
          <w:bCs/>
          <w:sz w:val="20"/>
          <w:szCs w:val="20"/>
          <w:lang w:val="mk-MK"/>
        </w:rPr>
        <w:t xml:space="preserve">. </w:t>
      </w:r>
      <w:r w:rsidR="006C4335" w:rsidRPr="00A430A6">
        <w:rPr>
          <w:rFonts w:ascii="Calibri" w:hAnsi="Calibri" w:cs="Calibri"/>
          <w:b/>
          <w:bCs/>
          <w:sz w:val="20"/>
          <w:szCs w:val="20"/>
          <w:lang w:val="mk-MK"/>
        </w:rPr>
        <w:t xml:space="preserve">Обработливо земјиште по категории во </w:t>
      </w:r>
      <w:r w:rsidR="00D779F5" w:rsidRPr="00A430A6">
        <w:rPr>
          <w:rFonts w:ascii="Calibri" w:hAnsi="Calibri" w:cs="Calibri"/>
          <w:b/>
          <w:bCs/>
          <w:sz w:val="20"/>
          <w:szCs w:val="20"/>
          <w:lang w:val="mk-MK"/>
        </w:rPr>
        <w:t xml:space="preserve">% - </w:t>
      </w:r>
      <w:r w:rsidR="00475236" w:rsidRPr="00A430A6">
        <w:rPr>
          <w:rFonts w:ascii="Calibri" w:hAnsi="Calibri" w:cs="Calibri"/>
          <w:b/>
          <w:bCs/>
          <w:sz w:val="20"/>
          <w:szCs w:val="20"/>
          <w:lang w:val="mk-MK"/>
        </w:rPr>
        <w:t>Североисточен Регион</w:t>
      </w:r>
      <w:r w:rsidR="00D779F5" w:rsidRPr="00A430A6">
        <w:rPr>
          <w:rFonts w:ascii="Calibri" w:hAnsi="Calibri" w:cs="Calibri"/>
          <w:b/>
          <w:bCs/>
          <w:sz w:val="20"/>
          <w:szCs w:val="20"/>
          <w:lang w:val="mk-MK"/>
        </w:rPr>
        <w:t>, 2022</w:t>
      </w:r>
      <w:bookmarkEnd w:id="272"/>
      <w:r w:rsidR="00EC747F">
        <w:rPr>
          <w:rFonts w:ascii="Calibri" w:hAnsi="Calibri" w:cs="Calibri"/>
          <w:b/>
          <w:bCs/>
          <w:sz w:val="20"/>
          <w:szCs w:val="20"/>
          <w:lang w:val="mk-MK"/>
        </w:rPr>
        <w:t xml:space="preserve"> година</w:t>
      </w:r>
    </w:p>
    <w:p w14:paraId="012E57D3" w14:textId="308878A8" w:rsidR="00D779F5" w:rsidRPr="00A430A6" w:rsidRDefault="00D779F5" w:rsidP="003156E6">
      <w:pPr>
        <w:spacing w:before="60" w:after="60" w:line="276" w:lineRule="auto"/>
        <w:jc w:val="center"/>
        <w:rPr>
          <w:rFonts w:ascii="Calibri" w:eastAsia="Calibri" w:hAnsi="Calibri"/>
          <w:sz w:val="18"/>
          <w:szCs w:val="18"/>
          <w:lang w:val="mk-MK" w:eastAsia="en-US"/>
        </w:rPr>
      </w:pPr>
      <w:r w:rsidRPr="00A430A6">
        <w:rPr>
          <w:rFonts w:ascii="Calibri" w:eastAsia="Calibri" w:hAnsi="Calibri"/>
          <w:sz w:val="18"/>
          <w:szCs w:val="18"/>
          <w:lang w:val="mk-MK" w:eastAsia="en-US"/>
        </w:rPr>
        <w:t>(</w:t>
      </w:r>
      <w:r w:rsidR="004B6510" w:rsidRPr="00A430A6">
        <w:rPr>
          <w:rFonts w:ascii="Calibri" w:eastAsia="Calibri" w:hAnsi="Calibri"/>
          <w:sz w:val="18"/>
          <w:szCs w:val="18"/>
          <w:lang w:val="mk-MK" w:eastAsia="en-US"/>
        </w:rPr>
        <w:t>Извор:</w:t>
      </w:r>
      <w:r w:rsidRPr="00A430A6">
        <w:rPr>
          <w:rFonts w:ascii="Calibri" w:eastAsia="Calibri" w:hAnsi="Calibri"/>
          <w:sz w:val="18"/>
          <w:szCs w:val="18"/>
          <w:lang w:val="mk-MK" w:eastAsia="en-US"/>
        </w:rPr>
        <w:t xml:space="preserve"> </w:t>
      </w:r>
      <w:r w:rsidR="00BA5092" w:rsidRPr="00A430A6">
        <w:rPr>
          <w:rFonts w:ascii="Calibri" w:eastAsia="Calibri" w:hAnsi="Calibri"/>
          <w:sz w:val="18"/>
          <w:szCs w:val="18"/>
          <w:lang w:val="mk-MK" w:eastAsia="en-US"/>
        </w:rPr>
        <w:t>Државен завод за статистика</w:t>
      </w:r>
      <w:r w:rsidRPr="00A430A6">
        <w:rPr>
          <w:rFonts w:ascii="Calibri" w:eastAsia="Calibri" w:hAnsi="Calibri"/>
          <w:sz w:val="18"/>
          <w:szCs w:val="18"/>
          <w:lang w:val="mk-MK" w:eastAsia="en-US"/>
        </w:rPr>
        <w:t xml:space="preserve"> (2013)</w:t>
      </w:r>
      <w:r w:rsidR="006C4335" w:rsidRPr="00A430A6">
        <w:rPr>
          <w:rFonts w:ascii="Calibri" w:eastAsia="Calibri" w:hAnsi="Calibri"/>
          <w:sz w:val="18"/>
          <w:szCs w:val="18"/>
          <w:lang w:val="mk-MK" w:eastAsia="en-US"/>
        </w:rPr>
        <w:t xml:space="preserve">, </w:t>
      </w:r>
      <w:r w:rsidR="00BA5092" w:rsidRPr="00A430A6">
        <w:rPr>
          <w:rFonts w:ascii="Calibri" w:eastAsia="Calibri" w:hAnsi="Calibri"/>
          <w:sz w:val="18"/>
          <w:szCs w:val="18"/>
          <w:lang w:val="mk-MK" w:eastAsia="en-US"/>
        </w:rPr>
        <w:t>Регионите во Република Северна Македонија</w:t>
      </w:r>
      <w:r w:rsidRPr="00A430A6">
        <w:rPr>
          <w:rFonts w:ascii="Calibri" w:eastAsia="Calibri" w:hAnsi="Calibri"/>
          <w:sz w:val="18"/>
          <w:szCs w:val="18"/>
          <w:lang w:val="mk-MK" w:eastAsia="en-US"/>
        </w:rPr>
        <w:t>, 2023)</w:t>
      </w:r>
    </w:p>
    <w:p w14:paraId="59135258" w14:textId="3021ADF8" w:rsidR="006C4335" w:rsidRPr="00A430A6" w:rsidRDefault="005D2BDE" w:rsidP="00192AC5">
      <w:pPr>
        <w:jc w:val="center"/>
        <w:rPr>
          <w:rFonts w:ascii="Calibri" w:hAnsi="Calibri" w:cs="Calibri"/>
          <w:sz w:val="22"/>
          <w:szCs w:val="22"/>
          <w:lang w:val="mk-MK" w:eastAsia="el-GR"/>
        </w:rPr>
      </w:pPr>
      <w:r w:rsidRPr="00A430A6">
        <w:rPr>
          <w:rFonts w:ascii="Calibri" w:hAnsi="Calibri" w:cs="Calibri"/>
          <w:sz w:val="22"/>
          <w:szCs w:val="22"/>
          <w:lang w:val="mk-MK" w:eastAsia="el-GR"/>
        </w:rPr>
        <w:t xml:space="preserve">Користењето </w:t>
      </w:r>
      <w:r w:rsidR="006C4335" w:rsidRPr="00A430A6">
        <w:rPr>
          <w:rFonts w:ascii="Calibri" w:hAnsi="Calibri" w:cs="Calibri"/>
          <w:sz w:val="22"/>
          <w:szCs w:val="22"/>
          <w:lang w:val="mk-MK" w:eastAsia="el-GR"/>
        </w:rPr>
        <w:t>на земјиштето во Североисточниот Регион и во Северна Македонија во целина според CORINE Land Cover за периодот 2012-2018 се прикажани на следната слика.</w:t>
      </w:r>
    </w:p>
    <w:p w14:paraId="03B273C7" w14:textId="049B68E2" w:rsidR="00000985" w:rsidRPr="00A430A6" w:rsidRDefault="00000985" w:rsidP="00192AC5">
      <w:pPr>
        <w:jc w:val="center"/>
        <w:rPr>
          <w:lang w:val="mk-MK" w:eastAsia="el-GR"/>
        </w:rPr>
      </w:pPr>
      <w:r w:rsidRPr="00A430A6">
        <w:rPr>
          <w:noProof/>
          <w:lang w:val="en-US" w:eastAsia="en-US"/>
        </w:rPr>
        <w:drawing>
          <wp:inline distT="0" distB="0" distL="0" distR="0" wp14:anchorId="3A2A8C96" wp14:editId="44858FDE">
            <wp:extent cx="4157331" cy="2939390"/>
            <wp:effectExtent l="0" t="0" r="0" b="0"/>
            <wp:docPr id="161975519" name="Picture 6" descr="A map of land with different colored are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75519" name="Picture 6" descr="A map of land with different colored areas&#10;&#10;Description automatically generated"/>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68876" cy="2947553"/>
                    </a:xfrm>
                    <a:prstGeom prst="rect">
                      <a:avLst/>
                    </a:prstGeom>
                    <a:noFill/>
                    <a:ln>
                      <a:noFill/>
                    </a:ln>
                  </pic:spPr>
                </pic:pic>
              </a:graphicData>
            </a:graphic>
          </wp:inline>
        </w:drawing>
      </w:r>
    </w:p>
    <w:p w14:paraId="70103E15" w14:textId="30A26E0E" w:rsidR="00000985" w:rsidRPr="00A430A6" w:rsidRDefault="000A390C" w:rsidP="003156E6">
      <w:pPr>
        <w:spacing w:before="60" w:after="60" w:line="276" w:lineRule="auto"/>
        <w:jc w:val="center"/>
        <w:rPr>
          <w:rFonts w:ascii="Calibri" w:hAnsi="Calibri" w:cs="Calibri"/>
          <w:b/>
          <w:bCs/>
          <w:sz w:val="20"/>
          <w:szCs w:val="20"/>
          <w:lang w:val="mk-MK"/>
        </w:rPr>
      </w:pPr>
      <w:bookmarkStart w:id="273" w:name="_Toc167713589"/>
      <w:bookmarkStart w:id="274" w:name="_Toc173319900"/>
      <w:bookmarkStart w:id="275" w:name="_Toc183688892"/>
      <w:bookmarkStart w:id="276" w:name="_Toc204586609"/>
      <w:r w:rsidRPr="00A430A6">
        <w:rPr>
          <w:rFonts w:ascii="Calibri" w:hAnsi="Calibri" w:cs="Calibri"/>
          <w:b/>
          <w:bCs/>
          <w:sz w:val="20"/>
          <w:szCs w:val="20"/>
          <w:lang w:val="mk-MK"/>
        </w:rPr>
        <w:t>Слика</w:t>
      </w:r>
      <w:r w:rsidR="00000985" w:rsidRPr="00A430A6">
        <w:rPr>
          <w:rFonts w:ascii="Calibri" w:hAnsi="Calibri" w:cs="Calibri"/>
          <w:b/>
          <w:bCs/>
          <w:sz w:val="20"/>
          <w:szCs w:val="20"/>
          <w:lang w:val="mk-MK"/>
        </w:rPr>
        <w:t xml:space="preserve"> </w:t>
      </w:r>
      <w:r w:rsidR="00000985" w:rsidRPr="00A430A6">
        <w:rPr>
          <w:rFonts w:ascii="Calibri" w:hAnsi="Calibri" w:cs="Calibri"/>
          <w:b/>
          <w:bCs/>
          <w:sz w:val="20"/>
          <w:szCs w:val="20"/>
          <w:lang w:val="mk-MK"/>
        </w:rPr>
        <w:fldChar w:fldCharType="begin"/>
      </w:r>
      <w:r w:rsidR="00000985" w:rsidRPr="00A430A6">
        <w:rPr>
          <w:rFonts w:ascii="Calibri" w:hAnsi="Calibri" w:cs="Calibri"/>
          <w:b/>
          <w:bCs/>
          <w:sz w:val="20"/>
          <w:szCs w:val="20"/>
          <w:lang w:val="mk-MK"/>
        </w:rPr>
        <w:instrText xml:space="preserve"> SEQ Figure \* ARABIC </w:instrText>
      </w:r>
      <w:r w:rsidR="0000098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29</w:t>
      </w:r>
      <w:r w:rsidR="00000985" w:rsidRPr="00A430A6">
        <w:rPr>
          <w:rFonts w:ascii="Calibri" w:hAnsi="Calibri" w:cs="Calibri"/>
          <w:b/>
          <w:bCs/>
          <w:sz w:val="20"/>
          <w:szCs w:val="20"/>
          <w:lang w:val="mk-MK"/>
        </w:rPr>
        <w:fldChar w:fldCharType="end"/>
      </w:r>
      <w:r w:rsidR="00000985" w:rsidRPr="00A430A6">
        <w:rPr>
          <w:rFonts w:ascii="Calibri" w:hAnsi="Calibri" w:cs="Calibri"/>
          <w:b/>
          <w:bCs/>
          <w:sz w:val="20"/>
          <w:szCs w:val="20"/>
          <w:lang w:val="mk-MK"/>
        </w:rPr>
        <w:t xml:space="preserve">. </w:t>
      </w:r>
      <w:r w:rsidR="00B1295F" w:rsidRPr="00A430A6">
        <w:rPr>
          <w:rFonts w:ascii="Calibri" w:hAnsi="Calibri" w:cs="Calibri"/>
          <w:b/>
          <w:bCs/>
          <w:sz w:val="20"/>
          <w:szCs w:val="20"/>
          <w:lang w:val="mk-MK"/>
        </w:rPr>
        <w:t xml:space="preserve">Користење на земјиштето во </w:t>
      </w:r>
      <w:r w:rsidR="00475236" w:rsidRPr="00A430A6">
        <w:rPr>
          <w:rFonts w:ascii="Calibri" w:hAnsi="Calibri" w:cs="Calibri"/>
          <w:b/>
          <w:bCs/>
          <w:sz w:val="20"/>
          <w:szCs w:val="20"/>
          <w:lang w:val="mk-MK"/>
        </w:rPr>
        <w:t>Североисточен Регион</w:t>
      </w:r>
      <w:bookmarkEnd w:id="273"/>
      <w:bookmarkEnd w:id="274"/>
      <w:bookmarkEnd w:id="275"/>
      <w:bookmarkEnd w:id="276"/>
    </w:p>
    <w:p w14:paraId="46C169A4" w14:textId="77777777" w:rsidR="003156E6" w:rsidRPr="00A430A6" w:rsidRDefault="003156E6" w:rsidP="003156E6">
      <w:pPr>
        <w:spacing w:line="276" w:lineRule="auto"/>
        <w:jc w:val="center"/>
        <w:rPr>
          <w:rFonts w:ascii="Calibri" w:hAnsi="Calibri" w:cs="Calibri"/>
          <w:b/>
          <w:bCs/>
          <w:sz w:val="20"/>
          <w:szCs w:val="20"/>
          <w:lang w:val="mk-MK"/>
        </w:rPr>
      </w:pPr>
    </w:p>
    <w:p w14:paraId="37FB0846" w14:textId="26313788" w:rsidR="00000985" w:rsidRPr="00A430A6" w:rsidRDefault="0070128D" w:rsidP="003156E6">
      <w:pPr>
        <w:spacing w:before="60" w:after="60" w:line="276" w:lineRule="auto"/>
        <w:jc w:val="center"/>
        <w:rPr>
          <w:rFonts w:ascii="Calibri" w:hAnsi="Calibri" w:cs="Calibri"/>
          <w:b/>
          <w:bCs/>
          <w:sz w:val="20"/>
          <w:szCs w:val="20"/>
          <w:lang w:val="mk-MK"/>
        </w:rPr>
      </w:pPr>
      <w:bookmarkStart w:id="277" w:name="_Toc173319685"/>
      <w:bookmarkStart w:id="278" w:name="_Toc183688707"/>
      <w:bookmarkStart w:id="279" w:name="_Toc204586515"/>
      <w:r w:rsidRPr="00A430A6">
        <w:rPr>
          <w:rFonts w:ascii="Calibri" w:hAnsi="Calibri" w:cs="Calibri"/>
          <w:b/>
          <w:bCs/>
          <w:sz w:val="20"/>
          <w:szCs w:val="20"/>
          <w:lang w:val="mk-MK"/>
        </w:rPr>
        <w:t>Табела</w:t>
      </w:r>
      <w:r w:rsidR="00000985" w:rsidRPr="00A430A6">
        <w:rPr>
          <w:rFonts w:ascii="Calibri" w:hAnsi="Calibri" w:cs="Calibri"/>
          <w:b/>
          <w:bCs/>
          <w:sz w:val="20"/>
          <w:szCs w:val="20"/>
          <w:lang w:val="mk-MK"/>
        </w:rPr>
        <w:t xml:space="preserve"> </w:t>
      </w:r>
      <w:r w:rsidR="00000985" w:rsidRPr="00A430A6">
        <w:rPr>
          <w:rFonts w:ascii="Calibri" w:hAnsi="Calibri" w:cs="Calibri"/>
          <w:b/>
          <w:bCs/>
          <w:sz w:val="20"/>
          <w:szCs w:val="20"/>
          <w:lang w:val="mk-MK"/>
        </w:rPr>
        <w:fldChar w:fldCharType="begin"/>
      </w:r>
      <w:r w:rsidR="00000985" w:rsidRPr="00A430A6">
        <w:rPr>
          <w:rFonts w:ascii="Calibri" w:hAnsi="Calibri" w:cs="Calibri"/>
          <w:b/>
          <w:bCs/>
          <w:sz w:val="20"/>
          <w:szCs w:val="20"/>
          <w:lang w:val="mk-MK"/>
        </w:rPr>
        <w:instrText xml:space="preserve"> SEQ Table \* ARABIC </w:instrText>
      </w:r>
      <w:r w:rsidR="0000098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21</w:t>
      </w:r>
      <w:r w:rsidR="00000985" w:rsidRPr="00A430A6">
        <w:rPr>
          <w:rFonts w:ascii="Calibri" w:hAnsi="Calibri" w:cs="Calibri"/>
          <w:b/>
          <w:bCs/>
          <w:sz w:val="20"/>
          <w:szCs w:val="20"/>
          <w:lang w:val="mk-MK"/>
        </w:rPr>
        <w:fldChar w:fldCharType="end"/>
      </w:r>
      <w:r w:rsidR="00000985" w:rsidRPr="00A430A6">
        <w:rPr>
          <w:rFonts w:ascii="Calibri" w:hAnsi="Calibri" w:cs="Calibri"/>
          <w:b/>
          <w:bCs/>
          <w:sz w:val="20"/>
          <w:szCs w:val="20"/>
          <w:lang w:val="mk-MK"/>
        </w:rPr>
        <w:t xml:space="preserve">. </w:t>
      </w:r>
      <w:r w:rsidR="00B1295F" w:rsidRPr="00A430A6">
        <w:rPr>
          <w:rFonts w:ascii="Calibri" w:hAnsi="Calibri" w:cs="Calibri"/>
          <w:b/>
          <w:bCs/>
          <w:sz w:val="20"/>
          <w:szCs w:val="20"/>
          <w:lang w:val="mk-MK"/>
        </w:rPr>
        <w:t>Легенда за табелата за користење на земјиштето во</w:t>
      </w:r>
      <w:r w:rsidR="00000985" w:rsidRPr="00A430A6">
        <w:rPr>
          <w:rFonts w:ascii="Calibri" w:hAnsi="Calibri" w:cs="Calibri"/>
          <w:b/>
          <w:bCs/>
          <w:sz w:val="20"/>
          <w:szCs w:val="20"/>
          <w:lang w:val="mk-MK"/>
        </w:rPr>
        <w:t xml:space="preserve"> </w:t>
      </w:r>
      <w:r w:rsidR="00475236" w:rsidRPr="00A430A6">
        <w:rPr>
          <w:rFonts w:ascii="Calibri" w:hAnsi="Calibri" w:cs="Calibri"/>
          <w:b/>
          <w:bCs/>
          <w:sz w:val="20"/>
          <w:szCs w:val="20"/>
          <w:lang w:val="mk-MK"/>
        </w:rPr>
        <w:t>Североисточ</w:t>
      </w:r>
      <w:r w:rsidR="00B1295F" w:rsidRPr="00A430A6">
        <w:rPr>
          <w:rFonts w:ascii="Calibri" w:hAnsi="Calibri" w:cs="Calibri"/>
          <w:b/>
          <w:bCs/>
          <w:sz w:val="20"/>
          <w:szCs w:val="20"/>
          <w:lang w:val="mk-MK"/>
        </w:rPr>
        <w:t>ниот</w:t>
      </w:r>
      <w:r w:rsidR="00475236" w:rsidRPr="00A430A6">
        <w:rPr>
          <w:rFonts w:ascii="Calibri" w:hAnsi="Calibri" w:cs="Calibri"/>
          <w:b/>
          <w:bCs/>
          <w:sz w:val="20"/>
          <w:szCs w:val="20"/>
          <w:lang w:val="mk-MK"/>
        </w:rPr>
        <w:t xml:space="preserve"> Регион</w:t>
      </w:r>
      <w:bookmarkEnd w:id="277"/>
      <w:bookmarkEnd w:id="278"/>
      <w:bookmarkEnd w:id="279"/>
    </w:p>
    <w:tbl>
      <w:tblPr>
        <w:tblStyle w:val="GridTable4-Accent11"/>
        <w:tblW w:w="0" w:type="auto"/>
        <w:jc w:val="center"/>
        <w:tblLook w:val="04A0" w:firstRow="1" w:lastRow="0" w:firstColumn="1" w:lastColumn="0" w:noHBand="0" w:noVBand="1"/>
      </w:tblPr>
      <w:tblGrid>
        <w:gridCol w:w="1271"/>
        <w:gridCol w:w="7025"/>
      </w:tblGrid>
      <w:tr w:rsidR="00000985" w:rsidRPr="00A430A6" w14:paraId="3F923B55" w14:textId="77777777" w:rsidTr="004E0546">
        <w:trPr>
          <w:cnfStyle w:val="100000000000" w:firstRow="1" w:lastRow="0" w:firstColumn="0" w:lastColumn="0" w:oddVBand="0" w:evenVBand="0" w:oddHBand="0" w:evenHBand="0" w:firstRowFirstColumn="0" w:firstRowLastColumn="0" w:lastRowFirstColumn="0" w:lastRowLastColumn="0"/>
          <w:trHeight w:val="70"/>
          <w:tblHeader/>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47941D1" w14:textId="77777777" w:rsidR="00000985" w:rsidRPr="00A430A6" w:rsidRDefault="00000985" w:rsidP="004E0546">
            <w:pPr>
              <w:jc w:val="center"/>
              <w:rPr>
                <w:b w:val="0"/>
                <w:bCs w:val="0"/>
                <w:sz w:val="20"/>
                <w:szCs w:val="20"/>
                <w:lang w:val="mk-MK" w:eastAsia="en-US"/>
              </w:rPr>
            </w:pPr>
            <w:r w:rsidRPr="00A430A6">
              <w:rPr>
                <w:sz w:val="20"/>
                <w:szCs w:val="20"/>
                <w:lang w:val="mk-MK" w:eastAsia="en-US"/>
              </w:rPr>
              <w:t>Code_clc</w:t>
            </w:r>
          </w:p>
        </w:tc>
        <w:tc>
          <w:tcPr>
            <w:tcW w:w="7025" w:type="dxa"/>
            <w:noWrap/>
            <w:hideMark/>
          </w:tcPr>
          <w:p w14:paraId="2ADEC758" w14:textId="2E5F9459" w:rsidR="00000985" w:rsidRPr="00A430A6" w:rsidRDefault="005D2BDE" w:rsidP="004E0546">
            <w:pPr>
              <w:jc w:val="center"/>
              <w:cnfStyle w:val="100000000000" w:firstRow="1" w:lastRow="0" w:firstColumn="0" w:lastColumn="0" w:oddVBand="0" w:evenVBand="0" w:oddHBand="0" w:evenHBand="0" w:firstRowFirstColumn="0" w:firstRowLastColumn="0" w:lastRowFirstColumn="0" w:lastRowLastColumn="0"/>
              <w:rPr>
                <w:b w:val="0"/>
                <w:bCs w:val="0"/>
                <w:sz w:val="20"/>
                <w:szCs w:val="20"/>
                <w:lang w:val="mk-MK" w:eastAsia="en-US"/>
              </w:rPr>
            </w:pPr>
            <w:r w:rsidRPr="00A430A6">
              <w:rPr>
                <w:sz w:val="20"/>
                <w:szCs w:val="20"/>
                <w:lang w:val="mk-MK" w:eastAsia="en-US"/>
              </w:rPr>
              <w:t>Опис</w:t>
            </w:r>
          </w:p>
        </w:tc>
      </w:tr>
      <w:tr w:rsidR="005D2BDE" w:rsidRPr="00A430A6" w14:paraId="1F8D16B4"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7FB06D7" w14:textId="77777777" w:rsidR="005D2BDE" w:rsidRPr="00A430A6" w:rsidRDefault="005D2BDE" w:rsidP="005D2BDE">
            <w:pPr>
              <w:jc w:val="center"/>
              <w:rPr>
                <w:sz w:val="20"/>
                <w:szCs w:val="20"/>
                <w:lang w:val="mk-MK" w:eastAsia="en-US"/>
              </w:rPr>
            </w:pPr>
            <w:r w:rsidRPr="00A430A6">
              <w:rPr>
                <w:sz w:val="20"/>
                <w:szCs w:val="20"/>
                <w:lang w:val="mk-MK" w:eastAsia="en-US"/>
              </w:rPr>
              <w:t>112</w:t>
            </w:r>
          </w:p>
        </w:tc>
        <w:tc>
          <w:tcPr>
            <w:tcW w:w="7025" w:type="dxa"/>
            <w:noWrap/>
            <w:hideMark/>
          </w:tcPr>
          <w:p w14:paraId="24425394" w14:textId="4B77A7F7"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Дисконтинуирано урбано ткиво</w:t>
            </w:r>
          </w:p>
        </w:tc>
      </w:tr>
      <w:tr w:rsidR="005D2BDE" w:rsidRPr="00A430A6" w14:paraId="52014BF2"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2ACCB3D" w14:textId="77777777" w:rsidR="005D2BDE" w:rsidRPr="00A430A6" w:rsidRDefault="005D2BDE" w:rsidP="005D2BDE">
            <w:pPr>
              <w:jc w:val="center"/>
              <w:rPr>
                <w:sz w:val="20"/>
                <w:szCs w:val="20"/>
                <w:lang w:val="mk-MK" w:eastAsia="en-US"/>
              </w:rPr>
            </w:pPr>
            <w:r w:rsidRPr="00A430A6">
              <w:rPr>
                <w:sz w:val="20"/>
                <w:szCs w:val="20"/>
                <w:lang w:val="mk-MK" w:eastAsia="en-US"/>
              </w:rPr>
              <w:t>121</w:t>
            </w:r>
          </w:p>
        </w:tc>
        <w:tc>
          <w:tcPr>
            <w:tcW w:w="7025" w:type="dxa"/>
            <w:noWrap/>
            <w:hideMark/>
          </w:tcPr>
          <w:p w14:paraId="39FDA074" w14:textId="1508A6AB"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Индустриски или комерцијални единици</w:t>
            </w:r>
          </w:p>
        </w:tc>
      </w:tr>
      <w:tr w:rsidR="005D2BDE" w:rsidRPr="00A430A6" w14:paraId="1097108C"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6CB7089" w14:textId="77777777" w:rsidR="005D2BDE" w:rsidRPr="00A430A6" w:rsidRDefault="005D2BDE" w:rsidP="005D2BDE">
            <w:pPr>
              <w:jc w:val="center"/>
              <w:rPr>
                <w:sz w:val="20"/>
                <w:szCs w:val="20"/>
                <w:lang w:val="mk-MK" w:eastAsia="en-US"/>
              </w:rPr>
            </w:pPr>
            <w:r w:rsidRPr="00A430A6">
              <w:rPr>
                <w:sz w:val="20"/>
                <w:szCs w:val="20"/>
                <w:lang w:val="mk-MK" w:eastAsia="en-US"/>
              </w:rPr>
              <w:t>131</w:t>
            </w:r>
          </w:p>
        </w:tc>
        <w:tc>
          <w:tcPr>
            <w:tcW w:w="7025" w:type="dxa"/>
            <w:noWrap/>
            <w:hideMark/>
          </w:tcPr>
          <w:p w14:paraId="15A907A5" w14:textId="6AAB85E1"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Локации за екстракција на минерали</w:t>
            </w:r>
          </w:p>
        </w:tc>
      </w:tr>
      <w:tr w:rsidR="005D2BDE" w:rsidRPr="00A430A6" w14:paraId="05618EFC" w14:textId="77777777" w:rsidTr="004E0546">
        <w:trPr>
          <w:trHeight w:val="57"/>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E6288E7" w14:textId="77777777" w:rsidR="005D2BDE" w:rsidRPr="00A430A6" w:rsidRDefault="005D2BDE" w:rsidP="005D2BDE">
            <w:pPr>
              <w:jc w:val="center"/>
              <w:rPr>
                <w:sz w:val="20"/>
                <w:szCs w:val="20"/>
                <w:lang w:val="mk-MK" w:eastAsia="en-US"/>
              </w:rPr>
            </w:pPr>
            <w:r w:rsidRPr="00A430A6">
              <w:rPr>
                <w:sz w:val="20"/>
                <w:szCs w:val="20"/>
                <w:lang w:val="mk-MK" w:eastAsia="en-US"/>
              </w:rPr>
              <w:t>132</w:t>
            </w:r>
          </w:p>
        </w:tc>
        <w:tc>
          <w:tcPr>
            <w:tcW w:w="7025" w:type="dxa"/>
            <w:noWrap/>
            <w:hideMark/>
          </w:tcPr>
          <w:p w14:paraId="752AC8AD" w14:textId="03C31EAC"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Локации за депонирање</w:t>
            </w:r>
          </w:p>
        </w:tc>
      </w:tr>
      <w:tr w:rsidR="005D2BDE" w:rsidRPr="00A430A6" w14:paraId="74A5C035"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AB71006" w14:textId="77777777" w:rsidR="005D2BDE" w:rsidRPr="00A430A6" w:rsidRDefault="005D2BDE" w:rsidP="005D2BDE">
            <w:pPr>
              <w:jc w:val="center"/>
              <w:rPr>
                <w:sz w:val="20"/>
                <w:szCs w:val="20"/>
                <w:lang w:val="mk-MK" w:eastAsia="en-US"/>
              </w:rPr>
            </w:pPr>
            <w:r w:rsidRPr="00A430A6">
              <w:rPr>
                <w:sz w:val="20"/>
                <w:szCs w:val="20"/>
                <w:lang w:val="mk-MK" w:eastAsia="en-US"/>
              </w:rPr>
              <w:t>133</w:t>
            </w:r>
          </w:p>
        </w:tc>
        <w:tc>
          <w:tcPr>
            <w:tcW w:w="7025" w:type="dxa"/>
            <w:noWrap/>
            <w:hideMark/>
          </w:tcPr>
          <w:p w14:paraId="2BEE6BAE" w14:textId="25A63F33"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Градилишт</w:t>
            </w:r>
            <w:r w:rsidR="00CD0FF0" w:rsidRPr="00A430A6">
              <w:rPr>
                <w:sz w:val="20"/>
                <w:szCs w:val="20"/>
                <w:lang w:val="mk-MK" w:eastAsia="en-US"/>
              </w:rPr>
              <w:t>е</w:t>
            </w:r>
          </w:p>
        </w:tc>
      </w:tr>
      <w:tr w:rsidR="005D2BDE" w:rsidRPr="00A430A6" w14:paraId="6671DFD1"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5CBB4D5" w14:textId="77777777" w:rsidR="005D2BDE" w:rsidRPr="00A430A6" w:rsidRDefault="005D2BDE" w:rsidP="005D2BDE">
            <w:pPr>
              <w:jc w:val="center"/>
              <w:rPr>
                <w:sz w:val="20"/>
                <w:szCs w:val="20"/>
                <w:lang w:val="mk-MK" w:eastAsia="en-US"/>
              </w:rPr>
            </w:pPr>
            <w:r w:rsidRPr="00A430A6">
              <w:rPr>
                <w:sz w:val="20"/>
                <w:szCs w:val="20"/>
                <w:lang w:val="mk-MK" w:eastAsia="en-US"/>
              </w:rPr>
              <w:t>211</w:t>
            </w:r>
          </w:p>
        </w:tc>
        <w:tc>
          <w:tcPr>
            <w:tcW w:w="7025" w:type="dxa"/>
            <w:noWrap/>
            <w:hideMark/>
          </w:tcPr>
          <w:p w14:paraId="42E5015B" w14:textId="2B7C6187"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Ненаводнувано обработливо земјиште</w:t>
            </w:r>
          </w:p>
        </w:tc>
      </w:tr>
      <w:tr w:rsidR="005D2BDE" w:rsidRPr="00A430A6" w14:paraId="2DC0ED1D"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9A43403" w14:textId="77777777" w:rsidR="005D2BDE" w:rsidRPr="00A430A6" w:rsidRDefault="005D2BDE" w:rsidP="005D2BDE">
            <w:pPr>
              <w:jc w:val="center"/>
              <w:rPr>
                <w:sz w:val="20"/>
                <w:szCs w:val="20"/>
                <w:lang w:val="mk-MK" w:eastAsia="en-US"/>
              </w:rPr>
            </w:pPr>
            <w:r w:rsidRPr="00A430A6">
              <w:rPr>
                <w:sz w:val="20"/>
                <w:szCs w:val="20"/>
                <w:lang w:val="mk-MK" w:eastAsia="en-US"/>
              </w:rPr>
              <w:t>213</w:t>
            </w:r>
          </w:p>
        </w:tc>
        <w:tc>
          <w:tcPr>
            <w:tcW w:w="7025" w:type="dxa"/>
            <w:noWrap/>
            <w:hideMark/>
          </w:tcPr>
          <w:p w14:paraId="6B6C1DD2" w14:textId="31BE92D5"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Оризови полиња</w:t>
            </w:r>
          </w:p>
        </w:tc>
      </w:tr>
      <w:tr w:rsidR="005D2BDE" w:rsidRPr="00A430A6" w14:paraId="1427E5CD"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D5533B2" w14:textId="77777777" w:rsidR="005D2BDE" w:rsidRPr="00A430A6" w:rsidRDefault="005D2BDE" w:rsidP="005D2BDE">
            <w:pPr>
              <w:jc w:val="center"/>
              <w:rPr>
                <w:sz w:val="20"/>
                <w:szCs w:val="20"/>
                <w:lang w:val="mk-MK" w:eastAsia="en-US"/>
              </w:rPr>
            </w:pPr>
            <w:r w:rsidRPr="00A430A6">
              <w:rPr>
                <w:sz w:val="20"/>
                <w:szCs w:val="20"/>
                <w:lang w:val="mk-MK" w:eastAsia="en-US"/>
              </w:rPr>
              <w:t>221</w:t>
            </w:r>
          </w:p>
        </w:tc>
        <w:tc>
          <w:tcPr>
            <w:tcW w:w="7025" w:type="dxa"/>
            <w:noWrap/>
            <w:hideMark/>
          </w:tcPr>
          <w:p w14:paraId="28AD1C6A" w14:textId="4D607042"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Лозја</w:t>
            </w:r>
          </w:p>
        </w:tc>
      </w:tr>
      <w:tr w:rsidR="005D2BDE" w:rsidRPr="00A430A6" w14:paraId="25B2A672"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9A7B466" w14:textId="77777777" w:rsidR="005D2BDE" w:rsidRPr="00A430A6" w:rsidRDefault="005D2BDE" w:rsidP="005D2BDE">
            <w:pPr>
              <w:jc w:val="center"/>
              <w:rPr>
                <w:sz w:val="20"/>
                <w:szCs w:val="20"/>
                <w:lang w:val="mk-MK" w:eastAsia="en-US"/>
              </w:rPr>
            </w:pPr>
            <w:r w:rsidRPr="00A430A6">
              <w:rPr>
                <w:sz w:val="20"/>
                <w:szCs w:val="20"/>
                <w:lang w:val="mk-MK" w:eastAsia="en-US"/>
              </w:rPr>
              <w:t>222</w:t>
            </w:r>
          </w:p>
        </w:tc>
        <w:tc>
          <w:tcPr>
            <w:tcW w:w="7025" w:type="dxa"/>
            <w:noWrap/>
            <w:hideMark/>
          </w:tcPr>
          <w:p w14:paraId="11C09F79" w14:textId="55F03C14"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Овошни дрвја и плантажи со бобинки</w:t>
            </w:r>
          </w:p>
        </w:tc>
      </w:tr>
      <w:tr w:rsidR="005D2BDE" w:rsidRPr="00A430A6" w14:paraId="59FC83AF"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1A833D0" w14:textId="77777777" w:rsidR="005D2BDE" w:rsidRPr="00A430A6" w:rsidRDefault="005D2BDE" w:rsidP="005D2BDE">
            <w:pPr>
              <w:jc w:val="center"/>
              <w:rPr>
                <w:sz w:val="20"/>
                <w:szCs w:val="20"/>
                <w:lang w:val="mk-MK" w:eastAsia="en-US"/>
              </w:rPr>
            </w:pPr>
            <w:r w:rsidRPr="00A430A6">
              <w:rPr>
                <w:sz w:val="20"/>
                <w:szCs w:val="20"/>
                <w:lang w:val="mk-MK" w:eastAsia="en-US"/>
              </w:rPr>
              <w:t>231</w:t>
            </w:r>
          </w:p>
        </w:tc>
        <w:tc>
          <w:tcPr>
            <w:tcW w:w="7025" w:type="dxa"/>
            <w:noWrap/>
            <w:hideMark/>
          </w:tcPr>
          <w:p w14:paraId="3CD88895" w14:textId="6729E97E"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Пасишта</w:t>
            </w:r>
          </w:p>
        </w:tc>
      </w:tr>
      <w:tr w:rsidR="005D2BDE" w:rsidRPr="00A430A6" w14:paraId="03F177F9" w14:textId="77777777" w:rsidTr="004E054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754BC52" w14:textId="77777777" w:rsidR="005D2BDE" w:rsidRPr="00A430A6" w:rsidRDefault="005D2BDE" w:rsidP="005D2BDE">
            <w:pPr>
              <w:jc w:val="center"/>
              <w:rPr>
                <w:sz w:val="20"/>
                <w:szCs w:val="20"/>
                <w:lang w:val="mk-MK" w:eastAsia="en-US"/>
              </w:rPr>
            </w:pPr>
            <w:r w:rsidRPr="00A430A6">
              <w:rPr>
                <w:sz w:val="20"/>
                <w:szCs w:val="20"/>
                <w:lang w:val="mk-MK" w:eastAsia="en-US"/>
              </w:rPr>
              <w:t>242</w:t>
            </w:r>
          </w:p>
        </w:tc>
        <w:tc>
          <w:tcPr>
            <w:tcW w:w="7025" w:type="dxa"/>
            <w:noWrap/>
            <w:hideMark/>
          </w:tcPr>
          <w:p w14:paraId="18C97746" w14:textId="74E1271E"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Сложени обрасци на одгледување</w:t>
            </w:r>
          </w:p>
        </w:tc>
      </w:tr>
      <w:tr w:rsidR="005D2BDE" w:rsidRPr="00A430A6" w14:paraId="696807C6" w14:textId="77777777" w:rsidTr="004E0546">
        <w:trPr>
          <w:trHeight w:val="113"/>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1944021" w14:textId="77777777" w:rsidR="005D2BDE" w:rsidRPr="00A430A6" w:rsidRDefault="005D2BDE" w:rsidP="005D2BDE">
            <w:pPr>
              <w:jc w:val="center"/>
              <w:rPr>
                <w:sz w:val="20"/>
                <w:szCs w:val="20"/>
                <w:lang w:val="mk-MK" w:eastAsia="en-US"/>
              </w:rPr>
            </w:pPr>
            <w:r w:rsidRPr="00A430A6">
              <w:rPr>
                <w:sz w:val="20"/>
                <w:szCs w:val="20"/>
                <w:lang w:val="mk-MK" w:eastAsia="en-US"/>
              </w:rPr>
              <w:t>243</w:t>
            </w:r>
          </w:p>
        </w:tc>
        <w:tc>
          <w:tcPr>
            <w:tcW w:w="7025" w:type="dxa"/>
            <w:noWrap/>
            <w:hideMark/>
          </w:tcPr>
          <w:p w14:paraId="0F6D266E" w14:textId="1D466252"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Земјиште главно зафатено со земјоделство, со значителни површини со природна вегетација</w:t>
            </w:r>
          </w:p>
        </w:tc>
      </w:tr>
      <w:tr w:rsidR="005D2BDE" w:rsidRPr="00A430A6" w14:paraId="0DA7EAC6" w14:textId="77777777" w:rsidTr="004E0546">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6FF3183" w14:textId="77777777" w:rsidR="005D2BDE" w:rsidRPr="00A430A6" w:rsidRDefault="005D2BDE" w:rsidP="005D2BDE">
            <w:pPr>
              <w:jc w:val="center"/>
              <w:rPr>
                <w:sz w:val="20"/>
                <w:szCs w:val="20"/>
                <w:lang w:val="mk-MK" w:eastAsia="en-US"/>
              </w:rPr>
            </w:pPr>
            <w:r w:rsidRPr="00A430A6">
              <w:rPr>
                <w:sz w:val="20"/>
                <w:szCs w:val="20"/>
                <w:lang w:val="mk-MK" w:eastAsia="en-US"/>
              </w:rPr>
              <w:t>244</w:t>
            </w:r>
          </w:p>
        </w:tc>
        <w:tc>
          <w:tcPr>
            <w:tcW w:w="7025" w:type="dxa"/>
            <w:noWrap/>
            <w:hideMark/>
          </w:tcPr>
          <w:p w14:paraId="171B4EBA" w14:textId="3B3E8764"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Агро-шумарски области</w:t>
            </w:r>
          </w:p>
        </w:tc>
      </w:tr>
      <w:tr w:rsidR="005D2BDE" w:rsidRPr="00A430A6" w14:paraId="39455D80"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DE6600E" w14:textId="77777777" w:rsidR="005D2BDE" w:rsidRPr="00A430A6" w:rsidRDefault="005D2BDE" w:rsidP="005D2BDE">
            <w:pPr>
              <w:jc w:val="center"/>
              <w:rPr>
                <w:sz w:val="20"/>
                <w:szCs w:val="20"/>
                <w:lang w:val="mk-MK" w:eastAsia="en-US"/>
              </w:rPr>
            </w:pPr>
            <w:r w:rsidRPr="00A430A6">
              <w:rPr>
                <w:sz w:val="20"/>
                <w:szCs w:val="20"/>
                <w:lang w:val="mk-MK" w:eastAsia="en-US"/>
              </w:rPr>
              <w:t>311</w:t>
            </w:r>
          </w:p>
        </w:tc>
        <w:tc>
          <w:tcPr>
            <w:tcW w:w="7025" w:type="dxa"/>
            <w:noWrap/>
            <w:hideMark/>
          </w:tcPr>
          <w:p w14:paraId="09FFE6C9" w14:textId="7B249265"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Широколисната шума</w:t>
            </w:r>
          </w:p>
        </w:tc>
      </w:tr>
      <w:tr w:rsidR="005D2BDE" w:rsidRPr="00A430A6" w14:paraId="20ABCDF9"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520BEFC" w14:textId="77777777" w:rsidR="005D2BDE" w:rsidRPr="00A430A6" w:rsidRDefault="005D2BDE" w:rsidP="005D2BDE">
            <w:pPr>
              <w:jc w:val="center"/>
              <w:rPr>
                <w:sz w:val="20"/>
                <w:szCs w:val="20"/>
                <w:lang w:val="mk-MK" w:eastAsia="en-US"/>
              </w:rPr>
            </w:pPr>
            <w:r w:rsidRPr="00A430A6">
              <w:rPr>
                <w:sz w:val="20"/>
                <w:szCs w:val="20"/>
                <w:lang w:val="mk-MK" w:eastAsia="en-US"/>
              </w:rPr>
              <w:t>312</w:t>
            </w:r>
          </w:p>
        </w:tc>
        <w:tc>
          <w:tcPr>
            <w:tcW w:w="7025" w:type="dxa"/>
            <w:noWrap/>
            <w:hideMark/>
          </w:tcPr>
          <w:p w14:paraId="444B87F6" w14:textId="3F1C5D21"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Иглолисна шума</w:t>
            </w:r>
          </w:p>
        </w:tc>
      </w:tr>
      <w:tr w:rsidR="005D2BDE" w:rsidRPr="00A430A6" w14:paraId="3CBD9E9F"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A09889E" w14:textId="77777777" w:rsidR="005D2BDE" w:rsidRPr="00A430A6" w:rsidRDefault="005D2BDE" w:rsidP="005D2BDE">
            <w:pPr>
              <w:jc w:val="center"/>
              <w:rPr>
                <w:sz w:val="20"/>
                <w:szCs w:val="20"/>
                <w:lang w:val="mk-MK" w:eastAsia="en-US"/>
              </w:rPr>
            </w:pPr>
            <w:r w:rsidRPr="00A430A6">
              <w:rPr>
                <w:sz w:val="20"/>
                <w:szCs w:val="20"/>
                <w:lang w:val="mk-MK" w:eastAsia="en-US"/>
              </w:rPr>
              <w:t>313</w:t>
            </w:r>
          </w:p>
        </w:tc>
        <w:tc>
          <w:tcPr>
            <w:tcW w:w="7025" w:type="dxa"/>
            <w:noWrap/>
            <w:hideMark/>
          </w:tcPr>
          <w:p w14:paraId="5ACB1A52" w14:textId="73C7D0CD"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Мешана шума</w:t>
            </w:r>
          </w:p>
        </w:tc>
      </w:tr>
      <w:tr w:rsidR="005D2BDE" w:rsidRPr="00A430A6" w14:paraId="0E3F8814" w14:textId="77777777" w:rsidTr="004E054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17B03A4" w14:textId="77777777" w:rsidR="005D2BDE" w:rsidRPr="00A430A6" w:rsidRDefault="005D2BDE" w:rsidP="005D2BDE">
            <w:pPr>
              <w:jc w:val="center"/>
              <w:rPr>
                <w:sz w:val="20"/>
                <w:szCs w:val="20"/>
                <w:lang w:val="mk-MK" w:eastAsia="en-US"/>
              </w:rPr>
            </w:pPr>
            <w:r w:rsidRPr="00A430A6">
              <w:rPr>
                <w:sz w:val="20"/>
                <w:szCs w:val="20"/>
                <w:lang w:val="mk-MK" w:eastAsia="en-US"/>
              </w:rPr>
              <w:t>321</w:t>
            </w:r>
          </w:p>
        </w:tc>
        <w:tc>
          <w:tcPr>
            <w:tcW w:w="7025" w:type="dxa"/>
            <w:noWrap/>
            <w:hideMark/>
          </w:tcPr>
          <w:p w14:paraId="77478829" w14:textId="10193139"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Природни тревни површини</w:t>
            </w:r>
          </w:p>
        </w:tc>
      </w:tr>
      <w:tr w:rsidR="005D2BDE" w:rsidRPr="00A430A6" w14:paraId="5E488780"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654326B" w14:textId="77777777" w:rsidR="005D2BDE" w:rsidRPr="00A430A6" w:rsidRDefault="005D2BDE" w:rsidP="005D2BDE">
            <w:pPr>
              <w:jc w:val="center"/>
              <w:rPr>
                <w:sz w:val="20"/>
                <w:szCs w:val="20"/>
                <w:lang w:val="mk-MK" w:eastAsia="en-US"/>
              </w:rPr>
            </w:pPr>
            <w:r w:rsidRPr="00A430A6">
              <w:rPr>
                <w:sz w:val="20"/>
                <w:szCs w:val="20"/>
                <w:lang w:val="mk-MK" w:eastAsia="en-US"/>
              </w:rPr>
              <w:t>323</w:t>
            </w:r>
          </w:p>
        </w:tc>
        <w:tc>
          <w:tcPr>
            <w:tcW w:w="7025" w:type="dxa"/>
            <w:noWrap/>
            <w:hideMark/>
          </w:tcPr>
          <w:p w14:paraId="571F13D4" w14:textId="6330900C"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Склерофилна вегетација</w:t>
            </w:r>
          </w:p>
        </w:tc>
      </w:tr>
      <w:tr w:rsidR="005D2BDE" w:rsidRPr="00A430A6" w14:paraId="363AD557"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F833163" w14:textId="77777777" w:rsidR="005D2BDE" w:rsidRPr="00A430A6" w:rsidRDefault="005D2BDE" w:rsidP="005D2BDE">
            <w:pPr>
              <w:jc w:val="center"/>
              <w:rPr>
                <w:sz w:val="20"/>
                <w:szCs w:val="20"/>
                <w:lang w:val="mk-MK" w:eastAsia="en-US"/>
              </w:rPr>
            </w:pPr>
            <w:r w:rsidRPr="00A430A6">
              <w:rPr>
                <w:sz w:val="20"/>
                <w:szCs w:val="20"/>
                <w:lang w:val="mk-MK" w:eastAsia="en-US"/>
              </w:rPr>
              <w:t>324</w:t>
            </w:r>
          </w:p>
        </w:tc>
        <w:tc>
          <w:tcPr>
            <w:tcW w:w="7025" w:type="dxa"/>
            <w:noWrap/>
            <w:hideMark/>
          </w:tcPr>
          <w:p w14:paraId="070A6E6C" w14:textId="4C63FBAF"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Преодни шуми-грмушки</w:t>
            </w:r>
          </w:p>
        </w:tc>
      </w:tr>
      <w:tr w:rsidR="005D2BDE" w:rsidRPr="00A430A6" w14:paraId="70398E07" w14:textId="77777777" w:rsidTr="004E0546">
        <w:trPr>
          <w:trHeight w:val="113"/>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A17359D" w14:textId="77777777" w:rsidR="005D2BDE" w:rsidRPr="00A430A6" w:rsidRDefault="005D2BDE" w:rsidP="005D2BDE">
            <w:pPr>
              <w:jc w:val="center"/>
              <w:rPr>
                <w:sz w:val="20"/>
                <w:szCs w:val="20"/>
                <w:lang w:val="mk-MK" w:eastAsia="en-US"/>
              </w:rPr>
            </w:pPr>
            <w:r w:rsidRPr="00A430A6">
              <w:rPr>
                <w:sz w:val="20"/>
                <w:szCs w:val="20"/>
                <w:lang w:val="mk-MK" w:eastAsia="en-US"/>
              </w:rPr>
              <w:t>333</w:t>
            </w:r>
          </w:p>
        </w:tc>
        <w:tc>
          <w:tcPr>
            <w:tcW w:w="7025" w:type="dxa"/>
            <w:noWrap/>
            <w:hideMark/>
          </w:tcPr>
          <w:p w14:paraId="377074B1" w14:textId="5531CB34"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Ретка вегетација</w:t>
            </w:r>
          </w:p>
        </w:tc>
      </w:tr>
      <w:tr w:rsidR="005D2BDE" w:rsidRPr="00A430A6" w14:paraId="43940AE3" w14:textId="77777777" w:rsidTr="004E0546">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B0A99AD" w14:textId="77777777" w:rsidR="005D2BDE" w:rsidRPr="00A430A6" w:rsidRDefault="005D2BDE" w:rsidP="005D2BDE">
            <w:pPr>
              <w:jc w:val="center"/>
              <w:rPr>
                <w:sz w:val="20"/>
                <w:szCs w:val="20"/>
                <w:lang w:val="mk-MK" w:eastAsia="en-US"/>
              </w:rPr>
            </w:pPr>
            <w:r w:rsidRPr="00A430A6">
              <w:rPr>
                <w:sz w:val="20"/>
                <w:szCs w:val="20"/>
                <w:lang w:val="mk-MK" w:eastAsia="en-US"/>
              </w:rPr>
              <w:t>334</w:t>
            </w:r>
          </w:p>
        </w:tc>
        <w:tc>
          <w:tcPr>
            <w:tcW w:w="7025" w:type="dxa"/>
            <w:noWrap/>
            <w:hideMark/>
          </w:tcPr>
          <w:p w14:paraId="10B67ADC" w14:textId="20F18C56" w:rsidR="005D2BDE" w:rsidRPr="00A430A6" w:rsidRDefault="005D2BDE" w:rsidP="005D2BDE">
            <w:pPr>
              <w:jc w:val="center"/>
              <w:cnfStyle w:val="000000100000" w:firstRow="0" w:lastRow="0" w:firstColumn="0" w:lastColumn="0" w:oddVBand="0" w:evenVBand="0" w:oddHBand="1" w:evenHBand="0" w:firstRowFirstColumn="0" w:firstRowLastColumn="0" w:lastRowFirstColumn="0" w:lastRowLastColumn="0"/>
              <w:rPr>
                <w:sz w:val="20"/>
                <w:szCs w:val="20"/>
                <w:lang w:val="mk-MK" w:eastAsia="en-US"/>
              </w:rPr>
            </w:pPr>
            <w:r w:rsidRPr="00A430A6">
              <w:rPr>
                <w:sz w:val="20"/>
                <w:szCs w:val="20"/>
                <w:lang w:val="mk-MK" w:eastAsia="en-US"/>
              </w:rPr>
              <w:t>Изгорени површини</w:t>
            </w:r>
          </w:p>
        </w:tc>
      </w:tr>
      <w:tr w:rsidR="005D2BDE" w:rsidRPr="00A430A6" w14:paraId="3AC34317"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1271" w:type="dxa"/>
            <w:noWrap/>
            <w:hideMark/>
          </w:tcPr>
          <w:p w14:paraId="21726C73" w14:textId="77777777" w:rsidR="005D2BDE" w:rsidRPr="00A430A6" w:rsidRDefault="005D2BDE" w:rsidP="005D2BDE">
            <w:pPr>
              <w:jc w:val="center"/>
              <w:rPr>
                <w:sz w:val="20"/>
                <w:szCs w:val="20"/>
                <w:lang w:val="mk-MK" w:eastAsia="en-US"/>
              </w:rPr>
            </w:pPr>
            <w:r w:rsidRPr="00A430A6">
              <w:rPr>
                <w:sz w:val="20"/>
                <w:szCs w:val="20"/>
                <w:lang w:val="mk-MK" w:eastAsia="en-US"/>
              </w:rPr>
              <w:t>512</w:t>
            </w:r>
          </w:p>
        </w:tc>
        <w:tc>
          <w:tcPr>
            <w:tcW w:w="7025" w:type="dxa"/>
            <w:noWrap/>
            <w:hideMark/>
          </w:tcPr>
          <w:p w14:paraId="3DB74448" w14:textId="68BD2BDB" w:rsidR="005D2BDE" w:rsidRPr="00A430A6" w:rsidRDefault="005D2BDE" w:rsidP="005D2BDE">
            <w:pPr>
              <w:jc w:val="center"/>
              <w:cnfStyle w:val="000000000000" w:firstRow="0" w:lastRow="0" w:firstColumn="0" w:lastColumn="0" w:oddVBand="0" w:evenVBand="0" w:oddHBand="0" w:evenHBand="0" w:firstRowFirstColumn="0" w:firstRowLastColumn="0" w:lastRowFirstColumn="0" w:lastRowLastColumn="0"/>
              <w:rPr>
                <w:sz w:val="20"/>
                <w:szCs w:val="20"/>
                <w:lang w:val="mk-MK" w:eastAsia="en-US"/>
              </w:rPr>
            </w:pPr>
            <w:r w:rsidRPr="00A430A6">
              <w:rPr>
                <w:sz w:val="20"/>
                <w:szCs w:val="20"/>
                <w:lang w:val="mk-MK" w:eastAsia="en-US"/>
              </w:rPr>
              <w:t>Водни тела</w:t>
            </w:r>
          </w:p>
        </w:tc>
      </w:tr>
    </w:tbl>
    <w:p w14:paraId="10A214EF" w14:textId="40BA9344" w:rsidR="00646A6D" w:rsidRPr="00A430A6" w:rsidRDefault="00646A6D" w:rsidP="003156E6">
      <w:pPr>
        <w:spacing w:before="60" w:after="60" w:line="276" w:lineRule="auto"/>
        <w:jc w:val="both"/>
        <w:rPr>
          <w:rFonts w:ascii="Calibri" w:eastAsia="Calibri" w:hAnsi="Calibri"/>
          <w:sz w:val="22"/>
          <w:szCs w:val="22"/>
          <w:lang w:val="mk-MK"/>
        </w:rPr>
      </w:pPr>
      <w:r w:rsidRPr="00A430A6">
        <w:rPr>
          <w:rFonts w:ascii="Calibri" w:eastAsia="Calibri" w:hAnsi="Calibri"/>
          <w:sz w:val="22"/>
          <w:szCs w:val="22"/>
          <w:lang w:val="mk-MK"/>
        </w:rPr>
        <w:t xml:space="preserve">Шумите опфаќаат 129.273 ha (од 998.000 ha </w:t>
      </w:r>
      <w:r w:rsidR="0066723B" w:rsidRPr="00A430A6">
        <w:rPr>
          <w:rFonts w:ascii="Calibri" w:eastAsia="Calibri" w:hAnsi="Calibri"/>
          <w:sz w:val="22"/>
          <w:szCs w:val="22"/>
          <w:lang w:val="mk-MK"/>
        </w:rPr>
        <w:t xml:space="preserve">од </w:t>
      </w:r>
      <w:r w:rsidRPr="00A430A6">
        <w:rPr>
          <w:rFonts w:ascii="Calibri" w:eastAsia="Calibri" w:hAnsi="Calibri"/>
          <w:sz w:val="22"/>
          <w:szCs w:val="22"/>
          <w:lang w:val="mk-MK"/>
        </w:rPr>
        <w:t>цела Северна Македонија)</w:t>
      </w:r>
      <w:r w:rsidR="0066723B" w:rsidRPr="00A430A6">
        <w:rPr>
          <w:rFonts w:ascii="Calibri" w:eastAsia="Calibri" w:hAnsi="Calibri"/>
          <w:sz w:val="22"/>
          <w:szCs w:val="22"/>
          <w:lang w:val="mk-MK"/>
        </w:rPr>
        <w:t xml:space="preserve"> од територијата на СИПР</w:t>
      </w:r>
      <w:r w:rsidRPr="00A430A6">
        <w:rPr>
          <w:rFonts w:ascii="Calibri" w:eastAsia="Calibri" w:hAnsi="Calibri"/>
          <w:sz w:val="22"/>
          <w:szCs w:val="22"/>
          <w:lang w:val="mk-MK"/>
        </w:rPr>
        <w:t xml:space="preserve">. Подрачјето опфаќа делови од </w:t>
      </w:r>
      <w:r w:rsidR="00EC747F">
        <w:rPr>
          <w:rFonts w:ascii="Calibri" w:eastAsia="Calibri" w:hAnsi="Calibri"/>
          <w:sz w:val="22"/>
          <w:szCs w:val="22"/>
          <w:lang w:val="mk-MK"/>
        </w:rPr>
        <w:t>пет</w:t>
      </w:r>
      <w:r w:rsidRPr="00A430A6">
        <w:rPr>
          <w:rFonts w:ascii="Calibri" w:eastAsia="Calibri" w:hAnsi="Calibri"/>
          <w:sz w:val="22"/>
          <w:szCs w:val="22"/>
          <w:lang w:val="mk-MK"/>
        </w:rPr>
        <w:t xml:space="preserve"> значајни планини од СИПР во однос на шумите: Осоговските Планини, Скопска Црна Гора, Козјак, Герман и Билино.</w:t>
      </w:r>
    </w:p>
    <w:p w14:paraId="6D626DD7" w14:textId="77777777" w:rsidR="00646A6D" w:rsidRPr="00A430A6" w:rsidRDefault="00646A6D" w:rsidP="00192AC5">
      <w:pPr>
        <w:keepNext/>
        <w:jc w:val="center"/>
        <w:rPr>
          <w:rFonts w:ascii="Calibri" w:eastAsia="Calibri" w:hAnsi="Calibri"/>
          <w:sz w:val="22"/>
          <w:szCs w:val="22"/>
          <w:lang w:val="mk-MK" w:eastAsia="en-US"/>
        </w:rPr>
      </w:pPr>
    </w:p>
    <w:p w14:paraId="7FE71049" w14:textId="76E5EA82" w:rsidR="00000985" w:rsidRPr="00A430A6" w:rsidRDefault="00000985" w:rsidP="00192AC5">
      <w:pPr>
        <w:keepNext/>
        <w:jc w:val="center"/>
        <w:rPr>
          <w:rFonts w:ascii="Calibri" w:eastAsia="Calibri" w:hAnsi="Calibri"/>
          <w:sz w:val="22"/>
          <w:szCs w:val="22"/>
          <w:lang w:val="mk-MK" w:eastAsia="en-US"/>
        </w:rPr>
      </w:pPr>
      <w:r w:rsidRPr="00A430A6">
        <w:rPr>
          <w:rFonts w:ascii="Calibri" w:eastAsia="Calibri" w:hAnsi="Calibri"/>
          <w:noProof/>
          <w:sz w:val="22"/>
          <w:szCs w:val="22"/>
          <w:lang w:val="en-US" w:eastAsia="en-US"/>
        </w:rPr>
        <w:drawing>
          <wp:inline distT="0" distB="0" distL="0" distR="0" wp14:anchorId="4546CDA4" wp14:editId="484BEC57">
            <wp:extent cx="4381500" cy="2360565"/>
            <wp:effectExtent l="0" t="0" r="0" b="0"/>
            <wp:docPr id="2065189647" name="Picture 7" descr="A graph with blu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89647" name="Picture 7" descr="A graph with blue bars&#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88647" cy="2364415"/>
                    </a:xfrm>
                    <a:prstGeom prst="rect">
                      <a:avLst/>
                    </a:prstGeom>
                    <a:noFill/>
                  </pic:spPr>
                </pic:pic>
              </a:graphicData>
            </a:graphic>
          </wp:inline>
        </w:drawing>
      </w:r>
    </w:p>
    <w:p w14:paraId="5E68CB36" w14:textId="483DB983" w:rsidR="00000985" w:rsidRPr="00A430A6" w:rsidRDefault="000A390C" w:rsidP="003156E6">
      <w:pPr>
        <w:spacing w:before="60" w:after="60" w:line="276" w:lineRule="auto"/>
        <w:jc w:val="center"/>
        <w:rPr>
          <w:rFonts w:ascii="Calibri" w:hAnsi="Calibri" w:cs="Calibri"/>
          <w:b/>
          <w:bCs/>
          <w:sz w:val="20"/>
          <w:szCs w:val="20"/>
          <w:lang w:val="mk-MK"/>
        </w:rPr>
      </w:pPr>
      <w:bookmarkStart w:id="280" w:name="_Toc167713590"/>
      <w:bookmarkStart w:id="281" w:name="_Toc173319901"/>
      <w:bookmarkStart w:id="282" w:name="_Toc183688893"/>
      <w:bookmarkStart w:id="283" w:name="_Toc204586610"/>
      <w:r w:rsidRPr="00A430A6">
        <w:rPr>
          <w:rFonts w:ascii="Calibri" w:hAnsi="Calibri" w:cs="Calibri"/>
          <w:b/>
          <w:bCs/>
          <w:sz w:val="20"/>
          <w:szCs w:val="20"/>
          <w:lang w:val="mk-MK"/>
        </w:rPr>
        <w:t>Слика</w:t>
      </w:r>
      <w:r w:rsidR="00000985" w:rsidRPr="00A430A6">
        <w:rPr>
          <w:rFonts w:ascii="Calibri" w:hAnsi="Calibri" w:cs="Calibri"/>
          <w:b/>
          <w:bCs/>
          <w:sz w:val="20"/>
          <w:szCs w:val="20"/>
          <w:lang w:val="mk-MK"/>
        </w:rPr>
        <w:t xml:space="preserve"> </w:t>
      </w:r>
      <w:r w:rsidR="00000985" w:rsidRPr="00A430A6">
        <w:rPr>
          <w:rFonts w:ascii="Calibri" w:hAnsi="Calibri" w:cs="Calibri"/>
          <w:b/>
          <w:bCs/>
          <w:sz w:val="20"/>
          <w:szCs w:val="20"/>
          <w:lang w:val="mk-MK"/>
        </w:rPr>
        <w:fldChar w:fldCharType="begin"/>
      </w:r>
      <w:r w:rsidR="00000985" w:rsidRPr="00A430A6">
        <w:rPr>
          <w:rFonts w:ascii="Calibri" w:hAnsi="Calibri" w:cs="Calibri"/>
          <w:b/>
          <w:bCs/>
          <w:sz w:val="20"/>
          <w:szCs w:val="20"/>
          <w:lang w:val="mk-MK"/>
        </w:rPr>
        <w:instrText xml:space="preserve"> SEQ Figure \* ARABIC </w:instrText>
      </w:r>
      <w:r w:rsidR="0000098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30</w:t>
      </w:r>
      <w:r w:rsidR="00000985" w:rsidRPr="00A430A6">
        <w:rPr>
          <w:rFonts w:ascii="Calibri" w:hAnsi="Calibri" w:cs="Calibri"/>
          <w:b/>
          <w:bCs/>
          <w:sz w:val="20"/>
          <w:szCs w:val="20"/>
          <w:lang w:val="mk-MK"/>
        </w:rPr>
        <w:fldChar w:fldCharType="end"/>
      </w:r>
      <w:r w:rsidR="00000985" w:rsidRPr="00A430A6">
        <w:rPr>
          <w:rFonts w:ascii="Calibri" w:hAnsi="Calibri" w:cs="Calibri"/>
          <w:b/>
          <w:bCs/>
          <w:sz w:val="20"/>
          <w:szCs w:val="20"/>
          <w:lang w:val="mk-MK"/>
        </w:rPr>
        <w:t xml:space="preserve">. </w:t>
      </w:r>
      <w:r w:rsidR="005A7D19" w:rsidRPr="00A430A6">
        <w:rPr>
          <w:rFonts w:ascii="Calibri" w:hAnsi="Calibri" w:cs="Calibri"/>
          <w:b/>
          <w:bCs/>
          <w:sz w:val="20"/>
          <w:szCs w:val="20"/>
          <w:lang w:val="mk-MK"/>
        </w:rPr>
        <w:t>Слика по видови</w:t>
      </w:r>
      <w:r w:rsidR="00000985" w:rsidRPr="00A430A6">
        <w:rPr>
          <w:rFonts w:ascii="Calibri" w:hAnsi="Calibri" w:cs="Calibri"/>
          <w:b/>
          <w:bCs/>
          <w:sz w:val="20"/>
          <w:szCs w:val="20"/>
          <w:lang w:val="mk-MK"/>
        </w:rPr>
        <w:t xml:space="preserve">, </w:t>
      </w:r>
      <w:r w:rsidR="004B6510" w:rsidRPr="00A430A6">
        <w:rPr>
          <w:rFonts w:ascii="Calibri" w:hAnsi="Calibri" w:cs="Calibri"/>
          <w:b/>
          <w:bCs/>
          <w:sz w:val="20"/>
          <w:szCs w:val="20"/>
          <w:lang w:val="mk-MK"/>
        </w:rPr>
        <w:t>Североисточен Регион</w:t>
      </w:r>
      <w:r w:rsidR="00000985" w:rsidRPr="00A430A6">
        <w:rPr>
          <w:rFonts w:ascii="Calibri" w:hAnsi="Calibri" w:cs="Calibri"/>
          <w:b/>
          <w:bCs/>
          <w:sz w:val="20"/>
          <w:szCs w:val="20"/>
          <w:lang w:val="mk-MK"/>
        </w:rPr>
        <w:t>, 2022</w:t>
      </w:r>
      <w:r w:rsidR="005A7D19" w:rsidRPr="00A430A6">
        <w:rPr>
          <w:rFonts w:ascii="Calibri" w:hAnsi="Calibri" w:cs="Calibri"/>
          <w:b/>
          <w:bCs/>
          <w:sz w:val="20"/>
          <w:szCs w:val="20"/>
          <w:lang w:val="mk-MK"/>
        </w:rPr>
        <w:t xml:space="preserve"> година</w:t>
      </w:r>
      <w:r w:rsidR="00000985" w:rsidRPr="00A430A6">
        <w:rPr>
          <w:rFonts w:ascii="Calibri" w:hAnsi="Calibri" w:cs="Calibri"/>
          <w:b/>
          <w:bCs/>
          <w:sz w:val="20"/>
          <w:szCs w:val="20"/>
          <w:lang w:val="mk-MK"/>
        </w:rPr>
        <w:t xml:space="preserve"> (</w:t>
      </w:r>
      <w:r w:rsidR="007F3972" w:rsidRPr="00A430A6">
        <w:rPr>
          <w:rFonts w:ascii="Calibri" w:hAnsi="Calibri" w:cs="Calibri"/>
          <w:b/>
          <w:bCs/>
          <w:sz w:val="20"/>
          <w:szCs w:val="20"/>
          <w:lang w:val="mk-MK"/>
        </w:rPr>
        <w:t>База на податоци на МакСтат</w:t>
      </w:r>
      <w:r w:rsidR="00000985" w:rsidRPr="00A430A6">
        <w:rPr>
          <w:rFonts w:ascii="Calibri" w:hAnsi="Calibri" w:cs="Calibri"/>
          <w:b/>
          <w:bCs/>
          <w:sz w:val="20"/>
          <w:szCs w:val="20"/>
          <w:lang w:val="mk-MK"/>
        </w:rPr>
        <w:t>)</w:t>
      </w:r>
      <w:bookmarkEnd w:id="280"/>
      <w:bookmarkEnd w:id="281"/>
      <w:bookmarkEnd w:id="282"/>
      <w:bookmarkEnd w:id="283"/>
    </w:p>
    <w:p w14:paraId="610A74D6" w14:textId="77777777" w:rsidR="003156E6" w:rsidRPr="00A430A6" w:rsidRDefault="003156E6" w:rsidP="003156E6">
      <w:pPr>
        <w:spacing w:before="60" w:after="60" w:line="276" w:lineRule="auto"/>
        <w:jc w:val="center"/>
        <w:rPr>
          <w:rFonts w:ascii="Calibri" w:hAnsi="Calibri" w:cs="Calibri"/>
          <w:b/>
          <w:bCs/>
          <w:sz w:val="20"/>
          <w:szCs w:val="20"/>
          <w:lang w:val="mk-MK"/>
        </w:rPr>
      </w:pPr>
    </w:p>
    <w:p w14:paraId="7548B8D8" w14:textId="77777777" w:rsidR="00000985" w:rsidRPr="00A430A6" w:rsidRDefault="00000985" w:rsidP="00192AC5">
      <w:pPr>
        <w:keepNext/>
        <w:jc w:val="center"/>
        <w:rPr>
          <w:rFonts w:ascii="Calibri" w:eastAsia="Calibri" w:hAnsi="Calibri"/>
          <w:sz w:val="22"/>
          <w:szCs w:val="22"/>
          <w:lang w:val="mk-MK" w:eastAsia="en-US"/>
        </w:rPr>
      </w:pPr>
      <w:r w:rsidRPr="00A430A6">
        <w:rPr>
          <w:rFonts w:ascii="Calibri" w:eastAsia="Calibri" w:hAnsi="Calibri"/>
          <w:noProof/>
          <w:sz w:val="22"/>
          <w:szCs w:val="22"/>
          <w:lang w:val="en-US" w:eastAsia="en-US"/>
        </w:rPr>
        <w:drawing>
          <wp:inline distT="0" distB="0" distL="0" distR="0" wp14:anchorId="23B69555" wp14:editId="2E8B9B8C">
            <wp:extent cx="4343400" cy="2348490"/>
            <wp:effectExtent l="0" t="0" r="0" b="0"/>
            <wp:docPr id="229610298" name="Picture 8" descr="A graph with blue bars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10298" name="Picture 8" descr="A graph with blue bars and white tex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55021" cy="2354774"/>
                    </a:xfrm>
                    <a:prstGeom prst="rect">
                      <a:avLst/>
                    </a:prstGeom>
                    <a:noFill/>
                  </pic:spPr>
                </pic:pic>
              </a:graphicData>
            </a:graphic>
          </wp:inline>
        </w:drawing>
      </w:r>
    </w:p>
    <w:p w14:paraId="01E83BB2" w14:textId="75EC8AA6" w:rsidR="00000985" w:rsidRPr="00A430A6" w:rsidRDefault="000A390C" w:rsidP="003156E6">
      <w:pPr>
        <w:spacing w:before="60" w:after="60" w:line="276" w:lineRule="auto"/>
        <w:jc w:val="center"/>
        <w:rPr>
          <w:rFonts w:ascii="Calibri" w:hAnsi="Calibri" w:cs="Calibri"/>
          <w:b/>
          <w:bCs/>
          <w:sz w:val="20"/>
          <w:szCs w:val="20"/>
          <w:lang w:val="mk-MK"/>
        </w:rPr>
      </w:pPr>
      <w:bookmarkStart w:id="284" w:name="_Toc167713591"/>
      <w:bookmarkStart w:id="285" w:name="_Toc173319902"/>
      <w:bookmarkStart w:id="286" w:name="_Toc183688894"/>
      <w:bookmarkStart w:id="287" w:name="_Toc204586611"/>
      <w:r w:rsidRPr="00A430A6">
        <w:rPr>
          <w:rFonts w:ascii="Calibri" w:hAnsi="Calibri" w:cs="Calibri"/>
          <w:b/>
          <w:bCs/>
          <w:sz w:val="20"/>
          <w:szCs w:val="20"/>
          <w:lang w:val="mk-MK"/>
        </w:rPr>
        <w:t>Слика</w:t>
      </w:r>
      <w:r w:rsidR="00000985" w:rsidRPr="00A430A6">
        <w:rPr>
          <w:rFonts w:ascii="Calibri" w:hAnsi="Calibri" w:cs="Calibri"/>
          <w:b/>
          <w:bCs/>
          <w:sz w:val="20"/>
          <w:szCs w:val="20"/>
          <w:lang w:val="mk-MK"/>
        </w:rPr>
        <w:t xml:space="preserve"> </w:t>
      </w:r>
      <w:r w:rsidR="00000985" w:rsidRPr="00A430A6">
        <w:rPr>
          <w:rFonts w:ascii="Calibri" w:hAnsi="Calibri" w:cs="Calibri"/>
          <w:b/>
          <w:bCs/>
          <w:sz w:val="20"/>
          <w:szCs w:val="20"/>
          <w:lang w:val="mk-MK"/>
        </w:rPr>
        <w:fldChar w:fldCharType="begin"/>
      </w:r>
      <w:r w:rsidR="00000985" w:rsidRPr="00A430A6">
        <w:rPr>
          <w:rFonts w:ascii="Calibri" w:hAnsi="Calibri" w:cs="Calibri"/>
          <w:b/>
          <w:bCs/>
          <w:sz w:val="20"/>
          <w:szCs w:val="20"/>
          <w:lang w:val="mk-MK"/>
        </w:rPr>
        <w:instrText xml:space="preserve"> SEQ Figure \* ARABIC </w:instrText>
      </w:r>
      <w:r w:rsidR="00000985"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31</w:t>
      </w:r>
      <w:r w:rsidR="00000985" w:rsidRPr="00A430A6">
        <w:rPr>
          <w:rFonts w:ascii="Calibri" w:hAnsi="Calibri" w:cs="Calibri"/>
          <w:b/>
          <w:bCs/>
          <w:sz w:val="20"/>
          <w:szCs w:val="20"/>
          <w:lang w:val="mk-MK"/>
        </w:rPr>
        <w:fldChar w:fldCharType="end"/>
      </w:r>
      <w:r w:rsidR="00000985" w:rsidRPr="00A430A6">
        <w:rPr>
          <w:rFonts w:ascii="Calibri" w:hAnsi="Calibri" w:cs="Calibri"/>
          <w:b/>
          <w:bCs/>
          <w:sz w:val="20"/>
          <w:szCs w:val="20"/>
          <w:lang w:val="mk-MK"/>
        </w:rPr>
        <w:t xml:space="preserve">. </w:t>
      </w:r>
      <w:r w:rsidR="005A7D19" w:rsidRPr="00A430A6">
        <w:rPr>
          <w:rFonts w:ascii="Calibri" w:hAnsi="Calibri" w:cs="Calibri"/>
          <w:b/>
          <w:bCs/>
          <w:sz w:val="20"/>
          <w:szCs w:val="20"/>
          <w:lang w:val="mk-MK"/>
        </w:rPr>
        <w:t>Пошумување со засадување</w:t>
      </w:r>
      <w:r w:rsidR="00000985" w:rsidRPr="00A430A6">
        <w:rPr>
          <w:rFonts w:ascii="Calibri" w:hAnsi="Calibri" w:cs="Calibri"/>
          <w:b/>
          <w:bCs/>
          <w:sz w:val="20"/>
          <w:szCs w:val="20"/>
          <w:lang w:val="mk-MK"/>
        </w:rPr>
        <w:t xml:space="preserve">, </w:t>
      </w:r>
      <w:r w:rsidR="004B6510" w:rsidRPr="00A430A6">
        <w:rPr>
          <w:rFonts w:ascii="Calibri" w:hAnsi="Calibri" w:cs="Calibri"/>
          <w:b/>
          <w:bCs/>
          <w:sz w:val="20"/>
          <w:szCs w:val="20"/>
          <w:lang w:val="mk-MK"/>
        </w:rPr>
        <w:t>Североисточен Регион</w:t>
      </w:r>
      <w:r w:rsidR="00000985" w:rsidRPr="00A430A6">
        <w:rPr>
          <w:rFonts w:ascii="Calibri" w:hAnsi="Calibri" w:cs="Calibri"/>
          <w:b/>
          <w:bCs/>
          <w:sz w:val="20"/>
          <w:szCs w:val="20"/>
          <w:lang w:val="mk-MK"/>
        </w:rPr>
        <w:t>, 2022</w:t>
      </w:r>
      <w:r w:rsidR="005A7D19" w:rsidRPr="00A430A6">
        <w:rPr>
          <w:rFonts w:ascii="Calibri" w:hAnsi="Calibri" w:cs="Calibri"/>
          <w:b/>
          <w:bCs/>
          <w:sz w:val="20"/>
          <w:szCs w:val="20"/>
          <w:lang w:val="mk-MK"/>
        </w:rPr>
        <w:t xml:space="preserve"> година</w:t>
      </w:r>
      <w:r w:rsidR="00000985" w:rsidRPr="00A430A6">
        <w:rPr>
          <w:rFonts w:ascii="Calibri" w:hAnsi="Calibri" w:cs="Calibri"/>
          <w:b/>
          <w:bCs/>
          <w:sz w:val="20"/>
          <w:szCs w:val="20"/>
          <w:lang w:val="mk-MK"/>
        </w:rPr>
        <w:t xml:space="preserve"> (</w:t>
      </w:r>
      <w:r w:rsidR="007F3972" w:rsidRPr="00A430A6">
        <w:rPr>
          <w:rFonts w:ascii="Calibri" w:hAnsi="Calibri" w:cs="Calibri"/>
          <w:b/>
          <w:bCs/>
          <w:sz w:val="20"/>
          <w:szCs w:val="20"/>
          <w:lang w:val="mk-MK"/>
        </w:rPr>
        <w:t>База на податоци на МакСтат</w:t>
      </w:r>
      <w:r w:rsidR="00000985" w:rsidRPr="00A430A6">
        <w:rPr>
          <w:rFonts w:ascii="Calibri" w:hAnsi="Calibri" w:cs="Calibri"/>
          <w:b/>
          <w:bCs/>
          <w:sz w:val="20"/>
          <w:szCs w:val="20"/>
          <w:lang w:val="mk-MK"/>
        </w:rPr>
        <w:t>)</w:t>
      </w:r>
      <w:bookmarkEnd w:id="284"/>
      <w:bookmarkEnd w:id="285"/>
      <w:bookmarkEnd w:id="286"/>
      <w:bookmarkEnd w:id="287"/>
    </w:p>
    <w:p w14:paraId="6CEADB8F" w14:textId="77777777" w:rsidR="00402620" w:rsidRPr="00A430A6" w:rsidRDefault="00402620" w:rsidP="003156E6">
      <w:pPr>
        <w:spacing w:before="60" w:after="60" w:line="276" w:lineRule="auto"/>
        <w:jc w:val="center"/>
        <w:rPr>
          <w:rFonts w:ascii="Calibri" w:hAnsi="Calibri" w:cs="Calibri"/>
          <w:b/>
          <w:bCs/>
          <w:sz w:val="20"/>
          <w:szCs w:val="20"/>
          <w:lang w:val="mk-MK"/>
        </w:rPr>
      </w:pPr>
    </w:p>
    <w:p w14:paraId="4E1A92A6" w14:textId="33DB6219" w:rsidR="005A358D" w:rsidRPr="00A430A6" w:rsidRDefault="00402620" w:rsidP="003156E6">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Шуми</w:t>
      </w:r>
    </w:p>
    <w:p w14:paraId="7F50CA39" w14:textId="6D91DF1E" w:rsidR="00562C4F" w:rsidRPr="00A430A6" w:rsidRDefault="00402620" w:rsidP="003156E6">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Источен Регион</w:t>
      </w:r>
      <w:r w:rsidR="00BD6C7F" w:rsidRPr="00A430A6">
        <w:rPr>
          <w:rFonts w:ascii="Calibri" w:hAnsi="Calibri" w:cs="Arial"/>
          <w:b/>
          <w:iCs/>
          <w:sz w:val="22"/>
          <w:szCs w:val="22"/>
          <w:lang w:val="mk-MK"/>
        </w:rPr>
        <w:t xml:space="preserve"> </w:t>
      </w:r>
    </w:p>
    <w:p w14:paraId="01E26C94" w14:textId="77777777" w:rsidR="00BD6C7F" w:rsidRPr="00A430A6" w:rsidRDefault="00BD6C7F" w:rsidP="00BD6C7F">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Источниот регион е покриен со големи шумски површини кои можат да се користат за развој на дрвната индустрија, како и за планински туризам. Сепак, мора да се почитува принципот на рационално користење на шумите, нивно подобрување и високо ниво на заштита.</w:t>
      </w:r>
    </w:p>
    <w:p w14:paraId="5A887DC5" w14:textId="238760BA" w:rsidR="00BD6C7F" w:rsidRPr="00A430A6" w:rsidRDefault="00BD6C7F" w:rsidP="00BD6C7F">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Вкупната површина под шуми е 136.738 ha, односно 13% од вкупната површина на шумите во земјата, што пак претставува 38% од вкупната површина на регионот. Дрвото за сеча е 4,8 милиони m</w:t>
      </w:r>
      <w:r w:rsidRPr="00A430A6">
        <w:rPr>
          <w:rFonts w:ascii="Calibri" w:hAnsi="Calibri" w:cs="Arial"/>
          <w:sz w:val="22"/>
          <w:szCs w:val="22"/>
          <w:vertAlign w:val="superscript"/>
          <w:lang w:val="mk-MK" w:eastAsia="en-US"/>
        </w:rPr>
        <w:t>3</w:t>
      </w:r>
      <w:r w:rsidRPr="00A430A6">
        <w:rPr>
          <w:rFonts w:ascii="Calibri" w:hAnsi="Calibri" w:cs="Arial"/>
          <w:sz w:val="22"/>
          <w:szCs w:val="22"/>
          <w:lang w:val="mk-MK" w:eastAsia="en-US"/>
        </w:rPr>
        <w:t xml:space="preserve"> или 6% од вкупната површина на дрва во земјата, додека планираната годишна сеча на дрва е 250.000 m</w:t>
      </w:r>
      <w:r w:rsidRPr="00A430A6">
        <w:rPr>
          <w:rFonts w:ascii="Calibri" w:hAnsi="Calibri" w:cs="Arial"/>
          <w:sz w:val="22"/>
          <w:szCs w:val="22"/>
          <w:vertAlign w:val="superscript"/>
          <w:lang w:val="mk-MK" w:eastAsia="en-US"/>
        </w:rPr>
        <w:t>3</w:t>
      </w:r>
      <w:r w:rsidRPr="00A430A6">
        <w:rPr>
          <w:rFonts w:ascii="Calibri" w:hAnsi="Calibri" w:cs="Arial"/>
          <w:sz w:val="22"/>
          <w:szCs w:val="22"/>
          <w:lang w:val="mk-MK" w:eastAsia="en-US"/>
        </w:rPr>
        <w:t>/годишно.</w:t>
      </w:r>
    </w:p>
    <w:p w14:paraId="7928BD48" w14:textId="2F7071D1" w:rsidR="00402620" w:rsidRPr="00A430A6" w:rsidRDefault="00BD6C7F" w:rsidP="00BD6C7F">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Најчести се боровата шума (f.Pinacae), дабовата шума (f.Quercacae) и буковата шума (f.Fagacae). Како резултат на долгогодишното интензивно користење на дабовите шуми, тие сега се во фаза на формирање на млади садници со различна густина. Буковата зона се наоѓа во планинскиот и потпланинскиот појас. Вториот појас е обично повремен и дисконтинуиран. Позачувани се планинските букови шуми кои се од големо значење за стопанисувањето со шумите.</w:t>
      </w:r>
    </w:p>
    <w:p w14:paraId="028913F1" w14:textId="6DE547B3" w:rsidR="00562C4F" w:rsidRPr="00A430A6" w:rsidRDefault="004B6510" w:rsidP="003156E6">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Североисточен Регион</w:t>
      </w:r>
    </w:p>
    <w:p w14:paraId="44D6CD61" w14:textId="0543D9DF" w:rsidR="00BD6C7F" w:rsidRPr="00A430A6" w:rsidRDefault="00BD6C7F" w:rsidP="003156E6">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Шумите зафаќаат 49.295 ha од територијата на Североисточниот Регион. Областа зафаќа делови од Североисточен Регион значајни</w:t>
      </w:r>
      <w:r w:rsidR="00C333F8" w:rsidRPr="00A430A6">
        <w:rPr>
          <w:rFonts w:ascii="Calibri" w:hAnsi="Calibri" w:cs="Arial"/>
          <w:sz w:val="22"/>
          <w:szCs w:val="22"/>
          <w:lang w:val="mk-MK" w:eastAsia="en-US"/>
        </w:rPr>
        <w:t xml:space="preserve"> по</w:t>
      </w:r>
      <w:r w:rsidRPr="00A430A6">
        <w:rPr>
          <w:rFonts w:ascii="Calibri" w:hAnsi="Calibri" w:cs="Arial"/>
          <w:sz w:val="22"/>
          <w:szCs w:val="22"/>
          <w:lang w:val="mk-MK" w:eastAsia="en-US"/>
        </w:rPr>
        <w:t xml:space="preserve"> шумски</w:t>
      </w:r>
      <w:r w:rsidR="00C333F8" w:rsidRPr="00A430A6">
        <w:rPr>
          <w:rFonts w:ascii="Calibri" w:hAnsi="Calibri" w:cs="Arial"/>
          <w:sz w:val="22"/>
          <w:szCs w:val="22"/>
          <w:lang w:val="mk-MK" w:eastAsia="en-US"/>
        </w:rPr>
        <w:t>те</w:t>
      </w:r>
      <w:r w:rsidRPr="00A430A6">
        <w:rPr>
          <w:rFonts w:ascii="Calibri" w:hAnsi="Calibri" w:cs="Arial"/>
          <w:sz w:val="22"/>
          <w:szCs w:val="22"/>
          <w:lang w:val="mk-MK" w:eastAsia="en-US"/>
        </w:rPr>
        <w:t xml:space="preserve"> планини: </w:t>
      </w:r>
      <w:r w:rsidR="00C333F8" w:rsidRPr="00A430A6">
        <w:rPr>
          <w:rFonts w:ascii="Calibri" w:hAnsi="Calibri" w:cs="Arial"/>
          <w:sz w:val="22"/>
          <w:szCs w:val="22"/>
          <w:lang w:val="mk-MK" w:eastAsia="en-US"/>
        </w:rPr>
        <w:t xml:space="preserve">Осоговски </w:t>
      </w:r>
      <w:r w:rsidRPr="00A430A6">
        <w:rPr>
          <w:rFonts w:ascii="Calibri" w:hAnsi="Calibri" w:cs="Arial"/>
          <w:sz w:val="22"/>
          <w:szCs w:val="22"/>
          <w:lang w:val="mk-MK" w:eastAsia="en-US"/>
        </w:rPr>
        <w:t>Планини, Скопска Црна Гора, Козјак, Герман и Билино.</w:t>
      </w:r>
    </w:p>
    <w:p w14:paraId="3187078F" w14:textId="3C3F8865" w:rsidR="005C361E" w:rsidRPr="00A430A6" w:rsidRDefault="0059211C" w:rsidP="005C361E">
      <w:pPr>
        <w:spacing w:before="8" w:after="8"/>
        <w:jc w:val="center"/>
        <w:rPr>
          <w:rFonts w:ascii="Calibri" w:hAnsi="Calibri" w:cs="Calibri"/>
          <w:b/>
          <w:sz w:val="22"/>
          <w:szCs w:val="22"/>
          <w:lang w:val="mk-MK" w:eastAsia="en-US"/>
        </w:rPr>
      </w:pPr>
      <w:bookmarkStart w:id="288" w:name="_Toc391300497"/>
      <w:bookmarkStart w:id="289" w:name="_Toc391312673"/>
      <w:bookmarkStart w:id="290" w:name="_Toc391365432"/>
      <w:bookmarkStart w:id="291" w:name="_Toc391365591"/>
      <w:r w:rsidRPr="00A430A6">
        <w:rPr>
          <w:lang w:val="mk-MK"/>
        </w:rPr>
        <w:t xml:space="preserve"> </w:t>
      </w:r>
      <w:r w:rsidR="00562C4F" w:rsidRPr="00A430A6">
        <w:rPr>
          <w:noProof/>
          <w:lang w:val="en-US" w:eastAsia="en-US"/>
        </w:rPr>
        <w:drawing>
          <wp:inline distT="0" distB="0" distL="0" distR="0" wp14:anchorId="2D37AEE7" wp14:editId="60D95708">
            <wp:extent cx="4495041" cy="2625394"/>
            <wp:effectExtent l="0" t="0" r="1270" b="3810"/>
            <wp:docPr id="1708193552" name="Chart 1">
              <a:extLst xmlns:a="http://schemas.openxmlformats.org/drawingml/2006/main">
                <a:ext uri="{FF2B5EF4-FFF2-40B4-BE49-F238E27FC236}">
                  <a16:creationId xmlns:a16="http://schemas.microsoft.com/office/drawing/2014/main" id="{3E8D8061-C28E-B58C-3FD2-6530E6E70F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2439C18F" w14:textId="51AC8C80" w:rsidR="005A358D" w:rsidRPr="00A430A6" w:rsidRDefault="000A390C" w:rsidP="003156E6">
      <w:pPr>
        <w:spacing w:before="60" w:after="60" w:line="276" w:lineRule="auto"/>
        <w:jc w:val="center"/>
        <w:rPr>
          <w:rFonts w:ascii="Calibri" w:hAnsi="Calibri" w:cs="Calibri"/>
          <w:b/>
          <w:bCs/>
          <w:sz w:val="20"/>
          <w:szCs w:val="20"/>
          <w:lang w:val="mk-MK"/>
        </w:rPr>
      </w:pPr>
      <w:bookmarkStart w:id="292" w:name="_Toc204586612"/>
      <w:r w:rsidRPr="00A430A6">
        <w:rPr>
          <w:rFonts w:ascii="Calibri" w:hAnsi="Calibri" w:cs="Calibri"/>
          <w:b/>
          <w:bCs/>
          <w:sz w:val="20"/>
          <w:szCs w:val="20"/>
          <w:lang w:val="mk-MK"/>
        </w:rPr>
        <w:t>Слика</w:t>
      </w:r>
      <w:r w:rsidR="005C361E" w:rsidRPr="00A430A6">
        <w:rPr>
          <w:rFonts w:ascii="Calibri" w:hAnsi="Calibri" w:cs="Calibri"/>
          <w:b/>
          <w:bCs/>
          <w:sz w:val="20"/>
          <w:szCs w:val="20"/>
          <w:lang w:val="mk-MK"/>
        </w:rPr>
        <w:t xml:space="preserve"> </w:t>
      </w:r>
      <w:r w:rsidR="005C361E" w:rsidRPr="00A430A6">
        <w:rPr>
          <w:rFonts w:ascii="Calibri" w:hAnsi="Calibri" w:cs="Calibri"/>
          <w:b/>
          <w:bCs/>
          <w:sz w:val="20"/>
          <w:szCs w:val="20"/>
          <w:lang w:val="mk-MK"/>
        </w:rPr>
        <w:fldChar w:fldCharType="begin"/>
      </w:r>
      <w:r w:rsidR="005C361E" w:rsidRPr="00A430A6">
        <w:rPr>
          <w:rFonts w:ascii="Calibri" w:hAnsi="Calibri" w:cs="Calibri"/>
          <w:b/>
          <w:bCs/>
          <w:sz w:val="20"/>
          <w:szCs w:val="20"/>
          <w:lang w:val="mk-MK"/>
        </w:rPr>
        <w:instrText xml:space="preserve"> SEQ Figure \* ARABIC </w:instrText>
      </w:r>
      <w:r w:rsidR="005C361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32</w:t>
      </w:r>
      <w:r w:rsidR="005C361E" w:rsidRPr="00A430A6">
        <w:rPr>
          <w:rFonts w:ascii="Calibri" w:hAnsi="Calibri" w:cs="Calibri"/>
          <w:b/>
          <w:bCs/>
          <w:sz w:val="20"/>
          <w:szCs w:val="20"/>
          <w:lang w:val="mk-MK"/>
        </w:rPr>
        <w:fldChar w:fldCharType="end"/>
      </w:r>
      <w:r w:rsidR="001F3F85" w:rsidRPr="00A430A6">
        <w:rPr>
          <w:rFonts w:ascii="Calibri" w:hAnsi="Calibri" w:cs="Calibri"/>
          <w:b/>
          <w:bCs/>
          <w:sz w:val="20"/>
          <w:szCs w:val="20"/>
          <w:lang w:val="mk-MK"/>
        </w:rPr>
        <w:t>.</w:t>
      </w:r>
      <w:r w:rsidR="005A358D" w:rsidRPr="00A430A6">
        <w:rPr>
          <w:rFonts w:ascii="Calibri" w:hAnsi="Calibri" w:cs="Calibri"/>
          <w:b/>
          <w:bCs/>
          <w:sz w:val="20"/>
          <w:szCs w:val="20"/>
          <w:lang w:val="mk-MK"/>
        </w:rPr>
        <w:t xml:space="preserve"> </w:t>
      </w:r>
      <w:r w:rsidR="00C333F8" w:rsidRPr="00A430A6">
        <w:rPr>
          <w:rFonts w:ascii="Calibri" w:hAnsi="Calibri" w:cs="Calibri"/>
          <w:b/>
          <w:bCs/>
          <w:sz w:val="20"/>
          <w:szCs w:val="20"/>
          <w:lang w:val="mk-MK"/>
        </w:rPr>
        <w:t>Пошумување по видови</w:t>
      </w:r>
      <w:r w:rsidR="005A358D" w:rsidRPr="00A430A6">
        <w:rPr>
          <w:rFonts w:ascii="Calibri" w:hAnsi="Calibri" w:cs="Calibri"/>
          <w:b/>
          <w:bCs/>
          <w:sz w:val="20"/>
          <w:szCs w:val="20"/>
          <w:lang w:val="mk-MK"/>
        </w:rPr>
        <w:t xml:space="preserve">, </w:t>
      </w:r>
      <w:bookmarkEnd w:id="288"/>
      <w:bookmarkEnd w:id="289"/>
      <w:bookmarkEnd w:id="290"/>
      <w:bookmarkEnd w:id="291"/>
      <w:r w:rsidR="0059211C" w:rsidRPr="00A430A6">
        <w:rPr>
          <w:rFonts w:ascii="Calibri" w:hAnsi="Calibri" w:cs="Calibri"/>
          <w:b/>
          <w:bCs/>
          <w:sz w:val="20"/>
          <w:szCs w:val="20"/>
          <w:lang w:val="mk-MK"/>
        </w:rPr>
        <w:t>20</w:t>
      </w:r>
      <w:r w:rsidR="00562C4F" w:rsidRPr="00A430A6">
        <w:rPr>
          <w:rFonts w:ascii="Calibri" w:hAnsi="Calibri" w:cs="Calibri"/>
          <w:b/>
          <w:bCs/>
          <w:sz w:val="20"/>
          <w:szCs w:val="20"/>
          <w:lang w:val="mk-MK"/>
        </w:rPr>
        <w:t>22</w:t>
      </w:r>
      <w:r w:rsidR="00C333F8" w:rsidRPr="00A430A6">
        <w:rPr>
          <w:rFonts w:ascii="Calibri" w:hAnsi="Calibri" w:cs="Calibri"/>
          <w:b/>
          <w:bCs/>
          <w:sz w:val="20"/>
          <w:szCs w:val="20"/>
          <w:lang w:val="mk-MK"/>
        </w:rPr>
        <w:t xml:space="preserve"> година</w:t>
      </w:r>
      <w:bookmarkEnd w:id="292"/>
    </w:p>
    <w:p w14:paraId="1B4D0CA0" w14:textId="033DAAF5" w:rsidR="005C361E" w:rsidRPr="00A430A6" w:rsidRDefault="0059211C" w:rsidP="005C361E">
      <w:pPr>
        <w:spacing w:before="8" w:after="8"/>
        <w:jc w:val="center"/>
        <w:rPr>
          <w:rFonts w:ascii="Calibri" w:hAnsi="Calibri" w:cs="Arial"/>
          <w:b/>
          <w:sz w:val="22"/>
          <w:szCs w:val="22"/>
          <w:lang w:val="mk-MK" w:eastAsia="en-US"/>
        </w:rPr>
      </w:pPr>
      <w:bookmarkStart w:id="293" w:name="_Toc391300498"/>
      <w:bookmarkStart w:id="294" w:name="_Toc391312674"/>
      <w:bookmarkStart w:id="295" w:name="_Toc391365433"/>
      <w:bookmarkStart w:id="296" w:name="_Toc391365592"/>
      <w:r w:rsidRPr="00A430A6">
        <w:rPr>
          <w:rFonts w:ascii="Calibri" w:hAnsi="Calibri" w:cs="Arial"/>
          <w:b/>
          <w:noProof/>
          <w:sz w:val="22"/>
          <w:szCs w:val="22"/>
          <w:lang w:val="en-US" w:eastAsia="en-US"/>
        </w:rPr>
        <w:drawing>
          <wp:inline distT="0" distB="0" distL="0" distR="0" wp14:anchorId="457DAD3E" wp14:editId="1CC291C8">
            <wp:extent cx="4951224" cy="2716297"/>
            <wp:effectExtent l="0" t="0" r="1905" b="8255"/>
            <wp:docPr id="313149157" name="Picture 1"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49157" name="Picture 1" descr="A graph with green bars&#10;&#10;Description automatically generated"/>
                    <pic:cNvPicPr/>
                  </pic:nvPicPr>
                  <pic:blipFill>
                    <a:blip r:embed="rId59"/>
                    <a:stretch>
                      <a:fillRect/>
                    </a:stretch>
                  </pic:blipFill>
                  <pic:spPr>
                    <a:xfrm>
                      <a:off x="0" y="0"/>
                      <a:ext cx="4985446" cy="2735072"/>
                    </a:xfrm>
                    <a:prstGeom prst="rect">
                      <a:avLst/>
                    </a:prstGeom>
                  </pic:spPr>
                </pic:pic>
              </a:graphicData>
            </a:graphic>
          </wp:inline>
        </w:drawing>
      </w:r>
    </w:p>
    <w:p w14:paraId="75EA1AE8" w14:textId="2270EC87" w:rsidR="005A358D" w:rsidRPr="00A430A6" w:rsidRDefault="000A390C" w:rsidP="003156E6">
      <w:pPr>
        <w:spacing w:before="60" w:after="60" w:line="276" w:lineRule="auto"/>
        <w:jc w:val="center"/>
        <w:rPr>
          <w:rFonts w:ascii="Calibri" w:hAnsi="Calibri" w:cs="Calibri"/>
          <w:b/>
          <w:bCs/>
          <w:sz w:val="20"/>
          <w:szCs w:val="20"/>
          <w:lang w:val="mk-MK"/>
        </w:rPr>
      </w:pPr>
      <w:bookmarkStart w:id="297" w:name="_Toc204586613"/>
      <w:r w:rsidRPr="00A430A6">
        <w:rPr>
          <w:rFonts w:ascii="Calibri" w:hAnsi="Calibri" w:cs="Calibri"/>
          <w:b/>
          <w:bCs/>
          <w:sz w:val="20"/>
          <w:szCs w:val="20"/>
          <w:lang w:val="mk-MK"/>
        </w:rPr>
        <w:t>Слика</w:t>
      </w:r>
      <w:r w:rsidR="005C361E" w:rsidRPr="00A430A6">
        <w:rPr>
          <w:rFonts w:ascii="Calibri" w:hAnsi="Calibri" w:cs="Calibri"/>
          <w:b/>
          <w:bCs/>
          <w:sz w:val="20"/>
          <w:szCs w:val="20"/>
          <w:lang w:val="mk-MK"/>
        </w:rPr>
        <w:t xml:space="preserve"> </w:t>
      </w:r>
      <w:r w:rsidR="005C361E" w:rsidRPr="00A430A6">
        <w:rPr>
          <w:rFonts w:ascii="Calibri" w:hAnsi="Calibri" w:cs="Calibri"/>
          <w:b/>
          <w:bCs/>
          <w:sz w:val="20"/>
          <w:szCs w:val="20"/>
          <w:lang w:val="mk-MK"/>
        </w:rPr>
        <w:fldChar w:fldCharType="begin"/>
      </w:r>
      <w:r w:rsidR="005C361E" w:rsidRPr="00A430A6">
        <w:rPr>
          <w:rFonts w:ascii="Calibri" w:hAnsi="Calibri" w:cs="Calibri"/>
          <w:b/>
          <w:bCs/>
          <w:sz w:val="20"/>
          <w:szCs w:val="20"/>
          <w:lang w:val="mk-MK"/>
        </w:rPr>
        <w:instrText xml:space="preserve"> SEQ Figure \* ARABIC </w:instrText>
      </w:r>
      <w:r w:rsidR="005C361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33</w:t>
      </w:r>
      <w:r w:rsidR="005C361E" w:rsidRPr="00A430A6">
        <w:rPr>
          <w:rFonts w:ascii="Calibri" w:hAnsi="Calibri" w:cs="Calibri"/>
          <w:b/>
          <w:bCs/>
          <w:sz w:val="20"/>
          <w:szCs w:val="20"/>
          <w:lang w:val="mk-MK"/>
        </w:rPr>
        <w:fldChar w:fldCharType="end"/>
      </w:r>
      <w:r w:rsidR="001F3F85" w:rsidRPr="00A430A6">
        <w:rPr>
          <w:rFonts w:ascii="Calibri" w:hAnsi="Calibri" w:cs="Calibri"/>
          <w:b/>
          <w:bCs/>
          <w:sz w:val="20"/>
          <w:szCs w:val="20"/>
          <w:lang w:val="mk-MK"/>
        </w:rPr>
        <w:t>.</w:t>
      </w:r>
      <w:r w:rsidR="005A358D" w:rsidRPr="00A430A6">
        <w:rPr>
          <w:rFonts w:ascii="Calibri" w:hAnsi="Calibri" w:cs="Calibri"/>
          <w:b/>
          <w:bCs/>
          <w:sz w:val="20"/>
          <w:szCs w:val="20"/>
          <w:lang w:val="mk-MK"/>
        </w:rPr>
        <w:t xml:space="preserve"> </w:t>
      </w:r>
      <w:r w:rsidR="00C333F8" w:rsidRPr="00A430A6">
        <w:rPr>
          <w:rFonts w:ascii="Calibri" w:hAnsi="Calibri" w:cs="Calibri"/>
          <w:b/>
          <w:bCs/>
          <w:sz w:val="20"/>
          <w:szCs w:val="20"/>
          <w:lang w:val="mk-MK"/>
        </w:rPr>
        <w:t>Пошумување со засадување</w:t>
      </w:r>
      <w:r w:rsidR="005A358D" w:rsidRPr="00A430A6">
        <w:rPr>
          <w:rFonts w:ascii="Calibri" w:hAnsi="Calibri" w:cs="Calibri"/>
          <w:b/>
          <w:bCs/>
          <w:sz w:val="20"/>
          <w:szCs w:val="20"/>
          <w:lang w:val="mk-MK"/>
        </w:rPr>
        <w:t>, 201</w:t>
      </w:r>
      <w:r w:rsidR="0059211C" w:rsidRPr="00A430A6">
        <w:rPr>
          <w:rFonts w:ascii="Calibri" w:hAnsi="Calibri" w:cs="Calibri"/>
          <w:b/>
          <w:bCs/>
          <w:sz w:val="20"/>
          <w:szCs w:val="20"/>
          <w:lang w:val="mk-MK"/>
        </w:rPr>
        <w:t>4</w:t>
      </w:r>
      <w:r w:rsidR="00EC747F">
        <w:rPr>
          <w:rFonts w:ascii="Calibri" w:hAnsi="Calibri" w:cs="Calibri"/>
          <w:b/>
          <w:bCs/>
          <w:sz w:val="20"/>
          <w:szCs w:val="20"/>
          <w:lang w:val="mk-MK"/>
        </w:rPr>
        <w:t xml:space="preserve"> година</w:t>
      </w:r>
      <w:r w:rsidR="005A358D" w:rsidRPr="00A430A6">
        <w:rPr>
          <w:rFonts w:ascii="Calibri" w:hAnsi="Calibri" w:cs="Calibri"/>
          <w:b/>
          <w:bCs/>
          <w:sz w:val="20"/>
          <w:szCs w:val="20"/>
          <w:vertAlign w:val="superscript"/>
          <w:lang w:val="mk-MK"/>
        </w:rPr>
        <w:footnoteReference w:id="7"/>
      </w:r>
      <w:bookmarkEnd w:id="293"/>
      <w:bookmarkEnd w:id="294"/>
      <w:bookmarkEnd w:id="295"/>
      <w:bookmarkEnd w:id="296"/>
      <w:bookmarkEnd w:id="297"/>
    </w:p>
    <w:p w14:paraId="16850F60" w14:textId="21979451" w:rsidR="0059211C" w:rsidRPr="00A430A6" w:rsidRDefault="0059211C" w:rsidP="005C361E">
      <w:pPr>
        <w:spacing w:before="8" w:after="8"/>
        <w:jc w:val="center"/>
        <w:rPr>
          <w:rFonts w:ascii="Calibri" w:hAnsi="Calibri" w:cs="Arial"/>
          <w:b/>
          <w:sz w:val="20"/>
          <w:szCs w:val="20"/>
          <w:vertAlign w:val="superscript"/>
          <w:lang w:val="mk-MK" w:eastAsia="en-US"/>
        </w:rPr>
      </w:pPr>
      <w:r w:rsidRPr="00A430A6">
        <w:rPr>
          <w:rFonts w:ascii="Calibri" w:hAnsi="Calibri" w:cs="Arial"/>
          <w:b/>
          <w:noProof/>
          <w:sz w:val="20"/>
          <w:szCs w:val="20"/>
          <w:vertAlign w:val="superscript"/>
          <w:lang w:val="en-US" w:eastAsia="en-US"/>
        </w:rPr>
        <w:drawing>
          <wp:inline distT="0" distB="0" distL="0" distR="0" wp14:anchorId="4F2198E1" wp14:editId="2EBE1A89">
            <wp:extent cx="5669280" cy="3266440"/>
            <wp:effectExtent l="0" t="0" r="7620" b="0"/>
            <wp:docPr id="1084792352" name="Picture 1" descr="A graph with green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792352" name="Picture 1" descr="A graph with green bars&#10;&#10;Description automatically generated"/>
                    <pic:cNvPicPr/>
                  </pic:nvPicPr>
                  <pic:blipFill>
                    <a:blip r:embed="rId60"/>
                    <a:stretch>
                      <a:fillRect/>
                    </a:stretch>
                  </pic:blipFill>
                  <pic:spPr>
                    <a:xfrm>
                      <a:off x="0" y="0"/>
                      <a:ext cx="5669280" cy="3266440"/>
                    </a:xfrm>
                    <a:prstGeom prst="rect">
                      <a:avLst/>
                    </a:prstGeom>
                  </pic:spPr>
                </pic:pic>
              </a:graphicData>
            </a:graphic>
          </wp:inline>
        </w:drawing>
      </w:r>
    </w:p>
    <w:p w14:paraId="2CCCDAA2" w14:textId="376C3363" w:rsidR="0059211C" w:rsidRPr="00A430A6" w:rsidRDefault="000A390C" w:rsidP="003156E6">
      <w:pPr>
        <w:spacing w:before="60" w:after="60" w:line="276" w:lineRule="auto"/>
        <w:jc w:val="center"/>
        <w:rPr>
          <w:rFonts w:ascii="Calibri" w:hAnsi="Calibri" w:cs="Calibri"/>
          <w:b/>
          <w:bCs/>
          <w:sz w:val="20"/>
          <w:szCs w:val="20"/>
          <w:lang w:val="mk-MK"/>
        </w:rPr>
      </w:pPr>
      <w:bookmarkStart w:id="298" w:name="_Toc204586614"/>
      <w:r w:rsidRPr="00A430A6">
        <w:rPr>
          <w:rFonts w:ascii="Calibri" w:hAnsi="Calibri" w:cs="Calibri"/>
          <w:b/>
          <w:bCs/>
          <w:sz w:val="20"/>
          <w:szCs w:val="20"/>
          <w:lang w:val="mk-MK"/>
        </w:rPr>
        <w:t>Слика</w:t>
      </w:r>
      <w:r w:rsidR="0059211C" w:rsidRPr="00A430A6">
        <w:rPr>
          <w:rFonts w:ascii="Calibri" w:hAnsi="Calibri" w:cs="Calibri"/>
          <w:b/>
          <w:bCs/>
          <w:sz w:val="20"/>
          <w:szCs w:val="20"/>
          <w:lang w:val="mk-MK"/>
        </w:rPr>
        <w:t xml:space="preserve"> </w:t>
      </w:r>
      <w:r w:rsidR="0059211C" w:rsidRPr="00A430A6">
        <w:rPr>
          <w:rFonts w:ascii="Calibri" w:hAnsi="Calibri" w:cs="Calibri"/>
          <w:b/>
          <w:bCs/>
          <w:sz w:val="20"/>
          <w:szCs w:val="20"/>
          <w:lang w:val="mk-MK"/>
        </w:rPr>
        <w:fldChar w:fldCharType="begin"/>
      </w:r>
      <w:r w:rsidR="0059211C" w:rsidRPr="00A430A6">
        <w:rPr>
          <w:rFonts w:ascii="Calibri" w:hAnsi="Calibri" w:cs="Calibri"/>
          <w:b/>
          <w:bCs/>
          <w:sz w:val="20"/>
          <w:szCs w:val="20"/>
          <w:lang w:val="mk-MK"/>
        </w:rPr>
        <w:instrText xml:space="preserve"> SEQ Figure \* ARABIC </w:instrText>
      </w:r>
      <w:r w:rsidR="0059211C"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34</w:t>
      </w:r>
      <w:r w:rsidR="0059211C" w:rsidRPr="00A430A6">
        <w:rPr>
          <w:rFonts w:ascii="Calibri" w:hAnsi="Calibri" w:cs="Calibri"/>
          <w:b/>
          <w:bCs/>
          <w:sz w:val="20"/>
          <w:szCs w:val="20"/>
          <w:lang w:val="mk-MK"/>
        </w:rPr>
        <w:fldChar w:fldCharType="end"/>
      </w:r>
      <w:r w:rsidR="0059211C" w:rsidRPr="00A430A6">
        <w:rPr>
          <w:rFonts w:ascii="Calibri" w:hAnsi="Calibri" w:cs="Calibri"/>
          <w:b/>
          <w:bCs/>
          <w:sz w:val="20"/>
          <w:szCs w:val="20"/>
          <w:lang w:val="mk-MK"/>
        </w:rPr>
        <w:t xml:space="preserve">. </w:t>
      </w:r>
      <w:r w:rsidR="00C333F8" w:rsidRPr="00A430A6">
        <w:rPr>
          <w:rFonts w:ascii="Calibri" w:hAnsi="Calibri" w:cs="Calibri"/>
          <w:b/>
          <w:bCs/>
          <w:sz w:val="20"/>
          <w:szCs w:val="20"/>
          <w:lang w:val="mk-MK"/>
        </w:rPr>
        <w:t>Шумски пожари</w:t>
      </w:r>
      <w:r w:rsidR="0059211C" w:rsidRPr="00A430A6">
        <w:rPr>
          <w:rFonts w:ascii="Calibri" w:hAnsi="Calibri" w:cs="Calibri"/>
          <w:b/>
          <w:bCs/>
          <w:sz w:val="20"/>
          <w:szCs w:val="20"/>
          <w:lang w:val="mk-MK"/>
        </w:rPr>
        <w:t>, 2014</w:t>
      </w:r>
      <w:r w:rsidR="00EC747F">
        <w:rPr>
          <w:rFonts w:ascii="Calibri" w:hAnsi="Calibri" w:cs="Calibri"/>
          <w:b/>
          <w:bCs/>
          <w:sz w:val="20"/>
          <w:szCs w:val="20"/>
          <w:lang w:val="mk-MK"/>
        </w:rPr>
        <w:t xml:space="preserve"> година</w:t>
      </w:r>
      <w:r w:rsidR="0059211C" w:rsidRPr="00A430A6">
        <w:rPr>
          <w:rFonts w:ascii="Calibri" w:hAnsi="Calibri" w:cs="Calibri"/>
          <w:b/>
          <w:bCs/>
          <w:sz w:val="20"/>
          <w:szCs w:val="20"/>
          <w:vertAlign w:val="superscript"/>
          <w:lang w:val="mk-MK"/>
        </w:rPr>
        <w:footnoteReference w:id="8"/>
      </w:r>
      <w:bookmarkEnd w:id="298"/>
    </w:p>
    <w:p w14:paraId="7BC12CBC" w14:textId="77777777" w:rsidR="0059211C" w:rsidRDefault="0059211C">
      <w:pPr>
        <w:jc w:val="center"/>
        <w:rPr>
          <w:rFonts w:ascii="Calibri" w:hAnsi="Calibri" w:cs="Arial"/>
          <w:sz w:val="20"/>
          <w:szCs w:val="20"/>
          <w:lang w:val="mk-MK" w:eastAsia="en-US"/>
        </w:rPr>
      </w:pPr>
    </w:p>
    <w:p w14:paraId="6131FAA5" w14:textId="3CEE15F1" w:rsidR="00562C4F" w:rsidRPr="00A430A6" w:rsidRDefault="0070128D" w:rsidP="000C6CD1">
      <w:pPr>
        <w:spacing w:before="60" w:after="60" w:line="276" w:lineRule="auto"/>
        <w:jc w:val="center"/>
        <w:rPr>
          <w:rFonts w:ascii="Calibri" w:hAnsi="Calibri" w:cs="Calibri"/>
          <w:b/>
          <w:bCs/>
          <w:sz w:val="20"/>
          <w:szCs w:val="20"/>
          <w:lang w:val="mk-MK"/>
        </w:rPr>
      </w:pPr>
      <w:bookmarkStart w:id="299" w:name="_Toc204586516"/>
      <w:r w:rsidRPr="00A430A6">
        <w:rPr>
          <w:rFonts w:ascii="Calibri" w:hAnsi="Calibri" w:cs="Calibri"/>
          <w:b/>
          <w:bCs/>
          <w:sz w:val="20"/>
          <w:szCs w:val="20"/>
          <w:lang w:val="mk-MK"/>
        </w:rPr>
        <w:t>Табела</w:t>
      </w:r>
      <w:r w:rsidR="00562C4F" w:rsidRPr="00A430A6">
        <w:rPr>
          <w:rFonts w:ascii="Calibri" w:hAnsi="Calibri" w:cs="Calibri"/>
          <w:b/>
          <w:bCs/>
          <w:sz w:val="20"/>
          <w:szCs w:val="20"/>
          <w:lang w:val="mk-MK"/>
        </w:rPr>
        <w:t xml:space="preserve"> </w:t>
      </w:r>
      <w:r w:rsidR="00562C4F" w:rsidRPr="00A430A6">
        <w:rPr>
          <w:rFonts w:ascii="Calibri" w:hAnsi="Calibri" w:cs="Calibri"/>
          <w:b/>
          <w:bCs/>
          <w:sz w:val="20"/>
          <w:szCs w:val="20"/>
          <w:lang w:val="mk-MK"/>
        </w:rPr>
        <w:fldChar w:fldCharType="begin"/>
      </w:r>
      <w:r w:rsidR="00562C4F" w:rsidRPr="00A430A6">
        <w:rPr>
          <w:rFonts w:ascii="Calibri" w:hAnsi="Calibri" w:cs="Calibri"/>
          <w:b/>
          <w:bCs/>
          <w:sz w:val="20"/>
          <w:szCs w:val="20"/>
          <w:lang w:val="mk-MK"/>
        </w:rPr>
        <w:instrText xml:space="preserve"> SEQ Table \* ARABIC </w:instrText>
      </w:r>
      <w:r w:rsidR="00562C4F"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22</w:t>
      </w:r>
      <w:r w:rsidR="00562C4F" w:rsidRPr="00A430A6">
        <w:rPr>
          <w:rFonts w:ascii="Calibri" w:hAnsi="Calibri" w:cs="Calibri"/>
          <w:b/>
          <w:bCs/>
          <w:sz w:val="20"/>
          <w:szCs w:val="20"/>
          <w:lang w:val="mk-MK"/>
        </w:rPr>
        <w:fldChar w:fldCharType="end"/>
      </w:r>
      <w:r w:rsidR="00562C4F" w:rsidRPr="00A430A6">
        <w:rPr>
          <w:rFonts w:ascii="Calibri" w:hAnsi="Calibri" w:cs="Calibri"/>
          <w:b/>
          <w:bCs/>
          <w:sz w:val="20"/>
          <w:szCs w:val="20"/>
          <w:lang w:val="mk-MK"/>
        </w:rPr>
        <w:t xml:space="preserve">. </w:t>
      </w:r>
      <w:r w:rsidR="00C333F8" w:rsidRPr="00A430A6">
        <w:rPr>
          <w:rFonts w:ascii="Calibri" w:hAnsi="Calibri" w:cs="Calibri"/>
          <w:b/>
          <w:bCs/>
          <w:sz w:val="20"/>
          <w:szCs w:val="20"/>
          <w:lang w:val="mk-MK"/>
        </w:rPr>
        <w:t>Шумски пожари</w:t>
      </w:r>
      <w:r w:rsidR="00562C4F" w:rsidRPr="00A430A6">
        <w:rPr>
          <w:rFonts w:ascii="Calibri" w:hAnsi="Calibri" w:cs="Calibri"/>
          <w:b/>
          <w:bCs/>
          <w:sz w:val="20"/>
          <w:szCs w:val="20"/>
          <w:lang w:val="mk-MK"/>
        </w:rPr>
        <w:t>, 2023</w:t>
      </w:r>
      <w:bookmarkEnd w:id="299"/>
      <w:r w:rsidR="00EC747F">
        <w:rPr>
          <w:rFonts w:ascii="Calibri" w:hAnsi="Calibri" w:cs="Calibri"/>
          <w:b/>
          <w:bCs/>
          <w:sz w:val="20"/>
          <w:szCs w:val="20"/>
          <w:lang w:val="mk-MK"/>
        </w:rPr>
        <w:t xml:space="preserve"> година</w:t>
      </w:r>
    </w:p>
    <w:tbl>
      <w:tblPr>
        <w:tblStyle w:val="GridTable4-Accent112"/>
        <w:tblW w:w="5000" w:type="pct"/>
        <w:tblInd w:w="0" w:type="dxa"/>
        <w:tblLook w:val="04A0" w:firstRow="1" w:lastRow="0" w:firstColumn="1" w:lastColumn="0" w:noHBand="0" w:noVBand="1"/>
      </w:tblPr>
      <w:tblGrid>
        <w:gridCol w:w="4958"/>
        <w:gridCol w:w="3960"/>
      </w:tblGrid>
      <w:tr w:rsidR="00562C4F" w:rsidRPr="00A430A6" w14:paraId="3CE2EC6E" w14:textId="77777777" w:rsidTr="00192AC5">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0BF8DCB9" w14:textId="77777777" w:rsidR="00562C4F" w:rsidRPr="00A430A6" w:rsidRDefault="00562C4F" w:rsidP="00192AC5">
            <w:pPr>
              <w:jc w:val="center"/>
              <w:rPr>
                <w:rFonts w:cs="Calibri"/>
                <w:color w:val="000000"/>
                <w:sz w:val="20"/>
                <w:szCs w:val="20"/>
                <w:lang w:val="mk-MK" w:eastAsia="el-GR"/>
              </w:rPr>
            </w:pPr>
          </w:p>
        </w:tc>
        <w:tc>
          <w:tcPr>
            <w:tcW w:w="0" w:type="pct"/>
            <w:noWrap/>
            <w:vAlign w:val="center"/>
            <w:hideMark/>
          </w:tcPr>
          <w:p w14:paraId="6538535C" w14:textId="0FA5D6AD" w:rsidR="00562C4F" w:rsidRPr="00A430A6" w:rsidRDefault="00C333F8" w:rsidP="00192AC5">
            <w:pPr>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20"/>
                <w:szCs w:val="20"/>
                <w:lang w:val="mk-MK"/>
              </w:rPr>
            </w:pPr>
            <w:r w:rsidRPr="00A430A6">
              <w:rPr>
                <w:rFonts w:cs="Calibri"/>
                <w:color w:val="FFFFFF" w:themeColor="background1"/>
                <w:sz w:val="20"/>
                <w:szCs w:val="20"/>
                <w:lang w:val="mk-MK"/>
              </w:rPr>
              <w:t xml:space="preserve">Шумски пожари </w:t>
            </w:r>
            <w:r w:rsidR="00562C4F" w:rsidRPr="00A430A6">
              <w:rPr>
                <w:rFonts w:cs="Calibri"/>
                <w:color w:val="FFFFFF" w:themeColor="background1"/>
                <w:sz w:val="20"/>
                <w:szCs w:val="20"/>
                <w:lang w:val="mk-MK"/>
              </w:rPr>
              <w:t>(ha)</w:t>
            </w:r>
          </w:p>
        </w:tc>
      </w:tr>
      <w:tr w:rsidR="00562C4F" w:rsidRPr="00A430A6" w14:paraId="6DC7635E" w14:textId="77777777" w:rsidTr="00192AC5">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68950309" w14:textId="51660023" w:rsidR="00562C4F" w:rsidRPr="00A430A6" w:rsidRDefault="00C333F8" w:rsidP="00192AC5">
            <w:pPr>
              <w:jc w:val="center"/>
              <w:rPr>
                <w:rFonts w:cs="Calibri"/>
                <w:color w:val="000000"/>
                <w:sz w:val="20"/>
                <w:szCs w:val="20"/>
                <w:lang w:val="mk-MK"/>
              </w:rPr>
            </w:pPr>
            <w:r w:rsidRPr="00A430A6">
              <w:rPr>
                <w:rFonts w:cs="Calibri"/>
                <w:color w:val="000000"/>
                <w:sz w:val="20"/>
                <w:szCs w:val="20"/>
                <w:lang w:val="mk-MK"/>
              </w:rPr>
              <w:t>Република Северна Македонија</w:t>
            </w:r>
          </w:p>
        </w:tc>
        <w:tc>
          <w:tcPr>
            <w:tcW w:w="0" w:type="pct"/>
            <w:noWrap/>
            <w:vAlign w:val="center"/>
            <w:hideMark/>
          </w:tcPr>
          <w:p w14:paraId="37A2709F" w14:textId="1795967F" w:rsidR="00562C4F" w:rsidRPr="00A430A6" w:rsidRDefault="00562C4F" w:rsidP="00192AC5">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mk-MK"/>
              </w:rPr>
            </w:pPr>
            <w:r w:rsidRPr="00A430A6">
              <w:rPr>
                <w:rFonts w:cs="Calibri"/>
                <w:color w:val="000000"/>
                <w:sz w:val="20"/>
                <w:szCs w:val="20"/>
                <w:lang w:val="mk-MK"/>
              </w:rPr>
              <w:t>2</w:t>
            </w:r>
            <w:r w:rsidR="00C333F8" w:rsidRPr="00A430A6">
              <w:rPr>
                <w:rFonts w:cs="Calibri"/>
                <w:color w:val="000000"/>
                <w:sz w:val="20"/>
                <w:szCs w:val="20"/>
                <w:lang w:val="mk-MK"/>
              </w:rPr>
              <w:t>.</w:t>
            </w:r>
            <w:r w:rsidRPr="00A430A6">
              <w:rPr>
                <w:rFonts w:cs="Calibri"/>
                <w:color w:val="000000"/>
                <w:sz w:val="20"/>
                <w:szCs w:val="20"/>
                <w:lang w:val="mk-MK"/>
              </w:rPr>
              <w:t>993</w:t>
            </w:r>
          </w:p>
        </w:tc>
      </w:tr>
      <w:tr w:rsidR="00562C4F" w:rsidRPr="00A430A6" w14:paraId="18175F18" w14:textId="77777777" w:rsidTr="00192AC5">
        <w:trPr>
          <w:trHeight w:val="113"/>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153C04A9" w14:textId="64C052E4" w:rsidR="00562C4F" w:rsidRPr="00A430A6" w:rsidRDefault="00BF5CC5" w:rsidP="00192AC5">
            <w:pPr>
              <w:jc w:val="center"/>
              <w:rPr>
                <w:rFonts w:cs="Calibri"/>
                <w:color w:val="000000"/>
                <w:sz w:val="20"/>
                <w:szCs w:val="20"/>
                <w:lang w:val="mk-MK"/>
              </w:rPr>
            </w:pPr>
            <w:r w:rsidRPr="00A430A6">
              <w:rPr>
                <w:rFonts w:cs="Calibri"/>
                <w:color w:val="000000"/>
                <w:sz w:val="20"/>
                <w:szCs w:val="20"/>
                <w:lang w:val="mk-MK"/>
              </w:rPr>
              <w:t>Источен Регион</w:t>
            </w:r>
          </w:p>
        </w:tc>
        <w:tc>
          <w:tcPr>
            <w:tcW w:w="0" w:type="pct"/>
            <w:noWrap/>
            <w:vAlign w:val="center"/>
            <w:hideMark/>
          </w:tcPr>
          <w:p w14:paraId="3A8B9672" w14:textId="77777777" w:rsidR="00562C4F" w:rsidRPr="00A430A6" w:rsidRDefault="00562C4F" w:rsidP="00192AC5">
            <w:pPr>
              <w:jc w:val="center"/>
              <w:cnfStyle w:val="000000000000" w:firstRow="0" w:lastRow="0" w:firstColumn="0" w:lastColumn="0" w:oddVBand="0" w:evenVBand="0" w:oddHBand="0" w:evenHBand="0" w:firstRowFirstColumn="0" w:firstRowLastColumn="0" w:lastRowFirstColumn="0" w:lastRowLastColumn="0"/>
              <w:rPr>
                <w:rFonts w:cs="Calibri"/>
                <w:color w:val="000000"/>
                <w:sz w:val="20"/>
                <w:szCs w:val="20"/>
                <w:lang w:val="mk-MK"/>
              </w:rPr>
            </w:pPr>
            <w:r w:rsidRPr="00A430A6">
              <w:rPr>
                <w:rFonts w:cs="Calibri"/>
                <w:color w:val="000000"/>
                <w:sz w:val="20"/>
                <w:szCs w:val="20"/>
                <w:lang w:val="mk-MK"/>
              </w:rPr>
              <w:t>8</w:t>
            </w:r>
          </w:p>
        </w:tc>
      </w:tr>
      <w:tr w:rsidR="00562C4F" w:rsidRPr="00A430A6" w14:paraId="4538EF8C" w14:textId="77777777" w:rsidTr="00192A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noWrap/>
            <w:vAlign w:val="center"/>
            <w:hideMark/>
          </w:tcPr>
          <w:p w14:paraId="53A7E0BA" w14:textId="0EEFB434" w:rsidR="00562C4F" w:rsidRPr="00A430A6" w:rsidRDefault="004B6510" w:rsidP="00192AC5">
            <w:pPr>
              <w:jc w:val="center"/>
              <w:rPr>
                <w:rFonts w:cs="Calibri"/>
                <w:color w:val="000000"/>
                <w:sz w:val="20"/>
                <w:szCs w:val="20"/>
                <w:lang w:val="mk-MK"/>
              </w:rPr>
            </w:pPr>
            <w:r w:rsidRPr="00A430A6">
              <w:rPr>
                <w:rFonts w:cs="Calibri"/>
                <w:color w:val="000000"/>
                <w:sz w:val="20"/>
                <w:szCs w:val="20"/>
                <w:lang w:val="mk-MK"/>
              </w:rPr>
              <w:t>Североисточен Регион</w:t>
            </w:r>
          </w:p>
        </w:tc>
        <w:tc>
          <w:tcPr>
            <w:tcW w:w="0" w:type="pct"/>
            <w:noWrap/>
            <w:vAlign w:val="center"/>
            <w:hideMark/>
          </w:tcPr>
          <w:p w14:paraId="6A652492" w14:textId="77777777" w:rsidR="00562C4F" w:rsidRPr="00A430A6" w:rsidRDefault="00562C4F" w:rsidP="00192AC5">
            <w:pPr>
              <w:jc w:val="center"/>
              <w:cnfStyle w:val="000000100000" w:firstRow="0" w:lastRow="0" w:firstColumn="0" w:lastColumn="0" w:oddVBand="0" w:evenVBand="0" w:oddHBand="1" w:evenHBand="0" w:firstRowFirstColumn="0" w:firstRowLastColumn="0" w:lastRowFirstColumn="0" w:lastRowLastColumn="0"/>
              <w:rPr>
                <w:rFonts w:cs="Calibri"/>
                <w:color w:val="000000"/>
                <w:sz w:val="20"/>
                <w:szCs w:val="20"/>
                <w:lang w:val="mk-MK"/>
              </w:rPr>
            </w:pPr>
            <w:r w:rsidRPr="00A430A6">
              <w:rPr>
                <w:rFonts w:cs="Calibri"/>
                <w:color w:val="000000"/>
                <w:sz w:val="20"/>
                <w:szCs w:val="20"/>
                <w:lang w:val="mk-MK"/>
              </w:rPr>
              <w:t>33</w:t>
            </w:r>
          </w:p>
        </w:tc>
      </w:tr>
    </w:tbl>
    <w:p w14:paraId="15616477" w14:textId="77777777" w:rsidR="00562C4F" w:rsidRPr="00A430A6" w:rsidRDefault="00562C4F" w:rsidP="00192AC5">
      <w:pPr>
        <w:jc w:val="center"/>
        <w:rPr>
          <w:rFonts w:ascii="Calibri" w:hAnsi="Calibri" w:cs="Arial"/>
          <w:sz w:val="20"/>
          <w:szCs w:val="20"/>
          <w:lang w:val="mk-MK" w:eastAsia="en-US"/>
        </w:rPr>
      </w:pPr>
    </w:p>
    <w:p w14:paraId="7BC17CC9" w14:textId="77777777" w:rsidR="0059211C" w:rsidRPr="00A430A6" w:rsidRDefault="0059211C" w:rsidP="00192AC5">
      <w:pPr>
        <w:keepNext/>
        <w:jc w:val="center"/>
        <w:rPr>
          <w:lang w:val="mk-MK"/>
        </w:rPr>
      </w:pPr>
      <w:r w:rsidRPr="00A430A6">
        <w:rPr>
          <w:b/>
          <w:bCs/>
          <w:noProof/>
          <w:lang w:val="en-US" w:eastAsia="en-US"/>
        </w:rPr>
        <w:drawing>
          <wp:inline distT="0" distB="0" distL="0" distR="0" wp14:anchorId="417AF456" wp14:editId="19E726F7">
            <wp:extent cx="5708844" cy="7867650"/>
            <wp:effectExtent l="0" t="0" r="6350" b="0"/>
            <wp:docPr id="1624492825"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92825" name="Picture 1" descr="A screenshot of a map&#10;&#10;Description automatically generated"/>
                    <pic:cNvPicPr/>
                  </pic:nvPicPr>
                  <pic:blipFill>
                    <a:blip r:embed="rId61"/>
                    <a:stretch>
                      <a:fillRect/>
                    </a:stretch>
                  </pic:blipFill>
                  <pic:spPr>
                    <a:xfrm>
                      <a:off x="0" y="0"/>
                      <a:ext cx="5719619" cy="7882500"/>
                    </a:xfrm>
                    <a:prstGeom prst="rect">
                      <a:avLst/>
                    </a:prstGeom>
                  </pic:spPr>
                </pic:pic>
              </a:graphicData>
            </a:graphic>
          </wp:inline>
        </w:drawing>
      </w:r>
    </w:p>
    <w:p w14:paraId="31172CBE" w14:textId="5E911E66" w:rsidR="00C814A1" w:rsidRPr="00A430A6" w:rsidRDefault="000A390C">
      <w:pPr>
        <w:spacing w:before="8" w:after="8"/>
        <w:jc w:val="center"/>
        <w:rPr>
          <w:rFonts w:ascii="Calibri" w:hAnsi="Calibri" w:cs="Calibri"/>
          <w:b/>
          <w:sz w:val="20"/>
          <w:szCs w:val="20"/>
          <w:lang w:val="mk-MK"/>
        </w:rPr>
      </w:pPr>
      <w:bookmarkStart w:id="300" w:name="_Toc204586615"/>
      <w:r w:rsidRPr="00A430A6">
        <w:rPr>
          <w:rFonts w:ascii="Calibri" w:hAnsi="Calibri" w:cs="Calibri"/>
          <w:b/>
          <w:sz w:val="20"/>
          <w:szCs w:val="20"/>
          <w:lang w:val="mk-MK"/>
        </w:rPr>
        <w:t>Слика</w:t>
      </w:r>
      <w:r w:rsidR="0059211C" w:rsidRPr="00A430A6">
        <w:rPr>
          <w:rFonts w:ascii="Calibri" w:hAnsi="Calibri" w:cs="Calibri"/>
          <w:b/>
          <w:sz w:val="20"/>
          <w:szCs w:val="20"/>
          <w:lang w:val="mk-MK"/>
        </w:rPr>
        <w:t xml:space="preserve"> </w:t>
      </w:r>
      <w:r w:rsidR="0059211C" w:rsidRPr="00A430A6">
        <w:rPr>
          <w:rFonts w:ascii="Calibri" w:hAnsi="Calibri" w:cs="Calibri"/>
          <w:b/>
          <w:sz w:val="20"/>
          <w:szCs w:val="20"/>
          <w:lang w:val="mk-MK"/>
        </w:rPr>
        <w:fldChar w:fldCharType="begin"/>
      </w:r>
      <w:r w:rsidR="0059211C" w:rsidRPr="00A430A6">
        <w:rPr>
          <w:rFonts w:ascii="Calibri" w:hAnsi="Calibri" w:cs="Calibri"/>
          <w:b/>
          <w:sz w:val="20"/>
          <w:szCs w:val="20"/>
          <w:lang w:val="mk-MK"/>
        </w:rPr>
        <w:instrText xml:space="preserve"> SEQ Figure \* ARABIC </w:instrText>
      </w:r>
      <w:r w:rsidR="0059211C" w:rsidRPr="00A430A6">
        <w:rPr>
          <w:rFonts w:ascii="Calibri" w:hAnsi="Calibri" w:cs="Calibri"/>
          <w:b/>
          <w:sz w:val="20"/>
          <w:szCs w:val="20"/>
          <w:lang w:val="mk-MK"/>
        </w:rPr>
        <w:fldChar w:fldCharType="separate"/>
      </w:r>
      <w:r w:rsidR="00DC749B">
        <w:rPr>
          <w:rFonts w:ascii="Calibri" w:hAnsi="Calibri" w:cs="Calibri"/>
          <w:b/>
          <w:noProof/>
          <w:sz w:val="20"/>
          <w:szCs w:val="20"/>
          <w:lang w:val="mk-MK"/>
        </w:rPr>
        <w:t>35</w:t>
      </w:r>
      <w:r w:rsidR="0059211C" w:rsidRPr="00A430A6">
        <w:rPr>
          <w:rFonts w:ascii="Calibri" w:hAnsi="Calibri" w:cs="Calibri"/>
          <w:b/>
          <w:sz w:val="20"/>
          <w:szCs w:val="20"/>
          <w:lang w:val="mk-MK"/>
        </w:rPr>
        <w:fldChar w:fldCharType="end"/>
      </w:r>
      <w:r w:rsidR="0059211C" w:rsidRPr="00A430A6">
        <w:rPr>
          <w:rFonts w:ascii="Calibri" w:hAnsi="Calibri" w:cs="Calibri"/>
          <w:b/>
          <w:sz w:val="20"/>
          <w:szCs w:val="20"/>
          <w:lang w:val="mk-MK"/>
        </w:rPr>
        <w:t xml:space="preserve">. </w:t>
      </w:r>
      <w:r w:rsidR="00C333F8" w:rsidRPr="00A430A6">
        <w:rPr>
          <w:rFonts w:ascii="Calibri" w:hAnsi="Calibri" w:cs="Calibri"/>
          <w:b/>
          <w:sz w:val="20"/>
          <w:szCs w:val="20"/>
          <w:lang w:val="mk-MK"/>
        </w:rPr>
        <w:t>Податоци за шуми</w:t>
      </w:r>
      <w:r w:rsidR="0059211C" w:rsidRPr="00A430A6">
        <w:rPr>
          <w:rFonts w:ascii="Calibri" w:hAnsi="Calibri" w:cs="Calibri"/>
          <w:b/>
          <w:sz w:val="20"/>
          <w:szCs w:val="20"/>
          <w:lang w:val="mk-MK"/>
        </w:rPr>
        <w:t xml:space="preserve"> 2018-2022</w:t>
      </w:r>
      <w:r w:rsidR="00C333F8" w:rsidRPr="00A430A6">
        <w:rPr>
          <w:rFonts w:ascii="Calibri" w:hAnsi="Calibri" w:cs="Calibri"/>
          <w:b/>
          <w:sz w:val="20"/>
          <w:szCs w:val="20"/>
          <w:lang w:val="mk-MK"/>
        </w:rPr>
        <w:t xml:space="preserve">  година</w:t>
      </w:r>
      <w:bookmarkEnd w:id="300"/>
    </w:p>
    <w:p w14:paraId="4F187671" w14:textId="77777777" w:rsidR="00562C4F" w:rsidRPr="00A430A6" w:rsidRDefault="00562C4F">
      <w:pPr>
        <w:spacing w:before="8" w:after="8"/>
        <w:jc w:val="center"/>
        <w:rPr>
          <w:rFonts w:ascii="Calibri" w:hAnsi="Calibri" w:cs="Calibri"/>
          <w:bCs/>
          <w:sz w:val="20"/>
          <w:szCs w:val="20"/>
          <w:lang w:val="mk-MK"/>
        </w:rPr>
      </w:pPr>
    </w:p>
    <w:p w14:paraId="611C559B" w14:textId="29D3C4D7" w:rsidR="005A358D" w:rsidRPr="00A430A6" w:rsidRDefault="00402620">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301" w:name="_Toc204586452"/>
      <w:r w:rsidRPr="00A430A6">
        <w:rPr>
          <w:rFonts w:ascii="Calibri" w:hAnsi="Calibri" w:cs="Calibri"/>
          <w:iCs w:val="0"/>
          <w:color w:val="0A2F41" w:themeColor="accent1" w:themeShade="80"/>
          <w:sz w:val="24"/>
          <w:szCs w:val="24"/>
          <w:lang w:val="mk-MK"/>
        </w:rPr>
        <w:t>Биодиверзитет</w:t>
      </w:r>
      <w:bookmarkEnd w:id="301"/>
    </w:p>
    <w:p w14:paraId="06FC2DBB" w14:textId="3158CB73" w:rsidR="00BF5CC5" w:rsidRDefault="00BF5CC5" w:rsidP="00BF5CC5">
      <w:pPr>
        <w:autoSpaceDE w:val="0"/>
        <w:autoSpaceDN w:val="0"/>
        <w:adjustRightInd w:val="0"/>
        <w:spacing w:before="60" w:after="60" w:line="276" w:lineRule="auto"/>
        <w:jc w:val="both"/>
        <w:rPr>
          <w:rFonts w:ascii="Calibri" w:hAnsi="Calibri" w:cs="Arial"/>
          <w:bCs/>
          <w:iCs/>
          <w:sz w:val="22"/>
          <w:szCs w:val="20"/>
          <w:lang w:val="mk-MK"/>
        </w:rPr>
      </w:pPr>
      <w:bookmarkStart w:id="302" w:name="_Toc196818053"/>
      <w:r w:rsidRPr="00A430A6">
        <w:rPr>
          <w:rFonts w:ascii="Calibri" w:hAnsi="Calibri" w:cs="Arial"/>
          <w:bCs/>
          <w:iCs/>
          <w:sz w:val="22"/>
          <w:szCs w:val="20"/>
          <w:lang w:val="mk-MK"/>
        </w:rPr>
        <w:t xml:space="preserve">Источниот Регион на </w:t>
      </w:r>
      <w:r w:rsidR="00B51015" w:rsidRPr="00A430A6">
        <w:rPr>
          <w:rFonts w:ascii="Calibri" w:hAnsi="Calibri" w:cs="Arial"/>
          <w:bCs/>
          <w:iCs/>
          <w:sz w:val="22"/>
          <w:szCs w:val="20"/>
          <w:lang w:val="mk-MK"/>
        </w:rPr>
        <w:t xml:space="preserve">Република Северна </w:t>
      </w:r>
      <w:r w:rsidRPr="00A430A6">
        <w:rPr>
          <w:rFonts w:ascii="Calibri" w:hAnsi="Calibri" w:cs="Arial"/>
          <w:bCs/>
          <w:iCs/>
          <w:sz w:val="22"/>
          <w:szCs w:val="20"/>
          <w:lang w:val="mk-MK"/>
        </w:rPr>
        <w:t>Македонија се одликува со доста разновиден биодиверзитет. Опфаќа планинска вегетација на Малешевските Планини, Влаина и Плачковица, низински области со медитерански елементи, долж реката Брегалница и нејзините притоки, како и специфични делови на халофитни биотопи западно од Штип.</w:t>
      </w:r>
    </w:p>
    <w:p w14:paraId="39808CCA" w14:textId="77777777" w:rsidR="00EC747F" w:rsidRPr="00A430A6" w:rsidRDefault="00EC747F" w:rsidP="00BF5CC5">
      <w:pPr>
        <w:autoSpaceDE w:val="0"/>
        <w:autoSpaceDN w:val="0"/>
        <w:adjustRightInd w:val="0"/>
        <w:spacing w:before="60" w:after="60" w:line="276" w:lineRule="auto"/>
        <w:jc w:val="both"/>
        <w:rPr>
          <w:rFonts w:ascii="Calibri" w:hAnsi="Calibri" w:cs="Arial"/>
          <w:bCs/>
          <w:iCs/>
          <w:sz w:val="22"/>
          <w:szCs w:val="20"/>
          <w:lang w:val="mk-MK"/>
        </w:rPr>
      </w:pPr>
    </w:p>
    <w:p w14:paraId="5E52A02A" w14:textId="4488C12A" w:rsidR="00686332" w:rsidRPr="00A430A6" w:rsidRDefault="00402620" w:rsidP="000C6CD1">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Вегетација</w:t>
      </w:r>
    </w:p>
    <w:p w14:paraId="3736F4A1" w14:textId="0DD84553" w:rsidR="00E717C7" w:rsidRPr="00A430A6" w:rsidRDefault="00402620" w:rsidP="000C6CD1">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sz w:val="22"/>
          <w:szCs w:val="22"/>
          <w:lang w:val="mk-MK"/>
        </w:rPr>
        <w:t>Источен Регион</w:t>
      </w:r>
    </w:p>
    <w:p w14:paraId="6AF48B5F" w14:textId="14F8F974"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 xml:space="preserve">Шумската вегетација е главна и потенцијална вегетација во регионот. Таа е застапена во висинскиoт појас, како што е случај за целата територија на </w:t>
      </w:r>
      <w:r w:rsidR="00B51015" w:rsidRPr="00A430A6">
        <w:rPr>
          <w:rFonts w:ascii="Calibri" w:hAnsi="Calibri" w:cs="Arial"/>
          <w:bCs/>
          <w:iCs/>
          <w:sz w:val="22"/>
          <w:szCs w:val="20"/>
          <w:lang w:val="mk-MK"/>
        </w:rPr>
        <w:t xml:space="preserve">Република Северна </w:t>
      </w:r>
      <w:r w:rsidRPr="00A430A6">
        <w:rPr>
          <w:rFonts w:ascii="Calibri" w:hAnsi="Calibri" w:cs="Arial"/>
          <w:bCs/>
          <w:iCs/>
          <w:sz w:val="22"/>
          <w:szCs w:val="20"/>
          <w:lang w:val="mk-MK"/>
        </w:rPr>
        <w:t>Македонија. На најниските делови застапени се шум</w:t>
      </w:r>
      <w:r w:rsidR="008F2F01">
        <w:rPr>
          <w:rFonts w:ascii="Calibri" w:hAnsi="Calibri" w:cs="Arial"/>
          <w:bCs/>
          <w:iCs/>
          <w:sz w:val="22"/>
          <w:szCs w:val="20"/>
          <w:lang w:val="mk-MK"/>
        </w:rPr>
        <w:t>ск</w:t>
      </w:r>
      <w:r w:rsidRPr="00A430A6">
        <w:rPr>
          <w:rFonts w:ascii="Calibri" w:hAnsi="Calibri" w:cs="Arial"/>
          <w:bCs/>
          <w:iCs/>
          <w:sz w:val="22"/>
          <w:szCs w:val="20"/>
          <w:lang w:val="mk-MK"/>
        </w:rPr>
        <w:t>ите заедници на дабот благун (</w:t>
      </w:r>
      <w:r w:rsidRPr="00A430A6">
        <w:rPr>
          <w:rFonts w:ascii="Calibri" w:hAnsi="Calibri" w:cs="Arial"/>
          <w:bCs/>
          <w:i/>
          <w:sz w:val="22"/>
          <w:szCs w:val="20"/>
          <w:lang w:val="mk-MK"/>
        </w:rPr>
        <w:t>Querco-Carpinetum orientalis</w:t>
      </w:r>
      <w:r w:rsidRPr="00A430A6">
        <w:rPr>
          <w:rFonts w:ascii="Calibri" w:hAnsi="Calibri" w:cs="Arial"/>
          <w:bCs/>
          <w:iCs/>
          <w:sz w:val="22"/>
          <w:szCs w:val="20"/>
          <w:lang w:val="mk-MK"/>
        </w:rPr>
        <w:t>) во различни фази на деградација. На повисоки надморски височини, застапена е шумската заедница на дабот плоскач и цер (</w:t>
      </w:r>
      <w:r w:rsidRPr="00A430A6">
        <w:rPr>
          <w:rFonts w:ascii="Calibri" w:hAnsi="Calibri" w:cs="Arial"/>
          <w:bCs/>
          <w:i/>
          <w:sz w:val="22"/>
          <w:szCs w:val="20"/>
          <w:lang w:val="mk-MK"/>
        </w:rPr>
        <w:t>Quercetum frainetto-cerris</w:t>
      </w:r>
      <w:r w:rsidRPr="00A430A6">
        <w:rPr>
          <w:rFonts w:ascii="Calibri" w:hAnsi="Calibri" w:cs="Arial"/>
          <w:bCs/>
          <w:iCs/>
          <w:sz w:val="22"/>
          <w:szCs w:val="20"/>
          <w:lang w:val="mk-MK"/>
        </w:rPr>
        <w:t>), по што следи, шумската заедница на дабот горун (</w:t>
      </w:r>
      <w:r w:rsidRPr="00A430A6">
        <w:rPr>
          <w:rFonts w:ascii="Calibri" w:hAnsi="Calibri" w:cs="Arial"/>
          <w:bCs/>
          <w:i/>
          <w:sz w:val="22"/>
          <w:szCs w:val="20"/>
          <w:lang w:val="mk-MK"/>
        </w:rPr>
        <w:t>Orno-Quercetum petraeae</w:t>
      </w:r>
      <w:r w:rsidRPr="00A430A6">
        <w:rPr>
          <w:rFonts w:ascii="Calibri" w:hAnsi="Calibri" w:cs="Arial"/>
          <w:bCs/>
          <w:iCs/>
          <w:sz w:val="22"/>
          <w:szCs w:val="20"/>
          <w:lang w:val="mk-MK"/>
        </w:rPr>
        <w:t>), шумска заедница на подгорска букова шума (</w:t>
      </w:r>
      <w:r w:rsidRPr="00A430A6">
        <w:rPr>
          <w:rFonts w:ascii="Calibri" w:hAnsi="Calibri" w:cs="Arial"/>
          <w:bCs/>
          <w:i/>
          <w:sz w:val="22"/>
          <w:szCs w:val="20"/>
          <w:lang w:val="mk-MK"/>
        </w:rPr>
        <w:t>Festuco heterophyllae-Fagetum</w:t>
      </w:r>
      <w:r w:rsidRPr="00A430A6">
        <w:rPr>
          <w:rFonts w:ascii="Calibri" w:hAnsi="Calibri" w:cs="Arial"/>
          <w:bCs/>
          <w:iCs/>
          <w:sz w:val="22"/>
          <w:szCs w:val="20"/>
          <w:lang w:val="mk-MK"/>
        </w:rPr>
        <w:t>) и шумска заедница на горска букова шума (</w:t>
      </w:r>
      <w:r w:rsidRPr="00A430A6">
        <w:rPr>
          <w:rFonts w:ascii="Calibri" w:hAnsi="Calibri" w:cs="Arial"/>
          <w:bCs/>
          <w:i/>
          <w:sz w:val="22"/>
          <w:szCs w:val="20"/>
          <w:lang w:val="mk-MK"/>
        </w:rPr>
        <w:t>Calamintho grandiflorae-Fagetum</w:t>
      </w:r>
      <w:r w:rsidRPr="00A430A6">
        <w:rPr>
          <w:rFonts w:ascii="Calibri" w:hAnsi="Calibri" w:cs="Arial"/>
          <w:bCs/>
          <w:iCs/>
          <w:sz w:val="22"/>
          <w:szCs w:val="20"/>
          <w:lang w:val="mk-MK"/>
        </w:rPr>
        <w:t>). Карактеристиките на шумската вегетација во буковиот појас опфаќаат присуство на пространи заедници на борова шума, особено на Малешевски Планини. Состоини на белиот бор и црниот бор се доминантни во зимзелените шуми во оваа област. Сепак, може да се најде и состоина на македонската ела (</w:t>
      </w:r>
      <w:r w:rsidRPr="00A430A6">
        <w:rPr>
          <w:rFonts w:ascii="Calibri" w:hAnsi="Calibri" w:cs="Arial"/>
          <w:bCs/>
          <w:i/>
          <w:sz w:val="22"/>
          <w:szCs w:val="20"/>
          <w:lang w:val="mk-MK"/>
        </w:rPr>
        <w:t>Abies borisii-Regis</w:t>
      </w:r>
      <w:r w:rsidRPr="00A430A6">
        <w:rPr>
          <w:rFonts w:ascii="Calibri" w:hAnsi="Calibri" w:cs="Arial"/>
          <w:bCs/>
          <w:iCs/>
          <w:sz w:val="22"/>
          <w:szCs w:val="20"/>
          <w:lang w:val="mk-MK"/>
        </w:rPr>
        <w:t>). Постои една мала состоина на смрча (</w:t>
      </w:r>
      <w:r w:rsidRPr="00A430A6">
        <w:rPr>
          <w:rFonts w:ascii="Calibri" w:hAnsi="Calibri" w:cs="Arial"/>
          <w:bCs/>
          <w:i/>
          <w:sz w:val="22"/>
          <w:szCs w:val="20"/>
          <w:lang w:val="mk-MK"/>
        </w:rPr>
        <w:t>Picea Abies</w:t>
      </w:r>
      <w:r w:rsidRPr="00A430A6">
        <w:rPr>
          <w:rFonts w:ascii="Calibri" w:hAnsi="Calibri" w:cs="Arial"/>
          <w:bCs/>
          <w:iCs/>
          <w:sz w:val="22"/>
          <w:szCs w:val="20"/>
          <w:lang w:val="mk-MK"/>
        </w:rPr>
        <w:t>), една од најјужните локалитети во Европа.</w:t>
      </w:r>
    </w:p>
    <w:p w14:paraId="4293A89C" w14:textId="77777777"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Покрај зонската шумска вегетација, постојат неколку други азонални шуми кои главно се развиваат по должината на реките: врба (</w:t>
      </w:r>
      <w:r w:rsidRPr="00A430A6">
        <w:rPr>
          <w:rFonts w:ascii="Calibri" w:hAnsi="Calibri" w:cs="Arial"/>
          <w:bCs/>
          <w:i/>
          <w:sz w:val="22"/>
          <w:szCs w:val="20"/>
          <w:lang w:val="mk-MK"/>
        </w:rPr>
        <w:t>Salix alba, S. fragilis, S. elaeagnos</w:t>
      </w:r>
      <w:r w:rsidRPr="00A430A6">
        <w:rPr>
          <w:rFonts w:ascii="Calibri" w:hAnsi="Calibri" w:cs="Arial"/>
          <w:bCs/>
          <w:iCs/>
          <w:sz w:val="22"/>
          <w:szCs w:val="20"/>
          <w:lang w:val="mk-MK"/>
        </w:rPr>
        <w:t>), црна јоба (</w:t>
      </w:r>
      <w:r w:rsidRPr="00A430A6">
        <w:rPr>
          <w:rFonts w:ascii="Calibri" w:hAnsi="Calibri" w:cs="Arial"/>
          <w:bCs/>
          <w:i/>
          <w:sz w:val="22"/>
          <w:szCs w:val="20"/>
          <w:lang w:val="mk-MK"/>
        </w:rPr>
        <w:t>Alnus glutinosa</w:t>
      </w:r>
      <w:r w:rsidRPr="00A430A6">
        <w:rPr>
          <w:rFonts w:ascii="Calibri" w:hAnsi="Calibri" w:cs="Arial"/>
          <w:bCs/>
          <w:iCs/>
          <w:sz w:val="22"/>
          <w:szCs w:val="20"/>
          <w:lang w:val="mk-MK"/>
        </w:rPr>
        <w:t>) и топола (</w:t>
      </w:r>
      <w:r w:rsidRPr="00A430A6">
        <w:rPr>
          <w:rFonts w:ascii="Calibri" w:hAnsi="Calibri" w:cs="Arial"/>
          <w:bCs/>
          <w:i/>
          <w:sz w:val="22"/>
          <w:szCs w:val="20"/>
          <w:lang w:val="mk-MK"/>
        </w:rPr>
        <w:t>Populus alba, P. nigra</w:t>
      </w:r>
      <w:r w:rsidRPr="00A430A6">
        <w:rPr>
          <w:rFonts w:ascii="Calibri" w:hAnsi="Calibri" w:cs="Arial"/>
          <w:bCs/>
          <w:iCs/>
          <w:sz w:val="22"/>
          <w:szCs w:val="20"/>
          <w:lang w:val="mk-MK"/>
        </w:rPr>
        <w:t>) појаси и шуми, заедници на тамариск (</w:t>
      </w:r>
      <w:r w:rsidRPr="00A430A6">
        <w:rPr>
          <w:rFonts w:ascii="Calibri" w:hAnsi="Calibri" w:cs="Arial"/>
          <w:bCs/>
          <w:i/>
          <w:sz w:val="22"/>
          <w:szCs w:val="20"/>
          <w:lang w:val="mk-MK"/>
        </w:rPr>
        <w:t>Tamarix spp</w:t>
      </w:r>
      <w:r w:rsidRPr="00A430A6">
        <w:rPr>
          <w:rFonts w:ascii="Calibri" w:hAnsi="Calibri" w:cs="Arial"/>
          <w:bCs/>
          <w:iCs/>
          <w:sz w:val="22"/>
          <w:szCs w:val="20"/>
          <w:lang w:val="mk-MK"/>
        </w:rPr>
        <w:t>.) и некои заедници на Платан-Чинар (</w:t>
      </w:r>
      <w:r w:rsidRPr="00A430A6">
        <w:rPr>
          <w:rFonts w:ascii="Calibri" w:hAnsi="Calibri" w:cs="Arial"/>
          <w:bCs/>
          <w:i/>
          <w:sz w:val="22"/>
          <w:szCs w:val="20"/>
          <w:lang w:val="mk-MK"/>
        </w:rPr>
        <w:t>Platanus orientalis</w:t>
      </w:r>
      <w:r w:rsidRPr="00A430A6">
        <w:rPr>
          <w:rFonts w:ascii="Calibri" w:hAnsi="Calibri" w:cs="Arial"/>
          <w:bCs/>
          <w:iCs/>
          <w:sz w:val="22"/>
          <w:szCs w:val="20"/>
          <w:lang w:val="mk-MK"/>
        </w:rPr>
        <w:t>).</w:t>
      </w:r>
    </w:p>
    <w:p w14:paraId="35B82E22" w14:textId="4055055F"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 xml:space="preserve">Покрај шумска вегетација, постојат голем број на суви пасишта и растителни заедници. Некои од нив се шират по искоренувањето на шумите и грмушките (особено оние на дабот благун). Типични се суви пасишта претставени со неколку растителни асоцијации. Солените почви, со халофитна вегетација и халофити, </w:t>
      </w:r>
      <w:r w:rsidR="00B24265" w:rsidRPr="00A430A6">
        <w:rPr>
          <w:rFonts w:ascii="Calibri" w:hAnsi="Calibri" w:cs="Arial"/>
          <w:bCs/>
          <w:iCs/>
          <w:sz w:val="22"/>
          <w:szCs w:val="20"/>
          <w:lang w:val="mk-MK"/>
        </w:rPr>
        <w:t>с</w:t>
      </w:r>
      <w:r w:rsidRPr="00A430A6">
        <w:rPr>
          <w:rFonts w:ascii="Calibri" w:hAnsi="Calibri" w:cs="Arial"/>
          <w:bCs/>
          <w:iCs/>
          <w:sz w:val="22"/>
          <w:szCs w:val="20"/>
          <w:lang w:val="mk-MK"/>
        </w:rPr>
        <w:t>е ед</w:t>
      </w:r>
      <w:r w:rsidR="00B24265" w:rsidRPr="00A430A6">
        <w:rPr>
          <w:rFonts w:ascii="Calibri" w:hAnsi="Calibri" w:cs="Arial"/>
          <w:bCs/>
          <w:iCs/>
          <w:sz w:val="22"/>
          <w:szCs w:val="20"/>
          <w:lang w:val="mk-MK"/>
        </w:rPr>
        <w:t xml:space="preserve">ни </w:t>
      </w:r>
      <w:r w:rsidRPr="00A430A6">
        <w:rPr>
          <w:rFonts w:ascii="Calibri" w:hAnsi="Calibri" w:cs="Arial"/>
          <w:bCs/>
          <w:iCs/>
          <w:sz w:val="22"/>
          <w:szCs w:val="20"/>
          <w:lang w:val="mk-MK"/>
        </w:rPr>
        <w:t>од специфи</w:t>
      </w:r>
      <w:r w:rsidR="00B24265" w:rsidRPr="00A430A6">
        <w:rPr>
          <w:rFonts w:ascii="Calibri" w:hAnsi="Calibri" w:cs="Arial"/>
          <w:bCs/>
          <w:iCs/>
          <w:sz w:val="22"/>
          <w:szCs w:val="20"/>
          <w:lang w:val="mk-MK"/>
        </w:rPr>
        <w:t>ките во подрачја</w:t>
      </w:r>
      <w:r w:rsidRPr="00A430A6">
        <w:rPr>
          <w:rFonts w:ascii="Calibri" w:hAnsi="Calibri" w:cs="Arial"/>
          <w:bCs/>
          <w:iCs/>
          <w:sz w:val="22"/>
          <w:szCs w:val="20"/>
          <w:lang w:val="mk-MK"/>
        </w:rPr>
        <w:t xml:space="preserve"> меѓу Штип, Богословец и Сландол (поголем дел од овие живеалишта се наоѓаат во Вардарскиот регион).</w:t>
      </w:r>
    </w:p>
    <w:p w14:paraId="6D88BD5F" w14:textId="75CE906F"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 xml:space="preserve">Блатата се претставени со мали состоини по должината на реките (Брегалница, Крива Лакавица), како и некои тресетишта на Малешевски Планини и Влаина Планина. Едно од најпознатите мочуриштата е Јудови Ливади (во близина на Пехчево), а се должи на присуството на инсективорното растение </w:t>
      </w:r>
      <w:r w:rsidRPr="00A430A6">
        <w:rPr>
          <w:rFonts w:ascii="Calibri" w:hAnsi="Calibri" w:cs="Arial"/>
          <w:bCs/>
          <w:i/>
          <w:sz w:val="22"/>
          <w:szCs w:val="20"/>
          <w:lang w:val="mk-MK"/>
        </w:rPr>
        <w:t>Drosera rotundifolia</w:t>
      </w:r>
      <w:r w:rsidRPr="00A430A6">
        <w:rPr>
          <w:rFonts w:ascii="Calibri" w:hAnsi="Calibri" w:cs="Arial"/>
          <w:bCs/>
          <w:iCs/>
          <w:sz w:val="22"/>
          <w:szCs w:val="20"/>
          <w:lang w:val="mk-MK"/>
        </w:rPr>
        <w:t>.</w:t>
      </w:r>
    </w:p>
    <w:p w14:paraId="45E2F8D6" w14:textId="7C3ECBF6" w:rsidR="00E717C7" w:rsidRPr="00A430A6" w:rsidRDefault="004B6510" w:rsidP="000C6CD1">
      <w:pPr>
        <w:autoSpaceDE w:val="0"/>
        <w:autoSpaceDN w:val="0"/>
        <w:adjustRightInd w:val="0"/>
        <w:spacing w:before="60" w:after="60" w:line="276" w:lineRule="auto"/>
        <w:jc w:val="both"/>
        <w:rPr>
          <w:rFonts w:ascii="Calibri" w:eastAsia="Calibri" w:hAnsi="Calibri" w:cs="Arial"/>
          <w:b/>
          <w:bCs/>
          <w:sz w:val="22"/>
          <w:szCs w:val="20"/>
          <w:lang w:val="mk-MK" w:eastAsia="en-US"/>
        </w:rPr>
      </w:pPr>
      <w:r w:rsidRPr="00A430A6">
        <w:rPr>
          <w:rFonts w:ascii="Calibri" w:eastAsia="Calibri" w:hAnsi="Calibri" w:cs="Arial"/>
          <w:b/>
          <w:bCs/>
          <w:sz w:val="22"/>
          <w:szCs w:val="20"/>
          <w:lang w:val="mk-MK" w:eastAsia="en-US"/>
        </w:rPr>
        <w:t>Североисточен Регион</w:t>
      </w:r>
    </w:p>
    <w:p w14:paraId="128C0243" w14:textId="4D17AE3D" w:rsidR="00C139D7" w:rsidRPr="00A430A6" w:rsidRDefault="00C139D7" w:rsidP="000C6CD1">
      <w:pPr>
        <w:autoSpaceDE w:val="0"/>
        <w:autoSpaceDN w:val="0"/>
        <w:adjustRightInd w:val="0"/>
        <w:spacing w:before="60" w:after="60" w:line="276" w:lineRule="auto"/>
        <w:jc w:val="both"/>
        <w:rPr>
          <w:rFonts w:ascii="Calibri" w:eastAsia="Calibri" w:hAnsi="Calibri" w:cs="Calibri"/>
          <w:bCs/>
          <w:sz w:val="22"/>
          <w:szCs w:val="22"/>
          <w:lang w:val="mk-MK" w:eastAsia="en-US"/>
        </w:rPr>
      </w:pPr>
      <w:r w:rsidRPr="00A430A6">
        <w:rPr>
          <w:rFonts w:ascii="Calibri" w:eastAsia="Calibri" w:hAnsi="Calibri" w:cs="Calibri"/>
          <w:bCs/>
          <w:sz w:val="22"/>
          <w:szCs w:val="22"/>
          <w:lang w:val="mk-MK" w:eastAsia="en-US"/>
        </w:rPr>
        <w:t xml:space="preserve">Доминантни шумски заедници со зонална дистрибуција се: </w:t>
      </w:r>
      <w:r w:rsidR="000C4C30" w:rsidRPr="00A430A6">
        <w:rPr>
          <w:rFonts w:ascii="Calibri" w:eastAsia="Calibri" w:hAnsi="Calibri" w:cs="Calibri"/>
          <w:bCs/>
          <w:sz w:val="22"/>
          <w:szCs w:val="22"/>
          <w:lang w:val="mk-MK" w:eastAsia="en-US"/>
        </w:rPr>
        <w:t>шума со даб - благун</w:t>
      </w:r>
      <w:r w:rsidR="00CD0FF0" w:rsidRPr="00A430A6">
        <w:rPr>
          <w:rFonts w:ascii="Calibri" w:eastAsia="Calibri" w:hAnsi="Calibri" w:cs="Calibri"/>
          <w:bCs/>
          <w:sz w:val="22"/>
          <w:szCs w:val="22"/>
          <w:lang w:val="mk-MK" w:eastAsia="en-US"/>
        </w:rPr>
        <w:t xml:space="preserve"> </w:t>
      </w:r>
      <w:r w:rsidRPr="00A430A6">
        <w:rPr>
          <w:rFonts w:ascii="Calibri" w:eastAsia="Calibri" w:hAnsi="Calibri" w:cs="Calibri"/>
          <w:bCs/>
          <w:sz w:val="22"/>
          <w:szCs w:val="22"/>
          <w:lang w:val="mk-MK" w:eastAsia="en-US"/>
        </w:rPr>
        <w:t>(Querco-Caprinetum orientalis, различни фази на деграфација), плоскач и цер (Quercetum frainetto-cerris), шума од јасен и плоскач (Orno-Quercetum petraeae), по</w:t>
      </w:r>
      <w:r w:rsidR="000C4C30" w:rsidRPr="00A430A6">
        <w:rPr>
          <w:rFonts w:ascii="Calibri" w:eastAsia="Calibri" w:hAnsi="Calibri" w:cs="Calibri"/>
          <w:bCs/>
          <w:sz w:val="22"/>
          <w:szCs w:val="22"/>
          <w:lang w:val="mk-MK" w:eastAsia="en-US"/>
        </w:rPr>
        <w:t>т</w:t>
      </w:r>
      <w:r w:rsidRPr="00A430A6">
        <w:rPr>
          <w:rFonts w:ascii="Calibri" w:eastAsia="Calibri" w:hAnsi="Calibri" w:cs="Calibri"/>
          <w:bCs/>
          <w:sz w:val="22"/>
          <w:szCs w:val="22"/>
          <w:lang w:val="mk-MK" w:eastAsia="en-US"/>
        </w:rPr>
        <w:t>планинска букова шума (Festuco heterophyllae-Fagetum) и планинска букова шума (Calamintho grandiflorae-Fagetum). Првите три претставуваат посебни дабови појаси, при што првиот и вториот се под силно антропогено влијание. Буковите шуми зафаќаат поголеми надморски височини на планините (Осогово, Козјак, Герман и Билин</w:t>
      </w:r>
      <w:r w:rsidR="009D5F59">
        <w:rPr>
          <w:rFonts w:ascii="Calibri" w:eastAsia="Calibri" w:hAnsi="Calibri" w:cs="Calibri"/>
          <w:bCs/>
          <w:sz w:val="22"/>
          <w:szCs w:val="22"/>
          <w:lang w:val="mk-MK" w:eastAsia="en-US"/>
        </w:rPr>
        <w:t>о</w:t>
      </w:r>
      <w:r w:rsidRPr="00A430A6">
        <w:rPr>
          <w:rFonts w:ascii="Calibri" w:eastAsia="Calibri" w:hAnsi="Calibri" w:cs="Calibri"/>
          <w:bCs/>
          <w:sz w:val="22"/>
          <w:szCs w:val="22"/>
          <w:lang w:val="mk-MK" w:eastAsia="en-US"/>
        </w:rPr>
        <w:t>).</w:t>
      </w:r>
    </w:p>
    <w:p w14:paraId="73BC1E43" w14:textId="7BB383B7" w:rsidR="00C139D7" w:rsidRPr="00A430A6" w:rsidRDefault="00C139D7" w:rsidP="00C139D7">
      <w:pPr>
        <w:autoSpaceDE w:val="0"/>
        <w:autoSpaceDN w:val="0"/>
        <w:adjustRightInd w:val="0"/>
        <w:spacing w:before="60" w:after="60" w:line="276" w:lineRule="auto"/>
        <w:jc w:val="both"/>
        <w:rPr>
          <w:rFonts w:ascii="Calibri" w:eastAsia="Calibri" w:hAnsi="Calibri" w:cs="Calibri"/>
          <w:bCs/>
          <w:sz w:val="22"/>
          <w:szCs w:val="22"/>
          <w:lang w:val="mk-MK" w:eastAsia="en-US"/>
        </w:rPr>
      </w:pPr>
      <w:r w:rsidRPr="00A430A6">
        <w:rPr>
          <w:rFonts w:ascii="Calibri" w:eastAsia="Calibri" w:hAnsi="Calibri" w:cs="Calibri"/>
          <w:bCs/>
          <w:sz w:val="22"/>
          <w:szCs w:val="22"/>
          <w:u w:val="single"/>
          <w:lang w:val="mk-MK" w:eastAsia="en-US"/>
        </w:rPr>
        <w:t>Крајбрежната вегетација</w:t>
      </w:r>
      <w:r w:rsidRPr="00A430A6">
        <w:rPr>
          <w:rFonts w:ascii="Calibri" w:eastAsia="Calibri" w:hAnsi="Calibri" w:cs="Calibri"/>
          <w:bCs/>
          <w:sz w:val="22"/>
          <w:szCs w:val="22"/>
          <w:lang w:val="mk-MK" w:eastAsia="en-US"/>
        </w:rPr>
        <w:t xml:space="preserve"> има азонска дистрибуција – Алувијалната шумска вегетација покрај проточните води: шумските заедници на алувијалните почва се среќаваат покрај реките Пчиња, Крива Река, Кумановска и нивните притоки. </w:t>
      </w:r>
      <w:r w:rsidRPr="00A430A6">
        <w:rPr>
          <w:rFonts w:ascii="Calibri" w:eastAsia="Calibri" w:hAnsi="Calibri" w:cs="Calibri"/>
          <w:bCs/>
          <w:sz w:val="22"/>
          <w:szCs w:val="22"/>
          <w:u w:val="single"/>
          <w:lang w:val="mk-MK" w:eastAsia="en-US"/>
        </w:rPr>
        <w:t xml:space="preserve">Доминантна крајбрежна вегетација се појасите на белата и </w:t>
      </w:r>
      <w:r w:rsidR="00C50FB5" w:rsidRPr="00A430A6">
        <w:rPr>
          <w:rFonts w:ascii="Calibri" w:eastAsia="Calibri" w:hAnsi="Calibri" w:cs="Calibri"/>
          <w:bCs/>
          <w:sz w:val="22"/>
          <w:szCs w:val="22"/>
          <w:u w:val="single"/>
          <w:lang w:val="mk-MK" w:eastAsia="en-US"/>
        </w:rPr>
        <w:t>кршлива</w:t>
      </w:r>
      <w:r w:rsidRPr="00A430A6">
        <w:rPr>
          <w:rFonts w:ascii="Calibri" w:eastAsia="Calibri" w:hAnsi="Calibri" w:cs="Calibri"/>
          <w:bCs/>
          <w:sz w:val="22"/>
          <w:szCs w:val="22"/>
          <w:u w:val="single"/>
          <w:lang w:val="mk-MK" w:eastAsia="en-US"/>
        </w:rPr>
        <w:t xml:space="preserve"> врба</w:t>
      </w:r>
      <w:r w:rsidRPr="00A430A6">
        <w:rPr>
          <w:rFonts w:ascii="Calibri" w:eastAsia="Calibri" w:hAnsi="Calibri" w:cs="Calibri"/>
          <w:bCs/>
          <w:sz w:val="22"/>
          <w:szCs w:val="22"/>
          <w:lang w:val="mk-MK" w:eastAsia="en-US"/>
        </w:rPr>
        <w:t xml:space="preserve"> (Salicetum albae-fragilis) – Белата врба </w:t>
      </w:r>
      <w:r w:rsidRPr="00A430A6">
        <w:rPr>
          <w:rFonts w:ascii="Calibri" w:eastAsia="Calibri" w:hAnsi="Calibri" w:cs="Calibri"/>
          <w:bCs/>
          <w:i/>
          <w:iCs/>
          <w:sz w:val="22"/>
          <w:szCs w:val="22"/>
          <w:lang w:val="mk-MK" w:eastAsia="en-US"/>
        </w:rPr>
        <w:t>Salix alba</w:t>
      </w:r>
      <w:r w:rsidRPr="00A430A6">
        <w:rPr>
          <w:rFonts w:ascii="Calibri" w:eastAsia="Calibri" w:hAnsi="Calibri" w:cs="Calibri"/>
          <w:bCs/>
          <w:sz w:val="22"/>
          <w:szCs w:val="22"/>
          <w:lang w:val="mk-MK" w:eastAsia="en-US"/>
        </w:rPr>
        <w:t xml:space="preserve"> е доста застапена покрај бреговите на реките Пчиња и Крива Река како и нивните притоки.</w:t>
      </w:r>
    </w:p>
    <w:p w14:paraId="41947B48" w14:textId="0C5E2392" w:rsidR="00C139D7" w:rsidRPr="00A430A6" w:rsidRDefault="00C139D7" w:rsidP="00C139D7">
      <w:pPr>
        <w:autoSpaceDE w:val="0"/>
        <w:autoSpaceDN w:val="0"/>
        <w:adjustRightInd w:val="0"/>
        <w:spacing w:before="60" w:after="60" w:line="276" w:lineRule="auto"/>
        <w:jc w:val="both"/>
        <w:rPr>
          <w:rFonts w:ascii="Calibri" w:eastAsia="Calibri" w:hAnsi="Calibri" w:cs="Calibri"/>
          <w:bCs/>
          <w:sz w:val="22"/>
          <w:szCs w:val="22"/>
          <w:u w:val="single"/>
          <w:lang w:val="mk-MK" w:eastAsia="en-US"/>
        </w:rPr>
      </w:pPr>
      <w:r w:rsidRPr="00A430A6">
        <w:rPr>
          <w:rFonts w:ascii="Calibri" w:eastAsia="Calibri" w:hAnsi="Calibri" w:cs="Calibri"/>
          <w:bCs/>
          <w:sz w:val="22"/>
          <w:szCs w:val="22"/>
          <w:lang w:val="mk-MK" w:eastAsia="en-US"/>
        </w:rPr>
        <w:t xml:space="preserve">Други крајбрежни заедници се </w:t>
      </w:r>
      <w:r w:rsidR="00C50FB5" w:rsidRPr="00A430A6">
        <w:rPr>
          <w:rFonts w:ascii="Calibri" w:eastAsia="Calibri" w:hAnsi="Calibri" w:cs="Calibri"/>
          <w:bCs/>
          <w:sz w:val="22"/>
          <w:szCs w:val="22"/>
          <w:lang w:val="mk-MK" w:eastAsia="en-US"/>
        </w:rPr>
        <w:t>калемената</w:t>
      </w:r>
      <w:r w:rsidRPr="00A430A6">
        <w:rPr>
          <w:rFonts w:ascii="Calibri" w:eastAsia="Calibri" w:hAnsi="Calibri" w:cs="Calibri"/>
          <w:bCs/>
          <w:sz w:val="22"/>
          <w:szCs w:val="22"/>
          <w:lang w:val="mk-MK" w:eastAsia="en-US"/>
        </w:rPr>
        <w:t xml:space="preserve"> топола-врба </w:t>
      </w:r>
      <w:r w:rsidRPr="00A430A6">
        <w:rPr>
          <w:rFonts w:ascii="Calibri" w:eastAsia="Calibri" w:hAnsi="Calibri" w:cs="Calibri"/>
          <w:bCs/>
          <w:sz w:val="22"/>
          <w:szCs w:val="22"/>
          <w:u w:val="single"/>
          <w:lang w:val="mk-MK" w:eastAsia="en-US"/>
        </w:rPr>
        <w:t>(</w:t>
      </w:r>
      <w:r w:rsidRPr="00A430A6">
        <w:rPr>
          <w:rFonts w:ascii="Calibri" w:eastAsia="Calibri" w:hAnsi="Calibri" w:cs="Calibri"/>
          <w:bCs/>
          <w:i/>
          <w:iCs/>
          <w:sz w:val="22"/>
          <w:szCs w:val="22"/>
          <w:u w:val="single"/>
          <w:lang w:val="mk-MK" w:eastAsia="en-US"/>
        </w:rPr>
        <w:t>Populo-Salicetum</w:t>
      </w:r>
      <w:r w:rsidRPr="00A430A6">
        <w:rPr>
          <w:rFonts w:ascii="Calibri" w:eastAsia="Calibri" w:hAnsi="Calibri" w:cs="Calibri"/>
          <w:bCs/>
          <w:sz w:val="22"/>
          <w:szCs w:val="22"/>
          <w:u w:val="single"/>
          <w:lang w:val="mk-MK" w:eastAsia="en-US"/>
        </w:rPr>
        <w:t>), како и шумски предели и појаси од црн</w:t>
      </w:r>
      <w:r w:rsidR="00C50FB5" w:rsidRPr="00A430A6">
        <w:rPr>
          <w:rFonts w:ascii="Calibri" w:eastAsia="Calibri" w:hAnsi="Calibri" w:cs="Calibri"/>
          <w:bCs/>
          <w:sz w:val="22"/>
          <w:szCs w:val="22"/>
          <w:u w:val="single"/>
          <w:lang w:val="mk-MK" w:eastAsia="en-US"/>
        </w:rPr>
        <w:t>а јо</w:t>
      </w:r>
      <w:r w:rsidR="009D5F59">
        <w:rPr>
          <w:rFonts w:ascii="Calibri" w:eastAsia="Calibri" w:hAnsi="Calibri" w:cs="Calibri"/>
          <w:bCs/>
          <w:sz w:val="22"/>
          <w:szCs w:val="22"/>
          <w:u w:val="single"/>
          <w:lang w:val="mk-MK" w:eastAsia="en-US"/>
        </w:rPr>
        <w:t>б</w:t>
      </w:r>
      <w:r w:rsidR="00C50FB5" w:rsidRPr="00A430A6">
        <w:rPr>
          <w:rFonts w:ascii="Calibri" w:eastAsia="Calibri" w:hAnsi="Calibri" w:cs="Calibri"/>
          <w:bCs/>
          <w:sz w:val="22"/>
          <w:szCs w:val="22"/>
          <w:u w:val="single"/>
          <w:lang w:val="mk-MK" w:eastAsia="en-US"/>
        </w:rPr>
        <w:t>а</w:t>
      </w:r>
      <w:r w:rsidRPr="00A430A6">
        <w:rPr>
          <w:rFonts w:ascii="Calibri" w:eastAsia="Calibri" w:hAnsi="Calibri" w:cs="Calibri"/>
          <w:bCs/>
          <w:sz w:val="22"/>
          <w:szCs w:val="22"/>
          <w:u w:val="single"/>
          <w:lang w:val="mk-MK" w:eastAsia="en-US"/>
        </w:rPr>
        <w:t xml:space="preserve"> (Alnetum glutinosae).</w:t>
      </w:r>
    </w:p>
    <w:p w14:paraId="3F6413CD" w14:textId="13CBB088" w:rsidR="00C139D7" w:rsidRPr="00A430A6" w:rsidRDefault="00C139D7" w:rsidP="00C139D7">
      <w:pPr>
        <w:autoSpaceDE w:val="0"/>
        <w:autoSpaceDN w:val="0"/>
        <w:adjustRightInd w:val="0"/>
        <w:spacing w:before="60" w:after="60" w:line="276" w:lineRule="auto"/>
        <w:jc w:val="both"/>
        <w:rPr>
          <w:rFonts w:ascii="Calibri" w:eastAsia="Calibri" w:hAnsi="Calibri" w:cs="Calibri"/>
          <w:bCs/>
          <w:sz w:val="22"/>
          <w:szCs w:val="22"/>
          <w:lang w:val="mk-MK" w:eastAsia="en-US"/>
        </w:rPr>
      </w:pPr>
      <w:r w:rsidRPr="00A430A6">
        <w:rPr>
          <w:rFonts w:ascii="Calibri" w:eastAsia="Calibri" w:hAnsi="Calibri" w:cs="Calibri"/>
          <w:b/>
          <w:sz w:val="22"/>
          <w:szCs w:val="22"/>
          <w:u w:val="single"/>
          <w:lang w:val="mk-MK" w:eastAsia="en-US"/>
        </w:rPr>
        <w:t>Мочуришта:</w:t>
      </w:r>
      <w:r w:rsidRPr="00A430A6">
        <w:rPr>
          <w:rFonts w:ascii="Calibri" w:eastAsia="Calibri" w:hAnsi="Calibri" w:cs="Calibri"/>
          <w:bCs/>
          <w:sz w:val="22"/>
          <w:szCs w:val="22"/>
          <w:lang w:val="mk-MK" w:eastAsia="en-US"/>
        </w:rPr>
        <w:t xml:space="preserve"> Мочуриштата во Североисточниот Регион зафаќаат релативно мали површини. Доминантната </w:t>
      </w:r>
      <w:r w:rsidR="001A4FBA" w:rsidRPr="00A430A6">
        <w:rPr>
          <w:rFonts w:ascii="Calibri" w:eastAsia="Calibri" w:hAnsi="Calibri" w:cs="Calibri"/>
          <w:bCs/>
          <w:sz w:val="22"/>
          <w:szCs w:val="22"/>
          <w:lang w:val="mk-MK" w:eastAsia="en-US"/>
        </w:rPr>
        <w:t xml:space="preserve">мочуришна </w:t>
      </w:r>
      <w:r w:rsidRPr="00A430A6">
        <w:rPr>
          <w:rFonts w:ascii="Calibri" w:eastAsia="Calibri" w:hAnsi="Calibri" w:cs="Calibri"/>
          <w:bCs/>
          <w:sz w:val="22"/>
          <w:szCs w:val="22"/>
          <w:lang w:val="mk-MK" w:eastAsia="en-US"/>
        </w:rPr>
        <w:t>вегетација во пониските делови е претставена со заедница на трска (Scirpo-phragmitetum). Други мочуришни заедници се заедницата на трски и слатка трева (Sparganio-Glycerietum) и заедницата на слатка галинга (Cyperetum longi). Тресетиштата и вегетацијата на високозелени растенија (Cirsietum appendiculate) се среќаваат на поголеми надморски височини, особено на Осоговските Планини.</w:t>
      </w:r>
    </w:p>
    <w:p w14:paraId="7D588632" w14:textId="39001890" w:rsidR="00C139D7" w:rsidRPr="00A430A6" w:rsidRDefault="00C139D7" w:rsidP="00C139D7">
      <w:pPr>
        <w:autoSpaceDE w:val="0"/>
        <w:autoSpaceDN w:val="0"/>
        <w:adjustRightInd w:val="0"/>
        <w:spacing w:before="60" w:after="60" w:line="276" w:lineRule="auto"/>
        <w:jc w:val="both"/>
        <w:rPr>
          <w:rFonts w:ascii="Calibri" w:eastAsia="Calibri" w:hAnsi="Calibri" w:cs="Calibri"/>
          <w:bCs/>
          <w:sz w:val="22"/>
          <w:szCs w:val="22"/>
          <w:lang w:val="mk-MK" w:eastAsia="en-US"/>
        </w:rPr>
      </w:pPr>
      <w:r w:rsidRPr="00A430A6">
        <w:rPr>
          <w:rFonts w:ascii="Calibri" w:eastAsia="Calibri" w:hAnsi="Calibri" w:cs="Calibri"/>
          <w:b/>
          <w:sz w:val="22"/>
          <w:szCs w:val="22"/>
          <w:u w:val="single"/>
          <w:lang w:val="mk-MK" w:eastAsia="en-US"/>
        </w:rPr>
        <w:t>Препасишта и пасишта</w:t>
      </w:r>
      <w:r w:rsidRPr="00A430A6">
        <w:rPr>
          <w:rFonts w:ascii="Calibri" w:eastAsia="Calibri" w:hAnsi="Calibri" w:cs="Calibri"/>
          <w:bCs/>
          <w:sz w:val="22"/>
          <w:szCs w:val="22"/>
          <w:lang w:val="mk-MK" w:eastAsia="en-US"/>
        </w:rPr>
        <w:t>: Оваа вегетација вклучува ридски пасишта кои живеат на силикатна и варовничка подлога во ридските области, додека планинските пасишта се типични за поголеми надморски височини (Осоговски Планини, Ко</w:t>
      </w:r>
      <w:r w:rsidR="001A4FBA" w:rsidRPr="00A430A6">
        <w:rPr>
          <w:rFonts w:ascii="Calibri" w:eastAsia="Calibri" w:hAnsi="Calibri" w:cs="Calibri"/>
          <w:bCs/>
          <w:sz w:val="22"/>
          <w:szCs w:val="22"/>
          <w:lang w:val="mk-MK" w:eastAsia="en-US"/>
        </w:rPr>
        <w:t>з</w:t>
      </w:r>
      <w:r w:rsidRPr="00A430A6">
        <w:rPr>
          <w:rFonts w:ascii="Calibri" w:eastAsia="Calibri" w:hAnsi="Calibri" w:cs="Calibri"/>
          <w:bCs/>
          <w:sz w:val="22"/>
          <w:szCs w:val="22"/>
          <w:lang w:val="mk-MK" w:eastAsia="en-US"/>
        </w:rPr>
        <w:t>јак, Герман).</w:t>
      </w:r>
    </w:p>
    <w:p w14:paraId="48212D7D" w14:textId="6B1E1BFC" w:rsidR="00C139D7" w:rsidRPr="00A430A6" w:rsidRDefault="00C139D7" w:rsidP="00C139D7">
      <w:pPr>
        <w:autoSpaceDE w:val="0"/>
        <w:autoSpaceDN w:val="0"/>
        <w:adjustRightInd w:val="0"/>
        <w:spacing w:before="60" w:after="60" w:line="276" w:lineRule="auto"/>
        <w:jc w:val="both"/>
        <w:rPr>
          <w:rFonts w:ascii="Calibri" w:eastAsia="Calibri" w:hAnsi="Calibri" w:cs="Calibri"/>
          <w:bCs/>
          <w:sz w:val="22"/>
          <w:szCs w:val="22"/>
          <w:lang w:val="mk-MK" w:eastAsia="en-US"/>
        </w:rPr>
      </w:pPr>
      <w:r w:rsidRPr="00A430A6">
        <w:rPr>
          <w:rFonts w:ascii="Calibri" w:eastAsia="Calibri" w:hAnsi="Calibri" w:cs="Calibri"/>
          <w:bCs/>
          <w:sz w:val="22"/>
          <w:szCs w:val="22"/>
          <w:lang w:val="mk-MK" w:eastAsia="en-US"/>
        </w:rPr>
        <w:t xml:space="preserve">Автохтоната вегетација во овој регион е потисната од човековите активности. Шумите во низинскиот дел се деградирани и претставени со </w:t>
      </w:r>
      <w:r w:rsidR="001A4FBA" w:rsidRPr="00A430A6">
        <w:rPr>
          <w:rFonts w:ascii="Calibri" w:eastAsia="Calibri" w:hAnsi="Calibri" w:cs="Calibri"/>
          <w:bCs/>
          <w:sz w:val="22"/>
          <w:szCs w:val="22"/>
          <w:lang w:val="mk-MK" w:eastAsia="en-US"/>
        </w:rPr>
        <w:t>мали површини</w:t>
      </w:r>
      <w:r w:rsidRPr="00A430A6">
        <w:rPr>
          <w:rFonts w:ascii="Calibri" w:eastAsia="Calibri" w:hAnsi="Calibri" w:cs="Calibri"/>
          <w:bCs/>
          <w:sz w:val="22"/>
          <w:szCs w:val="22"/>
          <w:lang w:val="mk-MK" w:eastAsia="en-US"/>
        </w:rPr>
        <w:t xml:space="preserve">. Така, во овој антропоген мозаик се развиле тревни површини и антропогени фитоценози. Потенцијалната природна вегетација на подрачјето што го опфаќа Североисточниот </w:t>
      </w:r>
      <w:r w:rsidR="009D5F59">
        <w:rPr>
          <w:rFonts w:ascii="Calibri" w:eastAsia="Calibri" w:hAnsi="Calibri" w:cs="Calibri"/>
          <w:bCs/>
          <w:sz w:val="22"/>
          <w:szCs w:val="22"/>
          <w:lang w:val="mk-MK" w:eastAsia="en-US"/>
        </w:rPr>
        <w:t>Р</w:t>
      </w:r>
      <w:r w:rsidRPr="00A430A6">
        <w:rPr>
          <w:rFonts w:ascii="Calibri" w:eastAsia="Calibri" w:hAnsi="Calibri" w:cs="Calibri"/>
          <w:bCs/>
          <w:sz w:val="22"/>
          <w:szCs w:val="22"/>
          <w:lang w:val="mk-MK" w:eastAsia="en-US"/>
        </w:rPr>
        <w:t>егион е изградена од десет растителни заедници, но денес под влијание на природно-географските и климатските фактори, првенствено под влијание на антропогениот фактор, се претставени од над 30 растителни заедници.</w:t>
      </w:r>
    </w:p>
    <w:p w14:paraId="537AEE5C" w14:textId="77777777" w:rsidR="00C72C7C" w:rsidRPr="00A430A6" w:rsidRDefault="00C72C7C" w:rsidP="000C6CD1">
      <w:pPr>
        <w:autoSpaceDE w:val="0"/>
        <w:autoSpaceDN w:val="0"/>
        <w:adjustRightInd w:val="0"/>
        <w:spacing w:before="60" w:after="60" w:line="276" w:lineRule="auto"/>
        <w:jc w:val="both"/>
        <w:rPr>
          <w:rFonts w:ascii="Calibri" w:eastAsia="Calibri" w:hAnsi="Calibri" w:cs="Calibri"/>
          <w:bCs/>
          <w:sz w:val="22"/>
          <w:szCs w:val="22"/>
          <w:lang w:val="mk-MK" w:eastAsia="en-US"/>
        </w:rPr>
      </w:pPr>
    </w:p>
    <w:p w14:paraId="41490860" w14:textId="29AAC507" w:rsidR="00686332" w:rsidRPr="00A430A6" w:rsidRDefault="00C72C7C" w:rsidP="000C6CD1">
      <w:pPr>
        <w:autoSpaceDE w:val="0"/>
        <w:autoSpaceDN w:val="0"/>
        <w:adjustRightInd w:val="0"/>
        <w:spacing w:before="60" w:after="60" w:line="276" w:lineRule="auto"/>
        <w:jc w:val="both"/>
        <w:rPr>
          <w:rFonts w:ascii="Calibri" w:hAnsi="Calibri" w:cs="Arial"/>
          <w:b/>
          <w:i/>
          <w:lang w:val="mk-MK"/>
        </w:rPr>
      </w:pPr>
      <w:r w:rsidRPr="00A430A6">
        <w:rPr>
          <w:rFonts w:ascii="Calibri" w:hAnsi="Calibri" w:cs="Arial"/>
          <w:b/>
          <w:iCs/>
          <w:lang w:val="mk-MK"/>
        </w:rPr>
        <w:t>Флора</w:t>
      </w:r>
    </w:p>
    <w:p w14:paraId="78E725E4" w14:textId="4527F865" w:rsidR="001F487A" w:rsidRPr="00A430A6" w:rsidRDefault="00C72C7C" w:rsidP="000C6CD1">
      <w:pPr>
        <w:autoSpaceDE w:val="0"/>
        <w:autoSpaceDN w:val="0"/>
        <w:adjustRightInd w:val="0"/>
        <w:spacing w:before="60" w:after="60" w:line="276" w:lineRule="auto"/>
        <w:jc w:val="both"/>
        <w:rPr>
          <w:rFonts w:eastAsia="Calibri" w:cs="Arial"/>
          <w:b/>
          <w:bCs/>
          <w:szCs w:val="20"/>
          <w:lang w:val="mk-MK" w:eastAsia="en-US"/>
        </w:rPr>
      </w:pPr>
      <w:r w:rsidRPr="00A430A6">
        <w:rPr>
          <w:rFonts w:ascii="Calibri" w:hAnsi="Calibri" w:cs="Arial"/>
          <w:b/>
          <w:iCs/>
          <w:sz w:val="22"/>
          <w:szCs w:val="22"/>
          <w:lang w:val="mk-MK"/>
        </w:rPr>
        <w:t>Источен Регион</w:t>
      </w:r>
    </w:p>
    <w:p w14:paraId="6D918BD5" w14:textId="2DD44FF6"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Флората во Источниот Регион е многу разновидна во согласност со разновидноста на вегетацијата и живеалишта</w:t>
      </w:r>
      <w:r w:rsidR="001A4FBA" w:rsidRPr="00A430A6">
        <w:rPr>
          <w:rFonts w:ascii="Calibri" w:hAnsi="Calibri" w:cs="Arial"/>
          <w:bCs/>
          <w:iCs/>
          <w:sz w:val="22"/>
          <w:szCs w:val="20"/>
          <w:lang w:val="mk-MK"/>
        </w:rPr>
        <w:t>та</w:t>
      </w:r>
      <w:r w:rsidRPr="00A430A6">
        <w:rPr>
          <w:rFonts w:ascii="Calibri" w:hAnsi="Calibri" w:cs="Arial"/>
          <w:bCs/>
          <w:iCs/>
          <w:sz w:val="22"/>
          <w:szCs w:val="20"/>
          <w:lang w:val="mk-MK"/>
        </w:rPr>
        <w:t xml:space="preserve">. Вкупниот број на растителни видови во Источниот и Североисточниот Регион не е познат. Сепак, </w:t>
      </w:r>
      <w:r w:rsidR="001024B7" w:rsidRPr="00A430A6">
        <w:rPr>
          <w:rFonts w:ascii="Calibri" w:hAnsi="Calibri" w:cs="Arial"/>
          <w:bCs/>
          <w:iCs/>
          <w:sz w:val="22"/>
          <w:szCs w:val="20"/>
          <w:lang w:val="mk-MK"/>
        </w:rPr>
        <w:t>има</w:t>
      </w:r>
      <w:r w:rsidRPr="00A430A6">
        <w:rPr>
          <w:rFonts w:ascii="Calibri" w:hAnsi="Calibri" w:cs="Arial"/>
          <w:bCs/>
          <w:iCs/>
          <w:sz w:val="22"/>
          <w:szCs w:val="20"/>
          <w:lang w:val="mk-MK"/>
        </w:rPr>
        <w:t xml:space="preserve"> присуство на околу 1.000 видови на Осоговските планини.</w:t>
      </w:r>
    </w:p>
    <w:p w14:paraId="03AE4F63" w14:textId="190989D1"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Разновидноста на растенијата е најизразена во низинските делови од Источниот. Деловите западно од Штип се добро познати по присуството на ретки и ендемични видови (</w:t>
      </w:r>
      <w:r w:rsidRPr="00A430A6">
        <w:rPr>
          <w:rFonts w:ascii="Calibri" w:hAnsi="Calibri" w:cs="Arial"/>
          <w:bCs/>
          <w:i/>
          <w:sz w:val="22"/>
          <w:szCs w:val="20"/>
          <w:lang w:val="mk-MK"/>
        </w:rPr>
        <w:t>Hedysarum macedonicum, Onobrychis megalophylla, Ferulago Macedonica, Salvia jurisicii</w:t>
      </w:r>
      <w:r w:rsidRPr="00A430A6">
        <w:rPr>
          <w:rFonts w:ascii="Calibri" w:hAnsi="Calibri" w:cs="Arial"/>
          <w:bCs/>
          <w:iCs/>
          <w:sz w:val="22"/>
          <w:szCs w:val="20"/>
          <w:lang w:val="mk-MK"/>
        </w:rPr>
        <w:t>), халофити (</w:t>
      </w:r>
      <w:r w:rsidRPr="00A430A6">
        <w:rPr>
          <w:rFonts w:ascii="Calibri" w:hAnsi="Calibri" w:cs="Arial"/>
          <w:bCs/>
          <w:i/>
          <w:sz w:val="22"/>
          <w:szCs w:val="20"/>
          <w:lang w:val="mk-MK"/>
        </w:rPr>
        <w:t>Artemisia maritima, Krasheninnikovia ceratoides, Camphorosma monspeliaca</w:t>
      </w:r>
      <w:r w:rsidRPr="00A430A6">
        <w:rPr>
          <w:rFonts w:ascii="Calibri" w:hAnsi="Calibri" w:cs="Arial"/>
          <w:bCs/>
          <w:iCs/>
          <w:sz w:val="22"/>
          <w:szCs w:val="20"/>
          <w:lang w:val="mk-MK"/>
        </w:rPr>
        <w:t>) и степски растенија (</w:t>
      </w:r>
      <w:r w:rsidRPr="00A430A6">
        <w:rPr>
          <w:rFonts w:ascii="Calibri" w:hAnsi="Calibri" w:cs="Arial"/>
          <w:bCs/>
          <w:i/>
          <w:sz w:val="22"/>
          <w:szCs w:val="20"/>
          <w:lang w:val="mk-MK"/>
        </w:rPr>
        <w:t>Astragalus parnassi, Morina persica, Convolvulus holosericeus</w:t>
      </w:r>
      <w:r w:rsidRPr="00A430A6">
        <w:rPr>
          <w:rFonts w:ascii="Calibri" w:hAnsi="Calibri" w:cs="Arial"/>
          <w:bCs/>
          <w:iCs/>
          <w:sz w:val="22"/>
          <w:szCs w:val="20"/>
          <w:lang w:val="mk-MK"/>
        </w:rPr>
        <w:t xml:space="preserve">). Некои од овие видови можат да се најдат во подножјето на Осоговските </w:t>
      </w:r>
      <w:r w:rsidR="00056450">
        <w:rPr>
          <w:rFonts w:ascii="Calibri" w:hAnsi="Calibri" w:cs="Arial"/>
          <w:bCs/>
          <w:iCs/>
          <w:sz w:val="22"/>
          <w:szCs w:val="20"/>
          <w:lang w:val="mk-MK"/>
        </w:rPr>
        <w:t>П</w:t>
      </w:r>
      <w:r w:rsidRPr="00A430A6">
        <w:rPr>
          <w:rFonts w:ascii="Calibri" w:hAnsi="Calibri" w:cs="Arial"/>
          <w:bCs/>
          <w:iCs/>
          <w:sz w:val="22"/>
          <w:szCs w:val="20"/>
          <w:lang w:val="mk-MK"/>
        </w:rPr>
        <w:t>ланини.</w:t>
      </w:r>
    </w:p>
    <w:p w14:paraId="502B1D4E" w14:textId="13A241E6"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 xml:space="preserve">За разлика од западниот во поголемиот дел од Источниот Регион, постојат неколку други важни растителни видови во планинската област: </w:t>
      </w:r>
      <w:r w:rsidRPr="00A430A6">
        <w:rPr>
          <w:rFonts w:ascii="Calibri" w:hAnsi="Calibri" w:cs="Arial"/>
          <w:bCs/>
          <w:i/>
          <w:sz w:val="22"/>
          <w:szCs w:val="20"/>
          <w:lang w:val="mk-MK"/>
        </w:rPr>
        <w:t>Drosera rotundifolia, Picea Abies, Verbascum lesnovoensis, Genista fukarekiana, lycopodium clavatum, Dryopteris borreri, Festuca thracica ssp. violaceo-sordida var. osogovoense, Viola orbelica</w:t>
      </w:r>
      <w:r w:rsidR="001024B7" w:rsidRPr="00A430A6">
        <w:rPr>
          <w:rFonts w:ascii="Calibri" w:hAnsi="Calibri" w:cs="Arial"/>
          <w:bCs/>
          <w:i/>
          <w:sz w:val="22"/>
          <w:szCs w:val="20"/>
          <w:lang w:val="mk-MK"/>
        </w:rPr>
        <w:t>,</w:t>
      </w:r>
      <w:r w:rsidRPr="00A430A6">
        <w:rPr>
          <w:rFonts w:ascii="Calibri" w:hAnsi="Calibri" w:cs="Arial"/>
          <w:bCs/>
          <w:iCs/>
          <w:sz w:val="22"/>
          <w:szCs w:val="20"/>
          <w:lang w:val="mk-MK"/>
        </w:rPr>
        <w:t xml:space="preserve"> итн.</w:t>
      </w:r>
    </w:p>
    <w:p w14:paraId="20411EAA" w14:textId="404609DB" w:rsidR="001F487A" w:rsidRPr="00A430A6" w:rsidRDefault="004B6510" w:rsidP="000C6CD1">
      <w:pPr>
        <w:autoSpaceDE w:val="0"/>
        <w:autoSpaceDN w:val="0"/>
        <w:adjustRightInd w:val="0"/>
        <w:spacing w:before="60" w:after="60" w:line="276" w:lineRule="auto"/>
        <w:jc w:val="both"/>
        <w:rPr>
          <w:rFonts w:ascii="Calibri" w:eastAsia="Calibri" w:hAnsi="Calibri" w:cs="Arial"/>
          <w:b/>
          <w:bCs/>
          <w:sz w:val="22"/>
          <w:szCs w:val="20"/>
          <w:lang w:val="mk-MK" w:eastAsia="en-US"/>
        </w:rPr>
      </w:pPr>
      <w:r w:rsidRPr="00A430A6">
        <w:rPr>
          <w:rFonts w:ascii="Calibri" w:eastAsia="Calibri" w:hAnsi="Calibri" w:cs="Arial"/>
          <w:b/>
          <w:bCs/>
          <w:sz w:val="22"/>
          <w:szCs w:val="20"/>
          <w:lang w:val="mk-MK" w:eastAsia="en-US"/>
        </w:rPr>
        <w:t>Североисточен Регион</w:t>
      </w:r>
    </w:p>
    <w:p w14:paraId="70D48698" w14:textId="2F6B86C2" w:rsidR="00C72C7C" w:rsidRDefault="001024B7" w:rsidP="000C6CD1">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 xml:space="preserve">Богатството на низинската флора во Североисточниот </w:t>
      </w:r>
      <w:r w:rsidR="00DF6055">
        <w:rPr>
          <w:rFonts w:ascii="Calibri" w:hAnsi="Calibri" w:cs="Arial"/>
          <w:bCs/>
          <w:iCs/>
          <w:sz w:val="22"/>
          <w:szCs w:val="20"/>
          <w:lang w:val="mk-MK"/>
        </w:rPr>
        <w:t>Р</w:t>
      </w:r>
      <w:r w:rsidRPr="00A430A6">
        <w:rPr>
          <w:rFonts w:ascii="Calibri" w:hAnsi="Calibri" w:cs="Arial"/>
          <w:bCs/>
          <w:iCs/>
          <w:sz w:val="22"/>
          <w:szCs w:val="20"/>
          <w:lang w:val="mk-MK"/>
        </w:rPr>
        <w:t xml:space="preserve">егион е претставено со над 1.300 видови виши растенија. Околу 1.000 растителни видови се познати само од Осоговските Планини. Како резултат на природно-географските карактеристики, особено климата на ова подрачје, населено е со над 9 флористички биогеографски елементи: бореални, средноевропски, субмедитерански, понтиско-центразиски, евроазиски, космополитски, адвентивни видови, ендемски и реликтни. Според податоците, поголемиот дел од растителните видови се субмедитерански кои учествуваат со повеќе од 52% од вкупниот број, втората група се евроазиските видови со 13,3%, потоа средноевропските со 11,7%, бореалните со 6,3%, а особено значајна група се ендемски видови и реликти. Повеќето од ендемските и реликтните видови се наоѓаат во речните клисури, особено во клисурата Пчиња </w:t>
      </w:r>
      <w:r w:rsidR="00684A54" w:rsidRPr="00A430A6">
        <w:rPr>
          <w:rFonts w:ascii="Calibri" w:hAnsi="Calibri" w:cs="Arial"/>
          <w:bCs/>
          <w:iCs/>
          <w:sz w:val="22"/>
          <w:szCs w:val="20"/>
          <w:lang w:val="mk-MK"/>
        </w:rPr>
        <w:t xml:space="preserve">на </w:t>
      </w:r>
      <w:r w:rsidRPr="00A430A6">
        <w:rPr>
          <w:rFonts w:ascii="Calibri" w:hAnsi="Calibri" w:cs="Arial"/>
          <w:bCs/>
          <w:iCs/>
          <w:sz w:val="22"/>
          <w:szCs w:val="20"/>
          <w:lang w:val="mk-MK"/>
        </w:rPr>
        <w:t>и Осоговските Планини.</w:t>
      </w:r>
    </w:p>
    <w:p w14:paraId="24B45676" w14:textId="77777777" w:rsidR="00A45DD8" w:rsidRPr="00A430A6" w:rsidRDefault="00A45DD8" w:rsidP="000C6CD1">
      <w:pPr>
        <w:autoSpaceDE w:val="0"/>
        <w:autoSpaceDN w:val="0"/>
        <w:adjustRightInd w:val="0"/>
        <w:spacing w:before="60" w:after="60" w:line="276" w:lineRule="auto"/>
        <w:jc w:val="both"/>
        <w:rPr>
          <w:rFonts w:ascii="Calibri" w:hAnsi="Calibri" w:cs="Arial"/>
          <w:bCs/>
          <w:iCs/>
          <w:sz w:val="22"/>
          <w:szCs w:val="20"/>
          <w:lang w:val="mk-MK"/>
        </w:rPr>
      </w:pPr>
    </w:p>
    <w:p w14:paraId="4E1BA889" w14:textId="08D77D08" w:rsidR="00686332" w:rsidRPr="00A430A6" w:rsidRDefault="00C72C7C" w:rsidP="000C6CD1">
      <w:pPr>
        <w:autoSpaceDE w:val="0"/>
        <w:autoSpaceDN w:val="0"/>
        <w:adjustRightInd w:val="0"/>
        <w:spacing w:before="60" w:after="60" w:line="276" w:lineRule="auto"/>
        <w:jc w:val="both"/>
        <w:rPr>
          <w:rFonts w:ascii="Calibri" w:hAnsi="Calibri" w:cs="Arial"/>
          <w:b/>
          <w:i/>
          <w:lang w:val="mk-MK"/>
        </w:rPr>
      </w:pPr>
      <w:r w:rsidRPr="00A430A6">
        <w:rPr>
          <w:rFonts w:ascii="Calibri" w:hAnsi="Calibri" w:cs="Arial"/>
          <w:b/>
          <w:iCs/>
          <w:lang w:val="mk-MK"/>
        </w:rPr>
        <w:t>Фауна</w:t>
      </w:r>
    </w:p>
    <w:p w14:paraId="61FEAAA1" w14:textId="4DBD1222" w:rsidR="00CB7889" w:rsidRPr="00A430A6" w:rsidRDefault="00C72C7C" w:rsidP="000C6CD1">
      <w:pPr>
        <w:autoSpaceDE w:val="0"/>
        <w:autoSpaceDN w:val="0"/>
        <w:adjustRightInd w:val="0"/>
        <w:spacing w:before="60" w:after="60" w:line="276" w:lineRule="auto"/>
        <w:jc w:val="both"/>
        <w:rPr>
          <w:rFonts w:eastAsia="Calibri" w:cs="Arial"/>
          <w:b/>
          <w:bCs/>
          <w:szCs w:val="20"/>
          <w:lang w:val="mk-MK" w:eastAsia="en-US"/>
        </w:rPr>
      </w:pPr>
      <w:r w:rsidRPr="00A430A6">
        <w:rPr>
          <w:rFonts w:ascii="Calibri" w:hAnsi="Calibri" w:cs="Arial"/>
          <w:b/>
          <w:iCs/>
          <w:sz w:val="22"/>
          <w:szCs w:val="22"/>
          <w:lang w:val="mk-MK"/>
        </w:rPr>
        <w:t>Источен Регион</w:t>
      </w:r>
    </w:p>
    <w:p w14:paraId="22E6F401" w14:textId="77777777"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Рибната фауна во реката Брегалница е застапена со повеќе од 25 вида, неколку со економска важност, а некои се ендемични видови за речниот слив на Вардар или јужен Балкан (</w:t>
      </w:r>
      <w:r w:rsidRPr="00A430A6">
        <w:rPr>
          <w:rFonts w:ascii="Calibri" w:hAnsi="Calibri" w:cs="Arial"/>
          <w:bCs/>
          <w:i/>
          <w:sz w:val="22"/>
          <w:szCs w:val="20"/>
          <w:lang w:val="mk-MK"/>
        </w:rPr>
        <w:t>Cobitis vardarensis, Alburnus macedonicus, Sabanejewia balcanica, Romanogobio elimeius, Chondrostoma vardarense, Squalius vardarensis, Salmo macedonicus, Oxynoemacheilus bureschi</w:t>
      </w:r>
      <w:r w:rsidRPr="00A430A6">
        <w:rPr>
          <w:rFonts w:ascii="Calibri" w:hAnsi="Calibri" w:cs="Arial"/>
          <w:bCs/>
          <w:iCs/>
          <w:sz w:val="22"/>
          <w:szCs w:val="20"/>
          <w:lang w:val="mk-MK"/>
        </w:rPr>
        <w:t>, итн.). Источната змијулка (</w:t>
      </w:r>
      <w:r w:rsidRPr="00A430A6">
        <w:rPr>
          <w:rFonts w:ascii="Calibri" w:hAnsi="Calibri" w:cs="Arial"/>
          <w:bCs/>
          <w:i/>
          <w:sz w:val="22"/>
          <w:szCs w:val="20"/>
          <w:lang w:val="mk-MK"/>
        </w:rPr>
        <w:t>Eudontomyzon mariae</w:t>
      </w:r>
      <w:r w:rsidRPr="00A430A6">
        <w:rPr>
          <w:rFonts w:ascii="Calibri" w:hAnsi="Calibri" w:cs="Arial"/>
          <w:bCs/>
          <w:iCs/>
          <w:sz w:val="22"/>
          <w:szCs w:val="20"/>
          <w:lang w:val="mk-MK"/>
        </w:rPr>
        <w:t>) е исто така забележана во реката Брегалница.</w:t>
      </w:r>
    </w:p>
    <w:p w14:paraId="112B9093" w14:textId="77777777"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Водоземците се претставени со повеќе од 10 вида (</w:t>
      </w:r>
      <w:r w:rsidRPr="00A430A6">
        <w:rPr>
          <w:rFonts w:ascii="Calibri" w:hAnsi="Calibri" w:cs="Arial"/>
          <w:bCs/>
          <w:i/>
          <w:sz w:val="22"/>
          <w:szCs w:val="20"/>
          <w:lang w:val="mk-MK"/>
        </w:rPr>
        <w:t>Lissotriton vulgaris-обичен тритон, Salamandra salamandra-дождовник, Bombina variegata-жолта огнена жаба, Rana temporaria-тревна жаба, Rana graeca-грчка жаба, Pelophylax ridibundus-езерска жаба, Rana dalmatina-шумска жаба, Bufo bufo-обична крастава жаба, Pseudepidalea viridis-зелена крастава жаба, Hyla arborea-гаталинка или лисна жаба, Pelobates syriacus-сириска лукова жаба</w:t>
      </w:r>
      <w:r w:rsidRPr="00A430A6">
        <w:rPr>
          <w:rFonts w:ascii="Calibri" w:hAnsi="Calibri" w:cs="Arial"/>
          <w:bCs/>
          <w:iCs/>
          <w:sz w:val="22"/>
          <w:szCs w:val="20"/>
          <w:lang w:val="mk-MK"/>
        </w:rPr>
        <w:t>).</w:t>
      </w:r>
    </w:p>
    <w:p w14:paraId="4F561272" w14:textId="35D010BC"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 xml:space="preserve">Има околу 25 вида рептили во Источниот Регион. Повисоките планински места се населени со некои ретки видови </w:t>
      </w:r>
      <w:r w:rsidRPr="00A430A6">
        <w:rPr>
          <w:rFonts w:ascii="Calibri" w:hAnsi="Calibri" w:cs="Arial"/>
          <w:bCs/>
          <w:i/>
          <w:sz w:val="22"/>
          <w:szCs w:val="20"/>
          <w:lang w:val="mk-MK"/>
        </w:rPr>
        <w:t>(живородна гуштерица-Viviparus Lizard, Vipera berus-шарка</w:t>
      </w:r>
      <w:r w:rsidRPr="00A430A6">
        <w:rPr>
          <w:rFonts w:ascii="Calibri" w:hAnsi="Calibri" w:cs="Arial"/>
          <w:bCs/>
          <w:iCs/>
          <w:sz w:val="22"/>
          <w:szCs w:val="20"/>
          <w:lang w:val="mk-MK"/>
        </w:rPr>
        <w:t xml:space="preserve">). Сепак, најинтересните </w:t>
      </w:r>
      <w:r w:rsidR="00AB2378" w:rsidRPr="00A430A6">
        <w:rPr>
          <w:rFonts w:ascii="Calibri" w:hAnsi="Calibri" w:cs="Arial"/>
          <w:bCs/>
          <w:iCs/>
          <w:sz w:val="22"/>
          <w:szCs w:val="20"/>
          <w:lang w:val="mk-MK"/>
        </w:rPr>
        <w:t xml:space="preserve">видови </w:t>
      </w:r>
      <w:r w:rsidRPr="00A430A6">
        <w:rPr>
          <w:rFonts w:ascii="Calibri" w:hAnsi="Calibri" w:cs="Arial"/>
          <w:bCs/>
          <w:iCs/>
          <w:sz w:val="22"/>
          <w:szCs w:val="20"/>
          <w:lang w:val="mk-MK"/>
        </w:rPr>
        <w:t xml:space="preserve">ги има во ниските области: </w:t>
      </w:r>
      <w:r w:rsidRPr="00A430A6">
        <w:rPr>
          <w:rFonts w:ascii="Calibri" w:hAnsi="Calibri" w:cs="Arial"/>
          <w:bCs/>
          <w:i/>
          <w:sz w:val="22"/>
          <w:szCs w:val="20"/>
          <w:lang w:val="mk-MK"/>
        </w:rPr>
        <w:t>Eurotestudo hermanni</w:t>
      </w:r>
      <w:r w:rsidRPr="00A430A6">
        <w:rPr>
          <w:rFonts w:ascii="Calibri" w:hAnsi="Calibri" w:cs="Arial"/>
          <w:bCs/>
          <w:iCs/>
          <w:sz w:val="22"/>
          <w:szCs w:val="20"/>
          <w:lang w:val="mk-MK"/>
        </w:rPr>
        <w:t xml:space="preserve">-обична желка, </w:t>
      </w:r>
      <w:r w:rsidRPr="00A430A6">
        <w:rPr>
          <w:rFonts w:ascii="Calibri" w:hAnsi="Calibri" w:cs="Arial"/>
          <w:bCs/>
          <w:i/>
          <w:sz w:val="22"/>
          <w:szCs w:val="20"/>
          <w:lang w:val="mk-MK"/>
        </w:rPr>
        <w:t>Testudo graeca</w:t>
      </w:r>
      <w:r w:rsidRPr="00A430A6">
        <w:rPr>
          <w:rFonts w:ascii="Calibri" w:hAnsi="Calibri" w:cs="Arial"/>
          <w:bCs/>
          <w:iCs/>
          <w:sz w:val="22"/>
          <w:szCs w:val="20"/>
          <w:lang w:val="mk-MK"/>
        </w:rPr>
        <w:t xml:space="preserve">-грчка желка, </w:t>
      </w:r>
      <w:r w:rsidRPr="00A430A6">
        <w:rPr>
          <w:rFonts w:ascii="Calibri" w:hAnsi="Calibri" w:cs="Arial"/>
          <w:bCs/>
          <w:i/>
          <w:sz w:val="22"/>
          <w:szCs w:val="20"/>
          <w:lang w:val="mk-MK"/>
        </w:rPr>
        <w:t>Ablepharus kitaibelii</w:t>
      </w:r>
      <w:r w:rsidRPr="00A430A6">
        <w:rPr>
          <w:rFonts w:ascii="Calibri" w:hAnsi="Calibri" w:cs="Arial"/>
          <w:bCs/>
          <w:iCs/>
          <w:sz w:val="22"/>
          <w:szCs w:val="20"/>
          <w:lang w:val="mk-MK"/>
        </w:rPr>
        <w:t xml:space="preserve">-панонски ријач, </w:t>
      </w:r>
      <w:r w:rsidRPr="00A430A6">
        <w:rPr>
          <w:rFonts w:ascii="Calibri" w:hAnsi="Calibri" w:cs="Arial"/>
          <w:bCs/>
          <w:i/>
          <w:sz w:val="22"/>
          <w:szCs w:val="20"/>
          <w:lang w:val="mk-MK"/>
        </w:rPr>
        <w:t>Podarcis erhardii</w:t>
      </w:r>
      <w:r w:rsidRPr="00A430A6">
        <w:rPr>
          <w:rFonts w:ascii="Calibri" w:hAnsi="Calibri" w:cs="Arial"/>
          <w:bCs/>
          <w:iCs/>
          <w:sz w:val="22"/>
          <w:szCs w:val="20"/>
          <w:lang w:val="mk-MK"/>
        </w:rPr>
        <w:t xml:space="preserve">-македонска гуштерица, Lacerta trilineata-голем зелен гуштер, Typhlops vermicularis-црвовидна змија, </w:t>
      </w:r>
      <w:r w:rsidRPr="00A430A6">
        <w:rPr>
          <w:rFonts w:ascii="Calibri" w:hAnsi="Calibri" w:cs="Arial"/>
          <w:bCs/>
          <w:i/>
          <w:sz w:val="22"/>
          <w:szCs w:val="20"/>
          <w:lang w:val="mk-MK"/>
        </w:rPr>
        <w:t>Platyceps najadum</w:t>
      </w:r>
      <w:r w:rsidRPr="00A430A6">
        <w:rPr>
          <w:rFonts w:ascii="Calibri" w:hAnsi="Calibri" w:cs="Arial"/>
          <w:bCs/>
          <w:iCs/>
          <w:sz w:val="22"/>
          <w:szCs w:val="20"/>
          <w:lang w:val="mk-MK"/>
        </w:rPr>
        <w:t xml:space="preserve"> - стрелец, </w:t>
      </w:r>
      <w:r w:rsidRPr="00A430A6">
        <w:rPr>
          <w:rFonts w:ascii="Calibri" w:hAnsi="Calibri" w:cs="Arial"/>
          <w:bCs/>
          <w:i/>
          <w:sz w:val="22"/>
          <w:szCs w:val="20"/>
          <w:lang w:val="mk-MK"/>
        </w:rPr>
        <w:t>Dolichophis caspius</w:t>
      </w:r>
      <w:r w:rsidRPr="00A430A6">
        <w:rPr>
          <w:rFonts w:ascii="Calibri" w:hAnsi="Calibri" w:cs="Arial"/>
          <w:bCs/>
          <w:iCs/>
          <w:sz w:val="22"/>
          <w:szCs w:val="20"/>
          <w:lang w:val="mk-MK"/>
        </w:rPr>
        <w:t xml:space="preserve"> -смок, </w:t>
      </w:r>
      <w:r w:rsidRPr="00A430A6">
        <w:rPr>
          <w:rFonts w:ascii="Calibri" w:hAnsi="Calibri" w:cs="Arial"/>
          <w:bCs/>
          <w:i/>
          <w:sz w:val="22"/>
          <w:szCs w:val="20"/>
          <w:lang w:val="mk-MK"/>
        </w:rPr>
        <w:t>Eryx jaculus</w:t>
      </w:r>
      <w:r w:rsidRPr="00A430A6">
        <w:rPr>
          <w:rFonts w:ascii="Calibri" w:hAnsi="Calibri" w:cs="Arial"/>
          <w:bCs/>
          <w:iCs/>
          <w:sz w:val="22"/>
          <w:szCs w:val="20"/>
          <w:lang w:val="mk-MK"/>
        </w:rPr>
        <w:t xml:space="preserve">-степски удав, </w:t>
      </w:r>
      <w:r w:rsidRPr="00A430A6">
        <w:rPr>
          <w:rFonts w:ascii="Calibri" w:hAnsi="Calibri" w:cs="Arial"/>
          <w:bCs/>
          <w:i/>
          <w:sz w:val="22"/>
          <w:szCs w:val="20"/>
          <w:lang w:val="mk-MK"/>
        </w:rPr>
        <w:t>Vipera ammodytes-</w:t>
      </w:r>
      <w:r w:rsidRPr="00A430A6">
        <w:rPr>
          <w:rFonts w:ascii="Calibri" w:hAnsi="Calibri" w:cs="Arial"/>
          <w:bCs/>
          <w:iCs/>
          <w:sz w:val="22"/>
          <w:szCs w:val="20"/>
          <w:lang w:val="mk-MK"/>
        </w:rPr>
        <w:t xml:space="preserve">поскок и </w:t>
      </w:r>
      <w:r w:rsidRPr="00A430A6">
        <w:rPr>
          <w:rFonts w:ascii="Calibri" w:hAnsi="Calibri" w:cs="Arial"/>
          <w:bCs/>
          <w:i/>
          <w:sz w:val="22"/>
          <w:szCs w:val="20"/>
          <w:lang w:val="mk-MK"/>
        </w:rPr>
        <w:t>Telescopus fallax</w:t>
      </w:r>
      <w:r w:rsidRPr="00A430A6">
        <w:rPr>
          <w:rFonts w:ascii="Calibri" w:hAnsi="Calibri" w:cs="Arial"/>
          <w:bCs/>
          <w:iCs/>
          <w:sz w:val="22"/>
          <w:szCs w:val="20"/>
          <w:lang w:val="mk-MK"/>
        </w:rPr>
        <w:t>- Европска мачка змија.</w:t>
      </w:r>
    </w:p>
    <w:p w14:paraId="340E7E59" w14:textId="122599DF"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 xml:space="preserve">Идентификувани се различни видови птици. Вкупниот број птици се уште не е утврден за Источниот Регион. </w:t>
      </w:r>
      <w:r w:rsidR="00624664" w:rsidRPr="00A430A6">
        <w:rPr>
          <w:rFonts w:ascii="Calibri" w:hAnsi="Calibri" w:cs="Arial"/>
          <w:bCs/>
          <w:iCs/>
          <w:sz w:val="22"/>
          <w:szCs w:val="20"/>
          <w:lang w:val="mk-MK"/>
        </w:rPr>
        <w:t>Најзначајни</w:t>
      </w:r>
      <w:r w:rsidRPr="00A430A6">
        <w:rPr>
          <w:rFonts w:ascii="Calibri" w:hAnsi="Calibri" w:cs="Arial"/>
          <w:bCs/>
          <w:iCs/>
          <w:sz w:val="22"/>
          <w:szCs w:val="20"/>
          <w:lang w:val="mk-MK"/>
        </w:rPr>
        <w:t xml:space="preserve"> видови се</w:t>
      </w:r>
      <w:r w:rsidRPr="00A430A6">
        <w:rPr>
          <w:rFonts w:ascii="Calibri" w:hAnsi="Calibri" w:cs="Arial"/>
          <w:bCs/>
          <w:i/>
          <w:sz w:val="22"/>
          <w:szCs w:val="20"/>
          <w:lang w:val="mk-MK"/>
        </w:rPr>
        <w:t>: Neophron percnopterus, Coracias garrulus, Falco naumanni, Falco peregrinus, Accipiter brevipes, Buteo rufinus, Falco biarmicus, Circaetus gallicus, Aquila heliaca,  Aquila chrysaetos, Bubo bubo, Ciconia nigra, Ficedula semitorquata</w:t>
      </w:r>
      <w:r w:rsidRPr="00A430A6">
        <w:rPr>
          <w:rFonts w:ascii="Calibri" w:hAnsi="Calibri" w:cs="Arial"/>
          <w:bCs/>
          <w:iCs/>
          <w:sz w:val="22"/>
          <w:szCs w:val="20"/>
          <w:lang w:val="mk-MK"/>
        </w:rPr>
        <w:t xml:space="preserve">, односно видови за утврдување на Значајни области на птици (IBA). </w:t>
      </w:r>
    </w:p>
    <w:p w14:paraId="11C3E89E" w14:textId="22DECFBD" w:rsidR="00BF5CC5" w:rsidRPr="00A430A6" w:rsidRDefault="00BF5CC5" w:rsidP="00BF5CC5">
      <w:pPr>
        <w:autoSpaceDE w:val="0"/>
        <w:autoSpaceDN w:val="0"/>
        <w:adjustRightInd w:val="0"/>
        <w:spacing w:before="60" w:after="60" w:line="276" w:lineRule="auto"/>
        <w:jc w:val="both"/>
        <w:rPr>
          <w:rFonts w:ascii="Calibri" w:hAnsi="Calibri" w:cs="Arial"/>
          <w:bCs/>
          <w:iCs/>
          <w:sz w:val="22"/>
          <w:szCs w:val="20"/>
          <w:lang w:val="mk-MK"/>
        </w:rPr>
      </w:pPr>
      <w:r w:rsidRPr="00A430A6">
        <w:rPr>
          <w:rFonts w:ascii="Calibri" w:hAnsi="Calibri" w:cs="Arial"/>
          <w:bCs/>
          <w:iCs/>
          <w:sz w:val="22"/>
          <w:szCs w:val="20"/>
          <w:lang w:val="mk-MK"/>
        </w:rPr>
        <w:t>Цицачите во Источниот Регион не се добро документирани. Најинтересни мали цицачи се шумска волухарица</w:t>
      </w:r>
      <w:r w:rsidR="00AB2378" w:rsidRPr="00A430A6">
        <w:rPr>
          <w:rFonts w:ascii="Calibri" w:hAnsi="Calibri" w:cs="Arial"/>
          <w:bCs/>
          <w:iCs/>
          <w:sz w:val="22"/>
          <w:szCs w:val="20"/>
          <w:lang w:val="mk-MK"/>
        </w:rPr>
        <w:t xml:space="preserve"> (</w:t>
      </w:r>
      <w:r w:rsidRPr="00A430A6">
        <w:rPr>
          <w:rFonts w:ascii="Calibri" w:hAnsi="Calibri" w:cs="Arial"/>
          <w:bCs/>
          <w:i/>
          <w:sz w:val="22"/>
          <w:szCs w:val="20"/>
          <w:lang w:val="mk-MK"/>
        </w:rPr>
        <w:t>Clethrionomys glareolus</w:t>
      </w:r>
      <w:r w:rsidR="00AB2378" w:rsidRPr="00A430A6">
        <w:rPr>
          <w:rFonts w:ascii="Calibri" w:hAnsi="Calibri" w:cs="Arial"/>
          <w:bCs/>
          <w:iCs/>
          <w:sz w:val="22"/>
          <w:szCs w:val="20"/>
          <w:lang w:val="mk-MK"/>
        </w:rPr>
        <w:t>)</w:t>
      </w:r>
      <w:r w:rsidRPr="00A430A6">
        <w:rPr>
          <w:rFonts w:ascii="Calibri" w:hAnsi="Calibri" w:cs="Arial"/>
          <w:bCs/>
          <w:iCs/>
          <w:sz w:val="22"/>
          <w:szCs w:val="20"/>
          <w:lang w:val="mk-MK"/>
        </w:rPr>
        <w:t xml:space="preserve">, </w:t>
      </w:r>
      <w:r w:rsidR="00AB2378" w:rsidRPr="00A430A6">
        <w:rPr>
          <w:rFonts w:ascii="Calibri" w:hAnsi="Calibri" w:cs="Arial"/>
          <w:bCs/>
          <w:iCs/>
          <w:sz w:val="22"/>
          <w:szCs w:val="20"/>
          <w:lang w:val="mk-MK"/>
        </w:rPr>
        <w:t>глупец (</w:t>
      </w:r>
      <w:r w:rsidRPr="00A430A6">
        <w:rPr>
          <w:rFonts w:ascii="Calibri" w:hAnsi="Calibri" w:cs="Arial"/>
          <w:bCs/>
          <w:i/>
          <w:sz w:val="22"/>
          <w:szCs w:val="20"/>
          <w:lang w:val="mk-MK"/>
        </w:rPr>
        <w:t>Microtus guentheri</w:t>
      </w:r>
      <w:r w:rsidR="00AB2378" w:rsidRPr="00A430A6">
        <w:rPr>
          <w:rFonts w:ascii="Calibri" w:hAnsi="Calibri" w:cs="Arial"/>
          <w:bCs/>
          <w:iCs/>
          <w:sz w:val="22"/>
          <w:szCs w:val="20"/>
          <w:lang w:val="mk-MK"/>
        </w:rPr>
        <w:t>)</w:t>
      </w:r>
      <w:r w:rsidRPr="00A430A6">
        <w:rPr>
          <w:rFonts w:ascii="Calibri" w:hAnsi="Calibri" w:cs="Arial"/>
          <w:bCs/>
          <w:iCs/>
          <w:sz w:val="22"/>
          <w:szCs w:val="20"/>
          <w:lang w:val="mk-MK"/>
        </w:rPr>
        <w:t>, македонски глушец-</w:t>
      </w:r>
      <w:r w:rsidR="00A3144C" w:rsidRPr="00A430A6">
        <w:rPr>
          <w:rFonts w:ascii="Calibri" w:eastAsia="Calibri" w:hAnsi="Calibri" w:cs="Arial"/>
          <w:sz w:val="22"/>
          <w:szCs w:val="20"/>
          <w:lang w:val="mk-MK" w:eastAsia="mk-MK"/>
        </w:rPr>
        <w:t>(</w:t>
      </w:r>
      <w:r w:rsidR="00A3144C" w:rsidRPr="00A430A6">
        <w:rPr>
          <w:rFonts w:ascii="Calibri" w:eastAsia="Calibri" w:hAnsi="Calibri" w:cs="Arial"/>
          <w:i/>
          <w:iCs/>
          <w:sz w:val="22"/>
          <w:szCs w:val="20"/>
          <w:lang w:val="mk-MK" w:eastAsia="mk-MK"/>
        </w:rPr>
        <w:t>Mus macedonicus)</w:t>
      </w:r>
      <w:r w:rsidRPr="00A430A6">
        <w:rPr>
          <w:rFonts w:ascii="Calibri" w:hAnsi="Calibri" w:cs="Arial"/>
          <w:bCs/>
          <w:iCs/>
          <w:sz w:val="22"/>
          <w:szCs w:val="20"/>
          <w:lang w:val="mk-MK"/>
        </w:rPr>
        <w:t>, слепо куче</w:t>
      </w:r>
      <w:r w:rsidR="00A3144C" w:rsidRPr="00A430A6">
        <w:rPr>
          <w:rFonts w:ascii="Calibri" w:hAnsi="Calibri" w:cs="Arial"/>
          <w:bCs/>
          <w:iCs/>
          <w:sz w:val="22"/>
          <w:szCs w:val="20"/>
          <w:lang w:val="mk-MK"/>
        </w:rPr>
        <w:t xml:space="preserve"> (</w:t>
      </w:r>
      <w:r w:rsidRPr="00A430A6">
        <w:rPr>
          <w:rFonts w:ascii="Calibri" w:hAnsi="Calibri" w:cs="Arial"/>
          <w:bCs/>
          <w:i/>
          <w:sz w:val="22"/>
          <w:szCs w:val="20"/>
          <w:lang w:val="mk-MK"/>
        </w:rPr>
        <w:t>Nannospalax leucodon</w:t>
      </w:r>
      <w:r w:rsidR="00A3144C" w:rsidRPr="00A430A6">
        <w:rPr>
          <w:rFonts w:ascii="Calibri" w:hAnsi="Calibri" w:cs="Arial"/>
          <w:bCs/>
          <w:iCs/>
          <w:sz w:val="22"/>
          <w:szCs w:val="20"/>
          <w:lang w:val="mk-MK"/>
        </w:rPr>
        <w:t>)</w:t>
      </w:r>
      <w:r w:rsidRPr="00A430A6">
        <w:rPr>
          <w:rFonts w:ascii="Calibri" w:hAnsi="Calibri" w:cs="Arial"/>
          <w:bCs/>
          <w:iCs/>
          <w:sz w:val="22"/>
          <w:szCs w:val="20"/>
          <w:lang w:val="mk-MK"/>
        </w:rPr>
        <w:t>. Присуството на Видра</w:t>
      </w:r>
      <w:r w:rsidR="00A3144C" w:rsidRPr="00A430A6">
        <w:rPr>
          <w:rFonts w:ascii="Calibri" w:hAnsi="Calibri" w:cs="Arial"/>
          <w:bCs/>
          <w:iCs/>
          <w:sz w:val="22"/>
          <w:szCs w:val="20"/>
          <w:lang w:val="mk-MK"/>
        </w:rPr>
        <w:t xml:space="preserve"> (</w:t>
      </w:r>
      <w:r w:rsidRPr="00A430A6">
        <w:rPr>
          <w:rFonts w:ascii="Calibri" w:hAnsi="Calibri" w:cs="Arial"/>
          <w:bCs/>
          <w:i/>
          <w:sz w:val="22"/>
          <w:szCs w:val="20"/>
          <w:lang w:val="mk-MK"/>
        </w:rPr>
        <w:t>Lutra lutra</w:t>
      </w:r>
      <w:r w:rsidR="00A3144C" w:rsidRPr="00A430A6">
        <w:rPr>
          <w:rFonts w:ascii="Calibri" w:hAnsi="Calibri" w:cs="Arial"/>
          <w:bCs/>
          <w:iCs/>
          <w:sz w:val="22"/>
          <w:szCs w:val="20"/>
          <w:lang w:val="mk-MK"/>
        </w:rPr>
        <w:t>)</w:t>
      </w:r>
      <w:r w:rsidRPr="00A430A6">
        <w:rPr>
          <w:rFonts w:ascii="Calibri" w:hAnsi="Calibri" w:cs="Arial"/>
          <w:bCs/>
          <w:iCs/>
          <w:sz w:val="22"/>
          <w:szCs w:val="20"/>
          <w:lang w:val="mk-MK"/>
        </w:rPr>
        <w:t xml:space="preserve"> и златна куна</w:t>
      </w:r>
      <w:r w:rsidR="00A3144C" w:rsidRPr="00A430A6">
        <w:rPr>
          <w:rFonts w:ascii="Calibri" w:hAnsi="Calibri" w:cs="Arial"/>
          <w:bCs/>
          <w:iCs/>
          <w:sz w:val="22"/>
          <w:szCs w:val="20"/>
          <w:lang w:val="mk-MK"/>
        </w:rPr>
        <w:t xml:space="preserve"> (</w:t>
      </w:r>
      <w:r w:rsidRPr="00A430A6">
        <w:rPr>
          <w:rFonts w:ascii="Calibri" w:hAnsi="Calibri" w:cs="Arial"/>
          <w:bCs/>
          <w:i/>
          <w:sz w:val="22"/>
          <w:szCs w:val="20"/>
          <w:lang w:val="mk-MK"/>
        </w:rPr>
        <w:t>Martes martes</w:t>
      </w:r>
      <w:r w:rsidR="00A3144C" w:rsidRPr="00A430A6">
        <w:rPr>
          <w:rFonts w:ascii="Calibri" w:hAnsi="Calibri" w:cs="Arial"/>
          <w:bCs/>
          <w:iCs/>
          <w:sz w:val="22"/>
          <w:szCs w:val="20"/>
          <w:lang w:val="mk-MK"/>
        </w:rPr>
        <w:t>)</w:t>
      </w:r>
      <w:r w:rsidRPr="00A430A6">
        <w:rPr>
          <w:rFonts w:ascii="Calibri" w:hAnsi="Calibri" w:cs="Arial"/>
          <w:bCs/>
          <w:iCs/>
          <w:sz w:val="22"/>
          <w:szCs w:val="20"/>
          <w:lang w:val="mk-MK"/>
        </w:rPr>
        <w:t xml:space="preserve"> ја зголемува вредноста на цицачите. Источниот Регион е населен и со големи </w:t>
      </w:r>
      <w:r w:rsidR="00624664" w:rsidRPr="00A430A6">
        <w:rPr>
          <w:rFonts w:ascii="Calibri" w:hAnsi="Calibri" w:cs="Arial"/>
          <w:bCs/>
          <w:iCs/>
          <w:sz w:val="22"/>
          <w:szCs w:val="20"/>
          <w:lang w:val="mk-MK"/>
        </w:rPr>
        <w:t>месојадци</w:t>
      </w:r>
      <w:r w:rsidRPr="00A430A6">
        <w:rPr>
          <w:rFonts w:ascii="Calibri" w:hAnsi="Calibri" w:cs="Arial"/>
          <w:bCs/>
          <w:iCs/>
          <w:sz w:val="22"/>
          <w:szCs w:val="20"/>
          <w:lang w:val="mk-MK"/>
        </w:rPr>
        <w:t xml:space="preserve">: постојано од Дива мачка </w:t>
      </w:r>
      <w:r w:rsidR="00A3144C" w:rsidRPr="00A430A6">
        <w:rPr>
          <w:rFonts w:ascii="Calibri" w:hAnsi="Calibri" w:cs="Arial"/>
          <w:bCs/>
          <w:iCs/>
          <w:sz w:val="22"/>
          <w:szCs w:val="20"/>
          <w:lang w:val="mk-MK"/>
        </w:rPr>
        <w:t>(</w:t>
      </w:r>
      <w:r w:rsidRPr="00A430A6">
        <w:rPr>
          <w:rFonts w:ascii="Calibri" w:hAnsi="Calibri" w:cs="Arial"/>
          <w:bCs/>
          <w:i/>
          <w:sz w:val="22"/>
          <w:szCs w:val="20"/>
          <w:lang w:val="mk-MK"/>
        </w:rPr>
        <w:t>Felis silvestris</w:t>
      </w:r>
      <w:r w:rsidR="00A3144C" w:rsidRPr="00A430A6">
        <w:rPr>
          <w:rFonts w:ascii="Calibri" w:hAnsi="Calibri" w:cs="Arial"/>
          <w:bCs/>
          <w:iCs/>
          <w:sz w:val="22"/>
          <w:szCs w:val="20"/>
          <w:lang w:val="mk-MK"/>
        </w:rPr>
        <w:t>)</w:t>
      </w:r>
      <w:r w:rsidRPr="00A430A6">
        <w:rPr>
          <w:rFonts w:ascii="Calibri" w:hAnsi="Calibri" w:cs="Arial"/>
          <w:bCs/>
          <w:iCs/>
          <w:sz w:val="22"/>
          <w:szCs w:val="20"/>
          <w:lang w:val="mk-MK"/>
        </w:rPr>
        <w:t xml:space="preserve"> и волк </w:t>
      </w:r>
      <w:r w:rsidR="00A3144C" w:rsidRPr="00A430A6">
        <w:rPr>
          <w:rFonts w:ascii="Calibri" w:hAnsi="Calibri" w:cs="Arial"/>
          <w:bCs/>
          <w:iCs/>
          <w:sz w:val="22"/>
          <w:szCs w:val="20"/>
          <w:lang w:val="mk-MK"/>
        </w:rPr>
        <w:t>(</w:t>
      </w:r>
      <w:r w:rsidRPr="00A430A6">
        <w:rPr>
          <w:rFonts w:ascii="Calibri" w:hAnsi="Calibri" w:cs="Arial"/>
          <w:bCs/>
          <w:i/>
          <w:sz w:val="22"/>
          <w:szCs w:val="20"/>
          <w:lang w:val="mk-MK"/>
        </w:rPr>
        <w:t>Canis lupus</w:t>
      </w:r>
      <w:r w:rsidR="00A3144C" w:rsidRPr="00A430A6">
        <w:rPr>
          <w:rFonts w:ascii="Calibri" w:hAnsi="Calibri" w:cs="Arial"/>
          <w:bCs/>
          <w:iCs/>
          <w:sz w:val="22"/>
          <w:szCs w:val="20"/>
          <w:lang w:val="mk-MK"/>
        </w:rPr>
        <w:t>)</w:t>
      </w:r>
      <w:r w:rsidRPr="00A430A6">
        <w:rPr>
          <w:rFonts w:ascii="Calibri" w:hAnsi="Calibri" w:cs="Arial"/>
          <w:bCs/>
          <w:iCs/>
          <w:sz w:val="22"/>
          <w:szCs w:val="20"/>
          <w:lang w:val="mk-MK"/>
        </w:rPr>
        <w:t xml:space="preserve">, повремено од Кафеава мечка </w:t>
      </w:r>
      <w:r w:rsidR="00A3144C" w:rsidRPr="00A430A6">
        <w:rPr>
          <w:rFonts w:ascii="Calibri" w:hAnsi="Calibri" w:cs="Arial"/>
          <w:bCs/>
          <w:iCs/>
          <w:sz w:val="22"/>
          <w:szCs w:val="20"/>
          <w:lang w:val="mk-MK"/>
        </w:rPr>
        <w:t>(</w:t>
      </w:r>
      <w:r w:rsidRPr="00A430A6">
        <w:rPr>
          <w:rFonts w:ascii="Calibri" w:hAnsi="Calibri" w:cs="Arial"/>
          <w:bCs/>
          <w:i/>
          <w:sz w:val="22"/>
          <w:szCs w:val="20"/>
          <w:lang w:val="mk-MK"/>
        </w:rPr>
        <w:t>Ursus arctos</w:t>
      </w:r>
      <w:r w:rsidR="00A3144C" w:rsidRPr="00A430A6">
        <w:rPr>
          <w:rFonts w:ascii="Calibri" w:hAnsi="Calibri" w:cs="Arial"/>
          <w:bCs/>
          <w:iCs/>
          <w:sz w:val="22"/>
          <w:szCs w:val="20"/>
          <w:lang w:val="mk-MK"/>
        </w:rPr>
        <w:t>)</w:t>
      </w:r>
      <w:r w:rsidRPr="00A430A6">
        <w:rPr>
          <w:rFonts w:ascii="Calibri" w:hAnsi="Calibri" w:cs="Arial"/>
          <w:bCs/>
          <w:iCs/>
          <w:sz w:val="22"/>
          <w:szCs w:val="20"/>
          <w:lang w:val="mk-MK"/>
        </w:rPr>
        <w:t xml:space="preserve"> и веројатно карпатски рис</w:t>
      </w:r>
      <w:r w:rsidR="00A3144C" w:rsidRPr="00A430A6">
        <w:rPr>
          <w:rFonts w:ascii="Calibri" w:hAnsi="Calibri" w:cs="Arial"/>
          <w:bCs/>
          <w:iCs/>
          <w:sz w:val="22"/>
          <w:szCs w:val="20"/>
          <w:lang w:val="mk-MK"/>
        </w:rPr>
        <w:t xml:space="preserve"> (</w:t>
      </w:r>
      <w:r w:rsidRPr="00A430A6">
        <w:rPr>
          <w:rFonts w:ascii="Calibri" w:hAnsi="Calibri" w:cs="Arial"/>
          <w:bCs/>
          <w:iCs/>
          <w:sz w:val="22"/>
          <w:szCs w:val="20"/>
          <w:lang w:val="mk-MK"/>
        </w:rPr>
        <w:t>Lynx lynx carpathicus</w:t>
      </w:r>
      <w:r w:rsidR="00A3144C" w:rsidRPr="00A430A6">
        <w:rPr>
          <w:rFonts w:ascii="Calibri" w:hAnsi="Calibri" w:cs="Arial"/>
          <w:bCs/>
          <w:iCs/>
          <w:sz w:val="22"/>
          <w:szCs w:val="20"/>
          <w:lang w:val="mk-MK"/>
        </w:rPr>
        <w:t>)</w:t>
      </w:r>
      <w:r w:rsidRPr="00A430A6">
        <w:rPr>
          <w:rFonts w:ascii="Calibri" w:hAnsi="Calibri" w:cs="Arial"/>
          <w:bCs/>
          <w:iCs/>
          <w:sz w:val="22"/>
          <w:szCs w:val="20"/>
          <w:lang w:val="mk-MK"/>
        </w:rPr>
        <w:t xml:space="preserve"> на Осоговски Планини.</w:t>
      </w:r>
    </w:p>
    <w:bookmarkEnd w:id="302"/>
    <w:p w14:paraId="2E0195E1" w14:textId="722D8D4D" w:rsidR="00CB7889" w:rsidRPr="00A430A6" w:rsidRDefault="004B6510" w:rsidP="000C6CD1">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Североисточен Регион</w:t>
      </w:r>
    </w:p>
    <w:p w14:paraId="5068EE69" w14:textId="173BFF00" w:rsidR="00A27DB4" w:rsidRPr="00A430A6" w:rsidRDefault="00A27DB4" w:rsidP="000C6CD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Фауната на Североисточниот Регион е претставена со ~ 30 видови херпетофауна (10 водоземци и 20 влекачи). Најзастапени во мочуриштата и реките се обичниот тритон (</w:t>
      </w:r>
      <w:r w:rsidRPr="00A430A6">
        <w:rPr>
          <w:rFonts w:ascii="Calibri" w:hAnsi="Calibri" w:cs="Arial"/>
          <w:i/>
          <w:iCs/>
          <w:sz w:val="22"/>
          <w:szCs w:val="22"/>
          <w:lang w:val="mk-MK"/>
        </w:rPr>
        <w:t>Lissotriton vulgaris</w:t>
      </w:r>
      <w:r w:rsidRPr="00A430A6">
        <w:rPr>
          <w:rFonts w:ascii="Calibri" w:hAnsi="Calibri" w:cs="Arial"/>
          <w:sz w:val="22"/>
          <w:szCs w:val="22"/>
          <w:lang w:val="mk-MK"/>
        </w:rPr>
        <w:t>), зелената жаба (</w:t>
      </w:r>
      <w:r w:rsidRPr="00A430A6">
        <w:rPr>
          <w:rFonts w:ascii="Calibri" w:hAnsi="Calibri" w:cs="Arial"/>
          <w:i/>
          <w:iCs/>
          <w:sz w:val="22"/>
          <w:szCs w:val="22"/>
          <w:lang w:val="mk-MK"/>
        </w:rPr>
        <w:t>Pelophylax ridibundus</w:t>
      </w:r>
      <w:r w:rsidRPr="00A430A6">
        <w:rPr>
          <w:rFonts w:ascii="Calibri" w:hAnsi="Calibri" w:cs="Arial"/>
          <w:sz w:val="22"/>
          <w:szCs w:val="22"/>
          <w:lang w:val="mk-MK"/>
        </w:rPr>
        <w:t>), дрвната жаба (</w:t>
      </w:r>
      <w:r w:rsidRPr="00A430A6">
        <w:rPr>
          <w:rFonts w:ascii="Calibri" w:hAnsi="Calibri" w:cs="Arial"/>
          <w:i/>
          <w:iCs/>
          <w:sz w:val="22"/>
          <w:szCs w:val="22"/>
          <w:lang w:val="mk-MK"/>
        </w:rPr>
        <w:t>Hyla arborea</w:t>
      </w:r>
      <w:r w:rsidRPr="00A430A6">
        <w:rPr>
          <w:rFonts w:ascii="Calibri" w:hAnsi="Calibri" w:cs="Arial"/>
          <w:sz w:val="22"/>
          <w:szCs w:val="22"/>
          <w:lang w:val="mk-MK"/>
        </w:rPr>
        <w:t>), жолтостомачеста крастава жаба (</w:t>
      </w:r>
      <w:r w:rsidRPr="00A430A6">
        <w:rPr>
          <w:rFonts w:ascii="Calibri" w:hAnsi="Calibri" w:cs="Arial"/>
          <w:i/>
          <w:iCs/>
          <w:sz w:val="22"/>
          <w:szCs w:val="22"/>
          <w:lang w:val="mk-MK"/>
        </w:rPr>
        <w:t>Bombina variegata</w:t>
      </w:r>
      <w:r w:rsidRPr="00A430A6">
        <w:rPr>
          <w:rFonts w:ascii="Calibri" w:hAnsi="Calibri" w:cs="Arial"/>
          <w:sz w:val="22"/>
          <w:szCs w:val="22"/>
          <w:lang w:val="mk-MK"/>
        </w:rPr>
        <w:t>), поточните жаби (</w:t>
      </w:r>
      <w:r w:rsidRPr="00A430A6">
        <w:rPr>
          <w:rFonts w:ascii="Calibri" w:hAnsi="Calibri" w:cs="Arial"/>
          <w:i/>
          <w:iCs/>
          <w:sz w:val="22"/>
          <w:szCs w:val="22"/>
          <w:lang w:val="mk-MK"/>
        </w:rPr>
        <w:t>Rana graeca, Rana dalmatina</w:t>
      </w:r>
      <w:r w:rsidRPr="00A430A6">
        <w:rPr>
          <w:rFonts w:ascii="Calibri" w:hAnsi="Calibri" w:cs="Arial"/>
          <w:sz w:val="22"/>
          <w:szCs w:val="22"/>
          <w:lang w:val="mk-MK"/>
        </w:rPr>
        <w:t>), Змија со коцки (Natrix natrix) и др. Дабовите шуми се населени со Хермановата желка (</w:t>
      </w:r>
      <w:r w:rsidRPr="00A430A6">
        <w:rPr>
          <w:rFonts w:ascii="Calibri" w:hAnsi="Calibri" w:cs="Arial"/>
          <w:i/>
          <w:iCs/>
          <w:sz w:val="22"/>
          <w:szCs w:val="22"/>
          <w:lang w:val="mk-MK"/>
        </w:rPr>
        <w:t>Eurotestudo hermanni</w:t>
      </w:r>
      <w:r w:rsidRPr="00A430A6">
        <w:rPr>
          <w:rFonts w:ascii="Calibri" w:hAnsi="Calibri" w:cs="Arial"/>
          <w:sz w:val="22"/>
          <w:szCs w:val="22"/>
          <w:lang w:val="mk-MK"/>
        </w:rPr>
        <w:t>), грчката желка (</w:t>
      </w:r>
      <w:r w:rsidRPr="00A430A6">
        <w:rPr>
          <w:rFonts w:ascii="Calibri" w:hAnsi="Calibri" w:cs="Arial"/>
          <w:i/>
          <w:iCs/>
          <w:sz w:val="22"/>
          <w:szCs w:val="22"/>
          <w:lang w:val="mk-MK"/>
        </w:rPr>
        <w:t>Testudo graeca</w:t>
      </w:r>
      <w:r w:rsidRPr="00A430A6">
        <w:rPr>
          <w:rFonts w:ascii="Calibri" w:hAnsi="Calibri" w:cs="Arial"/>
          <w:sz w:val="22"/>
          <w:szCs w:val="22"/>
          <w:lang w:val="mk-MK"/>
        </w:rPr>
        <w:t>), ѕидниот гуштер на Ерхард (Lacerta erhardii), зелениот гуштер (</w:t>
      </w:r>
      <w:r w:rsidRPr="00A430A6">
        <w:rPr>
          <w:rFonts w:ascii="Calibri" w:hAnsi="Calibri" w:cs="Arial"/>
          <w:i/>
          <w:iCs/>
          <w:sz w:val="22"/>
          <w:szCs w:val="22"/>
          <w:lang w:val="mk-MK"/>
        </w:rPr>
        <w:t>Lacerta viridis</w:t>
      </w:r>
      <w:r w:rsidRPr="00A430A6">
        <w:rPr>
          <w:rFonts w:ascii="Calibri" w:hAnsi="Calibri" w:cs="Arial"/>
          <w:sz w:val="22"/>
          <w:szCs w:val="22"/>
          <w:lang w:val="mk-MK"/>
        </w:rPr>
        <w:t>), балканскиот зелен гуштер (Lacerta trilineata), бавниот црв (</w:t>
      </w:r>
      <w:r w:rsidRPr="00A430A6">
        <w:rPr>
          <w:rFonts w:ascii="Calibri" w:hAnsi="Calibri" w:cs="Arial"/>
          <w:i/>
          <w:iCs/>
          <w:sz w:val="22"/>
          <w:szCs w:val="22"/>
          <w:lang w:val="mk-MK"/>
        </w:rPr>
        <w:t>Anguis fragilis</w:t>
      </w:r>
      <w:r w:rsidRPr="00A430A6">
        <w:rPr>
          <w:rFonts w:ascii="Calibri" w:hAnsi="Calibri" w:cs="Arial"/>
          <w:sz w:val="22"/>
          <w:szCs w:val="22"/>
          <w:lang w:val="mk-MK"/>
        </w:rPr>
        <w:t xml:space="preserve">), </w:t>
      </w:r>
      <w:r w:rsidR="00AC2227" w:rsidRPr="00A430A6">
        <w:rPr>
          <w:rFonts w:ascii="Calibri" w:hAnsi="Calibri" w:cs="Arial"/>
          <w:sz w:val="22"/>
          <w:szCs w:val="22"/>
          <w:lang w:val="mk-MK"/>
        </w:rPr>
        <w:t>Ескулапска змија (</w:t>
      </w:r>
      <w:r w:rsidR="00AC2227" w:rsidRPr="00A430A6">
        <w:rPr>
          <w:rFonts w:ascii="Calibri" w:hAnsi="Calibri" w:cs="Arial"/>
          <w:i/>
          <w:iCs/>
          <w:sz w:val="22"/>
          <w:szCs w:val="22"/>
          <w:lang w:val="mk-MK"/>
        </w:rPr>
        <w:t>Zamenis longissimus</w:t>
      </w:r>
      <w:r w:rsidR="00AC2227" w:rsidRPr="00A430A6">
        <w:rPr>
          <w:rFonts w:ascii="Calibri" w:hAnsi="Calibri" w:cs="Arial"/>
          <w:sz w:val="22"/>
          <w:szCs w:val="22"/>
          <w:lang w:val="mk-MK"/>
        </w:rPr>
        <w:t xml:space="preserve">) и носнороговата </w:t>
      </w:r>
      <w:r w:rsidRPr="00A430A6">
        <w:rPr>
          <w:rFonts w:ascii="Calibri" w:hAnsi="Calibri" w:cs="Arial"/>
          <w:sz w:val="22"/>
          <w:szCs w:val="22"/>
          <w:lang w:val="mk-MK"/>
        </w:rPr>
        <w:t>(</w:t>
      </w:r>
      <w:r w:rsidRPr="00A430A6">
        <w:rPr>
          <w:rFonts w:ascii="Calibri" w:hAnsi="Calibri" w:cs="Arial"/>
          <w:i/>
          <w:iCs/>
          <w:sz w:val="22"/>
          <w:szCs w:val="22"/>
          <w:lang w:val="mk-MK"/>
        </w:rPr>
        <w:t>Vipera ammodytes</w:t>
      </w:r>
      <w:r w:rsidRPr="00A430A6">
        <w:rPr>
          <w:rFonts w:ascii="Calibri" w:hAnsi="Calibri" w:cs="Arial"/>
          <w:sz w:val="22"/>
          <w:szCs w:val="22"/>
          <w:lang w:val="mk-MK"/>
        </w:rPr>
        <w:t>). Носнороговата змија (</w:t>
      </w:r>
      <w:r w:rsidRPr="00A430A6">
        <w:rPr>
          <w:rFonts w:ascii="Calibri" w:hAnsi="Calibri" w:cs="Arial"/>
          <w:i/>
          <w:iCs/>
          <w:sz w:val="22"/>
          <w:szCs w:val="22"/>
          <w:lang w:val="mk-MK"/>
        </w:rPr>
        <w:t>Vipera amodytes</w:t>
      </w:r>
      <w:r w:rsidRPr="00A430A6">
        <w:rPr>
          <w:rFonts w:ascii="Calibri" w:hAnsi="Calibri" w:cs="Arial"/>
          <w:sz w:val="22"/>
          <w:szCs w:val="22"/>
          <w:lang w:val="mk-MK"/>
        </w:rPr>
        <w:t xml:space="preserve">), која е една од најотровните европски змии, може да се најде во регионот на Бислимска клисура, Кокино и други ридски подрачја, а </w:t>
      </w:r>
      <w:r w:rsidR="00AC2227" w:rsidRPr="00A430A6">
        <w:rPr>
          <w:rFonts w:ascii="Calibri" w:hAnsi="Calibri" w:cs="Arial"/>
          <w:sz w:val="22"/>
          <w:szCs w:val="22"/>
          <w:lang w:val="mk-MK"/>
        </w:rPr>
        <w:t>шарката</w:t>
      </w:r>
      <w:r w:rsidRPr="00A430A6">
        <w:rPr>
          <w:rFonts w:ascii="Calibri" w:hAnsi="Calibri" w:cs="Arial"/>
          <w:sz w:val="22"/>
          <w:szCs w:val="22"/>
          <w:lang w:val="mk-MK"/>
        </w:rPr>
        <w:t xml:space="preserve"> (</w:t>
      </w:r>
      <w:r w:rsidRPr="00A430A6">
        <w:rPr>
          <w:rFonts w:ascii="Calibri" w:hAnsi="Calibri" w:cs="Arial"/>
          <w:i/>
          <w:iCs/>
          <w:sz w:val="22"/>
          <w:szCs w:val="22"/>
          <w:lang w:val="mk-MK"/>
        </w:rPr>
        <w:t>Vipera berus</w:t>
      </w:r>
      <w:r w:rsidRPr="00A430A6">
        <w:rPr>
          <w:rFonts w:ascii="Calibri" w:hAnsi="Calibri" w:cs="Arial"/>
          <w:sz w:val="22"/>
          <w:szCs w:val="22"/>
          <w:lang w:val="mk-MK"/>
        </w:rPr>
        <w:t>), која е исто така отровна, се наоѓа на повисоките надморски височини на Осоговските Планини, а веројатно и на Герман и Скопска Црна Гора.</w:t>
      </w:r>
    </w:p>
    <w:p w14:paraId="26200E0C" w14:textId="5A1AF2D9" w:rsidR="00C72C7C" w:rsidRDefault="00AC2227" w:rsidP="000C6CD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Орнитофауната е претставена со голем број видови, а најважните се наоѓаат во речните клисури и добро сочуваните шуми. Птиците грабливки се претставени со неколку значајни видови како што се египетскиот мршојадец (</w:t>
      </w:r>
      <w:r w:rsidRPr="00A430A6">
        <w:rPr>
          <w:rFonts w:ascii="Calibri" w:hAnsi="Calibri" w:cs="Arial"/>
          <w:i/>
          <w:iCs/>
          <w:sz w:val="22"/>
          <w:szCs w:val="22"/>
          <w:lang w:val="mk-MK"/>
        </w:rPr>
        <w:t>Neophron percnopterus</w:t>
      </w:r>
      <w:r w:rsidRPr="00A430A6">
        <w:rPr>
          <w:rFonts w:ascii="Calibri" w:hAnsi="Calibri" w:cs="Arial"/>
          <w:sz w:val="22"/>
          <w:szCs w:val="22"/>
          <w:lang w:val="mk-MK"/>
        </w:rPr>
        <w:t>), царскиот орел (</w:t>
      </w:r>
      <w:r w:rsidRPr="00A430A6">
        <w:rPr>
          <w:rFonts w:ascii="Calibri" w:hAnsi="Calibri" w:cs="Arial"/>
          <w:i/>
          <w:iCs/>
          <w:sz w:val="22"/>
          <w:szCs w:val="22"/>
          <w:lang w:val="mk-MK"/>
        </w:rPr>
        <w:t>Aquila heliacal</w:t>
      </w:r>
      <w:r w:rsidRPr="00A430A6">
        <w:rPr>
          <w:rFonts w:ascii="Calibri" w:hAnsi="Calibri" w:cs="Arial"/>
          <w:sz w:val="22"/>
          <w:szCs w:val="22"/>
          <w:lang w:val="mk-MK"/>
        </w:rPr>
        <w:t>), златниот орел (</w:t>
      </w:r>
      <w:r w:rsidRPr="00A430A6">
        <w:rPr>
          <w:rFonts w:ascii="Calibri" w:hAnsi="Calibri" w:cs="Arial"/>
          <w:i/>
          <w:iCs/>
          <w:sz w:val="22"/>
          <w:szCs w:val="22"/>
          <w:lang w:val="mk-MK"/>
        </w:rPr>
        <w:t>Aquila chrysaetos</w:t>
      </w:r>
      <w:r w:rsidRPr="00A430A6">
        <w:rPr>
          <w:rFonts w:ascii="Calibri" w:hAnsi="Calibri" w:cs="Arial"/>
          <w:sz w:val="22"/>
          <w:szCs w:val="22"/>
          <w:lang w:val="mk-MK"/>
        </w:rPr>
        <w:t>), долгоногата бубачка (</w:t>
      </w:r>
      <w:r w:rsidRPr="00A430A6">
        <w:rPr>
          <w:rFonts w:ascii="Calibri" w:hAnsi="Calibri" w:cs="Arial"/>
          <w:i/>
          <w:iCs/>
          <w:sz w:val="22"/>
          <w:szCs w:val="22"/>
          <w:lang w:val="mk-MK"/>
        </w:rPr>
        <w:t>Buteo rufinus</w:t>
      </w:r>
      <w:r w:rsidRPr="00A430A6">
        <w:rPr>
          <w:rFonts w:ascii="Calibri" w:hAnsi="Calibri" w:cs="Arial"/>
          <w:sz w:val="22"/>
          <w:szCs w:val="22"/>
          <w:lang w:val="mk-MK"/>
        </w:rPr>
        <w:t>), сивиот сокол (</w:t>
      </w:r>
      <w:r w:rsidRPr="00A430A6">
        <w:rPr>
          <w:rFonts w:ascii="Calibri" w:hAnsi="Calibri" w:cs="Arial"/>
          <w:i/>
          <w:iCs/>
          <w:sz w:val="22"/>
          <w:szCs w:val="22"/>
          <w:lang w:val="mk-MK"/>
        </w:rPr>
        <w:t>Falco peregrinus</w:t>
      </w:r>
      <w:r w:rsidRPr="00A430A6">
        <w:rPr>
          <w:rFonts w:ascii="Calibri" w:hAnsi="Calibri" w:cs="Arial"/>
          <w:sz w:val="22"/>
          <w:szCs w:val="22"/>
          <w:lang w:val="mk-MK"/>
        </w:rPr>
        <w:t xml:space="preserve">), и </w:t>
      </w:r>
      <w:r w:rsidR="00CD21C8" w:rsidRPr="00A430A6">
        <w:rPr>
          <w:rFonts w:ascii="Calibri" w:hAnsi="Calibri" w:cs="Arial"/>
          <w:sz w:val="22"/>
          <w:szCs w:val="22"/>
          <w:lang w:val="mk-MK"/>
        </w:rPr>
        <w:t>големиот ушест</w:t>
      </w:r>
      <w:r w:rsidRPr="00A430A6">
        <w:rPr>
          <w:rFonts w:ascii="Calibri" w:hAnsi="Calibri" w:cs="Arial"/>
          <w:sz w:val="22"/>
          <w:szCs w:val="22"/>
          <w:lang w:val="mk-MK"/>
        </w:rPr>
        <w:t xml:space="preserve"> був (</w:t>
      </w:r>
      <w:r w:rsidRPr="00A430A6">
        <w:rPr>
          <w:rFonts w:ascii="Calibri" w:hAnsi="Calibri" w:cs="Arial"/>
          <w:i/>
          <w:iCs/>
          <w:sz w:val="22"/>
          <w:szCs w:val="22"/>
          <w:lang w:val="mk-MK"/>
        </w:rPr>
        <w:t>Bubo bubo</w:t>
      </w:r>
      <w:r w:rsidRPr="00A430A6">
        <w:rPr>
          <w:rFonts w:ascii="Calibri" w:hAnsi="Calibri" w:cs="Arial"/>
          <w:sz w:val="22"/>
          <w:szCs w:val="22"/>
          <w:lang w:val="mk-MK"/>
        </w:rPr>
        <w:t xml:space="preserve">). Фауната на цицачите во Североисточниот Регион е помалку позната. Сепак, неколку видови цицачи како </w:t>
      </w:r>
      <w:r w:rsidR="00CD21C8" w:rsidRPr="00A430A6">
        <w:rPr>
          <w:rFonts w:ascii="Calibri" w:hAnsi="Calibri" w:cs="Arial"/>
          <w:sz w:val="22"/>
          <w:szCs w:val="22"/>
          <w:lang w:val="mk-MK"/>
        </w:rPr>
        <w:t>европскиот зајак</w:t>
      </w:r>
      <w:r w:rsidRPr="00A430A6">
        <w:rPr>
          <w:rFonts w:ascii="Calibri" w:hAnsi="Calibri" w:cs="Arial"/>
          <w:sz w:val="22"/>
          <w:szCs w:val="22"/>
          <w:lang w:val="mk-MK"/>
        </w:rPr>
        <w:t xml:space="preserve"> (</w:t>
      </w:r>
      <w:r w:rsidRPr="00A430A6">
        <w:rPr>
          <w:rFonts w:ascii="Calibri" w:hAnsi="Calibri" w:cs="Arial"/>
          <w:i/>
          <w:iCs/>
          <w:sz w:val="22"/>
          <w:szCs w:val="22"/>
          <w:lang w:val="mk-MK"/>
        </w:rPr>
        <w:t>Lepus europaeus</w:t>
      </w:r>
      <w:r w:rsidRPr="00A430A6">
        <w:rPr>
          <w:rFonts w:ascii="Calibri" w:hAnsi="Calibri" w:cs="Arial"/>
          <w:sz w:val="22"/>
          <w:szCs w:val="22"/>
          <w:lang w:val="mk-MK"/>
        </w:rPr>
        <w:t>), куна</w:t>
      </w:r>
      <w:r w:rsidR="00CD21C8" w:rsidRPr="00A430A6">
        <w:rPr>
          <w:rFonts w:ascii="Calibri" w:hAnsi="Calibri" w:cs="Arial"/>
          <w:sz w:val="22"/>
          <w:szCs w:val="22"/>
          <w:lang w:val="mk-MK"/>
        </w:rPr>
        <w:t>та</w:t>
      </w:r>
      <w:r w:rsidRPr="00A430A6">
        <w:rPr>
          <w:rFonts w:ascii="Calibri" w:hAnsi="Calibri" w:cs="Arial"/>
          <w:sz w:val="22"/>
          <w:szCs w:val="22"/>
          <w:lang w:val="mk-MK"/>
        </w:rPr>
        <w:t xml:space="preserve"> (</w:t>
      </w:r>
      <w:r w:rsidRPr="00A430A6">
        <w:rPr>
          <w:rFonts w:ascii="Calibri" w:hAnsi="Calibri" w:cs="Arial"/>
          <w:i/>
          <w:iCs/>
          <w:sz w:val="22"/>
          <w:szCs w:val="22"/>
          <w:lang w:val="mk-MK"/>
        </w:rPr>
        <w:t>Martes foina</w:t>
      </w:r>
      <w:r w:rsidRPr="00A430A6">
        <w:rPr>
          <w:rFonts w:ascii="Calibri" w:hAnsi="Calibri" w:cs="Arial"/>
          <w:sz w:val="22"/>
          <w:szCs w:val="22"/>
          <w:lang w:val="mk-MK"/>
        </w:rPr>
        <w:t>), лисица</w:t>
      </w:r>
      <w:r w:rsidR="00CD21C8" w:rsidRPr="00A430A6">
        <w:rPr>
          <w:rFonts w:ascii="Calibri" w:hAnsi="Calibri" w:cs="Arial"/>
          <w:sz w:val="22"/>
          <w:szCs w:val="22"/>
          <w:lang w:val="mk-MK"/>
        </w:rPr>
        <w:t>та</w:t>
      </w:r>
      <w:r w:rsidRPr="00A430A6">
        <w:rPr>
          <w:rFonts w:ascii="Calibri" w:hAnsi="Calibri" w:cs="Arial"/>
          <w:sz w:val="22"/>
          <w:szCs w:val="22"/>
          <w:lang w:val="mk-MK"/>
        </w:rPr>
        <w:t xml:space="preserve"> (</w:t>
      </w:r>
      <w:r w:rsidRPr="00A430A6">
        <w:rPr>
          <w:rFonts w:ascii="Calibri" w:hAnsi="Calibri" w:cs="Arial"/>
          <w:i/>
          <w:iCs/>
          <w:sz w:val="22"/>
          <w:szCs w:val="22"/>
          <w:lang w:val="mk-MK"/>
        </w:rPr>
        <w:t>Vulpes vulpes</w:t>
      </w:r>
      <w:r w:rsidRPr="00A430A6">
        <w:rPr>
          <w:rFonts w:ascii="Calibri" w:hAnsi="Calibri" w:cs="Arial"/>
          <w:sz w:val="22"/>
          <w:szCs w:val="22"/>
          <w:lang w:val="mk-MK"/>
        </w:rPr>
        <w:t>), еж</w:t>
      </w:r>
      <w:r w:rsidR="00CD21C8" w:rsidRPr="00A430A6">
        <w:rPr>
          <w:rFonts w:ascii="Calibri" w:hAnsi="Calibri" w:cs="Arial"/>
          <w:sz w:val="22"/>
          <w:szCs w:val="22"/>
          <w:lang w:val="mk-MK"/>
        </w:rPr>
        <w:t>от</w:t>
      </w:r>
      <w:r w:rsidRPr="00A430A6">
        <w:rPr>
          <w:rFonts w:ascii="Calibri" w:hAnsi="Calibri" w:cs="Arial"/>
          <w:sz w:val="22"/>
          <w:szCs w:val="22"/>
          <w:lang w:val="mk-MK"/>
        </w:rPr>
        <w:t xml:space="preserve"> (</w:t>
      </w:r>
      <w:r w:rsidRPr="00A430A6">
        <w:rPr>
          <w:rFonts w:ascii="Calibri" w:hAnsi="Calibri" w:cs="Arial"/>
          <w:i/>
          <w:iCs/>
          <w:sz w:val="22"/>
          <w:szCs w:val="22"/>
          <w:lang w:val="mk-MK"/>
        </w:rPr>
        <w:t>Erinaceus concolor</w:t>
      </w:r>
      <w:r w:rsidRPr="00A430A6">
        <w:rPr>
          <w:rFonts w:ascii="Calibri" w:hAnsi="Calibri" w:cs="Arial"/>
          <w:sz w:val="22"/>
          <w:szCs w:val="22"/>
          <w:lang w:val="mk-MK"/>
        </w:rPr>
        <w:t>), верверица</w:t>
      </w:r>
      <w:r w:rsidR="00CD21C8" w:rsidRPr="00A430A6">
        <w:rPr>
          <w:rFonts w:ascii="Calibri" w:hAnsi="Calibri" w:cs="Arial"/>
          <w:sz w:val="22"/>
          <w:szCs w:val="22"/>
          <w:lang w:val="mk-MK"/>
        </w:rPr>
        <w:t>та</w:t>
      </w:r>
      <w:r w:rsidRPr="00A430A6">
        <w:rPr>
          <w:rFonts w:ascii="Calibri" w:hAnsi="Calibri" w:cs="Arial"/>
          <w:sz w:val="22"/>
          <w:szCs w:val="22"/>
          <w:lang w:val="mk-MK"/>
        </w:rPr>
        <w:t xml:space="preserve"> (</w:t>
      </w:r>
      <w:r w:rsidRPr="00A430A6">
        <w:rPr>
          <w:rFonts w:ascii="Calibri" w:hAnsi="Calibri" w:cs="Arial"/>
          <w:i/>
          <w:iCs/>
          <w:sz w:val="22"/>
          <w:szCs w:val="22"/>
          <w:lang w:val="mk-MK"/>
        </w:rPr>
        <w:t>Sciurus vulgaris</w:t>
      </w:r>
      <w:r w:rsidRPr="00A430A6">
        <w:rPr>
          <w:rFonts w:ascii="Calibri" w:hAnsi="Calibri" w:cs="Arial"/>
          <w:sz w:val="22"/>
          <w:szCs w:val="22"/>
          <w:lang w:val="mk-MK"/>
        </w:rPr>
        <w:t>), волк</w:t>
      </w:r>
      <w:r w:rsidR="00CD21C8" w:rsidRPr="00A430A6">
        <w:rPr>
          <w:rFonts w:ascii="Calibri" w:hAnsi="Calibri" w:cs="Arial"/>
          <w:sz w:val="22"/>
          <w:szCs w:val="22"/>
          <w:lang w:val="mk-MK"/>
        </w:rPr>
        <w:t>от</w:t>
      </w:r>
      <w:r w:rsidRPr="00A430A6">
        <w:rPr>
          <w:rFonts w:ascii="Calibri" w:hAnsi="Calibri" w:cs="Arial"/>
          <w:sz w:val="22"/>
          <w:szCs w:val="22"/>
          <w:lang w:val="mk-MK"/>
        </w:rPr>
        <w:t xml:space="preserve"> (</w:t>
      </w:r>
      <w:r w:rsidRPr="00A430A6">
        <w:rPr>
          <w:rFonts w:ascii="Calibri" w:hAnsi="Calibri" w:cs="Arial"/>
          <w:i/>
          <w:iCs/>
          <w:sz w:val="22"/>
          <w:szCs w:val="22"/>
          <w:lang w:val="mk-MK"/>
        </w:rPr>
        <w:t>Canis lupus</w:t>
      </w:r>
      <w:r w:rsidRPr="00A430A6">
        <w:rPr>
          <w:rFonts w:ascii="Calibri" w:hAnsi="Calibri" w:cs="Arial"/>
          <w:sz w:val="22"/>
          <w:szCs w:val="22"/>
          <w:lang w:val="mk-MK"/>
        </w:rPr>
        <w:t>) се чести во регионот.</w:t>
      </w:r>
    </w:p>
    <w:p w14:paraId="60CEC351" w14:textId="77777777" w:rsidR="00624664" w:rsidRPr="00A430A6" w:rsidRDefault="00624664" w:rsidP="000C6CD1">
      <w:pPr>
        <w:autoSpaceDE w:val="0"/>
        <w:autoSpaceDN w:val="0"/>
        <w:adjustRightInd w:val="0"/>
        <w:spacing w:before="60" w:after="60" w:line="276" w:lineRule="auto"/>
        <w:jc w:val="both"/>
        <w:rPr>
          <w:rFonts w:ascii="Calibri" w:hAnsi="Calibri" w:cs="Arial"/>
          <w:sz w:val="22"/>
          <w:szCs w:val="22"/>
          <w:lang w:val="mk-MK"/>
        </w:rPr>
      </w:pPr>
    </w:p>
    <w:p w14:paraId="4296FCE6" w14:textId="1A0B8346" w:rsidR="00686332" w:rsidRPr="00A430A6" w:rsidRDefault="00C72C7C">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303" w:name="_Toc204586453"/>
      <w:r w:rsidRPr="00A430A6">
        <w:rPr>
          <w:rFonts w:ascii="Calibri" w:hAnsi="Calibri" w:cs="Calibri"/>
          <w:iCs w:val="0"/>
          <w:color w:val="0A2F41" w:themeColor="accent1" w:themeShade="80"/>
          <w:sz w:val="24"/>
          <w:szCs w:val="24"/>
          <w:lang w:val="mk-MK"/>
        </w:rPr>
        <w:t>Културно наследство</w:t>
      </w:r>
      <w:bookmarkEnd w:id="303"/>
    </w:p>
    <w:p w14:paraId="1C9247DA" w14:textId="18148C10" w:rsidR="00B14F30" w:rsidRPr="00A430A6" w:rsidRDefault="00C72C7C" w:rsidP="000C6CD1">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iCs/>
          <w:sz w:val="22"/>
          <w:szCs w:val="22"/>
          <w:lang w:val="mk-MK"/>
        </w:rPr>
        <w:t>Источен Регион</w:t>
      </w:r>
    </w:p>
    <w:p w14:paraId="6DEA3AC2" w14:textId="2373B104" w:rsidR="00BF5CC5" w:rsidRPr="00A430A6" w:rsidRDefault="00BF5CC5" w:rsidP="00BF5CC5">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Неколку локалитети и локации се евидентирани како дел од културното и историското наследство во Источниот и Регион:</w:t>
      </w:r>
    </w:p>
    <w:p w14:paraId="4DDD0CED" w14:textId="77777777" w:rsidR="00BF5CC5" w:rsidRPr="00A430A6" w:rsidRDefault="00BF5CC5">
      <w:pPr>
        <w:numPr>
          <w:ilvl w:val="0"/>
          <w:numId w:val="50"/>
        </w:numPr>
        <w:autoSpaceDE w:val="0"/>
        <w:autoSpaceDN w:val="0"/>
        <w:adjustRightInd w:val="0"/>
        <w:spacing w:before="60" w:after="60" w:line="276" w:lineRule="auto"/>
        <w:ind w:left="284"/>
        <w:jc w:val="both"/>
        <w:rPr>
          <w:rFonts w:ascii="Calibri" w:hAnsi="Calibri" w:cs="Arial"/>
          <w:sz w:val="22"/>
          <w:szCs w:val="22"/>
          <w:lang w:val="mk-MK"/>
        </w:rPr>
      </w:pPr>
      <w:r w:rsidRPr="00A430A6">
        <w:rPr>
          <w:rFonts w:ascii="Calibri" w:hAnsi="Calibri" w:cs="Arial"/>
          <w:sz w:val="22"/>
          <w:szCs w:val="22"/>
          <w:lang w:val="mk-MK"/>
        </w:rPr>
        <w:t>Општина Штип: Археолошки локалитет Баргала;</w:t>
      </w:r>
    </w:p>
    <w:p w14:paraId="3445C208" w14:textId="77777777" w:rsidR="00BF5CC5" w:rsidRPr="00A430A6" w:rsidRDefault="00BF5CC5">
      <w:pPr>
        <w:numPr>
          <w:ilvl w:val="0"/>
          <w:numId w:val="50"/>
        </w:numPr>
        <w:autoSpaceDE w:val="0"/>
        <w:autoSpaceDN w:val="0"/>
        <w:adjustRightInd w:val="0"/>
        <w:spacing w:before="60" w:after="60" w:line="276" w:lineRule="auto"/>
        <w:ind w:left="284"/>
        <w:jc w:val="both"/>
        <w:rPr>
          <w:rFonts w:ascii="Calibri" w:hAnsi="Calibri" w:cs="Arial"/>
          <w:sz w:val="22"/>
          <w:szCs w:val="22"/>
          <w:lang w:val="mk-MK"/>
        </w:rPr>
      </w:pPr>
      <w:r w:rsidRPr="00A430A6">
        <w:rPr>
          <w:rFonts w:ascii="Calibri" w:hAnsi="Calibri" w:cs="Arial"/>
          <w:sz w:val="22"/>
          <w:szCs w:val="22"/>
          <w:lang w:val="mk-MK"/>
        </w:rPr>
        <w:t>Општина Виница: Виничка тврдина;</w:t>
      </w:r>
    </w:p>
    <w:p w14:paraId="73316FE4" w14:textId="77EFA84A" w:rsidR="00BF5CC5" w:rsidRPr="00A430A6" w:rsidRDefault="00BF5CC5">
      <w:pPr>
        <w:numPr>
          <w:ilvl w:val="0"/>
          <w:numId w:val="50"/>
        </w:numPr>
        <w:autoSpaceDE w:val="0"/>
        <w:autoSpaceDN w:val="0"/>
        <w:adjustRightInd w:val="0"/>
        <w:spacing w:before="60" w:after="60" w:line="276" w:lineRule="auto"/>
        <w:ind w:left="284"/>
        <w:jc w:val="both"/>
        <w:rPr>
          <w:rFonts w:ascii="Calibri" w:hAnsi="Calibri" w:cs="Arial"/>
          <w:sz w:val="22"/>
          <w:szCs w:val="22"/>
          <w:lang w:val="mk-MK"/>
        </w:rPr>
      </w:pPr>
      <w:r w:rsidRPr="00A430A6">
        <w:rPr>
          <w:rFonts w:ascii="Calibri" w:hAnsi="Calibri" w:cs="Arial"/>
          <w:sz w:val="22"/>
          <w:szCs w:val="22"/>
          <w:lang w:val="mk-MK"/>
        </w:rPr>
        <w:t xml:space="preserve">Општина Пробиштип: Манастир </w:t>
      </w:r>
      <w:r w:rsidR="00CD21C8" w:rsidRPr="00A430A6">
        <w:rPr>
          <w:rFonts w:ascii="Calibri" w:hAnsi="Calibri" w:cs="Arial"/>
          <w:sz w:val="22"/>
          <w:szCs w:val="22"/>
          <w:lang w:val="mk-MK"/>
        </w:rPr>
        <w:t>„</w:t>
      </w:r>
      <w:r w:rsidRPr="00A430A6">
        <w:rPr>
          <w:rFonts w:ascii="Calibri" w:hAnsi="Calibri" w:cs="Arial"/>
          <w:sz w:val="22"/>
          <w:szCs w:val="22"/>
          <w:lang w:val="mk-MK"/>
        </w:rPr>
        <w:t>Свети Гаврил Лесновски”, „Свети Спиридон” во Злетово, локалитет Костомар и старата населба Карлуково;</w:t>
      </w:r>
    </w:p>
    <w:p w14:paraId="4A9E6681" w14:textId="77777777" w:rsidR="00BF5CC5" w:rsidRPr="00A430A6" w:rsidRDefault="00BF5CC5">
      <w:pPr>
        <w:numPr>
          <w:ilvl w:val="0"/>
          <w:numId w:val="50"/>
        </w:numPr>
        <w:autoSpaceDE w:val="0"/>
        <w:autoSpaceDN w:val="0"/>
        <w:adjustRightInd w:val="0"/>
        <w:spacing w:before="60" w:after="60" w:line="276" w:lineRule="auto"/>
        <w:ind w:left="284"/>
        <w:jc w:val="both"/>
        <w:rPr>
          <w:rFonts w:ascii="Calibri" w:hAnsi="Calibri" w:cs="Arial"/>
          <w:sz w:val="22"/>
          <w:szCs w:val="22"/>
          <w:lang w:val="mk-MK"/>
        </w:rPr>
      </w:pPr>
      <w:r w:rsidRPr="00A430A6">
        <w:rPr>
          <w:rFonts w:ascii="Calibri" w:hAnsi="Calibri" w:cs="Arial"/>
          <w:sz w:val="22"/>
          <w:szCs w:val="22"/>
          <w:lang w:val="mk-MK"/>
        </w:rPr>
        <w:t xml:space="preserve">Општина Берово: Манастир „Свети Архангел Михаил” лоциран во јужниот дел на градот; Црква „Света Богородица”; старата Христијанска црква „Свети Илија” во Митрашинци; старата саат кула во центарот на градот, итн. </w:t>
      </w:r>
    </w:p>
    <w:p w14:paraId="39CF3343" w14:textId="77777777" w:rsidR="00BF5CC5" w:rsidRPr="00A430A6" w:rsidRDefault="00BF5CC5">
      <w:pPr>
        <w:numPr>
          <w:ilvl w:val="0"/>
          <w:numId w:val="50"/>
        </w:numPr>
        <w:autoSpaceDE w:val="0"/>
        <w:autoSpaceDN w:val="0"/>
        <w:adjustRightInd w:val="0"/>
        <w:spacing w:before="60" w:after="60" w:line="276" w:lineRule="auto"/>
        <w:ind w:left="284"/>
        <w:jc w:val="both"/>
        <w:rPr>
          <w:rFonts w:ascii="Calibri" w:hAnsi="Calibri" w:cs="Arial"/>
          <w:sz w:val="22"/>
          <w:szCs w:val="22"/>
          <w:lang w:val="mk-MK"/>
        </w:rPr>
      </w:pPr>
      <w:r w:rsidRPr="00A430A6">
        <w:rPr>
          <w:rFonts w:ascii="Calibri" w:hAnsi="Calibri" w:cs="Arial"/>
          <w:sz w:val="22"/>
          <w:szCs w:val="22"/>
          <w:lang w:val="mk-MK"/>
        </w:rPr>
        <w:t>Општина Чешиново-Облешево: Црква „Архангел Михаил” во село Спанчево; старите фрески на „Великиот вход” и „Богородица ширшаја небеса”; Црква „Манастирот” над село Соколарци.</w:t>
      </w:r>
    </w:p>
    <w:p w14:paraId="3A01C648" w14:textId="77777777" w:rsidR="00B14F30" w:rsidRPr="00A430A6" w:rsidRDefault="00B14F30" w:rsidP="00B14F30">
      <w:pPr>
        <w:autoSpaceDE w:val="0"/>
        <w:autoSpaceDN w:val="0"/>
        <w:adjustRightInd w:val="0"/>
        <w:spacing w:before="8" w:after="8"/>
        <w:jc w:val="both"/>
        <w:rPr>
          <w:rFonts w:ascii="Calibri" w:hAnsi="Calibri" w:cs="Arial"/>
          <w:sz w:val="22"/>
          <w:szCs w:val="22"/>
          <w:lang w:val="mk-MK"/>
        </w:rPr>
      </w:pPr>
    </w:p>
    <w:p w14:paraId="436FF559" w14:textId="0D03B8F7" w:rsidR="00B14F30" w:rsidRPr="00A430A6" w:rsidRDefault="004B6510" w:rsidP="000C6CD1">
      <w:pPr>
        <w:autoSpaceDE w:val="0"/>
        <w:autoSpaceDN w:val="0"/>
        <w:adjustRightInd w:val="0"/>
        <w:spacing w:before="60" w:after="60" w:line="276" w:lineRule="auto"/>
        <w:jc w:val="both"/>
        <w:rPr>
          <w:rFonts w:ascii="Calibri" w:hAnsi="Calibri" w:cs="Arial"/>
          <w:b/>
          <w:bCs/>
          <w:sz w:val="22"/>
          <w:szCs w:val="22"/>
          <w:lang w:val="mk-MK"/>
        </w:rPr>
      </w:pPr>
      <w:r w:rsidRPr="00A430A6">
        <w:rPr>
          <w:rFonts w:ascii="Calibri" w:hAnsi="Calibri" w:cs="Arial"/>
          <w:b/>
          <w:bCs/>
          <w:sz w:val="22"/>
          <w:szCs w:val="22"/>
          <w:lang w:val="mk-MK"/>
        </w:rPr>
        <w:t>Североисточен Регион</w:t>
      </w:r>
    </w:p>
    <w:p w14:paraId="76B2E2D7" w14:textId="3D7DDF19" w:rsidR="00A36BF6" w:rsidRPr="00A430A6" w:rsidRDefault="00A36BF6" w:rsidP="00A36BF6">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Североисточниот </w:t>
      </w:r>
      <w:r w:rsidR="00812CC8">
        <w:rPr>
          <w:rFonts w:ascii="Calibri" w:hAnsi="Calibri" w:cs="Arial"/>
          <w:sz w:val="22"/>
          <w:szCs w:val="22"/>
          <w:lang w:val="mk-MK"/>
        </w:rPr>
        <w:t>Р</w:t>
      </w:r>
      <w:r w:rsidRPr="00A430A6">
        <w:rPr>
          <w:rFonts w:ascii="Calibri" w:hAnsi="Calibri" w:cs="Arial"/>
          <w:sz w:val="22"/>
          <w:szCs w:val="22"/>
          <w:lang w:val="mk-MK"/>
        </w:rPr>
        <w:t>егион на Република Северна Македонија изобилува со културни споменици и археолошки локалитети кои се наоѓаат во сите шест заедници (општини) кои го формираат овој регион. За богатото културно и духовно минато на овој регион сведочат бројни културно-историски артефакти и споменици.</w:t>
      </w:r>
    </w:p>
    <w:p w14:paraId="43194507" w14:textId="4433585D" w:rsidR="00A36BF6" w:rsidRPr="00A430A6" w:rsidRDefault="00A36BF6" w:rsidP="00A36BF6">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Опсерваторијата Кокино, локалитетот Куклица, локалитетот Градиште, Лесновскиот манастир, Осоговскиот манастир, манастирот во атарот на селото Матејче, Општина Липково, Св. Ѓорги во Старо Нагоричане и други вредни манастири и цркви, староградската архитектура во Кратово, даваат значајна предност на Североисточниот Регион со своето културно наследство и значајна компаративна предност во однос на другите, земајќи ја предвид географската локација на Регионот и близината на границите на другите држави.</w:t>
      </w:r>
    </w:p>
    <w:p w14:paraId="01738EE6" w14:textId="77777777"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Мегалитската опсерваторија Кокино е меѓу најважните антички опсерватории во светот. Се наоѓа во областа на општина Старо Нагоричане.</w:t>
      </w:r>
    </w:p>
    <w:p w14:paraId="61DDF92C" w14:textId="62E1EA61"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Со одлука на Владата од 26.01.2010 година, монументалниот археолошко-астрономски локалитет Кокино е културно наследство со посебно значење, што е исклучително важна поткатегорија.</w:t>
      </w:r>
    </w:p>
    <w:p w14:paraId="1BACF284" w14:textId="77777777"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Дополнително, но не и најмалку важно, Кокино има можност за своите вредности да произведе досие за учество во привремената листа на светската организација УНЕСКО, на која можат да аплицираат и други локалитети со потврдено природно и културно значење.</w:t>
      </w:r>
    </w:p>
    <w:p w14:paraId="54E06A26" w14:textId="6FD1AEB1"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Локалитетот Цоцев Камен се смета за еден од најимпресивните и најважните праисториски споменици и праисториска опсерваторија.</w:t>
      </w:r>
    </w:p>
    <w:p w14:paraId="4055167C" w14:textId="77777777"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На територијата на Липково се евидентирани споменици кои се заштитени со закон, вклучувајќи: џамијата Мула Мурат во Отља, џамијата Халит Ефенди во Слупчане, манастирот Св. Богородица во Матејче.</w:t>
      </w:r>
    </w:p>
    <w:p w14:paraId="0AAB5FC1" w14:textId="4445AF71"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Во општината Ранковце евидентирани се поголем број локалитети од доцноантичкиот период, кои, за жал, не се доволно истражени, како што се: Грамади, Блидес, Лутавчина, Селиште, Градиште, Манастириште, Штраковица итн. Значаен локалитет е тврдината Градиште во селото Опила.</w:t>
      </w:r>
    </w:p>
    <w:p w14:paraId="1350D333" w14:textId="426DA350" w:rsidR="0016708F" w:rsidRPr="00A430A6" w:rsidRDefault="000D04F5" w:rsidP="0016708F">
      <w:pPr>
        <w:pStyle w:val="Caption"/>
        <w:spacing w:before="8" w:after="8"/>
        <w:rPr>
          <w:rFonts w:ascii="Calibri" w:hAnsi="Calibri"/>
          <w:sz w:val="22"/>
          <w:szCs w:val="22"/>
          <w:lang w:val="mk-MK"/>
        </w:rPr>
      </w:pPr>
      <w:r w:rsidRPr="00A430A6">
        <w:rPr>
          <w:rFonts w:ascii="Calibri" w:hAnsi="Calibri"/>
          <w:noProof/>
          <w:sz w:val="22"/>
          <w:szCs w:val="22"/>
        </w:rPr>
        <w:drawing>
          <wp:inline distT="0" distB="0" distL="0" distR="0" wp14:anchorId="6A1BFC0D" wp14:editId="5FA1E7AB">
            <wp:extent cx="4394362" cy="3415267"/>
            <wp:effectExtent l="19050" t="19050" r="25400" b="13970"/>
            <wp:docPr id="2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03402" cy="3422292"/>
                    </a:xfrm>
                    <a:prstGeom prst="rect">
                      <a:avLst/>
                    </a:prstGeom>
                    <a:noFill/>
                    <a:ln w="19050" cmpd="sng">
                      <a:solidFill>
                        <a:srgbClr val="002060"/>
                      </a:solidFill>
                      <a:miter lim="800000"/>
                      <a:headEnd/>
                      <a:tailEnd/>
                    </a:ln>
                    <a:effectLst/>
                  </pic:spPr>
                </pic:pic>
              </a:graphicData>
            </a:graphic>
          </wp:inline>
        </w:drawing>
      </w:r>
      <w:bookmarkStart w:id="304" w:name="_Toc391300505"/>
      <w:bookmarkStart w:id="305" w:name="_Toc391312681"/>
      <w:bookmarkStart w:id="306" w:name="_Toc391365440"/>
      <w:bookmarkStart w:id="307" w:name="_Toc391365599"/>
    </w:p>
    <w:p w14:paraId="1EC2FE8E" w14:textId="2717DCEA" w:rsidR="008E18F1" w:rsidRPr="00A430A6" w:rsidRDefault="000A390C" w:rsidP="003C7237">
      <w:pPr>
        <w:pStyle w:val="Caption"/>
        <w:spacing w:before="60" w:after="60" w:line="276" w:lineRule="auto"/>
        <w:rPr>
          <w:rFonts w:ascii="Calibri" w:hAnsi="Calibri" w:cs="Calibri"/>
          <w:sz w:val="20"/>
          <w:lang w:val="mk-MK"/>
        </w:rPr>
      </w:pPr>
      <w:bookmarkStart w:id="308" w:name="_Toc204586616"/>
      <w:r w:rsidRPr="00A430A6">
        <w:rPr>
          <w:rFonts w:ascii="Calibri" w:hAnsi="Calibri" w:cs="Calibri"/>
          <w:sz w:val="20"/>
          <w:lang w:val="mk-MK"/>
        </w:rPr>
        <w:t>Слика</w:t>
      </w:r>
      <w:r w:rsidR="0016708F" w:rsidRPr="00A430A6">
        <w:rPr>
          <w:rFonts w:ascii="Calibri" w:hAnsi="Calibri" w:cs="Calibri"/>
          <w:sz w:val="20"/>
          <w:lang w:val="mk-MK"/>
        </w:rPr>
        <w:t xml:space="preserve"> </w:t>
      </w:r>
      <w:r w:rsidR="0016708F" w:rsidRPr="00A430A6">
        <w:rPr>
          <w:rFonts w:ascii="Calibri" w:hAnsi="Calibri" w:cs="Calibri"/>
          <w:sz w:val="20"/>
          <w:lang w:val="mk-MK"/>
        </w:rPr>
        <w:fldChar w:fldCharType="begin"/>
      </w:r>
      <w:r w:rsidR="0016708F" w:rsidRPr="00A430A6">
        <w:rPr>
          <w:rFonts w:ascii="Calibri" w:hAnsi="Calibri" w:cs="Calibri"/>
          <w:sz w:val="20"/>
          <w:lang w:val="mk-MK"/>
        </w:rPr>
        <w:instrText xml:space="preserve"> SEQ Figure \* ARABIC </w:instrText>
      </w:r>
      <w:r w:rsidR="0016708F" w:rsidRPr="00A430A6">
        <w:rPr>
          <w:rFonts w:ascii="Calibri" w:hAnsi="Calibri" w:cs="Calibri"/>
          <w:sz w:val="20"/>
          <w:lang w:val="mk-MK"/>
        </w:rPr>
        <w:fldChar w:fldCharType="separate"/>
      </w:r>
      <w:r w:rsidR="00DC749B">
        <w:rPr>
          <w:rFonts w:ascii="Calibri" w:hAnsi="Calibri" w:cs="Calibri"/>
          <w:noProof/>
          <w:sz w:val="20"/>
          <w:lang w:val="mk-MK"/>
        </w:rPr>
        <w:t>36</w:t>
      </w:r>
      <w:r w:rsidR="0016708F" w:rsidRPr="00A430A6">
        <w:rPr>
          <w:rFonts w:ascii="Calibri" w:hAnsi="Calibri" w:cs="Calibri"/>
          <w:sz w:val="20"/>
          <w:lang w:val="mk-MK"/>
        </w:rPr>
        <w:fldChar w:fldCharType="end"/>
      </w:r>
      <w:r w:rsidR="001F3F85" w:rsidRPr="00A430A6">
        <w:rPr>
          <w:rFonts w:ascii="Calibri" w:hAnsi="Calibri" w:cs="Calibri"/>
          <w:sz w:val="20"/>
          <w:lang w:val="mk-MK"/>
        </w:rPr>
        <w:t>.</w:t>
      </w:r>
      <w:r w:rsidR="0016708F" w:rsidRPr="00A430A6">
        <w:rPr>
          <w:rFonts w:ascii="Calibri" w:hAnsi="Calibri" w:cs="Calibri"/>
          <w:sz w:val="20"/>
          <w:lang w:val="mk-MK"/>
        </w:rPr>
        <w:t xml:space="preserve"> </w:t>
      </w:r>
      <w:r w:rsidR="00D011C1" w:rsidRPr="00A430A6">
        <w:rPr>
          <w:rFonts w:ascii="Calibri" w:hAnsi="Calibri" w:cs="Calibri"/>
          <w:sz w:val="20"/>
          <w:lang w:val="mk-MK"/>
        </w:rPr>
        <w:t xml:space="preserve">Културното наследство во </w:t>
      </w:r>
      <w:r w:rsidR="00DA2DEB" w:rsidRPr="00A430A6">
        <w:rPr>
          <w:rFonts w:ascii="Calibri" w:hAnsi="Calibri" w:cs="Calibri"/>
          <w:sz w:val="20"/>
          <w:lang w:val="mk-MK"/>
        </w:rPr>
        <w:t>Р</w:t>
      </w:r>
      <w:r w:rsidR="00C333F8" w:rsidRPr="00A430A6">
        <w:rPr>
          <w:rFonts w:ascii="Calibri" w:hAnsi="Calibri" w:cs="Calibri"/>
          <w:sz w:val="20"/>
          <w:lang w:val="mk-MK"/>
        </w:rPr>
        <w:t>епублика Северна Македонија</w:t>
      </w:r>
      <w:bookmarkEnd w:id="304"/>
      <w:bookmarkEnd w:id="305"/>
      <w:bookmarkEnd w:id="306"/>
      <w:bookmarkEnd w:id="307"/>
      <w:bookmarkEnd w:id="308"/>
    </w:p>
    <w:p w14:paraId="06B7A61B" w14:textId="77777777" w:rsidR="00BA7D0F" w:rsidRPr="00A430A6" w:rsidRDefault="00BA7D0F" w:rsidP="00BA7D0F">
      <w:pPr>
        <w:rPr>
          <w:lang w:val="mk-MK" w:eastAsia="en-US"/>
        </w:rPr>
      </w:pPr>
    </w:p>
    <w:p w14:paraId="244B0651" w14:textId="6778FA9F" w:rsidR="008E18F1" w:rsidRPr="00A430A6" w:rsidRDefault="00D011C1">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309" w:name="_Toc204586454"/>
      <w:r w:rsidRPr="00A430A6">
        <w:rPr>
          <w:rFonts w:ascii="Calibri" w:hAnsi="Calibri" w:cs="Calibri"/>
          <w:iCs w:val="0"/>
          <w:color w:val="0A2F41" w:themeColor="accent1" w:themeShade="80"/>
          <w:sz w:val="24"/>
          <w:szCs w:val="24"/>
          <w:lang w:val="mk-MK"/>
        </w:rPr>
        <w:t>Материјални добра</w:t>
      </w:r>
      <w:bookmarkEnd w:id="309"/>
    </w:p>
    <w:p w14:paraId="6D3E1D67" w14:textId="7F9F5795" w:rsidR="008E18F1" w:rsidRPr="00A430A6" w:rsidRDefault="00C72C7C" w:rsidP="003C7237">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Управување со отпад</w:t>
      </w:r>
    </w:p>
    <w:p w14:paraId="5FACE7DC" w14:textId="7053E648"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Тековниот систем за управување со отпад во соодветните два региона е таков што населението поврзано со услугите за отпад е 100% во урбаните средини и 65,1% во руралните средини (67,2% во 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 xml:space="preserve">егион и 63,2% во Североисточниот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 xml:space="preserve">егион). Не постои одделно собирање отпад освен одделното собирање отпад организирано од страна на </w:t>
      </w:r>
      <w:r w:rsidR="00DA2DEB" w:rsidRPr="00A430A6">
        <w:rPr>
          <w:rFonts w:ascii="Calibri" w:hAnsi="Calibri" w:cs="Arial"/>
          <w:sz w:val="22"/>
          <w:szCs w:val="22"/>
          <w:lang w:val="mk-MK" w:eastAsia="en-US"/>
        </w:rPr>
        <w:t>колективните</w:t>
      </w:r>
      <w:r w:rsidRPr="00A430A6">
        <w:rPr>
          <w:rFonts w:ascii="Calibri" w:hAnsi="Calibri" w:cs="Arial"/>
          <w:sz w:val="22"/>
          <w:szCs w:val="22"/>
          <w:lang w:val="mk-MK" w:eastAsia="en-US"/>
        </w:rPr>
        <w:t xml:space="preserve"> постапувачи (пр. Пакомак, итн.). Отстранувањето на мешан нетретиран отпад е на нестандардни депонии, со што се создаваат значителни количини на биогас и силно загаден исцедок, што предизвикува сериозни закани по животната средина. Во 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 xml:space="preserve">егион има 11 нестандардни депонии и 71 </w:t>
      </w:r>
      <w:r w:rsidR="002F3723">
        <w:rPr>
          <w:rFonts w:ascii="Calibri" w:hAnsi="Calibri" w:cs="Arial"/>
          <w:sz w:val="22"/>
          <w:szCs w:val="22"/>
          <w:lang w:val="mk-MK" w:eastAsia="en-US"/>
        </w:rPr>
        <w:t xml:space="preserve">дива </w:t>
      </w:r>
      <w:r w:rsidRPr="00A430A6">
        <w:rPr>
          <w:rFonts w:ascii="Calibri" w:hAnsi="Calibri" w:cs="Arial"/>
          <w:sz w:val="22"/>
          <w:szCs w:val="22"/>
          <w:lang w:val="mk-MK" w:eastAsia="en-US"/>
        </w:rPr>
        <w:t xml:space="preserve">депонија, а во Североисточниот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 xml:space="preserve">егион има 5 нестандардни депонии и 36 </w:t>
      </w:r>
      <w:r w:rsidR="002F3723">
        <w:rPr>
          <w:rFonts w:ascii="Calibri" w:hAnsi="Calibri" w:cs="Arial"/>
          <w:sz w:val="22"/>
          <w:szCs w:val="22"/>
          <w:lang w:val="mk-MK" w:eastAsia="en-US"/>
        </w:rPr>
        <w:t xml:space="preserve">диви </w:t>
      </w:r>
      <w:r w:rsidRPr="00A430A6">
        <w:rPr>
          <w:rFonts w:ascii="Calibri" w:hAnsi="Calibri" w:cs="Arial"/>
          <w:sz w:val="22"/>
          <w:szCs w:val="22"/>
          <w:lang w:val="mk-MK" w:eastAsia="en-US"/>
        </w:rPr>
        <w:t xml:space="preserve">депонии. Овие нестандардни и диви депонии моментално се во фаза на затворање и/или рехабилитација преку програмата IPA. Работите за </w:t>
      </w:r>
      <w:r w:rsidR="002F3723" w:rsidRPr="002F3723">
        <w:rPr>
          <w:rFonts w:ascii="Calibri" w:hAnsi="Calibri" w:cs="Arial"/>
          <w:sz w:val="22"/>
          <w:szCs w:val="22"/>
          <w:lang w:val="mk-MK" w:eastAsia="en-US"/>
        </w:rPr>
        <w:t xml:space="preserve">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 xml:space="preserve">егион (Лот 1) се моментално во фаза на имплементација, а работите за </w:t>
      </w:r>
      <w:r w:rsidR="002F3723" w:rsidRPr="00A430A6">
        <w:rPr>
          <w:rFonts w:ascii="Calibri" w:hAnsi="Calibri" w:cs="Arial"/>
          <w:sz w:val="22"/>
          <w:szCs w:val="22"/>
          <w:lang w:val="mk-MK" w:eastAsia="en-US"/>
        </w:rPr>
        <w:t xml:space="preserve">Североисточниот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егион (Лот 2) се планирани да започнат во 2024 година. Само 86,3% од генерираниот отпад се собира преку организирани услуги за собирање, а селективното собирање не се спроведува.</w:t>
      </w:r>
    </w:p>
    <w:p w14:paraId="008AC0F5" w14:textId="715038FD" w:rsidR="00D011C1" w:rsidRPr="00A430A6" w:rsidRDefault="00D011C1" w:rsidP="00D011C1">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Поконкретно, 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 xml:space="preserve">егион има 11 општински депонии и 71 неконтролирана депонија, додека Североисточниот </w:t>
      </w:r>
      <w:r w:rsidR="002F3723">
        <w:rPr>
          <w:rFonts w:ascii="Calibri" w:hAnsi="Calibri" w:cs="Arial"/>
          <w:sz w:val="22"/>
          <w:szCs w:val="22"/>
          <w:lang w:val="mk-MK" w:eastAsia="en-US"/>
        </w:rPr>
        <w:t>Р</w:t>
      </w:r>
      <w:r w:rsidRPr="00A430A6">
        <w:rPr>
          <w:rFonts w:ascii="Calibri" w:hAnsi="Calibri" w:cs="Arial"/>
          <w:sz w:val="22"/>
          <w:szCs w:val="22"/>
          <w:lang w:val="mk-MK" w:eastAsia="en-US"/>
        </w:rPr>
        <w:t>егион има 5 општински депонии и 36 неконтролирани депонии. Табелата подолу ги прикажува општинските депонии во Источниот и Североисточниот Регион.</w:t>
      </w:r>
    </w:p>
    <w:p w14:paraId="4F84BBEE" w14:textId="77777777" w:rsidR="00BA7D0F" w:rsidRPr="00A430A6" w:rsidRDefault="00BA7D0F" w:rsidP="003C7237">
      <w:pPr>
        <w:autoSpaceDE w:val="0"/>
        <w:autoSpaceDN w:val="0"/>
        <w:adjustRightInd w:val="0"/>
        <w:spacing w:before="60" w:after="60" w:line="276" w:lineRule="auto"/>
        <w:jc w:val="both"/>
        <w:rPr>
          <w:rFonts w:ascii="Calibri" w:hAnsi="Calibri" w:cs="Arial"/>
          <w:sz w:val="22"/>
          <w:szCs w:val="22"/>
          <w:lang w:val="mk-MK" w:eastAsia="en-US"/>
        </w:rPr>
      </w:pPr>
    </w:p>
    <w:p w14:paraId="2EB086E1" w14:textId="0195265C" w:rsidR="009A005A" w:rsidRPr="00A430A6" w:rsidRDefault="0070128D" w:rsidP="003C7237">
      <w:pPr>
        <w:pStyle w:val="Caption"/>
        <w:spacing w:before="60" w:after="60" w:line="276" w:lineRule="auto"/>
        <w:rPr>
          <w:rFonts w:ascii="Calibri" w:hAnsi="Calibri" w:cs="Calibri"/>
          <w:sz w:val="20"/>
          <w:lang w:val="mk-MK"/>
        </w:rPr>
      </w:pPr>
      <w:bookmarkStart w:id="310" w:name="_Toc204586517"/>
      <w:r w:rsidRPr="00A430A6">
        <w:rPr>
          <w:rFonts w:ascii="Calibri" w:hAnsi="Calibri" w:cs="Calibri"/>
          <w:sz w:val="20"/>
          <w:lang w:val="mk-MK"/>
        </w:rPr>
        <w:t>Табела</w:t>
      </w:r>
      <w:r w:rsidR="009A005A" w:rsidRPr="00A430A6">
        <w:rPr>
          <w:rFonts w:ascii="Calibri" w:hAnsi="Calibri" w:cs="Calibri"/>
          <w:sz w:val="20"/>
          <w:lang w:val="mk-MK"/>
        </w:rPr>
        <w:t xml:space="preserve"> </w:t>
      </w:r>
      <w:r w:rsidR="009A005A" w:rsidRPr="00A430A6">
        <w:rPr>
          <w:rFonts w:ascii="Calibri" w:hAnsi="Calibri" w:cs="Calibri"/>
          <w:sz w:val="20"/>
          <w:lang w:val="mk-MK"/>
        </w:rPr>
        <w:fldChar w:fldCharType="begin"/>
      </w:r>
      <w:r w:rsidR="009A005A" w:rsidRPr="00A430A6">
        <w:rPr>
          <w:rFonts w:ascii="Calibri" w:hAnsi="Calibri" w:cs="Calibri"/>
          <w:sz w:val="20"/>
          <w:lang w:val="mk-MK"/>
        </w:rPr>
        <w:instrText xml:space="preserve"> SEQ Table \* ARABIC </w:instrText>
      </w:r>
      <w:r w:rsidR="009A005A" w:rsidRPr="00A430A6">
        <w:rPr>
          <w:rFonts w:ascii="Calibri" w:hAnsi="Calibri" w:cs="Calibri"/>
          <w:sz w:val="20"/>
          <w:lang w:val="mk-MK"/>
        </w:rPr>
        <w:fldChar w:fldCharType="separate"/>
      </w:r>
      <w:r w:rsidR="00DC749B">
        <w:rPr>
          <w:rFonts w:ascii="Calibri" w:hAnsi="Calibri" w:cs="Calibri"/>
          <w:noProof/>
          <w:sz w:val="20"/>
          <w:lang w:val="mk-MK"/>
        </w:rPr>
        <w:t>23</w:t>
      </w:r>
      <w:r w:rsidR="009A005A" w:rsidRPr="00A430A6">
        <w:rPr>
          <w:rFonts w:ascii="Calibri" w:hAnsi="Calibri" w:cs="Calibri"/>
          <w:sz w:val="20"/>
          <w:lang w:val="mk-MK"/>
        </w:rPr>
        <w:fldChar w:fldCharType="end"/>
      </w:r>
      <w:r w:rsidR="009A005A" w:rsidRPr="00A430A6">
        <w:rPr>
          <w:rFonts w:ascii="Calibri" w:hAnsi="Calibri" w:cs="Calibri"/>
          <w:sz w:val="20"/>
          <w:lang w:val="mk-MK"/>
        </w:rPr>
        <w:t xml:space="preserve">. </w:t>
      </w:r>
      <w:r w:rsidR="00D011C1" w:rsidRPr="00A430A6">
        <w:rPr>
          <w:rFonts w:ascii="Calibri" w:hAnsi="Calibri" w:cs="Calibri"/>
          <w:sz w:val="20"/>
          <w:lang w:val="mk-MK"/>
        </w:rPr>
        <w:t>Општински депонии во Источниот и Североисточниот Регион</w:t>
      </w:r>
      <w:bookmarkEnd w:id="310"/>
    </w:p>
    <w:tbl>
      <w:tblPr>
        <w:tblStyle w:val="GridTable4-Accent11"/>
        <w:tblW w:w="5000" w:type="pct"/>
        <w:tblLook w:val="04A0" w:firstRow="1" w:lastRow="0" w:firstColumn="1" w:lastColumn="0" w:noHBand="0" w:noVBand="1"/>
      </w:tblPr>
      <w:tblGrid>
        <w:gridCol w:w="986"/>
        <w:gridCol w:w="1356"/>
        <w:gridCol w:w="2636"/>
        <w:gridCol w:w="1889"/>
        <w:gridCol w:w="2051"/>
      </w:tblGrid>
      <w:tr w:rsidR="009A005A" w:rsidRPr="00A430A6" w14:paraId="23EA72CC" w14:textId="77777777" w:rsidTr="00C72C7C">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5EE04E48" w14:textId="17C471B3" w:rsidR="009A005A" w:rsidRPr="00A430A6" w:rsidRDefault="009A005A" w:rsidP="00192AC5">
            <w:pPr>
              <w:autoSpaceDE w:val="0"/>
              <w:autoSpaceDN w:val="0"/>
              <w:adjustRightInd w:val="0"/>
              <w:spacing w:before="8" w:after="8"/>
              <w:jc w:val="center"/>
              <w:rPr>
                <w:rFonts w:cs="Arial"/>
                <w:sz w:val="20"/>
                <w:szCs w:val="20"/>
                <w:lang w:val="mk-MK" w:eastAsia="en-US"/>
              </w:rPr>
            </w:pPr>
          </w:p>
        </w:tc>
        <w:tc>
          <w:tcPr>
            <w:tcW w:w="760" w:type="pct"/>
            <w:noWrap/>
            <w:vAlign w:val="center"/>
            <w:hideMark/>
          </w:tcPr>
          <w:p w14:paraId="5E27FC9E" w14:textId="101E414D" w:rsidR="009A005A" w:rsidRPr="00A430A6" w:rsidRDefault="00D011C1" w:rsidP="00192AC5">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Регион</w:t>
            </w:r>
          </w:p>
        </w:tc>
        <w:tc>
          <w:tcPr>
            <w:tcW w:w="1478" w:type="pct"/>
            <w:noWrap/>
            <w:vAlign w:val="center"/>
            <w:hideMark/>
          </w:tcPr>
          <w:p w14:paraId="3F1318C8" w14:textId="502F0CE4" w:rsidR="009A005A" w:rsidRPr="00A430A6" w:rsidRDefault="00D011C1" w:rsidP="00192AC5">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Општина</w:t>
            </w:r>
          </w:p>
        </w:tc>
        <w:tc>
          <w:tcPr>
            <w:tcW w:w="1059" w:type="pct"/>
            <w:noWrap/>
            <w:vAlign w:val="center"/>
            <w:hideMark/>
          </w:tcPr>
          <w:p w14:paraId="5AAA9343" w14:textId="2C94228E" w:rsidR="009A005A" w:rsidRPr="00A430A6" w:rsidRDefault="0080310B" w:rsidP="00192AC5">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Населено место</w:t>
            </w:r>
          </w:p>
        </w:tc>
        <w:tc>
          <w:tcPr>
            <w:tcW w:w="1150" w:type="pct"/>
            <w:noWrap/>
            <w:vAlign w:val="center"/>
            <w:hideMark/>
          </w:tcPr>
          <w:p w14:paraId="5CE04CAD" w14:textId="1ED23F18" w:rsidR="009A005A" w:rsidRPr="00A430A6" w:rsidRDefault="0080310B" w:rsidP="00192AC5">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Локалитет</w:t>
            </w:r>
          </w:p>
        </w:tc>
      </w:tr>
      <w:tr w:rsidR="00441C29" w:rsidRPr="00A430A6" w14:paraId="01C323A6" w14:textId="77777777" w:rsidTr="004401F2">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7442CFCD"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w:t>
            </w:r>
          </w:p>
        </w:tc>
        <w:tc>
          <w:tcPr>
            <w:tcW w:w="760" w:type="pct"/>
            <w:noWrap/>
            <w:vAlign w:val="center"/>
            <w:hideMark/>
          </w:tcPr>
          <w:p w14:paraId="422AE78E" w14:textId="175314E2"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030204A3" w14:textId="2148597D"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Чешиново-Облешево</w:t>
            </w:r>
          </w:p>
        </w:tc>
        <w:tc>
          <w:tcPr>
            <w:tcW w:w="1059" w:type="pct"/>
            <w:noWrap/>
            <w:vAlign w:val="center"/>
            <w:hideMark/>
          </w:tcPr>
          <w:p w14:paraId="7F7890B7" w14:textId="5C69A9C6" w:rsidR="00441C29" w:rsidRPr="00A430A6" w:rsidRDefault="00441C29" w:rsidP="00441C29">
            <w:pPr>
              <w:autoSpaceDE w:val="0"/>
              <w:autoSpaceDN w:val="0"/>
              <w:adjustRightInd w:val="0"/>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bCs/>
                <w:iCs/>
                <w:sz w:val="20"/>
                <w:szCs w:val="20"/>
                <w:lang w:val="mk-MK"/>
              </w:rPr>
              <w:t>Кучичино</w:t>
            </w:r>
          </w:p>
        </w:tc>
        <w:tc>
          <w:tcPr>
            <w:tcW w:w="1150" w:type="pct"/>
            <w:noWrap/>
            <w:hideMark/>
          </w:tcPr>
          <w:p w14:paraId="4F54C2D4" w14:textId="6586ACBE"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Букиски дол</w:t>
            </w:r>
          </w:p>
        </w:tc>
      </w:tr>
      <w:tr w:rsidR="00441C29" w:rsidRPr="00A430A6" w14:paraId="7A09AA1F"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363B489C"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2</w:t>
            </w:r>
          </w:p>
        </w:tc>
        <w:tc>
          <w:tcPr>
            <w:tcW w:w="760" w:type="pct"/>
            <w:noWrap/>
            <w:vAlign w:val="center"/>
            <w:hideMark/>
          </w:tcPr>
          <w:p w14:paraId="1B5D5015" w14:textId="5E9F02BC"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65D60414" w14:textId="76C77DA7"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Штип</w:t>
            </w:r>
          </w:p>
        </w:tc>
        <w:tc>
          <w:tcPr>
            <w:tcW w:w="1059" w:type="pct"/>
            <w:noWrap/>
            <w:vAlign w:val="center"/>
            <w:hideMark/>
          </w:tcPr>
          <w:p w14:paraId="5E6753EC" w14:textId="6A004D6E"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Штип</w:t>
            </w:r>
          </w:p>
        </w:tc>
        <w:tc>
          <w:tcPr>
            <w:tcW w:w="1150" w:type="pct"/>
            <w:noWrap/>
            <w:hideMark/>
          </w:tcPr>
          <w:p w14:paraId="3D0B6AB6" w14:textId="15910961"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Трештена скала</w:t>
            </w:r>
          </w:p>
        </w:tc>
      </w:tr>
      <w:tr w:rsidR="00441C29" w:rsidRPr="00A430A6" w14:paraId="391A9160" w14:textId="77777777" w:rsidTr="004401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5FD05794"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3</w:t>
            </w:r>
          </w:p>
        </w:tc>
        <w:tc>
          <w:tcPr>
            <w:tcW w:w="760" w:type="pct"/>
            <w:noWrap/>
            <w:vAlign w:val="center"/>
            <w:hideMark/>
          </w:tcPr>
          <w:p w14:paraId="56BCAD65" w14:textId="4023CE60"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1F54D35C" w14:textId="373028E8"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Кочани</w:t>
            </w:r>
          </w:p>
        </w:tc>
        <w:tc>
          <w:tcPr>
            <w:tcW w:w="1059" w:type="pct"/>
            <w:noWrap/>
            <w:vAlign w:val="center"/>
            <w:hideMark/>
          </w:tcPr>
          <w:p w14:paraId="143D37D5" w14:textId="72B9CF10"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Кочани</w:t>
            </w:r>
          </w:p>
        </w:tc>
        <w:tc>
          <w:tcPr>
            <w:tcW w:w="1150" w:type="pct"/>
            <w:noWrap/>
            <w:hideMark/>
          </w:tcPr>
          <w:p w14:paraId="0B939DD4" w14:textId="39EA0A99"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Тупанец</w:t>
            </w:r>
          </w:p>
        </w:tc>
      </w:tr>
      <w:tr w:rsidR="00441C29" w:rsidRPr="00A430A6" w14:paraId="64452E4B"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4B47F507"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4</w:t>
            </w:r>
          </w:p>
        </w:tc>
        <w:tc>
          <w:tcPr>
            <w:tcW w:w="760" w:type="pct"/>
            <w:noWrap/>
            <w:vAlign w:val="center"/>
            <w:hideMark/>
          </w:tcPr>
          <w:p w14:paraId="228FEFA0" w14:textId="7AA3B99C"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06E89E0D" w14:textId="4BD10A5C"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Пробиштип</w:t>
            </w:r>
          </w:p>
        </w:tc>
        <w:tc>
          <w:tcPr>
            <w:tcW w:w="1059" w:type="pct"/>
            <w:noWrap/>
            <w:vAlign w:val="center"/>
            <w:hideMark/>
          </w:tcPr>
          <w:p w14:paraId="250412CB" w14:textId="2F338672"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Неокази</w:t>
            </w:r>
          </w:p>
        </w:tc>
        <w:tc>
          <w:tcPr>
            <w:tcW w:w="1150" w:type="pct"/>
            <w:noWrap/>
            <w:hideMark/>
          </w:tcPr>
          <w:p w14:paraId="2851C6D2" w14:textId="002E95E0"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Озрен</w:t>
            </w:r>
          </w:p>
        </w:tc>
      </w:tr>
      <w:tr w:rsidR="00441C29" w:rsidRPr="00A430A6" w14:paraId="6A8B76B5" w14:textId="77777777" w:rsidTr="004401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4D0DE270"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5</w:t>
            </w:r>
          </w:p>
        </w:tc>
        <w:tc>
          <w:tcPr>
            <w:tcW w:w="760" w:type="pct"/>
            <w:noWrap/>
            <w:vAlign w:val="center"/>
            <w:hideMark/>
          </w:tcPr>
          <w:p w14:paraId="28B4D1CF" w14:textId="0BD845F4"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3BE1B3FD" w14:textId="780DE52B"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Карбинци</w:t>
            </w:r>
          </w:p>
        </w:tc>
        <w:tc>
          <w:tcPr>
            <w:tcW w:w="1059" w:type="pct"/>
            <w:noWrap/>
            <w:vAlign w:val="center"/>
            <w:hideMark/>
          </w:tcPr>
          <w:p w14:paraId="5CC2B6D1" w14:textId="34300813"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Карбинци</w:t>
            </w:r>
          </w:p>
        </w:tc>
        <w:tc>
          <w:tcPr>
            <w:tcW w:w="1150" w:type="pct"/>
            <w:noWrap/>
            <w:hideMark/>
          </w:tcPr>
          <w:p w14:paraId="34EC5BD3" w14:textId="0ABF83DC"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Бел брег</w:t>
            </w:r>
          </w:p>
        </w:tc>
      </w:tr>
      <w:tr w:rsidR="00441C29" w:rsidRPr="00A430A6" w14:paraId="0BD7811B"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0355DB6B"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6</w:t>
            </w:r>
          </w:p>
        </w:tc>
        <w:tc>
          <w:tcPr>
            <w:tcW w:w="760" w:type="pct"/>
            <w:noWrap/>
            <w:vAlign w:val="center"/>
            <w:hideMark/>
          </w:tcPr>
          <w:p w14:paraId="0FCF4D4C" w14:textId="410D17B5"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1ED523A5" w14:textId="6C1078B6"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Зрновци</w:t>
            </w:r>
          </w:p>
        </w:tc>
        <w:tc>
          <w:tcPr>
            <w:tcW w:w="1059" w:type="pct"/>
            <w:noWrap/>
            <w:vAlign w:val="center"/>
            <w:hideMark/>
          </w:tcPr>
          <w:p w14:paraId="71C52BE8" w14:textId="7A79FA91"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Зрновци</w:t>
            </w:r>
          </w:p>
        </w:tc>
        <w:tc>
          <w:tcPr>
            <w:tcW w:w="1150" w:type="pct"/>
            <w:noWrap/>
            <w:hideMark/>
          </w:tcPr>
          <w:p w14:paraId="3432619D" w14:textId="51017597"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Средорек</w:t>
            </w:r>
          </w:p>
        </w:tc>
      </w:tr>
      <w:tr w:rsidR="00441C29" w:rsidRPr="00A430A6" w14:paraId="6A6737CF" w14:textId="77777777" w:rsidTr="004401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65809DB5"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7</w:t>
            </w:r>
          </w:p>
        </w:tc>
        <w:tc>
          <w:tcPr>
            <w:tcW w:w="760" w:type="pct"/>
            <w:noWrap/>
            <w:vAlign w:val="center"/>
            <w:hideMark/>
          </w:tcPr>
          <w:p w14:paraId="122F0BBD" w14:textId="4B0714BE"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31E2031D" w14:textId="0E052CB2"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Виница</w:t>
            </w:r>
          </w:p>
        </w:tc>
        <w:tc>
          <w:tcPr>
            <w:tcW w:w="1059" w:type="pct"/>
            <w:noWrap/>
            <w:vAlign w:val="center"/>
            <w:hideMark/>
          </w:tcPr>
          <w:p w14:paraId="469E44E1" w14:textId="3CA087FB"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Лески</w:t>
            </w:r>
          </w:p>
        </w:tc>
        <w:tc>
          <w:tcPr>
            <w:tcW w:w="1150" w:type="pct"/>
            <w:noWrap/>
            <w:hideMark/>
          </w:tcPr>
          <w:p w14:paraId="40C5414F" w14:textId="330BB494"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Чучуланец</w:t>
            </w:r>
          </w:p>
        </w:tc>
      </w:tr>
      <w:tr w:rsidR="00441C29" w:rsidRPr="00A430A6" w14:paraId="521A0DEE"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14D4DE50"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8</w:t>
            </w:r>
          </w:p>
        </w:tc>
        <w:tc>
          <w:tcPr>
            <w:tcW w:w="760" w:type="pct"/>
            <w:noWrap/>
            <w:vAlign w:val="center"/>
            <w:hideMark/>
          </w:tcPr>
          <w:p w14:paraId="45615BEF" w14:textId="29E60B80"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4310B47E" w14:textId="022C0B02"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Берово</w:t>
            </w:r>
          </w:p>
        </w:tc>
        <w:tc>
          <w:tcPr>
            <w:tcW w:w="1059" w:type="pct"/>
            <w:noWrap/>
            <w:vAlign w:val="center"/>
            <w:hideMark/>
          </w:tcPr>
          <w:p w14:paraId="72E9295A" w14:textId="4C306C2A"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Берово</w:t>
            </w:r>
          </w:p>
        </w:tc>
        <w:tc>
          <w:tcPr>
            <w:tcW w:w="1150" w:type="pct"/>
            <w:noWrap/>
            <w:hideMark/>
          </w:tcPr>
          <w:p w14:paraId="75E44AE4" w14:textId="2E01AAB9"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Увин валог</w:t>
            </w:r>
          </w:p>
        </w:tc>
      </w:tr>
      <w:tr w:rsidR="00441C29" w:rsidRPr="00A430A6" w14:paraId="0D7C12CA" w14:textId="77777777" w:rsidTr="004401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4C953C1A"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9</w:t>
            </w:r>
          </w:p>
        </w:tc>
        <w:tc>
          <w:tcPr>
            <w:tcW w:w="760" w:type="pct"/>
            <w:noWrap/>
            <w:vAlign w:val="center"/>
            <w:hideMark/>
          </w:tcPr>
          <w:p w14:paraId="142F86B7" w14:textId="275CC9C5"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7E4FE914" w14:textId="0812EC39"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Пехчево</w:t>
            </w:r>
          </w:p>
        </w:tc>
        <w:tc>
          <w:tcPr>
            <w:tcW w:w="1059" w:type="pct"/>
            <w:noWrap/>
            <w:vAlign w:val="center"/>
            <w:hideMark/>
          </w:tcPr>
          <w:p w14:paraId="5AAD92DC" w14:textId="7C673980"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Пехчево</w:t>
            </w:r>
          </w:p>
        </w:tc>
        <w:tc>
          <w:tcPr>
            <w:tcW w:w="1150" w:type="pct"/>
            <w:noWrap/>
            <w:hideMark/>
          </w:tcPr>
          <w:p w14:paraId="4FE7DFA8" w14:textId="2D210E09"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Дабова шума</w:t>
            </w:r>
          </w:p>
        </w:tc>
      </w:tr>
      <w:tr w:rsidR="00441C29" w:rsidRPr="00A430A6" w14:paraId="3EBBEB4B"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6BE9924B"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10</w:t>
            </w:r>
          </w:p>
        </w:tc>
        <w:tc>
          <w:tcPr>
            <w:tcW w:w="760" w:type="pct"/>
            <w:noWrap/>
            <w:vAlign w:val="center"/>
            <w:hideMark/>
          </w:tcPr>
          <w:p w14:paraId="7A9E28F3" w14:textId="2238C2B3"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2095ED16" w14:textId="486735DC"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М. Каменица</w:t>
            </w:r>
          </w:p>
        </w:tc>
        <w:tc>
          <w:tcPr>
            <w:tcW w:w="1059" w:type="pct"/>
            <w:noWrap/>
            <w:vAlign w:val="center"/>
            <w:hideMark/>
          </w:tcPr>
          <w:p w14:paraId="32B533BE" w14:textId="78DC068B"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Каменица</w:t>
            </w:r>
          </w:p>
        </w:tc>
        <w:tc>
          <w:tcPr>
            <w:tcW w:w="1150" w:type="pct"/>
            <w:noWrap/>
            <w:hideMark/>
          </w:tcPr>
          <w:p w14:paraId="6C8ED630" w14:textId="4FEAED50"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Каменички рид</w:t>
            </w:r>
          </w:p>
        </w:tc>
      </w:tr>
      <w:tr w:rsidR="00441C29" w:rsidRPr="00A430A6" w14:paraId="14C96936" w14:textId="77777777" w:rsidTr="004401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4A3E7FD3"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11</w:t>
            </w:r>
          </w:p>
        </w:tc>
        <w:tc>
          <w:tcPr>
            <w:tcW w:w="760" w:type="pct"/>
            <w:noWrap/>
            <w:vAlign w:val="center"/>
            <w:hideMark/>
          </w:tcPr>
          <w:p w14:paraId="5ABAAADA" w14:textId="5A2FE646"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w:t>
            </w:r>
          </w:p>
        </w:tc>
        <w:tc>
          <w:tcPr>
            <w:tcW w:w="1478" w:type="pct"/>
            <w:noWrap/>
            <w:vAlign w:val="center"/>
            <w:hideMark/>
          </w:tcPr>
          <w:p w14:paraId="463947EF" w14:textId="38E27760"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Делчево</w:t>
            </w:r>
          </w:p>
        </w:tc>
        <w:tc>
          <w:tcPr>
            <w:tcW w:w="1059" w:type="pct"/>
            <w:noWrap/>
            <w:vAlign w:val="center"/>
            <w:hideMark/>
          </w:tcPr>
          <w:p w14:paraId="1E897464" w14:textId="4DE9984F"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Средна маала</w:t>
            </w:r>
          </w:p>
        </w:tc>
        <w:tc>
          <w:tcPr>
            <w:tcW w:w="1150" w:type="pct"/>
            <w:noWrap/>
            <w:hideMark/>
          </w:tcPr>
          <w:p w14:paraId="1A42EEA1" w14:textId="28042FF8"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Острец</w:t>
            </w:r>
          </w:p>
        </w:tc>
      </w:tr>
      <w:tr w:rsidR="00441C29" w:rsidRPr="00A430A6" w14:paraId="7DB3F1C6"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0DD6047A"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12</w:t>
            </w:r>
          </w:p>
        </w:tc>
        <w:tc>
          <w:tcPr>
            <w:tcW w:w="760" w:type="pct"/>
            <w:noWrap/>
            <w:vAlign w:val="center"/>
            <w:hideMark/>
          </w:tcPr>
          <w:p w14:paraId="66767736" w14:textId="04656DFD"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СИ</w:t>
            </w:r>
          </w:p>
        </w:tc>
        <w:tc>
          <w:tcPr>
            <w:tcW w:w="1478" w:type="pct"/>
            <w:noWrap/>
            <w:vAlign w:val="center"/>
            <w:hideMark/>
          </w:tcPr>
          <w:p w14:paraId="69C849FA" w14:textId="76A53A8B"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Липково</w:t>
            </w:r>
          </w:p>
        </w:tc>
        <w:tc>
          <w:tcPr>
            <w:tcW w:w="1059" w:type="pct"/>
            <w:noWrap/>
            <w:vAlign w:val="center"/>
            <w:hideMark/>
          </w:tcPr>
          <w:p w14:paraId="43CAE339" w14:textId="25C3BB20"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Никуштак</w:t>
            </w:r>
          </w:p>
        </w:tc>
        <w:tc>
          <w:tcPr>
            <w:tcW w:w="1150" w:type="pct"/>
            <w:noWrap/>
            <w:hideMark/>
          </w:tcPr>
          <w:p w14:paraId="597BCEA8" w14:textId="7906974F"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Бучук</w:t>
            </w:r>
          </w:p>
        </w:tc>
      </w:tr>
      <w:tr w:rsidR="00441C29" w:rsidRPr="00A430A6" w14:paraId="373E5CB0" w14:textId="77777777" w:rsidTr="004401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7B4F2499"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13</w:t>
            </w:r>
          </w:p>
        </w:tc>
        <w:tc>
          <w:tcPr>
            <w:tcW w:w="760" w:type="pct"/>
            <w:noWrap/>
            <w:vAlign w:val="center"/>
            <w:hideMark/>
          </w:tcPr>
          <w:p w14:paraId="263C0289" w14:textId="284A013E"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СИ</w:t>
            </w:r>
          </w:p>
        </w:tc>
        <w:tc>
          <w:tcPr>
            <w:tcW w:w="1478" w:type="pct"/>
            <w:noWrap/>
            <w:vAlign w:val="center"/>
            <w:hideMark/>
          </w:tcPr>
          <w:p w14:paraId="673A0C79" w14:textId="61712E9C"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Кратово</w:t>
            </w:r>
          </w:p>
        </w:tc>
        <w:tc>
          <w:tcPr>
            <w:tcW w:w="1059" w:type="pct"/>
            <w:noWrap/>
            <w:vAlign w:val="center"/>
            <w:hideMark/>
          </w:tcPr>
          <w:p w14:paraId="38FD5B78" w14:textId="56C42B00"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Железница</w:t>
            </w:r>
          </w:p>
        </w:tc>
        <w:tc>
          <w:tcPr>
            <w:tcW w:w="1150" w:type="pct"/>
            <w:noWrap/>
            <w:hideMark/>
          </w:tcPr>
          <w:p w14:paraId="6AAAD871" w14:textId="30A650F9"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Мечки дол</w:t>
            </w:r>
          </w:p>
        </w:tc>
      </w:tr>
      <w:tr w:rsidR="00441C29" w:rsidRPr="00A430A6" w14:paraId="6B272347"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6E76AC84"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14</w:t>
            </w:r>
          </w:p>
        </w:tc>
        <w:tc>
          <w:tcPr>
            <w:tcW w:w="760" w:type="pct"/>
            <w:noWrap/>
            <w:vAlign w:val="center"/>
            <w:hideMark/>
          </w:tcPr>
          <w:p w14:paraId="59C54953" w14:textId="3B844A6E"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СИ</w:t>
            </w:r>
          </w:p>
        </w:tc>
        <w:tc>
          <w:tcPr>
            <w:tcW w:w="1478" w:type="pct"/>
            <w:noWrap/>
            <w:vAlign w:val="center"/>
            <w:hideMark/>
          </w:tcPr>
          <w:p w14:paraId="009ADB49" w14:textId="1862C750"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Куманово</w:t>
            </w:r>
          </w:p>
        </w:tc>
        <w:tc>
          <w:tcPr>
            <w:tcW w:w="1059" w:type="pct"/>
            <w:noWrap/>
            <w:vAlign w:val="center"/>
            <w:hideMark/>
          </w:tcPr>
          <w:p w14:paraId="4FDB22BC" w14:textId="4F43FAB9"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Пчиња</w:t>
            </w:r>
          </w:p>
        </w:tc>
        <w:tc>
          <w:tcPr>
            <w:tcW w:w="1150" w:type="pct"/>
            <w:noWrap/>
            <w:hideMark/>
          </w:tcPr>
          <w:p w14:paraId="24D06E60" w14:textId="17C28359"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Краста</w:t>
            </w:r>
          </w:p>
        </w:tc>
      </w:tr>
      <w:tr w:rsidR="00441C29" w:rsidRPr="00A430A6" w14:paraId="1E3C0C4D" w14:textId="77777777" w:rsidTr="004401F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578142CB"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15</w:t>
            </w:r>
          </w:p>
        </w:tc>
        <w:tc>
          <w:tcPr>
            <w:tcW w:w="760" w:type="pct"/>
            <w:noWrap/>
            <w:vAlign w:val="center"/>
            <w:hideMark/>
          </w:tcPr>
          <w:p w14:paraId="14EC4415" w14:textId="6822E579"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СИ</w:t>
            </w:r>
          </w:p>
        </w:tc>
        <w:tc>
          <w:tcPr>
            <w:tcW w:w="1478" w:type="pct"/>
            <w:noWrap/>
            <w:vAlign w:val="center"/>
            <w:hideMark/>
          </w:tcPr>
          <w:p w14:paraId="46FCA768" w14:textId="165DE16B"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Ранковце</w:t>
            </w:r>
          </w:p>
        </w:tc>
        <w:tc>
          <w:tcPr>
            <w:tcW w:w="1059" w:type="pct"/>
            <w:noWrap/>
            <w:vAlign w:val="center"/>
            <w:hideMark/>
          </w:tcPr>
          <w:p w14:paraId="65AF0916" w14:textId="038B6B6B"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Ветуница</w:t>
            </w:r>
          </w:p>
        </w:tc>
        <w:tc>
          <w:tcPr>
            <w:tcW w:w="1150" w:type="pct"/>
            <w:noWrap/>
            <w:hideMark/>
          </w:tcPr>
          <w:p w14:paraId="06FC75B3" w14:textId="5221A2F4" w:rsidR="00441C29" w:rsidRPr="00A430A6" w:rsidRDefault="00441C29" w:rsidP="00441C29">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Чомбардино</w:t>
            </w:r>
          </w:p>
        </w:tc>
      </w:tr>
      <w:tr w:rsidR="00441C29" w:rsidRPr="00A430A6" w14:paraId="7C378BE1" w14:textId="77777777" w:rsidTr="004401F2">
        <w:trPr>
          <w:trHeight w:val="20"/>
        </w:trPr>
        <w:tc>
          <w:tcPr>
            <w:cnfStyle w:val="001000000000" w:firstRow="0" w:lastRow="0" w:firstColumn="1" w:lastColumn="0" w:oddVBand="0" w:evenVBand="0" w:oddHBand="0" w:evenHBand="0" w:firstRowFirstColumn="0" w:firstRowLastColumn="0" w:lastRowFirstColumn="0" w:lastRowLastColumn="0"/>
            <w:tcW w:w="553" w:type="pct"/>
            <w:noWrap/>
            <w:vAlign w:val="center"/>
            <w:hideMark/>
          </w:tcPr>
          <w:p w14:paraId="00B0A943" w14:textId="77777777" w:rsidR="00441C29" w:rsidRPr="00A430A6" w:rsidRDefault="00441C29" w:rsidP="00441C29">
            <w:pPr>
              <w:autoSpaceDE w:val="0"/>
              <w:autoSpaceDN w:val="0"/>
              <w:adjustRightInd w:val="0"/>
              <w:spacing w:before="8" w:after="8"/>
              <w:jc w:val="center"/>
              <w:rPr>
                <w:rFonts w:cs="Arial"/>
                <w:sz w:val="20"/>
                <w:szCs w:val="20"/>
                <w:lang w:val="mk-MK" w:eastAsia="en-US"/>
              </w:rPr>
            </w:pPr>
            <w:r w:rsidRPr="00A430A6">
              <w:rPr>
                <w:rFonts w:cs="Arial"/>
                <w:sz w:val="20"/>
                <w:szCs w:val="20"/>
                <w:lang w:val="mk-MK" w:eastAsia="en-US"/>
              </w:rPr>
              <w:t>16</w:t>
            </w:r>
          </w:p>
        </w:tc>
        <w:tc>
          <w:tcPr>
            <w:tcW w:w="760" w:type="pct"/>
            <w:noWrap/>
            <w:vAlign w:val="center"/>
            <w:hideMark/>
          </w:tcPr>
          <w:p w14:paraId="145A272A" w14:textId="74FF27E9"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СИ</w:t>
            </w:r>
          </w:p>
        </w:tc>
        <w:tc>
          <w:tcPr>
            <w:tcW w:w="1478" w:type="pct"/>
            <w:noWrap/>
            <w:vAlign w:val="center"/>
            <w:hideMark/>
          </w:tcPr>
          <w:p w14:paraId="619D3619" w14:textId="19B61951"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Крива Паланка</w:t>
            </w:r>
          </w:p>
        </w:tc>
        <w:tc>
          <w:tcPr>
            <w:tcW w:w="1059" w:type="pct"/>
            <w:noWrap/>
            <w:vAlign w:val="center"/>
            <w:hideMark/>
          </w:tcPr>
          <w:p w14:paraId="67313921" w14:textId="4C0A2AB6"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Конопница</w:t>
            </w:r>
          </w:p>
        </w:tc>
        <w:tc>
          <w:tcPr>
            <w:tcW w:w="1150" w:type="pct"/>
            <w:noWrap/>
            <w:hideMark/>
          </w:tcPr>
          <w:p w14:paraId="666999A0" w14:textId="036056E0" w:rsidR="00441C29" w:rsidRPr="00A430A6" w:rsidRDefault="00441C29" w:rsidP="00441C29">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Горна Лука</w:t>
            </w:r>
          </w:p>
        </w:tc>
      </w:tr>
    </w:tbl>
    <w:p w14:paraId="6B90D099" w14:textId="3505EF03" w:rsidR="00441C29" w:rsidRPr="00A430A6" w:rsidRDefault="00441C29" w:rsidP="00441C29">
      <w:pPr>
        <w:autoSpaceDE w:val="0"/>
        <w:autoSpaceDN w:val="0"/>
        <w:adjustRightInd w:val="0"/>
        <w:spacing w:before="60" w:after="60" w:line="276" w:lineRule="auto"/>
        <w:jc w:val="both"/>
        <w:rPr>
          <w:rFonts w:ascii="Calibri" w:hAnsi="Calibri" w:cs="Arial"/>
          <w:bCs/>
          <w:iCs/>
          <w:sz w:val="22"/>
          <w:szCs w:val="22"/>
          <w:lang w:val="mk-MK"/>
        </w:rPr>
      </w:pPr>
    </w:p>
    <w:p w14:paraId="5D8C57EE" w14:textId="60D1CC20" w:rsidR="009A005A" w:rsidRPr="00A430A6" w:rsidRDefault="00C72C7C" w:rsidP="00441C29">
      <w:pPr>
        <w:autoSpaceDE w:val="0"/>
        <w:autoSpaceDN w:val="0"/>
        <w:adjustRightInd w:val="0"/>
        <w:spacing w:before="60" w:after="60" w:line="276" w:lineRule="auto"/>
        <w:jc w:val="both"/>
        <w:rPr>
          <w:rFonts w:ascii="Arial" w:hAnsi="Arial" w:cs="Arial"/>
          <w:sz w:val="20"/>
          <w:szCs w:val="20"/>
          <w:lang w:val="mk-MK" w:eastAsia="en-US"/>
        </w:rPr>
      </w:pPr>
      <w:r w:rsidRPr="00A430A6">
        <w:rPr>
          <w:rFonts w:ascii="Calibri" w:hAnsi="Calibri" w:cs="Arial"/>
          <w:b/>
          <w:iCs/>
          <w:sz w:val="22"/>
          <w:szCs w:val="22"/>
          <w:lang w:val="mk-MK"/>
        </w:rPr>
        <w:t>Источен Регион</w:t>
      </w:r>
    </w:p>
    <w:p w14:paraId="0B8A70C4" w14:textId="6D722406" w:rsidR="00EE7277" w:rsidRPr="00A430A6" w:rsidRDefault="00EE7277" w:rsidP="003C7237">
      <w:pPr>
        <w:autoSpaceDE w:val="0"/>
        <w:autoSpaceDN w:val="0"/>
        <w:adjustRightInd w:val="0"/>
        <w:spacing w:before="60" w:after="60" w:line="276" w:lineRule="auto"/>
        <w:jc w:val="both"/>
        <w:rPr>
          <w:rFonts w:ascii="Calibri" w:eastAsia="Calibri" w:hAnsi="Calibri" w:cs="Calibri"/>
          <w:sz w:val="22"/>
          <w:szCs w:val="22"/>
          <w:lang w:val="mk-MK" w:eastAsia="en-US"/>
        </w:rPr>
      </w:pPr>
      <w:bookmarkStart w:id="311" w:name="_Toc391300507"/>
      <w:bookmarkStart w:id="312" w:name="_Toc391312683"/>
      <w:bookmarkStart w:id="313" w:name="_Toc391365442"/>
      <w:bookmarkStart w:id="314" w:name="_Toc391365601"/>
      <w:r w:rsidRPr="00A430A6">
        <w:rPr>
          <w:rFonts w:ascii="Calibri" w:eastAsia="Calibri" w:hAnsi="Calibri" w:cs="Calibri"/>
          <w:sz w:val="22"/>
          <w:szCs w:val="22"/>
          <w:lang w:val="mk-MK" w:eastAsia="en-US"/>
        </w:rPr>
        <w:t xml:space="preserve">Отстранувањето на отпадот го обезбедуваат Јавните комунални претпријатија на дванаесет (12) општински депонии кои не ги исполнуваат </w:t>
      </w:r>
      <w:r w:rsidR="00496B19" w:rsidRPr="00A430A6">
        <w:rPr>
          <w:rFonts w:ascii="Calibri" w:eastAsia="Calibri" w:hAnsi="Calibri" w:cs="Calibri"/>
          <w:sz w:val="22"/>
          <w:szCs w:val="22"/>
          <w:lang w:val="mk-MK" w:eastAsia="en-US"/>
        </w:rPr>
        <w:t>стандардите</w:t>
      </w:r>
      <w:r w:rsidRPr="00A430A6">
        <w:rPr>
          <w:rFonts w:ascii="Calibri" w:eastAsia="Calibri" w:hAnsi="Calibri" w:cs="Calibri"/>
          <w:sz w:val="22"/>
          <w:szCs w:val="22"/>
          <w:lang w:val="mk-MK" w:eastAsia="en-US"/>
        </w:rPr>
        <w:t>. Депониите работат контролирано, но не се во согласност со барањата на ЕУ. Понатаму, според теренските истражувања, постојат седумдесет и една (71) неконтролирана депонија, особено во руралните области кои не се опфатени со системот за собирање отпад.</w:t>
      </w:r>
    </w:p>
    <w:p w14:paraId="75B44ADB" w14:textId="77777777" w:rsidR="009A005A" w:rsidRPr="00A430A6" w:rsidRDefault="009A005A" w:rsidP="00192AC5">
      <w:pPr>
        <w:jc w:val="center"/>
        <w:rPr>
          <w:lang w:val="mk-MK" w:eastAsia="el-GR"/>
        </w:rPr>
      </w:pPr>
      <w:r w:rsidRPr="00A430A6">
        <w:rPr>
          <w:noProof/>
          <w:lang w:val="en-US" w:eastAsia="en-US"/>
        </w:rPr>
        <w:drawing>
          <wp:inline distT="0" distB="0" distL="0" distR="0" wp14:anchorId="0449E2E7" wp14:editId="545914DE">
            <wp:extent cx="5200650" cy="3677637"/>
            <wp:effectExtent l="0" t="0" r="0" b="0"/>
            <wp:docPr id="1255902870" name="Picture 2"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02870" name="Picture 2" descr="A map of a mountain range&#10;&#10;Description automatically generated"/>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15568" cy="3688186"/>
                    </a:xfrm>
                    <a:prstGeom prst="rect">
                      <a:avLst/>
                    </a:prstGeom>
                    <a:noFill/>
                    <a:ln>
                      <a:noFill/>
                    </a:ln>
                  </pic:spPr>
                </pic:pic>
              </a:graphicData>
            </a:graphic>
          </wp:inline>
        </w:drawing>
      </w:r>
    </w:p>
    <w:p w14:paraId="20A8BC3B" w14:textId="512FC690" w:rsidR="009A005A" w:rsidRPr="00A430A6" w:rsidRDefault="000A390C" w:rsidP="003C7237">
      <w:pPr>
        <w:pStyle w:val="Caption"/>
        <w:spacing w:before="60" w:after="60" w:line="276" w:lineRule="auto"/>
        <w:rPr>
          <w:rFonts w:ascii="Calibri" w:hAnsi="Calibri" w:cs="Calibri"/>
          <w:sz w:val="20"/>
          <w:lang w:val="mk-MK"/>
        </w:rPr>
      </w:pPr>
      <w:bookmarkStart w:id="315" w:name="_Toc178870368"/>
      <w:bookmarkStart w:id="316" w:name="_Toc204586617"/>
      <w:r w:rsidRPr="00A430A6">
        <w:rPr>
          <w:rFonts w:ascii="Calibri" w:hAnsi="Calibri" w:cs="Calibri"/>
          <w:sz w:val="20"/>
          <w:lang w:val="mk-MK"/>
        </w:rPr>
        <w:t>Слика</w:t>
      </w:r>
      <w:r w:rsidR="009A005A" w:rsidRPr="00A430A6">
        <w:rPr>
          <w:rFonts w:ascii="Calibri" w:hAnsi="Calibri" w:cs="Calibri"/>
          <w:sz w:val="20"/>
          <w:lang w:val="mk-MK"/>
        </w:rPr>
        <w:t xml:space="preserve"> </w:t>
      </w:r>
      <w:r w:rsidR="009A005A" w:rsidRPr="00A430A6">
        <w:rPr>
          <w:rFonts w:ascii="Calibri" w:hAnsi="Calibri" w:cs="Calibri"/>
          <w:sz w:val="20"/>
          <w:lang w:val="mk-MK"/>
        </w:rPr>
        <w:fldChar w:fldCharType="begin"/>
      </w:r>
      <w:r w:rsidR="009A005A" w:rsidRPr="00A430A6">
        <w:rPr>
          <w:rFonts w:ascii="Calibri" w:hAnsi="Calibri" w:cs="Calibri"/>
          <w:sz w:val="20"/>
          <w:lang w:val="mk-MK"/>
        </w:rPr>
        <w:instrText xml:space="preserve"> SEQ Figure \* ARABIC </w:instrText>
      </w:r>
      <w:r w:rsidR="009A005A" w:rsidRPr="00A430A6">
        <w:rPr>
          <w:rFonts w:ascii="Calibri" w:hAnsi="Calibri" w:cs="Calibri"/>
          <w:sz w:val="20"/>
          <w:lang w:val="mk-MK"/>
        </w:rPr>
        <w:fldChar w:fldCharType="separate"/>
      </w:r>
      <w:r w:rsidR="00DC749B">
        <w:rPr>
          <w:rFonts w:ascii="Calibri" w:hAnsi="Calibri" w:cs="Calibri"/>
          <w:noProof/>
          <w:sz w:val="20"/>
          <w:lang w:val="mk-MK"/>
        </w:rPr>
        <w:t>37</w:t>
      </w:r>
      <w:r w:rsidR="009A005A" w:rsidRPr="00A430A6">
        <w:rPr>
          <w:rFonts w:ascii="Calibri" w:hAnsi="Calibri" w:cs="Calibri"/>
          <w:sz w:val="20"/>
          <w:lang w:val="mk-MK"/>
        </w:rPr>
        <w:fldChar w:fldCharType="end"/>
      </w:r>
      <w:r w:rsidR="009A005A" w:rsidRPr="00A430A6">
        <w:rPr>
          <w:rFonts w:ascii="Calibri" w:hAnsi="Calibri" w:cs="Calibri"/>
          <w:sz w:val="20"/>
          <w:lang w:val="mk-MK"/>
        </w:rPr>
        <w:t xml:space="preserve">. </w:t>
      </w:r>
      <w:bookmarkEnd w:id="315"/>
      <w:r w:rsidR="00496B19" w:rsidRPr="00A430A6">
        <w:rPr>
          <w:rFonts w:ascii="Calibri" w:hAnsi="Calibri" w:cs="Calibri"/>
          <w:sz w:val="20"/>
          <w:lang w:val="mk-MK"/>
        </w:rPr>
        <w:t xml:space="preserve">Депонии и диви депонии во Источниот </w:t>
      </w:r>
      <w:r w:rsidR="002F3723">
        <w:rPr>
          <w:rFonts w:ascii="Calibri" w:hAnsi="Calibri" w:cs="Calibri"/>
          <w:sz w:val="20"/>
          <w:lang w:val="mk-MK"/>
        </w:rPr>
        <w:t>Р</w:t>
      </w:r>
      <w:r w:rsidR="00496B19" w:rsidRPr="00A430A6">
        <w:rPr>
          <w:rFonts w:ascii="Calibri" w:hAnsi="Calibri" w:cs="Calibri"/>
          <w:sz w:val="20"/>
          <w:lang w:val="mk-MK"/>
        </w:rPr>
        <w:t>егион</w:t>
      </w:r>
      <w:bookmarkEnd w:id="316"/>
    </w:p>
    <w:p w14:paraId="7C4E0ED5" w14:textId="74539CE3" w:rsidR="003C7237" w:rsidRDefault="00496B19" w:rsidP="00BA7D0F">
      <w:pPr>
        <w:autoSpaceDE w:val="0"/>
        <w:autoSpaceDN w:val="0"/>
        <w:adjustRightInd w:val="0"/>
        <w:spacing w:before="60" w:after="60" w:line="276" w:lineRule="auto"/>
        <w:jc w:val="both"/>
        <w:rPr>
          <w:rFonts w:ascii="Calibri" w:eastAsia="Calibri" w:hAnsi="Calibri" w:cs="Calibri"/>
          <w:bCs/>
          <w:color w:val="000000"/>
          <w:sz w:val="22"/>
          <w:szCs w:val="22"/>
          <w:lang w:val="mk-MK" w:eastAsia="en-US"/>
        </w:rPr>
      </w:pPr>
      <w:r w:rsidRPr="00A430A6">
        <w:rPr>
          <w:rFonts w:ascii="Calibri" w:eastAsia="Calibri" w:hAnsi="Calibri" w:cs="Calibri"/>
          <w:bCs/>
          <w:color w:val="000000"/>
          <w:sz w:val="22"/>
          <w:szCs w:val="22"/>
          <w:lang w:val="mk-MK" w:eastAsia="en-US"/>
        </w:rPr>
        <w:t xml:space="preserve">Следните табели ги прикажуваат нестандардните и диви депонии кои моментално постојат во Источниот </w:t>
      </w:r>
      <w:r w:rsidR="002F3723">
        <w:rPr>
          <w:rFonts w:ascii="Calibri" w:eastAsia="Calibri" w:hAnsi="Calibri" w:cs="Calibri"/>
          <w:bCs/>
          <w:color w:val="000000"/>
          <w:sz w:val="22"/>
          <w:szCs w:val="22"/>
          <w:lang w:val="mk-MK" w:eastAsia="en-US"/>
        </w:rPr>
        <w:t>Р</w:t>
      </w:r>
      <w:r w:rsidRPr="00A430A6">
        <w:rPr>
          <w:rFonts w:ascii="Calibri" w:eastAsia="Calibri" w:hAnsi="Calibri" w:cs="Calibri"/>
          <w:bCs/>
          <w:color w:val="000000"/>
          <w:sz w:val="22"/>
          <w:szCs w:val="22"/>
          <w:lang w:val="mk-MK" w:eastAsia="en-US"/>
        </w:rPr>
        <w:t>егион (вклучувајќи го и Свети Николе).</w:t>
      </w:r>
    </w:p>
    <w:p w14:paraId="7D3A6161" w14:textId="77777777" w:rsidR="002F3723" w:rsidRPr="00A430A6" w:rsidRDefault="002F3723" w:rsidP="00BA7D0F">
      <w:pPr>
        <w:autoSpaceDE w:val="0"/>
        <w:autoSpaceDN w:val="0"/>
        <w:adjustRightInd w:val="0"/>
        <w:spacing w:before="60" w:after="60" w:line="276" w:lineRule="auto"/>
        <w:jc w:val="both"/>
        <w:rPr>
          <w:rFonts w:ascii="Calibri" w:eastAsia="Calibri" w:hAnsi="Calibri" w:cs="Calibri"/>
          <w:bCs/>
          <w:color w:val="000000"/>
          <w:sz w:val="22"/>
          <w:szCs w:val="22"/>
          <w:lang w:val="mk-MK" w:eastAsia="en-US"/>
        </w:rPr>
      </w:pPr>
    </w:p>
    <w:p w14:paraId="5144AF8C" w14:textId="62A1E407" w:rsidR="009A005A" w:rsidRPr="00A430A6" w:rsidRDefault="0070128D" w:rsidP="003C7237">
      <w:pPr>
        <w:pStyle w:val="Caption"/>
        <w:spacing w:before="60" w:after="60" w:line="276" w:lineRule="auto"/>
        <w:rPr>
          <w:rFonts w:ascii="Calibri" w:hAnsi="Calibri" w:cs="Calibri"/>
          <w:sz w:val="20"/>
          <w:lang w:val="mk-MK"/>
        </w:rPr>
      </w:pPr>
      <w:bookmarkStart w:id="317" w:name="_Toc178870108"/>
      <w:bookmarkStart w:id="318" w:name="_Toc204586518"/>
      <w:r w:rsidRPr="00A430A6">
        <w:rPr>
          <w:rFonts w:ascii="Calibri" w:hAnsi="Calibri" w:cs="Calibri"/>
          <w:sz w:val="20"/>
          <w:lang w:val="mk-MK"/>
        </w:rPr>
        <w:t>Табела</w:t>
      </w:r>
      <w:r w:rsidR="009A005A" w:rsidRPr="00A430A6">
        <w:rPr>
          <w:rFonts w:ascii="Calibri" w:hAnsi="Calibri" w:cs="Calibri"/>
          <w:sz w:val="20"/>
          <w:lang w:val="mk-MK"/>
        </w:rPr>
        <w:t xml:space="preserve"> </w:t>
      </w:r>
      <w:r w:rsidR="009A005A" w:rsidRPr="00A430A6">
        <w:rPr>
          <w:rFonts w:ascii="Calibri" w:hAnsi="Calibri" w:cs="Calibri"/>
          <w:sz w:val="20"/>
          <w:lang w:val="mk-MK"/>
        </w:rPr>
        <w:fldChar w:fldCharType="begin"/>
      </w:r>
      <w:r w:rsidR="009A005A" w:rsidRPr="00A430A6">
        <w:rPr>
          <w:rFonts w:ascii="Calibri" w:hAnsi="Calibri" w:cs="Calibri"/>
          <w:sz w:val="20"/>
          <w:lang w:val="mk-MK"/>
        </w:rPr>
        <w:instrText xml:space="preserve"> SEQ Table \* ARABIC </w:instrText>
      </w:r>
      <w:r w:rsidR="009A005A" w:rsidRPr="00A430A6">
        <w:rPr>
          <w:rFonts w:ascii="Calibri" w:hAnsi="Calibri" w:cs="Calibri"/>
          <w:sz w:val="20"/>
          <w:lang w:val="mk-MK"/>
        </w:rPr>
        <w:fldChar w:fldCharType="separate"/>
      </w:r>
      <w:r w:rsidR="00DC749B">
        <w:rPr>
          <w:rFonts w:ascii="Calibri" w:hAnsi="Calibri" w:cs="Calibri"/>
          <w:noProof/>
          <w:sz w:val="20"/>
          <w:lang w:val="mk-MK"/>
        </w:rPr>
        <w:t>24</w:t>
      </w:r>
      <w:r w:rsidR="009A005A" w:rsidRPr="00A430A6">
        <w:rPr>
          <w:rFonts w:ascii="Calibri" w:hAnsi="Calibri" w:cs="Calibri"/>
          <w:sz w:val="20"/>
          <w:lang w:val="mk-MK"/>
        </w:rPr>
        <w:fldChar w:fldCharType="end"/>
      </w:r>
      <w:r w:rsidR="009A005A" w:rsidRPr="00A430A6">
        <w:rPr>
          <w:rFonts w:ascii="Calibri" w:hAnsi="Calibri" w:cs="Calibri"/>
          <w:sz w:val="20"/>
          <w:lang w:val="mk-MK"/>
        </w:rPr>
        <w:t xml:space="preserve">. </w:t>
      </w:r>
      <w:bookmarkEnd w:id="317"/>
      <w:r w:rsidR="00496B19" w:rsidRPr="00A430A6">
        <w:rPr>
          <w:rFonts w:ascii="Calibri" w:hAnsi="Calibri" w:cs="Calibri"/>
          <w:sz w:val="20"/>
          <w:lang w:val="mk-MK"/>
        </w:rPr>
        <w:t>Нес</w:t>
      </w:r>
      <w:r w:rsidR="00567F93" w:rsidRPr="00A430A6">
        <w:rPr>
          <w:rFonts w:ascii="Calibri" w:hAnsi="Calibri" w:cs="Calibri"/>
          <w:sz w:val="20"/>
          <w:lang w:val="mk-MK"/>
        </w:rPr>
        <w:t>тандардни</w:t>
      </w:r>
      <w:r w:rsidR="00496B19" w:rsidRPr="00A430A6">
        <w:rPr>
          <w:rFonts w:ascii="Calibri" w:hAnsi="Calibri" w:cs="Calibri"/>
          <w:sz w:val="20"/>
          <w:lang w:val="mk-MK"/>
        </w:rPr>
        <w:t xml:space="preserve"> депонии во Источен </w:t>
      </w:r>
      <w:r w:rsidR="002F3723">
        <w:rPr>
          <w:rFonts w:ascii="Calibri" w:hAnsi="Calibri" w:cs="Calibri"/>
          <w:sz w:val="20"/>
          <w:lang w:val="mk-MK"/>
        </w:rPr>
        <w:t>Р</w:t>
      </w:r>
      <w:r w:rsidR="00496B19" w:rsidRPr="00A430A6">
        <w:rPr>
          <w:rFonts w:ascii="Calibri" w:hAnsi="Calibri" w:cs="Calibri"/>
          <w:sz w:val="20"/>
          <w:lang w:val="mk-MK"/>
        </w:rPr>
        <w:t>егион</w:t>
      </w:r>
      <w:bookmarkEnd w:id="318"/>
    </w:p>
    <w:tbl>
      <w:tblPr>
        <w:tblStyle w:val="GridTable4-Accent11"/>
        <w:tblW w:w="9918" w:type="dxa"/>
        <w:jc w:val="center"/>
        <w:tblLook w:val="04A0" w:firstRow="1" w:lastRow="0" w:firstColumn="1" w:lastColumn="0" w:noHBand="0" w:noVBand="1"/>
      </w:tblPr>
      <w:tblGrid>
        <w:gridCol w:w="1413"/>
        <w:gridCol w:w="1731"/>
        <w:gridCol w:w="1632"/>
        <w:gridCol w:w="1402"/>
        <w:gridCol w:w="1402"/>
        <w:gridCol w:w="1204"/>
        <w:gridCol w:w="1134"/>
      </w:tblGrid>
      <w:tr w:rsidR="003C6B58" w:rsidRPr="00A430A6" w14:paraId="2FA9A2DD" w14:textId="77777777" w:rsidTr="00496B19">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30F6DC4" w14:textId="5CBC5D33" w:rsidR="009A005A" w:rsidRPr="00A430A6" w:rsidRDefault="0080310B" w:rsidP="004E0546">
            <w:pPr>
              <w:spacing w:line="276" w:lineRule="auto"/>
              <w:jc w:val="center"/>
              <w:rPr>
                <w:rFonts w:cs="Calibri"/>
                <w:sz w:val="18"/>
                <w:szCs w:val="18"/>
                <w:lang w:val="mk-MK" w:eastAsia="en-US"/>
              </w:rPr>
            </w:pPr>
            <w:r w:rsidRPr="00A430A6">
              <w:rPr>
                <w:rFonts w:cs="Calibri"/>
                <w:sz w:val="18"/>
                <w:szCs w:val="18"/>
                <w:lang w:val="mk-MK" w:eastAsia="en-US"/>
              </w:rPr>
              <w:t>Општина</w:t>
            </w:r>
          </w:p>
        </w:tc>
        <w:tc>
          <w:tcPr>
            <w:tcW w:w="1731" w:type="dxa"/>
            <w:vAlign w:val="center"/>
          </w:tcPr>
          <w:p w14:paraId="11F2E53A" w14:textId="3F737D11" w:rsidR="009A005A" w:rsidRPr="00A430A6" w:rsidRDefault="0080310B"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Населено место</w:t>
            </w:r>
          </w:p>
        </w:tc>
        <w:tc>
          <w:tcPr>
            <w:tcW w:w="1632" w:type="dxa"/>
            <w:vAlign w:val="center"/>
          </w:tcPr>
          <w:p w14:paraId="2E50A090" w14:textId="4B53BB01" w:rsidR="009A005A" w:rsidRPr="00A430A6" w:rsidRDefault="0080310B"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Локалитет</w:t>
            </w:r>
          </w:p>
        </w:tc>
        <w:tc>
          <w:tcPr>
            <w:tcW w:w="1402" w:type="dxa"/>
            <w:vAlign w:val="center"/>
          </w:tcPr>
          <w:p w14:paraId="662C7A85" w14:textId="4A6CB57C"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Географска должина</w:t>
            </w:r>
          </w:p>
        </w:tc>
        <w:tc>
          <w:tcPr>
            <w:tcW w:w="1402" w:type="dxa"/>
            <w:vAlign w:val="center"/>
          </w:tcPr>
          <w:p w14:paraId="536521B9" w14:textId="714E1E1D"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Географска ширина</w:t>
            </w:r>
          </w:p>
        </w:tc>
        <w:tc>
          <w:tcPr>
            <w:tcW w:w="1204" w:type="dxa"/>
            <w:vAlign w:val="center"/>
          </w:tcPr>
          <w:p w14:paraId="69CB9524" w14:textId="1F21C137"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Површина на депонија</w:t>
            </w:r>
          </w:p>
        </w:tc>
        <w:tc>
          <w:tcPr>
            <w:tcW w:w="1134" w:type="dxa"/>
            <w:tcBorders>
              <w:right w:val="single" w:sz="4" w:space="0" w:color="4472C4"/>
            </w:tcBorders>
            <w:vAlign w:val="center"/>
          </w:tcPr>
          <w:p w14:paraId="4225653D" w14:textId="543F7CE9"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Волумен на депонија</w:t>
            </w:r>
          </w:p>
        </w:tc>
      </w:tr>
      <w:tr w:rsidR="00034C3C" w:rsidRPr="00A430A6" w14:paraId="71332244" w14:textId="77777777" w:rsidTr="00496B1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9D9B9A0" w14:textId="71012E32"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Берово</w:t>
            </w:r>
          </w:p>
        </w:tc>
        <w:tc>
          <w:tcPr>
            <w:tcW w:w="1731" w:type="dxa"/>
            <w:vAlign w:val="center"/>
          </w:tcPr>
          <w:p w14:paraId="50B2F196" w14:textId="65E1DA61"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Берово</w:t>
            </w:r>
          </w:p>
        </w:tc>
        <w:tc>
          <w:tcPr>
            <w:tcW w:w="1632" w:type="dxa"/>
          </w:tcPr>
          <w:p w14:paraId="7BEAE5C0" w14:textId="420E3E3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sz w:val="18"/>
                <w:szCs w:val="18"/>
                <w:lang w:val="mk-MK"/>
              </w:rPr>
              <w:t>Увин Валог</w:t>
            </w:r>
          </w:p>
        </w:tc>
        <w:tc>
          <w:tcPr>
            <w:tcW w:w="1402" w:type="dxa"/>
            <w:vAlign w:val="center"/>
          </w:tcPr>
          <w:p w14:paraId="7D7CE3EB"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22.82921</w:t>
            </w:r>
          </w:p>
        </w:tc>
        <w:tc>
          <w:tcPr>
            <w:tcW w:w="1402" w:type="dxa"/>
            <w:vAlign w:val="center"/>
          </w:tcPr>
          <w:p w14:paraId="3B40A13D"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41.72292</w:t>
            </w:r>
          </w:p>
        </w:tc>
        <w:tc>
          <w:tcPr>
            <w:tcW w:w="1204" w:type="dxa"/>
            <w:vAlign w:val="center"/>
          </w:tcPr>
          <w:p w14:paraId="3976662B"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10500</w:t>
            </w:r>
          </w:p>
        </w:tc>
        <w:tc>
          <w:tcPr>
            <w:tcW w:w="1134" w:type="dxa"/>
            <w:tcBorders>
              <w:right w:val="single" w:sz="4" w:space="0" w:color="4472C4"/>
            </w:tcBorders>
            <w:vAlign w:val="center"/>
          </w:tcPr>
          <w:p w14:paraId="0E3A64A1"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75000</w:t>
            </w:r>
          </w:p>
        </w:tc>
      </w:tr>
      <w:tr w:rsidR="00496B19" w:rsidRPr="00A430A6" w14:paraId="51639670" w14:textId="77777777" w:rsidTr="00496B19">
        <w:trPr>
          <w:trHeight w:val="2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1B68A3B" w14:textId="66980984"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Чешиново-Облешево</w:t>
            </w:r>
          </w:p>
        </w:tc>
        <w:tc>
          <w:tcPr>
            <w:tcW w:w="1731" w:type="dxa"/>
            <w:vAlign w:val="center"/>
          </w:tcPr>
          <w:p w14:paraId="62E1D944" w14:textId="1BF13DCF"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Кучичино</w:t>
            </w:r>
          </w:p>
        </w:tc>
        <w:tc>
          <w:tcPr>
            <w:tcW w:w="1632" w:type="dxa"/>
            <w:vAlign w:val="center"/>
          </w:tcPr>
          <w:p w14:paraId="0D58EBC2" w14:textId="36C9CC3D"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sz w:val="18"/>
                <w:szCs w:val="18"/>
                <w:lang w:val="mk-MK"/>
              </w:rPr>
              <w:t>Букиски Дол</w:t>
            </w:r>
          </w:p>
        </w:tc>
        <w:tc>
          <w:tcPr>
            <w:tcW w:w="1402" w:type="dxa"/>
            <w:vAlign w:val="center"/>
          </w:tcPr>
          <w:p w14:paraId="27593417"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22.32887</w:t>
            </w:r>
          </w:p>
        </w:tc>
        <w:tc>
          <w:tcPr>
            <w:tcW w:w="1402" w:type="dxa"/>
            <w:vAlign w:val="center"/>
          </w:tcPr>
          <w:p w14:paraId="24301C31"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41.85416</w:t>
            </w:r>
          </w:p>
        </w:tc>
        <w:tc>
          <w:tcPr>
            <w:tcW w:w="1204" w:type="dxa"/>
            <w:vAlign w:val="center"/>
          </w:tcPr>
          <w:p w14:paraId="64B6425D"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8000</w:t>
            </w:r>
          </w:p>
        </w:tc>
        <w:tc>
          <w:tcPr>
            <w:tcW w:w="1134" w:type="dxa"/>
            <w:tcBorders>
              <w:right w:val="single" w:sz="4" w:space="0" w:color="4472C4"/>
            </w:tcBorders>
            <w:vAlign w:val="center"/>
          </w:tcPr>
          <w:p w14:paraId="3F1CDD53"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8000</w:t>
            </w:r>
          </w:p>
        </w:tc>
      </w:tr>
      <w:tr w:rsidR="00034C3C" w:rsidRPr="00A430A6" w14:paraId="2A888C39" w14:textId="77777777" w:rsidTr="00496B19">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48F25FE" w14:textId="3958BAB1"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Делчево</w:t>
            </w:r>
          </w:p>
        </w:tc>
        <w:tc>
          <w:tcPr>
            <w:tcW w:w="1731" w:type="dxa"/>
            <w:vAlign w:val="center"/>
          </w:tcPr>
          <w:p w14:paraId="32B18346" w14:textId="5C6595E2"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Средна маала</w:t>
            </w:r>
          </w:p>
        </w:tc>
        <w:tc>
          <w:tcPr>
            <w:tcW w:w="1632" w:type="dxa"/>
          </w:tcPr>
          <w:p w14:paraId="5F05F3F6" w14:textId="665BAB3E"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sz w:val="18"/>
                <w:szCs w:val="18"/>
                <w:lang w:val="mk-MK"/>
              </w:rPr>
              <w:t>Острец</w:t>
            </w:r>
          </w:p>
        </w:tc>
        <w:tc>
          <w:tcPr>
            <w:tcW w:w="1402" w:type="dxa"/>
            <w:vAlign w:val="center"/>
          </w:tcPr>
          <w:p w14:paraId="026D14EA"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22.79174</w:t>
            </w:r>
          </w:p>
        </w:tc>
        <w:tc>
          <w:tcPr>
            <w:tcW w:w="1402" w:type="dxa"/>
            <w:vAlign w:val="center"/>
          </w:tcPr>
          <w:p w14:paraId="2DC801BE"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41.99896</w:t>
            </w:r>
          </w:p>
        </w:tc>
        <w:tc>
          <w:tcPr>
            <w:tcW w:w="1204" w:type="dxa"/>
            <w:vAlign w:val="center"/>
          </w:tcPr>
          <w:p w14:paraId="6CF79A5C"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24000</w:t>
            </w:r>
          </w:p>
        </w:tc>
        <w:tc>
          <w:tcPr>
            <w:tcW w:w="1134" w:type="dxa"/>
            <w:tcBorders>
              <w:right w:val="single" w:sz="4" w:space="0" w:color="4472C4"/>
            </w:tcBorders>
            <w:vAlign w:val="center"/>
          </w:tcPr>
          <w:p w14:paraId="71E99F13"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24000</w:t>
            </w:r>
          </w:p>
        </w:tc>
      </w:tr>
      <w:tr w:rsidR="00496B19" w:rsidRPr="00A430A6" w14:paraId="08768315" w14:textId="77777777" w:rsidTr="004A3316">
        <w:trPr>
          <w:trHeight w:val="113"/>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37824F9" w14:textId="27834F43"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Карбинци</w:t>
            </w:r>
          </w:p>
        </w:tc>
        <w:tc>
          <w:tcPr>
            <w:tcW w:w="1731" w:type="dxa"/>
            <w:vAlign w:val="center"/>
          </w:tcPr>
          <w:p w14:paraId="432F3C20" w14:textId="409A3208"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Карбинци</w:t>
            </w:r>
          </w:p>
        </w:tc>
        <w:tc>
          <w:tcPr>
            <w:tcW w:w="1632" w:type="dxa"/>
          </w:tcPr>
          <w:p w14:paraId="06225F09" w14:textId="60A6DF8D"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sz w:val="18"/>
                <w:szCs w:val="18"/>
                <w:lang w:val="mk-MK"/>
              </w:rPr>
              <w:t>Бел брег</w:t>
            </w:r>
          </w:p>
        </w:tc>
        <w:tc>
          <w:tcPr>
            <w:tcW w:w="1402" w:type="dxa"/>
            <w:vAlign w:val="center"/>
          </w:tcPr>
          <w:p w14:paraId="6FA493B7"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22.24160</w:t>
            </w:r>
          </w:p>
        </w:tc>
        <w:tc>
          <w:tcPr>
            <w:tcW w:w="1402" w:type="dxa"/>
            <w:vAlign w:val="center"/>
          </w:tcPr>
          <w:p w14:paraId="17C3BD35"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41.81024</w:t>
            </w:r>
          </w:p>
        </w:tc>
        <w:tc>
          <w:tcPr>
            <w:tcW w:w="1204" w:type="dxa"/>
            <w:vAlign w:val="center"/>
          </w:tcPr>
          <w:p w14:paraId="4B3E591E"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4225</w:t>
            </w:r>
          </w:p>
        </w:tc>
        <w:tc>
          <w:tcPr>
            <w:tcW w:w="1134" w:type="dxa"/>
            <w:tcBorders>
              <w:right w:val="single" w:sz="4" w:space="0" w:color="4472C4"/>
            </w:tcBorders>
            <w:vAlign w:val="center"/>
          </w:tcPr>
          <w:p w14:paraId="31EDBCF3"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8320</w:t>
            </w:r>
          </w:p>
        </w:tc>
      </w:tr>
      <w:tr w:rsidR="00034C3C" w:rsidRPr="00A430A6" w14:paraId="777E869E" w14:textId="77777777" w:rsidTr="00496B19">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58F7713" w14:textId="4790C047"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Кочани</w:t>
            </w:r>
          </w:p>
        </w:tc>
        <w:tc>
          <w:tcPr>
            <w:tcW w:w="1731" w:type="dxa"/>
            <w:vAlign w:val="center"/>
          </w:tcPr>
          <w:p w14:paraId="2BD7E174" w14:textId="687DA2DB"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Кочани</w:t>
            </w:r>
          </w:p>
        </w:tc>
        <w:tc>
          <w:tcPr>
            <w:tcW w:w="1632" w:type="dxa"/>
          </w:tcPr>
          <w:p w14:paraId="13F0F8E8" w14:textId="7C790DA1"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sz w:val="18"/>
                <w:szCs w:val="18"/>
                <w:lang w:val="mk-MK"/>
              </w:rPr>
              <w:t>Тупанец</w:t>
            </w:r>
          </w:p>
        </w:tc>
        <w:tc>
          <w:tcPr>
            <w:tcW w:w="1402" w:type="dxa"/>
            <w:vAlign w:val="center"/>
          </w:tcPr>
          <w:p w14:paraId="1E89A6FD"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22.39023</w:t>
            </w:r>
          </w:p>
        </w:tc>
        <w:tc>
          <w:tcPr>
            <w:tcW w:w="1402" w:type="dxa"/>
            <w:vAlign w:val="center"/>
          </w:tcPr>
          <w:p w14:paraId="21D7EF0F"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41.94017</w:t>
            </w:r>
          </w:p>
        </w:tc>
        <w:tc>
          <w:tcPr>
            <w:tcW w:w="1204" w:type="dxa"/>
            <w:vAlign w:val="center"/>
          </w:tcPr>
          <w:p w14:paraId="73FAE04C"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21000</w:t>
            </w:r>
          </w:p>
        </w:tc>
        <w:tc>
          <w:tcPr>
            <w:tcW w:w="1134" w:type="dxa"/>
            <w:tcBorders>
              <w:right w:val="single" w:sz="4" w:space="0" w:color="4472C4"/>
            </w:tcBorders>
            <w:vAlign w:val="center"/>
          </w:tcPr>
          <w:p w14:paraId="7A7BB93E"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400000</w:t>
            </w:r>
          </w:p>
        </w:tc>
      </w:tr>
      <w:tr w:rsidR="00496B19" w:rsidRPr="00A430A6" w14:paraId="4591EAC0" w14:textId="77777777" w:rsidTr="004A3316">
        <w:trPr>
          <w:trHeight w:val="2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BFF486B" w14:textId="3D2343B7"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Македонска Каменица</w:t>
            </w:r>
          </w:p>
        </w:tc>
        <w:tc>
          <w:tcPr>
            <w:tcW w:w="1731" w:type="dxa"/>
            <w:vAlign w:val="center"/>
          </w:tcPr>
          <w:p w14:paraId="1B8A15CD" w14:textId="7541B810"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Каменица</w:t>
            </w:r>
          </w:p>
        </w:tc>
        <w:tc>
          <w:tcPr>
            <w:tcW w:w="1632" w:type="dxa"/>
          </w:tcPr>
          <w:p w14:paraId="1B7326A7" w14:textId="486C9D03"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sz w:val="18"/>
                <w:szCs w:val="18"/>
                <w:lang w:val="mk-MK"/>
              </w:rPr>
              <w:t>Каменички рид</w:t>
            </w:r>
          </w:p>
        </w:tc>
        <w:tc>
          <w:tcPr>
            <w:tcW w:w="1402" w:type="dxa"/>
            <w:vAlign w:val="center"/>
          </w:tcPr>
          <w:p w14:paraId="2B9E8B98"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22.59935</w:t>
            </w:r>
          </w:p>
        </w:tc>
        <w:tc>
          <w:tcPr>
            <w:tcW w:w="1402" w:type="dxa"/>
            <w:vAlign w:val="center"/>
          </w:tcPr>
          <w:p w14:paraId="7C5DFF29"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42.01441</w:t>
            </w:r>
          </w:p>
        </w:tc>
        <w:tc>
          <w:tcPr>
            <w:tcW w:w="1204" w:type="dxa"/>
            <w:vAlign w:val="center"/>
          </w:tcPr>
          <w:p w14:paraId="3D12C9E5"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7000</w:t>
            </w:r>
          </w:p>
        </w:tc>
        <w:tc>
          <w:tcPr>
            <w:tcW w:w="1134" w:type="dxa"/>
            <w:tcBorders>
              <w:right w:val="single" w:sz="4" w:space="0" w:color="4472C4"/>
            </w:tcBorders>
            <w:vAlign w:val="center"/>
          </w:tcPr>
          <w:p w14:paraId="14D835BA"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40000</w:t>
            </w:r>
          </w:p>
        </w:tc>
      </w:tr>
      <w:tr w:rsidR="00034C3C" w:rsidRPr="00A430A6" w14:paraId="3BCB3CB7" w14:textId="77777777" w:rsidTr="0049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9E79AD9" w14:textId="22AE2618"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Пехчево</w:t>
            </w:r>
          </w:p>
        </w:tc>
        <w:tc>
          <w:tcPr>
            <w:tcW w:w="1731" w:type="dxa"/>
            <w:vAlign w:val="center"/>
          </w:tcPr>
          <w:p w14:paraId="152C3B2B" w14:textId="02429FA4"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Пехчево</w:t>
            </w:r>
          </w:p>
        </w:tc>
        <w:tc>
          <w:tcPr>
            <w:tcW w:w="1632" w:type="dxa"/>
          </w:tcPr>
          <w:p w14:paraId="5CE6AD45" w14:textId="17A00718"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sz w:val="18"/>
                <w:szCs w:val="18"/>
                <w:lang w:val="mk-MK"/>
              </w:rPr>
              <w:t>Дабова шума</w:t>
            </w:r>
          </w:p>
        </w:tc>
        <w:tc>
          <w:tcPr>
            <w:tcW w:w="1402" w:type="dxa"/>
            <w:vAlign w:val="center"/>
          </w:tcPr>
          <w:p w14:paraId="1892294E"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22.87056</w:t>
            </w:r>
          </w:p>
        </w:tc>
        <w:tc>
          <w:tcPr>
            <w:tcW w:w="1402" w:type="dxa"/>
            <w:vAlign w:val="center"/>
          </w:tcPr>
          <w:p w14:paraId="3A4744C4"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41.74815</w:t>
            </w:r>
          </w:p>
        </w:tc>
        <w:tc>
          <w:tcPr>
            <w:tcW w:w="1204" w:type="dxa"/>
            <w:vAlign w:val="center"/>
          </w:tcPr>
          <w:p w14:paraId="5B25EC37"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15000</w:t>
            </w:r>
          </w:p>
        </w:tc>
        <w:tc>
          <w:tcPr>
            <w:tcW w:w="1134" w:type="dxa"/>
            <w:tcBorders>
              <w:right w:val="single" w:sz="4" w:space="0" w:color="4472C4"/>
            </w:tcBorders>
            <w:vAlign w:val="center"/>
          </w:tcPr>
          <w:p w14:paraId="58E3F217"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20000</w:t>
            </w:r>
          </w:p>
        </w:tc>
      </w:tr>
      <w:tr w:rsidR="00496B19" w:rsidRPr="00A430A6" w14:paraId="2B86225B" w14:textId="77777777" w:rsidTr="004A3316">
        <w:trPr>
          <w:trHeight w:val="17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EE50295" w14:textId="2842EEE8"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Пробиштип</w:t>
            </w:r>
          </w:p>
        </w:tc>
        <w:tc>
          <w:tcPr>
            <w:tcW w:w="1731" w:type="dxa"/>
            <w:vAlign w:val="center"/>
          </w:tcPr>
          <w:p w14:paraId="32A1009F" w14:textId="79627D53"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Неокази</w:t>
            </w:r>
          </w:p>
        </w:tc>
        <w:tc>
          <w:tcPr>
            <w:tcW w:w="1632" w:type="dxa"/>
          </w:tcPr>
          <w:p w14:paraId="65A19C37" w14:textId="4796B9A3"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sz w:val="18"/>
                <w:szCs w:val="18"/>
                <w:lang w:val="mk-MK"/>
              </w:rPr>
              <w:t>Озрен</w:t>
            </w:r>
          </w:p>
        </w:tc>
        <w:tc>
          <w:tcPr>
            <w:tcW w:w="1402" w:type="dxa"/>
            <w:vAlign w:val="center"/>
          </w:tcPr>
          <w:p w14:paraId="03F2DCA0"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22.18318</w:t>
            </w:r>
          </w:p>
        </w:tc>
        <w:tc>
          <w:tcPr>
            <w:tcW w:w="1402" w:type="dxa"/>
            <w:vAlign w:val="center"/>
          </w:tcPr>
          <w:p w14:paraId="17069628"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41.97385</w:t>
            </w:r>
          </w:p>
        </w:tc>
        <w:tc>
          <w:tcPr>
            <w:tcW w:w="1204" w:type="dxa"/>
            <w:vAlign w:val="center"/>
          </w:tcPr>
          <w:p w14:paraId="72BB4090"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35000</w:t>
            </w:r>
          </w:p>
        </w:tc>
        <w:tc>
          <w:tcPr>
            <w:tcW w:w="1134" w:type="dxa"/>
            <w:tcBorders>
              <w:right w:val="single" w:sz="4" w:space="0" w:color="4472C4"/>
            </w:tcBorders>
            <w:vAlign w:val="center"/>
          </w:tcPr>
          <w:p w14:paraId="14A8D1D2"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353846</w:t>
            </w:r>
          </w:p>
        </w:tc>
      </w:tr>
      <w:tr w:rsidR="00034C3C" w:rsidRPr="00A430A6" w14:paraId="78DF7DC1" w14:textId="77777777" w:rsidTr="00496B19">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3E0D852" w14:textId="0393DBE0"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Штип</w:t>
            </w:r>
          </w:p>
        </w:tc>
        <w:tc>
          <w:tcPr>
            <w:tcW w:w="1731" w:type="dxa"/>
            <w:vAlign w:val="center"/>
          </w:tcPr>
          <w:p w14:paraId="73D7A4C4" w14:textId="340B58B1"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Штип</w:t>
            </w:r>
          </w:p>
        </w:tc>
        <w:tc>
          <w:tcPr>
            <w:tcW w:w="1632" w:type="dxa"/>
          </w:tcPr>
          <w:p w14:paraId="32D8F162" w14:textId="015B0A6B"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sz w:val="18"/>
                <w:szCs w:val="18"/>
                <w:lang w:val="mk-MK"/>
              </w:rPr>
              <w:t>Трештена Скала</w:t>
            </w:r>
          </w:p>
        </w:tc>
        <w:tc>
          <w:tcPr>
            <w:tcW w:w="1402" w:type="dxa"/>
            <w:vAlign w:val="center"/>
          </w:tcPr>
          <w:p w14:paraId="47B111F2"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22.13289</w:t>
            </w:r>
          </w:p>
        </w:tc>
        <w:tc>
          <w:tcPr>
            <w:tcW w:w="1402" w:type="dxa"/>
            <w:vAlign w:val="center"/>
          </w:tcPr>
          <w:p w14:paraId="6F0A467B"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41.72526</w:t>
            </w:r>
          </w:p>
        </w:tc>
        <w:tc>
          <w:tcPr>
            <w:tcW w:w="1204" w:type="dxa"/>
            <w:vAlign w:val="center"/>
          </w:tcPr>
          <w:p w14:paraId="783EC727"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16380</w:t>
            </w:r>
          </w:p>
        </w:tc>
        <w:tc>
          <w:tcPr>
            <w:tcW w:w="1134" w:type="dxa"/>
            <w:tcBorders>
              <w:right w:val="single" w:sz="4" w:space="0" w:color="4472C4"/>
            </w:tcBorders>
            <w:vAlign w:val="center"/>
          </w:tcPr>
          <w:p w14:paraId="1B6B27B8"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100000</w:t>
            </w:r>
          </w:p>
        </w:tc>
      </w:tr>
      <w:tr w:rsidR="00496B19" w:rsidRPr="00A430A6" w14:paraId="19ED3B70" w14:textId="77777777" w:rsidTr="004A3316">
        <w:trPr>
          <w:trHeight w:val="113"/>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0E852FE" w14:textId="7B7E7C77"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Виница</w:t>
            </w:r>
          </w:p>
        </w:tc>
        <w:tc>
          <w:tcPr>
            <w:tcW w:w="1731" w:type="dxa"/>
            <w:vAlign w:val="center"/>
          </w:tcPr>
          <w:p w14:paraId="5BC4BA1B" w14:textId="5179E993"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Лески</w:t>
            </w:r>
          </w:p>
        </w:tc>
        <w:tc>
          <w:tcPr>
            <w:tcW w:w="1632" w:type="dxa"/>
          </w:tcPr>
          <w:p w14:paraId="252483DD" w14:textId="7726B8CB"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sz w:val="18"/>
                <w:szCs w:val="18"/>
                <w:lang w:val="mk-MK"/>
              </w:rPr>
              <w:t>Чучуланец</w:t>
            </w:r>
          </w:p>
        </w:tc>
        <w:tc>
          <w:tcPr>
            <w:tcW w:w="1402" w:type="dxa"/>
            <w:vAlign w:val="center"/>
          </w:tcPr>
          <w:p w14:paraId="04E377E6"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22.48727</w:t>
            </w:r>
          </w:p>
        </w:tc>
        <w:tc>
          <w:tcPr>
            <w:tcW w:w="1402" w:type="dxa"/>
            <w:vAlign w:val="center"/>
          </w:tcPr>
          <w:p w14:paraId="257B7864"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41.87208</w:t>
            </w:r>
          </w:p>
        </w:tc>
        <w:tc>
          <w:tcPr>
            <w:tcW w:w="1204" w:type="dxa"/>
            <w:vAlign w:val="center"/>
          </w:tcPr>
          <w:p w14:paraId="0CC652E6"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7830</w:t>
            </w:r>
          </w:p>
        </w:tc>
        <w:tc>
          <w:tcPr>
            <w:tcW w:w="1134" w:type="dxa"/>
            <w:tcBorders>
              <w:right w:val="single" w:sz="4" w:space="0" w:color="4472C4"/>
            </w:tcBorders>
            <w:vAlign w:val="center"/>
          </w:tcPr>
          <w:p w14:paraId="2F66E85E" w14:textId="77777777" w:rsidR="00496B19" w:rsidRPr="00A430A6" w:rsidRDefault="00496B19" w:rsidP="00496B19">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12000</w:t>
            </w:r>
          </w:p>
        </w:tc>
      </w:tr>
      <w:tr w:rsidR="00034C3C" w:rsidRPr="00A430A6" w14:paraId="5E1EBD3C" w14:textId="77777777" w:rsidTr="00496B19">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D0DF0A2" w14:textId="5C3AFFFF" w:rsidR="00496B19" w:rsidRPr="00A430A6" w:rsidRDefault="00496B19" w:rsidP="00496B19">
            <w:pPr>
              <w:spacing w:line="276" w:lineRule="auto"/>
              <w:jc w:val="center"/>
              <w:rPr>
                <w:rFonts w:cs="Calibri"/>
                <w:sz w:val="18"/>
                <w:szCs w:val="18"/>
                <w:lang w:val="mk-MK" w:eastAsia="en-US"/>
              </w:rPr>
            </w:pPr>
            <w:r w:rsidRPr="00A430A6">
              <w:rPr>
                <w:rFonts w:cs="Calibri"/>
                <w:sz w:val="18"/>
                <w:szCs w:val="18"/>
                <w:lang w:val="mk-MK" w:eastAsia="en-US"/>
              </w:rPr>
              <w:t>Зрновци</w:t>
            </w:r>
          </w:p>
        </w:tc>
        <w:tc>
          <w:tcPr>
            <w:tcW w:w="1731" w:type="dxa"/>
            <w:vAlign w:val="center"/>
          </w:tcPr>
          <w:p w14:paraId="5AD5527D" w14:textId="4ED7107F"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Зрновци</w:t>
            </w:r>
          </w:p>
        </w:tc>
        <w:tc>
          <w:tcPr>
            <w:tcW w:w="1632" w:type="dxa"/>
          </w:tcPr>
          <w:p w14:paraId="44CA64DE" w14:textId="553338DA"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sz w:val="18"/>
                <w:szCs w:val="18"/>
                <w:lang w:val="mk-MK"/>
              </w:rPr>
              <w:t>Средорек</w:t>
            </w:r>
          </w:p>
        </w:tc>
        <w:tc>
          <w:tcPr>
            <w:tcW w:w="1402" w:type="dxa"/>
            <w:vAlign w:val="center"/>
          </w:tcPr>
          <w:p w14:paraId="238C8239"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22.44268</w:t>
            </w:r>
          </w:p>
        </w:tc>
        <w:tc>
          <w:tcPr>
            <w:tcW w:w="1402" w:type="dxa"/>
            <w:vAlign w:val="center"/>
          </w:tcPr>
          <w:p w14:paraId="606C9BEC"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41.86687</w:t>
            </w:r>
          </w:p>
        </w:tc>
        <w:tc>
          <w:tcPr>
            <w:tcW w:w="1204" w:type="dxa"/>
            <w:vAlign w:val="center"/>
          </w:tcPr>
          <w:p w14:paraId="41A6970F"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2000</w:t>
            </w:r>
          </w:p>
        </w:tc>
        <w:tc>
          <w:tcPr>
            <w:tcW w:w="1134" w:type="dxa"/>
            <w:tcBorders>
              <w:right w:val="single" w:sz="4" w:space="0" w:color="4472C4"/>
            </w:tcBorders>
            <w:vAlign w:val="center"/>
          </w:tcPr>
          <w:p w14:paraId="2EFDEAA0" w14:textId="77777777" w:rsidR="00496B19" w:rsidRPr="00A430A6" w:rsidRDefault="00496B19" w:rsidP="00496B19">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150</w:t>
            </w:r>
          </w:p>
        </w:tc>
      </w:tr>
      <w:tr w:rsidR="009A005A" w:rsidRPr="00A430A6" w14:paraId="0B62D3B0"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C4EA114" w14:textId="1BCD23A2" w:rsidR="009A005A" w:rsidRPr="00A430A6" w:rsidRDefault="001C6929" w:rsidP="004E0546">
            <w:pPr>
              <w:spacing w:line="276" w:lineRule="auto"/>
              <w:jc w:val="center"/>
              <w:rPr>
                <w:rFonts w:cs="Calibri"/>
                <w:sz w:val="18"/>
                <w:szCs w:val="18"/>
                <w:lang w:val="mk-MK" w:eastAsia="en-US"/>
              </w:rPr>
            </w:pPr>
            <w:r w:rsidRPr="00A430A6">
              <w:rPr>
                <w:rFonts w:cs="Calibri"/>
                <w:sz w:val="18"/>
                <w:szCs w:val="18"/>
                <w:lang w:val="mk-MK" w:eastAsia="en-US"/>
              </w:rPr>
              <w:t>Свети Николе</w:t>
            </w:r>
          </w:p>
        </w:tc>
        <w:tc>
          <w:tcPr>
            <w:tcW w:w="1731" w:type="dxa"/>
            <w:vAlign w:val="center"/>
          </w:tcPr>
          <w:p w14:paraId="4F8666E3" w14:textId="77777777" w:rsidR="009A005A" w:rsidRPr="00A430A6" w:rsidRDefault="009A005A" w:rsidP="004E0546">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p>
        </w:tc>
        <w:tc>
          <w:tcPr>
            <w:tcW w:w="1632" w:type="dxa"/>
            <w:vAlign w:val="center"/>
          </w:tcPr>
          <w:p w14:paraId="7225FE82" w14:textId="77777777" w:rsidR="009A005A" w:rsidRPr="00A430A6" w:rsidRDefault="009A005A" w:rsidP="004E0546">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p>
        </w:tc>
        <w:tc>
          <w:tcPr>
            <w:tcW w:w="1402" w:type="dxa"/>
            <w:vAlign w:val="center"/>
          </w:tcPr>
          <w:p w14:paraId="36A1BE95" w14:textId="77777777" w:rsidR="009A005A" w:rsidRPr="00A430A6" w:rsidRDefault="009A005A" w:rsidP="004E0546">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21.991044</w:t>
            </w:r>
          </w:p>
        </w:tc>
        <w:tc>
          <w:tcPr>
            <w:tcW w:w="1402" w:type="dxa"/>
            <w:vAlign w:val="center"/>
          </w:tcPr>
          <w:p w14:paraId="76192F9E" w14:textId="77777777" w:rsidR="009A005A" w:rsidRPr="00A430A6" w:rsidRDefault="009A005A" w:rsidP="004E0546">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41.895549</w:t>
            </w:r>
          </w:p>
        </w:tc>
        <w:tc>
          <w:tcPr>
            <w:tcW w:w="1204" w:type="dxa"/>
            <w:vAlign w:val="center"/>
          </w:tcPr>
          <w:p w14:paraId="3F44CA44" w14:textId="77777777" w:rsidR="009A005A" w:rsidRPr="00A430A6" w:rsidRDefault="009A005A" w:rsidP="004E0546">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8234</w:t>
            </w:r>
          </w:p>
        </w:tc>
        <w:tc>
          <w:tcPr>
            <w:tcW w:w="1134" w:type="dxa"/>
            <w:tcBorders>
              <w:right w:val="single" w:sz="4" w:space="0" w:color="4472C4"/>
            </w:tcBorders>
            <w:vAlign w:val="center"/>
          </w:tcPr>
          <w:p w14:paraId="4D1074EF" w14:textId="77777777" w:rsidR="009A005A" w:rsidRPr="00A430A6" w:rsidRDefault="009A005A" w:rsidP="004E0546">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46451</w:t>
            </w:r>
          </w:p>
        </w:tc>
      </w:tr>
    </w:tbl>
    <w:p w14:paraId="30099190" w14:textId="77777777" w:rsidR="009A005A" w:rsidRDefault="009A005A" w:rsidP="009A005A">
      <w:pPr>
        <w:autoSpaceDE w:val="0"/>
        <w:autoSpaceDN w:val="0"/>
        <w:adjustRightInd w:val="0"/>
        <w:spacing w:before="40" w:after="40" w:line="240" w:lineRule="atLeast"/>
        <w:rPr>
          <w:rFonts w:ascii="Calibri" w:hAnsi="Calibri" w:cs="Calibri"/>
          <w:b/>
          <w:sz w:val="22"/>
          <w:szCs w:val="22"/>
          <w:lang w:val="mk-MK"/>
        </w:rPr>
      </w:pPr>
    </w:p>
    <w:p w14:paraId="569CC6B9" w14:textId="77777777" w:rsidR="002F3723" w:rsidRPr="00A430A6" w:rsidRDefault="002F3723" w:rsidP="009A005A">
      <w:pPr>
        <w:autoSpaceDE w:val="0"/>
        <w:autoSpaceDN w:val="0"/>
        <w:adjustRightInd w:val="0"/>
        <w:spacing w:before="40" w:after="40" w:line="240" w:lineRule="atLeast"/>
        <w:rPr>
          <w:rFonts w:ascii="Calibri" w:hAnsi="Calibri" w:cs="Calibri"/>
          <w:b/>
          <w:sz w:val="22"/>
          <w:szCs w:val="22"/>
          <w:lang w:val="mk-MK"/>
        </w:rPr>
      </w:pPr>
    </w:p>
    <w:p w14:paraId="4412D960" w14:textId="2B502B05" w:rsidR="009A005A" w:rsidRPr="00A430A6" w:rsidRDefault="0070128D" w:rsidP="003C7237">
      <w:pPr>
        <w:pStyle w:val="Caption"/>
        <w:spacing w:before="60" w:after="60" w:line="276" w:lineRule="auto"/>
        <w:rPr>
          <w:rFonts w:ascii="Calibri" w:hAnsi="Calibri" w:cs="Calibri"/>
          <w:sz w:val="20"/>
          <w:lang w:val="mk-MK"/>
        </w:rPr>
      </w:pPr>
      <w:bookmarkStart w:id="319" w:name="_Toc178870109"/>
      <w:bookmarkStart w:id="320" w:name="_Toc204586519"/>
      <w:r w:rsidRPr="00A430A6">
        <w:rPr>
          <w:rFonts w:ascii="Calibri" w:hAnsi="Calibri" w:cs="Calibri"/>
          <w:sz w:val="20"/>
          <w:lang w:val="mk-MK"/>
        </w:rPr>
        <w:t>Табела</w:t>
      </w:r>
      <w:r w:rsidR="009A005A" w:rsidRPr="00A430A6">
        <w:rPr>
          <w:rFonts w:ascii="Calibri" w:hAnsi="Calibri" w:cs="Calibri"/>
          <w:sz w:val="20"/>
          <w:lang w:val="mk-MK"/>
        </w:rPr>
        <w:t xml:space="preserve"> </w:t>
      </w:r>
      <w:r w:rsidR="009A005A" w:rsidRPr="00A430A6">
        <w:rPr>
          <w:rFonts w:ascii="Calibri" w:hAnsi="Calibri" w:cs="Calibri"/>
          <w:sz w:val="20"/>
          <w:lang w:val="mk-MK"/>
        </w:rPr>
        <w:fldChar w:fldCharType="begin"/>
      </w:r>
      <w:r w:rsidR="009A005A" w:rsidRPr="00A430A6">
        <w:rPr>
          <w:rFonts w:ascii="Calibri" w:hAnsi="Calibri" w:cs="Calibri"/>
          <w:sz w:val="20"/>
          <w:lang w:val="mk-MK"/>
        </w:rPr>
        <w:instrText xml:space="preserve"> SEQ Table \* ARABIC </w:instrText>
      </w:r>
      <w:r w:rsidR="009A005A" w:rsidRPr="00A430A6">
        <w:rPr>
          <w:rFonts w:ascii="Calibri" w:hAnsi="Calibri" w:cs="Calibri"/>
          <w:sz w:val="20"/>
          <w:lang w:val="mk-MK"/>
        </w:rPr>
        <w:fldChar w:fldCharType="separate"/>
      </w:r>
      <w:r w:rsidR="00DC749B">
        <w:rPr>
          <w:rFonts w:ascii="Calibri" w:hAnsi="Calibri" w:cs="Calibri"/>
          <w:noProof/>
          <w:sz w:val="20"/>
          <w:lang w:val="mk-MK"/>
        </w:rPr>
        <w:t>25</w:t>
      </w:r>
      <w:r w:rsidR="009A005A" w:rsidRPr="00A430A6">
        <w:rPr>
          <w:rFonts w:ascii="Calibri" w:hAnsi="Calibri" w:cs="Calibri"/>
          <w:sz w:val="20"/>
          <w:lang w:val="mk-MK"/>
        </w:rPr>
        <w:fldChar w:fldCharType="end"/>
      </w:r>
      <w:r w:rsidR="009A005A" w:rsidRPr="00A430A6">
        <w:rPr>
          <w:rFonts w:ascii="Calibri" w:hAnsi="Calibri" w:cs="Calibri"/>
          <w:sz w:val="20"/>
          <w:lang w:val="mk-MK"/>
        </w:rPr>
        <w:t xml:space="preserve">. </w:t>
      </w:r>
      <w:bookmarkEnd w:id="319"/>
      <w:r w:rsidR="00496B19" w:rsidRPr="00A430A6">
        <w:rPr>
          <w:rFonts w:ascii="Calibri" w:hAnsi="Calibri" w:cs="Calibri"/>
          <w:sz w:val="20"/>
          <w:lang w:val="mk-MK"/>
        </w:rPr>
        <w:t xml:space="preserve">Диви депонии во Источен </w:t>
      </w:r>
      <w:r w:rsidR="002F3723">
        <w:rPr>
          <w:rFonts w:ascii="Calibri" w:hAnsi="Calibri" w:cs="Calibri"/>
          <w:sz w:val="20"/>
          <w:lang w:val="mk-MK"/>
        </w:rPr>
        <w:t>Р</w:t>
      </w:r>
      <w:r w:rsidR="00496B19" w:rsidRPr="00A430A6">
        <w:rPr>
          <w:rFonts w:ascii="Calibri" w:hAnsi="Calibri" w:cs="Calibri"/>
          <w:sz w:val="20"/>
          <w:lang w:val="mk-MK"/>
        </w:rPr>
        <w:t>егион</w:t>
      </w:r>
      <w:bookmarkEnd w:id="320"/>
    </w:p>
    <w:tbl>
      <w:tblPr>
        <w:tblStyle w:val="GridTable4-Accent11"/>
        <w:tblW w:w="10343" w:type="dxa"/>
        <w:jc w:val="center"/>
        <w:tblLook w:val="04A0" w:firstRow="1" w:lastRow="0" w:firstColumn="1" w:lastColumn="0" w:noHBand="0" w:noVBand="1"/>
      </w:tblPr>
      <w:tblGrid>
        <w:gridCol w:w="1244"/>
        <w:gridCol w:w="1612"/>
        <w:gridCol w:w="2304"/>
        <w:gridCol w:w="1296"/>
        <w:gridCol w:w="1296"/>
        <w:gridCol w:w="1295"/>
        <w:gridCol w:w="1296"/>
      </w:tblGrid>
      <w:tr w:rsidR="00034C3C" w:rsidRPr="00A430A6" w14:paraId="3DAE2E2E" w14:textId="77777777" w:rsidTr="000B567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2229FE89" w14:textId="442A00A4" w:rsidR="009A005A" w:rsidRPr="00A430A6" w:rsidRDefault="0080310B" w:rsidP="004E0546">
            <w:pPr>
              <w:spacing w:line="276" w:lineRule="auto"/>
              <w:jc w:val="center"/>
              <w:rPr>
                <w:rFonts w:cs="Calibri"/>
                <w:sz w:val="20"/>
                <w:szCs w:val="20"/>
                <w:lang w:val="mk-MK" w:eastAsia="en-US"/>
              </w:rPr>
            </w:pPr>
            <w:r w:rsidRPr="00A430A6">
              <w:rPr>
                <w:rFonts w:cs="Calibri"/>
                <w:sz w:val="20"/>
                <w:szCs w:val="20"/>
                <w:lang w:val="mk-MK" w:eastAsia="en-US"/>
              </w:rPr>
              <w:t>Општина</w:t>
            </w:r>
          </w:p>
        </w:tc>
        <w:tc>
          <w:tcPr>
            <w:tcW w:w="1612" w:type="dxa"/>
            <w:vAlign w:val="center"/>
          </w:tcPr>
          <w:p w14:paraId="40168C43" w14:textId="11FBCFE7" w:rsidR="009A005A" w:rsidRPr="00A430A6" w:rsidRDefault="0080310B"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Населено место</w:t>
            </w:r>
          </w:p>
        </w:tc>
        <w:tc>
          <w:tcPr>
            <w:tcW w:w="2304" w:type="dxa"/>
            <w:vAlign w:val="center"/>
          </w:tcPr>
          <w:p w14:paraId="3C0FAC8C" w14:textId="570ACD08" w:rsidR="009A005A" w:rsidRPr="00A430A6" w:rsidRDefault="0080310B"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Локалитет</w:t>
            </w:r>
          </w:p>
        </w:tc>
        <w:tc>
          <w:tcPr>
            <w:tcW w:w="1296" w:type="dxa"/>
            <w:vAlign w:val="center"/>
          </w:tcPr>
          <w:p w14:paraId="405B5844" w14:textId="59B2A29D"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Географска должина</w:t>
            </w:r>
          </w:p>
        </w:tc>
        <w:tc>
          <w:tcPr>
            <w:tcW w:w="1296" w:type="dxa"/>
            <w:vAlign w:val="center"/>
          </w:tcPr>
          <w:p w14:paraId="0B5607A4" w14:textId="06697CC6"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Географска ширина</w:t>
            </w:r>
          </w:p>
        </w:tc>
        <w:tc>
          <w:tcPr>
            <w:tcW w:w="1295" w:type="dxa"/>
            <w:vAlign w:val="center"/>
          </w:tcPr>
          <w:p w14:paraId="7E6FD75F" w14:textId="6C5D4F11"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Површина на депонија</w:t>
            </w:r>
          </w:p>
        </w:tc>
        <w:tc>
          <w:tcPr>
            <w:tcW w:w="1296" w:type="dxa"/>
            <w:tcBorders>
              <w:right w:val="single" w:sz="4" w:space="0" w:color="4472C4"/>
            </w:tcBorders>
            <w:vAlign w:val="center"/>
          </w:tcPr>
          <w:p w14:paraId="23A64B94" w14:textId="1BD62CA2"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Волумен на депонија</w:t>
            </w:r>
          </w:p>
        </w:tc>
      </w:tr>
      <w:tr w:rsidR="00B10473" w:rsidRPr="00A430A6" w14:paraId="121AA205" w14:textId="77777777" w:rsidTr="000B567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E2E6424" w14:textId="6823049D"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34C49338" w14:textId="107472A0"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Будинарци</w:t>
            </w:r>
          </w:p>
        </w:tc>
        <w:tc>
          <w:tcPr>
            <w:tcW w:w="2304" w:type="dxa"/>
            <w:vAlign w:val="center"/>
          </w:tcPr>
          <w:p w14:paraId="74509286" w14:textId="36A75892"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Под мостот на р. Брегалница</w:t>
            </w:r>
          </w:p>
        </w:tc>
        <w:tc>
          <w:tcPr>
            <w:tcW w:w="1296" w:type="dxa"/>
            <w:vAlign w:val="center"/>
          </w:tcPr>
          <w:p w14:paraId="52120DF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22.772222</w:t>
            </w:r>
          </w:p>
        </w:tc>
        <w:tc>
          <w:tcPr>
            <w:tcW w:w="1296" w:type="dxa"/>
            <w:vAlign w:val="center"/>
          </w:tcPr>
          <w:p w14:paraId="19ADF31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41.762222</w:t>
            </w:r>
          </w:p>
        </w:tc>
        <w:tc>
          <w:tcPr>
            <w:tcW w:w="1295" w:type="dxa"/>
            <w:vAlign w:val="center"/>
          </w:tcPr>
          <w:p w14:paraId="41530AE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c>
          <w:tcPr>
            <w:tcW w:w="1296" w:type="dxa"/>
            <w:tcBorders>
              <w:right w:val="single" w:sz="4" w:space="0" w:color="4472C4"/>
            </w:tcBorders>
            <w:vAlign w:val="center"/>
          </w:tcPr>
          <w:p w14:paraId="29D6021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r>
      <w:tr w:rsidR="00B10473" w:rsidRPr="00A430A6" w14:paraId="1679B22D" w14:textId="77777777" w:rsidTr="000B5673">
        <w:trPr>
          <w:trHeight w:val="2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22C64ABF" w14:textId="7C6709DF"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2C2E4C51" w14:textId="5A54C546"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Будинарци</w:t>
            </w:r>
          </w:p>
        </w:tc>
        <w:tc>
          <w:tcPr>
            <w:tcW w:w="2304" w:type="dxa"/>
            <w:vAlign w:val="center"/>
          </w:tcPr>
          <w:p w14:paraId="07328B7B" w14:textId="3D428236"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Над основното училиште</w:t>
            </w:r>
          </w:p>
        </w:tc>
        <w:tc>
          <w:tcPr>
            <w:tcW w:w="1296" w:type="dxa"/>
            <w:vAlign w:val="center"/>
          </w:tcPr>
          <w:p w14:paraId="391DAF2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22.779444</w:t>
            </w:r>
          </w:p>
        </w:tc>
        <w:tc>
          <w:tcPr>
            <w:tcW w:w="1296" w:type="dxa"/>
            <w:vAlign w:val="center"/>
          </w:tcPr>
          <w:p w14:paraId="42D5FB6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41.762222</w:t>
            </w:r>
          </w:p>
        </w:tc>
        <w:tc>
          <w:tcPr>
            <w:tcW w:w="1295" w:type="dxa"/>
            <w:vAlign w:val="center"/>
          </w:tcPr>
          <w:p w14:paraId="2619B49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1296" w:type="dxa"/>
            <w:tcBorders>
              <w:right w:val="single" w:sz="4" w:space="0" w:color="4472C4"/>
            </w:tcBorders>
            <w:vAlign w:val="center"/>
          </w:tcPr>
          <w:p w14:paraId="4332FF5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w:t>
            </w:r>
          </w:p>
        </w:tc>
      </w:tr>
      <w:tr w:rsidR="00B10473" w:rsidRPr="00A430A6" w14:paraId="622078DF" w14:textId="77777777" w:rsidTr="000B5673">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5B52377" w14:textId="55649408"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211E7223" w14:textId="65A6BA4E"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Берово</w:t>
            </w:r>
          </w:p>
        </w:tc>
        <w:tc>
          <w:tcPr>
            <w:tcW w:w="2304" w:type="dxa"/>
            <w:vAlign w:val="center"/>
          </w:tcPr>
          <w:p w14:paraId="280D5D64" w14:textId="3CFA2CF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Цигански поток</w:t>
            </w:r>
          </w:p>
        </w:tc>
        <w:tc>
          <w:tcPr>
            <w:tcW w:w="1296" w:type="dxa"/>
            <w:vAlign w:val="center"/>
          </w:tcPr>
          <w:p w14:paraId="23C4936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22.851111</w:t>
            </w:r>
          </w:p>
        </w:tc>
        <w:tc>
          <w:tcPr>
            <w:tcW w:w="1296" w:type="dxa"/>
            <w:vAlign w:val="center"/>
          </w:tcPr>
          <w:p w14:paraId="4757BA99"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41.701389</w:t>
            </w:r>
          </w:p>
        </w:tc>
        <w:tc>
          <w:tcPr>
            <w:tcW w:w="1295" w:type="dxa"/>
            <w:vAlign w:val="center"/>
          </w:tcPr>
          <w:p w14:paraId="0B9E53C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c>
          <w:tcPr>
            <w:tcW w:w="1296" w:type="dxa"/>
            <w:tcBorders>
              <w:right w:val="single" w:sz="4" w:space="0" w:color="4472C4"/>
            </w:tcBorders>
            <w:vAlign w:val="center"/>
          </w:tcPr>
          <w:p w14:paraId="5401BF9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2DD2D291" w14:textId="77777777" w:rsidTr="000B5673">
        <w:trPr>
          <w:trHeight w:val="113"/>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2C9DB81" w14:textId="486EF326"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64F6AB31" w14:textId="4A178968"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Двориште</w:t>
            </w:r>
          </w:p>
        </w:tc>
        <w:tc>
          <w:tcPr>
            <w:tcW w:w="2304" w:type="dxa"/>
            <w:vAlign w:val="center"/>
          </w:tcPr>
          <w:p w14:paraId="66127401"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6CF9383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22.913889</w:t>
            </w:r>
          </w:p>
        </w:tc>
        <w:tc>
          <w:tcPr>
            <w:tcW w:w="1296" w:type="dxa"/>
            <w:vAlign w:val="center"/>
          </w:tcPr>
          <w:p w14:paraId="2FEE2E09"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41.588889</w:t>
            </w:r>
          </w:p>
        </w:tc>
        <w:tc>
          <w:tcPr>
            <w:tcW w:w="1295" w:type="dxa"/>
            <w:vAlign w:val="center"/>
          </w:tcPr>
          <w:p w14:paraId="5F68CE9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52CA16A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r>
      <w:tr w:rsidR="00B10473" w:rsidRPr="00A430A6" w14:paraId="281C3AEE" w14:textId="77777777" w:rsidTr="000B567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BE4C15F" w14:textId="44787319"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61DB11EE" w14:textId="71D19B13"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Мачево</w:t>
            </w:r>
          </w:p>
        </w:tc>
        <w:tc>
          <w:tcPr>
            <w:tcW w:w="2304" w:type="dxa"/>
            <w:vAlign w:val="center"/>
          </w:tcPr>
          <w:p w14:paraId="2C4BCF0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7352D54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22.802778</w:t>
            </w:r>
          </w:p>
        </w:tc>
        <w:tc>
          <w:tcPr>
            <w:tcW w:w="1296" w:type="dxa"/>
            <w:vAlign w:val="center"/>
          </w:tcPr>
          <w:p w14:paraId="4BCDD1E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41.751111</w:t>
            </w:r>
          </w:p>
        </w:tc>
        <w:tc>
          <w:tcPr>
            <w:tcW w:w="1295" w:type="dxa"/>
            <w:vAlign w:val="center"/>
          </w:tcPr>
          <w:p w14:paraId="31FB3AC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1296" w:type="dxa"/>
            <w:tcBorders>
              <w:right w:val="single" w:sz="4" w:space="0" w:color="4472C4"/>
            </w:tcBorders>
            <w:vAlign w:val="center"/>
          </w:tcPr>
          <w:p w14:paraId="0E09C6C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r>
      <w:tr w:rsidR="00B10473" w:rsidRPr="00A430A6" w14:paraId="63500E39" w14:textId="77777777" w:rsidTr="000B5673">
        <w:trPr>
          <w:trHeight w:val="2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E0D867D" w14:textId="6603D297"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47ED54EF" w14:textId="47D7294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Митра</w:t>
            </w:r>
            <w:r w:rsidR="00DA2DEB" w:rsidRPr="00A430A6">
              <w:rPr>
                <w:rFonts w:cs="Calibri"/>
                <w:sz w:val="20"/>
                <w:szCs w:val="20"/>
                <w:lang w:val="mk-MK"/>
              </w:rPr>
              <w:t>ш</w:t>
            </w:r>
            <w:r w:rsidRPr="00A430A6">
              <w:rPr>
                <w:rFonts w:cs="Calibri"/>
                <w:sz w:val="20"/>
                <w:szCs w:val="20"/>
                <w:lang w:val="mk-MK"/>
              </w:rPr>
              <w:t>инци</w:t>
            </w:r>
          </w:p>
        </w:tc>
        <w:tc>
          <w:tcPr>
            <w:tcW w:w="2304" w:type="dxa"/>
            <w:vAlign w:val="center"/>
          </w:tcPr>
          <w:p w14:paraId="76E02166" w14:textId="1DD14D89"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Под мостот во селото</w:t>
            </w:r>
          </w:p>
        </w:tc>
        <w:tc>
          <w:tcPr>
            <w:tcW w:w="1296" w:type="dxa"/>
            <w:vAlign w:val="center"/>
          </w:tcPr>
          <w:p w14:paraId="0F6E385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22.739722</w:t>
            </w:r>
          </w:p>
        </w:tc>
        <w:tc>
          <w:tcPr>
            <w:tcW w:w="1296" w:type="dxa"/>
            <w:vAlign w:val="center"/>
          </w:tcPr>
          <w:p w14:paraId="12737BC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41.774722</w:t>
            </w:r>
          </w:p>
        </w:tc>
        <w:tc>
          <w:tcPr>
            <w:tcW w:w="1295" w:type="dxa"/>
            <w:vAlign w:val="center"/>
          </w:tcPr>
          <w:p w14:paraId="736060E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c>
          <w:tcPr>
            <w:tcW w:w="1296" w:type="dxa"/>
            <w:tcBorders>
              <w:right w:val="single" w:sz="4" w:space="0" w:color="4472C4"/>
            </w:tcBorders>
            <w:vAlign w:val="center"/>
          </w:tcPr>
          <w:p w14:paraId="53724F11"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72AB7CEC"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13E92C0" w14:textId="576C8D17"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289094C3" w14:textId="3CFB8AED"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Митра</w:t>
            </w:r>
            <w:r w:rsidR="00DA2DEB" w:rsidRPr="00A430A6">
              <w:rPr>
                <w:rFonts w:cs="Calibri"/>
                <w:sz w:val="20"/>
                <w:szCs w:val="20"/>
                <w:lang w:val="mk-MK"/>
              </w:rPr>
              <w:t>ш</w:t>
            </w:r>
            <w:r w:rsidRPr="00A430A6">
              <w:rPr>
                <w:rFonts w:cs="Calibri"/>
                <w:sz w:val="20"/>
                <w:szCs w:val="20"/>
                <w:lang w:val="mk-MK"/>
              </w:rPr>
              <w:t>инци</w:t>
            </w:r>
          </w:p>
        </w:tc>
        <w:tc>
          <w:tcPr>
            <w:tcW w:w="2304" w:type="dxa"/>
            <w:vAlign w:val="center"/>
          </w:tcPr>
          <w:p w14:paraId="4DA7BB7B" w14:textId="6D981FA2"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Под мостот</w:t>
            </w:r>
          </w:p>
        </w:tc>
        <w:tc>
          <w:tcPr>
            <w:tcW w:w="1296" w:type="dxa"/>
            <w:vAlign w:val="center"/>
          </w:tcPr>
          <w:p w14:paraId="36D031D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22.745278</w:t>
            </w:r>
          </w:p>
        </w:tc>
        <w:tc>
          <w:tcPr>
            <w:tcW w:w="1296" w:type="dxa"/>
            <w:vAlign w:val="center"/>
          </w:tcPr>
          <w:p w14:paraId="6C146B2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41.786389</w:t>
            </w:r>
          </w:p>
        </w:tc>
        <w:tc>
          <w:tcPr>
            <w:tcW w:w="1295" w:type="dxa"/>
            <w:vAlign w:val="center"/>
          </w:tcPr>
          <w:p w14:paraId="6660A36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246931E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771E6BED" w14:textId="77777777" w:rsidTr="000B5673">
        <w:trPr>
          <w:trHeight w:val="17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37E45110" w14:textId="56E65D79"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4D0698DF" w14:textId="416889E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Ратево</w:t>
            </w:r>
          </w:p>
        </w:tc>
        <w:tc>
          <w:tcPr>
            <w:tcW w:w="2304" w:type="dxa"/>
            <w:vAlign w:val="center"/>
          </w:tcPr>
          <w:p w14:paraId="1123767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188533D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22.8425</w:t>
            </w:r>
          </w:p>
        </w:tc>
        <w:tc>
          <w:tcPr>
            <w:tcW w:w="1296" w:type="dxa"/>
            <w:vAlign w:val="center"/>
          </w:tcPr>
          <w:p w14:paraId="49235D5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41.679167</w:t>
            </w:r>
          </w:p>
        </w:tc>
        <w:tc>
          <w:tcPr>
            <w:tcW w:w="1295" w:type="dxa"/>
            <w:vAlign w:val="center"/>
          </w:tcPr>
          <w:p w14:paraId="6CC05A9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c>
          <w:tcPr>
            <w:tcW w:w="1296" w:type="dxa"/>
            <w:tcBorders>
              <w:right w:val="single" w:sz="4" w:space="0" w:color="4472C4"/>
            </w:tcBorders>
            <w:vAlign w:val="center"/>
          </w:tcPr>
          <w:p w14:paraId="2A61705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3A278B88" w14:textId="77777777" w:rsidTr="000B5673">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651F4C25" w14:textId="40560AD9"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7CB91AC1" w14:textId="76F54964"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Смојмирово</w:t>
            </w:r>
          </w:p>
        </w:tc>
        <w:tc>
          <w:tcPr>
            <w:tcW w:w="2304" w:type="dxa"/>
            <w:vAlign w:val="center"/>
          </w:tcPr>
          <w:p w14:paraId="64444CDB" w14:textId="7AD35FB6"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Река</w:t>
            </w:r>
          </w:p>
        </w:tc>
        <w:tc>
          <w:tcPr>
            <w:tcW w:w="1296" w:type="dxa"/>
            <w:vAlign w:val="center"/>
          </w:tcPr>
          <w:p w14:paraId="2B45596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22.83917</w:t>
            </w:r>
          </w:p>
        </w:tc>
        <w:tc>
          <w:tcPr>
            <w:tcW w:w="1296" w:type="dxa"/>
            <w:vAlign w:val="center"/>
          </w:tcPr>
          <w:p w14:paraId="1E82C6B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41.7275</w:t>
            </w:r>
          </w:p>
        </w:tc>
        <w:tc>
          <w:tcPr>
            <w:tcW w:w="1295" w:type="dxa"/>
            <w:vAlign w:val="center"/>
          </w:tcPr>
          <w:p w14:paraId="1A0D2FB9"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c>
          <w:tcPr>
            <w:tcW w:w="1296" w:type="dxa"/>
            <w:tcBorders>
              <w:right w:val="single" w:sz="4" w:space="0" w:color="4472C4"/>
            </w:tcBorders>
            <w:vAlign w:val="center"/>
          </w:tcPr>
          <w:p w14:paraId="06EC814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r>
      <w:tr w:rsidR="00B10473" w:rsidRPr="00A430A6" w14:paraId="23355B1C" w14:textId="77777777" w:rsidTr="000B5673">
        <w:trPr>
          <w:trHeight w:val="113"/>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A20AFFC" w14:textId="36EFC7DD"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730C0646" w14:textId="3A1F7BCC"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Суви Лаки</w:t>
            </w:r>
          </w:p>
        </w:tc>
        <w:tc>
          <w:tcPr>
            <w:tcW w:w="2304" w:type="dxa"/>
            <w:vAlign w:val="center"/>
          </w:tcPr>
          <w:p w14:paraId="2F59A05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1C682B0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22.818611</w:t>
            </w:r>
          </w:p>
        </w:tc>
        <w:tc>
          <w:tcPr>
            <w:tcW w:w="1296" w:type="dxa"/>
            <w:vAlign w:val="center"/>
          </w:tcPr>
          <w:p w14:paraId="63487394"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41.560556</w:t>
            </w:r>
          </w:p>
        </w:tc>
        <w:tc>
          <w:tcPr>
            <w:tcW w:w="1295" w:type="dxa"/>
            <w:vAlign w:val="center"/>
          </w:tcPr>
          <w:p w14:paraId="6D86D72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35</w:t>
            </w:r>
          </w:p>
        </w:tc>
        <w:tc>
          <w:tcPr>
            <w:tcW w:w="1296" w:type="dxa"/>
            <w:tcBorders>
              <w:right w:val="single" w:sz="4" w:space="0" w:color="4472C4"/>
            </w:tcBorders>
            <w:vAlign w:val="center"/>
          </w:tcPr>
          <w:p w14:paraId="68F8933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70</w:t>
            </w:r>
          </w:p>
        </w:tc>
      </w:tr>
      <w:tr w:rsidR="00B10473" w:rsidRPr="00A430A6" w14:paraId="2CF3ABFC" w14:textId="77777777" w:rsidTr="000B567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0F513BE" w14:textId="6B9E1881"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Берово</w:t>
            </w:r>
          </w:p>
        </w:tc>
        <w:tc>
          <w:tcPr>
            <w:tcW w:w="1612" w:type="dxa"/>
            <w:vAlign w:val="center"/>
          </w:tcPr>
          <w:p w14:paraId="6503404E" w14:textId="11E3E801"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Владимирово</w:t>
            </w:r>
          </w:p>
        </w:tc>
        <w:tc>
          <w:tcPr>
            <w:tcW w:w="2304" w:type="dxa"/>
            <w:vAlign w:val="center"/>
          </w:tcPr>
          <w:p w14:paraId="48C6D9D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0F9FB6F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22.822222</w:t>
            </w:r>
          </w:p>
        </w:tc>
        <w:tc>
          <w:tcPr>
            <w:tcW w:w="1296" w:type="dxa"/>
            <w:vAlign w:val="center"/>
          </w:tcPr>
          <w:p w14:paraId="7D3BF65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41.713056</w:t>
            </w:r>
          </w:p>
        </w:tc>
        <w:tc>
          <w:tcPr>
            <w:tcW w:w="1295" w:type="dxa"/>
            <w:vAlign w:val="center"/>
          </w:tcPr>
          <w:p w14:paraId="0066D0D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w:t>
            </w:r>
          </w:p>
        </w:tc>
        <w:tc>
          <w:tcPr>
            <w:tcW w:w="1296" w:type="dxa"/>
            <w:tcBorders>
              <w:right w:val="single" w:sz="4" w:space="0" w:color="4472C4"/>
            </w:tcBorders>
            <w:vAlign w:val="center"/>
          </w:tcPr>
          <w:p w14:paraId="03674CA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45</w:t>
            </w:r>
          </w:p>
        </w:tc>
      </w:tr>
      <w:tr w:rsidR="00B10473" w:rsidRPr="00A430A6" w14:paraId="14D3A3F2"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B19AF30" w14:textId="2185F157"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Делчево</w:t>
            </w:r>
          </w:p>
        </w:tc>
        <w:tc>
          <w:tcPr>
            <w:tcW w:w="1612" w:type="dxa"/>
            <w:vAlign w:val="center"/>
          </w:tcPr>
          <w:p w14:paraId="4362806B" w14:textId="3D8C03AD"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Делчево</w:t>
            </w:r>
          </w:p>
        </w:tc>
        <w:tc>
          <w:tcPr>
            <w:tcW w:w="2304" w:type="dxa"/>
            <w:vAlign w:val="center"/>
          </w:tcPr>
          <w:p w14:paraId="34E55F01" w14:textId="505F9819"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Патот за Киселица</w:t>
            </w:r>
          </w:p>
        </w:tc>
        <w:tc>
          <w:tcPr>
            <w:tcW w:w="1296" w:type="dxa"/>
            <w:vAlign w:val="center"/>
          </w:tcPr>
          <w:p w14:paraId="5E7A682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22.750278</w:t>
            </w:r>
          </w:p>
        </w:tc>
        <w:tc>
          <w:tcPr>
            <w:tcW w:w="1296" w:type="dxa"/>
            <w:vAlign w:val="center"/>
          </w:tcPr>
          <w:p w14:paraId="18FA824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41.981944</w:t>
            </w:r>
          </w:p>
        </w:tc>
        <w:tc>
          <w:tcPr>
            <w:tcW w:w="1295" w:type="dxa"/>
            <w:vAlign w:val="center"/>
          </w:tcPr>
          <w:p w14:paraId="5D63A22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5,000</w:t>
            </w:r>
          </w:p>
        </w:tc>
        <w:tc>
          <w:tcPr>
            <w:tcW w:w="1296" w:type="dxa"/>
            <w:tcBorders>
              <w:right w:val="single" w:sz="4" w:space="0" w:color="4472C4"/>
            </w:tcBorders>
            <w:vAlign w:val="center"/>
          </w:tcPr>
          <w:p w14:paraId="5251526B"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5,000</w:t>
            </w:r>
          </w:p>
        </w:tc>
      </w:tr>
      <w:tr w:rsidR="00B10473" w:rsidRPr="00A430A6" w14:paraId="1DA2141D" w14:textId="77777777" w:rsidTr="000B5673">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64542EC" w14:textId="30A64DEB"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Делчево</w:t>
            </w:r>
          </w:p>
        </w:tc>
        <w:tc>
          <w:tcPr>
            <w:tcW w:w="1612" w:type="dxa"/>
            <w:vAlign w:val="center"/>
          </w:tcPr>
          <w:p w14:paraId="7A252090" w14:textId="2468216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Делчево</w:t>
            </w:r>
          </w:p>
        </w:tc>
        <w:tc>
          <w:tcPr>
            <w:tcW w:w="2304" w:type="dxa"/>
            <w:vAlign w:val="center"/>
          </w:tcPr>
          <w:p w14:paraId="7D5F236E" w14:textId="7C13AAA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Покрај пазарот</w:t>
            </w:r>
          </w:p>
        </w:tc>
        <w:tc>
          <w:tcPr>
            <w:tcW w:w="1296" w:type="dxa"/>
            <w:vAlign w:val="center"/>
          </w:tcPr>
          <w:p w14:paraId="45DF1B30"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22.767222</w:t>
            </w:r>
          </w:p>
        </w:tc>
        <w:tc>
          <w:tcPr>
            <w:tcW w:w="1296" w:type="dxa"/>
            <w:vAlign w:val="center"/>
          </w:tcPr>
          <w:p w14:paraId="1B22CD6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41.97</w:t>
            </w:r>
          </w:p>
        </w:tc>
        <w:tc>
          <w:tcPr>
            <w:tcW w:w="1295" w:type="dxa"/>
            <w:vAlign w:val="center"/>
          </w:tcPr>
          <w:p w14:paraId="212E3DB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400</w:t>
            </w:r>
          </w:p>
        </w:tc>
        <w:tc>
          <w:tcPr>
            <w:tcW w:w="1296" w:type="dxa"/>
            <w:tcBorders>
              <w:right w:val="single" w:sz="4" w:space="0" w:color="4472C4"/>
            </w:tcBorders>
            <w:vAlign w:val="center"/>
          </w:tcPr>
          <w:p w14:paraId="0602346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400</w:t>
            </w:r>
          </w:p>
        </w:tc>
      </w:tr>
      <w:tr w:rsidR="00B10473" w:rsidRPr="00A430A6" w14:paraId="15F8B857"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6DEA6031" w14:textId="3CE0F400"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Делчево</w:t>
            </w:r>
          </w:p>
        </w:tc>
        <w:tc>
          <w:tcPr>
            <w:tcW w:w="1612" w:type="dxa"/>
            <w:vAlign w:val="center"/>
          </w:tcPr>
          <w:p w14:paraId="537938D4" w14:textId="434E133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Габрово</w:t>
            </w:r>
          </w:p>
        </w:tc>
        <w:tc>
          <w:tcPr>
            <w:tcW w:w="2304" w:type="dxa"/>
            <w:vAlign w:val="center"/>
          </w:tcPr>
          <w:p w14:paraId="6C85EEC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69258F3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22.801389</w:t>
            </w:r>
          </w:p>
        </w:tc>
        <w:tc>
          <w:tcPr>
            <w:tcW w:w="1296" w:type="dxa"/>
            <w:vAlign w:val="center"/>
          </w:tcPr>
          <w:p w14:paraId="60F361C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41.983889</w:t>
            </w:r>
          </w:p>
        </w:tc>
        <w:tc>
          <w:tcPr>
            <w:tcW w:w="1295" w:type="dxa"/>
            <w:vAlign w:val="center"/>
          </w:tcPr>
          <w:p w14:paraId="73FB0FB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p>
        </w:tc>
        <w:tc>
          <w:tcPr>
            <w:tcW w:w="1296" w:type="dxa"/>
            <w:tcBorders>
              <w:right w:val="single" w:sz="4" w:space="0" w:color="4472C4"/>
            </w:tcBorders>
            <w:vAlign w:val="center"/>
          </w:tcPr>
          <w:p w14:paraId="0196EC6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p>
        </w:tc>
      </w:tr>
      <w:tr w:rsidR="00B10473" w:rsidRPr="00A430A6" w14:paraId="1275E4CA" w14:textId="77777777" w:rsidTr="000B56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1C49191" w14:textId="44166FAC"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Делчево</w:t>
            </w:r>
          </w:p>
        </w:tc>
        <w:tc>
          <w:tcPr>
            <w:tcW w:w="1612" w:type="dxa"/>
            <w:vAlign w:val="center"/>
          </w:tcPr>
          <w:p w14:paraId="6D1109E1" w14:textId="32110903"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Град</w:t>
            </w:r>
          </w:p>
        </w:tc>
        <w:tc>
          <w:tcPr>
            <w:tcW w:w="2304" w:type="dxa"/>
            <w:vAlign w:val="center"/>
          </w:tcPr>
          <w:p w14:paraId="41B4E6A7" w14:textId="64C34E83"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Буниште</w:t>
            </w:r>
          </w:p>
        </w:tc>
        <w:tc>
          <w:tcPr>
            <w:tcW w:w="1296" w:type="dxa"/>
            <w:vAlign w:val="center"/>
          </w:tcPr>
          <w:p w14:paraId="540168D0"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22.821111</w:t>
            </w:r>
          </w:p>
        </w:tc>
        <w:tc>
          <w:tcPr>
            <w:tcW w:w="1296" w:type="dxa"/>
            <w:vAlign w:val="center"/>
          </w:tcPr>
          <w:p w14:paraId="551ECCB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41.928611</w:t>
            </w:r>
          </w:p>
        </w:tc>
        <w:tc>
          <w:tcPr>
            <w:tcW w:w="1295" w:type="dxa"/>
            <w:vAlign w:val="center"/>
          </w:tcPr>
          <w:p w14:paraId="19A0DB4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c>
          <w:tcPr>
            <w:tcW w:w="1296" w:type="dxa"/>
            <w:tcBorders>
              <w:right w:val="single" w:sz="4" w:space="0" w:color="4472C4"/>
            </w:tcBorders>
            <w:vAlign w:val="center"/>
          </w:tcPr>
          <w:p w14:paraId="4B0824B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r>
      <w:tr w:rsidR="00B10473" w:rsidRPr="00A430A6" w14:paraId="405F2BD0" w14:textId="77777777" w:rsidTr="000B5673">
        <w:trPr>
          <w:trHeight w:val="17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FD6DE77" w14:textId="0CCD2DAB"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Делчево</w:t>
            </w:r>
          </w:p>
        </w:tc>
        <w:tc>
          <w:tcPr>
            <w:tcW w:w="1612" w:type="dxa"/>
            <w:vAlign w:val="center"/>
          </w:tcPr>
          <w:p w14:paraId="01216735" w14:textId="7FA607E9"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Тработивиште</w:t>
            </w:r>
          </w:p>
        </w:tc>
        <w:tc>
          <w:tcPr>
            <w:tcW w:w="2304" w:type="dxa"/>
            <w:vAlign w:val="center"/>
          </w:tcPr>
          <w:p w14:paraId="798105E9"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65CCBB8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22.807778</w:t>
            </w:r>
          </w:p>
        </w:tc>
        <w:tc>
          <w:tcPr>
            <w:tcW w:w="1296" w:type="dxa"/>
            <w:vAlign w:val="center"/>
          </w:tcPr>
          <w:p w14:paraId="7A43D1A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41.89</w:t>
            </w:r>
          </w:p>
        </w:tc>
        <w:tc>
          <w:tcPr>
            <w:tcW w:w="1295" w:type="dxa"/>
            <w:vAlign w:val="center"/>
          </w:tcPr>
          <w:p w14:paraId="16CE23A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c>
          <w:tcPr>
            <w:tcW w:w="1296" w:type="dxa"/>
            <w:tcBorders>
              <w:right w:val="single" w:sz="4" w:space="0" w:color="4472C4"/>
            </w:tcBorders>
            <w:vAlign w:val="center"/>
          </w:tcPr>
          <w:p w14:paraId="7D3A4B14"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r>
      <w:tr w:rsidR="00B10473" w:rsidRPr="00A430A6" w14:paraId="6A27E3D2"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E20939F" w14:textId="1A670AD3"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Чешиново-Облешево</w:t>
            </w:r>
          </w:p>
        </w:tc>
        <w:tc>
          <w:tcPr>
            <w:tcW w:w="1612" w:type="dxa"/>
            <w:vAlign w:val="center"/>
          </w:tcPr>
          <w:p w14:paraId="62CBF20F" w14:textId="1B487511"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Теранци</w:t>
            </w:r>
          </w:p>
        </w:tc>
        <w:tc>
          <w:tcPr>
            <w:tcW w:w="2304" w:type="dxa"/>
            <w:vAlign w:val="center"/>
          </w:tcPr>
          <w:p w14:paraId="4512053D" w14:textId="4C16ACB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Стара депонии</w:t>
            </w:r>
          </w:p>
        </w:tc>
        <w:tc>
          <w:tcPr>
            <w:tcW w:w="1296" w:type="dxa"/>
            <w:vAlign w:val="center"/>
          </w:tcPr>
          <w:p w14:paraId="5F5FBC3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22.318611</w:t>
            </w:r>
          </w:p>
        </w:tc>
        <w:tc>
          <w:tcPr>
            <w:tcW w:w="1296" w:type="dxa"/>
            <w:vAlign w:val="center"/>
          </w:tcPr>
          <w:p w14:paraId="76C3852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41.861944</w:t>
            </w:r>
          </w:p>
        </w:tc>
        <w:tc>
          <w:tcPr>
            <w:tcW w:w="1295" w:type="dxa"/>
            <w:vAlign w:val="center"/>
          </w:tcPr>
          <w:p w14:paraId="45D7415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750</w:t>
            </w:r>
          </w:p>
        </w:tc>
        <w:tc>
          <w:tcPr>
            <w:tcW w:w="1296" w:type="dxa"/>
            <w:tcBorders>
              <w:right w:val="single" w:sz="4" w:space="0" w:color="4472C4"/>
            </w:tcBorders>
            <w:vAlign w:val="center"/>
          </w:tcPr>
          <w:p w14:paraId="6DF1A3D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1,125</w:t>
            </w:r>
          </w:p>
        </w:tc>
      </w:tr>
      <w:tr w:rsidR="00B10473" w:rsidRPr="00A430A6" w14:paraId="3AE70878" w14:textId="77777777" w:rsidTr="000B5673">
        <w:trPr>
          <w:trHeight w:val="7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75BD26C" w14:textId="558B9A86"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Чешиново-Облешево</w:t>
            </w:r>
          </w:p>
        </w:tc>
        <w:tc>
          <w:tcPr>
            <w:tcW w:w="1612" w:type="dxa"/>
            <w:vAlign w:val="center"/>
          </w:tcPr>
          <w:p w14:paraId="38A438A0" w14:textId="6C1D0C7F"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Теранци</w:t>
            </w:r>
          </w:p>
        </w:tc>
        <w:tc>
          <w:tcPr>
            <w:tcW w:w="2304" w:type="dxa"/>
            <w:vAlign w:val="center"/>
          </w:tcPr>
          <w:p w14:paraId="0F1D1F3B" w14:textId="46F7FC2F"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Теранци ѓубре</w:t>
            </w:r>
          </w:p>
        </w:tc>
        <w:tc>
          <w:tcPr>
            <w:tcW w:w="1296" w:type="dxa"/>
            <w:vAlign w:val="center"/>
          </w:tcPr>
          <w:p w14:paraId="6B43CA6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22.367222</w:t>
            </w:r>
          </w:p>
        </w:tc>
        <w:tc>
          <w:tcPr>
            <w:tcW w:w="1296" w:type="dxa"/>
            <w:vAlign w:val="center"/>
          </w:tcPr>
          <w:p w14:paraId="22B81B6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41.860556</w:t>
            </w:r>
          </w:p>
        </w:tc>
        <w:tc>
          <w:tcPr>
            <w:tcW w:w="1295" w:type="dxa"/>
            <w:vAlign w:val="center"/>
          </w:tcPr>
          <w:p w14:paraId="0BFFCD0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70</w:t>
            </w:r>
          </w:p>
        </w:tc>
        <w:tc>
          <w:tcPr>
            <w:tcW w:w="1296" w:type="dxa"/>
            <w:tcBorders>
              <w:right w:val="single" w:sz="4" w:space="0" w:color="4472C4"/>
            </w:tcBorders>
            <w:vAlign w:val="center"/>
          </w:tcPr>
          <w:p w14:paraId="6F696F7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210</w:t>
            </w:r>
          </w:p>
        </w:tc>
      </w:tr>
      <w:tr w:rsidR="00B10473" w:rsidRPr="00A430A6" w14:paraId="70D8E88D"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C3CB963" w14:textId="7D98FEE1"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Чешиново-Облешево</w:t>
            </w:r>
          </w:p>
        </w:tc>
        <w:tc>
          <w:tcPr>
            <w:tcW w:w="1612" w:type="dxa"/>
            <w:vAlign w:val="center"/>
          </w:tcPr>
          <w:p w14:paraId="50A0E3FB" w14:textId="7D21AB9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Кучичино</w:t>
            </w:r>
          </w:p>
        </w:tc>
        <w:tc>
          <w:tcPr>
            <w:tcW w:w="2304" w:type="dxa"/>
            <w:vAlign w:val="center"/>
          </w:tcPr>
          <w:p w14:paraId="4756E5E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6BBFBBD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22.31</w:t>
            </w:r>
          </w:p>
        </w:tc>
        <w:tc>
          <w:tcPr>
            <w:tcW w:w="1296" w:type="dxa"/>
            <w:vAlign w:val="center"/>
          </w:tcPr>
          <w:p w14:paraId="3595316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41.843889</w:t>
            </w:r>
          </w:p>
        </w:tc>
        <w:tc>
          <w:tcPr>
            <w:tcW w:w="1295" w:type="dxa"/>
            <w:vAlign w:val="center"/>
          </w:tcPr>
          <w:p w14:paraId="3794BBE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5FF90F9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5C5E44CF"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C5E665A" w14:textId="7A07BA2D"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Чешиново-Облешево</w:t>
            </w:r>
          </w:p>
        </w:tc>
        <w:tc>
          <w:tcPr>
            <w:tcW w:w="1612" w:type="dxa"/>
            <w:vAlign w:val="center"/>
          </w:tcPr>
          <w:p w14:paraId="5C8971B8" w14:textId="79488D0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Уларци</w:t>
            </w:r>
          </w:p>
        </w:tc>
        <w:tc>
          <w:tcPr>
            <w:tcW w:w="2304" w:type="dxa"/>
            <w:vAlign w:val="center"/>
          </w:tcPr>
          <w:p w14:paraId="1FDC96A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6C8D6E3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22.269167</w:t>
            </w:r>
          </w:p>
        </w:tc>
        <w:tc>
          <w:tcPr>
            <w:tcW w:w="1296" w:type="dxa"/>
            <w:vAlign w:val="center"/>
          </w:tcPr>
          <w:p w14:paraId="08C95DF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41.856667</w:t>
            </w:r>
          </w:p>
        </w:tc>
        <w:tc>
          <w:tcPr>
            <w:tcW w:w="1295" w:type="dxa"/>
            <w:vAlign w:val="center"/>
          </w:tcPr>
          <w:p w14:paraId="3026927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w:t>
            </w:r>
          </w:p>
        </w:tc>
        <w:tc>
          <w:tcPr>
            <w:tcW w:w="1296" w:type="dxa"/>
            <w:tcBorders>
              <w:right w:val="single" w:sz="4" w:space="0" w:color="4472C4"/>
            </w:tcBorders>
            <w:vAlign w:val="center"/>
          </w:tcPr>
          <w:p w14:paraId="52CEA35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w:t>
            </w:r>
          </w:p>
        </w:tc>
      </w:tr>
      <w:tr w:rsidR="00B10473" w:rsidRPr="00A430A6" w14:paraId="07890514" w14:textId="77777777" w:rsidTr="000B5673">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2782961D" w14:textId="2BB6AE05"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Чешиново-Облешево</w:t>
            </w:r>
          </w:p>
        </w:tc>
        <w:tc>
          <w:tcPr>
            <w:tcW w:w="1612" w:type="dxa"/>
            <w:vAlign w:val="center"/>
          </w:tcPr>
          <w:p w14:paraId="57C59300" w14:textId="13ED54F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Чешиново</w:t>
            </w:r>
          </w:p>
        </w:tc>
        <w:tc>
          <w:tcPr>
            <w:tcW w:w="2304" w:type="dxa"/>
            <w:vAlign w:val="center"/>
          </w:tcPr>
          <w:p w14:paraId="51A5573E" w14:textId="1A1867A1"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Горица</w:t>
            </w:r>
          </w:p>
        </w:tc>
        <w:tc>
          <w:tcPr>
            <w:tcW w:w="1296" w:type="dxa"/>
            <w:vAlign w:val="center"/>
          </w:tcPr>
          <w:p w14:paraId="4F10C31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22.265278</w:t>
            </w:r>
          </w:p>
        </w:tc>
        <w:tc>
          <w:tcPr>
            <w:tcW w:w="1296" w:type="dxa"/>
            <w:vAlign w:val="center"/>
          </w:tcPr>
          <w:p w14:paraId="5119DDF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41.869722</w:t>
            </w:r>
          </w:p>
        </w:tc>
        <w:tc>
          <w:tcPr>
            <w:tcW w:w="1295" w:type="dxa"/>
            <w:vAlign w:val="center"/>
          </w:tcPr>
          <w:p w14:paraId="6866246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600</w:t>
            </w:r>
          </w:p>
        </w:tc>
        <w:tc>
          <w:tcPr>
            <w:tcW w:w="1296" w:type="dxa"/>
            <w:tcBorders>
              <w:right w:val="single" w:sz="4" w:space="0" w:color="4472C4"/>
            </w:tcBorders>
            <w:vAlign w:val="center"/>
          </w:tcPr>
          <w:p w14:paraId="31904A8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900</w:t>
            </w:r>
          </w:p>
        </w:tc>
      </w:tr>
      <w:tr w:rsidR="00B10473" w:rsidRPr="00A430A6" w14:paraId="41FAA3AD" w14:textId="77777777" w:rsidTr="000B5673">
        <w:trPr>
          <w:trHeight w:val="17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2E947B6D" w14:textId="755B2117"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Чешиново-Облешево</w:t>
            </w:r>
          </w:p>
        </w:tc>
        <w:tc>
          <w:tcPr>
            <w:tcW w:w="1612" w:type="dxa"/>
            <w:vAlign w:val="center"/>
          </w:tcPr>
          <w:p w14:paraId="114FD00E" w14:textId="7070B5C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Спанчево</w:t>
            </w:r>
          </w:p>
        </w:tc>
        <w:tc>
          <w:tcPr>
            <w:tcW w:w="2304" w:type="dxa"/>
            <w:vAlign w:val="center"/>
          </w:tcPr>
          <w:p w14:paraId="3DED5931" w14:textId="4C121921"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Поичански тавче</w:t>
            </w:r>
          </w:p>
        </w:tc>
        <w:tc>
          <w:tcPr>
            <w:tcW w:w="1296" w:type="dxa"/>
            <w:vAlign w:val="center"/>
          </w:tcPr>
          <w:p w14:paraId="558377C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22.313889</w:t>
            </w:r>
          </w:p>
        </w:tc>
        <w:tc>
          <w:tcPr>
            <w:tcW w:w="1296" w:type="dxa"/>
            <w:vAlign w:val="center"/>
          </w:tcPr>
          <w:p w14:paraId="2F97ECD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41.910556</w:t>
            </w:r>
          </w:p>
        </w:tc>
        <w:tc>
          <w:tcPr>
            <w:tcW w:w="1295" w:type="dxa"/>
            <w:vAlign w:val="center"/>
          </w:tcPr>
          <w:p w14:paraId="72667149"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c>
          <w:tcPr>
            <w:tcW w:w="1296" w:type="dxa"/>
            <w:tcBorders>
              <w:right w:val="single" w:sz="4" w:space="0" w:color="4472C4"/>
            </w:tcBorders>
            <w:vAlign w:val="center"/>
          </w:tcPr>
          <w:p w14:paraId="5F14F4A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400</w:t>
            </w:r>
          </w:p>
        </w:tc>
      </w:tr>
      <w:tr w:rsidR="00B10473" w:rsidRPr="00A430A6" w14:paraId="70FE3282"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7660B19" w14:textId="6AA141E6"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Чешиново-Облешево</w:t>
            </w:r>
          </w:p>
        </w:tc>
        <w:tc>
          <w:tcPr>
            <w:tcW w:w="1612" w:type="dxa"/>
            <w:vAlign w:val="center"/>
          </w:tcPr>
          <w:p w14:paraId="30C4A376" w14:textId="51B08E5D"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Бања</w:t>
            </w:r>
          </w:p>
        </w:tc>
        <w:tc>
          <w:tcPr>
            <w:tcW w:w="2304" w:type="dxa"/>
            <w:vAlign w:val="center"/>
          </w:tcPr>
          <w:p w14:paraId="02BFB67E" w14:textId="4E3D33F5"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Стара Депони</w:t>
            </w:r>
            <w:r w:rsidR="000B5673">
              <w:rPr>
                <w:sz w:val="20"/>
                <w:szCs w:val="20"/>
                <w:lang w:val="mk-MK"/>
              </w:rPr>
              <w:t>ја</w:t>
            </w:r>
          </w:p>
        </w:tc>
        <w:tc>
          <w:tcPr>
            <w:tcW w:w="1296" w:type="dxa"/>
            <w:vAlign w:val="center"/>
          </w:tcPr>
          <w:p w14:paraId="0FC8C45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22.343889</w:t>
            </w:r>
          </w:p>
        </w:tc>
        <w:tc>
          <w:tcPr>
            <w:tcW w:w="1296" w:type="dxa"/>
            <w:vAlign w:val="center"/>
          </w:tcPr>
          <w:p w14:paraId="2420D27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41.915556</w:t>
            </w:r>
          </w:p>
        </w:tc>
        <w:tc>
          <w:tcPr>
            <w:tcW w:w="1295" w:type="dxa"/>
            <w:vAlign w:val="center"/>
          </w:tcPr>
          <w:p w14:paraId="1A35F03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200</w:t>
            </w:r>
          </w:p>
        </w:tc>
        <w:tc>
          <w:tcPr>
            <w:tcW w:w="1296" w:type="dxa"/>
            <w:tcBorders>
              <w:right w:val="single" w:sz="4" w:space="0" w:color="4472C4"/>
            </w:tcBorders>
            <w:vAlign w:val="center"/>
          </w:tcPr>
          <w:p w14:paraId="224CA26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400</w:t>
            </w:r>
          </w:p>
        </w:tc>
      </w:tr>
      <w:tr w:rsidR="00B10473" w:rsidRPr="00A430A6" w14:paraId="15E31072"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62E4AC2C" w14:textId="604F6E5B"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Карбинци</w:t>
            </w:r>
          </w:p>
        </w:tc>
        <w:tc>
          <w:tcPr>
            <w:tcW w:w="1612" w:type="dxa"/>
            <w:vAlign w:val="center"/>
          </w:tcPr>
          <w:p w14:paraId="79ADF311" w14:textId="6022012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Таринци</w:t>
            </w:r>
          </w:p>
        </w:tc>
        <w:tc>
          <w:tcPr>
            <w:tcW w:w="2304" w:type="dxa"/>
            <w:vAlign w:val="center"/>
          </w:tcPr>
          <w:p w14:paraId="2152C046" w14:textId="27EFC5C0"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Река</w:t>
            </w:r>
          </w:p>
        </w:tc>
        <w:tc>
          <w:tcPr>
            <w:tcW w:w="1296" w:type="dxa"/>
            <w:vAlign w:val="center"/>
          </w:tcPr>
          <w:p w14:paraId="7EA702E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22.233056</w:t>
            </w:r>
          </w:p>
        </w:tc>
        <w:tc>
          <w:tcPr>
            <w:tcW w:w="1296" w:type="dxa"/>
            <w:vAlign w:val="center"/>
          </w:tcPr>
          <w:p w14:paraId="6826A6E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41.792222</w:t>
            </w:r>
          </w:p>
        </w:tc>
        <w:tc>
          <w:tcPr>
            <w:tcW w:w="1295" w:type="dxa"/>
            <w:vAlign w:val="center"/>
          </w:tcPr>
          <w:p w14:paraId="2DDE40F1"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1,250</w:t>
            </w:r>
          </w:p>
        </w:tc>
        <w:tc>
          <w:tcPr>
            <w:tcW w:w="1296" w:type="dxa"/>
            <w:tcBorders>
              <w:right w:val="single" w:sz="4" w:space="0" w:color="4472C4"/>
            </w:tcBorders>
            <w:vAlign w:val="center"/>
          </w:tcPr>
          <w:p w14:paraId="426E2089"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2,250</w:t>
            </w:r>
          </w:p>
        </w:tc>
      </w:tr>
      <w:tr w:rsidR="00B10473" w:rsidRPr="00A430A6" w14:paraId="06402382"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2FAB5BD" w14:textId="36B2B443"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Карбинци</w:t>
            </w:r>
          </w:p>
        </w:tc>
        <w:tc>
          <w:tcPr>
            <w:tcW w:w="1612" w:type="dxa"/>
            <w:vAlign w:val="center"/>
          </w:tcPr>
          <w:p w14:paraId="271AE2B6" w14:textId="009B912D"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Крупиште</w:t>
            </w:r>
          </w:p>
        </w:tc>
        <w:tc>
          <w:tcPr>
            <w:tcW w:w="2304" w:type="dxa"/>
            <w:vAlign w:val="center"/>
          </w:tcPr>
          <w:p w14:paraId="4D782BCB" w14:textId="01A5E17F"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Лаки</w:t>
            </w:r>
          </w:p>
        </w:tc>
        <w:tc>
          <w:tcPr>
            <w:tcW w:w="1296" w:type="dxa"/>
            <w:vAlign w:val="center"/>
          </w:tcPr>
          <w:p w14:paraId="1634F61F"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22.249167</w:t>
            </w:r>
          </w:p>
        </w:tc>
        <w:tc>
          <w:tcPr>
            <w:tcW w:w="1296" w:type="dxa"/>
            <w:vAlign w:val="center"/>
          </w:tcPr>
          <w:p w14:paraId="08D2C1E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41.834444</w:t>
            </w:r>
          </w:p>
        </w:tc>
        <w:tc>
          <w:tcPr>
            <w:tcW w:w="1295" w:type="dxa"/>
            <w:vAlign w:val="center"/>
          </w:tcPr>
          <w:p w14:paraId="18658F1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250</w:t>
            </w:r>
          </w:p>
        </w:tc>
        <w:tc>
          <w:tcPr>
            <w:tcW w:w="1296" w:type="dxa"/>
            <w:tcBorders>
              <w:right w:val="single" w:sz="4" w:space="0" w:color="4472C4"/>
            </w:tcBorders>
            <w:vAlign w:val="center"/>
          </w:tcPr>
          <w:p w14:paraId="0B2E31F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250</w:t>
            </w:r>
          </w:p>
        </w:tc>
      </w:tr>
      <w:tr w:rsidR="00B10473" w:rsidRPr="00A430A6" w14:paraId="1A05C209"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659EE3FA" w14:textId="048FA879"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Карбинци</w:t>
            </w:r>
          </w:p>
        </w:tc>
        <w:tc>
          <w:tcPr>
            <w:tcW w:w="1612" w:type="dxa"/>
            <w:vAlign w:val="center"/>
          </w:tcPr>
          <w:p w14:paraId="1B9CDF0A" w14:textId="57E68E4E"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Радани</w:t>
            </w:r>
          </w:p>
        </w:tc>
        <w:tc>
          <w:tcPr>
            <w:tcW w:w="2304" w:type="dxa"/>
            <w:vAlign w:val="center"/>
          </w:tcPr>
          <w:p w14:paraId="6C2547B7" w14:textId="4D85A82C"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Ташлак</w:t>
            </w:r>
          </w:p>
        </w:tc>
        <w:tc>
          <w:tcPr>
            <w:tcW w:w="1296" w:type="dxa"/>
            <w:vAlign w:val="center"/>
          </w:tcPr>
          <w:p w14:paraId="6D3D237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22.268333</w:t>
            </w:r>
          </w:p>
        </w:tc>
        <w:tc>
          <w:tcPr>
            <w:tcW w:w="1296" w:type="dxa"/>
            <w:vAlign w:val="center"/>
          </w:tcPr>
          <w:p w14:paraId="5D85E93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41.777222</w:t>
            </w:r>
          </w:p>
        </w:tc>
        <w:tc>
          <w:tcPr>
            <w:tcW w:w="1295" w:type="dxa"/>
            <w:vAlign w:val="center"/>
          </w:tcPr>
          <w:p w14:paraId="7551A9B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300</w:t>
            </w:r>
          </w:p>
        </w:tc>
        <w:tc>
          <w:tcPr>
            <w:tcW w:w="1296" w:type="dxa"/>
            <w:tcBorders>
              <w:right w:val="single" w:sz="4" w:space="0" w:color="4472C4"/>
            </w:tcBorders>
            <w:vAlign w:val="center"/>
          </w:tcPr>
          <w:p w14:paraId="58E9BD0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300</w:t>
            </w:r>
          </w:p>
        </w:tc>
      </w:tr>
      <w:tr w:rsidR="00B10473" w:rsidRPr="00A430A6" w14:paraId="08E57065"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69F19CD9" w14:textId="06DE302F"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Карбинци</w:t>
            </w:r>
          </w:p>
        </w:tc>
        <w:tc>
          <w:tcPr>
            <w:tcW w:w="1612" w:type="dxa"/>
            <w:vAlign w:val="center"/>
          </w:tcPr>
          <w:p w14:paraId="751B18E8" w14:textId="104EAECF"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Козјак</w:t>
            </w:r>
          </w:p>
        </w:tc>
        <w:tc>
          <w:tcPr>
            <w:tcW w:w="2304" w:type="dxa"/>
            <w:vAlign w:val="center"/>
          </w:tcPr>
          <w:p w14:paraId="2B976196" w14:textId="381DB843"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Ликач</w:t>
            </w:r>
          </w:p>
        </w:tc>
        <w:tc>
          <w:tcPr>
            <w:tcW w:w="1296" w:type="dxa"/>
            <w:vAlign w:val="center"/>
          </w:tcPr>
          <w:p w14:paraId="6987812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22.283056</w:t>
            </w:r>
          </w:p>
        </w:tc>
        <w:tc>
          <w:tcPr>
            <w:tcW w:w="1296" w:type="dxa"/>
            <w:vAlign w:val="center"/>
          </w:tcPr>
          <w:p w14:paraId="0E72577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41.806111</w:t>
            </w:r>
          </w:p>
        </w:tc>
        <w:tc>
          <w:tcPr>
            <w:tcW w:w="1295" w:type="dxa"/>
            <w:vAlign w:val="center"/>
          </w:tcPr>
          <w:p w14:paraId="5393113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c>
          <w:tcPr>
            <w:tcW w:w="1296" w:type="dxa"/>
            <w:tcBorders>
              <w:right w:val="single" w:sz="4" w:space="0" w:color="4472C4"/>
            </w:tcBorders>
            <w:vAlign w:val="center"/>
          </w:tcPr>
          <w:p w14:paraId="4C08CE7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3851B853"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651578E7" w14:textId="1D42727B"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Карбинци</w:t>
            </w:r>
          </w:p>
        </w:tc>
        <w:tc>
          <w:tcPr>
            <w:tcW w:w="1612" w:type="dxa"/>
            <w:vAlign w:val="center"/>
          </w:tcPr>
          <w:p w14:paraId="03CC2830" w14:textId="04226A0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Арг</w:t>
            </w:r>
            <w:r w:rsidR="000B5673">
              <w:rPr>
                <w:rFonts w:cs="Calibri"/>
                <w:sz w:val="20"/>
                <w:szCs w:val="20"/>
                <w:lang w:val="mk-MK"/>
              </w:rPr>
              <w:t>у</w:t>
            </w:r>
            <w:r w:rsidRPr="00A430A6">
              <w:rPr>
                <w:rFonts w:cs="Calibri"/>
                <w:sz w:val="20"/>
                <w:szCs w:val="20"/>
                <w:lang w:val="mk-MK"/>
              </w:rPr>
              <w:t>лица</w:t>
            </w:r>
          </w:p>
        </w:tc>
        <w:tc>
          <w:tcPr>
            <w:tcW w:w="2304" w:type="dxa"/>
            <w:vAlign w:val="center"/>
          </w:tcPr>
          <w:p w14:paraId="4A2E6CFD" w14:textId="21361934"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Бајрак</w:t>
            </w:r>
          </w:p>
        </w:tc>
        <w:tc>
          <w:tcPr>
            <w:tcW w:w="1296" w:type="dxa"/>
            <w:vAlign w:val="center"/>
          </w:tcPr>
          <w:p w14:paraId="7217FE8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22.277777</w:t>
            </w:r>
          </w:p>
        </w:tc>
        <w:tc>
          <w:tcPr>
            <w:tcW w:w="1296" w:type="dxa"/>
            <w:vAlign w:val="center"/>
          </w:tcPr>
          <w:p w14:paraId="1D8D3C7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41.830278</w:t>
            </w:r>
          </w:p>
        </w:tc>
        <w:tc>
          <w:tcPr>
            <w:tcW w:w="1295" w:type="dxa"/>
            <w:vAlign w:val="center"/>
          </w:tcPr>
          <w:p w14:paraId="4E567C8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28</w:t>
            </w:r>
          </w:p>
        </w:tc>
        <w:tc>
          <w:tcPr>
            <w:tcW w:w="1296" w:type="dxa"/>
            <w:tcBorders>
              <w:right w:val="single" w:sz="4" w:space="0" w:color="4472C4"/>
            </w:tcBorders>
            <w:vAlign w:val="center"/>
          </w:tcPr>
          <w:p w14:paraId="66F3F6D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168</w:t>
            </w:r>
          </w:p>
        </w:tc>
      </w:tr>
      <w:tr w:rsidR="00B10473" w:rsidRPr="00A430A6" w14:paraId="37637C53"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32192BA9" w14:textId="22E43427"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0AACAE44" w14:textId="0FA6F29E"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Пробиштип</w:t>
            </w:r>
          </w:p>
        </w:tc>
        <w:tc>
          <w:tcPr>
            <w:tcW w:w="2304" w:type="dxa"/>
            <w:vAlign w:val="center"/>
          </w:tcPr>
          <w:p w14:paraId="1DA61F3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0907BFB9"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22.184444</w:t>
            </w:r>
          </w:p>
        </w:tc>
        <w:tc>
          <w:tcPr>
            <w:tcW w:w="1296" w:type="dxa"/>
            <w:vAlign w:val="center"/>
          </w:tcPr>
          <w:p w14:paraId="0952C7A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41.984722</w:t>
            </w:r>
          </w:p>
        </w:tc>
        <w:tc>
          <w:tcPr>
            <w:tcW w:w="1295" w:type="dxa"/>
            <w:vAlign w:val="center"/>
          </w:tcPr>
          <w:p w14:paraId="47C2AC1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2,500</w:t>
            </w:r>
          </w:p>
        </w:tc>
        <w:tc>
          <w:tcPr>
            <w:tcW w:w="1296" w:type="dxa"/>
            <w:tcBorders>
              <w:right w:val="single" w:sz="4" w:space="0" w:color="4472C4"/>
            </w:tcBorders>
            <w:vAlign w:val="center"/>
          </w:tcPr>
          <w:p w14:paraId="12508DF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6,250</w:t>
            </w:r>
          </w:p>
        </w:tc>
      </w:tr>
      <w:tr w:rsidR="00B10473" w:rsidRPr="00A430A6" w14:paraId="6A5A6A9A"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7EA54115" w14:textId="48245B13"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24BEC707" w14:textId="76E49F39"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Бучиште</w:t>
            </w:r>
          </w:p>
        </w:tc>
        <w:tc>
          <w:tcPr>
            <w:tcW w:w="2304" w:type="dxa"/>
            <w:vAlign w:val="center"/>
          </w:tcPr>
          <w:p w14:paraId="45E62FE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2AC7D0D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22.199167</w:t>
            </w:r>
          </w:p>
        </w:tc>
        <w:tc>
          <w:tcPr>
            <w:tcW w:w="1296" w:type="dxa"/>
            <w:vAlign w:val="center"/>
          </w:tcPr>
          <w:p w14:paraId="4EA46701"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41.929444</w:t>
            </w:r>
          </w:p>
        </w:tc>
        <w:tc>
          <w:tcPr>
            <w:tcW w:w="1295" w:type="dxa"/>
            <w:vAlign w:val="center"/>
          </w:tcPr>
          <w:p w14:paraId="14107E7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c>
          <w:tcPr>
            <w:tcW w:w="1296" w:type="dxa"/>
            <w:tcBorders>
              <w:right w:val="single" w:sz="4" w:space="0" w:color="4472C4"/>
            </w:tcBorders>
            <w:vAlign w:val="center"/>
          </w:tcPr>
          <w:p w14:paraId="57D03A5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30</w:t>
            </w:r>
          </w:p>
        </w:tc>
      </w:tr>
      <w:tr w:rsidR="00B10473" w:rsidRPr="00A430A6" w14:paraId="5A8DF9D1"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29B877BA" w14:textId="274AED72"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24D5F5FC" w14:textId="6945CB3F"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Гајранци</w:t>
            </w:r>
          </w:p>
        </w:tc>
        <w:tc>
          <w:tcPr>
            <w:tcW w:w="2304" w:type="dxa"/>
            <w:vAlign w:val="center"/>
          </w:tcPr>
          <w:p w14:paraId="3F4A8F1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2A60A80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22.1179722</w:t>
            </w:r>
          </w:p>
        </w:tc>
        <w:tc>
          <w:tcPr>
            <w:tcW w:w="1296" w:type="dxa"/>
            <w:vAlign w:val="center"/>
          </w:tcPr>
          <w:p w14:paraId="591A9DE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41.893889</w:t>
            </w:r>
          </w:p>
        </w:tc>
        <w:tc>
          <w:tcPr>
            <w:tcW w:w="1295" w:type="dxa"/>
            <w:vAlign w:val="center"/>
          </w:tcPr>
          <w:p w14:paraId="6D28C22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1296" w:type="dxa"/>
            <w:tcBorders>
              <w:right w:val="single" w:sz="4" w:space="0" w:color="4472C4"/>
            </w:tcBorders>
            <w:vAlign w:val="center"/>
          </w:tcPr>
          <w:p w14:paraId="4FADD33F"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w:t>
            </w:r>
          </w:p>
        </w:tc>
      </w:tr>
      <w:tr w:rsidR="00B10473" w:rsidRPr="00A430A6" w14:paraId="58AC9759"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3B5B047" w14:textId="5F890D79"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3C38561B" w14:textId="2E8F494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г. Стубол</w:t>
            </w:r>
          </w:p>
        </w:tc>
        <w:tc>
          <w:tcPr>
            <w:tcW w:w="2304" w:type="dxa"/>
            <w:vAlign w:val="center"/>
          </w:tcPr>
          <w:p w14:paraId="584C1A21"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7A93596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22.120833</w:t>
            </w:r>
          </w:p>
        </w:tc>
        <w:tc>
          <w:tcPr>
            <w:tcW w:w="1296" w:type="dxa"/>
            <w:vAlign w:val="center"/>
          </w:tcPr>
          <w:p w14:paraId="01D9901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41.999444</w:t>
            </w:r>
          </w:p>
        </w:tc>
        <w:tc>
          <w:tcPr>
            <w:tcW w:w="1295" w:type="dxa"/>
            <w:vAlign w:val="center"/>
          </w:tcPr>
          <w:p w14:paraId="1279D43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1296" w:type="dxa"/>
            <w:tcBorders>
              <w:right w:val="single" w:sz="4" w:space="0" w:color="4472C4"/>
            </w:tcBorders>
            <w:vAlign w:val="center"/>
          </w:tcPr>
          <w:p w14:paraId="66D01B1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w:t>
            </w:r>
          </w:p>
        </w:tc>
      </w:tr>
      <w:tr w:rsidR="00B10473" w:rsidRPr="00A430A6" w14:paraId="2DB40726"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7037288A" w14:textId="72DFF35F"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0F1B35F7" w14:textId="3302860F"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Добрево</w:t>
            </w:r>
          </w:p>
        </w:tc>
        <w:tc>
          <w:tcPr>
            <w:tcW w:w="2304" w:type="dxa"/>
            <w:vAlign w:val="center"/>
          </w:tcPr>
          <w:p w14:paraId="21F1F3B6" w14:textId="294316E6"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Влезот на селото</w:t>
            </w:r>
          </w:p>
        </w:tc>
        <w:tc>
          <w:tcPr>
            <w:tcW w:w="1296" w:type="dxa"/>
            <w:vAlign w:val="center"/>
          </w:tcPr>
          <w:p w14:paraId="5A1F62AF"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22.193889</w:t>
            </w:r>
          </w:p>
        </w:tc>
        <w:tc>
          <w:tcPr>
            <w:tcW w:w="1296" w:type="dxa"/>
            <w:vAlign w:val="center"/>
          </w:tcPr>
          <w:p w14:paraId="0119BE0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42.022222</w:t>
            </w:r>
          </w:p>
        </w:tc>
        <w:tc>
          <w:tcPr>
            <w:tcW w:w="1295" w:type="dxa"/>
            <w:vAlign w:val="center"/>
          </w:tcPr>
          <w:p w14:paraId="539CB07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3D2ACAD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24FCC015"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6E83185D" w14:textId="538B1CBA"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364AA6A4" w14:textId="110255C2"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Добрево</w:t>
            </w:r>
          </w:p>
        </w:tc>
        <w:tc>
          <w:tcPr>
            <w:tcW w:w="2304" w:type="dxa"/>
            <w:vAlign w:val="center"/>
          </w:tcPr>
          <w:p w14:paraId="68E7A8FC" w14:textId="532681F2"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Кај рудник</w:t>
            </w:r>
          </w:p>
        </w:tc>
        <w:tc>
          <w:tcPr>
            <w:tcW w:w="1296" w:type="dxa"/>
            <w:vAlign w:val="center"/>
          </w:tcPr>
          <w:p w14:paraId="1A4AA95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22.201389</w:t>
            </w:r>
          </w:p>
        </w:tc>
        <w:tc>
          <w:tcPr>
            <w:tcW w:w="1296" w:type="dxa"/>
            <w:vAlign w:val="center"/>
          </w:tcPr>
          <w:p w14:paraId="3D4FF1C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42.025278</w:t>
            </w:r>
          </w:p>
        </w:tc>
        <w:tc>
          <w:tcPr>
            <w:tcW w:w="1295" w:type="dxa"/>
            <w:vAlign w:val="center"/>
          </w:tcPr>
          <w:p w14:paraId="3EFB6AC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c>
          <w:tcPr>
            <w:tcW w:w="1296" w:type="dxa"/>
            <w:tcBorders>
              <w:right w:val="single" w:sz="4" w:space="0" w:color="4472C4"/>
            </w:tcBorders>
            <w:vAlign w:val="center"/>
          </w:tcPr>
          <w:p w14:paraId="4E3D694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60</w:t>
            </w:r>
          </w:p>
        </w:tc>
      </w:tr>
      <w:tr w:rsidR="00B10473" w:rsidRPr="00A430A6" w14:paraId="575DCC9D"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F619FB4" w14:textId="3690044E"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2F38671A" w14:textId="2A20B39A"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г. Стубол</w:t>
            </w:r>
          </w:p>
        </w:tc>
        <w:tc>
          <w:tcPr>
            <w:tcW w:w="2304" w:type="dxa"/>
            <w:vAlign w:val="center"/>
          </w:tcPr>
          <w:p w14:paraId="21D8187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7A2EE2F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22.135833</w:t>
            </w:r>
          </w:p>
        </w:tc>
        <w:tc>
          <w:tcPr>
            <w:tcW w:w="1296" w:type="dxa"/>
            <w:vAlign w:val="center"/>
          </w:tcPr>
          <w:p w14:paraId="73C6333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41.998056</w:t>
            </w:r>
          </w:p>
        </w:tc>
        <w:tc>
          <w:tcPr>
            <w:tcW w:w="1295" w:type="dxa"/>
            <w:vAlign w:val="center"/>
          </w:tcPr>
          <w:p w14:paraId="15A786D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c>
          <w:tcPr>
            <w:tcW w:w="1296" w:type="dxa"/>
            <w:tcBorders>
              <w:right w:val="single" w:sz="4" w:space="0" w:color="4472C4"/>
            </w:tcBorders>
            <w:vAlign w:val="center"/>
          </w:tcPr>
          <w:p w14:paraId="56ECD96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r>
      <w:tr w:rsidR="00B10473" w:rsidRPr="00A430A6" w14:paraId="6F2226D9"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47F8EB5" w14:textId="3D4FF838"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6C929044" w14:textId="10FA578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Кундино</w:t>
            </w:r>
          </w:p>
        </w:tc>
        <w:tc>
          <w:tcPr>
            <w:tcW w:w="2304" w:type="dxa"/>
            <w:vAlign w:val="center"/>
          </w:tcPr>
          <w:p w14:paraId="4DB56AB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43CC3C4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22.145</w:t>
            </w:r>
          </w:p>
        </w:tc>
        <w:tc>
          <w:tcPr>
            <w:tcW w:w="1296" w:type="dxa"/>
            <w:vAlign w:val="center"/>
          </w:tcPr>
          <w:p w14:paraId="0D327B4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42.02389</w:t>
            </w:r>
          </w:p>
        </w:tc>
        <w:tc>
          <w:tcPr>
            <w:tcW w:w="1295" w:type="dxa"/>
            <w:vAlign w:val="center"/>
          </w:tcPr>
          <w:p w14:paraId="64AFAE0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w:t>
            </w:r>
          </w:p>
        </w:tc>
        <w:tc>
          <w:tcPr>
            <w:tcW w:w="1296" w:type="dxa"/>
            <w:tcBorders>
              <w:right w:val="single" w:sz="4" w:space="0" w:color="4472C4"/>
            </w:tcBorders>
            <w:vAlign w:val="center"/>
          </w:tcPr>
          <w:p w14:paraId="42B32F1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28</w:t>
            </w:r>
          </w:p>
        </w:tc>
      </w:tr>
      <w:tr w:rsidR="00B10473" w:rsidRPr="00A430A6" w14:paraId="61EF9B6A"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C393418" w14:textId="4DD00708"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09902782" w14:textId="7C792710"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Лезово</w:t>
            </w:r>
          </w:p>
        </w:tc>
        <w:tc>
          <w:tcPr>
            <w:tcW w:w="2304" w:type="dxa"/>
            <w:vAlign w:val="center"/>
          </w:tcPr>
          <w:p w14:paraId="7A484ED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430552D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22.184444</w:t>
            </w:r>
          </w:p>
        </w:tc>
        <w:tc>
          <w:tcPr>
            <w:tcW w:w="1296" w:type="dxa"/>
            <w:vAlign w:val="center"/>
          </w:tcPr>
          <w:p w14:paraId="3E46E52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41.914722</w:t>
            </w:r>
          </w:p>
        </w:tc>
        <w:tc>
          <w:tcPr>
            <w:tcW w:w="1295" w:type="dxa"/>
            <w:vAlign w:val="center"/>
          </w:tcPr>
          <w:p w14:paraId="40D10E9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w:t>
            </w:r>
          </w:p>
        </w:tc>
        <w:tc>
          <w:tcPr>
            <w:tcW w:w="1296" w:type="dxa"/>
            <w:tcBorders>
              <w:right w:val="single" w:sz="4" w:space="0" w:color="4472C4"/>
            </w:tcBorders>
            <w:vAlign w:val="center"/>
          </w:tcPr>
          <w:p w14:paraId="2F29640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r>
      <w:tr w:rsidR="00B10473" w:rsidRPr="00A430A6" w14:paraId="46C1A03F"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02A0BCC" w14:textId="6CA8DF41"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2813663B" w14:textId="7CBA2EF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Пишица</w:t>
            </w:r>
          </w:p>
        </w:tc>
        <w:tc>
          <w:tcPr>
            <w:tcW w:w="2304" w:type="dxa"/>
            <w:vAlign w:val="center"/>
          </w:tcPr>
          <w:p w14:paraId="0B45A61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0A01DD8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22.211667</w:t>
            </w:r>
          </w:p>
        </w:tc>
        <w:tc>
          <w:tcPr>
            <w:tcW w:w="1296" w:type="dxa"/>
            <w:vAlign w:val="center"/>
          </w:tcPr>
          <w:p w14:paraId="049D6D9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41.876944</w:t>
            </w:r>
          </w:p>
        </w:tc>
        <w:tc>
          <w:tcPr>
            <w:tcW w:w="1295" w:type="dxa"/>
            <w:vAlign w:val="center"/>
          </w:tcPr>
          <w:p w14:paraId="268163D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4CDFF4D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r>
      <w:tr w:rsidR="00B10473" w:rsidRPr="00A430A6" w14:paraId="2C9E5382"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D2D6230" w14:textId="2CFF6E68"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211C81FD" w14:textId="11E2770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Плешенци</w:t>
            </w:r>
          </w:p>
        </w:tc>
        <w:tc>
          <w:tcPr>
            <w:tcW w:w="2304" w:type="dxa"/>
            <w:vAlign w:val="center"/>
          </w:tcPr>
          <w:p w14:paraId="5DB38360"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4AC3EA1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22.164722</w:t>
            </w:r>
          </w:p>
        </w:tc>
        <w:tc>
          <w:tcPr>
            <w:tcW w:w="1296" w:type="dxa"/>
            <w:vAlign w:val="center"/>
          </w:tcPr>
          <w:p w14:paraId="58F95E7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42.006389</w:t>
            </w:r>
          </w:p>
        </w:tc>
        <w:tc>
          <w:tcPr>
            <w:tcW w:w="1295" w:type="dxa"/>
            <w:vAlign w:val="center"/>
          </w:tcPr>
          <w:p w14:paraId="71AA8FD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375E02C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w:t>
            </w:r>
          </w:p>
        </w:tc>
      </w:tr>
      <w:tr w:rsidR="00B10473" w:rsidRPr="00A430A6" w14:paraId="452F431C"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0F65E51" w14:textId="25189492"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168D3D31" w14:textId="0BA4D154"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Стрмош</w:t>
            </w:r>
          </w:p>
        </w:tc>
        <w:tc>
          <w:tcPr>
            <w:tcW w:w="2304" w:type="dxa"/>
            <w:vAlign w:val="center"/>
          </w:tcPr>
          <w:p w14:paraId="43714CA1" w14:textId="0282A523"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Крај на село</w:t>
            </w:r>
          </w:p>
        </w:tc>
        <w:tc>
          <w:tcPr>
            <w:tcW w:w="1296" w:type="dxa"/>
            <w:vAlign w:val="center"/>
          </w:tcPr>
          <w:p w14:paraId="6C958F6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22.158889</w:t>
            </w:r>
          </w:p>
        </w:tc>
        <w:tc>
          <w:tcPr>
            <w:tcW w:w="1296" w:type="dxa"/>
            <w:vAlign w:val="center"/>
          </w:tcPr>
          <w:p w14:paraId="40AC721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41.983333</w:t>
            </w:r>
          </w:p>
        </w:tc>
        <w:tc>
          <w:tcPr>
            <w:tcW w:w="1295" w:type="dxa"/>
            <w:vAlign w:val="center"/>
          </w:tcPr>
          <w:p w14:paraId="32A18B09"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w:t>
            </w:r>
          </w:p>
        </w:tc>
        <w:tc>
          <w:tcPr>
            <w:tcW w:w="1296" w:type="dxa"/>
            <w:tcBorders>
              <w:right w:val="single" w:sz="4" w:space="0" w:color="4472C4"/>
            </w:tcBorders>
            <w:vAlign w:val="center"/>
          </w:tcPr>
          <w:p w14:paraId="7A5FB85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w:t>
            </w:r>
          </w:p>
        </w:tc>
      </w:tr>
      <w:tr w:rsidR="00B10473" w:rsidRPr="00A430A6" w14:paraId="241FE4BB"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12E65DC" w14:textId="4A527076"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2C0676D9" w14:textId="7657DB28"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Стрмош</w:t>
            </w:r>
          </w:p>
        </w:tc>
        <w:tc>
          <w:tcPr>
            <w:tcW w:w="2304" w:type="dxa"/>
            <w:vAlign w:val="center"/>
          </w:tcPr>
          <w:p w14:paraId="0F0A3914" w14:textId="1A0F3CE5"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Река</w:t>
            </w:r>
          </w:p>
        </w:tc>
        <w:tc>
          <w:tcPr>
            <w:tcW w:w="1296" w:type="dxa"/>
            <w:vAlign w:val="center"/>
          </w:tcPr>
          <w:p w14:paraId="163C6A5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22.160833</w:t>
            </w:r>
          </w:p>
        </w:tc>
        <w:tc>
          <w:tcPr>
            <w:tcW w:w="1296" w:type="dxa"/>
            <w:vAlign w:val="center"/>
          </w:tcPr>
          <w:p w14:paraId="26C9512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41.981111</w:t>
            </w:r>
          </w:p>
        </w:tc>
        <w:tc>
          <w:tcPr>
            <w:tcW w:w="1295" w:type="dxa"/>
            <w:vAlign w:val="center"/>
          </w:tcPr>
          <w:p w14:paraId="143BC13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5370A96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23C1A2F5"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7696ADA0" w14:textId="44F8E801"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0D8FCF36" w14:textId="6F815636"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Стрмош</w:t>
            </w:r>
          </w:p>
        </w:tc>
        <w:tc>
          <w:tcPr>
            <w:tcW w:w="2304" w:type="dxa"/>
            <w:vAlign w:val="center"/>
          </w:tcPr>
          <w:p w14:paraId="610CF64C" w14:textId="6F73DD86"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Бел Камен</w:t>
            </w:r>
          </w:p>
        </w:tc>
        <w:tc>
          <w:tcPr>
            <w:tcW w:w="1296" w:type="dxa"/>
            <w:vAlign w:val="center"/>
          </w:tcPr>
          <w:p w14:paraId="4951BDD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22.170278</w:t>
            </w:r>
          </w:p>
        </w:tc>
        <w:tc>
          <w:tcPr>
            <w:tcW w:w="1296" w:type="dxa"/>
            <w:vAlign w:val="center"/>
          </w:tcPr>
          <w:p w14:paraId="5FECC11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41.981389</w:t>
            </w:r>
          </w:p>
        </w:tc>
        <w:tc>
          <w:tcPr>
            <w:tcW w:w="1295" w:type="dxa"/>
            <w:vAlign w:val="center"/>
          </w:tcPr>
          <w:p w14:paraId="18B85CF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73D3E9E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250</w:t>
            </w:r>
          </w:p>
        </w:tc>
      </w:tr>
      <w:tr w:rsidR="00B10473" w:rsidRPr="00A430A6" w14:paraId="603E9430"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69548AD" w14:textId="5E67315D"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3811ED1D" w14:textId="43FCE59F"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Злетово</w:t>
            </w:r>
          </w:p>
        </w:tc>
        <w:tc>
          <w:tcPr>
            <w:tcW w:w="2304" w:type="dxa"/>
            <w:vAlign w:val="center"/>
          </w:tcPr>
          <w:p w14:paraId="22C24A54" w14:textId="4B193DC8"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Мост</w:t>
            </w:r>
          </w:p>
        </w:tc>
        <w:tc>
          <w:tcPr>
            <w:tcW w:w="1296" w:type="dxa"/>
            <w:vAlign w:val="center"/>
          </w:tcPr>
          <w:p w14:paraId="12AA355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22.238611</w:t>
            </w:r>
          </w:p>
        </w:tc>
        <w:tc>
          <w:tcPr>
            <w:tcW w:w="1296" w:type="dxa"/>
            <w:vAlign w:val="center"/>
          </w:tcPr>
          <w:p w14:paraId="26CDD0C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41.988889</w:t>
            </w:r>
          </w:p>
        </w:tc>
        <w:tc>
          <w:tcPr>
            <w:tcW w:w="1295" w:type="dxa"/>
            <w:vAlign w:val="center"/>
          </w:tcPr>
          <w:p w14:paraId="40CF51A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1296" w:type="dxa"/>
            <w:tcBorders>
              <w:right w:val="single" w:sz="4" w:space="0" w:color="4472C4"/>
            </w:tcBorders>
            <w:vAlign w:val="center"/>
          </w:tcPr>
          <w:p w14:paraId="6C7BB0E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w:t>
            </w:r>
          </w:p>
        </w:tc>
      </w:tr>
      <w:tr w:rsidR="00B10473" w:rsidRPr="00A430A6" w14:paraId="1C78038C"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BC7E275" w14:textId="4E7D408B"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Пробиштип</w:t>
            </w:r>
          </w:p>
        </w:tc>
        <w:tc>
          <w:tcPr>
            <w:tcW w:w="1612" w:type="dxa"/>
            <w:vAlign w:val="center"/>
          </w:tcPr>
          <w:p w14:paraId="1E47875C" w14:textId="5CEA92E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Злетово</w:t>
            </w:r>
          </w:p>
        </w:tc>
        <w:tc>
          <w:tcPr>
            <w:tcW w:w="2304" w:type="dxa"/>
            <w:vAlign w:val="center"/>
          </w:tcPr>
          <w:p w14:paraId="39209AA1" w14:textId="70832B01"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Турско рударе</w:t>
            </w:r>
          </w:p>
        </w:tc>
        <w:tc>
          <w:tcPr>
            <w:tcW w:w="1296" w:type="dxa"/>
            <w:vAlign w:val="center"/>
          </w:tcPr>
          <w:p w14:paraId="32D8F3E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22.255</w:t>
            </w:r>
          </w:p>
        </w:tc>
        <w:tc>
          <w:tcPr>
            <w:tcW w:w="1296" w:type="dxa"/>
            <w:vAlign w:val="center"/>
          </w:tcPr>
          <w:p w14:paraId="4811772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41.980556</w:t>
            </w:r>
          </w:p>
        </w:tc>
        <w:tc>
          <w:tcPr>
            <w:tcW w:w="1295" w:type="dxa"/>
            <w:vAlign w:val="center"/>
          </w:tcPr>
          <w:p w14:paraId="6113E5C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c>
          <w:tcPr>
            <w:tcW w:w="1296" w:type="dxa"/>
            <w:tcBorders>
              <w:right w:val="single" w:sz="4" w:space="0" w:color="4472C4"/>
            </w:tcBorders>
            <w:vAlign w:val="center"/>
          </w:tcPr>
          <w:p w14:paraId="53631DB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80</w:t>
            </w:r>
          </w:p>
        </w:tc>
      </w:tr>
      <w:tr w:rsidR="00B10473" w:rsidRPr="00A430A6" w14:paraId="42C10028"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32CD452" w14:textId="4D261D68"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Пробиштип</w:t>
            </w:r>
          </w:p>
        </w:tc>
        <w:tc>
          <w:tcPr>
            <w:tcW w:w="1612" w:type="dxa"/>
            <w:vAlign w:val="center"/>
          </w:tcPr>
          <w:p w14:paraId="29DA2C0D" w14:textId="2AFCBB5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Бунеш</w:t>
            </w:r>
          </w:p>
        </w:tc>
        <w:tc>
          <w:tcPr>
            <w:tcW w:w="2304" w:type="dxa"/>
            <w:vAlign w:val="center"/>
          </w:tcPr>
          <w:p w14:paraId="31D8B588" w14:textId="243809A3"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Во селото</w:t>
            </w:r>
          </w:p>
        </w:tc>
        <w:tc>
          <w:tcPr>
            <w:tcW w:w="1296" w:type="dxa"/>
            <w:vAlign w:val="center"/>
          </w:tcPr>
          <w:p w14:paraId="61B8EED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22.234722</w:t>
            </w:r>
          </w:p>
        </w:tc>
        <w:tc>
          <w:tcPr>
            <w:tcW w:w="1296" w:type="dxa"/>
            <w:vAlign w:val="center"/>
          </w:tcPr>
          <w:p w14:paraId="0EAF45B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41.951111</w:t>
            </w:r>
          </w:p>
        </w:tc>
        <w:tc>
          <w:tcPr>
            <w:tcW w:w="1295" w:type="dxa"/>
            <w:vAlign w:val="center"/>
          </w:tcPr>
          <w:p w14:paraId="751212E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24</w:t>
            </w:r>
          </w:p>
        </w:tc>
        <w:tc>
          <w:tcPr>
            <w:tcW w:w="1296" w:type="dxa"/>
            <w:tcBorders>
              <w:right w:val="single" w:sz="4" w:space="0" w:color="4472C4"/>
            </w:tcBorders>
            <w:vAlign w:val="center"/>
          </w:tcPr>
          <w:p w14:paraId="516C4C89"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36</w:t>
            </w:r>
          </w:p>
        </w:tc>
      </w:tr>
      <w:tr w:rsidR="00B10473" w:rsidRPr="00A430A6" w14:paraId="4D4656DB"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12FD6F3" w14:textId="084B464A"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Пробиштип</w:t>
            </w:r>
          </w:p>
        </w:tc>
        <w:tc>
          <w:tcPr>
            <w:tcW w:w="1612" w:type="dxa"/>
            <w:vAlign w:val="center"/>
          </w:tcPr>
          <w:p w14:paraId="2355E8A5" w14:textId="21880CB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Древено</w:t>
            </w:r>
          </w:p>
        </w:tc>
        <w:tc>
          <w:tcPr>
            <w:tcW w:w="2304" w:type="dxa"/>
            <w:vAlign w:val="center"/>
          </w:tcPr>
          <w:p w14:paraId="31CAB68B"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48C9C51B"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22.207778</w:t>
            </w:r>
          </w:p>
        </w:tc>
        <w:tc>
          <w:tcPr>
            <w:tcW w:w="1296" w:type="dxa"/>
            <w:vAlign w:val="center"/>
          </w:tcPr>
          <w:p w14:paraId="7F9B6D64"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42.011111</w:t>
            </w:r>
          </w:p>
        </w:tc>
        <w:tc>
          <w:tcPr>
            <w:tcW w:w="1295" w:type="dxa"/>
            <w:vAlign w:val="center"/>
          </w:tcPr>
          <w:p w14:paraId="08C08FE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8</w:t>
            </w:r>
          </w:p>
        </w:tc>
        <w:tc>
          <w:tcPr>
            <w:tcW w:w="1296" w:type="dxa"/>
            <w:tcBorders>
              <w:right w:val="single" w:sz="4" w:space="0" w:color="4472C4"/>
            </w:tcBorders>
            <w:vAlign w:val="center"/>
          </w:tcPr>
          <w:p w14:paraId="5E5DBDC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64</w:t>
            </w:r>
          </w:p>
        </w:tc>
      </w:tr>
      <w:tr w:rsidR="00B10473" w:rsidRPr="00A430A6" w14:paraId="47FEE058"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E7EE80D" w14:textId="49216300"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Пробиштип</w:t>
            </w:r>
          </w:p>
        </w:tc>
        <w:tc>
          <w:tcPr>
            <w:tcW w:w="1612" w:type="dxa"/>
            <w:vAlign w:val="center"/>
          </w:tcPr>
          <w:p w14:paraId="0599020F" w14:textId="1D7AFA5B"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Ратавица</w:t>
            </w:r>
          </w:p>
        </w:tc>
        <w:tc>
          <w:tcPr>
            <w:tcW w:w="2304" w:type="dxa"/>
            <w:vAlign w:val="center"/>
          </w:tcPr>
          <w:p w14:paraId="59F0A9E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00B3D6F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22.215278</w:t>
            </w:r>
          </w:p>
        </w:tc>
        <w:tc>
          <w:tcPr>
            <w:tcW w:w="1296" w:type="dxa"/>
            <w:vAlign w:val="center"/>
          </w:tcPr>
          <w:p w14:paraId="0E49C05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41.962778</w:t>
            </w:r>
          </w:p>
        </w:tc>
        <w:tc>
          <w:tcPr>
            <w:tcW w:w="1295" w:type="dxa"/>
            <w:vAlign w:val="center"/>
          </w:tcPr>
          <w:p w14:paraId="3E643C1F"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150</w:t>
            </w:r>
          </w:p>
        </w:tc>
        <w:tc>
          <w:tcPr>
            <w:tcW w:w="1296" w:type="dxa"/>
            <w:tcBorders>
              <w:right w:val="single" w:sz="4" w:space="0" w:color="4472C4"/>
            </w:tcBorders>
            <w:vAlign w:val="center"/>
          </w:tcPr>
          <w:p w14:paraId="26633BE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150</w:t>
            </w:r>
          </w:p>
        </w:tc>
      </w:tr>
      <w:tr w:rsidR="00B10473" w:rsidRPr="00A430A6" w14:paraId="27A0A513"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7F1635E" w14:textId="4683AC75"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Пробиштип</w:t>
            </w:r>
          </w:p>
        </w:tc>
        <w:tc>
          <w:tcPr>
            <w:tcW w:w="1612" w:type="dxa"/>
            <w:vAlign w:val="center"/>
          </w:tcPr>
          <w:p w14:paraId="227DC6FF" w14:textId="5251E48B"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Трипатанци</w:t>
            </w:r>
          </w:p>
        </w:tc>
        <w:tc>
          <w:tcPr>
            <w:tcW w:w="2304" w:type="dxa"/>
            <w:vAlign w:val="center"/>
          </w:tcPr>
          <w:p w14:paraId="4E47E0CE" w14:textId="01277C0B"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Под мостот</w:t>
            </w:r>
          </w:p>
        </w:tc>
        <w:tc>
          <w:tcPr>
            <w:tcW w:w="1296" w:type="dxa"/>
            <w:vAlign w:val="center"/>
          </w:tcPr>
          <w:p w14:paraId="3688133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22.204167</w:t>
            </w:r>
          </w:p>
        </w:tc>
        <w:tc>
          <w:tcPr>
            <w:tcW w:w="1296" w:type="dxa"/>
            <w:vAlign w:val="center"/>
          </w:tcPr>
          <w:p w14:paraId="1D559FF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41.932778</w:t>
            </w:r>
          </w:p>
        </w:tc>
        <w:tc>
          <w:tcPr>
            <w:tcW w:w="1295" w:type="dxa"/>
            <w:vAlign w:val="center"/>
          </w:tcPr>
          <w:p w14:paraId="78E673A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50</w:t>
            </w:r>
          </w:p>
        </w:tc>
        <w:tc>
          <w:tcPr>
            <w:tcW w:w="1296" w:type="dxa"/>
            <w:tcBorders>
              <w:right w:val="single" w:sz="4" w:space="0" w:color="4472C4"/>
            </w:tcBorders>
            <w:vAlign w:val="center"/>
          </w:tcPr>
          <w:p w14:paraId="3BF1002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50</w:t>
            </w:r>
          </w:p>
        </w:tc>
      </w:tr>
      <w:tr w:rsidR="00B10473" w:rsidRPr="00A430A6" w14:paraId="74D9B00A"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8E9A4DD" w14:textId="5E9D8CAF"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Пробиштип</w:t>
            </w:r>
          </w:p>
        </w:tc>
        <w:tc>
          <w:tcPr>
            <w:tcW w:w="1612" w:type="dxa"/>
            <w:vAlign w:val="center"/>
          </w:tcPr>
          <w:p w14:paraId="16669FC2" w14:textId="2D0B896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Злетово</w:t>
            </w:r>
          </w:p>
        </w:tc>
        <w:tc>
          <w:tcPr>
            <w:tcW w:w="2304" w:type="dxa"/>
            <w:vAlign w:val="center"/>
          </w:tcPr>
          <w:p w14:paraId="7A0B9769" w14:textId="2481D456"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Горно маало</w:t>
            </w:r>
          </w:p>
        </w:tc>
        <w:tc>
          <w:tcPr>
            <w:tcW w:w="1296" w:type="dxa"/>
            <w:vAlign w:val="center"/>
          </w:tcPr>
          <w:p w14:paraId="29BC915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22.241667</w:t>
            </w:r>
          </w:p>
        </w:tc>
        <w:tc>
          <w:tcPr>
            <w:tcW w:w="1296" w:type="dxa"/>
            <w:vAlign w:val="center"/>
          </w:tcPr>
          <w:p w14:paraId="42210D6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41.992222</w:t>
            </w:r>
          </w:p>
        </w:tc>
        <w:tc>
          <w:tcPr>
            <w:tcW w:w="1295" w:type="dxa"/>
            <w:vAlign w:val="center"/>
          </w:tcPr>
          <w:p w14:paraId="090CDF60"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50</w:t>
            </w:r>
          </w:p>
        </w:tc>
        <w:tc>
          <w:tcPr>
            <w:tcW w:w="1296" w:type="dxa"/>
            <w:tcBorders>
              <w:right w:val="single" w:sz="4" w:space="0" w:color="4472C4"/>
            </w:tcBorders>
            <w:vAlign w:val="center"/>
          </w:tcPr>
          <w:p w14:paraId="4DE2120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250</w:t>
            </w:r>
          </w:p>
        </w:tc>
      </w:tr>
      <w:tr w:rsidR="00B10473" w:rsidRPr="00A430A6" w14:paraId="5D2CEF63"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E435D40" w14:textId="54351B69"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Пробиштип</w:t>
            </w:r>
          </w:p>
        </w:tc>
        <w:tc>
          <w:tcPr>
            <w:tcW w:w="1612" w:type="dxa"/>
            <w:vAlign w:val="center"/>
          </w:tcPr>
          <w:p w14:paraId="595D5690" w14:textId="4AF4D21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Злетово</w:t>
            </w:r>
          </w:p>
        </w:tc>
        <w:tc>
          <w:tcPr>
            <w:tcW w:w="2304" w:type="dxa"/>
            <w:vAlign w:val="center"/>
          </w:tcPr>
          <w:p w14:paraId="6CCEA4E2" w14:textId="737E04B9"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Мост Турско Рударе</w:t>
            </w:r>
          </w:p>
        </w:tc>
        <w:tc>
          <w:tcPr>
            <w:tcW w:w="1296" w:type="dxa"/>
            <w:vAlign w:val="center"/>
          </w:tcPr>
          <w:p w14:paraId="4E985262"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22.238889</w:t>
            </w:r>
          </w:p>
        </w:tc>
        <w:tc>
          <w:tcPr>
            <w:tcW w:w="1296" w:type="dxa"/>
            <w:vAlign w:val="center"/>
          </w:tcPr>
          <w:p w14:paraId="449D632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41.988889</w:t>
            </w:r>
          </w:p>
        </w:tc>
        <w:tc>
          <w:tcPr>
            <w:tcW w:w="1295" w:type="dxa"/>
            <w:vAlign w:val="center"/>
          </w:tcPr>
          <w:p w14:paraId="64F28C9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100</w:t>
            </w:r>
          </w:p>
        </w:tc>
        <w:tc>
          <w:tcPr>
            <w:tcW w:w="1296" w:type="dxa"/>
            <w:tcBorders>
              <w:right w:val="single" w:sz="4" w:space="0" w:color="4472C4"/>
            </w:tcBorders>
            <w:vAlign w:val="center"/>
          </w:tcPr>
          <w:p w14:paraId="48075AA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eastAsia="en-US"/>
              </w:rPr>
              <w:t>50</w:t>
            </w:r>
          </w:p>
        </w:tc>
      </w:tr>
      <w:tr w:rsidR="00B10473" w:rsidRPr="00A430A6" w14:paraId="68CBDFA9"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FE89071" w14:textId="3E547981"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37FA12F9" w14:textId="171C917E"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Грдовци</w:t>
            </w:r>
          </w:p>
        </w:tc>
        <w:tc>
          <w:tcPr>
            <w:tcW w:w="2304" w:type="dxa"/>
            <w:vAlign w:val="center"/>
          </w:tcPr>
          <w:p w14:paraId="0FB69EB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6BF3BE8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22.409167</w:t>
            </w:r>
          </w:p>
        </w:tc>
        <w:tc>
          <w:tcPr>
            <w:tcW w:w="1296" w:type="dxa"/>
            <w:vAlign w:val="center"/>
          </w:tcPr>
          <w:p w14:paraId="00E1180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41.878056</w:t>
            </w:r>
          </w:p>
        </w:tc>
        <w:tc>
          <w:tcPr>
            <w:tcW w:w="1295" w:type="dxa"/>
            <w:vAlign w:val="center"/>
          </w:tcPr>
          <w:p w14:paraId="5663E6C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c>
          <w:tcPr>
            <w:tcW w:w="1296" w:type="dxa"/>
            <w:tcBorders>
              <w:right w:val="single" w:sz="4" w:space="0" w:color="4472C4"/>
            </w:tcBorders>
            <w:vAlign w:val="center"/>
          </w:tcPr>
          <w:p w14:paraId="5198AA5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120</w:t>
            </w:r>
          </w:p>
        </w:tc>
      </w:tr>
      <w:tr w:rsidR="00B10473" w:rsidRPr="00A430A6" w14:paraId="7F19FFD8"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70505399" w14:textId="53376C56"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54A4026D" w14:textId="13224C2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Кочани</w:t>
            </w:r>
          </w:p>
        </w:tc>
        <w:tc>
          <w:tcPr>
            <w:tcW w:w="2304" w:type="dxa"/>
            <w:vAlign w:val="center"/>
          </w:tcPr>
          <w:p w14:paraId="32FDF487" w14:textId="35239F69"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Ромско маало</w:t>
            </w:r>
          </w:p>
        </w:tc>
        <w:tc>
          <w:tcPr>
            <w:tcW w:w="1296" w:type="dxa"/>
            <w:vAlign w:val="center"/>
          </w:tcPr>
          <w:p w14:paraId="539AAC38"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22.418611</w:t>
            </w:r>
          </w:p>
        </w:tc>
        <w:tc>
          <w:tcPr>
            <w:tcW w:w="1296" w:type="dxa"/>
            <w:vAlign w:val="center"/>
          </w:tcPr>
          <w:p w14:paraId="6FCDBDA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41.928333</w:t>
            </w:r>
          </w:p>
        </w:tc>
        <w:tc>
          <w:tcPr>
            <w:tcW w:w="1295" w:type="dxa"/>
            <w:vAlign w:val="center"/>
          </w:tcPr>
          <w:p w14:paraId="42F0A8C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320</w:t>
            </w:r>
          </w:p>
        </w:tc>
        <w:tc>
          <w:tcPr>
            <w:tcW w:w="1296" w:type="dxa"/>
            <w:tcBorders>
              <w:right w:val="single" w:sz="4" w:space="0" w:color="4472C4"/>
            </w:tcBorders>
            <w:vAlign w:val="center"/>
          </w:tcPr>
          <w:p w14:paraId="258875C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160</w:t>
            </w:r>
          </w:p>
        </w:tc>
      </w:tr>
      <w:tr w:rsidR="00B10473" w:rsidRPr="00A430A6" w14:paraId="6AF825E4"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2378EB0B" w14:textId="27771AEE"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70DDDC49" w14:textId="4F45AA8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Кочани</w:t>
            </w:r>
          </w:p>
        </w:tc>
        <w:tc>
          <w:tcPr>
            <w:tcW w:w="2304" w:type="dxa"/>
            <w:vAlign w:val="center"/>
          </w:tcPr>
          <w:p w14:paraId="0A58CDD1" w14:textId="5710C41C"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Ромско маало</w:t>
            </w:r>
          </w:p>
        </w:tc>
        <w:tc>
          <w:tcPr>
            <w:tcW w:w="1296" w:type="dxa"/>
            <w:vAlign w:val="center"/>
          </w:tcPr>
          <w:p w14:paraId="0BDC709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22.416944</w:t>
            </w:r>
          </w:p>
        </w:tc>
        <w:tc>
          <w:tcPr>
            <w:tcW w:w="1296" w:type="dxa"/>
            <w:vAlign w:val="center"/>
          </w:tcPr>
          <w:p w14:paraId="22D91EE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41.923611</w:t>
            </w:r>
          </w:p>
        </w:tc>
        <w:tc>
          <w:tcPr>
            <w:tcW w:w="1295" w:type="dxa"/>
            <w:vAlign w:val="center"/>
          </w:tcPr>
          <w:p w14:paraId="7E82BAD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30</w:t>
            </w:r>
          </w:p>
        </w:tc>
        <w:tc>
          <w:tcPr>
            <w:tcW w:w="1296" w:type="dxa"/>
            <w:tcBorders>
              <w:right w:val="single" w:sz="4" w:space="0" w:color="4472C4"/>
            </w:tcBorders>
            <w:vAlign w:val="center"/>
          </w:tcPr>
          <w:p w14:paraId="7847864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30</w:t>
            </w:r>
          </w:p>
        </w:tc>
      </w:tr>
      <w:tr w:rsidR="00B10473" w:rsidRPr="00A430A6" w14:paraId="2BCA7722"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CD287A6" w14:textId="450AD383"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43AAD3D4" w14:textId="6F9C49C9"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Кочани</w:t>
            </w:r>
          </w:p>
        </w:tc>
        <w:tc>
          <w:tcPr>
            <w:tcW w:w="2304" w:type="dxa"/>
            <w:vAlign w:val="center"/>
          </w:tcPr>
          <w:p w14:paraId="0B8D54C5" w14:textId="70E764A1"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Хотел Национал</w:t>
            </w:r>
          </w:p>
        </w:tc>
        <w:tc>
          <w:tcPr>
            <w:tcW w:w="1296" w:type="dxa"/>
            <w:vAlign w:val="center"/>
          </w:tcPr>
          <w:p w14:paraId="47F9BA7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22.395833</w:t>
            </w:r>
          </w:p>
        </w:tc>
        <w:tc>
          <w:tcPr>
            <w:tcW w:w="1296" w:type="dxa"/>
            <w:vAlign w:val="center"/>
          </w:tcPr>
          <w:p w14:paraId="5274651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41.903889</w:t>
            </w:r>
          </w:p>
        </w:tc>
        <w:tc>
          <w:tcPr>
            <w:tcW w:w="1295" w:type="dxa"/>
            <w:vAlign w:val="center"/>
          </w:tcPr>
          <w:p w14:paraId="5656093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0</w:t>
            </w:r>
          </w:p>
        </w:tc>
        <w:tc>
          <w:tcPr>
            <w:tcW w:w="1296" w:type="dxa"/>
            <w:tcBorders>
              <w:right w:val="single" w:sz="4" w:space="0" w:color="4472C4"/>
            </w:tcBorders>
            <w:vAlign w:val="center"/>
          </w:tcPr>
          <w:p w14:paraId="3DACDDE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0</w:t>
            </w:r>
          </w:p>
        </w:tc>
      </w:tr>
      <w:tr w:rsidR="00B10473" w:rsidRPr="00A430A6" w14:paraId="57438E59"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149295F" w14:textId="587CE23C"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3EC4E912" w14:textId="59AC3F32"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Кочани</w:t>
            </w:r>
          </w:p>
        </w:tc>
        <w:tc>
          <w:tcPr>
            <w:tcW w:w="2304" w:type="dxa"/>
            <w:vAlign w:val="center"/>
          </w:tcPr>
          <w:p w14:paraId="232E1CED" w14:textId="10362404"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Маџирски бавчи</w:t>
            </w:r>
          </w:p>
        </w:tc>
        <w:tc>
          <w:tcPr>
            <w:tcW w:w="1296" w:type="dxa"/>
            <w:vAlign w:val="center"/>
          </w:tcPr>
          <w:p w14:paraId="3B186B37"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22.379444</w:t>
            </w:r>
          </w:p>
        </w:tc>
        <w:tc>
          <w:tcPr>
            <w:tcW w:w="1296" w:type="dxa"/>
            <w:vAlign w:val="center"/>
          </w:tcPr>
          <w:p w14:paraId="32D602E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41.899722</w:t>
            </w:r>
          </w:p>
        </w:tc>
        <w:tc>
          <w:tcPr>
            <w:tcW w:w="1295" w:type="dxa"/>
            <w:vAlign w:val="center"/>
          </w:tcPr>
          <w:p w14:paraId="5739732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w:t>
            </w:r>
          </w:p>
        </w:tc>
        <w:tc>
          <w:tcPr>
            <w:tcW w:w="1296" w:type="dxa"/>
            <w:tcBorders>
              <w:right w:val="single" w:sz="4" w:space="0" w:color="4472C4"/>
            </w:tcBorders>
            <w:vAlign w:val="center"/>
          </w:tcPr>
          <w:p w14:paraId="5202FA27"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w:t>
            </w:r>
          </w:p>
        </w:tc>
      </w:tr>
      <w:tr w:rsidR="00B10473" w:rsidRPr="00A430A6" w14:paraId="0EF4A9FD"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5B8C08D" w14:textId="1933FBA8"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2BBFC15B" w14:textId="0CA5AB7E"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Оризари</w:t>
            </w:r>
          </w:p>
        </w:tc>
        <w:tc>
          <w:tcPr>
            <w:tcW w:w="2304" w:type="dxa"/>
            <w:vAlign w:val="center"/>
          </w:tcPr>
          <w:p w14:paraId="76699B9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4C83FB4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22.442778</w:t>
            </w:r>
          </w:p>
        </w:tc>
        <w:tc>
          <w:tcPr>
            <w:tcW w:w="1296" w:type="dxa"/>
            <w:vAlign w:val="center"/>
          </w:tcPr>
          <w:p w14:paraId="7E4AB404"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41.914444</w:t>
            </w:r>
          </w:p>
        </w:tc>
        <w:tc>
          <w:tcPr>
            <w:tcW w:w="1295" w:type="dxa"/>
            <w:vAlign w:val="center"/>
          </w:tcPr>
          <w:p w14:paraId="12E901A1"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w:t>
            </w:r>
          </w:p>
        </w:tc>
        <w:tc>
          <w:tcPr>
            <w:tcW w:w="1296" w:type="dxa"/>
            <w:tcBorders>
              <w:right w:val="single" w:sz="4" w:space="0" w:color="4472C4"/>
            </w:tcBorders>
            <w:vAlign w:val="center"/>
          </w:tcPr>
          <w:p w14:paraId="0FF040D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w:t>
            </w:r>
          </w:p>
        </w:tc>
      </w:tr>
      <w:tr w:rsidR="00B10473" w:rsidRPr="00A430A6" w14:paraId="7B88E537"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B2A0AA0" w14:textId="0A60B070"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76E69368" w14:textId="789DE5CE"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Оризари</w:t>
            </w:r>
          </w:p>
        </w:tc>
        <w:tc>
          <w:tcPr>
            <w:tcW w:w="2304" w:type="dxa"/>
            <w:vAlign w:val="center"/>
          </w:tcPr>
          <w:p w14:paraId="06B20395" w14:textId="76D96256"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Излез од Оризари</w:t>
            </w:r>
          </w:p>
        </w:tc>
        <w:tc>
          <w:tcPr>
            <w:tcW w:w="1296" w:type="dxa"/>
            <w:vAlign w:val="center"/>
          </w:tcPr>
          <w:p w14:paraId="764015E9"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22.467778</w:t>
            </w:r>
          </w:p>
        </w:tc>
        <w:tc>
          <w:tcPr>
            <w:tcW w:w="1296" w:type="dxa"/>
            <w:vAlign w:val="center"/>
          </w:tcPr>
          <w:p w14:paraId="139580FC"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41.931111</w:t>
            </w:r>
          </w:p>
        </w:tc>
        <w:tc>
          <w:tcPr>
            <w:tcW w:w="1295" w:type="dxa"/>
            <w:vAlign w:val="center"/>
          </w:tcPr>
          <w:p w14:paraId="69820867"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60</w:t>
            </w:r>
          </w:p>
        </w:tc>
        <w:tc>
          <w:tcPr>
            <w:tcW w:w="1296" w:type="dxa"/>
            <w:tcBorders>
              <w:right w:val="single" w:sz="4" w:space="0" w:color="4472C4"/>
            </w:tcBorders>
            <w:vAlign w:val="center"/>
          </w:tcPr>
          <w:p w14:paraId="3C8954D9"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300</w:t>
            </w:r>
          </w:p>
        </w:tc>
      </w:tr>
      <w:tr w:rsidR="00B10473" w:rsidRPr="00A430A6" w14:paraId="7C84F7B8"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DCE6DC2" w14:textId="304CF36D"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03559235" w14:textId="1E97FC01"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Оризари</w:t>
            </w:r>
          </w:p>
        </w:tc>
        <w:tc>
          <w:tcPr>
            <w:tcW w:w="2304" w:type="dxa"/>
            <w:vAlign w:val="center"/>
          </w:tcPr>
          <w:p w14:paraId="04D6AFDC" w14:textId="3814069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Илин дол</w:t>
            </w:r>
          </w:p>
        </w:tc>
        <w:tc>
          <w:tcPr>
            <w:tcW w:w="1296" w:type="dxa"/>
            <w:vAlign w:val="center"/>
          </w:tcPr>
          <w:p w14:paraId="3B252BAB"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22.452222</w:t>
            </w:r>
          </w:p>
        </w:tc>
        <w:tc>
          <w:tcPr>
            <w:tcW w:w="1296" w:type="dxa"/>
            <w:vAlign w:val="center"/>
          </w:tcPr>
          <w:p w14:paraId="1C09010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41.922788</w:t>
            </w:r>
          </w:p>
        </w:tc>
        <w:tc>
          <w:tcPr>
            <w:tcW w:w="1295" w:type="dxa"/>
            <w:vAlign w:val="center"/>
          </w:tcPr>
          <w:p w14:paraId="207A704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1296" w:type="dxa"/>
            <w:tcBorders>
              <w:right w:val="single" w:sz="4" w:space="0" w:color="4472C4"/>
            </w:tcBorders>
            <w:vAlign w:val="center"/>
          </w:tcPr>
          <w:p w14:paraId="1432D0E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w:t>
            </w:r>
          </w:p>
        </w:tc>
      </w:tr>
      <w:tr w:rsidR="00B10473" w:rsidRPr="00A430A6" w14:paraId="52568CE6"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4204AD4" w14:textId="51920339"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35E35998" w14:textId="18CA341D"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Трајаново Трло</w:t>
            </w:r>
          </w:p>
        </w:tc>
        <w:tc>
          <w:tcPr>
            <w:tcW w:w="2304" w:type="dxa"/>
            <w:vAlign w:val="center"/>
          </w:tcPr>
          <w:p w14:paraId="6DF0E6FF"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4DDAA91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22.423333</w:t>
            </w:r>
          </w:p>
        </w:tc>
        <w:tc>
          <w:tcPr>
            <w:tcW w:w="1296" w:type="dxa"/>
            <w:vAlign w:val="center"/>
          </w:tcPr>
          <w:p w14:paraId="5896ADB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41.918611</w:t>
            </w:r>
          </w:p>
        </w:tc>
        <w:tc>
          <w:tcPr>
            <w:tcW w:w="1295" w:type="dxa"/>
            <w:vAlign w:val="center"/>
          </w:tcPr>
          <w:p w14:paraId="2792A90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200</w:t>
            </w:r>
          </w:p>
        </w:tc>
        <w:tc>
          <w:tcPr>
            <w:tcW w:w="1296" w:type="dxa"/>
            <w:tcBorders>
              <w:right w:val="single" w:sz="4" w:space="0" w:color="4472C4"/>
            </w:tcBorders>
            <w:vAlign w:val="center"/>
          </w:tcPr>
          <w:p w14:paraId="406A8AA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600</w:t>
            </w:r>
          </w:p>
        </w:tc>
      </w:tr>
      <w:tr w:rsidR="00B10473" w:rsidRPr="00A430A6" w14:paraId="20342B06"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D683808" w14:textId="33ABBAC2"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Кочани</w:t>
            </w:r>
          </w:p>
        </w:tc>
        <w:tc>
          <w:tcPr>
            <w:tcW w:w="1612" w:type="dxa"/>
            <w:vAlign w:val="center"/>
          </w:tcPr>
          <w:p w14:paraId="023A7B01" w14:textId="026CDD6E"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Тркање</w:t>
            </w:r>
          </w:p>
        </w:tc>
        <w:tc>
          <w:tcPr>
            <w:tcW w:w="2304" w:type="dxa"/>
            <w:vAlign w:val="center"/>
          </w:tcPr>
          <w:p w14:paraId="188D7EA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p>
        </w:tc>
        <w:tc>
          <w:tcPr>
            <w:tcW w:w="1296" w:type="dxa"/>
            <w:vAlign w:val="center"/>
          </w:tcPr>
          <w:p w14:paraId="0740835F"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22.356111</w:t>
            </w:r>
          </w:p>
        </w:tc>
        <w:tc>
          <w:tcPr>
            <w:tcW w:w="1296" w:type="dxa"/>
            <w:vAlign w:val="center"/>
          </w:tcPr>
          <w:p w14:paraId="50FC8E8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41.907222</w:t>
            </w:r>
          </w:p>
        </w:tc>
        <w:tc>
          <w:tcPr>
            <w:tcW w:w="1295" w:type="dxa"/>
            <w:vAlign w:val="center"/>
          </w:tcPr>
          <w:p w14:paraId="03F5BC8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0</w:t>
            </w:r>
          </w:p>
        </w:tc>
        <w:tc>
          <w:tcPr>
            <w:tcW w:w="1296" w:type="dxa"/>
            <w:tcBorders>
              <w:right w:val="single" w:sz="4" w:space="0" w:color="4472C4"/>
            </w:tcBorders>
            <w:vAlign w:val="center"/>
          </w:tcPr>
          <w:p w14:paraId="054E197B"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0</w:t>
            </w:r>
          </w:p>
        </w:tc>
      </w:tr>
      <w:tr w:rsidR="00B10473" w:rsidRPr="00A430A6" w14:paraId="76E3A1F5"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C634685" w14:textId="17C42207"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Пехчево</w:t>
            </w:r>
          </w:p>
        </w:tc>
        <w:tc>
          <w:tcPr>
            <w:tcW w:w="1612" w:type="dxa"/>
            <w:vAlign w:val="center"/>
          </w:tcPr>
          <w:p w14:paraId="57951EC7" w14:textId="74654613"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Црник</w:t>
            </w:r>
          </w:p>
        </w:tc>
        <w:tc>
          <w:tcPr>
            <w:tcW w:w="2304" w:type="dxa"/>
            <w:vAlign w:val="center"/>
          </w:tcPr>
          <w:p w14:paraId="0ECA968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1296" w:type="dxa"/>
            <w:vAlign w:val="center"/>
          </w:tcPr>
          <w:p w14:paraId="0CFE8C6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22.876111</w:t>
            </w:r>
          </w:p>
        </w:tc>
        <w:tc>
          <w:tcPr>
            <w:tcW w:w="1296" w:type="dxa"/>
            <w:vAlign w:val="center"/>
          </w:tcPr>
          <w:p w14:paraId="1C5CCB1F"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41.826389</w:t>
            </w:r>
          </w:p>
        </w:tc>
        <w:tc>
          <w:tcPr>
            <w:tcW w:w="1295" w:type="dxa"/>
            <w:vAlign w:val="center"/>
          </w:tcPr>
          <w:p w14:paraId="2EE9223B"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30</w:t>
            </w:r>
          </w:p>
        </w:tc>
        <w:tc>
          <w:tcPr>
            <w:tcW w:w="1296" w:type="dxa"/>
            <w:tcBorders>
              <w:right w:val="single" w:sz="4" w:space="0" w:color="4472C4"/>
            </w:tcBorders>
            <w:vAlign w:val="center"/>
          </w:tcPr>
          <w:p w14:paraId="40D2ED3A"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90</w:t>
            </w:r>
          </w:p>
        </w:tc>
      </w:tr>
      <w:tr w:rsidR="00B10473" w:rsidRPr="00A430A6" w14:paraId="7F131B36"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5C936AF" w14:textId="5181D700"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Пехчево</w:t>
            </w:r>
          </w:p>
        </w:tc>
        <w:tc>
          <w:tcPr>
            <w:tcW w:w="1612" w:type="dxa"/>
            <w:vAlign w:val="center"/>
          </w:tcPr>
          <w:p w14:paraId="634382A8" w14:textId="28AE516D"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Говедарник</w:t>
            </w:r>
          </w:p>
        </w:tc>
        <w:tc>
          <w:tcPr>
            <w:tcW w:w="2304" w:type="dxa"/>
            <w:vAlign w:val="center"/>
          </w:tcPr>
          <w:p w14:paraId="2FF851E1" w14:textId="069257B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Гаѓалница</w:t>
            </w:r>
          </w:p>
        </w:tc>
        <w:tc>
          <w:tcPr>
            <w:tcW w:w="1296" w:type="dxa"/>
            <w:vAlign w:val="center"/>
          </w:tcPr>
          <w:p w14:paraId="6469FF53"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22.897222</w:t>
            </w:r>
          </w:p>
        </w:tc>
        <w:tc>
          <w:tcPr>
            <w:tcW w:w="1296" w:type="dxa"/>
            <w:vAlign w:val="center"/>
          </w:tcPr>
          <w:p w14:paraId="5175042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41.757778</w:t>
            </w:r>
          </w:p>
        </w:tc>
        <w:tc>
          <w:tcPr>
            <w:tcW w:w="1295" w:type="dxa"/>
            <w:vAlign w:val="center"/>
          </w:tcPr>
          <w:p w14:paraId="112CD5F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c>
          <w:tcPr>
            <w:tcW w:w="1296" w:type="dxa"/>
            <w:tcBorders>
              <w:right w:val="single" w:sz="4" w:space="0" w:color="4472C4"/>
            </w:tcBorders>
            <w:vAlign w:val="center"/>
          </w:tcPr>
          <w:p w14:paraId="0019F68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160</w:t>
            </w:r>
          </w:p>
        </w:tc>
      </w:tr>
      <w:tr w:rsidR="00B10473" w:rsidRPr="00A430A6" w14:paraId="2F1E9185"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B07F117" w14:textId="1AEE6B74"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Пехчево</w:t>
            </w:r>
          </w:p>
        </w:tc>
        <w:tc>
          <w:tcPr>
            <w:tcW w:w="1612" w:type="dxa"/>
            <w:vAlign w:val="center"/>
          </w:tcPr>
          <w:p w14:paraId="1AB8B408" w14:textId="564900D0"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Равна Река</w:t>
            </w:r>
          </w:p>
        </w:tc>
        <w:tc>
          <w:tcPr>
            <w:tcW w:w="2304" w:type="dxa"/>
            <w:vAlign w:val="center"/>
          </w:tcPr>
          <w:p w14:paraId="3ADF64FB" w14:textId="19E4DDDD"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Сув Дол</w:t>
            </w:r>
          </w:p>
        </w:tc>
        <w:tc>
          <w:tcPr>
            <w:tcW w:w="1296" w:type="dxa"/>
            <w:vAlign w:val="center"/>
          </w:tcPr>
          <w:p w14:paraId="2731D55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22.969444</w:t>
            </w:r>
          </w:p>
        </w:tc>
        <w:tc>
          <w:tcPr>
            <w:tcW w:w="1296" w:type="dxa"/>
            <w:vAlign w:val="center"/>
          </w:tcPr>
          <w:p w14:paraId="3DD3250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41.733889</w:t>
            </w:r>
          </w:p>
        </w:tc>
        <w:tc>
          <w:tcPr>
            <w:tcW w:w="1295" w:type="dxa"/>
            <w:vAlign w:val="center"/>
          </w:tcPr>
          <w:p w14:paraId="683F777F"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0</w:t>
            </w:r>
          </w:p>
        </w:tc>
        <w:tc>
          <w:tcPr>
            <w:tcW w:w="1296" w:type="dxa"/>
            <w:tcBorders>
              <w:right w:val="single" w:sz="4" w:space="0" w:color="4472C4"/>
            </w:tcBorders>
            <w:vAlign w:val="center"/>
          </w:tcPr>
          <w:p w14:paraId="65D81EB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0</w:t>
            </w:r>
          </w:p>
        </w:tc>
      </w:tr>
      <w:tr w:rsidR="00B10473" w:rsidRPr="00A430A6" w14:paraId="16D649AF"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2C162A6" w14:textId="36E2B07F"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Штип</w:t>
            </w:r>
          </w:p>
        </w:tc>
        <w:tc>
          <w:tcPr>
            <w:tcW w:w="1612" w:type="dxa"/>
            <w:vAlign w:val="center"/>
          </w:tcPr>
          <w:p w14:paraId="0FF25126" w14:textId="2A482E24"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Чардаклија</w:t>
            </w:r>
          </w:p>
        </w:tc>
        <w:tc>
          <w:tcPr>
            <w:tcW w:w="2304" w:type="dxa"/>
            <w:vAlign w:val="center"/>
          </w:tcPr>
          <w:p w14:paraId="5E1FE649" w14:textId="4521A6BA"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Ка</w:t>
            </w:r>
            <w:r w:rsidR="000B5673">
              <w:rPr>
                <w:sz w:val="20"/>
                <w:szCs w:val="20"/>
                <w:lang w:val="mk-MK"/>
              </w:rPr>
              <w:t>ј</w:t>
            </w:r>
            <w:r w:rsidRPr="00A430A6">
              <w:rPr>
                <w:sz w:val="20"/>
                <w:szCs w:val="20"/>
                <w:lang w:val="mk-MK"/>
              </w:rPr>
              <w:t xml:space="preserve"> Река</w:t>
            </w:r>
          </w:p>
        </w:tc>
        <w:tc>
          <w:tcPr>
            <w:tcW w:w="1296" w:type="dxa"/>
            <w:vAlign w:val="center"/>
          </w:tcPr>
          <w:p w14:paraId="08D2634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22.188889</w:t>
            </w:r>
          </w:p>
        </w:tc>
        <w:tc>
          <w:tcPr>
            <w:tcW w:w="1296" w:type="dxa"/>
            <w:vAlign w:val="center"/>
          </w:tcPr>
          <w:p w14:paraId="0A38403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41.781944</w:t>
            </w:r>
          </w:p>
        </w:tc>
        <w:tc>
          <w:tcPr>
            <w:tcW w:w="1295" w:type="dxa"/>
            <w:vAlign w:val="center"/>
          </w:tcPr>
          <w:p w14:paraId="2B043D26"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c>
          <w:tcPr>
            <w:tcW w:w="1296" w:type="dxa"/>
            <w:tcBorders>
              <w:right w:val="single" w:sz="4" w:space="0" w:color="4472C4"/>
            </w:tcBorders>
            <w:vAlign w:val="center"/>
          </w:tcPr>
          <w:p w14:paraId="5CAA930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80</w:t>
            </w:r>
          </w:p>
        </w:tc>
      </w:tr>
      <w:tr w:rsidR="00B10473" w:rsidRPr="00A430A6" w14:paraId="600FDFC8"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35D57A85" w14:textId="750AD623"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Штип</w:t>
            </w:r>
          </w:p>
        </w:tc>
        <w:tc>
          <w:tcPr>
            <w:tcW w:w="1612" w:type="dxa"/>
            <w:vAlign w:val="center"/>
          </w:tcPr>
          <w:p w14:paraId="59C9FFC8" w14:textId="6F9EE6FA"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Драгоево</w:t>
            </w:r>
          </w:p>
        </w:tc>
        <w:tc>
          <w:tcPr>
            <w:tcW w:w="2304" w:type="dxa"/>
            <w:vAlign w:val="center"/>
          </w:tcPr>
          <w:p w14:paraId="35666FBA" w14:textId="0BAF894E"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Гладно поле</w:t>
            </w:r>
          </w:p>
        </w:tc>
        <w:tc>
          <w:tcPr>
            <w:tcW w:w="1296" w:type="dxa"/>
            <w:vAlign w:val="center"/>
          </w:tcPr>
          <w:p w14:paraId="35D904C5"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22.138889</w:t>
            </w:r>
          </w:p>
        </w:tc>
        <w:tc>
          <w:tcPr>
            <w:tcW w:w="1296" w:type="dxa"/>
            <w:vAlign w:val="center"/>
          </w:tcPr>
          <w:p w14:paraId="6198B702"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41.669167</w:t>
            </w:r>
          </w:p>
        </w:tc>
        <w:tc>
          <w:tcPr>
            <w:tcW w:w="1295" w:type="dxa"/>
            <w:vAlign w:val="center"/>
          </w:tcPr>
          <w:p w14:paraId="3AB19F7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c>
          <w:tcPr>
            <w:tcW w:w="1296" w:type="dxa"/>
            <w:tcBorders>
              <w:right w:val="single" w:sz="4" w:space="0" w:color="4472C4"/>
            </w:tcBorders>
            <w:vAlign w:val="center"/>
          </w:tcPr>
          <w:p w14:paraId="4B3F8CF8"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40</w:t>
            </w:r>
          </w:p>
        </w:tc>
      </w:tr>
      <w:tr w:rsidR="00B10473" w:rsidRPr="00A430A6" w14:paraId="57557623"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5C08E5C1" w14:textId="32CA1478"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Штип</w:t>
            </w:r>
          </w:p>
        </w:tc>
        <w:tc>
          <w:tcPr>
            <w:tcW w:w="1612" w:type="dxa"/>
            <w:vAlign w:val="center"/>
          </w:tcPr>
          <w:p w14:paraId="5C62FEBE" w14:textId="0844416E"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Лакавица</w:t>
            </w:r>
          </w:p>
        </w:tc>
        <w:tc>
          <w:tcPr>
            <w:tcW w:w="2304" w:type="dxa"/>
            <w:vAlign w:val="center"/>
          </w:tcPr>
          <w:p w14:paraId="5CD3B2DC" w14:textId="0BB4BC21"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Лакавица река</w:t>
            </w:r>
          </w:p>
        </w:tc>
        <w:tc>
          <w:tcPr>
            <w:tcW w:w="1296" w:type="dxa"/>
            <w:vAlign w:val="center"/>
          </w:tcPr>
          <w:p w14:paraId="40819B15"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22.228611</w:t>
            </w:r>
          </w:p>
        </w:tc>
        <w:tc>
          <w:tcPr>
            <w:tcW w:w="1296" w:type="dxa"/>
            <w:vAlign w:val="center"/>
          </w:tcPr>
          <w:p w14:paraId="47274374"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41.637778</w:t>
            </w:r>
          </w:p>
        </w:tc>
        <w:tc>
          <w:tcPr>
            <w:tcW w:w="1295" w:type="dxa"/>
            <w:vAlign w:val="center"/>
          </w:tcPr>
          <w:p w14:paraId="4853964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c>
          <w:tcPr>
            <w:tcW w:w="1296" w:type="dxa"/>
            <w:tcBorders>
              <w:right w:val="single" w:sz="4" w:space="0" w:color="4472C4"/>
            </w:tcBorders>
            <w:vAlign w:val="center"/>
          </w:tcPr>
          <w:p w14:paraId="49B8F32A"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50</w:t>
            </w:r>
          </w:p>
        </w:tc>
      </w:tr>
      <w:tr w:rsidR="00B10473" w:rsidRPr="00A430A6" w14:paraId="4A4A210E"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04A1FB6E" w14:textId="06E3A2EC"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Штип</w:t>
            </w:r>
          </w:p>
        </w:tc>
        <w:tc>
          <w:tcPr>
            <w:tcW w:w="1612" w:type="dxa"/>
            <w:vAlign w:val="center"/>
          </w:tcPr>
          <w:p w14:paraId="55374EDA" w14:textId="29EC9A5F"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Селце</w:t>
            </w:r>
          </w:p>
        </w:tc>
        <w:tc>
          <w:tcPr>
            <w:tcW w:w="2304" w:type="dxa"/>
            <w:vAlign w:val="center"/>
          </w:tcPr>
          <w:p w14:paraId="45D8DB42" w14:textId="72BC13C5"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Сред села</w:t>
            </w:r>
          </w:p>
        </w:tc>
        <w:tc>
          <w:tcPr>
            <w:tcW w:w="1296" w:type="dxa"/>
            <w:vAlign w:val="center"/>
          </w:tcPr>
          <w:p w14:paraId="2B60598E"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22.171389</w:t>
            </w:r>
          </w:p>
        </w:tc>
        <w:tc>
          <w:tcPr>
            <w:tcW w:w="1296" w:type="dxa"/>
            <w:vAlign w:val="center"/>
          </w:tcPr>
          <w:p w14:paraId="2A58699D"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41.65</w:t>
            </w:r>
          </w:p>
        </w:tc>
        <w:tc>
          <w:tcPr>
            <w:tcW w:w="1295" w:type="dxa"/>
            <w:vAlign w:val="center"/>
          </w:tcPr>
          <w:p w14:paraId="1CD87B63"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60</w:t>
            </w:r>
          </w:p>
        </w:tc>
        <w:tc>
          <w:tcPr>
            <w:tcW w:w="1296" w:type="dxa"/>
            <w:tcBorders>
              <w:right w:val="single" w:sz="4" w:space="0" w:color="4472C4"/>
            </w:tcBorders>
            <w:vAlign w:val="center"/>
          </w:tcPr>
          <w:p w14:paraId="38024627"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180</w:t>
            </w:r>
          </w:p>
        </w:tc>
      </w:tr>
      <w:tr w:rsidR="00B10473" w:rsidRPr="00A430A6" w14:paraId="657126DA"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18E2FC97" w14:textId="730C2C4C"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Штип</w:t>
            </w:r>
          </w:p>
        </w:tc>
        <w:tc>
          <w:tcPr>
            <w:tcW w:w="1612" w:type="dxa"/>
            <w:vAlign w:val="center"/>
          </w:tcPr>
          <w:p w14:paraId="5700F2EA" w14:textId="7E1A9005"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Вр</w:t>
            </w:r>
            <w:r w:rsidR="000B5673">
              <w:rPr>
                <w:rFonts w:cs="Calibri"/>
                <w:sz w:val="20"/>
                <w:szCs w:val="20"/>
                <w:lang w:val="mk-MK"/>
              </w:rPr>
              <w:t>ш</w:t>
            </w:r>
            <w:r w:rsidRPr="00A430A6">
              <w:rPr>
                <w:rFonts w:cs="Calibri"/>
                <w:sz w:val="20"/>
                <w:szCs w:val="20"/>
                <w:lang w:val="mk-MK"/>
              </w:rPr>
              <w:t>аково</w:t>
            </w:r>
          </w:p>
        </w:tc>
        <w:tc>
          <w:tcPr>
            <w:tcW w:w="2304" w:type="dxa"/>
            <w:vAlign w:val="center"/>
          </w:tcPr>
          <w:p w14:paraId="5A73CE7A" w14:textId="655D3B46"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Река</w:t>
            </w:r>
          </w:p>
        </w:tc>
        <w:tc>
          <w:tcPr>
            <w:tcW w:w="1296" w:type="dxa"/>
            <w:vAlign w:val="center"/>
          </w:tcPr>
          <w:p w14:paraId="27C50580"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22.113889</w:t>
            </w:r>
          </w:p>
        </w:tc>
        <w:tc>
          <w:tcPr>
            <w:tcW w:w="1296" w:type="dxa"/>
            <w:vAlign w:val="center"/>
          </w:tcPr>
          <w:p w14:paraId="4C70B78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41.818889</w:t>
            </w:r>
          </w:p>
        </w:tc>
        <w:tc>
          <w:tcPr>
            <w:tcW w:w="1295" w:type="dxa"/>
            <w:vAlign w:val="center"/>
          </w:tcPr>
          <w:p w14:paraId="1B3E4A9B"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1296" w:type="dxa"/>
            <w:tcBorders>
              <w:right w:val="single" w:sz="4" w:space="0" w:color="4472C4"/>
            </w:tcBorders>
            <w:vAlign w:val="center"/>
          </w:tcPr>
          <w:p w14:paraId="3FC0E07E"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r>
      <w:tr w:rsidR="00B10473" w:rsidRPr="00A430A6" w14:paraId="0C7D3FD7"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40EC544F" w14:textId="65E9A423" w:rsidR="00B10473" w:rsidRPr="00A430A6" w:rsidRDefault="00B10473" w:rsidP="00B10473">
            <w:pPr>
              <w:spacing w:line="276" w:lineRule="auto"/>
              <w:jc w:val="center"/>
              <w:rPr>
                <w:rFonts w:cs="Calibri"/>
                <w:sz w:val="20"/>
                <w:szCs w:val="20"/>
                <w:lang w:val="mk-MK" w:eastAsia="en-US"/>
              </w:rPr>
            </w:pPr>
            <w:r w:rsidRPr="00A430A6">
              <w:rPr>
                <w:sz w:val="20"/>
                <w:szCs w:val="20"/>
                <w:lang w:val="mk-MK" w:eastAsia="en-US"/>
              </w:rPr>
              <w:t>Виница</w:t>
            </w:r>
          </w:p>
        </w:tc>
        <w:tc>
          <w:tcPr>
            <w:tcW w:w="1612" w:type="dxa"/>
            <w:vAlign w:val="center"/>
          </w:tcPr>
          <w:p w14:paraId="456B2FBE" w14:textId="58723E89"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Блатец</w:t>
            </w:r>
          </w:p>
        </w:tc>
        <w:tc>
          <w:tcPr>
            <w:tcW w:w="2304" w:type="dxa"/>
            <w:vAlign w:val="center"/>
          </w:tcPr>
          <w:p w14:paraId="3C136C15" w14:textId="5E70FADC"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Почивало</w:t>
            </w:r>
          </w:p>
        </w:tc>
        <w:tc>
          <w:tcPr>
            <w:tcW w:w="1296" w:type="dxa"/>
            <w:vAlign w:val="center"/>
          </w:tcPr>
          <w:p w14:paraId="50263639"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22.588611</w:t>
            </w:r>
          </w:p>
        </w:tc>
        <w:tc>
          <w:tcPr>
            <w:tcW w:w="1296" w:type="dxa"/>
            <w:vAlign w:val="center"/>
          </w:tcPr>
          <w:p w14:paraId="64FB055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41.84</w:t>
            </w:r>
          </w:p>
        </w:tc>
        <w:tc>
          <w:tcPr>
            <w:tcW w:w="1295" w:type="dxa"/>
            <w:vAlign w:val="center"/>
          </w:tcPr>
          <w:p w14:paraId="0D07E1C0"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300</w:t>
            </w:r>
          </w:p>
        </w:tc>
        <w:tc>
          <w:tcPr>
            <w:tcW w:w="1296" w:type="dxa"/>
            <w:tcBorders>
              <w:right w:val="single" w:sz="4" w:space="0" w:color="4472C4"/>
            </w:tcBorders>
            <w:vAlign w:val="center"/>
          </w:tcPr>
          <w:p w14:paraId="026C36C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eastAsia="en-US"/>
              </w:rPr>
              <w:t>1,800</w:t>
            </w:r>
          </w:p>
        </w:tc>
      </w:tr>
      <w:tr w:rsidR="00B10473" w:rsidRPr="00A430A6" w14:paraId="58222C27" w14:textId="77777777" w:rsidTr="000B5673">
        <w:trPr>
          <w:jc w:val="center"/>
        </w:trPr>
        <w:tc>
          <w:tcPr>
            <w:cnfStyle w:val="001000000000" w:firstRow="0" w:lastRow="0" w:firstColumn="1" w:lastColumn="0" w:oddVBand="0" w:evenVBand="0" w:oddHBand="0" w:evenHBand="0" w:firstRowFirstColumn="0" w:firstRowLastColumn="0" w:lastRowFirstColumn="0" w:lastRowLastColumn="0"/>
            <w:tcW w:w="1244" w:type="dxa"/>
            <w:vAlign w:val="center"/>
          </w:tcPr>
          <w:p w14:paraId="3C06D7A7" w14:textId="014018F1"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Виница</w:t>
            </w:r>
          </w:p>
        </w:tc>
        <w:tc>
          <w:tcPr>
            <w:tcW w:w="1612" w:type="dxa"/>
            <w:vAlign w:val="center"/>
          </w:tcPr>
          <w:p w14:paraId="6D8BE325" w14:textId="7A6A4C11"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rPr>
              <w:t>Истибања</w:t>
            </w:r>
          </w:p>
        </w:tc>
        <w:tc>
          <w:tcPr>
            <w:tcW w:w="2304" w:type="dxa"/>
            <w:vAlign w:val="center"/>
          </w:tcPr>
          <w:p w14:paraId="2A95E9EB" w14:textId="5E8E10D4"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sz w:val="20"/>
                <w:szCs w:val="20"/>
                <w:lang w:val="mk-MK"/>
              </w:rPr>
              <w:t>Стари Лозја</w:t>
            </w:r>
          </w:p>
        </w:tc>
        <w:tc>
          <w:tcPr>
            <w:tcW w:w="1296" w:type="dxa"/>
            <w:vAlign w:val="center"/>
          </w:tcPr>
          <w:p w14:paraId="543BB05D"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22.500833</w:t>
            </w:r>
          </w:p>
        </w:tc>
        <w:tc>
          <w:tcPr>
            <w:tcW w:w="1296" w:type="dxa"/>
            <w:vAlign w:val="center"/>
          </w:tcPr>
          <w:p w14:paraId="10E9D161"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41.918333</w:t>
            </w:r>
          </w:p>
        </w:tc>
        <w:tc>
          <w:tcPr>
            <w:tcW w:w="1295" w:type="dxa"/>
            <w:vAlign w:val="center"/>
          </w:tcPr>
          <w:p w14:paraId="751237CC"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360</w:t>
            </w:r>
          </w:p>
        </w:tc>
        <w:tc>
          <w:tcPr>
            <w:tcW w:w="1296" w:type="dxa"/>
            <w:tcBorders>
              <w:right w:val="single" w:sz="4" w:space="0" w:color="4472C4"/>
            </w:tcBorders>
            <w:vAlign w:val="center"/>
          </w:tcPr>
          <w:p w14:paraId="56F38AD7" w14:textId="77777777" w:rsidR="00B10473" w:rsidRPr="00A430A6" w:rsidRDefault="00B10473" w:rsidP="00B1047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2,160</w:t>
            </w:r>
          </w:p>
        </w:tc>
      </w:tr>
      <w:tr w:rsidR="00B10473" w:rsidRPr="00A430A6" w14:paraId="2EC644A6" w14:textId="77777777" w:rsidTr="000B56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44" w:type="dxa"/>
            <w:tcBorders>
              <w:bottom w:val="single" w:sz="4" w:space="0" w:color="4472C4"/>
            </w:tcBorders>
            <w:vAlign w:val="center"/>
          </w:tcPr>
          <w:p w14:paraId="3204AA09" w14:textId="6CC426C7" w:rsidR="00B10473" w:rsidRPr="00A430A6" w:rsidRDefault="00B10473" w:rsidP="00B10473">
            <w:pPr>
              <w:spacing w:line="276" w:lineRule="auto"/>
              <w:jc w:val="center"/>
              <w:rPr>
                <w:rFonts w:cs="Calibri"/>
                <w:sz w:val="20"/>
                <w:szCs w:val="20"/>
                <w:lang w:val="mk-MK" w:eastAsia="en-US"/>
              </w:rPr>
            </w:pPr>
            <w:r w:rsidRPr="00A430A6">
              <w:rPr>
                <w:rFonts w:cs="Calibri"/>
                <w:sz w:val="20"/>
                <w:szCs w:val="20"/>
                <w:lang w:val="mk-MK" w:eastAsia="en-US"/>
              </w:rPr>
              <w:t>Виница</w:t>
            </w:r>
          </w:p>
        </w:tc>
        <w:tc>
          <w:tcPr>
            <w:tcW w:w="1612" w:type="dxa"/>
            <w:tcBorders>
              <w:bottom w:val="single" w:sz="4" w:space="0" w:color="4472C4"/>
            </w:tcBorders>
            <w:vAlign w:val="center"/>
          </w:tcPr>
          <w:p w14:paraId="77FBFB40" w14:textId="0A73FF0E"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rPr>
              <w:t>Виничка Кршла</w:t>
            </w:r>
          </w:p>
        </w:tc>
        <w:tc>
          <w:tcPr>
            <w:tcW w:w="2304" w:type="dxa"/>
            <w:tcBorders>
              <w:bottom w:val="single" w:sz="4" w:space="0" w:color="4472C4"/>
            </w:tcBorders>
            <w:vAlign w:val="center"/>
          </w:tcPr>
          <w:p w14:paraId="18E2BA3E" w14:textId="29F23091"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sz w:val="20"/>
                <w:szCs w:val="20"/>
                <w:lang w:val="mk-MK"/>
              </w:rPr>
              <w:t>Сушица</w:t>
            </w:r>
          </w:p>
        </w:tc>
        <w:tc>
          <w:tcPr>
            <w:tcW w:w="1296" w:type="dxa"/>
            <w:tcBorders>
              <w:bottom w:val="single" w:sz="4" w:space="0" w:color="4472C4"/>
            </w:tcBorders>
            <w:vAlign w:val="center"/>
          </w:tcPr>
          <w:p w14:paraId="4D0F96E4"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22.538611</w:t>
            </w:r>
          </w:p>
        </w:tc>
        <w:tc>
          <w:tcPr>
            <w:tcW w:w="1296" w:type="dxa"/>
            <w:tcBorders>
              <w:bottom w:val="single" w:sz="4" w:space="0" w:color="4472C4"/>
            </w:tcBorders>
            <w:vAlign w:val="center"/>
          </w:tcPr>
          <w:p w14:paraId="6A1C95C6"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41.892778</w:t>
            </w:r>
          </w:p>
        </w:tc>
        <w:tc>
          <w:tcPr>
            <w:tcW w:w="1295" w:type="dxa"/>
            <w:tcBorders>
              <w:bottom w:val="single" w:sz="4" w:space="0" w:color="4472C4"/>
            </w:tcBorders>
            <w:vAlign w:val="center"/>
          </w:tcPr>
          <w:p w14:paraId="65AAAAD0"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c>
          <w:tcPr>
            <w:tcW w:w="1296" w:type="dxa"/>
            <w:tcBorders>
              <w:bottom w:val="single" w:sz="4" w:space="0" w:color="4472C4"/>
              <w:right w:val="single" w:sz="4" w:space="0" w:color="4472C4"/>
            </w:tcBorders>
            <w:vAlign w:val="center"/>
          </w:tcPr>
          <w:p w14:paraId="5F67DE41" w14:textId="77777777" w:rsidR="00B10473" w:rsidRPr="00A430A6" w:rsidRDefault="00B10473" w:rsidP="00B1047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100</w:t>
            </w:r>
          </w:p>
        </w:tc>
      </w:tr>
    </w:tbl>
    <w:p w14:paraId="7F0843EC" w14:textId="391542C3" w:rsidR="00BA7D0F" w:rsidRDefault="00BA7D0F" w:rsidP="003C7237">
      <w:pPr>
        <w:autoSpaceDE w:val="0"/>
        <w:autoSpaceDN w:val="0"/>
        <w:adjustRightInd w:val="0"/>
        <w:spacing w:before="60" w:after="60" w:line="276" w:lineRule="auto"/>
        <w:jc w:val="both"/>
        <w:rPr>
          <w:rFonts w:ascii="Calibri" w:hAnsi="Calibri" w:cs="Arial"/>
          <w:b/>
          <w:bCs/>
          <w:sz w:val="22"/>
          <w:szCs w:val="22"/>
          <w:lang w:val="mk-MK" w:eastAsia="en-US"/>
        </w:rPr>
      </w:pPr>
    </w:p>
    <w:p w14:paraId="7FAF0329" w14:textId="77777777" w:rsidR="00344318" w:rsidRPr="00A430A6" w:rsidRDefault="00344318" w:rsidP="003C7237">
      <w:pPr>
        <w:autoSpaceDE w:val="0"/>
        <w:autoSpaceDN w:val="0"/>
        <w:adjustRightInd w:val="0"/>
        <w:spacing w:before="60" w:after="60" w:line="276" w:lineRule="auto"/>
        <w:jc w:val="both"/>
        <w:rPr>
          <w:rFonts w:ascii="Calibri" w:hAnsi="Calibri" w:cs="Arial"/>
          <w:b/>
          <w:bCs/>
          <w:sz w:val="22"/>
          <w:szCs w:val="22"/>
          <w:lang w:val="mk-MK" w:eastAsia="en-US"/>
        </w:rPr>
      </w:pPr>
    </w:p>
    <w:p w14:paraId="07445067" w14:textId="2A28EF82" w:rsidR="009A005A" w:rsidRPr="00A430A6" w:rsidRDefault="004B6510" w:rsidP="003C7237">
      <w:pPr>
        <w:autoSpaceDE w:val="0"/>
        <w:autoSpaceDN w:val="0"/>
        <w:adjustRightInd w:val="0"/>
        <w:spacing w:before="60" w:after="60" w:line="276" w:lineRule="auto"/>
        <w:jc w:val="both"/>
        <w:rPr>
          <w:rFonts w:ascii="Calibri" w:hAnsi="Calibri" w:cs="Calibri"/>
          <w:b/>
          <w:bCs/>
          <w:sz w:val="22"/>
          <w:szCs w:val="22"/>
          <w:lang w:val="mk-MK"/>
        </w:rPr>
      </w:pPr>
      <w:r w:rsidRPr="00A430A6">
        <w:rPr>
          <w:rFonts w:ascii="Calibri" w:hAnsi="Calibri" w:cs="Arial"/>
          <w:b/>
          <w:bCs/>
          <w:sz w:val="22"/>
          <w:szCs w:val="22"/>
          <w:lang w:val="mk-MK" w:eastAsia="en-US"/>
        </w:rPr>
        <w:t>Североисточен Регион</w:t>
      </w:r>
    </w:p>
    <w:p w14:paraId="06DF7DF7" w14:textId="19FEE96F" w:rsidR="00B10473" w:rsidRPr="00A430A6" w:rsidRDefault="00B10473" w:rsidP="003C7237">
      <w:pPr>
        <w:autoSpaceDE w:val="0"/>
        <w:autoSpaceDN w:val="0"/>
        <w:adjustRightInd w:val="0"/>
        <w:spacing w:before="60" w:after="60" w:line="276" w:lineRule="auto"/>
        <w:jc w:val="both"/>
        <w:rPr>
          <w:rFonts w:ascii="Calibri" w:eastAsia="Calibri" w:hAnsi="Calibri" w:cs="Calibri"/>
          <w:bCs/>
          <w:color w:val="000000"/>
          <w:sz w:val="22"/>
          <w:szCs w:val="22"/>
          <w:lang w:val="mk-MK" w:eastAsia="en-US"/>
        </w:rPr>
      </w:pPr>
      <w:r w:rsidRPr="00A430A6">
        <w:rPr>
          <w:rFonts w:ascii="Calibri" w:eastAsia="Calibri" w:hAnsi="Calibri" w:cs="Calibri"/>
          <w:bCs/>
          <w:color w:val="000000"/>
          <w:sz w:val="22"/>
          <w:szCs w:val="22"/>
          <w:lang w:val="mk-MK" w:eastAsia="en-US"/>
        </w:rPr>
        <w:t>Според податоците на Државен завод за статистика, количината на собран и генериран отпад за Североисточниот Регион во 2023 година е 34.695 t и соодветно 56.951 t. Во меѓувреме, во целата Република Северна Македонија количината на собран и создаден отпад е 621.685 t и соодветно 878.302 t. Имајќи го предвид горенаведеното, Североисточниот Регион сочинува 5,6% од собраниот комунален отпад и 6,5% од комуналниот создаден отпад. Што се однесува до структурата на комуналниот отпад за Североисточниот Регион, тој е 6,2% од собраниот и 6,8% од создадениот отпад.</w:t>
      </w:r>
    </w:p>
    <w:p w14:paraId="6AC837C0" w14:textId="77777777" w:rsidR="009A005A" w:rsidRPr="00A430A6" w:rsidRDefault="009A005A" w:rsidP="00192AC5">
      <w:pPr>
        <w:spacing w:line="276" w:lineRule="auto"/>
        <w:jc w:val="center"/>
        <w:rPr>
          <w:rFonts w:ascii="Calibri" w:eastAsia="Calibri" w:hAnsi="Calibri" w:cs="Calibri"/>
          <w:bCs/>
          <w:color w:val="000000"/>
          <w:sz w:val="22"/>
          <w:szCs w:val="22"/>
          <w:lang w:val="mk-MK" w:eastAsia="en-US"/>
        </w:rPr>
      </w:pPr>
      <w:r w:rsidRPr="00A430A6">
        <w:rPr>
          <w:noProof/>
          <w:lang w:val="en-US" w:eastAsia="en-US"/>
        </w:rPr>
        <w:drawing>
          <wp:inline distT="0" distB="0" distL="0" distR="0" wp14:anchorId="17B91106" wp14:editId="4C569F78">
            <wp:extent cx="5457994" cy="3859619"/>
            <wp:effectExtent l="0" t="0" r="9525" b="7620"/>
            <wp:docPr id="1816470687" name="Picture 1" descr="A map of the region of north macedoni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92711" name="Picture 1" descr="A map of the region of north macedonia&#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92013" cy="3883676"/>
                    </a:xfrm>
                    <a:prstGeom prst="rect">
                      <a:avLst/>
                    </a:prstGeom>
                    <a:noFill/>
                    <a:ln>
                      <a:noFill/>
                    </a:ln>
                  </pic:spPr>
                </pic:pic>
              </a:graphicData>
            </a:graphic>
          </wp:inline>
        </w:drawing>
      </w:r>
    </w:p>
    <w:p w14:paraId="5E26461A" w14:textId="4999ECAB" w:rsidR="009A005A" w:rsidRPr="00A430A6" w:rsidRDefault="000A390C" w:rsidP="003C7237">
      <w:pPr>
        <w:spacing w:before="60" w:after="60" w:line="276" w:lineRule="auto"/>
        <w:jc w:val="center"/>
        <w:rPr>
          <w:rFonts w:ascii="Calibri" w:hAnsi="Calibri" w:cs="Calibri"/>
          <w:b/>
          <w:bCs/>
          <w:sz w:val="20"/>
          <w:szCs w:val="20"/>
          <w:lang w:val="mk-MK"/>
        </w:rPr>
      </w:pPr>
      <w:bookmarkStart w:id="321" w:name="_Toc178870389"/>
      <w:bookmarkStart w:id="322" w:name="_Toc204586618"/>
      <w:r w:rsidRPr="00A430A6">
        <w:rPr>
          <w:rFonts w:ascii="Calibri" w:hAnsi="Calibri" w:cs="Calibri"/>
          <w:b/>
          <w:bCs/>
          <w:sz w:val="20"/>
          <w:szCs w:val="20"/>
          <w:lang w:val="mk-MK"/>
        </w:rPr>
        <w:t>Слика</w:t>
      </w:r>
      <w:r w:rsidR="009A005A" w:rsidRPr="00A430A6">
        <w:rPr>
          <w:rFonts w:ascii="Calibri" w:hAnsi="Calibri" w:cs="Calibri"/>
          <w:b/>
          <w:bCs/>
          <w:sz w:val="20"/>
          <w:szCs w:val="20"/>
          <w:lang w:val="mk-MK"/>
        </w:rPr>
        <w:t xml:space="preserve"> </w:t>
      </w:r>
      <w:r w:rsidR="009A005A" w:rsidRPr="00A430A6">
        <w:rPr>
          <w:rFonts w:ascii="Calibri" w:hAnsi="Calibri" w:cs="Calibri"/>
          <w:b/>
          <w:bCs/>
          <w:sz w:val="20"/>
          <w:szCs w:val="20"/>
          <w:lang w:val="mk-MK"/>
        </w:rPr>
        <w:fldChar w:fldCharType="begin"/>
      </w:r>
      <w:r w:rsidR="009A005A" w:rsidRPr="00A430A6">
        <w:rPr>
          <w:rFonts w:ascii="Calibri" w:hAnsi="Calibri" w:cs="Calibri"/>
          <w:b/>
          <w:bCs/>
          <w:sz w:val="20"/>
          <w:szCs w:val="20"/>
          <w:lang w:val="mk-MK"/>
        </w:rPr>
        <w:instrText xml:space="preserve"> SEQ Figure \* ARABIC </w:instrText>
      </w:r>
      <w:r w:rsidR="009A005A"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38</w:t>
      </w:r>
      <w:r w:rsidR="009A005A" w:rsidRPr="00A430A6">
        <w:rPr>
          <w:rFonts w:ascii="Calibri" w:hAnsi="Calibri" w:cs="Calibri"/>
          <w:b/>
          <w:bCs/>
          <w:sz w:val="20"/>
          <w:szCs w:val="20"/>
          <w:lang w:val="mk-MK"/>
        </w:rPr>
        <w:fldChar w:fldCharType="end"/>
      </w:r>
      <w:r w:rsidR="009A005A" w:rsidRPr="00A430A6">
        <w:rPr>
          <w:rFonts w:ascii="Calibri" w:hAnsi="Calibri" w:cs="Calibri"/>
          <w:b/>
          <w:bCs/>
          <w:sz w:val="20"/>
          <w:szCs w:val="20"/>
          <w:lang w:val="mk-MK"/>
        </w:rPr>
        <w:t xml:space="preserve">. </w:t>
      </w:r>
      <w:r w:rsidR="00567F93" w:rsidRPr="00A430A6">
        <w:rPr>
          <w:rFonts w:ascii="Calibri" w:hAnsi="Calibri" w:cs="Calibri"/>
          <w:b/>
          <w:bCs/>
          <w:sz w:val="20"/>
          <w:lang w:val="mk-MK"/>
        </w:rPr>
        <w:t>Депонии и диви депонии во</w:t>
      </w:r>
      <w:r w:rsidR="00567F93" w:rsidRPr="00A430A6">
        <w:rPr>
          <w:rFonts w:ascii="Calibri" w:hAnsi="Calibri" w:cs="Calibri"/>
          <w:b/>
          <w:bCs/>
          <w:sz w:val="20"/>
          <w:szCs w:val="20"/>
          <w:lang w:val="mk-MK"/>
        </w:rPr>
        <w:t xml:space="preserve"> </w:t>
      </w:r>
      <w:bookmarkStart w:id="323" w:name="_Hlk204010573"/>
      <w:r w:rsidR="003E1C65" w:rsidRPr="00A430A6">
        <w:rPr>
          <w:rFonts w:ascii="Calibri" w:hAnsi="Calibri" w:cs="Calibri"/>
          <w:b/>
          <w:bCs/>
          <w:sz w:val="20"/>
          <w:szCs w:val="20"/>
          <w:lang w:val="mk-MK"/>
        </w:rPr>
        <w:t>Североисточниот Регион</w:t>
      </w:r>
      <w:bookmarkEnd w:id="321"/>
      <w:bookmarkEnd w:id="322"/>
      <w:bookmarkEnd w:id="323"/>
    </w:p>
    <w:p w14:paraId="0728EF2A" w14:textId="7A655734" w:rsidR="009A005A" w:rsidRPr="00A430A6" w:rsidRDefault="00567F93" w:rsidP="00D33CCF">
      <w:pPr>
        <w:autoSpaceDE w:val="0"/>
        <w:autoSpaceDN w:val="0"/>
        <w:adjustRightInd w:val="0"/>
        <w:spacing w:before="60" w:after="60" w:line="276" w:lineRule="auto"/>
        <w:jc w:val="both"/>
        <w:rPr>
          <w:rFonts w:ascii="Calibri" w:eastAsia="Calibri" w:hAnsi="Calibri" w:cs="Calibri"/>
          <w:bCs/>
          <w:color w:val="000000"/>
          <w:sz w:val="22"/>
          <w:szCs w:val="22"/>
          <w:lang w:val="mk-MK" w:eastAsia="en-US"/>
        </w:rPr>
      </w:pPr>
      <w:r w:rsidRPr="00A430A6">
        <w:rPr>
          <w:rFonts w:ascii="Calibri" w:eastAsia="Calibri" w:hAnsi="Calibri" w:cs="Calibri"/>
          <w:bCs/>
          <w:color w:val="000000"/>
          <w:sz w:val="22"/>
          <w:szCs w:val="22"/>
          <w:lang w:val="mk-MK" w:eastAsia="en-US"/>
        </w:rPr>
        <w:t>Следните табели ги прикажуваат нестандардните и диви депонии кои моментално постојат во</w:t>
      </w:r>
      <w:r w:rsidR="009A005A" w:rsidRPr="00A430A6">
        <w:rPr>
          <w:rFonts w:ascii="Calibri" w:eastAsia="Calibri" w:hAnsi="Calibri" w:cs="Calibri"/>
          <w:bCs/>
          <w:color w:val="000000"/>
          <w:sz w:val="22"/>
          <w:szCs w:val="22"/>
          <w:lang w:val="mk-MK" w:eastAsia="en-US"/>
        </w:rPr>
        <w:t xml:space="preserve"> </w:t>
      </w:r>
      <w:r w:rsidRPr="00A430A6">
        <w:rPr>
          <w:rFonts w:ascii="Calibri" w:eastAsia="Calibri" w:hAnsi="Calibri" w:cs="Calibri"/>
          <w:bCs/>
          <w:color w:val="000000"/>
          <w:sz w:val="22"/>
          <w:szCs w:val="22"/>
          <w:lang w:val="mk-MK" w:eastAsia="en-US"/>
        </w:rPr>
        <w:t>Североисточниот Регион</w:t>
      </w:r>
      <w:r w:rsidR="009A005A" w:rsidRPr="00A430A6">
        <w:rPr>
          <w:rFonts w:ascii="Calibri" w:eastAsia="Calibri" w:hAnsi="Calibri" w:cs="Calibri"/>
          <w:bCs/>
          <w:color w:val="000000"/>
          <w:sz w:val="22"/>
          <w:szCs w:val="22"/>
          <w:lang w:val="mk-MK" w:eastAsia="en-US"/>
        </w:rPr>
        <w:t>.</w:t>
      </w:r>
    </w:p>
    <w:p w14:paraId="5FFAE374" w14:textId="04C27156" w:rsidR="009A005A" w:rsidRPr="00A430A6" w:rsidRDefault="0070128D" w:rsidP="00D33CCF">
      <w:pPr>
        <w:keepNext/>
        <w:spacing w:before="60" w:after="60" w:line="276" w:lineRule="auto"/>
        <w:jc w:val="center"/>
        <w:rPr>
          <w:rFonts w:ascii="Calibri" w:hAnsi="Calibri" w:cs="Calibri"/>
          <w:b/>
          <w:bCs/>
          <w:sz w:val="20"/>
          <w:szCs w:val="20"/>
          <w:lang w:val="mk-MK"/>
        </w:rPr>
      </w:pPr>
      <w:bookmarkStart w:id="324" w:name="_Toc178870132"/>
      <w:bookmarkStart w:id="325" w:name="_Toc204586520"/>
      <w:r w:rsidRPr="00A430A6">
        <w:rPr>
          <w:rFonts w:ascii="Calibri" w:hAnsi="Calibri" w:cs="Calibri"/>
          <w:b/>
          <w:bCs/>
          <w:sz w:val="20"/>
          <w:szCs w:val="20"/>
          <w:lang w:val="mk-MK"/>
        </w:rPr>
        <w:t>Табела</w:t>
      </w:r>
      <w:r w:rsidR="009A005A" w:rsidRPr="00A430A6">
        <w:rPr>
          <w:rFonts w:ascii="Calibri" w:hAnsi="Calibri" w:cs="Calibri"/>
          <w:b/>
          <w:bCs/>
          <w:sz w:val="20"/>
          <w:szCs w:val="20"/>
          <w:lang w:val="mk-MK"/>
        </w:rPr>
        <w:t xml:space="preserve"> </w:t>
      </w:r>
      <w:r w:rsidR="009A005A" w:rsidRPr="00A430A6">
        <w:rPr>
          <w:rFonts w:ascii="Calibri" w:hAnsi="Calibri" w:cs="Calibri"/>
          <w:b/>
          <w:bCs/>
          <w:sz w:val="20"/>
          <w:szCs w:val="20"/>
          <w:lang w:val="mk-MK"/>
        </w:rPr>
        <w:fldChar w:fldCharType="begin"/>
      </w:r>
      <w:r w:rsidR="009A005A" w:rsidRPr="00A430A6">
        <w:rPr>
          <w:rFonts w:ascii="Calibri" w:hAnsi="Calibri" w:cs="Calibri"/>
          <w:b/>
          <w:bCs/>
          <w:sz w:val="20"/>
          <w:szCs w:val="20"/>
          <w:lang w:val="mk-MK"/>
        </w:rPr>
        <w:instrText xml:space="preserve"> SEQ Table \* ARABIC </w:instrText>
      </w:r>
      <w:r w:rsidR="009A005A"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26</w:t>
      </w:r>
      <w:r w:rsidR="009A005A" w:rsidRPr="00A430A6">
        <w:rPr>
          <w:rFonts w:ascii="Calibri" w:hAnsi="Calibri" w:cs="Calibri"/>
          <w:b/>
          <w:bCs/>
          <w:sz w:val="20"/>
          <w:szCs w:val="20"/>
          <w:lang w:val="mk-MK"/>
        </w:rPr>
        <w:fldChar w:fldCharType="end"/>
      </w:r>
      <w:r w:rsidR="009A005A" w:rsidRPr="00A430A6">
        <w:rPr>
          <w:rFonts w:ascii="Calibri" w:hAnsi="Calibri" w:cs="Calibri"/>
          <w:b/>
          <w:bCs/>
          <w:sz w:val="20"/>
          <w:szCs w:val="20"/>
          <w:lang w:val="mk-MK"/>
        </w:rPr>
        <w:t xml:space="preserve">. </w:t>
      </w:r>
      <w:r w:rsidR="00567F93" w:rsidRPr="00A430A6">
        <w:rPr>
          <w:rFonts w:ascii="Calibri" w:hAnsi="Calibri" w:cs="Calibri"/>
          <w:b/>
          <w:bCs/>
          <w:sz w:val="20"/>
          <w:lang w:val="mk-MK"/>
        </w:rPr>
        <w:t>Нестандардни депонии во</w:t>
      </w:r>
      <w:r w:rsidR="00567F93" w:rsidRPr="00A430A6">
        <w:rPr>
          <w:rFonts w:ascii="Calibri" w:hAnsi="Calibri" w:cs="Calibri"/>
          <w:b/>
          <w:bCs/>
          <w:sz w:val="20"/>
          <w:szCs w:val="20"/>
          <w:lang w:val="mk-MK"/>
        </w:rPr>
        <w:t xml:space="preserve"> </w:t>
      </w:r>
      <w:r w:rsidR="003E1C65" w:rsidRPr="00A430A6">
        <w:rPr>
          <w:rFonts w:ascii="Calibri" w:hAnsi="Calibri" w:cs="Calibri"/>
          <w:b/>
          <w:bCs/>
          <w:sz w:val="20"/>
          <w:szCs w:val="20"/>
          <w:lang w:val="mk-MK"/>
        </w:rPr>
        <w:t>Североисточниот Регион</w:t>
      </w:r>
      <w:bookmarkEnd w:id="324"/>
      <w:bookmarkEnd w:id="325"/>
    </w:p>
    <w:tbl>
      <w:tblPr>
        <w:tblStyle w:val="GridTable4-Accent112"/>
        <w:tblW w:w="5958" w:type="pct"/>
        <w:jc w:val="center"/>
        <w:tblInd w:w="0" w:type="dxa"/>
        <w:tblLayout w:type="fixed"/>
        <w:tblLook w:val="04A0" w:firstRow="1" w:lastRow="0" w:firstColumn="1" w:lastColumn="0" w:noHBand="0" w:noVBand="1"/>
      </w:tblPr>
      <w:tblGrid>
        <w:gridCol w:w="1526"/>
        <w:gridCol w:w="1607"/>
        <w:gridCol w:w="1326"/>
        <w:gridCol w:w="1773"/>
        <w:gridCol w:w="1702"/>
        <w:gridCol w:w="1418"/>
        <w:gridCol w:w="1275"/>
      </w:tblGrid>
      <w:tr w:rsidR="00567F93" w:rsidRPr="00A430A6" w14:paraId="479FDA3D" w14:textId="77777777" w:rsidTr="00567F93">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18" w:type="pct"/>
            <w:noWrap/>
            <w:hideMark/>
          </w:tcPr>
          <w:p w14:paraId="36F4D3E0" w14:textId="7CF515BE" w:rsidR="009A005A" w:rsidRPr="00A430A6" w:rsidRDefault="0080310B" w:rsidP="004E0546">
            <w:pPr>
              <w:spacing w:line="276" w:lineRule="auto"/>
              <w:jc w:val="center"/>
              <w:rPr>
                <w:rFonts w:cs="Calibri"/>
                <w:bCs w:val="0"/>
                <w:sz w:val="20"/>
                <w:szCs w:val="20"/>
                <w:lang w:val="mk-MK" w:eastAsia="en-US"/>
              </w:rPr>
            </w:pPr>
            <w:r w:rsidRPr="00A430A6">
              <w:rPr>
                <w:rFonts w:cs="Calibri"/>
                <w:sz w:val="20"/>
                <w:szCs w:val="20"/>
                <w:lang w:val="mk-MK" w:eastAsia="en-US"/>
              </w:rPr>
              <w:t>Општина</w:t>
            </w:r>
          </w:p>
        </w:tc>
        <w:tc>
          <w:tcPr>
            <w:tcW w:w="756" w:type="pct"/>
            <w:noWrap/>
            <w:hideMark/>
          </w:tcPr>
          <w:p w14:paraId="69710014" w14:textId="79D7DCFB" w:rsidR="009A005A" w:rsidRPr="00A430A6" w:rsidRDefault="0080310B"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bCs w:val="0"/>
                <w:sz w:val="20"/>
                <w:szCs w:val="20"/>
                <w:lang w:val="mk-MK" w:eastAsia="en-US"/>
              </w:rPr>
            </w:pPr>
            <w:r w:rsidRPr="00A430A6">
              <w:rPr>
                <w:rFonts w:cs="Calibri"/>
                <w:sz w:val="20"/>
                <w:szCs w:val="20"/>
                <w:lang w:val="mk-MK" w:eastAsia="en-US"/>
              </w:rPr>
              <w:t>Населено место</w:t>
            </w:r>
          </w:p>
        </w:tc>
        <w:tc>
          <w:tcPr>
            <w:tcW w:w="624" w:type="pct"/>
            <w:noWrap/>
            <w:hideMark/>
          </w:tcPr>
          <w:p w14:paraId="2F1CF8F3" w14:textId="4994D9E9" w:rsidR="009A005A" w:rsidRPr="00A430A6" w:rsidRDefault="0080310B"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bCs w:val="0"/>
                <w:sz w:val="20"/>
                <w:szCs w:val="20"/>
                <w:lang w:val="mk-MK" w:eastAsia="en-US"/>
              </w:rPr>
            </w:pPr>
            <w:r w:rsidRPr="00A430A6">
              <w:rPr>
                <w:rFonts w:cs="Calibri"/>
                <w:sz w:val="20"/>
                <w:szCs w:val="20"/>
                <w:lang w:val="mk-MK" w:eastAsia="en-US"/>
              </w:rPr>
              <w:t>Локалитет</w:t>
            </w:r>
          </w:p>
        </w:tc>
        <w:tc>
          <w:tcPr>
            <w:tcW w:w="834" w:type="pct"/>
            <w:noWrap/>
            <w:hideMark/>
          </w:tcPr>
          <w:p w14:paraId="05875B85" w14:textId="0B5DCB18"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bCs w:val="0"/>
                <w:sz w:val="20"/>
                <w:szCs w:val="20"/>
                <w:lang w:val="mk-MK" w:eastAsia="en-US"/>
              </w:rPr>
            </w:pPr>
            <w:r w:rsidRPr="00A430A6">
              <w:rPr>
                <w:rFonts w:cs="Calibri"/>
                <w:sz w:val="20"/>
                <w:szCs w:val="20"/>
                <w:lang w:val="mk-MK" w:eastAsia="en-US"/>
              </w:rPr>
              <w:t>Географска должина</w:t>
            </w:r>
          </w:p>
        </w:tc>
        <w:tc>
          <w:tcPr>
            <w:tcW w:w="801" w:type="pct"/>
            <w:noWrap/>
            <w:hideMark/>
          </w:tcPr>
          <w:p w14:paraId="34CEBD9B" w14:textId="33690A64"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bCs w:val="0"/>
                <w:sz w:val="20"/>
                <w:szCs w:val="20"/>
                <w:lang w:val="mk-MK" w:eastAsia="en-US"/>
              </w:rPr>
            </w:pPr>
            <w:r w:rsidRPr="00A430A6">
              <w:rPr>
                <w:rFonts w:cs="Calibri"/>
                <w:sz w:val="20"/>
                <w:szCs w:val="20"/>
                <w:lang w:val="mk-MK" w:eastAsia="en-US"/>
              </w:rPr>
              <w:t>Географска ширина</w:t>
            </w:r>
          </w:p>
        </w:tc>
        <w:tc>
          <w:tcPr>
            <w:tcW w:w="667" w:type="pct"/>
            <w:noWrap/>
            <w:hideMark/>
          </w:tcPr>
          <w:p w14:paraId="7A4CB74D" w14:textId="2533DF9D" w:rsidR="009A005A" w:rsidRPr="00A430A6" w:rsidRDefault="00496B19"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bCs w:val="0"/>
                <w:sz w:val="20"/>
                <w:szCs w:val="20"/>
                <w:lang w:val="mk-MK" w:eastAsia="en-US"/>
              </w:rPr>
            </w:pPr>
            <w:r w:rsidRPr="00A430A6">
              <w:rPr>
                <w:rFonts w:cs="Calibri"/>
                <w:sz w:val="20"/>
                <w:szCs w:val="20"/>
                <w:lang w:val="mk-MK" w:eastAsia="en-US"/>
              </w:rPr>
              <w:t>Површина на депонија</w:t>
            </w:r>
          </w:p>
        </w:tc>
        <w:tc>
          <w:tcPr>
            <w:tcW w:w="600" w:type="pct"/>
            <w:noWrap/>
            <w:hideMark/>
          </w:tcPr>
          <w:p w14:paraId="6C20F690" w14:textId="5FE672CE" w:rsidR="009A005A" w:rsidRPr="00A430A6" w:rsidRDefault="00567F93" w:rsidP="004E0546">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bCs w:val="0"/>
                <w:sz w:val="20"/>
                <w:szCs w:val="20"/>
                <w:lang w:val="mk-MK" w:eastAsia="en-US"/>
              </w:rPr>
            </w:pPr>
            <w:r w:rsidRPr="00A430A6">
              <w:rPr>
                <w:rFonts w:cs="Calibri"/>
                <w:sz w:val="20"/>
                <w:szCs w:val="20"/>
                <w:lang w:val="mk-MK" w:eastAsia="en-US"/>
              </w:rPr>
              <w:t>Волумен на депонија</w:t>
            </w:r>
          </w:p>
        </w:tc>
      </w:tr>
      <w:tr w:rsidR="00567F93" w:rsidRPr="00A430A6" w14:paraId="2FA27FDE" w14:textId="77777777" w:rsidTr="00567F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18" w:type="pct"/>
            <w:noWrap/>
            <w:hideMark/>
          </w:tcPr>
          <w:p w14:paraId="5A842D9A" w14:textId="3B903990" w:rsidR="00567F93" w:rsidRPr="00A430A6" w:rsidRDefault="00567F93" w:rsidP="00567F93">
            <w:pPr>
              <w:spacing w:line="276" w:lineRule="auto"/>
              <w:jc w:val="center"/>
              <w:rPr>
                <w:rFonts w:cs="Calibri"/>
                <w:bCs w:val="0"/>
                <w:color w:val="000000"/>
                <w:sz w:val="20"/>
                <w:szCs w:val="20"/>
                <w:lang w:val="mk-MK" w:eastAsia="en-US"/>
              </w:rPr>
            </w:pPr>
            <w:r w:rsidRPr="00A430A6">
              <w:rPr>
                <w:rFonts w:cs="Calibri"/>
                <w:color w:val="000000"/>
                <w:sz w:val="20"/>
                <w:szCs w:val="20"/>
                <w:lang w:val="mk-MK" w:eastAsia="en-US"/>
              </w:rPr>
              <w:t>Кратово</w:t>
            </w:r>
          </w:p>
        </w:tc>
        <w:tc>
          <w:tcPr>
            <w:tcW w:w="756" w:type="pct"/>
            <w:noWrap/>
            <w:hideMark/>
          </w:tcPr>
          <w:p w14:paraId="1BD645D0" w14:textId="62F8ED76"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Железница</w:t>
            </w:r>
          </w:p>
        </w:tc>
        <w:tc>
          <w:tcPr>
            <w:tcW w:w="624" w:type="pct"/>
            <w:noWrap/>
            <w:hideMark/>
          </w:tcPr>
          <w:p w14:paraId="06410060" w14:textId="121FFE22"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Мечкин дол</w:t>
            </w:r>
          </w:p>
        </w:tc>
        <w:tc>
          <w:tcPr>
            <w:tcW w:w="834" w:type="pct"/>
            <w:noWrap/>
            <w:hideMark/>
          </w:tcPr>
          <w:p w14:paraId="06B8251E"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22.14076</w:t>
            </w:r>
          </w:p>
        </w:tc>
        <w:tc>
          <w:tcPr>
            <w:tcW w:w="801" w:type="pct"/>
            <w:noWrap/>
            <w:hideMark/>
          </w:tcPr>
          <w:p w14:paraId="617492E3"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42.08953</w:t>
            </w:r>
          </w:p>
        </w:tc>
        <w:tc>
          <w:tcPr>
            <w:tcW w:w="667" w:type="pct"/>
            <w:noWrap/>
            <w:hideMark/>
          </w:tcPr>
          <w:p w14:paraId="503407FF"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20,000</w:t>
            </w:r>
          </w:p>
        </w:tc>
        <w:tc>
          <w:tcPr>
            <w:tcW w:w="600" w:type="pct"/>
            <w:noWrap/>
            <w:hideMark/>
          </w:tcPr>
          <w:p w14:paraId="7723B34D"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60,000</w:t>
            </w:r>
          </w:p>
        </w:tc>
      </w:tr>
      <w:tr w:rsidR="00567F93" w:rsidRPr="00A430A6" w14:paraId="043885CD" w14:textId="77777777" w:rsidTr="00567F93">
        <w:trPr>
          <w:trHeight w:val="20"/>
          <w:jc w:val="center"/>
        </w:trPr>
        <w:tc>
          <w:tcPr>
            <w:cnfStyle w:val="001000000000" w:firstRow="0" w:lastRow="0" w:firstColumn="1" w:lastColumn="0" w:oddVBand="0" w:evenVBand="0" w:oddHBand="0" w:evenHBand="0" w:firstRowFirstColumn="0" w:firstRowLastColumn="0" w:lastRowFirstColumn="0" w:lastRowLastColumn="0"/>
            <w:tcW w:w="718" w:type="pct"/>
            <w:noWrap/>
            <w:hideMark/>
          </w:tcPr>
          <w:p w14:paraId="08103AE6" w14:textId="6DC907A9" w:rsidR="00567F93" w:rsidRPr="00A430A6" w:rsidRDefault="00567F93" w:rsidP="00567F93">
            <w:pPr>
              <w:spacing w:line="276" w:lineRule="auto"/>
              <w:jc w:val="center"/>
              <w:rPr>
                <w:rFonts w:cs="Calibri"/>
                <w:bCs w:val="0"/>
                <w:color w:val="000000"/>
                <w:sz w:val="20"/>
                <w:szCs w:val="20"/>
                <w:lang w:val="mk-MK" w:eastAsia="en-US"/>
              </w:rPr>
            </w:pPr>
            <w:r w:rsidRPr="00A430A6">
              <w:rPr>
                <w:rFonts w:cs="Calibri"/>
                <w:color w:val="000000"/>
                <w:sz w:val="20"/>
                <w:szCs w:val="20"/>
                <w:lang w:val="mk-MK" w:eastAsia="en-US"/>
              </w:rPr>
              <w:t>Крива Паланка</w:t>
            </w:r>
          </w:p>
        </w:tc>
        <w:tc>
          <w:tcPr>
            <w:tcW w:w="756" w:type="pct"/>
            <w:noWrap/>
            <w:hideMark/>
          </w:tcPr>
          <w:p w14:paraId="71B03576" w14:textId="777E6FA1"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Конопница</w:t>
            </w:r>
          </w:p>
        </w:tc>
        <w:tc>
          <w:tcPr>
            <w:tcW w:w="624" w:type="pct"/>
            <w:noWrap/>
            <w:hideMark/>
          </w:tcPr>
          <w:p w14:paraId="0FFFDAA5" w14:textId="610E33A2"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Горна Лука</w:t>
            </w:r>
          </w:p>
        </w:tc>
        <w:tc>
          <w:tcPr>
            <w:tcW w:w="834" w:type="pct"/>
            <w:noWrap/>
            <w:hideMark/>
          </w:tcPr>
          <w:p w14:paraId="65739945"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22.27284</w:t>
            </w:r>
          </w:p>
        </w:tc>
        <w:tc>
          <w:tcPr>
            <w:tcW w:w="801" w:type="pct"/>
            <w:noWrap/>
            <w:hideMark/>
          </w:tcPr>
          <w:p w14:paraId="1ECBE826"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42.1814</w:t>
            </w:r>
          </w:p>
        </w:tc>
        <w:tc>
          <w:tcPr>
            <w:tcW w:w="667" w:type="pct"/>
            <w:noWrap/>
            <w:hideMark/>
          </w:tcPr>
          <w:p w14:paraId="0F95CBDB"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6,123</w:t>
            </w:r>
          </w:p>
        </w:tc>
        <w:tc>
          <w:tcPr>
            <w:tcW w:w="600" w:type="pct"/>
            <w:noWrap/>
            <w:hideMark/>
          </w:tcPr>
          <w:p w14:paraId="00BA4011"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40,000</w:t>
            </w:r>
          </w:p>
        </w:tc>
      </w:tr>
      <w:tr w:rsidR="00567F93" w:rsidRPr="00A430A6" w14:paraId="52D05F5C" w14:textId="77777777" w:rsidTr="00567F9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18" w:type="pct"/>
            <w:noWrap/>
            <w:hideMark/>
          </w:tcPr>
          <w:p w14:paraId="0771B0BD" w14:textId="2A959914" w:rsidR="00567F93" w:rsidRPr="00A430A6" w:rsidRDefault="00567F93" w:rsidP="00567F93">
            <w:pPr>
              <w:spacing w:line="276" w:lineRule="auto"/>
              <w:jc w:val="center"/>
              <w:rPr>
                <w:rFonts w:cs="Calibri"/>
                <w:bCs w:val="0"/>
                <w:color w:val="000000"/>
                <w:sz w:val="20"/>
                <w:szCs w:val="20"/>
                <w:lang w:val="mk-MK" w:eastAsia="en-US"/>
              </w:rPr>
            </w:pPr>
            <w:r w:rsidRPr="00A430A6">
              <w:rPr>
                <w:rFonts w:cs="Calibri"/>
                <w:color w:val="000000"/>
                <w:sz w:val="20"/>
                <w:szCs w:val="20"/>
                <w:lang w:val="mk-MK" w:eastAsia="en-US"/>
              </w:rPr>
              <w:t>Куманово</w:t>
            </w:r>
          </w:p>
        </w:tc>
        <w:tc>
          <w:tcPr>
            <w:tcW w:w="756" w:type="pct"/>
            <w:noWrap/>
            <w:hideMark/>
          </w:tcPr>
          <w:p w14:paraId="2F960887" w14:textId="6EA0E546"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Пчиња</w:t>
            </w:r>
          </w:p>
        </w:tc>
        <w:tc>
          <w:tcPr>
            <w:tcW w:w="624" w:type="pct"/>
            <w:noWrap/>
            <w:hideMark/>
          </w:tcPr>
          <w:p w14:paraId="29D1F0A7" w14:textId="38DA6FD5"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Краста</w:t>
            </w:r>
          </w:p>
        </w:tc>
        <w:tc>
          <w:tcPr>
            <w:tcW w:w="834" w:type="pct"/>
            <w:noWrap/>
            <w:hideMark/>
          </w:tcPr>
          <w:p w14:paraId="7609F8E7"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21.73473</w:t>
            </w:r>
          </w:p>
        </w:tc>
        <w:tc>
          <w:tcPr>
            <w:tcW w:w="801" w:type="pct"/>
            <w:noWrap/>
            <w:hideMark/>
          </w:tcPr>
          <w:p w14:paraId="779EA5A2"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42.07347</w:t>
            </w:r>
          </w:p>
        </w:tc>
        <w:tc>
          <w:tcPr>
            <w:tcW w:w="667" w:type="pct"/>
            <w:noWrap/>
            <w:hideMark/>
          </w:tcPr>
          <w:p w14:paraId="1C453176"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85,000</w:t>
            </w:r>
          </w:p>
        </w:tc>
        <w:tc>
          <w:tcPr>
            <w:tcW w:w="600" w:type="pct"/>
            <w:noWrap/>
            <w:hideMark/>
          </w:tcPr>
          <w:p w14:paraId="25874E37"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850,000</w:t>
            </w:r>
          </w:p>
        </w:tc>
      </w:tr>
      <w:tr w:rsidR="00567F93" w:rsidRPr="00A430A6" w14:paraId="7275998C" w14:textId="77777777" w:rsidTr="00567F93">
        <w:trPr>
          <w:trHeight w:val="20"/>
          <w:jc w:val="center"/>
        </w:trPr>
        <w:tc>
          <w:tcPr>
            <w:cnfStyle w:val="001000000000" w:firstRow="0" w:lastRow="0" w:firstColumn="1" w:lastColumn="0" w:oddVBand="0" w:evenVBand="0" w:oddHBand="0" w:evenHBand="0" w:firstRowFirstColumn="0" w:firstRowLastColumn="0" w:lastRowFirstColumn="0" w:lastRowLastColumn="0"/>
            <w:tcW w:w="718" w:type="pct"/>
            <w:noWrap/>
            <w:hideMark/>
          </w:tcPr>
          <w:p w14:paraId="1EE71BEC" w14:textId="62F80F7C" w:rsidR="00567F93" w:rsidRPr="00A430A6" w:rsidRDefault="00567F93" w:rsidP="00567F93">
            <w:pPr>
              <w:spacing w:line="276" w:lineRule="auto"/>
              <w:jc w:val="center"/>
              <w:rPr>
                <w:rFonts w:cs="Calibri"/>
                <w:bCs w:val="0"/>
                <w:color w:val="000000"/>
                <w:sz w:val="20"/>
                <w:szCs w:val="20"/>
                <w:lang w:val="mk-MK" w:eastAsia="en-US"/>
              </w:rPr>
            </w:pPr>
            <w:r w:rsidRPr="00A430A6">
              <w:rPr>
                <w:rFonts w:cs="Calibri"/>
                <w:color w:val="000000"/>
                <w:sz w:val="20"/>
                <w:szCs w:val="20"/>
                <w:lang w:val="mk-MK" w:eastAsia="en-US"/>
              </w:rPr>
              <w:t>Липково</w:t>
            </w:r>
          </w:p>
        </w:tc>
        <w:tc>
          <w:tcPr>
            <w:tcW w:w="756" w:type="pct"/>
            <w:noWrap/>
            <w:hideMark/>
          </w:tcPr>
          <w:p w14:paraId="2326FBDC" w14:textId="3B4C9035"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Никуштак</w:t>
            </w:r>
          </w:p>
        </w:tc>
        <w:tc>
          <w:tcPr>
            <w:tcW w:w="624" w:type="pct"/>
            <w:noWrap/>
            <w:hideMark/>
          </w:tcPr>
          <w:p w14:paraId="2998F992" w14:textId="5894E7CF"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Бучук</w:t>
            </w:r>
          </w:p>
        </w:tc>
        <w:tc>
          <w:tcPr>
            <w:tcW w:w="834" w:type="pct"/>
            <w:noWrap/>
            <w:hideMark/>
          </w:tcPr>
          <w:p w14:paraId="6CAB16ED"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21.59946</w:t>
            </w:r>
          </w:p>
        </w:tc>
        <w:tc>
          <w:tcPr>
            <w:tcW w:w="801" w:type="pct"/>
            <w:noWrap/>
            <w:hideMark/>
          </w:tcPr>
          <w:p w14:paraId="7A9B6779"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42.06014</w:t>
            </w:r>
          </w:p>
        </w:tc>
        <w:tc>
          <w:tcPr>
            <w:tcW w:w="667" w:type="pct"/>
            <w:noWrap/>
            <w:hideMark/>
          </w:tcPr>
          <w:p w14:paraId="36DD8405"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3,000</w:t>
            </w:r>
          </w:p>
        </w:tc>
        <w:tc>
          <w:tcPr>
            <w:tcW w:w="600" w:type="pct"/>
            <w:noWrap/>
            <w:hideMark/>
          </w:tcPr>
          <w:p w14:paraId="6B1E7F6B" w14:textId="77777777" w:rsidR="00567F93" w:rsidRPr="00A430A6" w:rsidRDefault="00567F93" w:rsidP="00567F93">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10,000</w:t>
            </w:r>
          </w:p>
        </w:tc>
      </w:tr>
      <w:tr w:rsidR="00567F93" w:rsidRPr="00A430A6" w14:paraId="45DC54BF" w14:textId="77777777" w:rsidTr="00567F93">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718" w:type="pct"/>
            <w:noWrap/>
            <w:hideMark/>
          </w:tcPr>
          <w:p w14:paraId="1F7C368E" w14:textId="77FA0958" w:rsidR="00567F93" w:rsidRPr="00A430A6" w:rsidRDefault="00567F93" w:rsidP="00567F93">
            <w:pPr>
              <w:spacing w:line="276" w:lineRule="auto"/>
              <w:jc w:val="center"/>
              <w:rPr>
                <w:rFonts w:cs="Calibri"/>
                <w:bCs w:val="0"/>
                <w:color w:val="000000"/>
                <w:sz w:val="20"/>
                <w:szCs w:val="20"/>
                <w:lang w:val="mk-MK" w:eastAsia="en-US"/>
              </w:rPr>
            </w:pPr>
            <w:r w:rsidRPr="00A430A6">
              <w:rPr>
                <w:rFonts w:cs="Calibri"/>
                <w:color w:val="000000"/>
                <w:sz w:val="20"/>
                <w:szCs w:val="20"/>
                <w:lang w:val="mk-MK" w:eastAsia="en-US"/>
              </w:rPr>
              <w:t>Ранковце</w:t>
            </w:r>
          </w:p>
        </w:tc>
        <w:tc>
          <w:tcPr>
            <w:tcW w:w="756" w:type="pct"/>
            <w:noWrap/>
            <w:hideMark/>
          </w:tcPr>
          <w:p w14:paraId="7B45B95A" w14:textId="45ABC2B3"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Ветуница</w:t>
            </w:r>
          </w:p>
        </w:tc>
        <w:tc>
          <w:tcPr>
            <w:tcW w:w="624" w:type="pct"/>
            <w:noWrap/>
            <w:hideMark/>
          </w:tcPr>
          <w:p w14:paraId="3CE4B4BF" w14:textId="50957E6D"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Чомбардино</w:t>
            </w:r>
          </w:p>
        </w:tc>
        <w:tc>
          <w:tcPr>
            <w:tcW w:w="834" w:type="pct"/>
            <w:noWrap/>
            <w:hideMark/>
          </w:tcPr>
          <w:p w14:paraId="2CF6D163"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22.1083</w:t>
            </w:r>
          </w:p>
        </w:tc>
        <w:tc>
          <w:tcPr>
            <w:tcW w:w="801" w:type="pct"/>
            <w:noWrap/>
            <w:hideMark/>
          </w:tcPr>
          <w:p w14:paraId="13CBA02E"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42.16127</w:t>
            </w:r>
          </w:p>
        </w:tc>
        <w:tc>
          <w:tcPr>
            <w:tcW w:w="667" w:type="pct"/>
            <w:noWrap/>
            <w:hideMark/>
          </w:tcPr>
          <w:p w14:paraId="05CCB6B1"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6,000</w:t>
            </w:r>
          </w:p>
        </w:tc>
        <w:tc>
          <w:tcPr>
            <w:tcW w:w="600" w:type="pct"/>
            <w:noWrap/>
            <w:hideMark/>
          </w:tcPr>
          <w:p w14:paraId="19895DB3" w14:textId="77777777" w:rsidR="00567F93" w:rsidRPr="00A430A6" w:rsidRDefault="00567F93" w:rsidP="00567F93">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6,000</w:t>
            </w:r>
          </w:p>
        </w:tc>
      </w:tr>
    </w:tbl>
    <w:p w14:paraId="1179F14A" w14:textId="77777777" w:rsidR="00D33CCF" w:rsidRPr="00A430A6" w:rsidRDefault="00D33CCF" w:rsidP="00D33CCF">
      <w:pPr>
        <w:keepNext/>
        <w:spacing w:before="60" w:after="60" w:line="276" w:lineRule="auto"/>
        <w:jc w:val="center"/>
        <w:rPr>
          <w:rFonts w:ascii="Calibri" w:hAnsi="Calibri" w:cs="Calibri"/>
          <w:b/>
          <w:bCs/>
          <w:sz w:val="20"/>
          <w:szCs w:val="20"/>
          <w:lang w:val="mk-MK"/>
        </w:rPr>
      </w:pPr>
      <w:bookmarkStart w:id="326" w:name="_Toc178870133"/>
    </w:p>
    <w:p w14:paraId="15839290" w14:textId="22E23984" w:rsidR="009A005A" w:rsidRPr="00A430A6" w:rsidRDefault="0070128D" w:rsidP="00D33CCF">
      <w:pPr>
        <w:keepNext/>
        <w:spacing w:before="60" w:after="60" w:line="276" w:lineRule="auto"/>
        <w:jc w:val="center"/>
        <w:rPr>
          <w:rFonts w:ascii="Calibri" w:hAnsi="Calibri" w:cs="Calibri"/>
          <w:b/>
          <w:bCs/>
          <w:sz w:val="20"/>
          <w:szCs w:val="20"/>
          <w:lang w:val="mk-MK"/>
        </w:rPr>
      </w:pPr>
      <w:bookmarkStart w:id="327" w:name="_Toc204586521"/>
      <w:r w:rsidRPr="00A430A6">
        <w:rPr>
          <w:rFonts w:ascii="Calibri" w:hAnsi="Calibri" w:cs="Calibri"/>
          <w:b/>
          <w:bCs/>
          <w:sz w:val="20"/>
          <w:szCs w:val="20"/>
          <w:lang w:val="mk-MK"/>
        </w:rPr>
        <w:t>Табела</w:t>
      </w:r>
      <w:r w:rsidR="009A005A" w:rsidRPr="00A430A6">
        <w:rPr>
          <w:rFonts w:ascii="Calibri" w:hAnsi="Calibri" w:cs="Calibri"/>
          <w:b/>
          <w:bCs/>
          <w:sz w:val="20"/>
          <w:szCs w:val="20"/>
          <w:lang w:val="mk-MK"/>
        </w:rPr>
        <w:t xml:space="preserve"> </w:t>
      </w:r>
      <w:r w:rsidR="009A005A" w:rsidRPr="00A430A6">
        <w:rPr>
          <w:rFonts w:ascii="Calibri" w:hAnsi="Calibri" w:cs="Calibri"/>
          <w:b/>
          <w:bCs/>
          <w:sz w:val="20"/>
          <w:szCs w:val="20"/>
          <w:lang w:val="mk-MK"/>
        </w:rPr>
        <w:fldChar w:fldCharType="begin"/>
      </w:r>
      <w:r w:rsidR="009A005A" w:rsidRPr="00A430A6">
        <w:rPr>
          <w:rFonts w:ascii="Calibri" w:hAnsi="Calibri" w:cs="Calibri"/>
          <w:b/>
          <w:bCs/>
          <w:sz w:val="20"/>
          <w:szCs w:val="20"/>
          <w:lang w:val="mk-MK"/>
        </w:rPr>
        <w:instrText xml:space="preserve"> SEQ Table \* ARABIC </w:instrText>
      </w:r>
      <w:r w:rsidR="009A005A"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27</w:t>
      </w:r>
      <w:r w:rsidR="009A005A" w:rsidRPr="00A430A6">
        <w:rPr>
          <w:rFonts w:ascii="Calibri" w:hAnsi="Calibri" w:cs="Calibri"/>
          <w:b/>
          <w:bCs/>
          <w:sz w:val="20"/>
          <w:szCs w:val="20"/>
          <w:lang w:val="mk-MK"/>
        </w:rPr>
        <w:fldChar w:fldCharType="end"/>
      </w:r>
      <w:r w:rsidR="009A005A" w:rsidRPr="00A430A6">
        <w:rPr>
          <w:rFonts w:ascii="Calibri" w:hAnsi="Calibri" w:cs="Calibri"/>
          <w:b/>
          <w:bCs/>
          <w:sz w:val="20"/>
          <w:szCs w:val="20"/>
          <w:lang w:val="mk-MK"/>
        </w:rPr>
        <w:t xml:space="preserve">. </w:t>
      </w:r>
      <w:r w:rsidR="00567F93" w:rsidRPr="00A430A6">
        <w:rPr>
          <w:rFonts w:ascii="Calibri" w:hAnsi="Calibri" w:cs="Calibri"/>
          <w:b/>
          <w:bCs/>
          <w:sz w:val="20"/>
          <w:lang w:val="mk-MK"/>
        </w:rPr>
        <w:t>Диви депонии во</w:t>
      </w:r>
      <w:r w:rsidR="009A005A" w:rsidRPr="00A430A6">
        <w:rPr>
          <w:rFonts w:ascii="Calibri" w:hAnsi="Calibri" w:cs="Calibri"/>
          <w:b/>
          <w:bCs/>
          <w:sz w:val="20"/>
          <w:szCs w:val="20"/>
          <w:lang w:val="mk-MK"/>
        </w:rPr>
        <w:t xml:space="preserve"> </w:t>
      </w:r>
      <w:r w:rsidR="003E1C65" w:rsidRPr="00A430A6">
        <w:rPr>
          <w:rFonts w:ascii="Calibri" w:hAnsi="Calibri" w:cs="Calibri"/>
          <w:b/>
          <w:bCs/>
          <w:sz w:val="20"/>
          <w:szCs w:val="20"/>
          <w:lang w:val="mk-MK"/>
        </w:rPr>
        <w:t>Североисточниот Регион</w:t>
      </w:r>
      <w:bookmarkEnd w:id="326"/>
      <w:bookmarkEnd w:id="327"/>
    </w:p>
    <w:tbl>
      <w:tblPr>
        <w:tblStyle w:val="GridTable4-Accent113"/>
        <w:tblW w:w="5640" w:type="pct"/>
        <w:jc w:val="center"/>
        <w:tblInd w:w="0" w:type="dxa"/>
        <w:tblLayout w:type="fixed"/>
        <w:tblLook w:val="04A0" w:firstRow="1" w:lastRow="0" w:firstColumn="1" w:lastColumn="0" w:noHBand="0" w:noVBand="1"/>
      </w:tblPr>
      <w:tblGrid>
        <w:gridCol w:w="1555"/>
        <w:gridCol w:w="1416"/>
        <w:gridCol w:w="2127"/>
        <w:gridCol w:w="1262"/>
        <w:gridCol w:w="1149"/>
        <w:gridCol w:w="1135"/>
        <w:gridCol w:w="1416"/>
      </w:tblGrid>
      <w:tr w:rsidR="00034C3C" w:rsidRPr="00A430A6" w14:paraId="66BA93E4" w14:textId="77777777" w:rsidTr="000B567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39A6C16" w14:textId="57D1A2FD" w:rsidR="009A005A" w:rsidRPr="00A430A6" w:rsidRDefault="0080310B" w:rsidP="009A005A">
            <w:pPr>
              <w:spacing w:line="276" w:lineRule="auto"/>
              <w:jc w:val="center"/>
              <w:rPr>
                <w:rFonts w:cs="Calibri"/>
                <w:sz w:val="20"/>
                <w:szCs w:val="20"/>
                <w:lang w:val="mk-MK" w:eastAsia="en-US"/>
              </w:rPr>
            </w:pPr>
            <w:r w:rsidRPr="00A430A6">
              <w:rPr>
                <w:rFonts w:cs="Calibri"/>
                <w:sz w:val="20"/>
                <w:szCs w:val="20"/>
                <w:lang w:val="mk-MK" w:eastAsia="en-US"/>
              </w:rPr>
              <w:t>Општина</w:t>
            </w:r>
          </w:p>
        </w:tc>
        <w:tc>
          <w:tcPr>
            <w:tcW w:w="704" w:type="pct"/>
            <w:noWrap/>
            <w:vAlign w:val="center"/>
            <w:hideMark/>
          </w:tcPr>
          <w:p w14:paraId="063176AA" w14:textId="63F876BA" w:rsidR="009A005A" w:rsidRPr="00A430A6" w:rsidRDefault="0080310B" w:rsidP="009A005A">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Населено место</w:t>
            </w:r>
          </w:p>
        </w:tc>
        <w:tc>
          <w:tcPr>
            <w:tcW w:w="1057" w:type="pct"/>
            <w:noWrap/>
            <w:vAlign w:val="center"/>
            <w:hideMark/>
          </w:tcPr>
          <w:p w14:paraId="32A2162D" w14:textId="75CB1C2A" w:rsidR="009A005A" w:rsidRPr="00A430A6" w:rsidRDefault="0080310B" w:rsidP="009A005A">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Локалитет</w:t>
            </w:r>
          </w:p>
        </w:tc>
        <w:tc>
          <w:tcPr>
            <w:tcW w:w="627" w:type="pct"/>
            <w:noWrap/>
            <w:vAlign w:val="center"/>
            <w:hideMark/>
          </w:tcPr>
          <w:p w14:paraId="0F397B97" w14:textId="7A2A8196" w:rsidR="009A005A" w:rsidRPr="00A430A6" w:rsidRDefault="00496B19" w:rsidP="009A005A">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Географска должина</w:t>
            </w:r>
          </w:p>
        </w:tc>
        <w:tc>
          <w:tcPr>
            <w:tcW w:w="571" w:type="pct"/>
            <w:noWrap/>
            <w:vAlign w:val="center"/>
            <w:hideMark/>
          </w:tcPr>
          <w:p w14:paraId="2B470F06" w14:textId="73F490A1" w:rsidR="009A005A" w:rsidRPr="00A430A6" w:rsidRDefault="00496B19" w:rsidP="009A005A">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Географска ширина</w:t>
            </w:r>
          </w:p>
        </w:tc>
        <w:tc>
          <w:tcPr>
            <w:tcW w:w="564" w:type="pct"/>
            <w:noWrap/>
            <w:vAlign w:val="center"/>
            <w:hideMark/>
          </w:tcPr>
          <w:p w14:paraId="60181160" w14:textId="3AD535AB" w:rsidR="009A005A" w:rsidRPr="00A430A6" w:rsidRDefault="00496B19" w:rsidP="009A005A">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Површина на депонија</w:t>
            </w:r>
          </w:p>
        </w:tc>
        <w:tc>
          <w:tcPr>
            <w:tcW w:w="704" w:type="pct"/>
            <w:noWrap/>
            <w:vAlign w:val="center"/>
            <w:hideMark/>
          </w:tcPr>
          <w:p w14:paraId="165F728F" w14:textId="77777777" w:rsidR="009A005A" w:rsidRPr="00A430A6" w:rsidRDefault="009A005A" w:rsidP="009A005A">
            <w:pPr>
              <w:spacing w:line="276" w:lineRule="auto"/>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Vol. Landfill</w:t>
            </w:r>
          </w:p>
        </w:tc>
      </w:tr>
      <w:tr w:rsidR="005B5D0F" w:rsidRPr="00A430A6" w14:paraId="5BE6DB21"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1EC877A8" w14:textId="57D5C55D"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0BA33C1B" w14:textId="5C20F592"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Живалево</w:t>
            </w:r>
          </w:p>
        </w:tc>
        <w:tc>
          <w:tcPr>
            <w:tcW w:w="1057" w:type="pct"/>
            <w:noWrap/>
            <w:vAlign w:val="center"/>
            <w:hideMark/>
          </w:tcPr>
          <w:p w14:paraId="104583A5" w14:textId="6FF03111"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Река кај каскади</w:t>
            </w:r>
          </w:p>
        </w:tc>
        <w:tc>
          <w:tcPr>
            <w:tcW w:w="627" w:type="pct"/>
            <w:noWrap/>
            <w:vAlign w:val="center"/>
          </w:tcPr>
          <w:p w14:paraId="55D80E62"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22.11972</w:t>
            </w:r>
          </w:p>
        </w:tc>
        <w:tc>
          <w:tcPr>
            <w:tcW w:w="571" w:type="pct"/>
            <w:noWrap/>
            <w:vAlign w:val="center"/>
          </w:tcPr>
          <w:p w14:paraId="5CAC9D57"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42.085</w:t>
            </w:r>
          </w:p>
        </w:tc>
        <w:tc>
          <w:tcPr>
            <w:tcW w:w="564" w:type="pct"/>
            <w:noWrap/>
            <w:vAlign w:val="center"/>
          </w:tcPr>
          <w:p w14:paraId="651D0758"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400</w:t>
            </w:r>
          </w:p>
        </w:tc>
        <w:tc>
          <w:tcPr>
            <w:tcW w:w="704" w:type="pct"/>
            <w:noWrap/>
            <w:vAlign w:val="center"/>
          </w:tcPr>
          <w:p w14:paraId="25AF94A9"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400</w:t>
            </w:r>
          </w:p>
        </w:tc>
      </w:tr>
      <w:tr w:rsidR="005B5D0F" w:rsidRPr="00A430A6" w14:paraId="24A24CCD" w14:textId="77777777" w:rsidTr="000B5673">
        <w:trPr>
          <w:trHeight w:val="6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4271629F" w14:textId="364B6C44"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12E13B3E" w14:textId="410CFE63"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vAlign w:val="center"/>
            <w:hideMark/>
          </w:tcPr>
          <w:p w14:paraId="65AA65F4" w14:textId="5C574DF1"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Аргулички и Буреков мост</w:t>
            </w:r>
          </w:p>
        </w:tc>
        <w:tc>
          <w:tcPr>
            <w:tcW w:w="627" w:type="pct"/>
            <w:noWrap/>
            <w:vAlign w:val="center"/>
          </w:tcPr>
          <w:p w14:paraId="551636D4"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22.18085</w:t>
            </w:r>
          </w:p>
        </w:tc>
        <w:tc>
          <w:tcPr>
            <w:tcW w:w="571" w:type="pct"/>
            <w:noWrap/>
            <w:vAlign w:val="center"/>
          </w:tcPr>
          <w:p w14:paraId="50424027"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42.07747</w:t>
            </w:r>
          </w:p>
        </w:tc>
        <w:tc>
          <w:tcPr>
            <w:tcW w:w="564" w:type="pct"/>
            <w:noWrap/>
            <w:vAlign w:val="center"/>
          </w:tcPr>
          <w:p w14:paraId="18A3E98B"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c>
          <w:tcPr>
            <w:tcW w:w="704" w:type="pct"/>
            <w:noWrap/>
            <w:vAlign w:val="center"/>
          </w:tcPr>
          <w:p w14:paraId="6343370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r>
      <w:tr w:rsidR="005B5D0F" w:rsidRPr="00A430A6" w14:paraId="5E3FE16B"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01691EBB" w14:textId="39E8744C"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38CC9FA3" w14:textId="2C77B215"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noWrap/>
            <w:vAlign w:val="center"/>
            <w:hideMark/>
          </w:tcPr>
          <w:p w14:paraId="1D14F06F" w14:textId="29610D94"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Кошари Маала</w:t>
            </w:r>
          </w:p>
        </w:tc>
        <w:tc>
          <w:tcPr>
            <w:tcW w:w="627" w:type="pct"/>
            <w:noWrap/>
            <w:vAlign w:val="center"/>
          </w:tcPr>
          <w:p w14:paraId="47588473"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22.17778</w:t>
            </w:r>
          </w:p>
        </w:tc>
        <w:tc>
          <w:tcPr>
            <w:tcW w:w="571" w:type="pct"/>
            <w:noWrap/>
            <w:vAlign w:val="center"/>
          </w:tcPr>
          <w:p w14:paraId="29DE1D79"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42.08306</w:t>
            </w:r>
          </w:p>
        </w:tc>
        <w:tc>
          <w:tcPr>
            <w:tcW w:w="564" w:type="pct"/>
            <w:noWrap/>
            <w:vAlign w:val="center"/>
          </w:tcPr>
          <w:p w14:paraId="491D81CC"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w:t>
            </w:r>
          </w:p>
        </w:tc>
        <w:tc>
          <w:tcPr>
            <w:tcW w:w="704" w:type="pct"/>
            <w:noWrap/>
            <w:vAlign w:val="center"/>
          </w:tcPr>
          <w:p w14:paraId="0C095CF5"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50</w:t>
            </w:r>
          </w:p>
        </w:tc>
      </w:tr>
      <w:tr w:rsidR="005B5D0F" w:rsidRPr="00A430A6" w14:paraId="6F32CE77"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53B7AB79" w14:textId="624D7EE2"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483A267C" w14:textId="517934FD"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noWrap/>
            <w:vAlign w:val="center"/>
            <w:hideMark/>
          </w:tcPr>
          <w:p w14:paraId="79E3419A" w14:textId="7CF0D74D"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Мост блиску до станицата</w:t>
            </w:r>
          </w:p>
        </w:tc>
        <w:tc>
          <w:tcPr>
            <w:tcW w:w="627" w:type="pct"/>
            <w:noWrap/>
            <w:vAlign w:val="center"/>
          </w:tcPr>
          <w:p w14:paraId="1E58B9FE"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22.17639</w:t>
            </w:r>
          </w:p>
        </w:tc>
        <w:tc>
          <w:tcPr>
            <w:tcW w:w="571" w:type="pct"/>
            <w:noWrap/>
            <w:vAlign w:val="center"/>
          </w:tcPr>
          <w:p w14:paraId="4CE4014A"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42.07833</w:t>
            </w:r>
          </w:p>
        </w:tc>
        <w:tc>
          <w:tcPr>
            <w:tcW w:w="564" w:type="pct"/>
            <w:noWrap/>
            <w:vAlign w:val="center"/>
          </w:tcPr>
          <w:p w14:paraId="621260AD"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c>
          <w:tcPr>
            <w:tcW w:w="704" w:type="pct"/>
            <w:noWrap/>
            <w:vAlign w:val="center"/>
          </w:tcPr>
          <w:p w14:paraId="7613C328"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r>
      <w:tr w:rsidR="005B5D0F" w:rsidRPr="00A430A6" w14:paraId="29B6D746"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0B278BAB" w14:textId="46D7CE60"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0725C9E9" w14:textId="256D11C8"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noWrap/>
            <w:vAlign w:val="center"/>
            <w:hideMark/>
          </w:tcPr>
          <w:p w14:paraId="4FBF9841" w14:textId="2A354CCD"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Парк карши бавча</w:t>
            </w:r>
          </w:p>
        </w:tc>
        <w:tc>
          <w:tcPr>
            <w:tcW w:w="627" w:type="pct"/>
            <w:noWrap/>
            <w:vAlign w:val="center"/>
          </w:tcPr>
          <w:p w14:paraId="0440E0B1"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22.18136</w:t>
            </w:r>
          </w:p>
        </w:tc>
        <w:tc>
          <w:tcPr>
            <w:tcW w:w="571" w:type="pct"/>
            <w:noWrap/>
            <w:vAlign w:val="center"/>
          </w:tcPr>
          <w:p w14:paraId="47F88911"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42.07674</w:t>
            </w:r>
          </w:p>
        </w:tc>
        <w:tc>
          <w:tcPr>
            <w:tcW w:w="564" w:type="pct"/>
            <w:noWrap/>
            <w:vAlign w:val="center"/>
          </w:tcPr>
          <w:p w14:paraId="24AF35CE"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64</w:t>
            </w:r>
          </w:p>
        </w:tc>
        <w:tc>
          <w:tcPr>
            <w:tcW w:w="704" w:type="pct"/>
            <w:noWrap/>
            <w:vAlign w:val="center"/>
          </w:tcPr>
          <w:p w14:paraId="70AFF780"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32</w:t>
            </w:r>
          </w:p>
        </w:tc>
      </w:tr>
      <w:tr w:rsidR="005B5D0F" w:rsidRPr="00A430A6" w14:paraId="6CA27948"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666D4FF3" w14:textId="689CC440"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0AA10DF9" w14:textId="6719E33C"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noWrap/>
            <w:vAlign w:val="center"/>
            <w:hideMark/>
          </w:tcPr>
          <w:p w14:paraId="5FA1C420" w14:textId="075EA6B1"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Локширски мост</w:t>
            </w:r>
          </w:p>
        </w:tc>
        <w:tc>
          <w:tcPr>
            <w:tcW w:w="627" w:type="pct"/>
            <w:noWrap/>
            <w:vAlign w:val="center"/>
          </w:tcPr>
          <w:p w14:paraId="5BEDE214"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22.18222</w:t>
            </w:r>
          </w:p>
        </w:tc>
        <w:tc>
          <w:tcPr>
            <w:tcW w:w="571" w:type="pct"/>
            <w:noWrap/>
            <w:vAlign w:val="center"/>
          </w:tcPr>
          <w:p w14:paraId="50070D07"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42.07917</w:t>
            </w:r>
          </w:p>
        </w:tc>
        <w:tc>
          <w:tcPr>
            <w:tcW w:w="564" w:type="pct"/>
            <w:noWrap/>
            <w:vAlign w:val="center"/>
          </w:tcPr>
          <w:p w14:paraId="398BB7BC"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126</w:t>
            </w:r>
          </w:p>
        </w:tc>
        <w:tc>
          <w:tcPr>
            <w:tcW w:w="704" w:type="pct"/>
            <w:noWrap/>
            <w:vAlign w:val="center"/>
          </w:tcPr>
          <w:p w14:paraId="40147A3E"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126</w:t>
            </w:r>
          </w:p>
        </w:tc>
      </w:tr>
      <w:tr w:rsidR="005B5D0F" w:rsidRPr="00A430A6" w14:paraId="6EA66F2E"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3013BA6A" w14:textId="20890B1E"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7FE346B3" w14:textId="6D2B4E46"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noWrap/>
            <w:vAlign w:val="center"/>
            <w:hideMark/>
          </w:tcPr>
          <w:p w14:paraId="4D1C4B32" w14:textId="4568349F"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Стара Мусала</w:t>
            </w:r>
          </w:p>
        </w:tc>
        <w:tc>
          <w:tcPr>
            <w:tcW w:w="627" w:type="pct"/>
            <w:noWrap/>
            <w:vAlign w:val="center"/>
          </w:tcPr>
          <w:p w14:paraId="517D94E8"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22.18472</w:t>
            </w:r>
          </w:p>
        </w:tc>
        <w:tc>
          <w:tcPr>
            <w:tcW w:w="571" w:type="pct"/>
            <w:noWrap/>
            <w:vAlign w:val="center"/>
          </w:tcPr>
          <w:p w14:paraId="59C656A8"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42.79817</w:t>
            </w:r>
          </w:p>
        </w:tc>
        <w:tc>
          <w:tcPr>
            <w:tcW w:w="564" w:type="pct"/>
            <w:noWrap/>
            <w:vAlign w:val="center"/>
          </w:tcPr>
          <w:p w14:paraId="28F744B9"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w:t>
            </w:r>
          </w:p>
        </w:tc>
        <w:tc>
          <w:tcPr>
            <w:tcW w:w="704" w:type="pct"/>
            <w:noWrap/>
            <w:vAlign w:val="center"/>
          </w:tcPr>
          <w:p w14:paraId="311430F2"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w:t>
            </w:r>
          </w:p>
        </w:tc>
      </w:tr>
      <w:tr w:rsidR="005B5D0F" w:rsidRPr="00A430A6" w14:paraId="4F1C2340"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02042B8E" w14:textId="50B7E0D6"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7507932A" w14:textId="67E9EFB8"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noWrap/>
            <w:vAlign w:val="center"/>
            <w:hideMark/>
          </w:tcPr>
          <w:p w14:paraId="3EA5B563" w14:textId="210D9185"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Радин Мост</w:t>
            </w:r>
          </w:p>
        </w:tc>
        <w:tc>
          <w:tcPr>
            <w:tcW w:w="627" w:type="pct"/>
            <w:noWrap/>
            <w:vAlign w:val="center"/>
          </w:tcPr>
          <w:p w14:paraId="762C5C92"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22.18417</w:t>
            </w:r>
          </w:p>
        </w:tc>
        <w:tc>
          <w:tcPr>
            <w:tcW w:w="571" w:type="pct"/>
            <w:noWrap/>
            <w:vAlign w:val="center"/>
          </w:tcPr>
          <w:p w14:paraId="1EE8436E"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42.07556</w:t>
            </w:r>
          </w:p>
        </w:tc>
        <w:tc>
          <w:tcPr>
            <w:tcW w:w="564" w:type="pct"/>
            <w:noWrap/>
            <w:vAlign w:val="center"/>
          </w:tcPr>
          <w:p w14:paraId="4F6F862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w:t>
            </w:r>
          </w:p>
        </w:tc>
        <w:tc>
          <w:tcPr>
            <w:tcW w:w="704" w:type="pct"/>
            <w:noWrap/>
            <w:vAlign w:val="center"/>
          </w:tcPr>
          <w:p w14:paraId="0479C8E1"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w:t>
            </w:r>
          </w:p>
        </w:tc>
      </w:tr>
      <w:tr w:rsidR="005B5D0F" w:rsidRPr="00A430A6" w14:paraId="16FCAAF4"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05811AFB" w14:textId="18BE2E90"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44F4C2A9" w14:textId="384AF3B2"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Кратово</w:t>
            </w:r>
          </w:p>
        </w:tc>
        <w:tc>
          <w:tcPr>
            <w:tcW w:w="1057" w:type="pct"/>
            <w:noWrap/>
            <w:vAlign w:val="center"/>
            <w:hideMark/>
          </w:tcPr>
          <w:p w14:paraId="7CDC9F10" w14:textId="765FFF3D"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Приковци</w:t>
            </w:r>
          </w:p>
        </w:tc>
        <w:tc>
          <w:tcPr>
            <w:tcW w:w="627" w:type="pct"/>
            <w:noWrap/>
            <w:vAlign w:val="center"/>
          </w:tcPr>
          <w:p w14:paraId="36CF2891"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22.14333</w:t>
            </w:r>
          </w:p>
        </w:tc>
        <w:tc>
          <w:tcPr>
            <w:tcW w:w="571" w:type="pct"/>
            <w:noWrap/>
            <w:vAlign w:val="center"/>
          </w:tcPr>
          <w:p w14:paraId="445410F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42.06</w:t>
            </w:r>
          </w:p>
        </w:tc>
        <w:tc>
          <w:tcPr>
            <w:tcW w:w="564" w:type="pct"/>
            <w:noWrap/>
            <w:vAlign w:val="center"/>
          </w:tcPr>
          <w:p w14:paraId="681C198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c>
          <w:tcPr>
            <w:tcW w:w="704" w:type="pct"/>
            <w:noWrap/>
            <w:vAlign w:val="center"/>
          </w:tcPr>
          <w:p w14:paraId="190CB15B"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13</w:t>
            </w:r>
          </w:p>
        </w:tc>
      </w:tr>
      <w:tr w:rsidR="005B5D0F" w:rsidRPr="00A430A6" w14:paraId="6A771391"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63723A3" w14:textId="2C717619"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Кратово</w:t>
            </w:r>
          </w:p>
        </w:tc>
        <w:tc>
          <w:tcPr>
            <w:tcW w:w="704" w:type="pct"/>
            <w:noWrap/>
            <w:vAlign w:val="center"/>
            <w:hideMark/>
          </w:tcPr>
          <w:p w14:paraId="3C5F0B9E" w14:textId="17301CBE" w:rsidR="005B5D0F" w:rsidRPr="00A430A6" w:rsidRDefault="000B5673"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Шлегово</w:t>
            </w:r>
          </w:p>
        </w:tc>
        <w:tc>
          <w:tcPr>
            <w:tcW w:w="1057" w:type="pct"/>
            <w:noWrap/>
            <w:vAlign w:val="center"/>
            <w:hideMark/>
          </w:tcPr>
          <w:p w14:paraId="254D795A" w14:textId="4E733D45"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Шлегово</w:t>
            </w:r>
          </w:p>
        </w:tc>
        <w:tc>
          <w:tcPr>
            <w:tcW w:w="627" w:type="pct"/>
            <w:noWrap/>
            <w:vAlign w:val="center"/>
          </w:tcPr>
          <w:p w14:paraId="28353A14"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22.15944</w:t>
            </w:r>
          </w:p>
        </w:tc>
        <w:tc>
          <w:tcPr>
            <w:tcW w:w="571" w:type="pct"/>
            <w:noWrap/>
            <w:vAlign w:val="center"/>
          </w:tcPr>
          <w:p w14:paraId="1D01D694"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42.06389</w:t>
            </w:r>
          </w:p>
        </w:tc>
        <w:tc>
          <w:tcPr>
            <w:tcW w:w="564" w:type="pct"/>
            <w:noWrap/>
            <w:vAlign w:val="center"/>
          </w:tcPr>
          <w:p w14:paraId="6A919FEA"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600</w:t>
            </w:r>
          </w:p>
        </w:tc>
        <w:tc>
          <w:tcPr>
            <w:tcW w:w="704" w:type="pct"/>
            <w:noWrap/>
            <w:vAlign w:val="center"/>
          </w:tcPr>
          <w:p w14:paraId="6FB0BE07"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2,400</w:t>
            </w:r>
          </w:p>
        </w:tc>
      </w:tr>
      <w:tr w:rsidR="005B5D0F" w:rsidRPr="00A430A6" w14:paraId="330F75FB"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53699C8" w14:textId="7C697C16"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4AB69461" w14:textId="6F1662F1"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Крива Паланка</w:t>
            </w:r>
          </w:p>
        </w:tc>
        <w:tc>
          <w:tcPr>
            <w:tcW w:w="1057" w:type="pct"/>
            <w:noWrap/>
            <w:vAlign w:val="center"/>
            <w:hideMark/>
          </w:tcPr>
          <w:p w14:paraId="5967177E" w14:textId="16172A3D"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Ловачки</w:t>
            </w:r>
          </w:p>
        </w:tc>
        <w:tc>
          <w:tcPr>
            <w:tcW w:w="627" w:type="pct"/>
            <w:noWrap/>
            <w:vAlign w:val="center"/>
          </w:tcPr>
          <w:p w14:paraId="62FD16D6"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22.33111</w:t>
            </w:r>
          </w:p>
        </w:tc>
        <w:tc>
          <w:tcPr>
            <w:tcW w:w="571" w:type="pct"/>
            <w:noWrap/>
            <w:vAlign w:val="center"/>
          </w:tcPr>
          <w:p w14:paraId="2261F652"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42.19861</w:t>
            </w:r>
          </w:p>
        </w:tc>
        <w:tc>
          <w:tcPr>
            <w:tcW w:w="564" w:type="pct"/>
            <w:noWrap/>
            <w:vAlign w:val="center"/>
          </w:tcPr>
          <w:p w14:paraId="233374D1"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8</w:t>
            </w:r>
          </w:p>
        </w:tc>
        <w:tc>
          <w:tcPr>
            <w:tcW w:w="704" w:type="pct"/>
            <w:noWrap/>
            <w:vAlign w:val="center"/>
          </w:tcPr>
          <w:p w14:paraId="08154547"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8</w:t>
            </w:r>
          </w:p>
        </w:tc>
      </w:tr>
      <w:tr w:rsidR="005B5D0F" w:rsidRPr="00A430A6" w14:paraId="101AD4D3"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32DF912" w14:textId="1E6DF037"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45B90E0A" w14:textId="2CD8ED7A"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Крива Паланка</w:t>
            </w:r>
          </w:p>
        </w:tc>
        <w:tc>
          <w:tcPr>
            <w:tcW w:w="1057" w:type="pct"/>
            <w:noWrap/>
            <w:vAlign w:val="center"/>
            <w:hideMark/>
          </w:tcPr>
          <w:p w14:paraId="675C820D" w14:textId="7719806E"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Цонев рид</w:t>
            </w:r>
          </w:p>
        </w:tc>
        <w:tc>
          <w:tcPr>
            <w:tcW w:w="627" w:type="pct"/>
            <w:noWrap/>
            <w:vAlign w:val="center"/>
          </w:tcPr>
          <w:p w14:paraId="62F6268E"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22.31889</w:t>
            </w:r>
          </w:p>
        </w:tc>
        <w:tc>
          <w:tcPr>
            <w:tcW w:w="571" w:type="pct"/>
            <w:noWrap/>
            <w:vAlign w:val="center"/>
          </w:tcPr>
          <w:p w14:paraId="1831FCC4"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42.1925</w:t>
            </w:r>
          </w:p>
        </w:tc>
        <w:tc>
          <w:tcPr>
            <w:tcW w:w="564" w:type="pct"/>
            <w:noWrap/>
            <w:vAlign w:val="center"/>
          </w:tcPr>
          <w:p w14:paraId="50BAA340"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w:t>
            </w:r>
          </w:p>
        </w:tc>
        <w:tc>
          <w:tcPr>
            <w:tcW w:w="704" w:type="pct"/>
            <w:noWrap/>
            <w:vAlign w:val="center"/>
          </w:tcPr>
          <w:p w14:paraId="2315A2FF"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w:t>
            </w:r>
          </w:p>
        </w:tc>
      </w:tr>
      <w:tr w:rsidR="005B5D0F" w:rsidRPr="00A430A6" w14:paraId="14F25FFD"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063615D" w14:textId="4457A9F7"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2F9B2E43" w14:textId="5895C481"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Крива Паланка</w:t>
            </w:r>
          </w:p>
        </w:tc>
        <w:tc>
          <w:tcPr>
            <w:tcW w:w="1057" w:type="pct"/>
            <w:noWrap/>
            <w:vAlign w:val="center"/>
            <w:hideMark/>
          </w:tcPr>
          <w:p w14:paraId="6F4A9562" w14:textId="284FB01E"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Пашина Воденица</w:t>
            </w:r>
          </w:p>
        </w:tc>
        <w:tc>
          <w:tcPr>
            <w:tcW w:w="627" w:type="pct"/>
            <w:noWrap/>
            <w:vAlign w:val="center"/>
          </w:tcPr>
          <w:p w14:paraId="1B51B0A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22.35528</w:t>
            </w:r>
          </w:p>
        </w:tc>
        <w:tc>
          <w:tcPr>
            <w:tcW w:w="571" w:type="pct"/>
            <w:noWrap/>
            <w:vAlign w:val="center"/>
          </w:tcPr>
          <w:p w14:paraId="27F31824"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42.22194</w:t>
            </w:r>
          </w:p>
        </w:tc>
        <w:tc>
          <w:tcPr>
            <w:tcW w:w="564" w:type="pct"/>
            <w:noWrap/>
            <w:vAlign w:val="center"/>
          </w:tcPr>
          <w:p w14:paraId="33F1E144"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3,000</w:t>
            </w:r>
          </w:p>
        </w:tc>
        <w:tc>
          <w:tcPr>
            <w:tcW w:w="704" w:type="pct"/>
            <w:noWrap/>
            <w:vAlign w:val="center"/>
          </w:tcPr>
          <w:p w14:paraId="615BAC6B"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4,500</w:t>
            </w:r>
          </w:p>
        </w:tc>
      </w:tr>
      <w:tr w:rsidR="005B5D0F" w:rsidRPr="00A430A6" w14:paraId="1E199157"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31591B97" w14:textId="1C52B2E3"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42844FEA" w14:textId="69103291"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Лозаново</w:t>
            </w:r>
          </w:p>
        </w:tc>
        <w:tc>
          <w:tcPr>
            <w:tcW w:w="1057" w:type="pct"/>
            <w:noWrap/>
            <w:vAlign w:val="center"/>
            <w:hideMark/>
          </w:tcPr>
          <w:p w14:paraId="68FA989A" w14:textId="4C5E0AFB"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Лозаново 3</w:t>
            </w:r>
          </w:p>
        </w:tc>
        <w:tc>
          <w:tcPr>
            <w:tcW w:w="627" w:type="pct"/>
            <w:noWrap/>
            <w:vAlign w:val="center"/>
          </w:tcPr>
          <w:p w14:paraId="70BD288E"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22.33583</w:t>
            </w:r>
          </w:p>
        </w:tc>
        <w:tc>
          <w:tcPr>
            <w:tcW w:w="571" w:type="pct"/>
            <w:noWrap/>
            <w:vAlign w:val="center"/>
          </w:tcPr>
          <w:p w14:paraId="23C9BCE9"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42.21889</w:t>
            </w:r>
          </w:p>
        </w:tc>
        <w:tc>
          <w:tcPr>
            <w:tcW w:w="564" w:type="pct"/>
            <w:noWrap/>
            <w:vAlign w:val="center"/>
          </w:tcPr>
          <w:p w14:paraId="0D60EAB9"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c>
          <w:tcPr>
            <w:tcW w:w="704" w:type="pct"/>
            <w:noWrap/>
            <w:vAlign w:val="center"/>
          </w:tcPr>
          <w:p w14:paraId="5A1977E6"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r>
      <w:tr w:rsidR="005B5D0F" w:rsidRPr="00A430A6" w14:paraId="49E33557"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55E987D4" w14:textId="047157CB"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7B0CA5F5" w14:textId="05EE12AC"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Лозаново</w:t>
            </w:r>
          </w:p>
        </w:tc>
        <w:tc>
          <w:tcPr>
            <w:tcW w:w="1057" w:type="pct"/>
            <w:noWrap/>
            <w:vAlign w:val="center"/>
            <w:hideMark/>
          </w:tcPr>
          <w:p w14:paraId="2F478EF5" w14:textId="55D70F3C"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Лозаново 2</w:t>
            </w:r>
          </w:p>
        </w:tc>
        <w:tc>
          <w:tcPr>
            <w:tcW w:w="627" w:type="pct"/>
            <w:noWrap/>
            <w:vAlign w:val="center"/>
          </w:tcPr>
          <w:p w14:paraId="674416A8"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22.3325</w:t>
            </w:r>
          </w:p>
        </w:tc>
        <w:tc>
          <w:tcPr>
            <w:tcW w:w="571" w:type="pct"/>
            <w:noWrap/>
            <w:vAlign w:val="center"/>
          </w:tcPr>
          <w:p w14:paraId="3A261A13"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42.23194</w:t>
            </w:r>
          </w:p>
        </w:tc>
        <w:tc>
          <w:tcPr>
            <w:tcW w:w="564" w:type="pct"/>
            <w:noWrap/>
            <w:vAlign w:val="center"/>
          </w:tcPr>
          <w:p w14:paraId="62C32C15"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24</w:t>
            </w:r>
          </w:p>
        </w:tc>
        <w:tc>
          <w:tcPr>
            <w:tcW w:w="704" w:type="pct"/>
            <w:noWrap/>
            <w:vAlign w:val="center"/>
          </w:tcPr>
          <w:p w14:paraId="747F1205"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72</w:t>
            </w:r>
          </w:p>
        </w:tc>
      </w:tr>
      <w:tr w:rsidR="005B5D0F" w:rsidRPr="00A430A6" w14:paraId="785BE02E"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2C821742" w14:textId="73A8ED57"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15C311DA" w14:textId="7C5761CD"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Лозаново</w:t>
            </w:r>
          </w:p>
        </w:tc>
        <w:tc>
          <w:tcPr>
            <w:tcW w:w="1057" w:type="pct"/>
            <w:noWrap/>
            <w:vAlign w:val="center"/>
            <w:hideMark/>
          </w:tcPr>
          <w:p w14:paraId="7790879F" w14:textId="0F28272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Лозаново 1</w:t>
            </w:r>
          </w:p>
        </w:tc>
        <w:tc>
          <w:tcPr>
            <w:tcW w:w="627" w:type="pct"/>
            <w:noWrap/>
            <w:vAlign w:val="center"/>
          </w:tcPr>
          <w:p w14:paraId="7EAFDE2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22.33141</w:t>
            </w:r>
          </w:p>
        </w:tc>
        <w:tc>
          <w:tcPr>
            <w:tcW w:w="571" w:type="pct"/>
            <w:noWrap/>
            <w:vAlign w:val="center"/>
          </w:tcPr>
          <w:p w14:paraId="3BE9DCD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42.23239</w:t>
            </w:r>
          </w:p>
        </w:tc>
        <w:tc>
          <w:tcPr>
            <w:tcW w:w="564" w:type="pct"/>
            <w:noWrap/>
            <w:vAlign w:val="center"/>
          </w:tcPr>
          <w:p w14:paraId="15C96B17"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60</w:t>
            </w:r>
          </w:p>
        </w:tc>
        <w:tc>
          <w:tcPr>
            <w:tcW w:w="704" w:type="pct"/>
            <w:noWrap/>
            <w:vAlign w:val="center"/>
          </w:tcPr>
          <w:p w14:paraId="6B1DFC10"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120</w:t>
            </w:r>
          </w:p>
        </w:tc>
      </w:tr>
      <w:tr w:rsidR="005B5D0F" w:rsidRPr="00A430A6" w14:paraId="3BA824DC"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7B433FA" w14:textId="2B4FE869"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573AF3FB" w14:textId="53BCB063"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Мождивјак</w:t>
            </w:r>
          </w:p>
        </w:tc>
        <w:tc>
          <w:tcPr>
            <w:tcW w:w="1057" w:type="pct"/>
            <w:noWrap/>
            <w:vAlign w:val="center"/>
            <w:hideMark/>
          </w:tcPr>
          <w:p w14:paraId="0BAECF42" w14:textId="59596122"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Бењанов рид</w:t>
            </w:r>
          </w:p>
        </w:tc>
        <w:tc>
          <w:tcPr>
            <w:tcW w:w="627" w:type="pct"/>
            <w:noWrap/>
            <w:vAlign w:val="center"/>
          </w:tcPr>
          <w:p w14:paraId="4C51E01B"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22.24806</w:t>
            </w:r>
          </w:p>
        </w:tc>
        <w:tc>
          <w:tcPr>
            <w:tcW w:w="571" w:type="pct"/>
            <w:noWrap/>
            <w:vAlign w:val="center"/>
          </w:tcPr>
          <w:p w14:paraId="7C0F506F"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42.16694</w:t>
            </w:r>
          </w:p>
        </w:tc>
        <w:tc>
          <w:tcPr>
            <w:tcW w:w="564" w:type="pct"/>
            <w:noWrap/>
            <w:vAlign w:val="center"/>
          </w:tcPr>
          <w:p w14:paraId="728DB05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w:t>
            </w:r>
          </w:p>
        </w:tc>
        <w:tc>
          <w:tcPr>
            <w:tcW w:w="704" w:type="pct"/>
            <w:noWrap/>
            <w:vAlign w:val="center"/>
          </w:tcPr>
          <w:p w14:paraId="40B35A9E"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w:t>
            </w:r>
          </w:p>
        </w:tc>
      </w:tr>
      <w:tr w:rsidR="005B5D0F" w:rsidRPr="00A430A6" w14:paraId="3B35CCDF"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3C9ACE02" w14:textId="4B2DB8EA"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Крива Паланка</w:t>
            </w:r>
          </w:p>
        </w:tc>
        <w:tc>
          <w:tcPr>
            <w:tcW w:w="704" w:type="pct"/>
            <w:noWrap/>
            <w:vAlign w:val="center"/>
            <w:hideMark/>
          </w:tcPr>
          <w:p w14:paraId="19DE0483" w14:textId="771A6DC5"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Конопница</w:t>
            </w:r>
          </w:p>
        </w:tc>
        <w:tc>
          <w:tcPr>
            <w:tcW w:w="1057" w:type="pct"/>
            <w:noWrap/>
            <w:vAlign w:val="center"/>
            <w:hideMark/>
          </w:tcPr>
          <w:p w14:paraId="755FCAA3" w14:textId="1F68C44A"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Конопница</w:t>
            </w:r>
          </w:p>
        </w:tc>
        <w:tc>
          <w:tcPr>
            <w:tcW w:w="627" w:type="pct"/>
            <w:noWrap/>
            <w:vAlign w:val="center"/>
          </w:tcPr>
          <w:p w14:paraId="76EDC021"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22.281944</w:t>
            </w:r>
          </w:p>
        </w:tc>
        <w:tc>
          <w:tcPr>
            <w:tcW w:w="571" w:type="pct"/>
            <w:noWrap/>
            <w:vAlign w:val="center"/>
          </w:tcPr>
          <w:p w14:paraId="19F0A801"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42.176389</w:t>
            </w:r>
          </w:p>
        </w:tc>
        <w:tc>
          <w:tcPr>
            <w:tcW w:w="564" w:type="pct"/>
            <w:noWrap/>
            <w:vAlign w:val="center"/>
          </w:tcPr>
          <w:p w14:paraId="4069E52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50</w:t>
            </w:r>
          </w:p>
        </w:tc>
        <w:tc>
          <w:tcPr>
            <w:tcW w:w="704" w:type="pct"/>
            <w:noWrap/>
            <w:vAlign w:val="center"/>
          </w:tcPr>
          <w:p w14:paraId="39884116"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25</w:t>
            </w:r>
          </w:p>
        </w:tc>
      </w:tr>
      <w:tr w:rsidR="005B5D0F" w:rsidRPr="00A430A6" w14:paraId="4EEB4D4A"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1A0165B9" w14:textId="521C975C"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42A83476" w14:textId="6C03315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Бедиње</w:t>
            </w:r>
          </w:p>
        </w:tc>
        <w:tc>
          <w:tcPr>
            <w:tcW w:w="1057" w:type="pct"/>
            <w:noWrap/>
            <w:vAlign w:val="center"/>
            <w:hideMark/>
          </w:tcPr>
          <w:p w14:paraId="49F16CEE" w14:textId="3DDE057A"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Бедиње</w:t>
            </w:r>
          </w:p>
        </w:tc>
        <w:tc>
          <w:tcPr>
            <w:tcW w:w="627" w:type="pct"/>
            <w:noWrap/>
            <w:vAlign w:val="center"/>
          </w:tcPr>
          <w:p w14:paraId="4DECCD0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21.67972</w:t>
            </w:r>
          </w:p>
        </w:tc>
        <w:tc>
          <w:tcPr>
            <w:tcW w:w="571" w:type="pct"/>
            <w:noWrap/>
            <w:vAlign w:val="center"/>
          </w:tcPr>
          <w:p w14:paraId="1082C5A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42.14889</w:t>
            </w:r>
          </w:p>
        </w:tc>
        <w:tc>
          <w:tcPr>
            <w:tcW w:w="564" w:type="pct"/>
            <w:noWrap/>
            <w:vAlign w:val="center"/>
          </w:tcPr>
          <w:p w14:paraId="03E5B3BF"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1,500</w:t>
            </w:r>
          </w:p>
        </w:tc>
        <w:tc>
          <w:tcPr>
            <w:tcW w:w="704" w:type="pct"/>
            <w:noWrap/>
            <w:vAlign w:val="center"/>
          </w:tcPr>
          <w:p w14:paraId="1E2D6794"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3,000</w:t>
            </w:r>
          </w:p>
        </w:tc>
      </w:tr>
      <w:tr w:rsidR="005B5D0F" w:rsidRPr="00A430A6" w14:paraId="70FC9895" w14:textId="77777777" w:rsidTr="000B5673">
        <w:trPr>
          <w:trHeight w:val="585"/>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3400F663" w14:textId="261A140C"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23F8FA06" w14:textId="11EE738A"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Доброшане</w:t>
            </w:r>
          </w:p>
        </w:tc>
        <w:tc>
          <w:tcPr>
            <w:tcW w:w="1057" w:type="pct"/>
            <w:vAlign w:val="center"/>
            <w:hideMark/>
          </w:tcPr>
          <w:p w14:paraId="219C8BA7" w14:textId="496080DF"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Помеѓу мостот на реката Пчиња и населено место</w:t>
            </w:r>
          </w:p>
        </w:tc>
        <w:tc>
          <w:tcPr>
            <w:tcW w:w="627" w:type="pct"/>
            <w:noWrap/>
            <w:vAlign w:val="center"/>
          </w:tcPr>
          <w:p w14:paraId="0DA6467C"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21.77245</w:t>
            </w:r>
          </w:p>
        </w:tc>
        <w:tc>
          <w:tcPr>
            <w:tcW w:w="571" w:type="pct"/>
            <w:noWrap/>
            <w:vAlign w:val="center"/>
          </w:tcPr>
          <w:p w14:paraId="3EEABB18"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42.08766</w:t>
            </w:r>
          </w:p>
        </w:tc>
        <w:tc>
          <w:tcPr>
            <w:tcW w:w="564" w:type="pct"/>
            <w:noWrap/>
            <w:vAlign w:val="center"/>
          </w:tcPr>
          <w:p w14:paraId="4E185C76"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800</w:t>
            </w:r>
          </w:p>
        </w:tc>
        <w:tc>
          <w:tcPr>
            <w:tcW w:w="704" w:type="pct"/>
            <w:noWrap/>
            <w:vAlign w:val="center"/>
          </w:tcPr>
          <w:p w14:paraId="17A0056B"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4,000</w:t>
            </w:r>
          </w:p>
        </w:tc>
      </w:tr>
      <w:tr w:rsidR="005B5D0F" w:rsidRPr="00A430A6" w14:paraId="48CEB746"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25768D9B" w14:textId="2FC1E0CF"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5023485A" w14:textId="5A6D1071"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Доброшане</w:t>
            </w:r>
          </w:p>
        </w:tc>
        <w:tc>
          <w:tcPr>
            <w:tcW w:w="1057" w:type="pct"/>
            <w:noWrap/>
            <w:vAlign w:val="center"/>
            <w:hideMark/>
          </w:tcPr>
          <w:p w14:paraId="749B84C0" w14:textId="36277C0C"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Пред населеното место</w:t>
            </w:r>
          </w:p>
        </w:tc>
        <w:tc>
          <w:tcPr>
            <w:tcW w:w="627" w:type="pct"/>
            <w:noWrap/>
            <w:vAlign w:val="center"/>
          </w:tcPr>
          <w:p w14:paraId="0D40B4B6"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21.76778</w:t>
            </w:r>
          </w:p>
        </w:tc>
        <w:tc>
          <w:tcPr>
            <w:tcW w:w="571" w:type="pct"/>
            <w:noWrap/>
            <w:vAlign w:val="center"/>
          </w:tcPr>
          <w:p w14:paraId="06616072"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42.09722</w:t>
            </w:r>
          </w:p>
        </w:tc>
        <w:tc>
          <w:tcPr>
            <w:tcW w:w="564" w:type="pct"/>
            <w:noWrap/>
            <w:vAlign w:val="center"/>
          </w:tcPr>
          <w:p w14:paraId="60BD9CF9"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w:t>
            </w:r>
          </w:p>
        </w:tc>
        <w:tc>
          <w:tcPr>
            <w:tcW w:w="704" w:type="pct"/>
            <w:noWrap/>
            <w:vAlign w:val="center"/>
          </w:tcPr>
          <w:p w14:paraId="653BF910"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w:t>
            </w:r>
          </w:p>
        </w:tc>
      </w:tr>
      <w:tr w:rsidR="005B5D0F" w:rsidRPr="00A430A6" w14:paraId="02D254DC"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3D59D7D0" w14:textId="3D1346EE"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3AB9292B" w14:textId="1501299A"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Куманово</w:t>
            </w:r>
          </w:p>
        </w:tc>
        <w:tc>
          <w:tcPr>
            <w:tcW w:w="1057" w:type="pct"/>
            <w:noWrap/>
            <w:vAlign w:val="center"/>
            <w:hideMark/>
          </w:tcPr>
          <w:p w14:paraId="6C6D31F5" w14:textId="49D3D481"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Градски парк</w:t>
            </w:r>
          </w:p>
        </w:tc>
        <w:tc>
          <w:tcPr>
            <w:tcW w:w="627" w:type="pct"/>
            <w:noWrap/>
            <w:vAlign w:val="center"/>
          </w:tcPr>
          <w:p w14:paraId="34226DF4"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21.71722</w:t>
            </w:r>
          </w:p>
        </w:tc>
        <w:tc>
          <w:tcPr>
            <w:tcW w:w="571" w:type="pct"/>
            <w:noWrap/>
            <w:vAlign w:val="center"/>
          </w:tcPr>
          <w:p w14:paraId="27E0FD7D"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42.14139</w:t>
            </w:r>
          </w:p>
        </w:tc>
        <w:tc>
          <w:tcPr>
            <w:tcW w:w="564" w:type="pct"/>
            <w:noWrap/>
            <w:vAlign w:val="center"/>
          </w:tcPr>
          <w:p w14:paraId="7D6961B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50</w:t>
            </w:r>
          </w:p>
        </w:tc>
        <w:tc>
          <w:tcPr>
            <w:tcW w:w="704" w:type="pct"/>
            <w:noWrap/>
            <w:vAlign w:val="center"/>
          </w:tcPr>
          <w:p w14:paraId="4ED60032"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50</w:t>
            </w:r>
          </w:p>
        </w:tc>
      </w:tr>
      <w:tr w:rsidR="005B5D0F" w:rsidRPr="00A430A6" w14:paraId="3FF35531"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5A0E3577" w14:textId="35FA06BC"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6E260340" w14:textId="027A2A4E"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Куманово</w:t>
            </w:r>
          </w:p>
        </w:tc>
        <w:tc>
          <w:tcPr>
            <w:tcW w:w="1057" w:type="pct"/>
            <w:noWrap/>
            <w:vAlign w:val="center"/>
            <w:hideMark/>
          </w:tcPr>
          <w:p w14:paraId="4357AA1B" w14:textId="42AA5EC3"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Градско игралиште</w:t>
            </w:r>
          </w:p>
        </w:tc>
        <w:tc>
          <w:tcPr>
            <w:tcW w:w="627" w:type="pct"/>
            <w:noWrap/>
            <w:vAlign w:val="center"/>
          </w:tcPr>
          <w:p w14:paraId="1525B164"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21.7125</w:t>
            </w:r>
          </w:p>
        </w:tc>
        <w:tc>
          <w:tcPr>
            <w:tcW w:w="571" w:type="pct"/>
            <w:noWrap/>
            <w:vAlign w:val="center"/>
          </w:tcPr>
          <w:p w14:paraId="62130C2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42.14111</w:t>
            </w:r>
          </w:p>
        </w:tc>
        <w:tc>
          <w:tcPr>
            <w:tcW w:w="564" w:type="pct"/>
            <w:noWrap/>
            <w:vAlign w:val="center"/>
          </w:tcPr>
          <w:p w14:paraId="0FC68200"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50</w:t>
            </w:r>
          </w:p>
        </w:tc>
        <w:tc>
          <w:tcPr>
            <w:tcW w:w="704" w:type="pct"/>
            <w:noWrap/>
            <w:vAlign w:val="center"/>
          </w:tcPr>
          <w:p w14:paraId="4D75EC34"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75</w:t>
            </w:r>
          </w:p>
        </w:tc>
      </w:tr>
      <w:tr w:rsidR="005B5D0F" w:rsidRPr="00A430A6" w14:paraId="663F6812"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5180B85" w14:textId="0868081B"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367EDB89" w14:textId="4C87C868"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Куманово</w:t>
            </w:r>
          </w:p>
        </w:tc>
        <w:tc>
          <w:tcPr>
            <w:tcW w:w="1057" w:type="pct"/>
            <w:noWrap/>
            <w:vAlign w:val="center"/>
            <w:hideMark/>
          </w:tcPr>
          <w:p w14:paraId="3BB8F81A" w14:textId="798759E8"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Митев мост</w:t>
            </w:r>
          </w:p>
        </w:tc>
        <w:tc>
          <w:tcPr>
            <w:tcW w:w="627" w:type="pct"/>
            <w:noWrap/>
            <w:vAlign w:val="center"/>
          </w:tcPr>
          <w:p w14:paraId="4212D569"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21.73194</w:t>
            </w:r>
          </w:p>
        </w:tc>
        <w:tc>
          <w:tcPr>
            <w:tcW w:w="571" w:type="pct"/>
            <w:noWrap/>
            <w:vAlign w:val="center"/>
          </w:tcPr>
          <w:p w14:paraId="6792006C"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42.12556</w:t>
            </w:r>
          </w:p>
        </w:tc>
        <w:tc>
          <w:tcPr>
            <w:tcW w:w="564" w:type="pct"/>
            <w:noWrap/>
            <w:vAlign w:val="center"/>
          </w:tcPr>
          <w:p w14:paraId="672722EC"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w:t>
            </w:r>
          </w:p>
        </w:tc>
        <w:tc>
          <w:tcPr>
            <w:tcW w:w="704" w:type="pct"/>
            <w:noWrap/>
            <w:vAlign w:val="center"/>
          </w:tcPr>
          <w:p w14:paraId="6373A2F4"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150</w:t>
            </w:r>
          </w:p>
        </w:tc>
      </w:tr>
      <w:tr w:rsidR="005B5D0F" w:rsidRPr="00A430A6" w14:paraId="0C5ED71F"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298856ED" w14:textId="3A4B1F87"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6E7B9A83" w14:textId="3C651B20"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Куманово</w:t>
            </w:r>
          </w:p>
        </w:tc>
        <w:tc>
          <w:tcPr>
            <w:tcW w:w="1057" w:type="pct"/>
            <w:noWrap/>
            <w:vAlign w:val="center"/>
            <w:hideMark/>
          </w:tcPr>
          <w:p w14:paraId="16E37A52" w14:textId="4EC57BA9"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Ромско маало</w:t>
            </w:r>
          </w:p>
        </w:tc>
        <w:tc>
          <w:tcPr>
            <w:tcW w:w="627" w:type="pct"/>
            <w:noWrap/>
            <w:vAlign w:val="center"/>
          </w:tcPr>
          <w:p w14:paraId="2FD85077"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21.72306</w:t>
            </w:r>
          </w:p>
        </w:tc>
        <w:tc>
          <w:tcPr>
            <w:tcW w:w="571" w:type="pct"/>
            <w:noWrap/>
            <w:vAlign w:val="center"/>
          </w:tcPr>
          <w:p w14:paraId="1893B34F"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42.14</w:t>
            </w:r>
          </w:p>
        </w:tc>
        <w:tc>
          <w:tcPr>
            <w:tcW w:w="564" w:type="pct"/>
            <w:noWrap/>
            <w:vAlign w:val="center"/>
          </w:tcPr>
          <w:p w14:paraId="75529B83"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30</w:t>
            </w:r>
          </w:p>
        </w:tc>
        <w:tc>
          <w:tcPr>
            <w:tcW w:w="704" w:type="pct"/>
            <w:noWrap/>
            <w:vAlign w:val="center"/>
          </w:tcPr>
          <w:p w14:paraId="7D24EB2B"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30</w:t>
            </w:r>
          </w:p>
        </w:tc>
      </w:tr>
      <w:tr w:rsidR="005B5D0F" w:rsidRPr="00A430A6" w14:paraId="25C43511"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2D6F758A" w14:textId="444B4B6B"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27FCE83B" w14:textId="6B16391C"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Куманово</w:t>
            </w:r>
          </w:p>
        </w:tc>
        <w:tc>
          <w:tcPr>
            <w:tcW w:w="1057" w:type="pct"/>
            <w:noWrap/>
            <w:vAlign w:val="center"/>
            <w:hideMark/>
          </w:tcPr>
          <w:p w14:paraId="2C65E2A5" w14:textId="0F7E38F1"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Перо Цицо/Багрем бања</w:t>
            </w:r>
          </w:p>
        </w:tc>
        <w:tc>
          <w:tcPr>
            <w:tcW w:w="627" w:type="pct"/>
            <w:noWrap/>
            <w:vAlign w:val="center"/>
          </w:tcPr>
          <w:p w14:paraId="5BB4AB28"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21.72833</w:t>
            </w:r>
          </w:p>
        </w:tc>
        <w:tc>
          <w:tcPr>
            <w:tcW w:w="571" w:type="pct"/>
            <w:noWrap/>
            <w:vAlign w:val="center"/>
          </w:tcPr>
          <w:p w14:paraId="3D1707DB"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42.13611</w:t>
            </w:r>
          </w:p>
        </w:tc>
        <w:tc>
          <w:tcPr>
            <w:tcW w:w="564" w:type="pct"/>
            <w:noWrap/>
            <w:vAlign w:val="center"/>
          </w:tcPr>
          <w:p w14:paraId="37952CBC"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200</w:t>
            </w:r>
          </w:p>
        </w:tc>
        <w:tc>
          <w:tcPr>
            <w:tcW w:w="704" w:type="pct"/>
            <w:noWrap/>
            <w:vAlign w:val="center"/>
          </w:tcPr>
          <w:p w14:paraId="70E1E968"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800</w:t>
            </w:r>
          </w:p>
        </w:tc>
      </w:tr>
      <w:tr w:rsidR="005B5D0F" w:rsidRPr="00A430A6" w14:paraId="51F618B1"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7334916F" w14:textId="014E1FA0"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42BC3B5F" w14:textId="545793F1"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Проевце</w:t>
            </w:r>
          </w:p>
        </w:tc>
        <w:tc>
          <w:tcPr>
            <w:tcW w:w="1057" w:type="pct"/>
            <w:noWrap/>
            <w:vAlign w:val="center"/>
            <w:hideMark/>
          </w:tcPr>
          <w:p w14:paraId="4A3E82A7" w14:textId="5E050EE9"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Проевце</w:t>
            </w:r>
          </w:p>
        </w:tc>
        <w:tc>
          <w:tcPr>
            <w:tcW w:w="627" w:type="pct"/>
            <w:noWrap/>
            <w:vAlign w:val="center"/>
          </w:tcPr>
          <w:p w14:paraId="5B272406"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21.74333</w:t>
            </w:r>
          </w:p>
        </w:tc>
        <w:tc>
          <w:tcPr>
            <w:tcW w:w="571" w:type="pct"/>
            <w:noWrap/>
            <w:vAlign w:val="center"/>
          </w:tcPr>
          <w:p w14:paraId="079DCE7A"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42,12861</w:t>
            </w:r>
          </w:p>
        </w:tc>
        <w:tc>
          <w:tcPr>
            <w:tcW w:w="564" w:type="pct"/>
            <w:noWrap/>
            <w:vAlign w:val="center"/>
          </w:tcPr>
          <w:p w14:paraId="4C06DF0F"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600</w:t>
            </w:r>
          </w:p>
        </w:tc>
        <w:tc>
          <w:tcPr>
            <w:tcW w:w="704" w:type="pct"/>
            <w:noWrap/>
            <w:vAlign w:val="center"/>
          </w:tcPr>
          <w:p w14:paraId="3EA819E4"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1,200</w:t>
            </w:r>
          </w:p>
        </w:tc>
      </w:tr>
      <w:tr w:rsidR="005B5D0F" w:rsidRPr="00A430A6" w14:paraId="043485AD"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691E2879" w14:textId="3E582A5E"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Куманово</w:t>
            </w:r>
          </w:p>
        </w:tc>
        <w:tc>
          <w:tcPr>
            <w:tcW w:w="704" w:type="pct"/>
            <w:noWrap/>
            <w:vAlign w:val="center"/>
            <w:hideMark/>
          </w:tcPr>
          <w:p w14:paraId="4503928F" w14:textId="535BBC5C"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Куманово</w:t>
            </w:r>
          </w:p>
        </w:tc>
        <w:tc>
          <w:tcPr>
            <w:tcW w:w="1057" w:type="pct"/>
            <w:noWrap/>
            <w:vAlign w:val="center"/>
            <w:hideMark/>
          </w:tcPr>
          <w:p w14:paraId="351A414E" w14:textId="1768155F"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Ул.</w:t>
            </w:r>
            <w:r w:rsidR="000B5673">
              <w:rPr>
                <w:sz w:val="20"/>
                <w:szCs w:val="20"/>
                <w:lang w:val="mk-MK"/>
              </w:rPr>
              <w:t xml:space="preserve"> </w:t>
            </w:r>
            <w:r w:rsidRPr="00A430A6">
              <w:rPr>
                <w:sz w:val="20"/>
                <w:szCs w:val="20"/>
                <w:lang w:val="mk-MK"/>
              </w:rPr>
              <w:t>Киро Антевски</w:t>
            </w:r>
          </w:p>
        </w:tc>
        <w:tc>
          <w:tcPr>
            <w:tcW w:w="627" w:type="pct"/>
            <w:noWrap/>
            <w:vAlign w:val="center"/>
          </w:tcPr>
          <w:p w14:paraId="4B482082"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21.71278</w:t>
            </w:r>
          </w:p>
        </w:tc>
        <w:tc>
          <w:tcPr>
            <w:tcW w:w="571" w:type="pct"/>
            <w:noWrap/>
            <w:vAlign w:val="center"/>
          </w:tcPr>
          <w:p w14:paraId="2913E688"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42.12611</w:t>
            </w:r>
          </w:p>
        </w:tc>
        <w:tc>
          <w:tcPr>
            <w:tcW w:w="564" w:type="pct"/>
            <w:noWrap/>
            <w:vAlign w:val="center"/>
          </w:tcPr>
          <w:p w14:paraId="7B7FB7EF"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150</w:t>
            </w:r>
          </w:p>
        </w:tc>
        <w:tc>
          <w:tcPr>
            <w:tcW w:w="704" w:type="pct"/>
            <w:noWrap/>
            <w:vAlign w:val="center"/>
          </w:tcPr>
          <w:p w14:paraId="6DC0456E"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300</w:t>
            </w:r>
          </w:p>
        </w:tc>
      </w:tr>
      <w:tr w:rsidR="005B5D0F" w:rsidRPr="00A430A6" w14:paraId="649B91B9"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6DF8E2EF" w14:textId="28DE71F9"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Липково</w:t>
            </w:r>
          </w:p>
        </w:tc>
        <w:tc>
          <w:tcPr>
            <w:tcW w:w="704" w:type="pct"/>
            <w:noWrap/>
            <w:vAlign w:val="center"/>
            <w:hideMark/>
          </w:tcPr>
          <w:p w14:paraId="0026E7A9" w14:textId="7D3F8491"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Лојане</w:t>
            </w:r>
          </w:p>
        </w:tc>
        <w:tc>
          <w:tcPr>
            <w:tcW w:w="1057" w:type="pct"/>
            <w:noWrap/>
            <w:vAlign w:val="center"/>
            <w:hideMark/>
          </w:tcPr>
          <w:p w14:paraId="6F91E32F" w14:textId="4FA78400"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Лојане 2</w:t>
            </w:r>
          </w:p>
        </w:tc>
        <w:tc>
          <w:tcPr>
            <w:tcW w:w="627" w:type="pct"/>
            <w:noWrap/>
            <w:vAlign w:val="center"/>
          </w:tcPr>
          <w:p w14:paraId="4AC56308"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21.66667</w:t>
            </w:r>
          </w:p>
        </w:tc>
        <w:tc>
          <w:tcPr>
            <w:tcW w:w="571" w:type="pct"/>
            <w:noWrap/>
            <w:vAlign w:val="center"/>
          </w:tcPr>
          <w:p w14:paraId="117513C8"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42.21972</w:t>
            </w:r>
          </w:p>
        </w:tc>
        <w:tc>
          <w:tcPr>
            <w:tcW w:w="564" w:type="pct"/>
            <w:noWrap/>
            <w:vAlign w:val="center"/>
          </w:tcPr>
          <w:p w14:paraId="5384AC62"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w:t>
            </w:r>
          </w:p>
        </w:tc>
        <w:tc>
          <w:tcPr>
            <w:tcW w:w="704" w:type="pct"/>
            <w:noWrap/>
            <w:vAlign w:val="center"/>
          </w:tcPr>
          <w:p w14:paraId="23D60571"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w:t>
            </w:r>
          </w:p>
        </w:tc>
      </w:tr>
      <w:tr w:rsidR="005B5D0F" w:rsidRPr="00A430A6" w14:paraId="41137500"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3F323F99" w14:textId="0DC0CEDD"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Липково</w:t>
            </w:r>
          </w:p>
        </w:tc>
        <w:tc>
          <w:tcPr>
            <w:tcW w:w="704" w:type="pct"/>
            <w:noWrap/>
            <w:vAlign w:val="center"/>
            <w:hideMark/>
          </w:tcPr>
          <w:p w14:paraId="05BE9ED0" w14:textId="745D4ADE"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Лојане</w:t>
            </w:r>
          </w:p>
        </w:tc>
        <w:tc>
          <w:tcPr>
            <w:tcW w:w="1057" w:type="pct"/>
            <w:noWrap/>
            <w:vAlign w:val="center"/>
            <w:hideMark/>
          </w:tcPr>
          <w:p w14:paraId="7CDF36F3" w14:textId="0D080040"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Лојане 1</w:t>
            </w:r>
          </w:p>
        </w:tc>
        <w:tc>
          <w:tcPr>
            <w:tcW w:w="627" w:type="pct"/>
            <w:noWrap/>
            <w:vAlign w:val="center"/>
          </w:tcPr>
          <w:p w14:paraId="1A4BFA9F"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21.66611</w:t>
            </w:r>
          </w:p>
        </w:tc>
        <w:tc>
          <w:tcPr>
            <w:tcW w:w="571" w:type="pct"/>
            <w:noWrap/>
            <w:vAlign w:val="center"/>
          </w:tcPr>
          <w:p w14:paraId="6FDA606E"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42.21222</w:t>
            </w:r>
          </w:p>
        </w:tc>
        <w:tc>
          <w:tcPr>
            <w:tcW w:w="564" w:type="pct"/>
            <w:noWrap/>
            <w:vAlign w:val="center"/>
          </w:tcPr>
          <w:p w14:paraId="27B23E6B"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1,000</w:t>
            </w:r>
          </w:p>
        </w:tc>
        <w:tc>
          <w:tcPr>
            <w:tcW w:w="704" w:type="pct"/>
            <w:noWrap/>
            <w:vAlign w:val="center"/>
          </w:tcPr>
          <w:p w14:paraId="7C115C6B"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1,000</w:t>
            </w:r>
          </w:p>
        </w:tc>
      </w:tr>
      <w:tr w:rsidR="005B5D0F" w:rsidRPr="00A430A6" w14:paraId="446CE16C"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227C4BDB" w14:textId="1D330230"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Липково</w:t>
            </w:r>
          </w:p>
        </w:tc>
        <w:tc>
          <w:tcPr>
            <w:tcW w:w="704" w:type="pct"/>
            <w:noWrap/>
            <w:vAlign w:val="center"/>
            <w:hideMark/>
          </w:tcPr>
          <w:p w14:paraId="1576D5A5" w14:textId="7EB156A3"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Матејче</w:t>
            </w:r>
          </w:p>
        </w:tc>
        <w:tc>
          <w:tcPr>
            <w:tcW w:w="1057" w:type="pct"/>
            <w:noWrap/>
            <w:vAlign w:val="center"/>
            <w:hideMark/>
          </w:tcPr>
          <w:p w14:paraId="0AEEE08E" w14:textId="6648DEF0"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Матејче</w:t>
            </w:r>
          </w:p>
        </w:tc>
        <w:tc>
          <w:tcPr>
            <w:tcW w:w="627" w:type="pct"/>
            <w:noWrap/>
            <w:vAlign w:val="center"/>
          </w:tcPr>
          <w:p w14:paraId="09295140"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21.59472</w:t>
            </w:r>
          </w:p>
        </w:tc>
        <w:tc>
          <w:tcPr>
            <w:tcW w:w="571" w:type="pct"/>
            <w:noWrap/>
            <w:vAlign w:val="center"/>
          </w:tcPr>
          <w:p w14:paraId="111EB76E"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42.13306</w:t>
            </w:r>
          </w:p>
        </w:tc>
        <w:tc>
          <w:tcPr>
            <w:tcW w:w="564" w:type="pct"/>
            <w:noWrap/>
            <w:vAlign w:val="center"/>
          </w:tcPr>
          <w:p w14:paraId="626FACC2"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50</w:t>
            </w:r>
          </w:p>
        </w:tc>
        <w:tc>
          <w:tcPr>
            <w:tcW w:w="704" w:type="pct"/>
            <w:noWrap/>
            <w:vAlign w:val="center"/>
          </w:tcPr>
          <w:p w14:paraId="71437859"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50</w:t>
            </w:r>
          </w:p>
        </w:tc>
      </w:tr>
      <w:tr w:rsidR="005B5D0F" w:rsidRPr="00A430A6" w14:paraId="3CF049F7"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2010C613" w14:textId="7BBF2689"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Липково</w:t>
            </w:r>
          </w:p>
        </w:tc>
        <w:tc>
          <w:tcPr>
            <w:tcW w:w="704" w:type="pct"/>
            <w:noWrap/>
            <w:vAlign w:val="center"/>
            <w:hideMark/>
          </w:tcPr>
          <w:p w14:paraId="3E8B9893" w14:textId="38D7676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Оризаре</w:t>
            </w:r>
          </w:p>
        </w:tc>
        <w:tc>
          <w:tcPr>
            <w:tcW w:w="1057" w:type="pct"/>
            <w:noWrap/>
            <w:vAlign w:val="center"/>
            <w:hideMark/>
          </w:tcPr>
          <w:p w14:paraId="0C6918CC" w14:textId="78A13110"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Горна Рупа</w:t>
            </w:r>
          </w:p>
        </w:tc>
        <w:tc>
          <w:tcPr>
            <w:tcW w:w="627" w:type="pct"/>
            <w:noWrap/>
            <w:vAlign w:val="center"/>
            <w:hideMark/>
          </w:tcPr>
          <w:p w14:paraId="36E8F1F9"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21.60917</w:t>
            </w:r>
          </w:p>
        </w:tc>
        <w:tc>
          <w:tcPr>
            <w:tcW w:w="571" w:type="pct"/>
            <w:noWrap/>
            <w:vAlign w:val="center"/>
          </w:tcPr>
          <w:p w14:paraId="2197A936"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42.16222</w:t>
            </w:r>
          </w:p>
        </w:tc>
        <w:tc>
          <w:tcPr>
            <w:tcW w:w="564" w:type="pct"/>
            <w:noWrap/>
            <w:vAlign w:val="center"/>
          </w:tcPr>
          <w:p w14:paraId="52434898"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200</w:t>
            </w:r>
          </w:p>
        </w:tc>
        <w:tc>
          <w:tcPr>
            <w:tcW w:w="704" w:type="pct"/>
            <w:noWrap/>
            <w:vAlign w:val="center"/>
          </w:tcPr>
          <w:p w14:paraId="7A44D019"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200</w:t>
            </w:r>
          </w:p>
        </w:tc>
      </w:tr>
      <w:tr w:rsidR="005B5D0F" w:rsidRPr="00A430A6" w14:paraId="29AF7DB1"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69525E5F" w14:textId="106ADBC7"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Липково</w:t>
            </w:r>
          </w:p>
        </w:tc>
        <w:tc>
          <w:tcPr>
            <w:tcW w:w="704" w:type="pct"/>
            <w:noWrap/>
            <w:vAlign w:val="center"/>
            <w:hideMark/>
          </w:tcPr>
          <w:p w14:paraId="17FB53F5" w14:textId="7ED6E6B2"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Ваксинце</w:t>
            </w:r>
          </w:p>
        </w:tc>
        <w:tc>
          <w:tcPr>
            <w:tcW w:w="1057" w:type="pct"/>
            <w:noWrap/>
            <w:vAlign w:val="center"/>
            <w:hideMark/>
          </w:tcPr>
          <w:p w14:paraId="1FD091A2" w14:textId="00CAC384"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Горубинце</w:t>
            </w:r>
          </w:p>
        </w:tc>
        <w:tc>
          <w:tcPr>
            <w:tcW w:w="627" w:type="pct"/>
            <w:noWrap/>
            <w:vAlign w:val="center"/>
            <w:hideMark/>
          </w:tcPr>
          <w:p w14:paraId="1F6FAD19"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21.66129</w:t>
            </w:r>
          </w:p>
        </w:tc>
        <w:tc>
          <w:tcPr>
            <w:tcW w:w="571" w:type="pct"/>
            <w:noWrap/>
            <w:vAlign w:val="center"/>
          </w:tcPr>
          <w:p w14:paraId="1A50693B"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42.19245</w:t>
            </w:r>
          </w:p>
        </w:tc>
        <w:tc>
          <w:tcPr>
            <w:tcW w:w="564" w:type="pct"/>
            <w:noWrap/>
            <w:vAlign w:val="center"/>
          </w:tcPr>
          <w:p w14:paraId="19E1CB69"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1,500</w:t>
            </w:r>
          </w:p>
        </w:tc>
        <w:tc>
          <w:tcPr>
            <w:tcW w:w="704" w:type="pct"/>
            <w:noWrap/>
            <w:vAlign w:val="center"/>
          </w:tcPr>
          <w:p w14:paraId="06453FDC"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1,500</w:t>
            </w:r>
          </w:p>
        </w:tc>
      </w:tr>
      <w:tr w:rsidR="005B5D0F" w:rsidRPr="00A430A6" w14:paraId="6828F579"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4C75AD91" w14:textId="6ECCF83C"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Ранковце</w:t>
            </w:r>
          </w:p>
        </w:tc>
        <w:tc>
          <w:tcPr>
            <w:tcW w:w="704" w:type="pct"/>
            <w:noWrap/>
            <w:vAlign w:val="center"/>
            <w:hideMark/>
          </w:tcPr>
          <w:p w14:paraId="59906B57" w14:textId="35BAD1D3"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Псача</w:t>
            </w:r>
          </w:p>
        </w:tc>
        <w:tc>
          <w:tcPr>
            <w:tcW w:w="1057" w:type="pct"/>
            <w:noWrap/>
            <w:vAlign w:val="center"/>
            <w:hideMark/>
          </w:tcPr>
          <w:p w14:paraId="1472D661" w14:textId="1578C198"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Повеќето пред село</w:t>
            </w:r>
          </w:p>
        </w:tc>
        <w:tc>
          <w:tcPr>
            <w:tcW w:w="627" w:type="pct"/>
            <w:noWrap/>
            <w:vAlign w:val="center"/>
            <w:hideMark/>
          </w:tcPr>
          <w:p w14:paraId="1496FEB0"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22.20139</w:t>
            </w:r>
          </w:p>
        </w:tc>
        <w:tc>
          <w:tcPr>
            <w:tcW w:w="571" w:type="pct"/>
            <w:noWrap/>
            <w:vAlign w:val="center"/>
          </w:tcPr>
          <w:p w14:paraId="7FB5694B"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42.17139</w:t>
            </w:r>
          </w:p>
        </w:tc>
        <w:tc>
          <w:tcPr>
            <w:tcW w:w="564" w:type="pct"/>
            <w:noWrap/>
            <w:vAlign w:val="center"/>
          </w:tcPr>
          <w:p w14:paraId="6D956DC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70</w:t>
            </w:r>
          </w:p>
        </w:tc>
        <w:tc>
          <w:tcPr>
            <w:tcW w:w="704" w:type="pct"/>
            <w:noWrap/>
            <w:vAlign w:val="center"/>
          </w:tcPr>
          <w:p w14:paraId="18A0B41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49</w:t>
            </w:r>
          </w:p>
        </w:tc>
      </w:tr>
      <w:tr w:rsidR="005B5D0F" w:rsidRPr="00A430A6" w14:paraId="4401D3AE" w14:textId="77777777" w:rsidTr="000B567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065E021F" w14:textId="1C1DEC23"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Ст.Нагоричане</w:t>
            </w:r>
          </w:p>
        </w:tc>
        <w:tc>
          <w:tcPr>
            <w:tcW w:w="704" w:type="pct"/>
            <w:noWrap/>
            <w:vAlign w:val="center"/>
            <w:hideMark/>
          </w:tcPr>
          <w:p w14:paraId="5F840699" w14:textId="387AE40A"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Челопек</w:t>
            </w:r>
          </w:p>
        </w:tc>
        <w:tc>
          <w:tcPr>
            <w:tcW w:w="1057" w:type="pct"/>
            <w:noWrap/>
            <w:vAlign w:val="center"/>
            <w:hideMark/>
          </w:tcPr>
          <w:p w14:paraId="66FE0348" w14:textId="2AABE450"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sz w:val="20"/>
                <w:szCs w:val="20"/>
                <w:lang w:val="mk-MK"/>
              </w:rPr>
              <w:t>По пат во близина на р. Пчиња</w:t>
            </w:r>
          </w:p>
        </w:tc>
        <w:tc>
          <w:tcPr>
            <w:tcW w:w="627" w:type="pct"/>
            <w:noWrap/>
            <w:vAlign w:val="center"/>
            <w:hideMark/>
          </w:tcPr>
          <w:p w14:paraId="39D0C9FB"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21.84806</w:t>
            </w:r>
          </w:p>
        </w:tc>
        <w:tc>
          <w:tcPr>
            <w:tcW w:w="571" w:type="pct"/>
            <w:noWrap/>
            <w:vAlign w:val="center"/>
          </w:tcPr>
          <w:p w14:paraId="19E18072"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42.22417</w:t>
            </w:r>
          </w:p>
        </w:tc>
        <w:tc>
          <w:tcPr>
            <w:tcW w:w="564" w:type="pct"/>
            <w:noWrap/>
            <w:vAlign w:val="center"/>
          </w:tcPr>
          <w:p w14:paraId="7B095C38"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w:t>
            </w:r>
          </w:p>
        </w:tc>
        <w:tc>
          <w:tcPr>
            <w:tcW w:w="704" w:type="pct"/>
            <w:noWrap/>
            <w:vAlign w:val="center"/>
          </w:tcPr>
          <w:p w14:paraId="3123C323" w14:textId="77777777" w:rsidR="005B5D0F" w:rsidRPr="00A430A6" w:rsidRDefault="005B5D0F" w:rsidP="005B5D0F">
            <w:pPr>
              <w:spacing w:line="276" w:lineRule="auto"/>
              <w:jc w:val="center"/>
              <w:cnfStyle w:val="000000100000" w:firstRow="0" w:lastRow="0" w:firstColumn="0" w:lastColumn="0" w:oddVBand="0" w:evenVBand="0" w:oddHBand="1"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40</w:t>
            </w:r>
          </w:p>
        </w:tc>
      </w:tr>
      <w:tr w:rsidR="005B5D0F" w:rsidRPr="00A430A6" w14:paraId="6C145FE1" w14:textId="77777777" w:rsidTr="000B5673">
        <w:trPr>
          <w:trHeight w:val="300"/>
          <w:jc w:val="center"/>
        </w:trPr>
        <w:tc>
          <w:tcPr>
            <w:cnfStyle w:val="001000000000" w:firstRow="0" w:lastRow="0" w:firstColumn="1" w:lastColumn="0" w:oddVBand="0" w:evenVBand="0" w:oddHBand="0" w:evenHBand="0" w:firstRowFirstColumn="0" w:firstRowLastColumn="0" w:lastRowFirstColumn="0" w:lastRowLastColumn="0"/>
            <w:tcW w:w="773" w:type="pct"/>
            <w:noWrap/>
            <w:vAlign w:val="center"/>
            <w:hideMark/>
          </w:tcPr>
          <w:p w14:paraId="15229C5F" w14:textId="42F8B47C" w:rsidR="005B5D0F" w:rsidRPr="00A430A6" w:rsidRDefault="005B5D0F" w:rsidP="005B5D0F">
            <w:pPr>
              <w:spacing w:line="276" w:lineRule="auto"/>
              <w:jc w:val="center"/>
              <w:rPr>
                <w:rFonts w:cs="Calibri"/>
                <w:color w:val="000000"/>
                <w:sz w:val="20"/>
                <w:szCs w:val="20"/>
                <w:lang w:val="mk-MK" w:eastAsia="en-US"/>
              </w:rPr>
            </w:pPr>
            <w:r w:rsidRPr="00A430A6">
              <w:rPr>
                <w:rFonts w:cs="Calibri"/>
                <w:color w:val="000000"/>
                <w:sz w:val="20"/>
                <w:szCs w:val="20"/>
                <w:lang w:val="mk-MK" w:eastAsia="en-US"/>
              </w:rPr>
              <w:t>Ст.Нагоричане</w:t>
            </w:r>
          </w:p>
        </w:tc>
        <w:tc>
          <w:tcPr>
            <w:tcW w:w="704" w:type="pct"/>
            <w:noWrap/>
            <w:vAlign w:val="center"/>
            <w:hideMark/>
          </w:tcPr>
          <w:p w14:paraId="6BD59A09" w14:textId="29AAE4F2"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Ст. Нагоричане</w:t>
            </w:r>
          </w:p>
        </w:tc>
        <w:tc>
          <w:tcPr>
            <w:tcW w:w="1057" w:type="pct"/>
            <w:noWrap/>
            <w:vAlign w:val="center"/>
            <w:hideMark/>
          </w:tcPr>
          <w:p w14:paraId="7C834DF1" w14:textId="43E7C529"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sz w:val="20"/>
                <w:szCs w:val="20"/>
                <w:lang w:val="mk-MK"/>
              </w:rPr>
              <w:t>Десен брег на р. Серава</w:t>
            </w:r>
          </w:p>
        </w:tc>
        <w:tc>
          <w:tcPr>
            <w:tcW w:w="627" w:type="pct"/>
            <w:noWrap/>
            <w:vAlign w:val="center"/>
            <w:hideMark/>
          </w:tcPr>
          <w:p w14:paraId="54520E5C"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21.83528</w:t>
            </w:r>
          </w:p>
        </w:tc>
        <w:tc>
          <w:tcPr>
            <w:tcW w:w="571" w:type="pct"/>
            <w:noWrap/>
            <w:vAlign w:val="center"/>
          </w:tcPr>
          <w:p w14:paraId="6AFDCA58"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42.20472</w:t>
            </w:r>
          </w:p>
        </w:tc>
        <w:tc>
          <w:tcPr>
            <w:tcW w:w="564" w:type="pct"/>
            <w:noWrap/>
            <w:vAlign w:val="center"/>
          </w:tcPr>
          <w:p w14:paraId="25487387"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100</w:t>
            </w:r>
          </w:p>
        </w:tc>
        <w:tc>
          <w:tcPr>
            <w:tcW w:w="704" w:type="pct"/>
            <w:noWrap/>
            <w:vAlign w:val="center"/>
          </w:tcPr>
          <w:p w14:paraId="6784C8B3" w14:textId="77777777" w:rsidR="005B5D0F" w:rsidRPr="00A430A6" w:rsidRDefault="005B5D0F" w:rsidP="005B5D0F">
            <w:pPr>
              <w:spacing w:line="276" w:lineRule="auto"/>
              <w:jc w:val="center"/>
              <w:cnfStyle w:val="000000000000" w:firstRow="0" w:lastRow="0" w:firstColumn="0" w:lastColumn="0" w:oddVBand="0" w:evenVBand="0" w:oddHBand="0" w:evenHBand="0" w:firstRowFirstColumn="0" w:firstRowLastColumn="0" w:lastRowFirstColumn="0" w:lastRowLastColumn="0"/>
              <w:rPr>
                <w:rFonts w:cs="Calibri"/>
                <w:bCs/>
                <w:color w:val="000000"/>
                <w:sz w:val="20"/>
                <w:szCs w:val="20"/>
                <w:lang w:val="mk-MK" w:eastAsia="en-US"/>
              </w:rPr>
            </w:pPr>
            <w:r w:rsidRPr="00A430A6">
              <w:rPr>
                <w:rFonts w:cs="Calibri"/>
                <w:bCs/>
                <w:color w:val="000000"/>
                <w:sz w:val="20"/>
                <w:szCs w:val="20"/>
                <w:lang w:val="mk-MK" w:eastAsia="en-US"/>
              </w:rPr>
              <w:t>150</w:t>
            </w:r>
          </w:p>
        </w:tc>
      </w:tr>
      <w:bookmarkEnd w:id="311"/>
      <w:bookmarkEnd w:id="312"/>
      <w:bookmarkEnd w:id="313"/>
      <w:bookmarkEnd w:id="314"/>
    </w:tbl>
    <w:p w14:paraId="7DC36A16" w14:textId="38D4DED0" w:rsidR="00BA7D0F" w:rsidRPr="00A430A6" w:rsidRDefault="00BA7D0F" w:rsidP="00D33CCF">
      <w:pPr>
        <w:autoSpaceDE w:val="0"/>
        <w:autoSpaceDN w:val="0"/>
        <w:adjustRightInd w:val="0"/>
        <w:spacing w:before="60" w:after="60" w:line="276" w:lineRule="auto"/>
        <w:jc w:val="both"/>
        <w:rPr>
          <w:rFonts w:ascii="Calibri" w:hAnsi="Calibri" w:cs="Arial"/>
          <w:b/>
          <w:iCs/>
          <w:lang w:val="mk-MK"/>
        </w:rPr>
      </w:pPr>
    </w:p>
    <w:p w14:paraId="2FE310BD" w14:textId="77777777" w:rsidR="00076CA7" w:rsidRPr="00A430A6" w:rsidRDefault="00076CA7" w:rsidP="00D33CCF">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Систем за собирање отпад и покриеност</w:t>
      </w:r>
    </w:p>
    <w:p w14:paraId="59CB94AB" w14:textId="6FEB45D6" w:rsidR="00D823A9" w:rsidRPr="00A430A6" w:rsidRDefault="0080310B" w:rsidP="00D33CCF">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Источен Регион</w:t>
      </w:r>
    </w:p>
    <w:p w14:paraId="54DFF172" w14:textId="2265907F" w:rsidR="000C5D99" w:rsidRPr="00A430A6" w:rsidRDefault="000C5D99" w:rsidP="000C5D9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Услугата за собирање, транспорт и отстранување на отпад главно ја обезбедуваат Јавните комунални претпријатија (ЈКП). Сепак, недоволната ликвидност на ЈКП спречува инвестиции во соодветна инфраструктура за одделување и третман на отпад, па затоа главно се собира мешан отпад и се отстранува на општински депонии кои не се во согласност со стандардите на ЕУ, со исклучок на Штипското, каде што има посебни контејнери за ПЕТ и хартија.</w:t>
      </w:r>
    </w:p>
    <w:p w14:paraId="44960C72" w14:textId="68ED2623" w:rsidR="000C5D99" w:rsidRPr="00A430A6" w:rsidRDefault="000C5D99" w:rsidP="000C5D9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Според добиените информации, процентот на населени места кои добиваат редовна услуга се движи од 38% (Чешиново-Облешево) до 100% (Штип и Пехчево). Поголемиот дел од населените места </w:t>
      </w:r>
      <w:r w:rsidR="000B5673">
        <w:rPr>
          <w:rFonts w:ascii="Calibri" w:hAnsi="Calibri" w:cs="Arial"/>
          <w:sz w:val="22"/>
          <w:szCs w:val="22"/>
          <w:lang w:val="mk-MK" w:eastAsia="en-US"/>
        </w:rPr>
        <w:t xml:space="preserve">што </w:t>
      </w:r>
      <w:r w:rsidRPr="00A430A6">
        <w:rPr>
          <w:rFonts w:ascii="Calibri" w:hAnsi="Calibri" w:cs="Arial"/>
          <w:sz w:val="22"/>
          <w:szCs w:val="22"/>
          <w:lang w:val="mk-MK" w:eastAsia="en-US"/>
        </w:rPr>
        <w:t xml:space="preserve">не добиваат никаква услуга за собирање живеат во рурални средини. Ова доведе до зголемување на бројот на диви депонии лоцирани на периферијата на населените места. </w:t>
      </w:r>
      <w:r w:rsidR="000B5673">
        <w:rPr>
          <w:rFonts w:ascii="Calibri" w:hAnsi="Calibri" w:cs="Arial"/>
          <w:sz w:val="22"/>
          <w:szCs w:val="22"/>
          <w:lang w:val="mk-MK" w:eastAsia="en-US"/>
        </w:rPr>
        <w:t>Честотата</w:t>
      </w:r>
      <w:r w:rsidRPr="00A430A6">
        <w:rPr>
          <w:rFonts w:ascii="Calibri" w:hAnsi="Calibri" w:cs="Arial"/>
          <w:sz w:val="22"/>
          <w:szCs w:val="22"/>
          <w:lang w:val="mk-MK" w:eastAsia="en-US"/>
        </w:rPr>
        <w:t xml:space="preserve"> на собирање отпад варира во различни општини. За да се толкуваат резултатите, мора да се потсетиме дека најнаселена општина во регионот е Општина Штип, а најмалку населена е Општина Зрновци. Податоците за системот за собирање отпад и опфатеноста што се добиени од примените прашалници се прикажани во табелата подолу.</w:t>
      </w:r>
    </w:p>
    <w:p w14:paraId="6852E47B" w14:textId="77777777" w:rsidR="00FF2779" w:rsidRPr="00A430A6" w:rsidRDefault="00FF2779" w:rsidP="00FA64F1">
      <w:pPr>
        <w:autoSpaceDE w:val="0"/>
        <w:autoSpaceDN w:val="0"/>
        <w:adjustRightInd w:val="0"/>
        <w:spacing w:before="40" w:after="40" w:line="240" w:lineRule="atLeast"/>
        <w:rPr>
          <w:rFonts w:ascii="Calibri" w:hAnsi="Calibri" w:cs="Calibri"/>
          <w:b/>
          <w:sz w:val="22"/>
          <w:szCs w:val="22"/>
          <w:lang w:val="mk-MK" w:eastAsia="en-US"/>
        </w:rPr>
      </w:pPr>
    </w:p>
    <w:p w14:paraId="40C11BAD" w14:textId="77777777" w:rsidR="00FF2779" w:rsidRPr="00A430A6" w:rsidRDefault="00FF2779" w:rsidP="00192AC5">
      <w:pPr>
        <w:autoSpaceDE w:val="0"/>
        <w:autoSpaceDN w:val="0"/>
        <w:adjustRightInd w:val="0"/>
        <w:spacing w:before="40" w:after="40" w:line="240" w:lineRule="atLeast"/>
        <w:rPr>
          <w:rFonts w:ascii="Calibri" w:hAnsi="Calibri" w:cs="Calibri"/>
          <w:b/>
          <w:sz w:val="20"/>
          <w:szCs w:val="20"/>
          <w:lang w:val="mk-MK" w:eastAsia="en-US"/>
        </w:rPr>
        <w:sectPr w:rsidR="00FF2779" w:rsidRPr="00A430A6" w:rsidSect="00FD20F3">
          <w:pgSz w:w="11909" w:h="16834" w:code="9"/>
          <w:pgMar w:top="1411" w:right="1282" w:bottom="1440" w:left="1699" w:header="720" w:footer="907" w:gutter="0"/>
          <w:cols w:space="720"/>
          <w:noEndnote/>
          <w:docGrid w:linePitch="326"/>
        </w:sectPr>
      </w:pPr>
    </w:p>
    <w:p w14:paraId="4CF8B1F6" w14:textId="3AEE7D58" w:rsidR="00FA64F1" w:rsidRPr="00A430A6" w:rsidRDefault="0070128D" w:rsidP="00D33CCF">
      <w:pPr>
        <w:autoSpaceDE w:val="0"/>
        <w:autoSpaceDN w:val="0"/>
        <w:adjustRightInd w:val="0"/>
        <w:spacing w:before="60" w:after="60" w:line="276" w:lineRule="auto"/>
        <w:jc w:val="center"/>
        <w:rPr>
          <w:rFonts w:ascii="Calibri" w:hAnsi="Calibri" w:cs="Calibri"/>
          <w:b/>
          <w:sz w:val="20"/>
          <w:szCs w:val="20"/>
          <w:lang w:val="mk-MK" w:eastAsia="en-US"/>
        </w:rPr>
      </w:pPr>
      <w:bookmarkStart w:id="328" w:name="_Toc204586522"/>
      <w:bookmarkStart w:id="329" w:name="_Hlk189814708"/>
      <w:r w:rsidRPr="00A430A6">
        <w:rPr>
          <w:rFonts w:ascii="Calibri" w:hAnsi="Calibri" w:cs="Calibri"/>
          <w:b/>
          <w:sz w:val="20"/>
          <w:szCs w:val="20"/>
          <w:lang w:val="mk-MK" w:eastAsia="en-US"/>
        </w:rPr>
        <w:t>Табела</w:t>
      </w:r>
      <w:r w:rsidR="00FA64F1" w:rsidRPr="00A430A6">
        <w:rPr>
          <w:rFonts w:ascii="Calibri" w:hAnsi="Calibri" w:cs="Calibri"/>
          <w:b/>
          <w:sz w:val="20"/>
          <w:szCs w:val="20"/>
          <w:lang w:val="mk-MK" w:eastAsia="en-US"/>
        </w:rPr>
        <w:t xml:space="preserve"> </w:t>
      </w:r>
      <w:r w:rsidR="00FA64F1" w:rsidRPr="00A430A6">
        <w:rPr>
          <w:rFonts w:ascii="Calibri" w:hAnsi="Calibri" w:cs="Calibri"/>
          <w:b/>
          <w:sz w:val="20"/>
          <w:szCs w:val="20"/>
          <w:lang w:val="mk-MK" w:eastAsia="en-US"/>
        </w:rPr>
        <w:fldChar w:fldCharType="begin"/>
      </w:r>
      <w:r w:rsidR="00FA64F1" w:rsidRPr="00A430A6">
        <w:rPr>
          <w:rFonts w:ascii="Calibri" w:hAnsi="Calibri" w:cs="Calibri"/>
          <w:b/>
          <w:sz w:val="20"/>
          <w:szCs w:val="20"/>
          <w:lang w:val="mk-MK" w:eastAsia="en-US"/>
        </w:rPr>
        <w:instrText xml:space="preserve"> SEQ Table \* ARABIC </w:instrText>
      </w:r>
      <w:r w:rsidR="00FA64F1"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28</w:t>
      </w:r>
      <w:r w:rsidR="00FA64F1" w:rsidRPr="00A430A6">
        <w:rPr>
          <w:rFonts w:ascii="Calibri" w:hAnsi="Calibri" w:cs="Calibri"/>
          <w:b/>
          <w:sz w:val="20"/>
          <w:szCs w:val="20"/>
          <w:lang w:val="mk-MK" w:eastAsia="en-US"/>
        </w:rPr>
        <w:fldChar w:fldCharType="end"/>
      </w:r>
      <w:r w:rsidR="001F3F85" w:rsidRPr="00A430A6">
        <w:rPr>
          <w:rFonts w:ascii="Calibri" w:hAnsi="Calibri" w:cs="Calibri"/>
          <w:b/>
          <w:sz w:val="20"/>
          <w:szCs w:val="20"/>
          <w:lang w:val="mk-MK" w:eastAsia="en-US"/>
        </w:rPr>
        <w:t>.</w:t>
      </w:r>
      <w:r w:rsidR="00FA64F1" w:rsidRPr="00A430A6">
        <w:rPr>
          <w:rFonts w:ascii="Calibri" w:hAnsi="Calibri" w:cs="Calibri"/>
          <w:b/>
          <w:sz w:val="20"/>
          <w:szCs w:val="20"/>
          <w:lang w:val="mk-MK" w:eastAsia="en-US"/>
        </w:rPr>
        <w:t xml:space="preserve"> </w:t>
      </w:r>
      <w:r w:rsidR="000C5D99" w:rsidRPr="00A430A6">
        <w:rPr>
          <w:rFonts w:ascii="Calibri" w:hAnsi="Calibri" w:cs="Calibri"/>
          <w:b/>
          <w:sz w:val="20"/>
          <w:szCs w:val="20"/>
          <w:lang w:val="mk-MK" w:eastAsia="en-US"/>
        </w:rPr>
        <w:t>Покриеност на системот за собирање отпад во Источниот регион</w:t>
      </w:r>
      <w:bookmarkEnd w:id="328"/>
    </w:p>
    <w:tbl>
      <w:tblPr>
        <w:tblStyle w:val="GridTable4-Accent11"/>
        <w:tblW w:w="5375" w:type="pct"/>
        <w:jc w:val="center"/>
        <w:tblLayout w:type="fixed"/>
        <w:tblLook w:val="00A0" w:firstRow="1" w:lastRow="0" w:firstColumn="1" w:lastColumn="0" w:noHBand="0" w:noVBand="0"/>
      </w:tblPr>
      <w:tblGrid>
        <w:gridCol w:w="1695"/>
        <w:gridCol w:w="901"/>
        <w:gridCol w:w="1000"/>
        <w:gridCol w:w="886"/>
        <w:gridCol w:w="1319"/>
        <w:gridCol w:w="1120"/>
        <w:gridCol w:w="1253"/>
        <w:gridCol w:w="892"/>
        <w:gridCol w:w="916"/>
        <w:gridCol w:w="940"/>
        <w:gridCol w:w="889"/>
        <w:gridCol w:w="838"/>
        <w:gridCol w:w="1238"/>
        <w:gridCol w:w="1133"/>
      </w:tblGrid>
      <w:tr w:rsidR="00033860" w:rsidRPr="00A430A6" w14:paraId="311B9B48" w14:textId="77777777" w:rsidTr="00D33CCF">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531057AD" w14:textId="77777777" w:rsidR="00FF2779" w:rsidRPr="00A430A6" w:rsidRDefault="00FF2779" w:rsidP="008D5CE8">
            <w:pPr>
              <w:jc w:val="center"/>
              <w:rPr>
                <w:rFonts w:cs="Calibri"/>
                <w:color w:val="000000" w:themeColor="text1"/>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00" w:type="pct"/>
            <w:noWrap/>
            <w:vAlign w:val="center"/>
          </w:tcPr>
          <w:p w14:paraId="3500594C" w14:textId="27E178DF" w:rsidR="00FF2779" w:rsidRPr="00A430A6" w:rsidRDefault="001C6929" w:rsidP="008D5CE8">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Берово</w:t>
            </w:r>
          </w:p>
        </w:tc>
        <w:tc>
          <w:tcPr>
            <w:tcW w:w="333" w:type="pct"/>
            <w:vAlign w:val="center"/>
          </w:tcPr>
          <w:p w14:paraId="696E7D17" w14:textId="7FE57AEB" w:rsidR="00FF2779" w:rsidRPr="00A430A6" w:rsidRDefault="001C6929" w:rsidP="008D5CE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Чешиново-Облешево</w:t>
            </w:r>
          </w:p>
        </w:tc>
        <w:tc>
          <w:tcPr>
            <w:cnfStyle w:val="000010000000" w:firstRow="0" w:lastRow="0" w:firstColumn="0" w:lastColumn="0" w:oddVBand="1" w:evenVBand="0" w:oddHBand="0" w:evenHBand="0" w:firstRowFirstColumn="0" w:firstRowLastColumn="0" w:lastRowFirstColumn="0" w:lastRowLastColumn="0"/>
            <w:tcW w:w="295" w:type="pct"/>
            <w:noWrap/>
            <w:vAlign w:val="center"/>
          </w:tcPr>
          <w:p w14:paraId="4EC1DC4E" w14:textId="2DF5AC55" w:rsidR="00FF2779" w:rsidRPr="00A430A6" w:rsidRDefault="001C6929" w:rsidP="008D5CE8">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Делчево</w:t>
            </w:r>
          </w:p>
        </w:tc>
        <w:tc>
          <w:tcPr>
            <w:tcW w:w="439" w:type="pct"/>
            <w:noWrap/>
            <w:vAlign w:val="center"/>
          </w:tcPr>
          <w:p w14:paraId="7E2D8D53" w14:textId="60C17C84" w:rsidR="00FF2779" w:rsidRPr="00A430A6" w:rsidRDefault="001C6929" w:rsidP="008D5CE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Карбинци</w:t>
            </w:r>
          </w:p>
        </w:tc>
        <w:tc>
          <w:tcPr>
            <w:cnfStyle w:val="000010000000" w:firstRow="0" w:lastRow="0" w:firstColumn="0" w:lastColumn="0" w:oddVBand="1" w:evenVBand="0" w:oddHBand="0" w:evenHBand="0" w:firstRowFirstColumn="0" w:firstRowLastColumn="0" w:lastRowFirstColumn="0" w:lastRowLastColumn="0"/>
            <w:tcW w:w="373" w:type="pct"/>
            <w:noWrap/>
            <w:vAlign w:val="center"/>
          </w:tcPr>
          <w:p w14:paraId="3493A60F" w14:textId="28EDE7B9" w:rsidR="00FF2779" w:rsidRPr="00A430A6" w:rsidRDefault="001C6929" w:rsidP="008D5CE8">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Кочани</w:t>
            </w:r>
          </w:p>
        </w:tc>
        <w:tc>
          <w:tcPr>
            <w:tcW w:w="417" w:type="pct"/>
            <w:vAlign w:val="center"/>
          </w:tcPr>
          <w:p w14:paraId="1F565F7F" w14:textId="5F6BA416" w:rsidR="00FF2779" w:rsidRPr="00A430A6" w:rsidRDefault="001C6929" w:rsidP="008D5CE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М. Каменица</w:t>
            </w:r>
          </w:p>
        </w:tc>
        <w:tc>
          <w:tcPr>
            <w:cnfStyle w:val="000010000000" w:firstRow="0" w:lastRow="0" w:firstColumn="0" w:lastColumn="0" w:oddVBand="1" w:evenVBand="0" w:oddHBand="0" w:evenHBand="0" w:firstRowFirstColumn="0" w:firstRowLastColumn="0" w:lastRowFirstColumn="0" w:lastRowLastColumn="0"/>
            <w:tcW w:w="297" w:type="pct"/>
            <w:noWrap/>
            <w:vAlign w:val="center"/>
          </w:tcPr>
          <w:p w14:paraId="4F9A6101" w14:textId="5C76CD9E" w:rsidR="00FF2779" w:rsidRPr="00A430A6" w:rsidRDefault="001C6929" w:rsidP="008D5CE8">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Пехчево</w:t>
            </w:r>
          </w:p>
        </w:tc>
        <w:tc>
          <w:tcPr>
            <w:tcW w:w="305" w:type="pct"/>
            <w:noWrap/>
            <w:vAlign w:val="center"/>
          </w:tcPr>
          <w:p w14:paraId="70884358" w14:textId="3A36A47A" w:rsidR="00FF2779" w:rsidRPr="00A430A6" w:rsidRDefault="001C6929" w:rsidP="008D5CE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Пробиштип</w:t>
            </w:r>
          </w:p>
        </w:tc>
        <w:tc>
          <w:tcPr>
            <w:cnfStyle w:val="000010000000" w:firstRow="0" w:lastRow="0" w:firstColumn="0" w:lastColumn="0" w:oddVBand="1" w:evenVBand="0" w:oddHBand="0" w:evenHBand="0" w:firstRowFirstColumn="0" w:firstRowLastColumn="0" w:lastRowFirstColumn="0" w:lastRowLastColumn="0"/>
            <w:tcW w:w="313" w:type="pct"/>
            <w:noWrap/>
            <w:vAlign w:val="center"/>
          </w:tcPr>
          <w:p w14:paraId="368C7AF5" w14:textId="6E4A3320" w:rsidR="00FF2779" w:rsidRPr="00A430A6" w:rsidRDefault="001C6929" w:rsidP="008D5CE8">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Штип</w:t>
            </w:r>
          </w:p>
        </w:tc>
        <w:tc>
          <w:tcPr>
            <w:tcW w:w="296" w:type="pct"/>
            <w:vAlign w:val="center"/>
          </w:tcPr>
          <w:p w14:paraId="4655E9BC" w14:textId="1DBFF2B9" w:rsidR="00FF2779" w:rsidRPr="00A430A6" w:rsidRDefault="001C6929" w:rsidP="008D5CE8">
            <w:pPr>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8"/>
                <w:szCs w:val="18"/>
                <w:lang w:val="mk-MK" w:eastAsia="el-GR"/>
              </w:rPr>
            </w:pPr>
            <w:r w:rsidRPr="00A430A6">
              <w:rPr>
                <w:rFonts w:cs="Calibri"/>
                <w:color w:val="FFFFFF" w:themeColor="background1"/>
                <w:sz w:val="18"/>
                <w:szCs w:val="18"/>
                <w:lang w:val="mk-MK" w:eastAsia="el-GR"/>
              </w:rPr>
              <w:t>Свети Николе</w:t>
            </w:r>
          </w:p>
        </w:tc>
        <w:tc>
          <w:tcPr>
            <w:cnfStyle w:val="000010000000" w:firstRow="0" w:lastRow="0" w:firstColumn="0" w:lastColumn="0" w:oddVBand="1" w:evenVBand="0" w:oddHBand="0" w:evenHBand="0" w:firstRowFirstColumn="0" w:firstRowLastColumn="0" w:lastRowFirstColumn="0" w:lastRowLastColumn="0"/>
            <w:tcW w:w="279" w:type="pct"/>
            <w:noWrap/>
            <w:vAlign w:val="center"/>
          </w:tcPr>
          <w:p w14:paraId="68F4BE3E" w14:textId="57167124" w:rsidR="00FF2779" w:rsidRPr="00A430A6" w:rsidRDefault="001C6929" w:rsidP="008D5CE8">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Виница</w:t>
            </w:r>
          </w:p>
        </w:tc>
        <w:tc>
          <w:tcPr>
            <w:tcW w:w="412" w:type="pct"/>
            <w:noWrap/>
            <w:vAlign w:val="center"/>
          </w:tcPr>
          <w:p w14:paraId="10332E69" w14:textId="1914FEB4" w:rsidR="00FF2779" w:rsidRPr="00A430A6" w:rsidRDefault="001C6929" w:rsidP="008D5CE8">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Зрновци</w:t>
            </w: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16883C7A" w14:textId="317F9426" w:rsidR="00FF2779" w:rsidRPr="00A430A6" w:rsidRDefault="001C6929" w:rsidP="008D5CE8">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Вкупно</w:t>
            </w:r>
          </w:p>
        </w:tc>
      </w:tr>
      <w:tr w:rsidR="00033860" w:rsidRPr="00A430A6" w14:paraId="527D6182" w14:textId="77777777" w:rsidTr="00D33C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1905A25E" w14:textId="1F4CAA51" w:rsidR="00FF2779" w:rsidRPr="00A430A6" w:rsidRDefault="000C5D9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Покриеност на собирање во урбаните места</w:t>
            </w:r>
            <w:r w:rsidR="00FF2779" w:rsidRPr="00A430A6">
              <w:rPr>
                <w:rFonts w:cs="Calibri"/>
                <w:color w:val="000000"/>
                <w:sz w:val="18"/>
                <w:szCs w:val="18"/>
                <w:lang w:val="mk-MK" w:eastAsia="el-GR"/>
              </w:rPr>
              <w:t xml:space="preserve"> (%)</w:t>
            </w:r>
          </w:p>
        </w:tc>
        <w:tc>
          <w:tcPr>
            <w:cnfStyle w:val="000010000000" w:firstRow="0" w:lastRow="0" w:firstColumn="0" w:lastColumn="0" w:oddVBand="1" w:evenVBand="0" w:oddHBand="0" w:evenHBand="0" w:firstRowFirstColumn="0" w:firstRowLastColumn="0" w:lastRowFirstColumn="0" w:lastRowLastColumn="0"/>
            <w:tcW w:w="300" w:type="pct"/>
            <w:vAlign w:val="center"/>
          </w:tcPr>
          <w:p w14:paraId="0832BD8E"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33" w:type="pct"/>
            <w:vAlign w:val="center"/>
          </w:tcPr>
          <w:p w14:paraId="1D9E960D"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95" w:type="pct"/>
            <w:vAlign w:val="center"/>
          </w:tcPr>
          <w:p w14:paraId="67EF43AB"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439" w:type="pct"/>
            <w:vAlign w:val="center"/>
          </w:tcPr>
          <w:p w14:paraId="6103D3E1"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73" w:type="pct"/>
            <w:vAlign w:val="center"/>
          </w:tcPr>
          <w:p w14:paraId="6AE459FE" w14:textId="5D7E312C" w:rsidR="00FF2779"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417" w:type="pct"/>
            <w:vAlign w:val="center"/>
          </w:tcPr>
          <w:p w14:paraId="555D5DC2" w14:textId="0533446D" w:rsidR="00FF2779" w:rsidRPr="00A430A6" w:rsidRDefault="00334CBE"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297" w:type="pct"/>
            <w:vAlign w:val="center"/>
          </w:tcPr>
          <w:p w14:paraId="79E2B84F"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98%</w:t>
            </w:r>
          </w:p>
        </w:tc>
        <w:tc>
          <w:tcPr>
            <w:tcW w:w="305" w:type="pct"/>
            <w:vAlign w:val="center"/>
          </w:tcPr>
          <w:p w14:paraId="09C5B0EE" w14:textId="16A18F9D" w:rsidR="00FF2779" w:rsidRPr="00A430A6" w:rsidRDefault="00334CBE"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00214241" w14:textId="0B1A3718" w:rsidR="00FF2779"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296" w:type="pct"/>
            <w:vAlign w:val="center"/>
          </w:tcPr>
          <w:p w14:paraId="16F75609" w14:textId="60049C9C" w:rsidR="00FF2779" w:rsidRPr="00A430A6" w:rsidRDefault="00334CBE"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279" w:type="pct"/>
            <w:vAlign w:val="center"/>
          </w:tcPr>
          <w:p w14:paraId="29AC675F"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412" w:type="pct"/>
            <w:vAlign w:val="center"/>
          </w:tcPr>
          <w:p w14:paraId="56067006"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5004714B" w14:textId="77777777" w:rsidR="00FF2779" w:rsidRPr="00A430A6" w:rsidRDefault="00FF2779" w:rsidP="008D5CE8">
            <w:pPr>
              <w:jc w:val="center"/>
              <w:rPr>
                <w:rFonts w:cs="Calibri"/>
                <w:b/>
                <w:bCs/>
                <w:color w:val="000000"/>
                <w:sz w:val="18"/>
                <w:szCs w:val="18"/>
                <w:lang w:val="mk-MK" w:eastAsia="el-GR"/>
              </w:rPr>
            </w:pPr>
          </w:p>
        </w:tc>
      </w:tr>
      <w:tr w:rsidR="00967998" w:rsidRPr="00A430A6" w14:paraId="7C009C5B" w14:textId="77777777" w:rsidTr="00BA7D0F">
        <w:trPr>
          <w:trHeight w:val="113"/>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53A09FFE" w14:textId="67503017" w:rsidR="00334CBE" w:rsidRPr="00A430A6" w:rsidRDefault="000C5D99" w:rsidP="008D5CE8">
            <w:pPr>
              <w:jc w:val="center"/>
              <w:rPr>
                <w:rFonts w:cs="Calibri"/>
                <w:color w:val="000000"/>
                <w:sz w:val="18"/>
                <w:szCs w:val="18"/>
                <w:lang w:val="mk-MK" w:eastAsia="el-GR"/>
              </w:rPr>
            </w:pPr>
            <w:r w:rsidRPr="00A430A6">
              <w:rPr>
                <w:rFonts w:cs="Calibri"/>
                <w:color w:val="000000"/>
                <w:sz w:val="18"/>
                <w:szCs w:val="18"/>
                <w:lang w:val="mk-MK" w:eastAsia="el-GR"/>
              </w:rPr>
              <w:t>Покриеност на собирање во руралните места</w:t>
            </w:r>
            <w:r w:rsidR="00334CBE" w:rsidRPr="00A430A6">
              <w:rPr>
                <w:rFonts w:cs="Calibri"/>
                <w:color w:val="000000"/>
                <w:sz w:val="18"/>
                <w:szCs w:val="18"/>
                <w:lang w:val="mk-MK" w:eastAsia="el-GR"/>
              </w:rPr>
              <w:t xml:space="preserve"> (%)</w:t>
            </w:r>
          </w:p>
        </w:tc>
        <w:tc>
          <w:tcPr>
            <w:cnfStyle w:val="000010000000" w:firstRow="0" w:lastRow="0" w:firstColumn="0" w:lastColumn="0" w:oddVBand="1" w:evenVBand="0" w:oddHBand="0" w:evenHBand="0" w:firstRowFirstColumn="0" w:firstRowLastColumn="0" w:lastRowFirstColumn="0" w:lastRowLastColumn="0"/>
            <w:tcW w:w="300" w:type="pct"/>
            <w:shd w:val="clear" w:color="auto" w:fill="auto"/>
            <w:vAlign w:val="center"/>
          </w:tcPr>
          <w:p w14:paraId="5426C6E3" w14:textId="553D0B52" w:rsidR="00334CBE"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33" w:type="pct"/>
            <w:vAlign w:val="center"/>
          </w:tcPr>
          <w:p w14:paraId="6EA8D6B7" w14:textId="280DB9FA" w:rsidR="00334CBE" w:rsidRPr="00A430A6" w:rsidRDefault="00334CBE"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95%</w:t>
            </w:r>
          </w:p>
        </w:tc>
        <w:tc>
          <w:tcPr>
            <w:cnfStyle w:val="000010000000" w:firstRow="0" w:lastRow="0" w:firstColumn="0" w:lastColumn="0" w:oddVBand="1" w:evenVBand="0" w:oddHBand="0" w:evenHBand="0" w:firstRowFirstColumn="0" w:firstRowLastColumn="0" w:lastRowFirstColumn="0" w:lastRowLastColumn="0"/>
            <w:tcW w:w="295" w:type="pct"/>
            <w:shd w:val="clear" w:color="auto" w:fill="auto"/>
            <w:vAlign w:val="center"/>
          </w:tcPr>
          <w:p w14:paraId="5E422C08" w14:textId="5F63F950" w:rsidR="00334CBE"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439" w:type="pct"/>
            <w:vAlign w:val="center"/>
          </w:tcPr>
          <w:p w14:paraId="2BA00AFF" w14:textId="4B414123" w:rsidR="00334CBE" w:rsidRPr="00A430A6" w:rsidRDefault="00334CBE"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70%</w:t>
            </w:r>
          </w:p>
        </w:tc>
        <w:tc>
          <w:tcPr>
            <w:cnfStyle w:val="000010000000" w:firstRow="0" w:lastRow="0" w:firstColumn="0" w:lastColumn="0" w:oddVBand="1" w:evenVBand="0" w:oddHBand="0" w:evenHBand="0" w:firstRowFirstColumn="0" w:firstRowLastColumn="0" w:lastRowFirstColumn="0" w:lastRowLastColumn="0"/>
            <w:tcW w:w="373" w:type="pct"/>
            <w:shd w:val="clear" w:color="auto" w:fill="auto"/>
            <w:vAlign w:val="center"/>
          </w:tcPr>
          <w:p w14:paraId="35D2952E" w14:textId="48738684" w:rsidR="00334CBE"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92</w:t>
            </w:r>
            <w:r w:rsidR="00602EB4" w:rsidRPr="00A430A6">
              <w:rPr>
                <w:rFonts w:cs="Calibri"/>
                <w:color w:val="000000"/>
                <w:sz w:val="18"/>
                <w:szCs w:val="18"/>
                <w:lang w:val="mk-MK" w:eastAsia="el-GR"/>
              </w:rPr>
              <w:t>,</w:t>
            </w:r>
            <w:r w:rsidRPr="00A430A6">
              <w:rPr>
                <w:rFonts w:cs="Calibri"/>
                <w:color w:val="000000"/>
                <w:sz w:val="18"/>
                <w:szCs w:val="18"/>
                <w:lang w:val="mk-MK" w:eastAsia="el-GR"/>
              </w:rPr>
              <w:t>2%</w:t>
            </w:r>
          </w:p>
        </w:tc>
        <w:tc>
          <w:tcPr>
            <w:tcW w:w="417" w:type="pct"/>
            <w:vAlign w:val="center"/>
          </w:tcPr>
          <w:p w14:paraId="6AB1D68E" w14:textId="699AC72C" w:rsidR="00334CBE" w:rsidRPr="00A430A6" w:rsidRDefault="00334CBE"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97%</w:t>
            </w:r>
          </w:p>
        </w:tc>
        <w:tc>
          <w:tcPr>
            <w:cnfStyle w:val="000010000000" w:firstRow="0" w:lastRow="0" w:firstColumn="0" w:lastColumn="0" w:oddVBand="1" w:evenVBand="0" w:oddHBand="0" w:evenHBand="0" w:firstRowFirstColumn="0" w:firstRowLastColumn="0" w:lastRowFirstColumn="0" w:lastRowLastColumn="0"/>
            <w:tcW w:w="297" w:type="pct"/>
            <w:shd w:val="clear" w:color="auto" w:fill="auto"/>
            <w:vAlign w:val="center"/>
          </w:tcPr>
          <w:p w14:paraId="4381056A" w14:textId="24E8D9EE" w:rsidR="00334CBE"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98%</w:t>
            </w:r>
          </w:p>
        </w:tc>
        <w:tc>
          <w:tcPr>
            <w:tcW w:w="305" w:type="pct"/>
            <w:vAlign w:val="center"/>
          </w:tcPr>
          <w:p w14:paraId="47B988B3" w14:textId="439B4AA6" w:rsidR="00334CBE" w:rsidRPr="00A430A6" w:rsidRDefault="00334CBE"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80%</w:t>
            </w:r>
          </w:p>
        </w:tc>
        <w:tc>
          <w:tcPr>
            <w:cnfStyle w:val="000010000000" w:firstRow="0" w:lastRow="0" w:firstColumn="0" w:lastColumn="0" w:oddVBand="1" w:evenVBand="0" w:oddHBand="0" w:evenHBand="0" w:firstRowFirstColumn="0" w:firstRowLastColumn="0" w:lastRowFirstColumn="0" w:lastRowLastColumn="0"/>
            <w:tcW w:w="313" w:type="pct"/>
            <w:shd w:val="clear" w:color="auto" w:fill="auto"/>
            <w:vAlign w:val="center"/>
          </w:tcPr>
          <w:p w14:paraId="33BE2906" w14:textId="6B0BCD50" w:rsidR="00334CBE"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296" w:type="pct"/>
            <w:vAlign w:val="center"/>
          </w:tcPr>
          <w:p w14:paraId="21389789" w14:textId="0CD0C221" w:rsidR="00334CBE" w:rsidRPr="00A430A6" w:rsidRDefault="00334CBE"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97%</w:t>
            </w:r>
          </w:p>
        </w:tc>
        <w:tc>
          <w:tcPr>
            <w:cnfStyle w:val="000010000000" w:firstRow="0" w:lastRow="0" w:firstColumn="0" w:lastColumn="0" w:oddVBand="1" w:evenVBand="0" w:oddHBand="0" w:evenHBand="0" w:firstRowFirstColumn="0" w:firstRowLastColumn="0" w:lastRowFirstColumn="0" w:lastRowLastColumn="0"/>
            <w:tcW w:w="279" w:type="pct"/>
            <w:shd w:val="clear" w:color="auto" w:fill="auto"/>
            <w:vAlign w:val="center"/>
          </w:tcPr>
          <w:p w14:paraId="131A19C5" w14:textId="2A0979E2" w:rsidR="00334CBE" w:rsidRPr="00A430A6" w:rsidRDefault="00334CBE"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412" w:type="pct"/>
            <w:vAlign w:val="center"/>
          </w:tcPr>
          <w:p w14:paraId="6B5B5A7A" w14:textId="407D63AA" w:rsidR="00334CBE" w:rsidRPr="00A430A6" w:rsidRDefault="00334CBE"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70%</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2AAAF834" w14:textId="77777777" w:rsidR="00334CBE" w:rsidRPr="00A430A6" w:rsidRDefault="00334CBE" w:rsidP="008D5CE8">
            <w:pPr>
              <w:jc w:val="center"/>
              <w:rPr>
                <w:rFonts w:cs="Calibri"/>
                <w:b/>
                <w:bCs/>
                <w:color w:val="000000"/>
                <w:sz w:val="18"/>
                <w:szCs w:val="18"/>
                <w:lang w:val="mk-MK" w:eastAsia="el-GR"/>
              </w:rPr>
            </w:pPr>
          </w:p>
        </w:tc>
      </w:tr>
      <w:tr w:rsidR="00033860" w:rsidRPr="00A430A6" w14:paraId="21EBA18E" w14:textId="77777777" w:rsidTr="00D33C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6F6C39F0" w14:textId="189F038F" w:rsidR="00FF2779" w:rsidRPr="00A430A6" w:rsidRDefault="000C5D9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Опслужено население</w:t>
            </w:r>
            <w:r w:rsidR="00FF2779" w:rsidRPr="00A430A6">
              <w:rPr>
                <w:rFonts w:cs="Calibri"/>
                <w:color w:val="000000"/>
                <w:sz w:val="18"/>
                <w:szCs w:val="18"/>
                <w:lang w:val="mk-MK" w:eastAsia="el-GR"/>
              </w:rPr>
              <w:t xml:space="preserve"> (%)</w:t>
            </w:r>
          </w:p>
        </w:tc>
        <w:tc>
          <w:tcPr>
            <w:cnfStyle w:val="000010000000" w:firstRow="0" w:lastRow="0" w:firstColumn="0" w:lastColumn="0" w:oddVBand="1" w:evenVBand="0" w:oddHBand="0" w:evenHBand="0" w:firstRowFirstColumn="0" w:firstRowLastColumn="0" w:lastRowFirstColumn="0" w:lastRowLastColumn="0"/>
            <w:tcW w:w="300" w:type="pct"/>
            <w:vAlign w:val="center"/>
          </w:tcPr>
          <w:p w14:paraId="25F7A726"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33" w:type="pct"/>
            <w:vAlign w:val="center"/>
          </w:tcPr>
          <w:p w14:paraId="28D41321"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95%</w:t>
            </w:r>
          </w:p>
        </w:tc>
        <w:tc>
          <w:tcPr>
            <w:cnfStyle w:val="000010000000" w:firstRow="0" w:lastRow="0" w:firstColumn="0" w:lastColumn="0" w:oddVBand="1" w:evenVBand="0" w:oddHBand="0" w:evenHBand="0" w:firstRowFirstColumn="0" w:firstRowLastColumn="0" w:lastRowFirstColumn="0" w:lastRowLastColumn="0"/>
            <w:tcW w:w="295" w:type="pct"/>
            <w:vAlign w:val="center"/>
          </w:tcPr>
          <w:p w14:paraId="6AEEA6E9"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439" w:type="pct"/>
            <w:vAlign w:val="center"/>
          </w:tcPr>
          <w:p w14:paraId="60863540"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79%</w:t>
            </w:r>
          </w:p>
        </w:tc>
        <w:tc>
          <w:tcPr>
            <w:cnfStyle w:val="000010000000" w:firstRow="0" w:lastRow="0" w:firstColumn="0" w:lastColumn="0" w:oddVBand="1" w:evenVBand="0" w:oddHBand="0" w:evenHBand="0" w:firstRowFirstColumn="0" w:firstRowLastColumn="0" w:lastRowFirstColumn="0" w:lastRowLastColumn="0"/>
            <w:tcW w:w="373" w:type="pct"/>
            <w:vAlign w:val="center"/>
          </w:tcPr>
          <w:p w14:paraId="17B5B4CA" w14:textId="779618F6"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92</w:t>
            </w:r>
            <w:r w:rsidR="00602EB4" w:rsidRPr="00A430A6">
              <w:rPr>
                <w:rFonts w:cs="Calibri"/>
                <w:color w:val="000000"/>
                <w:sz w:val="18"/>
                <w:szCs w:val="18"/>
                <w:lang w:val="mk-MK" w:eastAsia="el-GR"/>
              </w:rPr>
              <w:t>,</w:t>
            </w:r>
            <w:r w:rsidRPr="00A430A6">
              <w:rPr>
                <w:rFonts w:cs="Calibri"/>
                <w:color w:val="000000"/>
                <w:sz w:val="18"/>
                <w:szCs w:val="18"/>
                <w:lang w:val="mk-MK" w:eastAsia="el-GR"/>
              </w:rPr>
              <w:t>2%</w:t>
            </w:r>
          </w:p>
        </w:tc>
        <w:tc>
          <w:tcPr>
            <w:tcW w:w="417" w:type="pct"/>
            <w:vAlign w:val="center"/>
          </w:tcPr>
          <w:p w14:paraId="30E5695F"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91%</w:t>
            </w:r>
          </w:p>
        </w:tc>
        <w:tc>
          <w:tcPr>
            <w:cnfStyle w:val="000010000000" w:firstRow="0" w:lastRow="0" w:firstColumn="0" w:lastColumn="0" w:oddVBand="1" w:evenVBand="0" w:oddHBand="0" w:evenHBand="0" w:firstRowFirstColumn="0" w:firstRowLastColumn="0" w:lastRowFirstColumn="0" w:lastRowLastColumn="0"/>
            <w:tcW w:w="297" w:type="pct"/>
            <w:vAlign w:val="center"/>
          </w:tcPr>
          <w:p w14:paraId="6C083FFE"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99%</w:t>
            </w:r>
          </w:p>
        </w:tc>
        <w:tc>
          <w:tcPr>
            <w:tcW w:w="305" w:type="pct"/>
            <w:vAlign w:val="center"/>
          </w:tcPr>
          <w:p w14:paraId="138BF55A"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90%</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7B503DC1"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92%</w:t>
            </w:r>
          </w:p>
        </w:tc>
        <w:tc>
          <w:tcPr>
            <w:tcW w:w="296" w:type="pct"/>
            <w:vAlign w:val="center"/>
          </w:tcPr>
          <w:p w14:paraId="505E20EE"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97%</w:t>
            </w:r>
          </w:p>
        </w:tc>
        <w:tc>
          <w:tcPr>
            <w:cnfStyle w:val="000010000000" w:firstRow="0" w:lastRow="0" w:firstColumn="0" w:lastColumn="0" w:oddVBand="1" w:evenVBand="0" w:oddHBand="0" w:evenHBand="0" w:firstRowFirstColumn="0" w:firstRowLastColumn="0" w:lastRowFirstColumn="0" w:lastRowLastColumn="0"/>
            <w:tcW w:w="279" w:type="pct"/>
            <w:vAlign w:val="center"/>
          </w:tcPr>
          <w:p w14:paraId="46222234"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92%</w:t>
            </w:r>
          </w:p>
        </w:tc>
        <w:tc>
          <w:tcPr>
            <w:tcW w:w="412" w:type="pct"/>
            <w:vAlign w:val="center"/>
          </w:tcPr>
          <w:p w14:paraId="2686F344"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90%</w:t>
            </w: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222F5165" w14:textId="77777777" w:rsidR="00FF2779" w:rsidRPr="00A430A6" w:rsidRDefault="00FF2779" w:rsidP="008D5CE8">
            <w:pPr>
              <w:jc w:val="center"/>
              <w:rPr>
                <w:rFonts w:cs="Calibri"/>
                <w:b/>
                <w:bCs/>
                <w:color w:val="000000"/>
                <w:sz w:val="18"/>
                <w:szCs w:val="18"/>
                <w:lang w:val="mk-MK" w:eastAsia="el-GR"/>
              </w:rPr>
            </w:pPr>
          </w:p>
        </w:tc>
      </w:tr>
      <w:tr w:rsidR="00967998" w:rsidRPr="00A430A6" w14:paraId="60E337A8" w14:textId="77777777" w:rsidTr="00BA7D0F">
        <w:trPr>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4D575E3B" w14:textId="05BBA208" w:rsidR="00FF2779" w:rsidRPr="00A430A6" w:rsidRDefault="001C692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Вкупно</w:t>
            </w:r>
            <w:r w:rsidR="00FF2779" w:rsidRPr="00A430A6">
              <w:rPr>
                <w:rFonts w:cs="Calibri"/>
                <w:color w:val="000000"/>
                <w:sz w:val="18"/>
                <w:szCs w:val="18"/>
                <w:lang w:val="mk-MK" w:eastAsia="el-GR"/>
              </w:rPr>
              <w:t xml:space="preserve"> </w:t>
            </w:r>
            <w:r w:rsidR="00496953" w:rsidRPr="00A430A6">
              <w:rPr>
                <w:rFonts w:cs="Calibri"/>
                <w:color w:val="000000"/>
                <w:sz w:val="18"/>
                <w:szCs w:val="18"/>
                <w:lang w:val="mk-MK" w:eastAsia="el-GR"/>
              </w:rPr>
              <w:t>население</w:t>
            </w:r>
          </w:p>
        </w:tc>
        <w:tc>
          <w:tcPr>
            <w:cnfStyle w:val="000010000000" w:firstRow="0" w:lastRow="0" w:firstColumn="0" w:lastColumn="0" w:oddVBand="1" w:evenVBand="0" w:oddHBand="0" w:evenHBand="0" w:firstRowFirstColumn="0" w:firstRowLastColumn="0" w:lastRowFirstColumn="0" w:lastRowLastColumn="0"/>
            <w:tcW w:w="300" w:type="pct"/>
            <w:shd w:val="clear" w:color="auto" w:fill="auto"/>
            <w:vAlign w:val="center"/>
          </w:tcPr>
          <w:p w14:paraId="2BC6CAE9" w14:textId="448110BF"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10</w:t>
            </w:r>
            <w:r w:rsidR="00602EB4" w:rsidRPr="00A430A6">
              <w:rPr>
                <w:rFonts w:cs="Calibri"/>
                <w:color w:val="000000"/>
                <w:sz w:val="18"/>
                <w:szCs w:val="18"/>
                <w:lang w:val="mk-MK" w:eastAsia="el-GR"/>
              </w:rPr>
              <w:t>.</w:t>
            </w:r>
            <w:r w:rsidRPr="00A430A6">
              <w:rPr>
                <w:rFonts w:cs="Calibri"/>
                <w:color w:val="000000"/>
                <w:sz w:val="18"/>
                <w:szCs w:val="18"/>
                <w:lang w:val="mk-MK" w:eastAsia="el-GR"/>
              </w:rPr>
              <w:t>890</w:t>
            </w:r>
          </w:p>
        </w:tc>
        <w:tc>
          <w:tcPr>
            <w:tcW w:w="333" w:type="pct"/>
            <w:vAlign w:val="center"/>
          </w:tcPr>
          <w:p w14:paraId="04631F72" w14:textId="22A10EFD"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471</w:t>
            </w:r>
          </w:p>
        </w:tc>
        <w:tc>
          <w:tcPr>
            <w:cnfStyle w:val="000010000000" w:firstRow="0" w:lastRow="0" w:firstColumn="0" w:lastColumn="0" w:oddVBand="1" w:evenVBand="0" w:oddHBand="0" w:evenHBand="0" w:firstRowFirstColumn="0" w:firstRowLastColumn="0" w:lastRowFirstColumn="0" w:lastRowLastColumn="0"/>
            <w:tcW w:w="295" w:type="pct"/>
            <w:shd w:val="clear" w:color="auto" w:fill="auto"/>
            <w:vAlign w:val="center"/>
          </w:tcPr>
          <w:p w14:paraId="69BA00E0" w14:textId="099C6E62"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13</w:t>
            </w:r>
            <w:r w:rsidR="00602EB4" w:rsidRPr="00A430A6">
              <w:rPr>
                <w:rFonts w:cs="Calibri"/>
                <w:color w:val="000000"/>
                <w:sz w:val="18"/>
                <w:szCs w:val="18"/>
                <w:lang w:val="mk-MK" w:eastAsia="el-GR"/>
              </w:rPr>
              <w:t>.</w:t>
            </w:r>
            <w:r w:rsidRPr="00A430A6">
              <w:rPr>
                <w:rFonts w:cs="Calibri"/>
                <w:color w:val="000000"/>
                <w:sz w:val="18"/>
                <w:szCs w:val="18"/>
                <w:lang w:val="mk-MK" w:eastAsia="el-GR"/>
              </w:rPr>
              <w:t>585</w:t>
            </w:r>
          </w:p>
        </w:tc>
        <w:tc>
          <w:tcPr>
            <w:tcW w:w="439" w:type="pct"/>
            <w:vAlign w:val="center"/>
          </w:tcPr>
          <w:p w14:paraId="1FC06E83" w14:textId="1E6FB4F1"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420</w:t>
            </w:r>
          </w:p>
        </w:tc>
        <w:tc>
          <w:tcPr>
            <w:cnfStyle w:val="000010000000" w:firstRow="0" w:lastRow="0" w:firstColumn="0" w:lastColumn="0" w:oddVBand="1" w:evenVBand="0" w:oddHBand="0" w:evenHBand="0" w:firstRowFirstColumn="0" w:firstRowLastColumn="0" w:lastRowFirstColumn="0" w:lastRowLastColumn="0"/>
            <w:tcW w:w="373" w:type="pct"/>
            <w:shd w:val="clear" w:color="auto" w:fill="auto"/>
            <w:vAlign w:val="center"/>
          </w:tcPr>
          <w:p w14:paraId="345C68F7" w14:textId="66FD4178"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31</w:t>
            </w:r>
            <w:r w:rsidR="00602EB4" w:rsidRPr="00A430A6">
              <w:rPr>
                <w:rFonts w:cs="Calibri"/>
                <w:color w:val="000000"/>
                <w:sz w:val="18"/>
                <w:szCs w:val="18"/>
                <w:lang w:val="mk-MK" w:eastAsia="el-GR"/>
              </w:rPr>
              <w:t>.</w:t>
            </w:r>
            <w:r w:rsidRPr="00A430A6">
              <w:rPr>
                <w:rFonts w:cs="Calibri"/>
                <w:color w:val="000000"/>
                <w:sz w:val="18"/>
                <w:szCs w:val="18"/>
                <w:lang w:val="mk-MK" w:eastAsia="el-GR"/>
              </w:rPr>
              <w:t>602</w:t>
            </w:r>
          </w:p>
        </w:tc>
        <w:tc>
          <w:tcPr>
            <w:tcW w:w="417" w:type="pct"/>
            <w:vAlign w:val="center"/>
          </w:tcPr>
          <w:p w14:paraId="5833893F" w14:textId="5F61CB5F"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6</w:t>
            </w:r>
            <w:r w:rsidR="00602EB4" w:rsidRPr="00A430A6">
              <w:rPr>
                <w:rFonts w:cs="Calibri"/>
                <w:color w:val="000000"/>
                <w:sz w:val="18"/>
                <w:szCs w:val="18"/>
                <w:lang w:val="mk-MK" w:eastAsia="el-GR"/>
              </w:rPr>
              <w:t>.</w:t>
            </w:r>
            <w:r w:rsidRPr="00A430A6">
              <w:rPr>
                <w:rFonts w:cs="Calibri"/>
                <w:color w:val="000000"/>
                <w:sz w:val="18"/>
                <w:szCs w:val="18"/>
                <w:lang w:val="mk-MK" w:eastAsia="el-GR"/>
              </w:rPr>
              <w:t>439</w:t>
            </w:r>
          </w:p>
        </w:tc>
        <w:tc>
          <w:tcPr>
            <w:cnfStyle w:val="000010000000" w:firstRow="0" w:lastRow="0" w:firstColumn="0" w:lastColumn="0" w:oddVBand="1" w:evenVBand="0" w:oddHBand="0" w:evenHBand="0" w:firstRowFirstColumn="0" w:firstRowLastColumn="0" w:lastRowFirstColumn="0" w:lastRowLastColumn="0"/>
            <w:tcW w:w="297" w:type="pct"/>
            <w:shd w:val="clear" w:color="auto" w:fill="auto"/>
            <w:vAlign w:val="center"/>
          </w:tcPr>
          <w:p w14:paraId="4C251498" w14:textId="07D94CF8"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983</w:t>
            </w:r>
          </w:p>
        </w:tc>
        <w:tc>
          <w:tcPr>
            <w:tcW w:w="305" w:type="pct"/>
            <w:vAlign w:val="center"/>
          </w:tcPr>
          <w:p w14:paraId="4593FBD6" w14:textId="30280C4C"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13</w:t>
            </w:r>
            <w:r w:rsidR="00602EB4" w:rsidRPr="00A430A6">
              <w:rPr>
                <w:rFonts w:cs="Calibri"/>
                <w:color w:val="000000"/>
                <w:sz w:val="18"/>
                <w:szCs w:val="18"/>
                <w:lang w:val="mk-MK" w:eastAsia="el-GR"/>
              </w:rPr>
              <w:t>.</w:t>
            </w:r>
            <w:r w:rsidRPr="00A430A6">
              <w:rPr>
                <w:rFonts w:cs="Calibri"/>
                <w:color w:val="000000"/>
                <w:sz w:val="18"/>
                <w:szCs w:val="18"/>
                <w:lang w:val="mk-MK" w:eastAsia="el-GR"/>
              </w:rPr>
              <w:t>417</w:t>
            </w:r>
          </w:p>
        </w:tc>
        <w:tc>
          <w:tcPr>
            <w:cnfStyle w:val="000010000000" w:firstRow="0" w:lastRow="0" w:firstColumn="0" w:lastColumn="0" w:oddVBand="1" w:evenVBand="0" w:oddHBand="0" w:evenHBand="0" w:firstRowFirstColumn="0" w:firstRowLastColumn="0" w:lastRowFirstColumn="0" w:lastRowLastColumn="0"/>
            <w:tcW w:w="313" w:type="pct"/>
            <w:shd w:val="clear" w:color="auto" w:fill="auto"/>
            <w:vAlign w:val="center"/>
          </w:tcPr>
          <w:p w14:paraId="59311ACE" w14:textId="5BC41670"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44</w:t>
            </w:r>
            <w:r w:rsidR="00602EB4" w:rsidRPr="00A430A6">
              <w:rPr>
                <w:rFonts w:cs="Calibri"/>
                <w:color w:val="000000"/>
                <w:sz w:val="18"/>
                <w:szCs w:val="18"/>
                <w:lang w:val="mk-MK" w:eastAsia="el-GR"/>
              </w:rPr>
              <w:t>.</w:t>
            </w:r>
            <w:r w:rsidRPr="00A430A6">
              <w:rPr>
                <w:rFonts w:cs="Calibri"/>
                <w:color w:val="000000"/>
                <w:sz w:val="18"/>
                <w:szCs w:val="18"/>
                <w:lang w:val="mk-MK" w:eastAsia="el-GR"/>
              </w:rPr>
              <w:t>866</w:t>
            </w:r>
          </w:p>
        </w:tc>
        <w:tc>
          <w:tcPr>
            <w:tcW w:w="296" w:type="pct"/>
            <w:vAlign w:val="center"/>
          </w:tcPr>
          <w:p w14:paraId="4BDE376A" w14:textId="17212156"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15</w:t>
            </w:r>
            <w:r w:rsidR="00602EB4" w:rsidRPr="00A430A6">
              <w:rPr>
                <w:rFonts w:cs="Calibri"/>
                <w:color w:val="000000"/>
                <w:sz w:val="18"/>
                <w:szCs w:val="18"/>
                <w:lang w:val="mk-MK" w:eastAsia="el-GR"/>
              </w:rPr>
              <w:t>.</w:t>
            </w:r>
            <w:r w:rsidRPr="00A430A6">
              <w:rPr>
                <w:rFonts w:cs="Calibri"/>
                <w:color w:val="000000"/>
                <w:sz w:val="18"/>
                <w:szCs w:val="18"/>
                <w:lang w:val="mk-MK" w:eastAsia="el-GR"/>
              </w:rPr>
              <w:t>320</w:t>
            </w:r>
          </w:p>
        </w:tc>
        <w:tc>
          <w:tcPr>
            <w:cnfStyle w:val="000010000000" w:firstRow="0" w:lastRow="0" w:firstColumn="0" w:lastColumn="0" w:oddVBand="1" w:evenVBand="0" w:oddHBand="0" w:evenHBand="0" w:firstRowFirstColumn="0" w:firstRowLastColumn="0" w:lastRowFirstColumn="0" w:lastRowLastColumn="0"/>
            <w:tcW w:w="279" w:type="pct"/>
            <w:shd w:val="clear" w:color="auto" w:fill="auto"/>
            <w:vAlign w:val="center"/>
          </w:tcPr>
          <w:p w14:paraId="2700AA89" w14:textId="002B6816"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14</w:t>
            </w:r>
            <w:r w:rsidR="00602EB4" w:rsidRPr="00A430A6">
              <w:rPr>
                <w:rFonts w:cs="Calibri"/>
                <w:color w:val="000000"/>
                <w:sz w:val="18"/>
                <w:szCs w:val="18"/>
                <w:lang w:val="mk-MK" w:eastAsia="el-GR"/>
              </w:rPr>
              <w:t>.</w:t>
            </w:r>
            <w:r w:rsidRPr="00A430A6">
              <w:rPr>
                <w:rFonts w:cs="Calibri"/>
                <w:color w:val="000000"/>
                <w:sz w:val="18"/>
                <w:szCs w:val="18"/>
                <w:lang w:val="mk-MK" w:eastAsia="el-GR"/>
              </w:rPr>
              <w:t>475</w:t>
            </w:r>
          </w:p>
        </w:tc>
        <w:tc>
          <w:tcPr>
            <w:tcW w:w="412" w:type="pct"/>
            <w:vAlign w:val="center"/>
          </w:tcPr>
          <w:p w14:paraId="5F9B191E" w14:textId="1315B5C2"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086</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5C1F7B73" w14:textId="397359E2"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165</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554</w:t>
            </w:r>
          </w:p>
        </w:tc>
      </w:tr>
      <w:tr w:rsidR="00033860" w:rsidRPr="00A430A6" w14:paraId="353B85A1" w14:textId="77777777" w:rsidTr="00D33CC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43DEF143" w14:textId="7AC52AA2" w:rsidR="00FF2779" w:rsidRPr="00A430A6" w:rsidRDefault="00FF277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Урбано население</w:t>
            </w:r>
          </w:p>
        </w:tc>
        <w:tc>
          <w:tcPr>
            <w:cnfStyle w:val="000010000000" w:firstRow="0" w:lastRow="0" w:firstColumn="0" w:lastColumn="0" w:oddVBand="1" w:evenVBand="0" w:oddHBand="0" w:evenHBand="0" w:firstRowFirstColumn="0" w:firstRowLastColumn="0" w:lastRowFirstColumn="0" w:lastRowLastColumn="0"/>
            <w:tcW w:w="300" w:type="pct"/>
            <w:vAlign w:val="center"/>
          </w:tcPr>
          <w:p w14:paraId="5ADA5D66"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55%</w:t>
            </w:r>
          </w:p>
        </w:tc>
        <w:tc>
          <w:tcPr>
            <w:tcW w:w="333" w:type="pct"/>
            <w:vAlign w:val="center"/>
          </w:tcPr>
          <w:p w14:paraId="063DE587"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295" w:type="pct"/>
            <w:vAlign w:val="center"/>
          </w:tcPr>
          <w:p w14:paraId="0F9B2CDC"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60%</w:t>
            </w:r>
          </w:p>
        </w:tc>
        <w:tc>
          <w:tcPr>
            <w:tcW w:w="439" w:type="pct"/>
            <w:vAlign w:val="center"/>
          </w:tcPr>
          <w:p w14:paraId="4F14ABF8"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73" w:type="pct"/>
            <w:vAlign w:val="center"/>
          </w:tcPr>
          <w:p w14:paraId="67161DD6"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78%</w:t>
            </w:r>
          </w:p>
        </w:tc>
        <w:tc>
          <w:tcPr>
            <w:tcW w:w="417" w:type="pct"/>
            <w:vAlign w:val="center"/>
          </w:tcPr>
          <w:p w14:paraId="5683854A"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64%</w:t>
            </w:r>
          </w:p>
        </w:tc>
        <w:tc>
          <w:tcPr>
            <w:cnfStyle w:val="000010000000" w:firstRow="0" w:lastRow="0" w:firstColumn="0" w:lastColumn="0" w:oddVBand="1" w:evenVBand="0" w:oddHBand="0" w:evenHBand="0" w:firstRowFirstColumn="0" w:firstRowLastColumn="0" w:lastRowFirstColumn="0" w:lastRowLastColumn="0"/>
            <w:tcW w:w="297" w:type="pct"/>
            <w:vAlign w:val="center"/>
          </w:tcPr>
          <w:p w14:paraId="0E9D4CF7"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62%</w:t>
            </w:r>
          </w:p>
        </w:tc>
        <w:tc>
          <w:tcPr>
            <w:tcW w:w="305" w:type="pct"/>
            <w:vAlign w:val="center"/>
          </w:tcPr>
          <w:p w14:paraId="439E547B"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73%</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2C1BC7BB"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94%</w:t>
            </w:r>
          </w:p>
        </w:tc>
        <w:tc>
          <w:tcPr>
            <w:tcW w:w="296" w:type="pct"/>
            <w:vAlign w:val="center"/>
          </w:tcPr>
          <w:p w14:paraId="40CA0AA1"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77%</w:t>
            </w:r>
          </w:p>
        </w:tc>
        <w:tc>
          <w:tcPr>
            <w:cnfStyle w:val="000010000000" w:firstRow="0" w:lastRow="0" w:firstColumn="0" w:lastColumn="0" w:oddVBand="1" w:evenVBand="0" w:oddHBand="0" w:evenHBand="0" w:firstRowFirstColumn="0" w:firstRowLastColumn="0" w:lastRowFirstColumn="0" w:lastRowLastColumn="0"/>
            <w:tcW w:w="279" w:type="pct"/>
            <w:vAlign w:val="center"/>
          </w:tcPr>
          <w:p w14:paraId="22069716"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59%</w:t>
            </w:r>
          </w:p>
        </w:tc>
        <w:tc>
          <w:tcPr>
            <w:tcW w:w="412" w:type="pct"/>
            <w:vAlign w:val="center"/>
          </w:tcPr>
          <w:p w14:paraId="71DEDD3D"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74%</w:t>
            </w: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0DDA5A7C" w14:textId="7E544294"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71</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8%</w:t>
            </w:r>
          </w:p>
        </w:tc>
      </w:tr>
      <w:tr w:rsidR="00967998" w:rsidRPr="00A430A6" w14:paraId="4F148708" w14:textId="77777777" w:rsidTr="00BA7D0F">
        <w:trPr>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5527B751" w14:textId="7E5AA948" w:rsidR="00FF2779" w:rsidRPr="00A430A6" w:rsidRDefault="00FF277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Рурално население</w:t>
            </w:r>
          </w:p>
        </w:tc>
        <w:tc>
          <w:tcPr>
            <w:cnfStyle w:val="000010000000" w:firstRow="0" w:lastRow="0" w:firstColumn="0" w:lastColumn="0" w:oddVBand="1" w:evenVBand="0" w:oddHBand="0" w:evenHBand="0" w:firstRowFirstColumn="0" w:firstRowLastColumn="0" w:lastRowFirstColumn="0" w:lastRowLastColumn="0"/>
            <w:tcW w:w="300" w:type="pct"/>
            <w:shd w:val="clear" w:color="auto" w:fill="auto"/>
            <w:vAlign w:val="center"/>
          </w:tcPr>
          <w:p w14:paraId="6FB07D35"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45%</w:t>
            </w:r>
          </w:p>
        </w:tc>
        <w:tc>
          <w:tcPr>
            <w:tcW w:w="333" w:type="pct"/>
            <w:vAlign w:val="center"/>
          </w:tcPr>
          <w:p w14:paraId="60C051D6"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295" w:type="pct"/>
            <w:shd w:val="clear" w:color="auto" w:fill="auto"/>
            <w:vAlign w:val="center"/>
          </w:tcPr>
          <w:p w14:paraId="4D107B0C"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40%</w:t>
            </w:r>
          </w:p>
        </w:tc>
        <w:tc>
          <w:tcPr>
            <w:tcW w:w="439" w:type="pct"/>
            <w:vAlign w:val="center"/>
          </w:tcPr>
          <w:p w14:paraId="0C4D6250"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373" w:type="pct"/>
            <w:shd w:val="clear" w:color="auto" w:fill="auto"/>
            <w:vAlign w:val="center"/>
          </w:tcPr>
          <w:p w14:paraId="0FC16092"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22%</w:t>
            </w:r>
          </w:p>
        </w:tc>
        <w:tc>
          <w:tcPr>
            <w:tcW w:w="417" w:type="pct"/>
            <w:vAlign w:val="center"/>
          </w:tcPr>
          <w:p w14:paraId="08A27BC9"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36%</w:t>
            </w:r>
          </w:p>
        </w:tc>
        <w:tc>
          <w:tcPr>
            <w:cnfStyle w:val="000010000000" w:firstRow="0" w:lastRow="0" w:firstColumn="0" w:lastColumn="0" w:oddVBand="1" w:evenVBand="0" w:oddHBand="0" w:evenHBand="0" w:firstRowFirstColumn="0" w:firstRowLastColumn="0" w:lastRowFirstColumn="0" w:lastRowLastColumn="0"/>
            <w:tcW w:w="297" w:type="pct"/>
            <w:shd w:val="clear" w:color="auto" w:fill="auto"/>
            <w:vAlign w:val="center"/>
          </w:tcPr>
          <w:p w14:paraId="5C739114"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38%</w:t>
            </w:r>
          </w:p>
        </w:tc>
        <w:tc>
          <w:tcPr>
            <w:tcW w:w="305" w:type="pct"/>
            <w:vAlign w:val="center"/>
          </w:tcPr>
          <w:p w14:paraId="58919BE8"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27%</w:t>
            </w:r>
          </w:p>
        </w:tc>
        <w:tc>
          <w:tcPr>
            <w:cnfStyle w:val="000010000000" w:firstRow="0" w:lastRow="0" w:firstColumn="0" w:lastColumn="0" w:oddVBand="1" w:evenVBand="0" w:oddHBand="0" w:evenHBand="0" w:firstRowFirstColumn="0" w:firstRowLastColumn="0" w:lastRowFirstColumn="0" w:lastRowLastColumn="0"/>
            <w:tcW w:w="313" w:type="pct"/>
            <w:shd w:val="clear" w:color="auto" w:fill="auto"/>
            <w:vAlign w:val="center"/>
          </w:tcPr>
          <w:p w14:paraId="651705D8"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6%</w:t>
            </w:r>
          </w:p>
        </w:tc>
        <w:tc>
          <w:tcPr>
            <w:tcW w:w="296" w:type="pct"/>
            <w:vAlign w:val="center"/>
          </w:tcPr>
          <w:p w14:paraId="3F482542"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23%</w:t>
            </w:r>
          </w:p>
        </w:tc>
        <w:tc>
          <w:tcPr>
            <w:cnfStyle w:val="000010000000" w:firstRow="0" w:lastRow="0" w:firstColumn="0" w:lastColumn="0" w:oddVBand="1" w:evenVBand="0" w:oddHBand="0" w:evenHBand="0" w:firstRowFirstColumn="0" w:firstRowLastColumn="0" w:lastRowFirstColumn="0" w:lastRowLastColumn="0"/>
            <w:tcW w:w="279" w:type="pct"/>
            <w:shd w:val="clear" w:color="auto" w:fill="auto"/>
            <w:vAlign w:val="center"/>
          </w:tcPr>
          <w:p w14:paraId="4DCA1D22"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41%</w:t>
            </w:r>
          </w:p>
        </w:tc>
        <w:tc>
          <w:tcPr>
            <w:tcW w:w="412" w:type="pct"/>
            <w:vAlign w:val="center"/>
          </w:tcPr>
          <w:p w14:paraId="5DCC781E"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26%</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0828FDC7" w14:textId="54803048"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28</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2%</w:t>
            </w:r>
          </w:p>
        </w:tc>
      </w:tr>
      <w:tr w:rsidR="00033860" w:rsidRPr="00A430A6" w14:paraId="42B53151" w14:textId="77777777" w:rsidTr="00D33C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3994133F" w14:textId="475059BC" w:rsidR="00FF2779" w:rsidRPr="00A430A6" w:rsidRDefault="001C692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Урбано население</w:t>
            </w:r>
            <w:r w:rsidR="00FF2779" w:rsidRPr="00A430A6">
              <w:rPr>
                <w:rFonts w:cs="Calibri"/>
                <w:color w:val="000000"/>
                <w:sz w:val="18"/>
                <w:szCs w:val="18"/>
                <w:lang w:val="mk-MK" w:eastAsia="el-GR"/>
              </w:rPr>
              <w:t xml:space="preserve"> – </w:t>
            </w:r>
            <w:r w:rsidRPr="00A430A6">
              <w:rPr>
                <w:rFonts w:cs="Calibri"/>
                <w:color w:val="000000"/>
                <w:sz w:val="18"/>
                <w:szCs w:val="18"/>
                <w:lang w:val="mk-MK" w:eastAsia="el-GR"/>
              </w:rPr>
              <w:t>број на жители</w:t>
            </w:r>
          </w:p>
        </w:tc>
        <w:tc>
          <w:tcPr>
            <w:cnfStyle w:val="000010000000" w:firstRow="0" w:lastRow="0" w:firstColumn="0" w:lastColumn="0" w:oddVBand="1" w:evenVBand="0" w:oddHBand="0" w:evenHBand="0" w:firstRowFirstColumn="0" w:firstRowLastColumn="0" w:lastRowFirstColumn="0" w:lastRowLastColumn="0"/>
            <w:tcW w:w="300" w:type="pct"/>
            <w:vAlign w:val="center"/>
          </w:tcPr>
          <w:p w14:paraId="00B31A94" w14:textId="153D4F5D"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990</w:t>
            </w:r>
          </w:p>
        </w:tc>
        <w:tc>
          <w:tcPr>
            <w:tcW w:w="333" w:type="pct"/>
            <w:vAlign w:val="center"/>
          </w:tcPr>
          <w:p w14:paraId="720F4633"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295" w:type="pct"/>
            <w:vAlign w:val="center"/>
          </w:tcPr>
          <w:p w14:paraId="4F0519B3" w14:textId="4BDEBDD1"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8</w:t>
            </w:r>
            <w:r w:rsidR="00602EB4" w:rsidRPr="00A430A6">
              <w:rPr>
                <w:rFonts w:cs="Calibri"/>
                <w:color w:val="000000"/>
                <w:sz w:val="18"/>
                <w:szCs w:val="18"/>
                <w:lang w:val="mk-MK" w:eastAsia="el-GR"/>
              </w:rPr>
              <w:t>.</w:t>
            </w:r>
            <w:r w:rsidRPr="00A430A6">
              <w:rPr>
                <w:rFonts w:cs="Calibri"/>
                <w:color w:val="000000"/>
                <w:sz w:val="18"/>
                <w:szCs w:val="18"/>
                <w:lang w:val="mk-MK" w:eastAsia="el-GR"/>
              </w:rPr>
              <w:t>088</w:t>
            </w:r>
          </w:p>
        </w:tc>
        <w:tc>
          <w:tcPr>
            <w:tcW w:w="439" w:type="pct"/>
            <w:vAlign w:val="center"/>
          </w:tcPr>
          <w:p w14:paraId="11B7C11F"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73" w:type="pct"/>
            <w:vAlign w:val="center"/>
          </w:tcPr>
          <w:p w14:paraId="5178749D" w14:textId="124A8F1D"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24</w:t>
            </w:r>
            <w:r w:rsidR="00602EB4" w:rsidRPr="00A430A6">
              <w:rPr>
                <w:rFonts w:cs="Calibri"/>
                <w:color w:val="000000"/>
                <w:sz w:val="18"/>
                <w:szCs w:val="18"/>
                <w:lang w:val="mk-MK" w:eastAsia="el-GR"/>
              </w:rPr>
              <w:t>.</w:t>
            </w:r>
            <w:r w:rsidRPr="00A430A6">
              <w:rPr>
                <w:rFonts w:cs="Calibri"/>
                <w:color w:val="000000"/>
                <w:sz w:val="18"/>
                <w:szCs w:val="18"/>
                <w:lang w:val="mk-MK" w:eastAsia="el-GR"/>
              </w:rPr>
              <w:t>632</w:t>
            </w:r>
          </w:p>
        </w:tc>
        <w:tc>
          <w:tcPr>
            <w:tcW w:w="417" w:type="pct"/>
            <w:vAlign w:val="center"/>
          </w:tcPr>
          <w:p w14:paraId="151E8746" w14:textId="14B5FEA4"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4</w:t>
            </w:r>
            <w:r w:rsidR="00602EB4" w:rsidRPr="00A430A6">
              <w:rPr>
                <w:rFonts w:cs="Calibri"/>
                <w:color w:val="000000"/>
                <w:sz w:val="18"/>
                <w:szCs w:val="18"/>
                <w:lang w:val="mk-MK" w:eastAsia="el-GR"/>
              </w:rPr>
              <w:t>.</w:t>
            </w:r>
            <w:r w:rsidRPr="00A430A6">
              <w:rPr>
                <w:rFonts w:cs="Calibri"/>
                <w:color w:val="000000"/>
                <w:sz w:val="18"/>
                <w:szCs w:val="18"/>
                <w:lang w:val="mk-MK" w:eastAsia="el-GR"/>
              </w:rPr>
              <w:t>089</w:t>
            </w:r>
          </w:p>
        </w:tc>
        <w:tc>
          <w:tcPr>
            <w:cnfStyle w:val="000010000000" w:firstRow="0" w:lastRow="0" w:firstColumn="0" w:lastColumn="0" w:oddVBand="1" w:evenVBand="0" w:oddHBand="0" w:evenHBand="0" w:firstRowFirstColumn="0" w:firstRowLastColumn="0" w:lastRowFirstColumn="0" w:lastRowLastColumn="0"/>
            <w:tcW w:w="297" w:type="pct"/>
            <w:vAlign w:val="center"/>
          </w:tcPr>
          <w:p w14:paraId="4F3852E8" w14:textId="20912F24"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471</w:t>
            </w:r>
          </w:p>
        </w:tc>
        <w:tc>
          <w:tcPr>
            <w:tcW w:w="305" w:type="pct"/>
            <w:vAlign w:val="center"/>
          </w:tcPr>
          <w:p w14:paraId="3ED17D40" w14:textId="757F5B0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w:t>
            </w:r>
            <w:r w:rsidR="00602EB4" w:rsidRPr="00A430A6">
              <w:rPr>
                <w:rFonts w:cs="Calibri"/>
                <w:color w:val="000000"/>
                <w:sz w:val="18"/>
                <w:szCs w:val="18"/>
                <w:lang w:val="mk-MK" w:eastAsia="el-GR"/>
              </w:rPr>
              <w:t>.</w:t>
            </w:r>
            <w:r w:rsidRPr="00A430A6">
              <w:rPr>
                <w:rFonts w:cs="Calibri"/>
                <w:color w:val="000000"/>
                <w:sz w:val="18"/>
                <w:szCs w:val="18"/>
                <w:lang w:val="mk-MK" w:eastAsia="el-GR"/>
              </w:rPr>
              <w:t>760</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05BEDA78" w14:textId="2F8FD346"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42</w:t>
            </w:r>
            <w:r w:rsidR="00602EB4" w:rsidRPr="00A430A6">
              <w:rPr>
                <w:rFonts w:cs="Calibri"/>
                <w:color w:val="000000"/>
                <w:sz w:val="18"/>
                <w:szCs w:val="18"/>
                <w:lang w:val="mk-MK" w:eastAsia="el-GR"/>
              </w:rPr>
              <w:t>.</w:t>
            </w:r>
            <w:r w:rsidRPr="00A430A6">
              <w:rPr>
                <w:rFonts w:cs="Calibri"/>
                <w:color w:val="000000"/>
                <w:sz w:val="18"/>
                <w:szCs w:val="18"/>
                <w:lang w:val="mk-MK" w:eastAsia="el-GR"/>
              </w:rPr>
              <w:t>000</w:t>
            </w:r>
          </w:p>
        </w:tc>
        <w:tc>
          <w:tcPr>
            <w:tcW w:w="296" w:type="pct"/>
            <w:vAlign w:val="center"/>
          </w:tcPr>
          <w:p w14:paraId="05CFD562" w14:textId="5D940A36"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11</w:t>
            </w:r>
            <w:r w:rsidR="00602EB4" w:rsidRPr="00A430A6">
              <w:rPr>
                <w:rFonts w:cs="Calibri"/>
                <w:color w:val="000000"/>
                <w:sz w:val="18"/>
                <w:szCs w:val="18"/>
                <w:lang w:val="mk-MK" w:eastAsia="el-GR"/>
              </w:rPr>
              <w:t>.</w:t>
            </w:r>
            <w:r w:rsidRPr="00A430A6">
              <w:rPr>
                <w:rFonts w:cs="Calibri"/>
                <w:color w:val="000000"/>
                <w:sz w:val="18"/>
                <w:szCs w:val="18"/>
                <w:lang w:val="mk-MK" w:eastAsia="el-GR"/>
              </w:rPr>
              <w:t>728</w:t>
            </w:r>
          </w:p>
        </w:tc>
        <w:tc>
          <w:tcPr>
            <w:cnfStyle w:val="000010000000" w:firstRow="0" w:lastRow="0" w:firstColumn="0" w:lastColumn="0" w:oddVBand="1" w:evenVBand="0" w:oddHBand="0" w:evenHBand="0" w:firstRowFirstColumn="0" w:firstRowLastColumn="0" w:lastRowFirstColumn="0" w:lastRowLastColumn="0"/>
            <w:tcW w:w="279" w:type="pct"/>
            <w:vAlign w:val="center"/>
          </w:tcPr>
          <w:p w14:paraId="1139D564" w14:textId="496E120B"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8</w:t>
            </w:r>
            <w:r w:rsidR="00602EB4" w:rsidRPr="00A430A6">
              <w:rPr>
                <w:rFonts w:cs="Calibri"/>
                <w:color w:val="000000"/>
                <w:sz w:val="18"/>
                <w:szCs w:val="18"/>
                <w:lang w:val="mk-MK" w:eastAsia="el-GR"/>
              </w:rPr>
              <w:t>.</w:t>
            </w:r>
            <w:r w:rsidRPr="00A430A6">
              <w:rPr>
                <w:rFonts w:cs="Calibri"/>
                <w:color w:val="000000"/>
                <w:sz w:val="18"/>
                <w:szCs w:val="18"/>
                <w:lang w:val="mk-MK" w:eastAsia="el-GR"/>
              </w:rPr>
              <w:t>584</w:t>
            </w:r>
          </w:p>
        </w:tc>
        <w:tc>
          <w:tcPr>
            <w:tcW w:w="412" w:type="pct"/>
            <w:vAlign w:val="center"/>
          </w:tcPr>
          <w:p w14:paraId="72BC070F" w14:textId="716B2C9B"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w:t>
            </w:r>
            <w:r w:rsidR="00602EB4" w:rsidRPr="00A430A6">
              <w:rPr>
                <w:rFonts w:cs="Calibri"/>
                <w:color w:val="000000"/>
                <w:sz w:val="18"/>
                <w:szCs w:val="18"/>
                <w:lang w:val="mk-MK" w:eastAsia="el-GR"/>
              </w:rPr>
              <w:t>.</w:t>
            </w:r>
            <w:r w:rsidRPr="00A430A6">
              <w:rPr>
                <w:rFonts w:cs="Calibri"/>
                <w:color w:val="000000"/>
                <w:sz w:val="18"/>
                <w:szCs w:val="18"/>
                <w:lang w:val="mk-MK" w:eastAsia="el-GR"/>
              </w:rPr>
              <w:t>534</w:t>
            </w: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3267D152" w14:textId="57E8F860"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118</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876</w:t>
            </w:r>
          </w:p>
        </w:tc>
      </w:tr>
      <w:tr w:rsidR="00967998" w:rsidRPr="00A430A6" w14:paraId="01C986DC" w14:textId="77777777" w:rsidTr="00BA7D0F">
        <w:trPr>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5603C543" w14:textId="377A997A" w:rsidR="00FF2779" w:rsidRPr="00A430A6" w:rsidRDefault="001C692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Рурално население</w:t>
            </w:r>
            <w:r w:rsidR="00FF2779" w:rsidRPr="00A430A6">
              <w:rPr>
                <w:rFonts w:cs="Calibri"/>
                <w:color w:val="000000"/>
                <w:sz w:val="18"/>
                <w:szCs w:val="18"/>
                <w:lang w:val="mk-MK" w:eastAsia="el-GR"/>
              </w:rPr>
              <w:t xml:space="preserve"> – </w:t>
            </w:r>
            <w:r w:rsidRPr="00A430A6">
              <w:rPr>
                <w:rFonts w:cs="Calibri"/>
                <w:color w:val="000000"/>
                <w:sz w:val="18"/>
                <w:szCs w:val="18"/>
                <w:lang w:val="mk-MK" w:eastAsia="el-GR"/>
              </w:rPr>
              <w:t>број на жители</w:t>
            </w:r>
          </w:p>
        </w:tc>
        <w:tc>
          <w:tcPr>
            <w:cnfStyle w:val="000010000000" w:firstRow="0" w:lastRow="0" w:firstColumn="0" w:lastColumn="0" w:oddVBand="1" w:evenVBand="0" w:oddHBand="0" w:evenHBand="0" w:firstRowFirstColumn="0" w:firstRowLastColumn="0" w:lastRowFirstColumn="0" w:lastRowLastColumn="0"/>
            <w:tcW w:w="300" w:type="pct"/>
            <w:shd w:val="clear" w:color="auto" w:fill="auto"/>
            <w:vAlign w:val="center"/>
          </w:tcPr>
          <w:p w14:paraId="69B38AE8" w14:textId="0B5F6903"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w:t>
            </w:r>
            <w:r w:rsidR="00602EB4" w:rsidRPr="00A430A6">
              <w:rPr>
                <w:rFonts w:cs="Calibri"/>
                <w:color w:val="000000"/>
                <w:sz w:val="18"/>
                <w:szCs w:val="18"/>
                <w:lang w:val="mk-MK" w:eastAsia="el-GR"/>
              </w:rPr>
              <w:t>.</w:t>
            </w:r>
            <w:r w:rsidRPr="00A430A6">
              <w:rPr>
                <w:rFonts w:cs="Calibri"/>
                <w:color w:val="000000"/>
                <w:sz w:val="18"/>
                <w:szCs w:val="18"/>
                <w:lang w:val="mk-MK" w:eastAsia="el-GR"/>
              </w:rPr>
              <w:t>900</w:t>
            </w:r>
          </w:p>
        </w:tc>
        <w:tc>
          <w:tcPr>
            <w:tcW w:w="333" w:type="pct"/>
            <w:vAlign w:val="center"/>
          </w:tcPr>
          <w:p w14:paraId="27E4D1E1" w14:textId="1627406E"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471</w:t>
            </w:r>
          </w:p>
        </w:tc>
        <w:tc>
          <w:tcPr>
            <w:cnfStyle w:val="000010000000" w:firstRow="0" w:lastRow="0" w:firstColumn="0" w:lastColumn="0" w:oddVBand="1" w:evenVBand="0" w:oddHBand="0" w:evenHBand="0" w:firstRowFirstColumn="0" w:firstRowLastColumn="0" w:lastRowFirstColumn="0" w:lastRowLastColumn="0"/>
            <w:tcW w:w="295" w:type="pct"/>
            <w:shd w:val="clear" w:color="auto" w:fill="auto"/>
            <w:vAlign w:val="center"/>
          </w:tcPr>
          <w:p w14:paraId="10547849" w14:textId="6B9FEC61"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497</w:t>
            </w:r>
          </w:p>
        </w:tc>
        <w:tc>
          <w:tcPr>
            <w:tcW w:w="439" w:type="pct"/>
            <w:vAlign w:val="center"/>
          </w:tcPr>
          <w:p w14:paraId="1397504E" w14:textId="2DF0AC71"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420</w:t>
            </w:r>
          </w:p>
        </w:tc>
        <w:tc>
          <w:tcPr>
            <w:cnfStyle w:val="000010000000" w:firstRow="0" w:lastRow="0" w:firstColumn="0" w:lastColumn="0" w:oddVBand="1" w:evenVBand="0" w:oddHBand="0" w:evenHBand="0" w:firstRowFirstColumn="0" w:firstRowLastColumn="0" w:lastRowFirstColumn="0" w:lastRowLastColumn="0"/>
            <w:tcW w:w="373" w:type="pct"/>
            <w:shd w:val="clear" w:color="auto" w:fill="auto"/>
            <w:vAlign w:val="center"/>
          </w:tcPr>
          <w:p w14:paraId="2EF07443" w14:textId="719E9ECC"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6</w:t>
            </w:r>
            <w:r w:rsidR="00602EB4" w:rsidRPr="00A430A6">
              <w:rPr>
                <w:rFonts w:cs="Calibri"/>
                <w:color w:val="000000"/>
                <w:sz w:val="18"/>
                <w:szCs w:val="18"/>
                <w:lang w:val="mk-MK" w:eastAsia="el-GR"/>
              </w:rPr>
              <w:t>.</w:t>
            </w:r>
            <w:r w:rsidRPr="00A430A6">
              <w:rPr>
                <w:rFonts w:cs="Calibri"/>
                <w:color w:val="000000"/>
                <w:sz w:val="18"/>
                <w:szCs w:val="18"/>
                <w:lang w:val="mk-MK" w:eastAsia="el-GR"/>
              </w:rPr>
              <w:t>972</w:t>
            </w:r>
          </w:p>
        </w:tc>
        <w:tc>
          <w:tcPr>
            <w:tcW w:w="417" w:type="pct"/>
            <w:vAlign w:val="center"/>
          </w:tcPr>
          <w:p w14:paraId="59A90375" w14:textId="20988B8A"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350</w:t>
            </w:r>
          </w:p>
        </w:tc>
        <w:tc>
          <w:tcPr>
            <w:cnfStyle w:val="000010000000" w:firstRow="0" w:lastRow="0" w:firstColumn="0" w:lastColumn="0" w:oddVBand="1" w:evenVBand="0" w:oddHBand="0" w:evenHBand="0" w:firstRowFirstColumn="0" w:firstRowLastColumn="0" w:lastRowFirstColumn="0" w:lastRowLastColumn="0"/>
            <w:tcW w:w="297" w:type="pct"/>
            <w:shd w:val="clear" w:color="auto" w:fill="auto"/>
            <w:vAlign w:val="center"/>
          </w:tcPr>
          <w:p w14:paraId="43F68688" w14:textId="59F6E556"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w:t>
            </w:r>
            <w:r w:rsidR="00602EB4" w:rsidRPr="00A430A6">
              <w:rPr>
                <w:rFonts w:cs="Calibri"/>
                <w:color w:val="000000"/>
                <w:sz w:val="18"/>
                <w:szCs w:val="18"/>
                <w:lang w:val="mk-MK" w:eastAsia="el-GR"/>
              </w:rPr>
              <w:t>.</w:t>
            </w:r>
            <w:r w:rsidRPr="00A430A6">
              <w:rPr>
                <w:rFonts w:cs="Calibri"/>
                <w:color w:val="000000"/>
                <w:sz w:val="18"/>
                <w:szCs w:val="18"/>
                <w:lang w:val="mk-MK" w:eastAsia="el-GR"/>
              </w:rPr>
              <w:t>512</w:t>
            </w:r>
          </w:p>
        </w:tc>
        <w:tc>
          <w:tcPr>
            <w:tcW w:w="305" w:type="pct"/>
            <w:vAlign w:val="center"/>
          </w:tcPr>
          <w:p w14:paraId="6393DFE1" w14:textId="0DDD853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657</w:t>
            </w:r>
          </w:p>
        </w:tc>
        <w:tc>
          <w:tcPr>
            <w:cnfStyle w:val="000010000000" w:firstRow="0" w:lastRow="0" w:firstColumn="0" w:lastColumn="0" w:oddVBand="1" w:evenVBand="0" w:oddHBand="0" w:evenHBand="0" w:firstRowFirstColumn="0" w:firstRowLastColumn="0" w:lastRowFirstColumn="0" w:lastRowLastColumn="0"/>
            <w:tcW w:w="313" w:type="pct"/>
            <w:shd w:val="clear" w:color="auto" w:fill="auto"/>
            <w:vAlign w:val="center"/>
          </w:tcPr>
          <w:p w14:paraId="3B0097BA" w14:textId="34D268DE"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866</w:t>
            </w:r>
          </w:p>
        </w:tc>
        <w:tc>
          <w:tcPr>
            <w:tcW w:w="296" w:type="pct"/>
            <w:vAlign w:val="center"/>
          </w:tcPr>
          <w:p w14:paraId="20C97E02" w14:textId="3C52CF71"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592</w:t>
            </w:r>
          </w:p>
        </w:tc>
        <w:tc>
          <w:tcPr>
            <w:cnfStyle w:val="000010000000" w:firstRow="0" w:lastRow="0" w:firstColumn="0" w:lastColumn="0" w:oddVBand="1" w:evenVBand="0" w:oddHBand="0" w:evenHBand="0" w:firstRowFirstColumn="0" w:firstRowLastColumn="0" w:lastRowFirstColumn="0" w:lastRowLastColumn="0"/>
            <w:tcW w:w="279" w:type="pct"/>
            <w:shd w:val="clear" w:color="auto" w:fill="auto"/>
            <w:vAlign w:val="center"/>
          </w:tcPr>
          <w:p w14:paraId="6CF3D87B" w14:textId="535F964A"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891</w:t>
            </w:r>
          </w:p>
        </w:tc>
        <w:tc>
          <w:tcPr>
            <w:tcW w:w="412" w:type="pct"/>
            <w:vAlign w:val="center"/>
          </w:tcPr>
          <w:p w14:paraId="61C4EB01"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552</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5A787D2C" w14:textId="7467A84E"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46</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680</w:t>
            </w:r>
          </w:p>
        </w:tc>
      </w:tr>
      <w:tr w:rsidR="00033860" w:rsidRPr="00A430A6" w14:paraId="0835973B" w14:textId="77777777" w:rsidTr="00D33CCF">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167224F8" w14:textId="00C10505" w:rsidR="00FF2779" w:rsidRPr="00A430A6" w:rsidRDefault="001C692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Вкупно</w:t>
            </w:r>
            <w:r w:rsidR="00FF2779" w:rsidRPr="00A430A6">
              <w:rPr>
                <w:rFonts w:cs="Calibri"/>
                <w:color w:val="000000"/>
                <w:sz w:val="18"/>
                <w:szCs w:val="18"/>
                <w:lang w:val="mk-MK" w:eastAsia="el-GR"/>
              </w:rPr>
              <w:t xml:space="preserve">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300" w:type="pct"/>
            <w:vAlign w:val="center"/>
          </w:tcPr>
          <w:p w14:paraId="340108B9" w14:textId="5F3773D0"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10</w:t>
            </w:r>
            <w:r w:rsidR="00602EB4" w:rsidRPr="00A430A6">
              <w:rPr>
                <w:rFonts w:cs="Calibri"/>
                <w:color w:val="000000"/>
                <w:sz w:val="18"/>
                <w:szCs w:val="18"/>
                <w:lang w:val="mk-MK" w:eastAsia="el-GR"/>
              </w:rPr>
              <w:t>.</w:t>
            </w:r>
            <w:r w:rsidRPr="00A430A6">
              <w:rPr>
                <w:rFonts w:cs="Calibri"/>
                <w:color w:val="000000"/>
                <w:sz w:val="18"/>
                <w:szCs w:val="18"/>
                <w:lang w:val="mk-MK" w:eastAsia="el-GR"/>
              </w:rPr>
              <w:t>890</w:t>
            </w:r>
          </w:p>
        </w:tc>
        <w:tc>
          <w:tcPr>
            <w:tcW w:w="333" w:type="pct"/>
            <w:vAlign w:val="center"/>
          </w:tcPr>
          <w:p w14:paraId="26B877C0" w14:textId="046D6464"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197</w:t>
            </w:r>
          </w:p>
        </w:tc>
        <w:tc>
          <w:tcPr>
            <w:cnfStyle w:val="000010000000" w:firstRow="0" w:lastRow="0" w:firstColumn="0" w:lastColumn="0" w:oddVBand="1" w:evenVBand="0" w:oddHBand="0" w:evenHBand="0" w:firstRowFirstColumn="0" w:firstRowLastColumn="0" w:lastRowFirstColumn="0" w:lastRowLastColumn="0"/>
            <w:tcW w:w="295" w:type="pct"/>
            <w:vAlign w:val="center"/>
          </w:tcPr>
          <w:p w14:paraId="0DD6D2BA" w14:textId="6BA36835"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13</w:t>
            </w:r>
            <w:r w:rsidR="00602EB4" w:rsidRPr="00A430A6">
              <w:rPr>
                <w:rFonts w:cs="Calibri"/>
                <w:color w:val="000000"/>
                <w:sz w:val="18"/>
                <w:szCs w:val="18"/>
                <w:lang w:val="mk-MK" w:eastAsia="el-GR"/>
              </w:rPr>
              <w:t>.</w:t>
            </w:r>
            <w:r w:rsidRPr="00A430A6">
              <w:rPr>
                <w:rFonts w:cs="Calibri"/>
                <w:color w:val="000000"/>
                <w:sz w:val="18"/>
                <w:szCs w:val="18"/>
                <w:lang w:val="mk-MK" w:eastAsia="el-GR"/>
              </w:rPr>
              <w:t>585</w:t>
            </w:r>
          </w:p>
        </w:tc>
        <w:tc>
          <w:tcPr>
            <w:tcW w:w="439" w:type="pct"/>
            <w:vAlign w:val="center"/>
          </w:tcPr>
          <w:p w14:paraId="055ED21C"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73" w:type="pct"/>
            <w:vAlign w:val="center"/>
          </w:tcPr>
          <w:p w14:paraId="21AF39EA" w14:textId="4C890FC4"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29</w:t>
            </w:r>
            <w:r w:rsidR="00602EB4" w:rsidRPr="00A430A6">
              <w:rPr>
                <w:rFonts w:cs="Calibri"/>
                <w:color w:val="000000"/>
                <w:sz w:val="18"/>
                <w:szCs w:val="18"/>
                <w:lang w:val="mk-MK" w:eastAsia="el-GR"/>
              </w:rPr>
              <w:t>.</w:t>
            </w:r>
            <w:r w:rsidRPr="00A430A6">
              <w:rPr>
                <w:rFonts w:cs="Calibri"/>
                <w:color w:val="000000"/>
                <w:sz w:val="18"/>
                <w:szCs w:val="18"/>
                <w:lang w:val="mk-MK" w:eastAsia="el-GR"/>
              </w:rPr>
              <w:t>137</w:t>
            </w:r>
          </w:p>
        </w:tc>
        <w:tc>
          <w:tcPr>
            <w:tcW w:w="417" w:type="pct"/>
            <w:vAlign w:val="center"/>
          </w:tcPr>
          <w:p w14:paraId="5A4D9342"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97" w:type="pct"/>
            <w:vAlign w:val="center"/>
          </w:tcPr>
          <w:p w14:paraId="6D172F3A" w14:textId="3A004BD6"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943</w:t>
            </w:r>
          </w:p>
        </w:tc>
        <w:tc>
          <w:tcPr>
            <w:tcW w:w="305" w:type="pct"/>
            <w:vAlign w:val="center"/>
          </w:tcPr>
          <w:p w14:paraId="2D7BC59F" w14:textId="5B60AE44"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12</w:t>
            </w:r>
            <w:r w:rsidR="00602EB4" w:rsidRPr="00A430A6">
              <w:rPr>
                <w:rFonts w:cs="Calibri"/>
                <w:color w:val="000000"/>
                <w:sz w:val="18"/>
                <w:szCs w:val="18"/>
                <w:lang w:val="mk-MK" w:eastAsia="el-GR"/>
              </w:rPr>
              <w:t>.</w:t>
            </w:r>
            <w:r w:rsidRPr="00A430A6">
              <w:rPr>
                <w:rFonts w:cs="Calibri"/>
                <w:color w:val="000000"/>
                <w:sz w:val="18"/>
                <w:szCs w:val="18"/>
                <w:lang w:val="mk-MK" w:eastAsia="el-GR"/>
              </w:rPr>
              <w:t>075</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005940DA" w14:textId="516BCE5F"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41</w:t>
            </w:r>
            <w:r w:rsidR="00602EB4" w:rsidRPr="00A430A6">
              <w:rPr>
                <w:rFonts w:cs="Calibri"/>
                <w:color w:val="000000"/>
                <w:sz w:val="18"/>
                <w:szCs w:val="18"/>
                <w:lang w:val="mk-MK" w:eastAsia="el-GR"/>
              </w:rPr>
              <w:t>.</w:t>
            </w:r>
            <w:r w:rsidRPr="00A430A6">
              <w:rPr>
                <w:rFonts w:cs="Calibri"/>
                <w:color w:val="000000"/>
                <w:sz w:val="18"/>
                <w:szCs w:val="18"/>
                <w:lang w:val="mk-MK" w:eastAsia="el-GR"/>
              </w:rPr>
              <w:t>277</w:t>
            </w:r>
          </w:p>
        </w:tc>
        <w:tc>
          <w:tcPr>
            <w:tcW w:w="296" w:type="pct"/>
            <w:vAlign w:val="center"/>
          </w:tcPr>
          <w:p w14:paraId="7B19A7BC" w14:textId="3137BBA0"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14</w:t>
            </w:r>
            <w:r w:rsidR="00602EB4" w:rsidRPr="00A430A6">
              <w:rPr>
                <w:rFonts w:cs="Calibri"/>
                <w:color w:val="000000"/>
                <w:sz w:val="18"/>
                <w:szCs w:val="18"/>
                <w:lang w:val="mk-MK" w:eastAsia="el-GR"/>
              </w:rPr>
              <w:t>.</w:t>
            </w:r>
            <w:r w:rsidRPr="00A430A6">
              <w:rPr>
                <w:rFonts w:cs="Calibri"/>
                <w:color w:val="000000"/>
                <w:sz w:val="18"/>
                <w:szCs w:val="18"/>
                <w:lang w:val="mk-MK" w:eastAsia="el-GR"/>
              </w:rPr>
              <w:t>860</w:t>
            </w:r>
          </w:p>
        </w:tc>
        <w:tc>
          <w:tcPr>
            <w:cnfStyle w:val="000010000000" w:firstRow="0" w:lastRow="0" w:firstColumn="0" w:lastColumn="0" w:oddVBand="1" w:evenVBand="0" w:oddHBand="0" w:evenHBand="0" w:firstRowFirstColumn="0" w:firstRowLastColumn="0" w:lastRowFirstColumn="0" w:lastRowLastColumn="0"/>
            <w:tcW w:w="279" w:type="pct"/>
            <w:vAlign w:val="center"/>
          </w:tcPr>
          <w:p w14:paraId="2244CE83" w14:textId="3C39E079"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13</w:t>
            </w:r>
            <w:r w:rsidR="00602EB4" w:rsidRPr="00A430A6">
              <w:rPr>
                <w:rFonts w:cs="Calibri"/>
                <w:color w:val="000000"/>
                <w:sz w:val="18"/>
                <w:szCs w:val="18"/>
                <w:lang w:val="mk-MK" w:eastAsia="el-GR"/>
              </w:rPr>
              <w:t>.</w:t>
            </w:r>
            <w:r w:rsidRPr="00A430A6">
              <w:rPr>
                <w:rFonts w:cs="Calibri"/>
                <w:color w:val="000000"/>
                <w:sz w:val="18"/>
                <w:szCs w:val="18"/>
                <w:lang w:val="mk-MK" w:eastAsia="el-GR"/>
              </w:rPr>
              <w:t>317</w:t>
            </w:r>
          </w:p>
        </w:tc>
        <w:tc>
          <w:tcPr>
            <w:tcW w:w="412" w:type="pct"/>
            <w:vAlign w:val="center"/>
          </w:tcPr>
          <w:p w14:paraId="44B33927"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2AA46489" w14:textId="3376A7A9"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157</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197</w:t>
            </w:r>
          </w:p>
        </w:tc>
      </w:tr>
      <w:tr w:rsidR="00967998" w:rsidRPr="00A430A6" w14:paraId="351B948A" w14:textId="77777777" w:rsidTr="00BA7D0F">
        <w:trPr>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5E60410D" w14:textId="425616E4" w:rsidR="00FF2779" w:rsidRPr="00A430A6" w:rsidRDefault="00FF277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 xml:space="preserve">Урбано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300" w:type="pct"/>
            <w:shd w:val="clear" w:color="auto" w:fill="auto"/>
            <w:vAlign w:val="center"/>
          </w:tcPr>
          <w:p w14:paraId="2DAC77F3"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55%</w:t>
            </w:r>
          </w:p>
        </w:tc>
        <w:tc>
          <w:tcPr>
            <w:tcW w:w="333" w:type="pct"/>
            <w:vAlign w:val="center"/>
          </w:tcPr>
          <w:p w14:paraId="4C827227"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295" w:type="pct"/>
            <w:shd w:val="clear" w:color="auto" w:fill="auto"/>
            <w:vAlign w:val="center"/>
          </w:tcPr>
          <w:p w14:paraId="436229F2"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60%</w:t>
            </w:r>
          </w:p>
        </w:tc>
        <w:tc>
          <w:tcPr>
            <w:tcW w:w="439" w:type="pct"/>
            <w:vAlign w:val="center"/>
          </w:tcPr>
          <w:p w14:paraId="27EFF258"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73" w:type="pct"/>
            <w:shd w:val="clear" w:color="auto" w:fill="auto"/>
            <w:vAlign w:val="center"/>
          </w:tcPr>
          <w:p w14:paraId="3B30F41C"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78%</w:t>
            </w:r>
          </w:p>
        </w:tc>
        <w:tc>
          <w:tcPr>
            <w:tcW w:w="417" w:type="pct"/>
            <w:vAlign w:val="center"/>
          </w:tcPr>
          <w:p w14:paraId="60119D5A"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63%</w:t>
            </w:r>
          </w:p>
        </w:tc>
        <w:tc>
          <w:tcPr>
            <w:cnfStyle w:val="000010000000" w:firstRow="0" w:lastRow="0" w:firstColumn="0" w:lastColumn="0" w:oddVBand="1" w:evenVBand="0" w:oddHBand="0" w:evenHBand="0" w:firstRowFirstColumn="0" w:firstRowLastColumn="0" w:lastRowFirstColumn="0" w:lastRowLastColumn="0"/>
            <w:tcW w:w="297" w:type="pct"/>
            <w:shd w:val="clear" w:color="auto" w:fill="auto"/>
            <w:vAlign w:val="center"/>
          </w:tcPr>
          <w:p w14:paraId="1ECE74F7"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62%</w:t>
            </w:r>
          </w:p>
        </w:tc>
        <w:tc>
          <w:tcPr>
            <w:tcW w:w="305" w:type="pct"/>
            <w:vAlign w:val="center"/>
          </w:tcPr>
          <w:p w14:paraId="7169F774"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73%</w:t>
            </w:r>
          </w:p>
        </w:tc>
        <w:tc>
          <w:tcPr>
            <w:cnfStyle w:val="000010000000" w:firstRow="0" w:lastRow="0" w:firstColumn="0" w:lastColumn="0" w:oddVBand="1" w:evenVBand="0" w:oddHBand="0" w:evenHBand="0" w:firstRowFirstColumn="0" w:firstRowLastColumn="0" w:lastRowFirstColumn="0" w:lastRowLastColumn="0"/>
            <w:tcW w:w="313" w:type="pct"/>
            <w:shd w:val="clear" w:color="auto" w:fill="auto"/>
            <w:vAlign w:val="center"/>
          </w:tcPr>
          <w:p w14:paraId="0947012C"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91%</w:t>
            </w:r>
          </w:p>
        </w:tc>
        <w:tc>
          <w:tcPr>
            <w:tcW w:w="296" w:type="pct"/>
            <w:vAlign w:val="center"/>
          </w:tcPr>
          <w:p w14:paraId="0404BB59"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77%</w:t>
            </w:r>
          </w:p>
        </w:tc>
        <w:tc>
          <w:tcPr>
            <w:cnfStyle w:val="000010000000" w:firstRow="0" w:lastRow="0" w:firstColumn="0" w:lastColumn="0" w:oddVBand="1" w:evenVBand="0" w:oddHBand="0" w:evenHBand="0" w:firstRowFirstColumn="0" w:firstRowLastColumn="0" w:lastRowFirstColumn="0" w:lastRowLastColumn="0"/>
            <w:tcW w:w="279" w:type="pct"/>
            <w:shd w:val="clear" w:color="auto" w:fill="auto"/>
            <w:vAlign w:val="center"/>
          </w:tcPr>
          <w:p w14:paraId="4493E7F3"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59%</w:t>
            </w:r>
          </w:p>
        </w:tc>
        <w:tc>
          <w:tcPr>
            <w:tcW w:w="412" w:type="pct"/>
            <w:vAlign w:val="center"/>
          </w:tcPr>
          <w:p w14:paraId="79362BF7"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2E41A901" w14:textId="77777777"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74%</w:t>
            </w:r>
          </w:p>
        </w:tc>
      </w:tr>
      <w:tr w:rsidR="00033860" w:rsidRPr="00A430A6" w14:paraId="7203626B" w14:textId="77777777" w:rsidTr="00D33C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3C406EAC" w14:textId="055E880A" w:rsidR="00FF2779" w:rsidRPr="00A430A6" w:rsidRDefault="00FF277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 xml:space="preserve">Рурално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300" w:type="pct"/>
            <w:vAlign w:val="center"/>
          </w:tcPr>
          <w:p w14:paraId="0EE282B2"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45%</w:t>
            </w:r>
          </w:p>
        </w:tc>
        <w:tc>
          <w:tcPr>
            <w:tcW w:w="333" w:type="pct"/>
            <w:vAlign w:val="center"/>
          </w:tcPr>
          <w:p w14:paraId="22BCA1B6"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95%</w:t>
            </w:r>
          </w:p>
        </w:tc>
        <w:tc>
          <w:tcPr>
            <w:cnfStyle w:val="000010000000" w:firstRow="0" w:lastRow="0" w:firstColumn="0" w:lastColumn="0" w:oddVBand="1" w:evenVBand="0" w:oddHBand="0" w:evenHBand="0" w:firstRowFirstColumn="0" w:firstRowLastColumn="0" w:lastRowFirstColumn="0" w:lastRowLastColumn="0"/>
            <w:tcW w:w="295" w:type="pct"/>
            <w:vAlign w:val="center"/>
          </w:tcPr>
          <w:p w14:paraId="39947BB0"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40%</w:t>
            </w:r>
          </w:p>
        </w:tc>
        <w:tc>
          <w:tcPr>
            <w:tcW w:w="439" w:type="pct"/>
            <w:vAlign w:val="center"/>
          </w:tcPr>
          <w:p w14:paraId="1059EE1A"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79%</w:t>
            </w:r>
          </w:p>
        </w:tc>
        <w:tc>
          <w:tcPr>
            <w:cnfStyle w:val="000010000000" w:firstRow="0" w:lastRow="0" w:firstColumn="0" w:lastColumn="0" w:oddVBand="1" w:evenVBand="0" w:oddHBand="0" w:evenHBand="0" w:firstRowFirstColumn="0" w:firstRowLastColumn="0" w:lastRowFirstColumn="0" w:lastRowLastColumn="0"/>
            <w:tcW w:w="373" w:type="pct"/>
            <w:vAlign w:val="center"/>
          </w:tcPr>
          <w:p w14:paraId="651002C8" w14:textId="443E762C"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14</w:t>
            </w:r>
            <w:r w:rsidR="00602EB4" w:rsidRPr="00A430A6">
              <w:rPr>
                <w:rFonts w:cs="Calibri"/>
                <w:color w:val="000000"/>
                <w:sz w:val="18"/>
                <w:szCs w:val="18"/>
                <w:lang w:val="mk-MK" w:eastAsia="el-GR"/>
              </w:rPr>
              <w:t>,</w:t>
            </w:r>
            <w:r w:rsidRPr="00A430A6">
              <w:rPr>
                <w:rFonts w:cs="Calibri"/>
                <w:color w:val="000000"/>
                <w:sz w:val="18"/>
                <w:szCs w:val="18"/>
                <w:lang w:val="mk-MK" w:eastAsia="el-GR"/>
              </w:rPr>
              <w:t>2%</w:t>
            </w:r>
          </w:p>
        </w:tc>
        <w:tc>
          <w:tcPr>
            <w:tcW w:w="417" w:type="pct"/>
            <w:vAlign w:val="center"/>
          </w:tcPr>
          <w:p w14:paraId="32479A5C"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28%</w:t>
            </w:r>
          </w:p>
        </w:tc>
        <w:tc>
          <w:tcPr>
            <w:cnfStyle w:val="000010000000" w:firstRow="0" w:lastRow="0" w:firstColumn="0" w:lastColumn="0" w:oddVBand="1" w:evenVBand="0" w:oddHBand="0" w:evenHBand="0" w:firstRowFirstColumn="0" w:firstRowLastColumn="0" w:lastRowFirstColumn="0" w:lastRowLastColumn="0"/>
            <w:tcW w:w="297" w:type="pct"/>
            <w:vAlign w:val="center"/>
          </w:tcPr>
          <w:p w14:paraId="7FF97DE1"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37%</w:t>
            </w:r>
          </w:p>
        </w:tc>
        <w:tc>
          <w:tcPr>
            <w:tcW w:w="305" w:type="pct"/>
            <w:vAlign w:val="center"/>
          </w:tcPr>
          <w:p w14:paraId="215F255D"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17%</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5A2927BE"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w:t>
            </w:r>
          </w:p>
        </w:tc>
        <w:tc>
          <w:tcPr>
            <w:tcW w:w="296" w:type="pct"/>
            <w:vAlign w:val="center"/>
          </w:tcPr>
          <w:p w14:paraId="77E67E62"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20%</w:t>
            </w:r>
          </w:p>
        </w:tc>
        <w:tc>
          <w:tcPr>
            <w:cnfStyle w:val="000010000000" w:firstRow="0" w:lastRow="0" w:firstColumn="0" w:lastColumn="0" w:oddVBand="1" w:evenVBand="0" w:oddHBand="0" w:evenHBand="0" w:firstRowFirstColumn="0" w:firstRowLastColumn="0" w:lastRowFirstColumn="0" w:lastRowLastColumn="0"/>
            <w:tcW w:w="279" w:type="pct"/>
            <w:vAlign w:val="center"/>
          </w:tcPr>
          <w:p w14:paraId="608B780D" w14:textId="7777777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33%</w:t>
            </w:r>
          </w:p>
        </w:tc>
        <w:tc>
          <w:tcPr>
            <w:tcW w:w="412" w:type="pct"/>
            <w:vAlign w:val="center"/>
          </w:tcPr>
          <w:p w14:paraId="61896DB4" w14:textId="7777777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90%</w:t>
            </w: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70426A34" w14:textId="77777777"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26%</w:t>
            </w:r>
          </w:p>
        </w:tc>
      </w:tr>
      <w:tr w:rsidR="00967998" w:rsidRPr="00A430A6" w14:paraId="3E1B0360" w14:textId="77777777" w:rsidTr="00BA7D0F">
        <w:trPr>
          <w:trHeight w:val="57"/>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497AEB3A" w14:textId="01A372EC" w:rsidR="00FF2779" w:rsidRPr="00A430A6" w:rsidRDefault="001C692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Урбано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300" w:type="pct"/>
            <w:shd w:val="clear" w:color="auto" w:fill="auto"/>
            <w:vAlign w:val="center"/>
          </w:tcPr>
          <w:p w14:paraId="0B9EDB27" w14:textId="3BA65806"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990</w:t>
            </w:r>
          </w:p>
        </w:tc>
        <w:tc>
          <w:tcPr>
            <w:tcW w:w="333" w:type="pct"/>
            <w:vAlign w:val="center"/>
          </w:tcPr>
          <w:p w14:paraId="684A1ACB"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295" w:type="pct"/>
            <w:shd w:val="clear" w:color="auto" w:fill="auto"/>
            <w:vAlign w:val="center"/>
          </w:tcPr>
          <w:p w14:paraId="7DF2BD5A" w14:textId="449E3AD1"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8</w:t>
            </w:r>
            <w:r w:rsidR="00602EB4" w:rsidRPr="00A430A6">
              <w:rPr>
                <w:rFonts w:cs="Calibri"/>
                <w:color w:val="000000"/>
                <w:sz w:val="18"/>
                <w:szCs w:val="18"/>
                <w:lang w:val="mk-MK" w:eastAsia="el-GR"/>
              </w:rPr>
              <w:t>.</w:t>
            </w:r>
            <w:r w:rsidRPr="00A430A6">
              <w:rPr>
                <w:rFonts w:cs="Calibri"/>
                <w:color w:val="000000"/>
                <w:sz w:val="18"/>
                <w:szCs w:val="18"/>
                <w:lang w:val="mk-MK" w:eastAsia="el-GR"/>
              </w:rPr>
              <w:t>088</w:t>
            </w:r>
          </w:p>
        </w:tc>
        <w:tc>
          <w:tcPr>
            <w:tcW w:w="439" w:type="pct"/>
            <w:vAlign w:val="center"/>
          </w:tcPr>
          <w:p w14:paraId="64571D34"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73" w:type="pct"/>
            <w:shd w:val="clear" w:color="auto" w:fill="auto"/>
            <w:vAlign w:val="center"/>
          </w:tcPr>
          <w:p w14:paraId="7D08494D" w14:textId="01D8C088"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24</w:t>
            </w:r>
            <w:r w:rsidR="00602EB4" w:rsidRPr="00A430A6">
              <w:rPr>
                <w:rFonts w:cs="Calibri"/>
                <w:color w:val="000000"/>
                <w:sz w:val="18"/>
                <w:szCs w:val="18"/>
                <w:lang w:val="mk-MK" w:eastAsia="el-GR"/>
              </w:rPr>
              <w:t>.</w:t>
            </w:r>
            <w:r w:rsidRPr="00A430A6">
              <w:rPr>
                <w:rFonts w:cs="Calibri"/>
                <w:color w:val="000000"/>
                <w:sz w:val="18"/>
                <w:szCs w:val="18"/>
                <w:lang w:val="mk-MK" w:eastAsia="el-GR"/>
              </w:rPr>
              <w:t>632</w:t>
            </w:r>
          </w:p>
        </w:tc>
        <w:tc>
          <w:tcPr>
            <w:tcW w:w="417" w:type="pct"/>
            <w:vAlign w:val="center"/>
          </w:tcPr>
          <w:p w14:paraId="41F10104" w14:textId="17B7F82D"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4</w:t>
            </w:r>
            <w:r w:rsidR="00602EB4" w:rsidRPr="00A430A6">
              <w:rPr>
                <w:rFonts w:cs="Calibri"/>
                <w:color w:val="000000"/>
                <w:sz w:val="18"/>
                <w:szCs w:val="18"/>
                <w:lang w:val="mk-MK" w:eastAsia="el-GR"/>
              </w:rPr>
              <w:t>.</w:t>
            </w:r>
            <w:r w:rsidRPr="00A430A6">
              <w:rPr>
                <w:rFonts w:cs="Calibri"/>
                <w:color w:val="000000"/>
                <w:sz w:val="18"/>
                <w:szCs w:val="18"/>
                <w:lang w:val="mk-MK" w:eastAsia="el-GR"/>
              </w:rPr>
              <w:t>869</w:t>
            </w:r>
          </w:p>
        </w:tc>
        <w:tc>
          <w:tcPr>
            <w:cnfStyle w:val="000010000000" w:firstRow="0" w:lastRow="0" w:firstColumn="0" w:lastColumn="0" w:oddVBand="1" w:evenVBand="0" w:oddHBand="0" w:evenHBand="0" w:firstRowFirstColumn="0" w:firstRowLastColumn="0" w:lastRowFirstColumn="0" w:lastRowLastColumn="0"/>
            <w:tcW w:w="297" w:type="pct"/>
            <w:shd w:val="clear" w:color="auto" w:fill="auto"/>
            <w:vAlign w:val="center"/>
          </w:tcPr>
          <w:p w14:paraId="55C0BB9C" w14:textId="4EF0A54A"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471</w:t>
            </w:r>
          </w:p>
        </w:tc>
        <w:tc>
          <w:tcPr>
            <w:tcW w:w="305" w:type="pct"/>
            <w:vAlign w:val="center"/>
          </w:tcPr>
          <w:p w14:paraId="5DEA429C" w14:textId="3E549DDD"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w:t>
            </w:r>
            <w:r w:rsidR="00602EB4" w:rsidRPr="00A430A6">
              <w:rPr>
                <w:rFonts w:cs="Calibri"/>
                <w:color w:val="000000"/>
                <w:sz w:val="18"/>
                <w:szCs w:val="18"/>
                <w:lang w:val="mk-MK" w:eastAsia="el-GR"/>
              </w:rPr>
              <w:t>.</w:t>
            </w:r>
            <w:r w:rsidRPr="00A430A6">
              <w:rPr>
                <w:rFonts w:cs="Calibri"/>
                <w:color w:val="000000"/>
                <w:sz w:val="18"/>
                <w:szCs w:val="18"/>
                <w:lang w:val="mk-MK" w:eastAsia="el-GR"/>
              </w:rPr>
              <w:t>760</w:t>
            </w:r>
          </w:p>
        </w:tc>
        <w:tc>
          <w:tcPr>
            <w:cnfStyle w:val="000010000000" w:firstRow="0" w:lastRow="0" w:firstColumn="0" w:lastColumn="0" w:oddVBand="1" w:evenVBand="0" w:oddHBand="0" w:evenHBand="0" w:firstRowFirstColumn="0" w:firstRowLastColumn="0" w:lastRowFirstColumn="0" w:lastRowLastColumn="0"/>
            <w:tcW w:w="313" w:type="pct"/>
            <w:shd w:val="clear" w:color="auto" w:fill="auto"/>
            <w:vAlign w:val="center"/>
          </w:tcPr>
          <w:p w14:paraId="7F0A4CEF" w14:textId="5A5CF535"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44</w:t>
            </w:r>
            <w:r w:rsidR="00602EB4" w:rsidRPr="00A430A6">
              <w:rPr>
                <w:rFonts w:cs="Calibri"/>
                <w:color w:val="000000"/>
                <w:sz w:val="18"/>
                <w:szCs w:val="18"/>
                <w:lang w:val="mk-MK" w:eastAsia="el-GR"/>
              </w:rPr>
              <w:t>.</w:t>
            </w:r>
            <w:r w:rsidRPr="00A430A6">
              <w:rPr>
                <w:rFonts w:cs="Calibri"/>
                <w:color w:val="000000"/>
                <w:sz w:val="18"/>
                <w:szCs w:val="18"/>
                <w:lang w:val="mk-MK" w:eastAsia="el-GR"/>
              </w:rPr>
              <w:t>206</w:t>
            </w:r>
          </w:p>
        </w:tc>
        <w:tc>
          <w:tcPr>
            <w:tcW w:w="296" w:type="pct"/>
            <w:vAlign w:val="center"/>
          </w:tcPr>
          <w:p w14:paraId="49366D1A" w14:textId="66C8A473"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11</w:t>
            </w:r>
            <w:r w:rsidR="00602EB4" w:rsidRPr="00A430A6">
              <w:rPr>
                <w:rFonts w:cs="Calibri"/>
                <w:color w:val="000000"/>
                <w:sz w:val="18"/>
                <w:szCs w:val="18"/>
                <w:lang w:val="mk-MK" w:eastAsia="el-GR"/>
              </w:rPr>
              <w:t>.</w:t>
            </w:r>
            <w:r w:rsidRPr="00A430A6">
              <w:rPr>
                <w:rFonts w:cs="Calibri"/>
                <w:color w:val="000000"/>
                <w:sz w:val="18"/>
                <w:szCs w:val="18"/>
                <w:lang w:val="mk-MK" w:eastAsia="el-GR"/>
              </w:rPr>
              <w:t>728</w:t>
            </w:r>
          </w:p>
        </w:tc>
        <w:tc>
          <w:tcPr>
            <w:cnfStyle w:val="000010000000" w:firstRow="0" w:lastRow="0" w:firstColumn="0" w:lastColumn="0" w:oddVBand="1" w:evenVBand="0" w:oddHBand="0" w:evenHBand="0" w:firstRowFirstColumn="0" w:firstRowLastColumn="0" w:lastRowFirstColumn="0" w:lastRowLastColumn="0"/>
            <w:tcW w:w="279" w:type="pct"/>
            <w:shd w:val="clear" w:color="auto" w:fill="auto"/>
            <w:vAlign w:val="center"/>
          </w:tcPr>
          <w:p w14:paraId="48045716" w14:textId="1EF7AB1D"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8</w:t>
            </w:r>
            <w:r w:rsidR="00602EB4" w:rsidRPr="00A430A6">
              <w:rPr>
                <w:rFonts w:cs="Calibri"/>
                <w:color w:val="000000"/>
                <w:sz w:val="18"/>
                <w:szCs w:val="18"/>
                <w:lang w:val="mk-MK" w:eastAsia="el-GR"/>
              </w:rPr>
              <w:t>.</w:t>
            </w:r>
            <w:r w:rsidRPr="00A430A6">
              <w:rPr>
                <w:rFonts w:cs="Calibri"/>
                <w:color w:val="000000"/>
                <w:sz w:val="18"/>
                <w:szCs w:val="18"/>
                <w:lang w:val="mk-MK" w:eastAsia="el-GR"/>
              </w:rPr>
              <w:t>584</w:t>
            </w:r>
          </w:p>
        </w:tc>
        <w:tc>
          <w:tcPr>
            <w:tcW w:w="412" w:type="pct"/>
            <w:vAlign w:val="center"/>
          </w:tcPr>
          <w:p w14:paraId="698DBC42" w14:textId="77777777" w:rsidR="00FF2779" w:rsidRPr="00A430A6" w:rsidRDefault="00FF2779" w:rsidP="008D5CE8">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7D7C24F0" w14:textId="383372D2"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115</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746</w:t>
            </w:r>
          </w:p>
        </w:tc>
      </w:tr>
      <w:tr w:rsidR="00033860" w:rsidRPr="00A430A6" w14:paraId="0631C3E8" w14:textId="77777777" w:rsidTr="00D33CC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4" w:type="pct"/>
            <w:vAlign w:val="center"/>
          </w:tcPr>
          <w:p w14:paraId="46F84B64" w14:textId="1E6D70DD" w:rsidR="00FF2779" w:rsidRPr="00A430A6" w:rsidRDefault="001C6929" w:rsidP="008D5CE8">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Рурално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300" w:type="pct"/>
            <w:vAlign w:val="center"/>
          </w:tcPr>
          <w:p w14:paraId="3E711E16" w14:textId="376A7539"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w:t>
            </w:r>
            <w:r w:rsidR="00602EB4" w:rsidRPr="00A430A6">
              <w:rPr>
                <w:rFonts w:cs="Calibri"/>
                <w:color w:val="000000"/>
                <w:sz w:val="18"/>
                <w:szCs w:val="18"/>
                <w:lang w:val="mk-MK" w:eastAsia="el-GR"/>
              </w:rPr>
              <w:t>.</w:t>
            </w:r>
            <w:r w:rsidRPr="00A430A6">
              <w:rPr>
                <w:rFonts w:cs="Calibri"/>
                <w:color w:val="000000"/>
                <w:sz w:val="18"/>
                <w:szCs w:val="18"/>
                <w:lang w:val="mk-MK" w:eastAsia="el-GR"/>
              </w:rPr>
              <w:t>900</w:t>
            </w:r>
          </w:p>
        </w:tc>
        <w:tc>
          <w:tcPr>
            <w:tcW w:w="333" w:type="pct"/>
            <w:vAlign w:val="center"/>
          </w:tcPr>
          <w:p w14:paraId="149BF4E8" w14:textId="02743788"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197</w:t>
            </w:r>
          </w:p>
        </w:tc>
        <w:tc>
          <w:tcPr>
            <w:cnfStyle w:val="000010000000" w:firstRow="0" w:lastRow="0" w:firstColumn="0" w:lastColumn="0" w:oddVBand="1" w:evenVBand="0" w:oddHBand="0" w:evenHBand="0" w:firstRowFirstColumn="0" w:firstRowLastColumn="0" w:lastRowFirstColumn="0" w:lastRowLastColumn="0"/>
            <w:tcW w:w="295" w:type="pct"/>
            <w:vAlign w:val="center"/>
          </w:tcPr>
          <w:p w14:paraId="3E0F23A0" w14:textId="1F9B1E95"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5</w:t>
            </w:r>
            <w:r w:rsidR="00602EB4" w:rsidRPr="00A430A6">
              <w:rPr>
                <w:rFonts w:cs="Calibri"/>
                <w:color w:val="000000"/>
                <w:sz w:val="18"/>
                <w:szCs w:val="18"/>
                <w:lang w:val="mk-MK" w:eastAsia="el-GR"/>
              </w:rPr>
              <w:t>.</w:t>
            </w:r>
            <w:r w:rsidRPr="00A430A6">
              <w:rPr>
                <w:rFonts w:cs="Calibri"/>
                <w:color w:val="000000"/>
                <w:sz w:val="18"/>
                <w:szCs w:val="18"/>
                <w:lang w:val="mk-MK" w:eastAsia="el-GR"/>
              </w:rPr>
              <w:t>497</w:t>
            </w:r>
          </w:p>
        </w:tc>
        <w:tc>
          <w:tcPr>
            <w:tcW w:w="439" w:type="pct"/>
            <w:vAlign w:val="center"/>
          </w:tcPr>
          <w:p w14:paraId="65D68591" w14:textId="65C637B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192</w:t>
            </w:r>
          </w:p>
        </w:tc>
        <w:tc>
          <w:tcPr>
            <w:cnfStyle w:val="000010000000" w:firstRow="0" w:lastRow="0" w:firstColumn="0" w:lastColumn="0" w:oddVBand="1" w:evenVBand="0" w:oddHBand="0" w:evenHBand="0" w:firstRowFirstColumn="0" w:firstRowLastColumn="0" w:lastRowFirstColumn="0" w:lastRowLastColumn="0"/>
            <w:tcW w:w="373" w:type="pct"/>
            <w:vAlign w:val="center"/>
          </w:tcPr>
          <w:p w14:paraId="71CF00B6" w14:textId="3D999E99"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w:t>
            </w:r>
            <w:r w:rsidR="00602EB4" w:rsidRPr="00A430A6">
              <w:rPr>
                <w:rFonts w:cs="Calibri"/>
                <w:color w:val="000000"/>
                <w:sz w:val="18"/>
                <w:szCs w:val="18"/>
                <w:lang w:val="mk-MK" w:eastAsia="el-GR"/>
              </w:rPr>
              <w:t>.</w:t>
            </w:r>
            <w:r w:rsidRPr="00A430A6">
              <w:rPr>
                <w:rFonts w:cs="Calibri"/>
                <w:color w:val="000000"/>
                <w:sz w:val="18"/>
                <w:szCs w:val="18"/>
                <w:lang w:val="mk-MK" w:eastAsia="el-GR"/>
              </w:rPr>
              <w:t>505</w:t>
            </w:r>
          </w:p>
        </w:tc>
        <w:tc>
          <w:tcPr>
            <w:tcW w:w="417" w:type="pct"/>
            <w:vAlign w:val="center"/>
          </w:tcPr>
          <w:p w14:paraId="2D5B3BAE" w14:textId="6D0F4924"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164</w:t>
            </w:r>
          </w:p>
        </w:tc>
        <w:tc>
          <w:tcPr>
            <w:cnfStyle w:val="000010000000" w:firstRow="0" w:lastRow="0" w:firstColumn="0" w:lastColumn="0" w:oddVBand="1" w:evenVBand="0" w:oddHBand="0" w:evenHBand="0" w:firstRowFirstColumn="0" w:firstRowLastColumn="0" w:lastRowFirstColumn="0" w:lastRowLastColumn="0"/>
            <w:tcW w:w="297" w:type="pct"/>
            <w:vAlign w:val="center"/>
          </w:tcPr>
          <w:p w14:paraId="200D5BE7" w14:textId="07C4564B"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1</w:t>
            </w:r>
            <w:r w:rsidR="00602EB4" w:rsidRPr="00A430A6">
              <w:rPr>
                <w:rFonts w:cs="Calibri"/>
                <w:color w:val="000000"/>
                <w:sz w:val="18"/>
                <w:szCs w:val="18"/>
                <w:lang w:val="mk-MK" w:eastAsia="el-GR"/>
              </w:rPr>
              <w:t>.</w:t>
            </w:r>
            <w:r w:rsidRPr="00A430A6">
              <w:rPr>
                <w:rFonts w:cs="Calibri"/>
                <w:color w:val="000000"/>
                <w:sz w:val="18"/>
                <w:szCs w:val="18"/>
                <w:lang w:val="mk-MK" w:eastAsia="el-GR"/>
              </w:rPr>
              <w:t>472</w:t>
            </w:r>
          </w:p>
        </w:tc>
        <w:tc>
          <w:tcPr>
            <w:tcW w:w="305" w:type="pct"/>
            <w:vAlign w:val="center"/>
          </w:tcPr>
          <w:p w14:paraId="3B8B70A7" w14:textId="372BC05D"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315</w:t>
            </w:r>
          </w:p>
        </w:tc>
        <w:tc>
          <w:tcPr>
            <w:cnfStyle w:val="000010000000" w:firstRow="0" w:lastRow="0" w:firstColumn="0" w:lastColumn="0" w:oddVBand="1" w:evenVBand="0" w:oddHBand="0" w:evenHBand="0" w:firstRowFirstColumn="0" w:firstRowLastColumn="0" w:lastRowFirstColumn="0" w:lastRowLastColumn="0"/>
            <w:tcW w:w="313" w:type="pct"/>
            <w:vAlign w:val="center"/>
          </w:tcPr>
          <w:p w14:paraId="6F6D984C" w14:textId="4945EE06"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w:t>
            </w:r>
            <w:r w:rsidR="00602EB4" w:rsidRPr="00A430A6">
              <w:rPr>
                <w:rFonts w:cs="Calibri"/>
                <w:color w:val="000000"/>
                <w:sz w:val="18"/>
                <w:szCs w:val="18"/>
                <w:lang w:val="mk-MK" w:eastAsia="el-GR"/>
              </w:rPr>
              <w:t>.</w:t>
            </w:r>
            <w:r w:rsidRPr="00A430A6">
              <w:rPr>
                <w:rFonts w:cs="Calibri"/>
                <w:color w:val="000000"/>
                <w:sz w:val="18"/>
                <w:szCs w:val="18"/>
                <w:lang w:val="mk-MK" w:eastAsia="el-GR"/>
              </w:rPr>
              <w:t>372</w:t>
            </w:r>
          </w:p>
        </w:tc>
        <w:tc>
          <w:tcPr>
            <w:tcW w:w="296" w:type="pct"/>
            <w:vAlign w:val="center"/>
          </w:tcPr>
          <w:p w14:paraId="5A788F72" w14:textId="35B11DE7"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602EB4" w:rsidRPr="00A430A6">
              <w:rPr>
                <w:rFonts w:cs="Calibri"/>
                <w:color w:val="000000"/>
                <w:sz w:val="18"/>
                <w:szCs w:val="18"/>
                <w:lang w:val="mk-MK" w:eastAsia="el-GR"/>
              </w:rPr>
              <w:t>.</w:t>
            </w:r>
            <w:r w:rsidRPr="00A430A6">
              <w:rPr>
                <w:rFonts w:cs="Calibri"/>
                <w:color w:val="000000"/>
                <w:sz w:val="18"/>
                <w:szCs w:val="18"/>
                <w:lang w:val="mk-MK" w:eastAsia="el-GR"/>
              </w:rPr>
              <w:t>132</w:t>
            </w:r>
          </w:p>
        </w:tc>
        <w:tc>
          <w:tcPr>
            <w:cnfStyle w:val="000010000000" w:firstRow="0" w:lastRow="0" w:firstColumn="0" w:lastColumn="0" w:oddVBand="1" w:evenVBand="0" w:oddHBand="0" w:evenHBand="0" w:firstRowFirstColumn="0" w:firstRowLastColumn="0" w:lastRowFirstColumn="0" w:lastRowLastColumn="0"/>
            <w:tcW w:w="279" w:type="pct"/>
            <w:vAlign w:val="center"/>
          </w:tcPr>
          <w:p w14:paraId="5E2401B9" w14:textId="10F8CD47" w:rsidR="00FF2779" w:rsidRPr="00A430A6" w:rsidRDefault="00FF2779" w:rsidP="008D5CE8">
            <w:pPr>
              <w:jc w:val="center"/>
              <w:rPr>
                <w:rFonts w:cs="Calibri"/>
                <w:color w:val="000000"/>
                <w:sz w:val="18"/>
                <w:szCs w:val="18"/>
                <w:lang w:val="mk-MK" w:eastAsia="el-GR"/>
              </w:rPr>
            </w:pPr>
            <w:r w:rsidRPr="00A430A6">
              <w:rPr>
                <w:rFonts w:cs="Calibri"/>
                <w:color w:val="000000"/>
                <w:sz w:val="18"/>
                <w:szCs w:val="18"/>
                <w:lang w:val="mk-MK" w:eastAsia="el-GR"/>
              </w:rPr>
              <w:t>4</w:t>
            </w:r>
            <w:r w:rsidR="00602EB4" w:rsidRPr="00A430A6">
              <w:rPr>
                <w:rFonts w:cs="Calibri"/>
                <w:color w:val="000000"/>
                <w:sz w:val="18"/>
                <w:szCs w:val="18"/>
                <w:lang w:val="mk-MK" w:eastAsia="el-GR"/>
              </w:rPr>
              <w:t>.</w:t>
            </w:r>
            <w:r w:rsidRPr="00A430A6">
              <w:rPr>
                <w:rFonts w:cs="Calibri"/>
                <w:color w:val="000000"/>
                <w:sz w:val="18"/>
                <w:szCs w:val="18"/>
                <w:lang w:val="mk-MK" w:eastAsia="el-GR"/>
              </w:rPr>
              <w:t>733</w:t>
            </w:r>
          </w:p>
        </w:tc>
        <w:tc>
          <w:tcPr>
            <w:tcW w:w="412" w:type="pct"/>
            <w:vAlign w:val="center"/>
          </w:tcPr>
          <w:p w14:paraId="2662F2F8" w14:textId="60082EE8" w:rsidR="00FF2779" w:rsidRPr="00A430A6" w:rsidRDefault="00FF2779" w:rsidP="008D5CE8">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602EB4" w:rsidRPr="00A430A6">
              <w:rPr>
                <w:rFonts w:cs="Calibri"/>
                <w:color w:val="000000"/>
                <w:sz w:val="18"/>
                <w:szCs w:val="18"/>
                <w:lang w:val="mk-MK" w:eastAsia="el-GR"/>
              </w:rPr>
              <w:t>.</w:t>
            </w:r>
            <w:r w:rsidRPr="00A430A6">
              <w:rPr>
                <w:rFonts w:cs="Calibri"/>
                <w:color w:val="000000"/>
                <w:sz w:val="18"/>
                <w:szCs w:val="18"/>
                <w:lang w:val="mk-MK" w:eastAsia="el-GR"/>
              </w:rPr>
              <w:t>788</w:t>
            </w: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3D0FE8FD" w14:textId="53F1045B"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41</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451</w:t>
            </w:r>
          </w:p>
        </w:tc>
      </w:tr>
      <w:tr w:rsidR="00334CBE" w:rsidRPr="00A430A6" w14:paraId="4AF93177" w14:textId="77777777" w:rsidTr="00BA7D0F">
        <w:trPr>
          <w:trHeight w:val="113"/>
          <w:jc w:val="center"/>
        </w:trPr>
        <w:tc>
          <w:tcPr>
            <w:cnfStyle w:val="001000000000" w:firstRow="0" w:lastRow="0" w:firstColumn="1" w:lastColumn="0" w:oddVBand="0" w:evenVBand="0" w:oddHBand="0" w:evenHBand="0" w:firstRowFirstColumn="0" w:firstRowLastColumn="0" w:lastRowFirstColumn="0" w:lastRowLastColumn="0"/>
            <w:tcW w:w="4623" w:type="pct"/>
            <w:gridSpan w:val="13"/>
            <w:vAlign w:val="center"/>
          </w:tcPr>
          <w:p w14:paraId="4C2983BE" w14:textId="534BB356" w:rsidR="00FF2779" w:rsidRPr="00A430A6" w:rsidRDefault="00067A0F" w:rsidP="008D5CE8">
            <w:pPr>
              <w:jc w:val="center"/>
              <w:rPr>
                <w:rFonts w:cs="Calibri"/>
                <w:color w:val="000000"/>
                <w:sz w:val="18"/>
                <w:szCs w:val="18"/>
                <w:lang w:val="mk-MK" w:eastAsia="el-GR"/>
              </w:rPr>
            </w:pPr>
            <w:r w:rsidRPr="00A430A6">
              <w:rPr>
                <w:rFonts w:cs="Calibri"/>
                <w:color w:val="000000"/>
                <w:sz w:val="18"/>
                <w:szCs w:val="18"/>
                <w:lang w:val="mk-MK" w:eastAsia="el-GR"/>
              </w:rPr>
              <w:t>Процент на вкупно опслужено население во Источниот Регион</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6FAFEBE2" w14:textId="1258CA3D"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88</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0%</w:t>
            </w:r>
          </w:p>
        </w:tc>
      </w:tr>
      <w:tr w:rsidR="00334CBE" w:rsidRPr="00A430A6" w14:paraId="196747FB" w14:textId="77777777" w:rsidTr="00D33CCF">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4623" w:type="pct"/>
            <w:gridSpan w:val="13"/>
            <w:vAlign w:val="center"/>
          </w:tcPr>
          <w:p w14:paraId="54EB7F84" w14:textId="3A67FD39" w:rsidR="00FF2779" w:rsidRPr="00A430A6" w:rsidRDefault="001C6929" w:rsidP="008D5CE8">
            <w:pPr>
              <w:jc w:val="center"/>
              <w:rPr>
                <w:rFonts w:cs="Calibri"/>
                <w:color w:val="000000"/>
                <w:sz w:val="18"/>
                <w:szCs w:val="18"/>
                <w:lang w:val="mk-MK" w:eastAsia="el-GR"/>
              </w:rPr>
            </w:pPr>
            <w:r w:rsidRPr="00A430A6">
              <w:rPr>
                <w:rFonts w:cs="Calibri"/>
                <w:color w:val="000000"/>
                <w:sz w:val="18"/>
                <w:szCs w:val="18"/>
                <w:lang w:val="mk-MK" w:eastAsia="el-GR"/>
              </w:rPr>
              <w:t>Вкупно</w:t>
            </w:r>
            <w:r w:rsidR="00FF2779" w:rsidRPr="00A430A6">
              <w:rPr>
                <w:rFonts w:cs="Calibri"/>
                <w:color w:val="000000"/>
                <w:sz w:val="18"/>
                <w:szCs w:val="18"/>
                <w:lang w:val="mk-MK" w:eastAsia="el-GR"/>
              </w:rPr>
              <w:t xml:space="preserve"> </w:t>
            </w:r>
            <w:r w:rsidR="00067A0F" w:rsidRPr="00A430A6">
              <w:rPr>
                <w:rFonts w:cs="Calibri"/>
                <w:color w:val="000000"/>
                <w:sz w:val="18"/>
                <w:szCs w:val="18"/>
                <w:lang w:val="mk-MK" w:eastAsia="el-GR"/>
              </w:rPr>
              <w:t>опслужено урбано н</w:t>
            </w:r>
            <w:r w:rsidR="00496953" w:rsidRPr="00A430A6">
              <w:rPr>
                <w:rFonts w:cs="Calibri"/>
                <w:color w:val="000000"/>
                <w:sz w:val="18"/>
                <w:szCs w:val="18"/>
                <w:lang w:val="mk-MK" w:eastAsia="el-GR"/>
              </w:rPr>
              <w:t>аселение</w:t>
            </w:r>
          </w:p>
        </w:tc>
        <w:tc>
          <w:tcPr>
            <w:cnfStyle w:val="000010000000" w:firstRow="0" w:lastRow="0" w:firstColumn="0" w:lastColumn="0" w:oddVBand="1" w:evenVBand="0" w:oddHBand="0" w:evenHBand="0" w:firstRowFirstColumn="0" w:firstRowLastColumn="0" w:lastRowFirstColumn="0" w:lastRowLastColumn="0"/>
            <w:tcW w:w="377" w:type="pct"/>
            <w:vAlign w:val="center"/>
          </w:tcPr>
          <w:p w14:paraId="6987CA42" w14:textId="5BB16A0E"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100</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0%</w:t>
            </w:r>
          </w:p>
        </w:tc>
      </w:tr>
      <w:tr w:rsidR="00334CBE" w:rsidRPr="00A430A6" w14:paraId="53170F5D" w14:textId="77777777" w:rsidTr="00BA7D0F">
        <w:trPr>
          <w:trHeight w:val="20"/>
          <w:jc w:val="center"/>
        </w:trPr>
        <w:tc>
          <w:tcPr>
            <w:cnfStyle w:val="001000000000" w:firstRow="0" w:lastRow="0" w:firstColumn="1" w:lastColumn="0" w:oddVBand="0" w:evenVBand="0" w:oddHBand="0" w:evenHBand="0" w:firstRowFirstColumn="0" w:firstRowLastColumn="0" w:lastRowFirstColumn="0" w:lastRowLastColumn="0"/>
            <w:tcW w:w="4623" w:type="pct"/>
            <w:gridSpan w:val="13"/>
            <w:vAlign w:val="center"/>
          </w:tcPr>
          <w:p w14:paraId="2A412148" w14:textId="36A3A1B6" w:rsidR="00FF2779" w:rsidRPr="00A430A6" w:rsidRDefault="00067A0F" w:rsidP="008D5CE8">
            <w:pPr>
              <w:jc w:val="center"/>
              <w:rPr>
                <w:rFonts w:cs="Calibri"/>
                <w:color w:val="000000"/>
                <w:sz w:val="18"/>
                <w:szCs w:val="18"/>
                <w:lang w:val="mk-MK" w:eastAsia="el-GR"/>
              </w:rPr>
            </w:pPr>
            <w:r w:rsidRPr="00A430A6">
              <w:rPr>
                <w:rFonts w:cs="Calibri"/>
                <w:color w:val="000000"/>
                <w:sz w:val="18"/>
                <w:szCs w:val="18"/>
                <w:lang w:val="mk-MK" w:eastAsia="el-GR"/>
              </w:rPr>
              <w:t>Вкупно опслужено рурално население</w:t>
            </w:r>
          </w:p>
        </w:tc>
        <w:tc>
          <w:tcPr>
            <w:cnfStyle w:val="000010000000" w:firstRow="0" w:lastRow="0" w:firstColumn="0" w:lastColumn="0" w:oddVBand="1" w:evenVBand="0" w:oddHBand="0" w:evenHBand="0" w:firstRowFirstColumn="0" w:firstRowLastColumn="0" w:lastRowFirstColumn="0" w:lastRowLastColumn="0"/>
            <w:tcW w:w="377" w:type="pct"/>
            <w:shd w:val="clear" w:color="auto" w:fill="auto"/>
            <w:vAlign w:val="center"/>
          </w:tcPr>
          <w:p w14:paraId="1FA68A5F" w14:textId="3BDB42F0" w:rsidR="00FF2779" w:rsidRPr="00A430A6" w:rsidRDefault="00FF2779" w:rsidP="008D5CE8">
            <w:pPr>
              <w:jc w:val="center"/>
              <w:rPr>
                <w:rFonts w:cs="Calibri"/>
                <w:b/>
                <w:bCs/>
                <w:color w:val="000000"/>
                <w:sz w:val="18"/>
                <w:szCs w:val="18"/>
                <w:lang w:val="mk-MK" w:eastAsia="el-GR"/>
              </w:rPr>
            </w:pPr>
            <w:r w:rsidRPr="00A430A6">
              <w:rPr>
                <w:rFonts w:cs="Calibri"/>
                <w:b/>
                <w:bCs/>
                <w:color w:val="000000"/>
                <w:sz w:val="18"/>
                <w:szCs w:val="18"/>
                <w:lang w:val="mk-MK" w:eastAsia="el-GR"/>
              </w:rPr>
              <w:t>66</w:t>
            </w:r>
            <w:r w:rsidR="00602EB4" w:rsidRPr="00A430A6">
              <w:rPr>
                <w:rFonts w:cs="Calibri"/>
                <w:b/>
                <w:bCs/>
                <w:color w:val="000000"/>
                <w:sz w:val="18"/>
                <w:szCs w:val="18"/>
                <w:lang w:val="mk-MK" w:eastAsia="el-GR"/>
              </w:rPr>
              <w:t>,</w:t>
            </w:r>
            <w:r w:rsidRPr="00A430A6">
              <w:rPr>
                <w:rFonts w:cs="Calibri"/>
                <w:b/>
                <w:bCs/>
                <w:color w:val="000000"/>
                <w:sz w:val="18"/>
                <w:szCs w:val="18"/>
                <w:lang w:val="mk-MK" w:eastAsia="el-GR"/>
              </w:rPr>
              <w:t>0%</w:t>
            </w:r>
          </w:p>
        </w:tc>
      </w:tr>
      <w:bookmarkEnd w:id="329"/>
    </w:tbl>
    <w:p w14:paraId="4B4FA3EC" w14:textId="77777777" w:rsidR="00FF2779" w:rsidRPr="00A430A6" w:rsidRDefault="00FF2779" w:rsidP="000A2C98">
      <w:pPr>
        <w:spacing w:before="8" w:after="8"/>
        <w:jc w:val="both"/>
        <w:rPr>
          <w:rFonts w:ascii="Calibri" w:hAnsi="Calibri" w:cs="Arial"/>
          <w:sz w:val="22"/>
          <w:szCs w:val="22"/>
          <w:lang w:val="mk-MK" w:eastAsia="en-US"/>
        </w:rPr>
        <w:sectPr w:rsidR="00FF2779" w:rsidRPr="00A430A6" w:rsidSect="00192AC5">
          <w:pgSz w:w="16834" w:h="11909" w:orient="landscape" w:code="9"/>
          <w:pgMar w:top="1701" w:right="1412" w:bottom="1281" w:left="1440" w:header="720" w:footer="907" w:gutter="0"/>
          <w:cols w:space="720"/>
          <w:noEndnote/>
          <w:docGrid w:linePitch="326"/>
        </w:sectPr>
      </w:pPr>
    </w:p>
    <w:p w14:paraId="4D566418" w14:textId="79EFBE94" w:rsidR="006953E1" w:rsidRPr="00A430A6" w:rsidRDefault="0070128D" w:rsidP="00D33CCF">
      <w:pPr>
        <w:autoSpaceDE w:val="0"/>
        <w:autoSpaceDN w:val="0"/>
        <w:adjustRightInd w:val="0"/>
        <w:spacing w:before="60" w:after="60" w:line="276" w:lineRule="auto"/>
        <w:jc w:val="center"/>
        <w:rPr>
          <w:rFonts w:ascii="Calibri" w:hAnsi="Calibri" w:cs="Calibri"/>
          <w:b/>
          <w:sz w:val="20"/>
          <w:szCs w:val="20"/>
          <w:lang w:val="mk-MK" w:eastAsia="en-US"/>
        </w:rPr>
      </w:pPr>
      <w:bookmarkStart w:id="330" w:name="_Toc204586523"/>
      <w:r w:rsidRPr="00A430A6">
        <w:rPr>
          <w:rFonts w:ascii="Calibri" w:hAnsi="Calibri" w:cs="Calibri"/>
          <w:b/>
          <w:sz w:val="20"/>
          <w:szCs w:val="20"/>
          <w:lang w:val="mk-MK" w:eastAsia="en-US"/>
        </w:rPr>
        <w:t>Табела</w:t>
      </w:r>
      <w:r w:rsidR="006953E1" w:rsidRPr="00A430A6">
        <w:rPr>
          <w:rFonts w:ascii="Calibri" w:hAnsi="Calibri" w:cs="Calibri"/>
          <w:b/>
          <w:sz w:val="20"/>
          <w:szCs w:val="20"/>
          <w:lang w:val="mk-MK" w:eastAsia="en-US"/>
        </w:rPr>
        <w:t xml:space="preserve"> </w:t>
      </w:r>
      <w:r w:rsidR="006953E1" w:rsidRPr="00A430A6">
        <w:rPr>
          <w:rFonts w:ascii="Calibri" w:hAnsi="Calibri" w:cs="Calibri"/>
          <w:b/>
          <w:sz w:val="20"/>
          <w:szCs w:val="20"/>
          <w:lang w:val="mk-MK" w:eastAsia="en-US"/>
        </w:rPr>
        <w:fldChar w:fldCharType="begin"/>
      </w:r>
      <w:r w:rsidR="006953E1" w:rsidRPr="00A430A6">
        <w:rPr>
          <w:rFonts w:ascii="Calibri" w:hAnsi="Calibri" w:cs="Calibri"/>
          <w:b/>
          <w:sz w:val="20"/>
          <w:szCs w:val="20"/>
          <w:lang w:val="mk-MK" w:eastAsia="en-US"/>
        </w:rPr>
        <w:instrText xml:space="preserve"> SEQ Table \* ARABIC </w:instrText>
      </w:r>
      <w:r w:rsidR="006953E1"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29</w:t>
      </w:r>
      <w:r w:rsidR="006953E1" w:rsidRPr="00A430A6">
        <w:rPr>
          <w:rFonts w:ascii="Calibri" w:hAnsi="Calibri" w:cs="Calibri"/>
          <w:b/>
          <w:sz w:val="20"/>
          <w:szCs w:val="20"/>
          <w:lang w:val="mk-MK" w:eastAsia="en-US"/>
        </w:rPr>
        <w:fldChar w:fldCharType="end"/>
      </w:r>
      <w:r w:rsidR="006953E1" w:rsidRPr="00A430A6">
        <w:rPr>
          <w:rFonts w:ascii="Calibri" w:hAnsi="Calibri" w:cs="Calibri"/>
          <w:b/>
          <w:sz w:val="20"/>
          <w:szCs w:val="20"/>
          <w:lang w:val="mk-MK" w:eastAsia="en-US"/>
        </w:rPr>
        <w:t xml:space="preserve">. </w:t>
      </w:r>
      <w:r w:rsidR="00473337" w:rsidRPr="00A430A6">
        <w:rPr>
          <w:rFonts w:ascii="Calibri" w:hAnsi="Calibri" w:cs="Calibri"/>
          <w:b/>
          <w:sz w:val="20"/>
          <w:szCs w:val="20"/>
          <w:lang w:val="mk-MK" w:eastAsia="en-US"/>
        </w:rPr>
        <w:t>Јавни комунални претпријатија (ЈКП) и приватни компании во Источниот регион</w:t>
      </w:r>
      <w:bookmarkEnd w:id="330"/>
    </w:p>
    <w:tbl>
      <w:tblPr>
        <w:tblStyle w:val="GridTable4-Accent11"/>
        <w:tblW w:w="5163" w:type="pct"/>
        <w:jc w:val="right"/>
        <w:tblLook w:val="04A0" w:firstRow="1" w:lastRow="0" w:firstColumn="1" w:lastColumn="0" w:noHBand="0" w:noVBand="1"/>
      </w:tblPr>
      <w:tblGrid>
        <w:gridCol w:w="423"/>
        <w:gridCol w:w="2124"/>
        <w:gridCol w:w="3260"/>
        <w:gridCol w:w="3402"/>
      </w:tblGrid>
      <w:tr w:rsidR="00967998" w:rsidRPr="00A430A6" w14:paraId="1124ABB2" w14:textId="77777777" w:rsidTr="00473337">
        <w:trPr>
          <w:cnfStyle w:val="100000000000" w:firstRow="1" w:lastRow="0" w:firstColumn="0" w:lastColumn="0" w:oddVBand="0" w:evenVBand="0" w:oddHBand="0"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63D29EAC" w14:textId="3735FDC7" w:rsidR="006953E1" w:rsidRPr="00A430A6" w:rsidRDefault="006953E1" w:rsidP="00192AC5">
            <w:pPr>
              <w:jc w:val="center"/>
              <w:rPr>
                <w:rFonts w:cs="Calibri"/>
                <w:sz w:val="20"/>
                <w:szCs w:val="20"/>
                <w:lang w:val="mk-MK"/>
              </w:rPr>
            </w:pPr>
            <w:r w:rsidRPr="00A430A6">
              <w:rPr>
                <w:rFonts w:cs="Calibri"/>
                <w:sz w:val="20"/>
                <w:szCs w:val="20"/>
                <w:lang w:val="mk-MK"/>
              </w:rPr>
              <w:t>#</w:t>
            </w:r>
          </w:p>
        </w:tc>
        <w:tc>
          <w:tcPr>
            <w:tcW w:w="1153" w:type="pct"/>
            <w:vAlign w:val="center"/>
          </w:tcPr>
          <w:p w14:paraId="221E0AC0" w14:textId="508058CE" w:rsidR="006953E1" w:rsidRPr="00A430A6" w:rsidRDefault="0080310B" w:rsidP="00192AC5">
            <w:pPr>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Општина</w:t>
            </w:r>
          </w:p>
        </w:tc>
        <w:tc>
          <w:tcPr>
            <w:tcW w:w="1770" w:type="pct"/>
            <w:vAlign w:val="center"/>
          </w:tcPr>
          <w:p w14:paraId="758F1F32" w14:textId="0A8BAF53" w:rsidR="006953E1" w:rsidRPr="00A430A6" w:rsidRDefault="00473337" w:rsidP="00192AC5">
            <w:pPr>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Јавни комунални претпријатија (ЈКП) или приватни компании</w:t>
            </w:r>
          </w:p>
        </w:tc>
        <w:tc>
          <w:tcPr>
            <w:tcW w:w="1847" w:type="pct"/>
            <w:vAlign w:val="center"/>
          </w:tcPr>
          <w:p w14:paraId="0EACAAE4" w14:textId="0E662B25" w:rsidR="006953E1" w:rsidRPr="00A430A6" w:rsidRDefault="00473337" w:rsidP="00192AC5">
            <w:pPr>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Должности</w:t>
            </w:r>
          </w:p>
        </w:tc>
      </w:tr>
      <w:tr w:rsidR="00473337" w:rsidRPr="00A430A6" w14:paraId="5E5EF9B9" w14:textId="77777777" w:rsidTr="00473337">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4E32D22B" w14:textId="0DA673F4" w:rsidR="00473337" w:rsidRPr="00A430A6" w:rsidRDefault="00473337" w:rsidP="00473337">
            <w:pPr>
              <w:jc w:val="center"/>
              <w:rPr>
                <w:rFonts w:cs="Calibri"/>
                <w:sz w:val="20"/>
                <w:szCs w:val="20"/>
                <w:lang w:val="mk-MK"/>
              </w:rPr>
            </w:pPr>
            <w:r w:rsidRPr="00A430A6">
              <w:rPr>
                <w:rFonts w:cs="Calibri"/>
                <w:sz w:val="20"/>
                <w:szCs w:val="20"/>
                <w:lang w:val="mk-MK"/>
              </w:rPr>
              <w:t>1</w:t>
            </w:r>
          </w:p>
        </w:tc>
        <w:tc>
          <w:tcPr>
            <w:tcW w:w="1153" w:type="pct"/>
            <w:vAlign w:val="center"/>
          </w:tcPr>
          <w:p w14:paraId="0EB59098" w14:textId="1461240F"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Берово</w:t>
            </w:r>
          </w:p>
        </w:tc>
        <w:tc>
          <w:tcPr>
            <w:tcW w:w="1770" w:type="pct"/>
            <w:vAlign w:val="center"/>
          </w:tcPr>
          <w:p w14:paraId="6678C9F1" w14:textId="0CE91E4E"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sz w:val="20"/>
                <w:szCs w:val="20"/>
                <w:lang w:val="mk-MK"/>
              </w:rPr>
              <w:t>ЈКП „Услуга Берово“</w:t>
            </w:r>
          </w:p>
        </w:tc>
        <w:tc>
          <w:tcPr>
            <w:tcW w:w="1847" w:type="pct"/>
            <w:vAlign w:val="center"/>
          </w:tcPr>
          <w:p w14:paraId="42E821A1" w14:textId="365F3C0C" w:rsidR="00473337" w:rsidRPr="00A430A6" w:rsidRDefault="00473337" w:rsidP="00473337">
            <w:pPr>
              <w:jc w:val="both"/>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Собирање и транспорт на отпад</w:t>
            </w:r>
          </w:p>
        </w:tc>
      </w:tr>
      <w:tr w:rsidR="00473337" w:rsidRPr="00A430A6" w14:paraId="7318EE70" w14:textId="77777777" w:rsidTr="00473337">
        <w:trPr>
          <w:trHeight w:val="20"/>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2DEE46EE" w14:textId="2DD837AA" w:rsidR="00473337" w:rsidRPr="00A430A6" w:rsidRDefault="00473337" w:rsidP="00473337">
            <w:pPr>
              <w:jc w:val="center"/>
              <w:rPr>
                <w:rFonts w:cs="Calibri"/>
                <w:sz w:val="20"/>
                <w:szCs w:val="20"/>
                <w:lang w:val="mk-MK"/>
              </w:rPr>
            </w:pPr>
            <w:r w:rsidRPr="00A430A6">
              <w:rPr>
                <w:rFonts w:cs="Calibri"/>
                <w:sz w:val="20"/>
                <w:szCs w:val="20"/>
                <w:lang w:val="mk-MK"/>
              </w:rPr>
              <w:t>2</w:t>
            </w:r>
          </w:p>
        </w:tc>
        <w:tc>
          <w:tcPr>
            <w:tcW w:w="1153" w:type="pct"/>
            <w:vAlign w:val="center"/>
          </w:tcPr>
          <w:p w14:paraId="2923E052" w14:textId="0C8B4912"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Чешиново – Облешево</w:t>
            </w:r>
          </w:p>
        </w:tc>
        <w:tc>
          <w:tcPr>
            <w:tcW w:w="1770" w:type="pct"/>
            <w:vAlign w:val="center"/>
          </w:tcPr>
          <w:p w14:paraId="606164AE" w14:textId="19C3180C"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sz w:val="20"/>
                <w:szCs w:val="20"/>
                <w:lang w:val="mk-MK"/>
              </w:rPr>
              <w:t>ЈКП „Облешево“</w:t>
            </w:r>
          </w:p>
        </w:tc>
        <w:tc>
          <w:tcPr>
            <w:tcW w:w="1847" w:type="pct"/>
            <w:vAlign w:val="center"/>
          </w:tcPr>
          <w:p w14:paraId="13605E93" w14:textId="6B0CE0C6" w:rsidR="00473337" w:rsidRPr="00A430A6" w:rsidRDefault="00473337" w:rsidP="00473337">
            <w:pP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Собирање на комунален отпад</w:t>
            </w:r>
          </w:p>
        </w:tc>
      </w:tr>
      <w:tr w:rsidR="00473337" w:rsidRPr="00A430A6" w14:paraId="5BC8CA19" w14:textId="77777777" w:rsidTr="00473337">
        <w:trPr>
          <w:cnfStyle w:val="000000100000" w:firstRow="0" w:lastRow="0" w:firstColumn="0" w:lastColumn="0" w:oddVBand="0" w:evenVBand="0" w:oddHBand="1" w:evenHBand="0" w:firstRowFirstColumn="0" w:firstRowLastColumn="0" w:lastRowFirstColumn="0" w:lastRowLastColumn="0"/>
          <w:trHeight w:val="170"/>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0EE128BD" w14:textId="654695D2" w:rsidR="00473337" w:rsidRPr="00A430A6" w:rsidRDefault="00473337" w:rsidP="00473337">
            <w:pPr>
              <w:jc w:val="center"/>
              <w:rPr>
                <w:rFonts w:cs="Calibri"/>
                <w:sz w:val="20"/>
                <w:szCs w:val="20"/>
                <w:lang w:val="mk-MK"/>
              </w:rPr>
            </w:pPr>
            <w:r w:rsidRPr="00A430A6">
              <w:rPr>
                <w:rFonts w:cs="Calibri"/>
                <w:sz w:val="20"/>
                <w:szCs w:val="20"/>
                <w:lang w:val="mk-MK"/>
              </w:rPr>
              <w:t>3</w:t>
            </w:r>
          </w:p>
        </w:tc>
        <w:tc>
          <w:tcPr>
            <w:tcW w:w="1153" w:type="pct"/>
            <w:vAlign w:val="center"/>
          </w:tcPr>
          <w:p w14:paraId="6EE493FA" w14:textId="3468C32E"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Делчево</w:t>
            </w:r>
          </w:p>
        </w:tc>
        <w:tc>
          <w:tcPr>
            <w:tcW w:w="1770" w:type="pct"/>
            <w:vAlign w:val="center"/>
          </w:tcPr>
          <w:p w14:paraId="520DDC4C" w14:textId="6A17353B"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sz w:val="20"/>
                <w:szCs w:val="20"/>
                <w:lang w:val="mk-MK"/>
              </w:rPr>
              <w:t>ЈКП „Брегалница Делчево“</w:t>
            </w:r>
          </w:p>
        </w:tc>
        <w:tc>
          <w:tcPr>
            <w:tcW w:w="1847" w:type="pct"/>
            <w:vAlign w:val="center"/>
          </w:tcPr>
          <w:p w14:paraId="78C940D3" w14:textId="6064BCF7" w:rsidR="00473337" w:rsidRPr="00A430A6" w:rsidRDefault="00473337" w:rsidP="00473337">
            <w:pPr>
              <w:jc w:val="both"/>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Собирање и транспорт на отпад</w:t>
            </w:r>
          </w:p>
        </w:tc>
      </w:tr>
      <w:tr w:rsidR="00473337" w:rsidRPr="00A430A6" w14:paraId="781226E6" w14:textId="77777777" w:rsidTr="00473337">
        <w:trPr>
          <w:trHeight w:val="20"/>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7BBFB8BC" w14:textId="566DC430" w:rsidR="00473337" w:rsidRPr="00A430A6" w:rsidRDefault="00473337" w:rsidP="00473337">
            <w:pPr>
              <w:jc w:val="center"/>
              <w:rPr>
                <w:rFonts w:cs="Calibri"/>
                <w:sz w:val="20"/>
                <w:szCs w:val="20"/>
                <w:lang w:val="mk-MK"/>
              </w:rPr>
            </w:pPr>
            <w:r w:rsidRPr="00A430A6">
              <w:rPr>
                <w:rFonts w:cs="Calibri"/>
                <w:sz w:val="20"/>
                <w:szCs w:val="20"/>
                <w:lang w:val="mk-MK"/>
              </w:rPr>
              <w:t>4</w:t>
            </w:r>
          </w:p>
        </w:tc>
        <w:tc>
          <w:tcPr>
            <w:tcW w:w="1153" w:type="pct"/>
            <w:vAlign w:val="center"/>
          </w:tcPr>
          <w:p w14:paraId="051EFCB6" w14:textId="502DBACC"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Карбинци</w:t>
            </w:r>
          </w:p>
        </w:tc>
        <w:tc>
          <w:tcPr>
            <w:tcW w:w="1770" w:type="pct"/>
            <w:vAlign w:val="center"/>
          </w:tcPr>
          <w:p w14:paraId="10D181B3" w14:textId="26A0562F"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sz w:val="20"/>
                <w:szCs w:val="20"/>
                <w:lang w:val="mk-MK"/>
              </w:rPr>
              <w:t>ЈП „Плачковица“</w:t>
            </w:r>
          </w:p>
        </w:tc>
        <w:tc>
          <w:tcPr>
            <w:tcW w:w="1847" w:type="pct"/>
            <w:vAlign w:val="center"/>
          </w:tcPr>
          <w:p w14:paraId="5069709D" w14:textId="0EAA68BB" w:rsidR="00473337" w:rsidRPr="00A430A6" w:rsidRDefault="00473337" w:rsidP="00473337">
            <w:pPr>
              <w:jc w:val="both"/>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Собирање и транспорт на комунален отпад</w:t>
            </w:r>
          </w:p>
        </w:tc>
      </w:tr>
      <w:tr w:rsidR="00473337" w:rsidRPr="00A430A6" w14:paraId="7B61F24F" w14:textId="77777777" w:rsidTr="00473337">
        <w:trPr>
          <w:cnfStyle w:val="000000100000" w:firstRow="0" w:lastRow="0" w:firstColumn="0" w:lastColumn="0" w:oddVBand="0" w:evenVBand="0" w:oddHBand="1" w:evenHBand="0" w:firstRowFirstColumn="0" w:firstRowLastColumn="0" w:lastRowFirstColumn="0" w:lastRowLastColumn="0"/>
          <w:trHeight w:val="227"/>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38AE5E8A" w14:textId="00A06EB3" w:rsidR="00473337" w:rsidRPr="00A430A6" w:rsidRDefault="00473337" w:rsidP="00473337">
            <w:pPr>
              <w:jc w:val="center"/>
              <w:rPr>
                <w:rFonts w:cs="Calibri"/>
                <w:sz w:val="20"/>
                <w:szCs w:val="20"/>
                <w:lang w:val="mk-MK"/>
              </w:rPr>
            </w:pPr>
            <w:r w:rsidRPr="00A430A6">
              <w:rPr>
                <w:rFonts w:cs="Calibri"/>
                <w:sz w:val="20"/>
                <w:szCs w:val="20"/>
                <w:lang w:val="mk-MK"/>
              </w:rPr>
              <w:t>5</w:t>
            </w:r>
          </w:p>
        </w:tc>
        <w:tc>
          <w:tcPr>
            <w:tcW w:w="1153" w:type="pct"/>
            <w:vAlign w:val="center"/>
          </w:tcPr>
          <w:p w14:paraId="146D9998" w14:textId="3479E51D"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Кочани</w:t>
            </w:r>
          </w:p>
        </w:tc>
        <w:tc>
          <w:tcPr>
            <w:tcW w:w="1770" w:type="pct"/>
            <w:vAlign w:val="center"/>
          </w:tcPr>
          <w:p w14:paraId="4BAA1E4E" w14:textId="428C3DB7"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sz w:val="20"/>
                <w:szCs w:val="20"/>
                <w:lang w:val="mk-MK"/>
              </w:rPr>
              <w:t>ЈКП „ЈКП Водовод“</w:t>
            </w:r>
          </w:p>
        </w:tc>
        <w:tc>
          <w:tcPr>
            <w:tcW w:w="1847" w:type="pct"/>
            <w:vAlign w:val="center"/>
          </w:tcPr>
          <w:p w14:paraId="5859781E" w14:textId="79325896" w:rsidR="00473337" w:rsidRPr="00A430A6" w:rsidRDefault="00473337" w:rsidP="00473337">
            <w:pPr>
              <w:jc w:val="both"/>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Собирање на комунален отпад</w:t>
            </w:r>
          </w:p>
        </w:tc>
      </w:tr>
      <w:tr w:rsidR="00473337" w:rsidRPr="00A430A6" w14:paraId="42766647" w14:textId="77777777" w:rsidTr="00473337">
        <w:trPr>
          <w:trHeight w:val="57"/>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4B8D17A0" w14:textId="11BC43EB" w:rsidR="00473337" w:rsidRPr="00A430A6" w:rsidRDefault="00473337" w:rsidP="00473337">
            <w:pPr>
              <w:jc w:val="center"/>
              <w:rPr>
                <w:rFonts w:cs="Calibri"/>
                <w:sz w:val="20"/>
                <w:szCs w:val="20"/>
                <w:lang w:val="mk-MK"/>
              </w:rPr>
            </w:pPr>
            <w:r w:rsidRPr="00A430A6">
              <w:rPr>
                <w:rFonts w:cs="Calibri"/>
                <w:sz w:val="20"/>
                <w:szCs w:val="20"/>
                <w:lang w:val="mk-MK"/>
              </w:rPr>
              <w:t>6</w:t>
            </w:r>
          </w:p>
        </w:tc>
        <w:tc>
          <w:tcPr>
            <w:tcW w:w="1153" w:type="pct"/>
            <w:vAlign w:val="center"/>
          </w:tcPr>
          <w:p w14:paraId="7ED031F5" w14:textId="172AA478"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Македонска Каменица</w:t>
            </w:r>
          </w:p>
        </w:tc>
        <w:tc>
          <w:tcPr>
            <w:tcW w:w="1770" w:type="pct"/>
            <w:vAlign w:val="center"/>
          </w:tcPr>
          <w:p w14:paraId="1419863B" w14:textId="33417E38"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sz w:val="20"/>
                <w:szCs w:val="20"/>
                <w:lang w:val="mk-MK"/>
              </w:rPr>
              <w:t>ЈКП „ЈП Камена Река“</w:t>
            </w:r>
          </w:p>
        </w:tc>
        <w:tc>
          <w:tcPr>
            <w:tcW w:w="1847" w:type="pct"/>
            <w:vAlign w:val="center"/>
          </w:tcPr>
          <w:p w14:paraId="323F5396" w14:textId="6DE616D7" w:rsidR="00473337" w:rsidRPr="00A430A6" w:rsidRDefault="00BD6743" w:rsidP="00473337">
            <w:pPr>
              <w:jc w:val="both"/>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Собирање, транспорт и отстранување на сите видови комунален отпад</w:t>
            </w:r>
          </w:p>
        </w:tc>
      </w:tr>
      <w:tr w:rsidR="00473337" w:rsidRPr="00A430A6" w14:paraId="75BBAB74" w14:textId="77777777" w:rsidTr="00473337">
        <w:trPr>
          <w:cnfStyle w:val="000000100000" w:firstRow="0" w:lastRow="0" w:firstColumn="0" w:lastColumn="0" w:oddVBand="0" w:evenVBand="0" w:oddHBand="1" w:evenHBand="0" w:firstRowFirstColumn="0" w:firstRowLastColumn="0" w:lastRowFirstColumn="0" w:lastRowLastColumn="0"/>
          <w:trHeight w:val="20"/>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65682321" w14:textId="1EC87675" w:rsidR="00473337" w:rsidRPr="00A430A6" w:rsidRDefault="00473337" w:rsidP="00473337">
            <w:pPr>
              <w:jc w:val="center"/>
              <w:rPr>
                <w:rFonts w:cs="Calibri"/>
                <w:sz w:val="20"/>
                <w:szCs w:val="20"/>
                <w:lang w:val="mk-MK"/>
              </w:rPr>
            </w:pPr>
            <w:r w:rsidRPr="00A430A6">
              <w:rPr>
                <w:rFonts w:cs="Calibri"/>
                <w:sz w:val="20"/>
                <w:szCs w:val="20"/>
                <w:lang w:val="mk-MK"/>
              </w:rPr>
              <w:t>7</w:t>
            </w:r>
          </w:p>
        </w:tc>
        <w:tc>
          <w:tcPr>
            <w:tcW w:w="1153" w:type="pct"/>
            <w:vAlign w:val="center"/>
          </w:tcPr>
          <w:p w14:paraId="6718A105" w14:textId="3902C8BF"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Пехчево</w:t>
            </w:r>
          </w:p>
        </w:tc>
        <w:tc>
          <w:tcPr>
            <w:tcW w:w="1770" w:type="pct"/>
            <w:vAlign w:val="center"/>
          </w:tcPr>
          <w:p w14:paraId="36E63C92" w14:textId="08DDA8CC"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sz w:val="20"/>
                <w:szCs w:val="20"/>
                <w:lang w:val="mk-MK"/>
              </w:rPr>
              <w:t>ЈКП „Комуналец Пехчево“</w:t>
            </w:r>
          </w:p>
        </w:tc>
        <w:tc>
          <w:tcPr>
            <w:tcW w:w="1847" w:type="pct"/>
            <w:vAlign w:val="center"/>
          </w:tcPr>
          <w:p w14:paraId="39AE7B44" w14:textId="369490EA" w:rsidR="00473337" w:rsidRPr="00A430A6" w:rsidRDefault="00BD6743" w:rsidP="00473337">
            <w:pPr>
              <w:jc w:val="both"/>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 xml:space="preserve">Собирање и транспорт </w:t>
            </w:r>
            <w:r w:rsidR="00473337" w:rsidRPr="00A430A6">
              <w:rPr>
                <w:rFonts w:cs="Calibri"/>
                <w:sz w:val="20"/>
                <w:szCs w:val="20"/>
                <w:lang w:val="mk-MK"/>
              </w:rPr>
              <w:t>на комунален отпад</w:t>
            </w:r>
          </w:p>
        </w:tc>
      </w:tr>
      <w:tr w:rsidR="00473337" w:rsidRPr="00A430A6" w14:paraId="61B95EFE" w14:textId="77777777" w:rsidTr="00473337">
        <w:trPr>
          <w:trHeight w:val="283"/>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46DB8E5A" w14:textId="0A31D085" w:rsidR="00473337" w:rsidRPr="00A430A6" w:rsidRDefault="00473337" w:rsidP="00473337">
            <w:pPr>
              <w:jc w:val="center"/>
              <w:rPr>
                <w:rFonts w:cs="Calibri"/>
                <w:sz w:val="20"/>
                <w:szCs w:val="20"/>
                <w:lang w:val="mk-MK"/>
              </w:rPr>
            </w:pPr>
            <w:r w:rsidRPr="00A430A6">
              <w:rPr>
                <w:rFonts w:cs="Calibri"/>
                <w:sz w:val="20"/>
                <w:szCs w:val="20"/>
                <w:lang w:val="mk-MK"/>
              </w:rPr>
              <w:t>8</w:t>
            </w:r>
          </w:p>
        </w:tc>
        <w:tc>
          <w:tcPr>
            <w:tcW w:w="1153" w:type="pct"/>
            <w:vAlign w:val="center"/>
          </w:tcPr>
          <w:p w14:paraId="6FF0DF7F" w14:textId="01F49B3D"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Пробиштип</w:t>
            </w:r>
          </w:p>
        </w:tc>
        <w:tc>
          <w:tcPr>
            <w:tcW w:w="1770" w:type="pct"/>
            <w:vAlign w:val="center"/>
          </w:tcPr>
          <w:p w14:paraId="06BAEBF3" w14:textId="56EB5F07"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sz w:val="20"/>
                <w:szCs w:val="20"/>
                <w:lang w:val="mk-MK"/>
              </w:rPr>
              <w:t>ЈКП „Никола Карев“</w:t>
            </w:r>
          </w:p>
        </w:tc>
        <w:tc>
          <w:tcPr>
            <w:tcW w:w="1847" w:type="pct"/>
            <w:vAlign w:val="center"/>
          </w:tcPr>
          <w:p w14:paraId="4BFA7077" w14:textId="36978922" w:rsidR="00473337" w:rsidRPr="00A430A6" w:rsidRDefault="00473337" w:rsidP="00473337">
            <w:pPr>
              <w:jc w:val="both"/>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Собирање на комунален отпад</w:t>
            </w:r>
          </w:p>
        </w:tc>
      </w:tr>
      <w:tr w:rsidR="00473337" w:rsidRPr="00A430A6" w14:paraId="388B37D7" w14:textId="77777777" w:rsidTr="0047333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1F7E2758" w14:textId="08A9E629" w:rsidR="00473337" w:rsidRPr="00A430A6" w:rsidRDefault="00473337" w:rsidP="00473337">
            <w:pPr>
              <w:jc w:val="center"/>
              <w:rPr>
                <w:rFonts w:cs="Calibri"/>
                <w:sz w:val="20"/>
                <w:szCs w:val="20"/>
                <w:lang w:val="mk-MK"/>
              </w:rPr>
            </w:pPr>
            <w:r w:rsidRPr="00A430A6">
              <w:rPr>
                <w:rFonts w:cs="Calibri"/>
                <w:sz w:val="20"/>
                <w:szCs w:val="20"/>
                <w:lang w:val="mk-MK"/>
              </w:rPr>
              <w:t>9</w:t>
            </w:r>
          </w:p>
        </w:tc>
        <w:tc>
          <w:tcPr>
            <w:tcW w:w="1153" w:type="pct"/>
            <w:vAlign w:val="center"/>
          </w:tcPr>
          <w:p w14:paraId="45B8121E" w14:textId="1BC9651A"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Штип</w:t>
            </w:r>
          </w:p>
        </w:tc>
        <w:tc>
          <w:tcPr>
            <w:tcW w:w="1770" w:type="pct"/>
            <w:vAlign w:val="center"/>
          </w:tcPr>
          <w:p w14:paraId="419BD6C0" w14:textId="66F446F9"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sz w:val="20"/>
                <w:szCs w:val="20"/>
                <w:lang w:val="mk-MK"/>
              </w:rPr>
              <w:t>ЈКП „ЈП Исар-Штип“</w:t>
            </w:r>
          </w:p>
        </w:tc>
        <w:tc>
          <w:tcPr>
            <w:tcW w:w="1847" w:type="pct"/>
            <w:vAlign w:val="center"/>
          </w:tcPr>
          <w:p w14:paraId="128A5307" w14:textId="0420749B" w:rsidR="00473337" w:rsidRPr="00A430A6" w:rsidRDefault="00473337" w:rsidP="00473337">
            <w:pPr>
              <w:jc w:val="both"/>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 xml:space="preserve">Собирање и </w:t>
            </w:r>
            <w:r w:rsidR="00BD6743" w:rsidRPr="00A430A6">
              <w:rPr>
                <w:rFonts w:cs="Calibri"/>
                <w:sz w:val="20"/>
                <w:szCs w:val="20"/>
                <w:lang w:val="mk-MK"/>
              </w:rPr>
              <w:t>транспорт</w:t>
            </w:r>
            <w:r w:rsidRPr="00A430A6">
              <w:rPr>
                <w:rFonts w:cs="Calibri"/>
                <w:sz w:val="20"/>
                <w:szCs w:val="20"/>
                <w:lang w:val="mk-MK"/>
              </w:rPr>
              <w:t xml:space="preserve"> на комунален отпад</w:t>
            </w:r>
          </w:p>
        </w:tc>
      </w:tr>
      <w:tr w:rsidR="00473337" w:rsidRPr="00A430A6" w14:paraId="1066064B" w14:textId="77777777" w:rsidTr="00473337">
        <w:trPr>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157130DA" w14:textId="31BCBDA4" w:rsidR="00473337" w:rsidRPr="00A430A6" w:rsidRDefault="00473337" w:rsidP="00473337">
            <w:pPr>
              <w:jc w:val="center"/>
              <w:rPr>
                <w:rFonts w:cs="Calibri"/>
                <w:sz w:val="20"/>
                <w:szCs w:val="20"/>
                <w:lang w:val="mk-MK"/>
              </w:rPr>
            </w:pPr>
            <w:r w:rsidRPr="00A430A6">
              <w:rPr>
                <w:rFonts w:cs="Calibri"/>
                <w:sz w:val="20"/>
                <w:szCs w:val="20"/>
                <w:lang w:val="mk-MK"/>
              </w:rPr>
              <w:t>10</w:t>
            </w:r>
          </w:p>
        </w:tc>
        <w:tc>
          <w:tcPr>
            <w:tcW w:w="1153" w:type="pct"/>
            <w:vAlign w:val="center"/>
          </w:tcPr>
          <w:p w14:paraId="326BDAF6" w14:textId="0243B6A7"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Свети Николе</w:t>
            </w:r>
          </w:p>
        </w:tc>
        <w:tc>
          <w:tcPr>
            <w:tcW w:w="1770" w:type="pct"/>
            <w:vAlign w:val="center"/>
          </w:tcPr>
          <w:p w14:paraId="6EBBD8F2" w14:textId="5BBAAB95"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sz w:val="20"/>
                <w:szCs w:val="20"/>
                <w:lang w:val="mk-MK"/>
              </w:rPr>
              <w:t>ЈКП „Комуналец Свети Николе“</w:t>
            </w:r>
          </w:p>
        </w:tc>
        <w:tc>
          <w:tcPr>
            <w:tcW w:w="1847" w:type="pct"/>
            <w:vAlign w:val="center"/>
          </w:tcPr>
          <w:p w14:paraId="377EA3FE" w14:textId="0D6253B9" w:rsidR="00473337" w:rsidRPr="00A430A6" w:rsidRDefault="00473337" w:rsidP="00473337">
            <w:pPr>
              <w:jc w:val="both"/>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 xml:space="preserve">Собирање и </w:t>
            </w:r>
            <w:r w:rsidR="00BD6743" w:rsidRPr="00A430A6">
              <w:rPr>
                <w:rFonts w:cs="Calibri"/>
                <w:sz w:val="20"/>
                <w:szCs w:val="20"/>
                <w:lang w:val="mk-MK"/>
              </w:rPr>
              <w:t>транспорт</w:t>
            </w:r>
            <w:r w:rsidRPr="00A430A6">
              <w:rPr>
                <w:rFonts w:cs="Calibri"/>
                <w:sz w:val="20"/>
                <w:szCs w:val="20"/>
                <w:lang w:val="mk-MK"/>
              </w:rPr>
              <w:t xml:space="preserve"> на комунален отпад</w:t>
            </w:r>
          </w:p>
        </w:tc>
      </w:tr>
      <w:tr w:rsidR="00473337" w:rsidRPr="00A430A6" w14:paraId="6B350BCA" w14:textId="77777777" w:rsidTr="00473337">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350C1582" w14:textId="047470B9" w:rsidR="00473337" w:rsidRPr="00A430A6" w:rsidRDefault="00473337" w:rsidP="00473337">
            <w:pPr>
              <w:jc w:val="center"/>
              <w:rPr>
                <w:rFonts w:cs="Calibri"/>
                <w:sz w:val="20"/>
                <w:szCs w:val="20"/>
                <w:lang w:val="mk-MK"/>
              </w:rPr>
            </w:pPr>
            <w:r w:rsidRPr="00A430A6">
              <w:rPr>
                <w:rFonts w:cs="Calibri"/>
                <w:sz w:val="20"/>
                <w:szCs w:val="20"/>
                <w:lang w:val="mk-MK"/>
              </w:rPr>
              <w:t>11</w:t>
            </w:r>
          </w:p>
        </w:tc>
        <w:tc>
          <w:tcPr>
            <w:tcW w:w="1153" w:type="pct"/>
            <w:vAlign w:val="center"/>
          </w:tcPr>
          <w:p w14:paraId="2BA1E0CA" w14:textId="59260C69"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Виница</w:t>
            </w:r>
          </w:p>
        </w:tc>
        <w:tc>
          <w:tcPr>
            <w:tcW w:w="1770" w:type="pct"/>
            <w:vAlign w:val="center"/>
          </w:tcPr>
          <w:p w14:paraId="7C396093" w14:textId="1CDDBC18" w:rsidR="00473337" w:rsidRPr="00A430A6" w:rsidRDefault="00473337" w:rsidP="00473337">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sz w:val="20"/>
                <w:szCs w:val="20"/>
                <w:lang w:val="mk-MK"/>
              </w:rPr>
              <w:t>ЈКП „Солидарност Виница“</w:t>
            </w:r>
          </w:p>
        </w:tc>
        <w:tc>
          <w:tcPr>
            <w:tcW w:w="1847" w:type="pct"/>
            <w:vAlign w:val="center"/>
          </w:tcPr>
          <w:p w14:paraId="403AD446" w14:textId="014C9BBF" w:rsidR="00473337" w:rsidRPr="00A430A6" w:rsidRDefault="00473337" w:rsidP="00473337">
            <w:pPr>
              <w:jc w:val="both"/>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sz w:val="20"/>
                <w:szCs w:val="20"/>
                <w:lang w:val="mk-MK"/>
              </w:rPr>
              <w:t xml:space="preserve">Собирање и </w:t>
            </w:r>
            <w:r w:rsidR="00BD6743" w:rsidRPr="00A430A6">
              <w:rPr>
                <w:rFonts w:cs="Calibri"/>
                <w:sz w:val="20"/>
                <w:szCs w:val="20"/>
                <w:lang w:val="mk-MK"/>
              </w:rPr>
              <w:t>транспорт</w:t>
            </w:r>
            <w:r w:rsidRPr="00A430A6">
              <w:rPr>
                <w:rFonts w:cs="Calibri"/>
                <w:sz w:val="20"/>
                <w:szCs w:val="20"/>
                <w:lang w:val="mk-MK"/>
              </w:rPr>
              <w:t xml:space="preserve"> на комунален отпад</w:t>
            </w:r>
          </w:p>
        </w:tc>
      </w:tr>
      <w:tr w:rsidR="00473337" w:rsidRPr="00A430A6" w14:paraId="510B9B54" w14:textId="77777777" w:rsidTr="00473337">
        <w:trPr>
          <w:jc w:val="right"/>
        </w:trPr>
        <w:tc>
          <w:tcPr>
            <w:cnfStyle w:val="001000000000" w:firstRow="0" w:lastRow="0" w:firstColumn="1" w:lastColumn="0" w:oddVBand="0" w:evenVBand="0" w:oddHBand="0" w:evenHBand="0" w:firstRowFirstColumn="0" w:firstRowLastColumn="0" w:lastRowFirstColumn="0" w:lastRowLastColumn="0"/>
            <w:tcW w:w="230" w:type="pct"/>
            <w:vAlign w:val="center"/>
          </w:tcPr>
          <w:p w14:paraId="71C2FCA6" w14:textId="22F6EAE5" w:rsidR="00473337" w:rsidRPr="00A430A6" w:rsidRDefault="00473337" w:rsidP="00473337">
            <w:pPr>
              <w:jc w:val="center"/>
              <w:rPr>
                <w:rFonts w:cs="Calibri"/>
                <w:sz w:val="20"/>
                <w:szCs w:val="20"/>
                <w:lang w:val="mk-MK"/>
              </w:rPr>
            </w:pPr>
            <w:r w:rsidRPr="00A430A6">
              <w:rPr>
                <w:rFonts w:cs="Calibri"/>
                <w:sz w:val="20"/>
                <w:szCs w:val="20"/>
                <w:lang w:val="mk-MK"/>
              </w:rPr>
              <w:t>12</w:t>
            </w:r>
          </w:p>
        </w:tc>
        <w:tc>
          <w:tcPr>
            <w:tcW w:w="1153" w:type="pct"/>
            <w:vAlign w:val="center"/>
          </w:tcPr>
          <w:p w14:paraId="60636F34" w14:textId="478880A5"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Зрновци</w:t>
            </w:r>
          </w:p>
        </w:tc>
        <w:tc>
          <w:tcPr>
            <w:tcW w:w="1770" w:type="pct"/>
            <w:vAlign w:val="center"/>
          </w:tcPr>
          <w:p w14:paraId="61AE0451" w14:textId="7D2C87D5" w:rsidR="00473337" w:rsidRPr="00A430A6" w:rsidRDefault="00473337" w:rsidP="00473337">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sz w:val="20"/>
                <w:szCs w:val="20"/>
                <w:lang w:val="mk-MK"/>
              </w:rPr>
              <w:t>ЈКП „Илинден“</w:t>
            </w:r>
          </w:p>
        </w:tc>
        <w:tc>
          <w:tcPr>
            <w:tcW w:w="1847" w:type="pct"/>
            <w:vAlign w:val="center"/>
          </w:tcPr>
          <w:p w14:paraId="6BE87CE0" w14:textId="28824634" w:rsidR="00473337" w:rsidRPr="00A430A6" w:rsidRDefault="00BD6743" w:rsidP="00473337">
            <w:pPr>
              <w:jc w:val="both"/>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sz w:val="20"/>
                <w:szCs w:val="20"/>
                <w:lang w:val="mk-MK"/>
              </w:rPr>
              <w:t>Нема податоци</w:t>
            </w:r>
          </w:p>
        </w:tc>
      </w:tr>
    </w:tbl>
    <w:p w14:paraId="0115C57A" w14:textId="720CC12D" w:rsidR="00BD6743" w:rsidRPr="00A430A6" w:rsidRDefault="00BD6743" w:rsidP="00D33CCF">
      <w:pPr>
        <w:autoSpaceDE w:val="0"/>
        <w:autoSpaceDN w:val="0"/>
        <w:adjustRightInd w:val="0"/>
        <w:spacing w:before="60" w:after="60" w:line="276" w:lineRule="auto"/>
        <w:jc w:val="both"/>
        <w:rPr>
          <w:rFonts w:ascii="Calibri" w:hAnsi="Calibri" w:cs="Calibri"/>
          <w:sz w:val="22"/>
          <w:szCs w:val="22"/>
          <w:lang w:val="mk-MK"/>
        </w:rPr>
      </w:pPr>
      <w:r w:rsidRPr="00A430A6">
        <w:rPr>
          <w:rFonts w:ascii="Calibri" w:hAnsi="Calibri" w:cs="Calibri"/>
          <w:sz w:val="22"/>
          <w:szCs w:val="22"/>
          <w:lang w:val="mk-MK"/>
        </w:rPr>
        <w:t xml:space="preserve">Следните компании имаат лиценци за складирање и транспорт на отпад во Источниот </w:t>
      </w:r>
      <w:r w:rsidR="000B5673">
        <w:rPr>
          <w:rFonts w:ascii="Calibri" w:hAnsi="Calibri" w:cs="Calibri"/>
          <w:sz w:val="22"/>
          <w:szCs w:val="22"/>
          <w:lang w:val="mk-MK"/>
        </w:rPr>
        <w:t>Р</w:t>
      </w:r>
      <w:r w:rsidRPr="00A430A6">
        <w:rPr>
          <w:rFonts w:ascii="Calibri" w:hAnsi="Calibri" w:cs="Calibri"/>
          <w:sz w:val="22"/>
          <w:szCs w:val="22"/>
          <w:lang w:val="mk-MK"/>
        </w:rPr>
        <w:t>егион.</w:t>
      </w:r>
    </w:p>
    <w:p w14:paraId="34382D9E" w14:textId="771C07FA"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ДПТТУ ФАЛАНГА РЕЦИКЛА</w:t>
      </w:r>
      <w:r w:rsidR="005F3BF5" w:rsidRPr="00A430A6">
        <w:rPr>
          <w:rFonts w:ascii="Calibri" w:hAnsi="Calibri" w:cs="Calibri"/>
          <w:sz w:val="22"/>
          <w:szCs w:val="22"/>
          <w:lang w:val="mk-MK"/>
        </w:rPr>
        <w:t>Ж</w:t>
      </w:r>
      <w:r w:rsidRPr="00A430A6">
        <w:rPr>
          <w:rFonts w:ascii="Calibri" w:hAnsi="Calibri" w:cs="Calibri"/>
          <w:sz w:val="22"/>
          <w:szCs w:val="22"/>
          <w:lang w:val="mk-MK"/>
        </w:rPr>
        <w:t>А ДООЕЛ Општина Виница</w:t>
      </w:r>
    </w:p>
    <w:p w14:paraId="6A3AE33B" w14:textId="30DA13A3"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МИЈО ВАЛИ Михаил ДООЕЛ Општина Виница</w:t>
      </w:r>
    </w:p>
    <w:p w14:paraId="702C50A8" w14:textId="0766AC24"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ДПТУ „МИМАЛ“ ДООЕЛ, експорт-импорт, Кочани</w:t>
      </w:r>
    </w:p>
    <w:p w14:paraId="6F1F3164" w14:textId="13678008"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ДПТУ СИДРА ДООЕЛ извоз-увоз Делчево</w:t>
      </w:r>
    </w:p>
    <w:p w14:paraId="1AB6CCFB" w14:textId="2925E033"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ДОССТУП ФАМИЛИЈА ТОДЕВ ДООЕЛ Пробиштип</w:t>
      </w:r>
    </w:p>
    <w:p w14:paraId="71E27234" w14:textId="60B6D552"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ДПТУ ДЕМИТРАНС увоз-извоз ДООЕЛ Виница</w:t>
      </w:r>
    </w:p>
    <w:p w14:paraId="17441780" w14:textId="201CEB81" w:rsidR="00BD6743" w:rsidRPr="00A430A6" w:rsidRDefault="005F3BF5">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ДЗ</w:t>
      </w:r>
      <w:r w:rsidR="00BD6743" w:rsidRPr="00A430A6">
        <w:rPr>
          <w:rFonts w:ascii="Calibri" w:hAnsi="Calibri" w:cs="Calibri"/>
          <w:sz w:val="22"/>
          <w:szCs w:val="22"/>
          <w:lang w:val="mk-MK"/>
        </w:rPr>
        <w:t>ПТУ „АГРОФИЛА“ ДООЕЛ, Општина Штип</w:t>
      </w:r>
    </w:p>
    <w:p w14:paraId="2A463E7A" w14:textId="018DB175"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ДСППОПТТ „ИСТОК-СУРОВИНА“ ДОО увоз-извоз Виница</w:t>
      </w:r>
    </w:p>
    <w:p w14:paraId="63D791E7" w14:textId="56E23F94"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ЗДВИЛ Фабрика за производство на индустриски масла МИНОЛ ДООЕЛ Штип</w:t>
      </w:r>
    </w:p>
    <w:p w14:paraId="600544F9" w14:textId="22C28B00" w:rsidR="00BD6743" w:rsidRPr="00A430A6" w:rsidRDefault="00344318">
      <w:pPr>
        <w:numPr>
          <w:ilvl w:val="0"/>
          <w:numId w:val="47"/>
        </w:numPr>
        <w:spacing w:before="60" w:after="60" w:line="276" w:lineRule="auto"/>
        <w:ind w:left="426"/>
        <w:jc w:val="both"/>
        <w:rPr>
          <w:rFonts w:ascii="Calibri" w:hAnsi="Calibri" w:cs="Calibri"/>
          <w:sz w:val="22"/>
          <w:szCs w:val="22"/>
          <w:lang w:val="mk-MK"/>
        </w:rPr>
      </w:pPr>
      <w:r>
        <w:rPr>
          <w:rFonts w:ascii="Calibri" w:hAnsi="Calibri" w:cs="Calibri"/>
          <w:sz w:val="22"/>
          <w:szCs w:val="22"/>
          <w:lang w:val="mk-MK"/>
        </w:rPr>
        <w:t>ДПТУ</w:t>
      </w:r>
      <w:r w:rsidR="00BD6743" w:rsidRPr="00A430A6">
        <w:rPr>
          <w:rFonts w:ascii="Calibri" w:hAnsi="Calibri" w:cs="Calibri"/>
          <w:sz w:val="22"/>
          <w:szCs w:val="22"/>
          <w:lang w:val="mk-MK"/>
        </w:rPr>
        <w:t xml:space="preserve"> „ПЕТРЕП“ увоз-извоз ДОО ШТИП</w:t>
      </w:r>
    </w:p>
    <w:p w14:paraId="4534008A" w14:textId="40F270AE"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ДПТУ ДЕМИТРАНС увоз-извоз ДООЕЛ Општина Виница</w:t>
      </w:r>
    </w:p>
    <w:p w14:paraId="7705802D" w14:textId="70007ECE"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ТДВИЛЗДПТУ „РЕЦИКЛАЖА“ експорт-импорт ДООЕЛ с.</w:t>
      </w:r>
      <w:r w:rsidR="000B5673">
        <w:rPr>
          <w:rFonts w:ascii="Calibri" w:hAnsi="Calibri" w:cs="Calibri"/>
          <w:sz w:val="22"/>
          <w:szCs w:val="22"/>
          <w:lang w:val="mk-MK"/>
        </w:rPr>
        <w:t xml:space="preserve"> </w:t>
      </w:r>
      <w:r w:rsidRPr="00A430A6">
        <w:rPr>
          <w:rFonts w:ascii="Calibri" w:hAnsi="Calibri" w:cs="Calibri"/>
          <w:sz w:val="22"/>
          <w:szCs w:val="22"/>
          <w:lang w:val="mk-MK"/>
        </w:rPr>
        <w:t>О</w:t>
      </w:r>
      <w:r w:rsidR="005F3BF5" w:rsidRPr="00A430A6">
        <w:rPr>
          <w:rFonts w:ascii="Calibri" w:hAnsi="Calibri" w:cs="Calibri"/>
          <w:sz w:val="22"/>
          <w:szCs w:val="22"/>
          <w:lang w:val="mk-MK"/>
        </w:rPr>
        <w:t>ч</w:t>
      </w:r>
      <w:r w:rsidRPr="00A430A6">
        <w:rPr>
          <w:rFonts w:ascii="Calibri" w:hAnsi="Calibri" w:cs="Calibri"/>
          <w:sz w:val="22"/>
          <w:szCs w:val="22"/>
          <w:lang w:val="mk-MK"/>
        </w:rPr>
        <w:t>ипала</w:t>
      </w:r>
      <w:r w:rsidR="000B5673">
        <w:rPr>
          <w:rFonts w:ascii="Calibri" w:hAnsi="Calibri" w:cs="Calibri"/>
          <w:sz w:val="22"/>
          <w:szCs w:val="22"/>
          <w:lang w:val="mk-MK"/>
        </w:rPr>
        <w:t>,</w:t>
      </w:r>
      <w:r w:rsidRPr="00A430A6">
        <w:rPr>
          <w:rFonts w:ascii="Calibri" w:hAnsi="Calibri" w:cs="Calibri"/>
          <w:sz w:val="22"/>
          <w:szCs w:val="22"/>
          <w:lang w:val="mk-MK"/>
        </w:rPr>
        <w:t xml:space="preserve"> Делчево</w:t>
      </w:r>
    </w:p>
    <w:p w14:paraId="29133A95" w14:textId="49456BF3"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Трговско здружение експорт-импорт „ИВАЛ ТРЕЈД“ ДОО, Штип</w:t>
      </w:r>
    </w:p>
    <w:p w14:paraId="61BB1FE6" w14:textId="6AF90BC3"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Санс АГ Штип</w:t>
      </w:r>
    </w:p>
    <w:p w14:paraId="62C3961E" w14:textId="4CE5B6C8"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ДТУ „БИ МЕТАЛИ“ ДОО од Општина Штип</w:t>
      </w:r>
    </w:p>
    <w:p w14:paraId="0462D565" w14:textId="15FE9089"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ДПУП „АЈШЕ ДЕМ „ДООЕЛ увоз-извоз ШТИП</w:t>
      </w:r>
    </w:p>
    <w:p w14:paraId="5EA124A9" w14:textId="66F3B883"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ДПТУ „</w:t>
      </w:r>
      <w:r w:rsidR="005F3BF5" w:rsidRPr="00A430A6">
        <w:rPr>
          <w:rFonts w:ascii="Calibri" w:hAnsi="Calibri" w:cs="Calibri"/>
          <w:sz w:val="22"/>
          <w:szCs w:val="22"/>
          <w:lang w:val="mk-MK"/>
        </w:rPr>
        <w:t>Ѓ</w:t>
      </w:r>
      <w:r w:rsidRPr="00A430A6">
        <w:rPr>
          <w:rFonts w:ascii="Calibri" w:hAnsi="Calibri" w:cs="Calibri"/>
          <w:sz w:val="22"/>
          <w:szCs w:val="22"/>
          <w:lang w:val="mk-MK"/>
        </w:rPr>
        <w:t>ОКО-КАР „ДООЕЛ ВИНИЦА</w:t>
      </w:r>
    </w:p>
    <w:p w14:paraId="67083E3C" w14:textId="77777777"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w:t>
      </w:r>
    </w:p>
    <w:p w14:paraId="424871A4" w14:textId="77777777" w:rsidR="00BD6743"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ТДТПУ „МАРПЕТ“ ДОО, Општина Свети Николе</w:t>
      </w:r>
    </w:p>
    <w:p w14:paraId="11A81558" w14:textId="77777777" w:rsidR="005F3BF5" w:rsidRPr="00A430A6" w:rsidRDefault="00BD6743">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ДСППО „ОТПАД“ ДОО, Свети Николе</w:t>
      </w:r>
    </w:p>
    <w:p w14:paraId="6D1ADC94" w14:textId="39F0FE25" w:rsidR="001928B2" w:rsidRDefault="00063C79" w:rsidP="00D33CCF">
      <w:pPr>
        <w:spacing w:before="60" w:after="60" w:line="276" w:lineRule="auto"/>
        <w:jc w:val="both"/>
        <w:rPr>
          <w:rFonts w:ascii="Calibri" w:hAnsi="Calibri" w:cs="Calibri"/>
          <w:sz w:val="22"/>
          <w:szCs w:val="22"/>
          <w:lang w:val="mk-MK"/>
        </w:rPr>
      </w:pPr>
      <w:r w:rsidRPr="00A430A6">
        <w:rPr>
          <w:rFonts w:ascii="Calibri" w:hAnsi="Calibri" w:cs="Calibri"/>
          <w:sz w:val="22"/>
          <w:szCs w:val="22"/>
          <w:lang w:val="mk-MK"/>
        </w:rPr>
        <w:t>Исто така, пазарот за рециклирање на ОБА во Македонија е неразвиен, освен за автомобилски акумулатори. Постои само еден субјект, Таб Мак, ДОО од Пробиштип (поранешен ВЕСНА САП ДОО Пробиштип) кој поседува А-интегрирана еколошка дозвола бр. 11-2486/2, во согласност со Законот за животна средина и лиценца за вршење на дејностите собирање, третман и преработка на автомобилски акумулатори (ОБА во Македонија).</w:t>
      </w:r>
    </w:p>
    <w:p w14:paraId="4981C4D6" w14:textId="77777777" w:rsidR="000B5673" w:rsidRPr="00A430A6" w:rsidRDefault="000B5673" w:rsidP="00D33CCF">
      <w:pPr>
        <w:spacing w:before="60" w:after="60" w:line="276" w:lineRule="auto"/>
        <w:jc w:val="both"/>
        <w:rPr>
          <w:rFonts w:ascii="Calibri" w:hAnsi="Calibri" w:cs="Calibri"/>
          <w:sz w:val="22"/>
          <w:szCs w:val="22"/>
          <w:lang w:val="mk-MK"/>
        </w:rPr>
      </w:pPr>
    </w:p>
    <w:p w14:paraId="645BA9FD" w14:textId="16575630" w:rsidR="00FF2779" w:rsidRPr="00A430A6" w:rsidRDefault="004B6510" w:rsidP="00D33CCF">
      <w:pPr>
        <w:spacing w:before="60" w:after="60" w:line="276" w:lineRule="auto"/>
        <w:jc w:val="both"/>
        <w:rPr>
          <w:rFonts w:ascii="Calibri" w:hAnsi="Calibri" w:cs="Arial"/>
          <w:b/>
          <w:bCs/>
          <w:sz w:val="22"/>
          <w:szCs w:val="22"/>
          <w:lang w:val="mk-MK" w:eastAsia="en-US"/>
        </w:rPr>
      </w:pPr>
      <w:r w:rsidRPr="00A430A6">
        <w:rPr>
          <w:rFonts w:ascii="Calibri" w:hAnsi="Calibri" w:cs="Arial"/>
          <w:b/>
          <w:bCs/>
          <w:sz w:val="22"/>
          <w:szCs w:val="22"/>
          <w:lang w:val="mk-MK" w:eastAsia="en-US"/>
        </w:rPr>
        <w:t>Североисточен Регион</w:t>
      </w:r>
    </w:p>
    <w:p w14:paraId="5E76EB29" w14:textId="5BFC8D63" w:rsidR="00073506" w:rsidRPr="00A430A6" w:rsidRDefault="00073506" w:rsidP="00073506">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Услугата за собирање, транспорт и отстранување на отпад ја обезбедуваат Јавните комунални претпријатија (ЈКП). Сепак, недоволната ликвидност на ЈКП спречува инвестиции во соодветна инфраструктура за одделување и третман на отпад, па затоа главно се собира мешан отпад и се отстранува на општински депонии кои не се во согласност со стандардите на ЕУ.</w:t>
      </w:r>
    </w:p>
    <w:p w14:paraId="6DF3CAC3" w14:textId="6C376D10" w:rsidR="00073506" w:rsidRDefault="00073506" w:rsidP="00073506">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Според добиените прашалници, процентот на населени места кои добиваат редовна услуга се движи од 62% (Старо Нагоричане) до 100% (Кратово, Липково, Ранковце). Поголемиот дел од населените места кои не добиваат никаква услуга за собирање живеат во рурални средини. Ова доведе до зголемување на бројот на диви депонии лоцирани на периферијата на населените места. Фреквенцијата на собирање отпад варира во различни општини. Податоците за системот за собирање отпад и покриеноста со услуги што беа добиени од примените прашалници се прикажани во табелата подолу.</w:t>
      </w:r>
    </w:p>
    <w:p w14:paraId="6C5148DB" w14:textId="47964460" w:rsidR="009C0CBE" w:rsidRPr="00A430A6" w:rsidRDefault="0070128D" w:rsidP="00D33CCF">
      <w:pPr>
        <w:autoSpaceDE w:val="0"/>
        <w:autoSpaceDN w:val="0"/>
        <w:adjustRightInd w:val="0"/>
        <w:spacing w:before="60" w:after="60" w:line="276" w:lineRule="auto"/>
        <w:jc w:val="center"/>
        <w:rPr>
          <w:rFonts w:ascii="Calibri" w:hAnsi="Calibri" w:cs="Calibri"/>
          <w:b/>
          <w:sz w:val="20"/>
          <w:szCs w:val="20"/>
          <w:lang w:val="mk-MK" w:eastAsia="en-US"/>
        </w:rPr>
      </w:pPr>
      <w:bookmarkStart w:id="331" w:name="_Toc204586524"/>
      <w:r w:rsidRPr="00A430A6">
        <w:rPr>
          <w:rFonts w:ascii="Calibri" w:hAnsi="Calibri" w:cs="Calibri"/>
          <w:b/>
          <w:sz w:val="20"/>
          <w:szCs w:val="20"/>
          <w:lang w:val="mk-MK" w:eastAsia="en-US"/>
        </w:rPr>
        <w:t>Табела</w:t>
      </w:r>
      <w:r w:rsidR="006953E1" w:rsidRPr="00A430A6">
        <w:rPr>
          <w:rFonts w:ascii="Calibri" w:hAnsi="Calibri" w:cs="Calibri"/>
          <w:b/>
          <w:sz w:val="20"/>
          <w:szCs w:val="20"/>
          <w:lang w:val="mk-MK" w:eastAsia="en-US"/>
        </w:rPr>
        <w:t xml:space="preserve"> </w:t>
      </w:r>
      <w:r w:rsidR="006953E1" w:rsidRPr="00A430A6">
        <w:rPr>
          <w:rFonts w:ascii="Calibri" w:hAnsi="Calibri" w:cs="Calibri"/>
          <w:b/>
          <w:sz w:val="20"/>
          <w:szCs w:val="20"/>
          <w:lang w:val="mk-MK" w:eastAsia="en-US"/>
        </w:rPr>
        <w:fldChar w:fldCharType="begin"/>
      </w:r>
      <w:r w:rsidR="006953E1" w:rsidRPr="00A430A6">
        <w:rPr>
          <w:rFonts w:ascii="Calibri" w:hAnsi="Calibri" w:cs="Calibri"/>
          <w:b/>
          <w:sz w:val="20"/>
          <w:szCs w:val="20"/>
          <w:lang w:val="mk-MK" w:eastAsia="en-US"/>
        </w:rPr>
        <w:instrText xml:space="preserve"> SEQ Table \* ARABIC </w:instrText>
      </w:r>
      <w:r w:rsidR="006953E1"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30</w:t>
      </w:r>
      <w:r w:rsidR="006953E1" w:rsidRPr="00A430A6">
        <w:rPr>
          <w:rFonts w:ascii="Calibri" w:hAnsi="Calibri" w:cs="Calibri"/>
          <w:b/>
          <w:sz w:val="20"/>
          <w:szCs w:val="20"/>
          <w:lang w:val="mk-MK" w:eastAsia="en-US"/>
        </w:rPr>
        <w:fldChar w:fldCharType="end"/>
      </w:r>
      <w:r w:rsidR="006953E1" w:rsidRPr="00A430A6">
        <w:rPr>
          <w:rFonts w:ascii="Calibri" w:hAnsi="Calibri" w:cs="Calibri"/>
          <w:b/>
          <w:sz w:val="20"/>
          <w:szCs w:val="20"/>
          <w:lang w:val="mk-MK" w:eastAsia="en-US"/>
        </w:rPr>
        <w:t xml:space="preserve">. </w:t>
      </w:r>
      <w:r w:rsidR="00073506" w:rsidRPr="00A430A6">
        <w:rPr>
          <w:rFonts w:ascii="Calibri" w:hAnsi="Calibri" w:cs="Calibri"/>
          <w:b/>
          <w:sz w:val="20"/>
          <w:szCs w:val="20"/>
          <w:lang w:val="mk-MK" w:eastAsia="en-US"/>
        </w:rPr>
        <w:t xml:space="preserve">Покриеност на системот за собирање отпад во </w:t>
      </w:r>
      <w:r w:rsidR="003E1C65" w:rsidRPr="00A430A6">
        <w:rPr>
          <w:rFonts w:ascii="Calibri" w:hAnsi="Calibri" w:cs="Calibri"/>
          <w:b/>
          <w:sz w:val="20"/>
          <w:szCs w:val="20"/>
          <w:lang w:val="mk-MK" w:eastAsia="en-US"/>
        </w:rPr>
        <w:t>Североисточниот Регион</w:t>
      </w:r>
      <w:bookmarkEnd w:id="331"/>
    </w:p>
    <w:tbl>
      <w:tblPr>
        <w:tblStyle w:val="ListTable4-Accent12"/>
        <w:tblW w:w="10348" w:type="dxa"/>
        <w:tblInd w:w="-572" w:type="dxa"/>
        <w:tblLook w:val="04A0" w:firstRow="1" w:lastRow="0" w:firstColumn="1" w:lastColumn="0" w:noHBand="0" w:noVBand="1"/>
      </w:tblPr>
      <w:tblGrid>
        <w:gridCol w:w="2549"/>
        <w:gridCol w:w="856"/>
        <w:gridCol w:w="1133"/>
        <w:gridCol w:w="1275"/>
        <w:gridCol w:w="1275"/>
        <w:gridCol w:w="1134"/>
        <w:gridCol w:w="1276"/>
        <w:gridCol w:w="850"/>
      </w:tblGrid>
      <w:tr w:rsidR="00F275D4" w:rsidRPr="00A430A6" w14:paraId="44E6452F" w14:textId="77777777" w:rsidTr="000735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vAlign w:val="center"/>
          </w:tcPr>
          <w:p w14:paraId="428E6AD6" w14:textId="13DC0618" w:rsidR="009134B0" w:rsidRPr="00A430A6" w:rsidRDefault="009134B0" w:rsidP="00F275D4">
            <w:pPr>
              <w:autoSpaceDE w:val="0"/>
              <w:autoSpaceDN w:val="0"/>
              <w:adjustRightInd w:val="0"/>
              <w:spacing w:before="8" w:after="8"/>
              <w:jc w:val="center"/>
              <w:rPr>
                <w:rFonts w:cs="Calibri"/>
                <w:sz w:val="18"/>
                <w:szCs w:val="18"/>
                <w:lang w:val="mk-MK" w:eastAsia="en-US"/>
              </w:rPr>
            </w:pPr>
          </w:p>
        </w:tc>
        <w:tc>
          <w:tcPr>
            <w:tcW w:w="856" w:type="dxa"/>
            <w:vAlign w:val="center"/>
          </w:tcPr>
          <w:p w14:paraId="5D3D75DE" w14:textId="7D530599" w:rsidR="009134B0" w:rsidRPr="00A430A6" w:rsidRDefault="00EF394C" w:rsidP="00F275D4">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Кратово</w:t>
            </w:r>
          </w:p>
        </w:tc>
        <w:tc>
          <w:tcPr>
            <w:tcW w:w="1133" w:type="dxa"/>
            <w:vAlign w:val="center"/>
          </w:tcPr>
          <w:p w14:paraId="6CA57A8B" w14:textId="2B6A49D6" w:rsidR="009134B0" w:rsidRPr="00A430A6" w:rsidRDefault="00EF394C" w:rsidP="00F275D4">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Крива Паланка</w:t>
            </w:r>
          </w:p>
        </w:tc>
        <w:tc>
          <w:tcPr>
            <w:tcW w:w="1275" w:type="dxa"/>
            <w:vAlign w:val="center"/>
          </w:tcPr>
          <w:p w14:paraId="235B1F6F" w14:textId="592A6A9D" w:rsidR="009134B0" w:rsidRPr="00A430A6" w:rsidRDefault="00EF394C" w:rsidP="00F275D4">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Куманово</w:t>
            </w:r>
          </w:p>
        </w:tc>
        <w:tc>
          <w:tcPr>
            <w:tcW w:w="1275" w:type="dxa"/>
            <w:vAlign w:val="center"/>
          </w:tcPr>
          <w:p w14:paraId="79D19F64" w14:textId="3011E7F3" w:rsidR="009134B0" w:rsidRPr="00A430A6" w:rsidRDefault="00EF394C" w:rsidP="00F275D4">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Липково</w:t>
            </w:r>
          </w:p>
        </w:tc>
        <w:tc>
          <w:tcPr>
            <w:tcW w:w="1134" w:type="dxa"/>
            <w:vAlign w:val="center"/>
          </w:tcPr>
          <w:p w14:paraId="79DCB6C3" w14:textId="74BECC11" w:rsidR="009134B0" w:rsidRPr="00A430A6" w:rsidRDefault="00EF394C" w:rsidP="00F275D4">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Ранковце</w:t>
            </w:r>
          </w:p>
        </w:tc>
        <w:tc>
          <w:tcPr>
            <w:tcW w:w="1276" w:type="dxa"/>
            <w:vAlign w:val="center"/>
          </w:tcPr>
          <w:p w14:paraId="235C455C" w14:textId="1A58D075" w:rsidR="009134B0" w:rsidRPr="00A430A6" w:rsidRDefault="00EF394C" w:rsidP="00F275D4">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Старо Нагоричане</w:t>
            </w:r>
          </w:p>
        </w:tc>
        <w:tc>
          <w:tcPr>
            <w:tcW w:w="850" w:type="dxa"/>
            <w:vAlign w:val="center"/>
          </w:tcPr>
          <w:p w14:paraId="25DDB144" w14:textId="21A7AEA8" w:rsidR="009134B0" w:rsidRPr="00A430A6" w:rsidRDefault="001C6929" w:rsidP="00F275D4">
            <w:pPr>
              <w:autoSpaceDE w:val="0"/>
              <w:autoSpaceDN w:val="0"/>
              <w:adjustRightInd w:val="0"/>
              <w:spacing w:before="8" w:after="8"/>
              <w:jc w:val="center"/>
              <w:cnfStyle w:val="100000000000" w:firstRow="1"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Вкупно</w:t>
            </w:r>
          </w:p>
        </w:tc>
      </w:tr>
      <w:tr w:rsidR="00034C3C" w:rsidRPr="00A430A6" w14:paraId="42A5AE29" w14:textId="77777777" w:rsidTr="0007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4DA9ADA3" w14:textId="6B501988"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Покриеност на собирање во урбаните места (%)</w:t>
            </w:r>
          </w:p>
        </w:tc>
        <w:tc>
          <w:tcPr>
            <w:tcW w:w="856" w:type="dxa"/>
            <w:vAlign w:val="center"/>
          </w:tcPr>
          <w:p w14:paraId="0177162B" w14:textId="65C4BD60"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95%</w:t>
            </w:r>
          </w:p>
        </w:tc>
        <w:tc>
          <w:tcPr>
            <w:tcW w:w="1133" w:type="dxa"/>
            <w:vAlign w:val="center"/>
          </w:tcPr>
          <w:p w14:paraId="509A1BD4" w14:textId="20A97B5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275" w:type="dxa"/>
            <w:vAlign w:val="center"/>
          </w:tcPr>
          <w:p w14:paraId="432A744D" w14:textId="1D4CDF30"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275" w:type="dxa"/>
            <w:vAlign w:val="center"/>
          </w:tcPr>
          <w:p w14:paraId="4EBC7C92" w14:textId="7777777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p>
        </w:tc>
        <w:tc>
          <w:tcPr>
            <w:tcW w:w="1134" w:type="dxa"/>
            <w:vAlign w:val="center"/>
          </w:tcPr>
          <w:p w14:paraId="3003DBA2" w14:textId="7777777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p>
        </w:tc>
        <w:tc>
          <w:tcPr>
            <w:tcW w:w="1276" w:type="dxa"/>
            <w:vAlign w:val="center"/>
          </w:tcPr>
          <w:p w14:paraId="1F0DB397" w14:textId="7777777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p>
        </w:tc>
        <w:tc>
          <w:tcPr>
            <w:tcW w:w="850" w:type="dxa"/>
            <w:vAlign w:val="center"/>
          </w:tcPr>
          <w:p w14:paraId="6BAF643F" w14:textId="7777777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b/>
                <w:bCs/>
                <w:sz w:val="18"/>
                <w:szCs w:val="18"/>
                <w:lang w:val="mk-MK" w:eastAsia="en-US"/>
              </w:rPr>
            </w:pPr>
          </w:p>
        </w:tc>
      </w:tr>
      <w:tr w:rsidR="00073506" w:rsidRPr="00A430A6" w14:paraId="6530C59E" w14:textId="77777777" w:rsidTr="00073506">
        <w:tc>
          <w:tcPr>
            <w:cnfStyle w:val="001000000000" w:firstRow="0" w:lastRow="0" w:firstColumn="1" w:lastColumn="0" w:oddVBand="0" w:evenVBand="0" w:oddHBand="0" w:evenHBand="0" w:firstRowFirstColumn="0" w:firstRowLastColumn="0" w:lastRowFirstColumn="0" w:lastRowLastColumn="0"/>
            <w:tcW w:w="2549" w:type="dxa"/>
          </w:tcPr>
          <w:p w14:paraId="5CE13719" w14:textId="741D4659"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Покриеност на собирање во руралните места (%)</w:t>
            </w:r>
          </w:p>
        </w:tc>
        <w:tc>
          <w:tcPr>
            <w:tcW w:w="856" w:type="dxa"/>
            <w:vAlign w:val="center"/>
          </w:tcPr>
          <w:p w14:paraId="470BA4A1" w14:textId="45D66089"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72%</w:t>
            </w:r>
          </w:p>
        </w:tc>
        <w:tc>
          <w:tcPr>
            <w:tcW w:w="1133" w:type="dxa"/>
            <w:vAlign w:val="center"/>
          </w:tcPr>
          <w:p w14:paraId="24B79992" w14:textId="3C00127F"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60%</w:t>
            </w:r>
          </w:p>
        </w:tc>
        <w:tc>
          <w:tcPr>
            <w:tcW w:w="1275" w:type="dxa"/>
            <w:vAlign w:val="center"/>
          </w:tcPr>
          <w:p w14:paraId="328B2ACA" w14:textId="40F7540C"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85%</w:t>
            </w:r>
          </w:p>
        </w:tc>
        <w:tc>
          <w:tcPr>
            <w:tcW w:w="1275" w:type="dxa"/>
            <w:vAlign w:val="center"/>
          </w:tcPr>
          <w:p w14:paraId="1FF55C6E" w14:textId="1F536444"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50%</w:t>
            </w:r>
          </w:p>
        </w:tc>
        <w:tc>
          <w:tcPr>
            <w:tcW w:w="1134" w:type="dxa"/>
            <w:vAlign w:val="center"/>
          </w:tcPr>
          <w:p w14:paraId="22E7A1A8" w14:textId="2589386B"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276" w:type="dxa"/>
            <w:vAlign w:val="center"/>
          </w:tcPr>
          <w:p w14:paraId="2B317EA0" w14:textId="5D607C17"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65%</w:t>
            </w:r>
          </w:p>
        </w:tc>
        <w:tc>
          <w:tcPr>
            <w:tcW w:w="850" w:type="dxa"/>
            <w:vAlign w:val="center"/>
          </w:tcPr>
          <w:p w14:paraId="24D39CBD" w14:textId="77777777"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b/>
                <w:bCs/>
                <w:sz w:val="18"/>
                <w:szCs w:val="18"/>
                <w:lang w:val="mk-MK" w:eastAsia="en-US"/>
              </w:rPr>
            </w:pPr>
          </w:p>
        </w:tc>
      </w:tr>
      <w:tr w:rsidR="00034C3C" w:rsidRPr="00A430A6" w14:paraId="46DB59B2" w14:textId="77777777" w:rsidTr="0007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3A7D1F9A" w14:textId="5B4C2E1B"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Опслужено население (%)</w:t>
            </w:r>
          </w:p>
        </w:tc>
        <w:tc>
          <w:tcPr>
            <w:tcW w:w="856" w:type="dxa"/>
            <w:vAlign w:val="center"/>
          </w:tcPr>
          <w:p w14:paraId="6D32379A" w14:textId="6A06050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133" w:type="dxa"/>
            <w:vAlign w:val="center"/>
          </w:tcPr>
          <w:p w14:paraId="3A8BF4EC" w14:textId="7612E508"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85%</w:t>
            </w:r>
          </w:p>
        </w:tc>
        <w:tc>
          <w:tcPr>
            <w:tcW w:w="1275" w:type="dxa"/>
            <w:vAlign w:val="center"/>
          </w:tcPr>
          <w:p w14:paraId="263FE3D1" w14:textId="0488C66D"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89%</w:t>
            </w:r>
          </w:p>
        </w:tc>
        <w:tc>
          <w:tcPr>
            <w:tcW w:w="1275" w:type="dxa"/>
            <w:vAlign w:val="center"/>
          </w:tcPr>
          <w:p w14:paraId="7C1399D8" w14:textId="4909F619"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134" w:type="dxa"/>
            <w:vAlign w:val="center"/>
          </w:tcPr>
          <w:p w14:paraId="1701FA44" w14:textId="589C10DC"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276" w:type="dxa"/>
            <w:vAlign w:val="center"/>
          </w:tcPr>
          <w:p w14:paraId="41EAD3DA" w14:textId="5F843DCE"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62%</w:t>
            </w:r>
          </w:p>
        </w:tc>
        <w:tc>
          <w:tcPr>
            <w:tcW w:w="850" w:type="dxa"/>
            <w:vAlign w:val="center"/>
          </w:tcPr>
          <w:p w14:paraId="68CE212B" w14:textId="7777777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b/>
                <w:bCs/>
                <w:sz w:val="18"/>
                <w:szCs w:val="18"/>
                <w:lang w:val="mk-MK" w:eastAsia="en-US"/>
              </w:rPr>
            </w:pPr>
          </w:p>
        </w:tc>
      </w:tr>
      <w:tr w:rsidR="00073506" w:rsidRPr="00A430A6" w14:paraId="5BCAE5E4" w14:textId="77777777" w:rsidTr="00073506">
        <w:tc>
          <w:tcPr>
            <w:cnfStyle w:val="001000000000" w:firstRow="0" w:lastRow="0" w:firstColumn="1" w:lastColumn="0" w:oddVBand="0" w:evenVBand="0" w:oddHBand="0" w:evenHBand="0" w:firstRowFirstColumn="0" w:firstRowLastColumn="0" w:lastRowFirstColumn="0" w:lastRowLastColumn="0"/>
            <w:tcW w:w="2549" w:type="dxa"/>
          </w:tcPr>
          <w:p w14:paraId="606A0DEF" w14:textId="326E9112"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Вкупно население</w:t>
            </w:r>
          </w:p>
        </w:tc>
        <w:tc>
          <w:tcPr>
            <w:tcW w:w="856" w:type="dxa"/>
            <w:vAlign w:val="center"/>
          </w:tcPr>
          <w:p w14:paraId="5FA56CE1" w14:textId="353D9454"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7.545</w:t>
            </w:r>
          </w:p>
        </w:tc>
        <w:tc>
          <w:tcPr>
            <w:tcW w:w="1133" w:type="dxa"/>
            <w:vAlign w:val="center"/>
          </w:tcPr>
          <w:p w14:paraId="684ED285" w14:textId="697B79E4"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18.059</w:t>
            </w:r>
          </w:p>
        </w:tc>
        <w:tc>
          <w:tcPr>
            <w:tcW w:w="1275" w:type="dxa"/>
            <w:vAlign w:val="center"/>
          </w:tcPr>
          <w:p w14:paraId="32EF2FE7" w14:textId="3C97878E"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98.104</w:t>
            </w:r>
          </w:p>
        </w:tc>
        <w:tc>
          <w:tcPr>
            <w:tcW w:w="1275" w:type="dxa"/>
            <w:vAlign w:val="center"/>
          </w:tcPr>
          <w:p w14:paraId="1D0D86DD" w14:textId="2EF0E718"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22.308</w:t>
            </w:r>
          </w:p>
        </w:tc>
        <w:tc>
          <w:tcPr>
            <w:tcW w:w="1134" w:type="dxa"/>
            <w:vAlign w:val="center"/>
          </w:tcPr>
          <w:p w14:paraId="2AFB8CE0" w14:textId="6E3F798F"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3.465</w:t>
            </w:r>
          </w:p>
        </w:tc>
        <w:tc>
          <w:tcPr>
            <w:tcW w:w="1276" w:type="dxa"/>
            <w:vAlign w:val="center"/>
          </w:tcPr>
          <w:p w14:paraId="0F5836E2" w14:textId="466F9CC7"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3.501</w:t>
            </w:r>
          </w:p>
        </w:tc>
        <w:tc>
          <w:tcPr>
            <w:tcW w:w="850" w:type="dxa"/>
            <w:vAlign w:val="center"/>
          </w:tcPr>
          <w:p w14:paraId="463E36D8" w14:textId="655E13BD"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153.162</w:t>
            </w:r>
          </w:p>
        </w:tc>
      </w:tr>
      <w:tr w:rsidR="00034C3C" w:rsidRPr="00A430A6" w14:paraId="044C4817" w14:textId="77777777" w:rsidTr="0007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52C6EF9B" w14:textId="261B7EC9"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 Урбано население</w:t>
            </w:r>
          </w:p>
        </w:tc>
        <w:tc>
          <w:tcPr>
            <w:tcW w:w="856" w:type="dxa"/>
            <w:vAlign w:val="center"/>
          </w:tcPr>
          <w:p w14:paraId="34E2F47C" w14:textId="1FE9A3D1"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64%</w:t>
            </w:r>
          </w:p>
        </w:tc>
        <w:tc>
          <w:tcPr>
            <w:tcW w:w="1133" w:type="dxa"/>
            <w:vAlign w:val="center"/>
          </w:tcPr>
          <w:p w14:paraId="01CA1776" w14:textId="4FCAF0F5"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75%</w:t>
            </w:r>
          </w:p>
        </w:tc>
        <w:tc>
          <w:tcPr>
            <w:tcW w:w="1275" w:type="dxa"/>
            <w:vAlign w:val="center"/>
          </w:tcPr>
          <w:p w14:paraId="40F2B840" w14:textId="55F958EC"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77%</w:t>
            </w:r>
          </w:p>
        </w:tc>
        <w:tc>
          <w:tcPr>
            <w:tcW w:w="1275" w:type="dxa"/>
            <w:vAlign w:val="center"/>
          </w:tcPr>
          <w:p w14:paraId="3A933370" w14:textId="503F34F1"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134" w:type="dxa"/>
            <w:vAlign w:val="center"/>
          </w:tcPr>
          <w:p w14:paraId="3C292568" w14:textId="1B983A51"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276" w:type="dxa"/>
            <w:vAlign w:val="center"/>
          </w:tcPr>
          <w:p w14:paraId="118CD8D5" w14:textId="01E140AF"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850" w:type="dxa"/>
            <w:vAlign w:val="center"/>
          </w:tcPr>
          <w:p w14:paraId="636712E2" w14:textId="64045B40"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61%</w:t>
            </w:r>
          </w:p>
        </w:tc>
      </w:tr>
      <w:tr w:rsidR="00073506" w:rsidRPr="00A430A6" w14:paraId="50087F01" w14:textId="77777777" w:rsidTr="00073506">
        <w:tc>
          <w:tcPr>
            <w:cnfStyle w:val="001000000000" w:firstRow="0" w:lastRow="0" w:firstColumn="1" w:lastColumn="0" w:oddVBand="0" w:evenVBand="0" w:oddHBand="0" w:evenHBand="0" w:firstRowFirstColumn="0" w:firstRowLastColumn="0" w:lastRowFirstColumn="0" w:lastRowLastColumn="0"/>
            <w:tcW w:w="2549" w:type="dxa"/>
          </w:tcPr>
          <w:p w14:paraId="156165BA" w14:textId="106D1B2E"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 Рурално население</w:t>
            </w:r>
          </w:p>
        </w:tc>
        <w:tc>
          <w:tcPr>
            <w:tcW w:w="856" w:type="dxa"/>
            <w:vAlign w:val="center"/>
          </w:tcPr>
          <w:p w14:paraId="5488417F" w14:textId="505CDFC7"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36%</w:t>
            </w:r>
          </w:p>
        </w:tc>
        <w:tc>
          <w:tcPr>
            <w:tcW w:w="1133" w:type="dxa"/>
            <w:vAlign w:val="center"/>
          </w:tcPr>
          <w:p w14:paraId="0A45966F" w14:textId="6BD1590C"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25%</w:t>
            </w:r>
          </w:p>
        </w:tc>
        <w:tc>
          <w:tcPr>
            <w:tcW w:w="1275" w:type="dxa"/>
            <w:vAlign w:val="center"/>
          </w:tcPr>
          <w:p w14:paraId="2AA8C604" w14:textId="106BB1CF"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23%</w:t>
            </w:r>
          </w:p>
        </w:tc>
        <w:tc>
          <w:tcPr>
            <w:tcW w:w="1275" w:type="dxa"/>
            <w:vAlign w:val="center"/>
          </w:tcPr>
          <w:p w14:paraId="27C148F1" w14:textId="246CF034"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134" w:type="dxa"/>
            <w:vAlign w:val="center"/>
          </w:tcPr>
          <w:p w14:paraId="3D1815F3" w14:textId="216BFDEB"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276" w:type="dxa"/>
            <w:vAlign w:val="center"/>
          </w:tcPr>
          <w:p w14:paraId="600EE14B" w14:textId="1D4FA395"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850" w:type="dxa"/>
            <w:vAlign w:val="center"/>
          </w:tcPr>
          <w:p w14:paraId="35E5E82B" w14:textId="521753D1"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39%</w:t>
            </w:r>
          </w:p>
        </w:tc>
      </w:tr>
      <w:tr w:rsidR="00034C3C" w:rsidRPr="00A430A6" w14:paraId="4DA2EEA4" w14:textId="77777777" w:rsidTr="0007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0D2BF185" w14:textId="72724190"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Урбано население – број на жители</w:t>
            </w:r>
          </w:p>
        </w:tc>
        <w:tc>
          <w:tcPr>
            <w:tcW w:w="856" w:type="dxa"/>
            <w:vAlign w:val="center"/>
          </w:tcPr>
          <w:p w14:paraId="69DD3456" w14:textId="518E987C"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4.829</w:t>
            </w:r>
          </w:p>
        </w:tc>
        <w:tc>
          <w:tcPr>
            <w:tcW w:w="1133" w:type="dxa"/>
            <w:vAlign w:val="center"/>
          </w:tcPr>
          <w:p w14:paraId="662DA9D9" w14:textId="584EB64C"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13.481</w:t>
            </w:r>
          </w:p>
        </w:tc>
        <w:tc>
          <w:tcPr>
            <w:tcW w:w="1275" w:type="dxa"/>
            <w:vAlign w:val="center"/>
          </w:tcPr>
          <w:p w14:paraId="00D9C52C" w14:textId="4AFC5BBB"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75.051</w:t>
            </w:r>
          </w:p>
        </w:tc>
        <w:tc>
          <w:tcPr>
            <w:tcW w:w="1275" w:type="dxa"/>
            <w:vAlign w:val="center"/>
          </w:tcPr>
          <w:p w14:paraId="3D6DEC92" w14:textId="7CB401EF"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134" w:type="dxa"/>
            <w:vAlign w:val="center"/>
          </w:tcPr>
          <w:p w14:paraId="3D1970BC" w14:textId="6F01E08B"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276" w:type="dxa"/>
            <w:vAlign w:val="center"/>
          </w:tcPr>
          <w:p w14:paraId="1406BD7B" w14:textId="7BE175BE"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850" w:type="dxa"/>
            <w:vAlign w:val="center"/>
          </w:tcPr>
          <w:p w14:paraId="619FE1B6" w14:textId="1D592026"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93.361</w:t>
            </w:r>
          </w:p>
        </w:tc>
      </w:tr>
      <w:tr w:rsidR="00073506" w:rsidRPr="00A430A6" w14:paraId="1BC10177" w14:textId="77777777" w:rsidTr="00073506">
        <w:tc>
          <w:tcPr>
            <w:cnfStyle w:val="001000000000" w:firstRow="0" w:lastRow="0" w:firstColumn="1" w:lastColumn="0" w:oddVBand="0" w:evenVBand="0" w:oddHBand="0" w:evenHBand="0" w:firstRowFirstColumn="0" w:firstRowLastColumn="0" w:lastRowFirstColumn="0" w:lastRowLastColumn="0"/>
            <w:tcW w:w="2549" w:type="dxa"/>
          </w:tcPr>
          <w:p w14:paraId="40F47F8D" w14:textId="4ADF235B"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Рурално население – број на жители</w:t>
            </w:r>
          </w:p>
        </w:tc>
        <w:tc>
          <w:tcPr>
            <w:tcW w:w="856" w:type="dxa"/>
            <w:vAlign w:val="center"/>
          </w:tcPr>
          <w:p w14:paraId="7ECE1D4F" w14:textId="65B731CC"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2.716</w:t>
            </w:r>
          </w:p>
        </w:tc>
        <w:tc>
          <w:tcPr>
            <w:tcW w:w="1133" w:type="dxa"/>
            <w:vAlign w:val="center"/>
          </w:tcPr>
          <w:p w14:paraId="44476A3E" w14:textId="19F4F042"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4.578</w:t>
            </w:r>
          </w:p>
        </w:tc>
        <w:tc>
          <w:tcPr>
            <w:tcW w:w="1275" w:type="dxa"/>
            <w:vAlign w:val="center"/>
          </w:tcPr>
          <w:p w14:paraId="02C3A0D2" w14:textId="1531A850"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23.053</w:t>
            </w:r>
          </w:p>
        </w:tc>
        <w:tc>
          <w:tcPr>
            <w:tcW w:w="1275" w:type="dxa"/>
            <w:vAlign w:val="center"/>
          </w:tcPr>
          <w:p w14:paraId="25FD5907" w14:textId="43F34426"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22.308</w:t>
            </w:r>
          </w:p>
        </w:tc>
        <w:tc>
          <w:tcPr>
            <w:tcW w:w="1134" w:type="dxa"/>
            <w:vAlign w:val="center"/>
          </w:tcPr>
          <w:p w14:paraId="034D38FE" w14:textId="5EC4451D"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3.465</w:t>
            </w:r>
          </w:p>
        </w:tc>
        <w:tc>
          <w:tcPr>
            <w:tcW w:w="1276" w:type="dxa"/>
            <w:vAlign w:val="center"/>
          </w:tcPr>
          <w:p w14:paraId="44900B6A" w14:textId="4BB9DE8B"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3.501</w:t>
            </w:r>
          </w:p>
        </w:tc>
        <w:tc>
          <w:tcPr>
            <w:tcW w:w="850" w:type="dxa"/>
            <w:vAlign w:val="center"/>
          </w:tcPr>
          <w:p w14:paraId="6512C29E" w14:textId="43BA930A"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59.621</w:t>
            </w:r>
          </w:p>
        </w:tc>
      </w:tr>
      <w:tr w:rsidR="00034C3C" w:rsidRPr="00A430A6" w14:paraId="3AE3E04B" w14:textId="77777777" w:rsidTr="0007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2D18D72B" w14:textId="4549A61F"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 xml:space="preserve">Вкупно </w:t>
            </w:r>
            <w:r w:rsidR="00840E3E">
              <w:rPr>
                <w:sz w:val="18"/>
                <w:szCs w:val="18"/>
                <w:lang w:val="mk-MK"/>
              </w:rPr>
              <w:t>о</w:t>
            </w:r>
            <w:r w:rsidRPr="00A430A6">
              <w:rPr>
                <w:sz w:val="18"/>
                <w:szCs w:val="18"/>
                <w:lang w:val="mk-MK"/>
              </w:rPr>
              <w:t>пслужено население</w:t>
            </w:r>
          </w:p>
        </w:tc>
        <w:tc>
          <w:tcPr>
            <w:tcW w:w="856" w:type="dxa"/>
            <w:vAlign w:val="center"/>
          </w:tcPr>
          <w:p w14:paraId="2D034D49" w14:textId="27C3C853"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7.545</w:t>
            </w:r>
          </w:p>
        </w:tc>
        <w:tc>
          <w:tcPr>
            <w:tcW w:w="1133" w:type="dxa"/>
            <w:vAlign w:val="center"/>
          </w:tcPr>
          <w:p w14:paraId="72B8B9FD" w14:textId="2ADB6586"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15.350</w:t>
            </w:r>
          </w:p>
        </w:tc>
        <w:tc>
          <w:tcPr>
            <w:tcW w:w="1275" w:type="dxa"/>
            <w:vAlign w:val="center"/>
          </w:tcPr>
          <w:p w14:paraId="33C42243" w14:textId="50562FFE"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87.312</w:t>
            </w:r>
          </w:p>
        </w:tc>
        <w:tc>
          <w:tcPr>
            <w:tcW w:w="1275" w:type="dxa"/>
            <w:vAlign w:val="center"/>
          </w:tcPr>
          <w:p w14:paraId="066327DB" w14:textId="52CC3AA2"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22.308</w:t>
            </w:r>
          </w:p>
        </w:tc>
        <w:tc>
          <w:tcPr>
            <w:tcW w:w="1134" w:type="dxa"/>
            <w:vAlign w:val="center"/>
          </w:tcPr>
          <w:p w14:paraId="24FCA2ED" w14:textId="0CE25BB2"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3.465</w:t>
            </w:r>
          </w:p>
        </w:tc>
        <w:tc>
          <w:tcPr>
            <w:tcW w:w="1276" w:type="dxa"/>
            <w:vAlign w:val="center"/>
          </w:tcPr>
          <w:p w14:paraId="0B031194" w14:textId="71A7FCD1"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2.170</w:t>
            </w:r>
          </w:p>
        </w:tc>
        <w:tc>
          <w:tcPr>
            <w:tcW w:w="850" w:type="dxa"/>
            <w:vAlign w:val="center"/>
          </w:tcPr>
          <w:p w14:paraId="0FC60614" w14:textId="4FF2DBA7"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138.150</w:t>
            </w:r>
          </w:p>
        </w:tc>
      </w:tr>
      <w:tr w:rsidR="00073506" w:rsidRPr="00A430A6" w14:paraId="676E9633" w14:textId="77777777" w:rsidTr="00073506">
        <w:tc>
          <w:tcPr>
            <w:cnfStyle w:val="001000000000" w:firstRow="0" w:lastRow="0" w:firstColumn="1" w:lastColumn="0" w:oddVBand="0" w:evenVBand="0" w:oddHBand="0" w:evenHBand="0" w:firstRowFirstColumn="0" w:firstRowLastColumn="0" w:lastRowFirstColumn="0" w:lastRowLastColumn="0"/>
            <w:tcW w:w="2549" w:type="dxa"/>
          </w:tcPr>
          <w:p w14:paraId="6FA21BFF" w14:textId="2B1D887F"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 Урбано опслужено население</w:t>
            </w:r>
          </w:p>
        </w:tc>
        <w:tc>
          <w:tcPr>
            <w:tcW w:w="856" w:type="dxa"/>
            <w:vAlign w:val="center"/>
          </w:tcPr>
          <w:p w14:paraId="3918EF36" w14:textId="36204CF4"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64%</w:t>
            </w:r>
          </w:p>
        </w:tc>
        <w:tc>
          <w:tcPr>
            <w:tcW w:w="1133" w:type="dxa"/>
            <w:vAlign w:val="center"/>
          </w:tcPr>
          <w:p w14:paraId="0C9DC1EA" w14:textId="1697D4B6"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75%</w:t>
            </w:r>
          </w:p>
        </w:tc>
        <w:tc>
          <w:tcPr>
            <w:tcW w:w="1275" w:type="dxa"/>
            <w:vAlign w:val="center"/>
          </w:tcPr>
          <w:p w14:paraId="1B24D293" w14:textId="7BC27110"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77%</w:t>
            </w:r>
          </w:p>
        </w:tc>
        <w:tc>
          <w:tcPr>
            <w:tcW w:w="1275" w:type="dxa"/>
            <w:vAlign w:val="center"/>
          </w:tcPr>
          <w:p w14:paraId="6EAF1D74" w14:textId="48C99053"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134" w:type="dxa"/>
            <w:vAlign w:val="center"/>
          </w:tcPr>
          <w:p w14:paraId="4F09D2FE" w14:textId="5D439C27"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276" w:type="dxa"/>
            <w:vAlign w:val="center"/>
          </w:tcPr>
          <w:p w14:paraId="46F02AD2" w14:textId="707E12B9"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850" w:type="dxa"/>
            <w:vAlign w:val="center"/>
          </w:tcPr>
          <w:p w14:paraId="06A79E3F" w14:textId="0DA84BB4"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67,5%</w:t>
            </w:r>
          </w:p>
        </w:tc>
      </w:tr>
      <w:tr w:rsidR="00034C3C" w:rsidRPr="00A430A6" w14:paraId="7B6A37FF" w14:textId="77777777" w:rsidTr="0007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069701BF" w14:textId="4C3B81BD"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 Рурално опслужено население</w:t>
            </w:r>
          </w:p>
        </w:tc>
        <w:tc>
          <w:tcPr>
            <w:tcW w:w="856" w:type="dxa"/>
            <w:vAlign w:val="center"/>
          </w:tcPr>
          <w:p w14:paraId="6A2AB63B" w14:textId="1D2DA961"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36%</w:t>
            </w:r>
          </w:p>
        </w:tc>
        <w:tc>
          <w:tcPr>
            <w:tcW w:w="1133" w:type="dxa"/>
            <w:vAlign w:val="center"/>
          </w:tcPr>
          <w:p w14:paraId="039DD7F8" w14:textId="5D06DDC9"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w:t>
            </w:r>
          </w:p>
        </w:tc>
        <w:tc>
          <w:tcPr>
            <w:tcW w:w="1275" w:type="dxa"/>
            <w:vAlign w:val="center"/>
          </w:tcPr>
          <w:p w14:paraId="5972F319" w14:textId="78D998D4"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12%</w:t>
            </w:r>
          </w:p>
        </w:tc>
        <w:tc>
          <w:tcPr>
            <w:tcW w:w="1275" w:type="dxa"/>
            <w:vAlign w:val="center"/>
          </w:tcPr>
          <w:p w14:paraId="29E4F427" w14:textId="38A228F9"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134" w:type="dxa"/>
            <w:vAlign w:val="center"/>
          </w:tcPr>
          <w:p w14:paraId="4F774F7D" w14:textId="6A6052B5"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100%</w:t>
            </w:r>
          </w:p>
        </w:tc>
        <w:tc>
          <w:tcPr>
            <w:tcW w:w="1276" w:type="dxa"/>
            <w:vAlign w:val="center"/>
          </w:tcPr>
          <w:p w14:paraId="2F3147A7" w14:textId="13419268"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62%</w:t>
            </w:r>
          </w:p>
        </w:tc>
        <w:tc>
          <w:tcPr>
            <w:tcW w:w="850" w:type="dxa"/>
            <w:vAlign w:val="center"/>
          </w:tcPr>
          <w:p w14:paraId="109691F6" w14:textId="4791FD0D"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32,5%</w:t>
            </w:r>
          </w:p>
        </w:tc>
      </w:tr>
      <w:tr w:rsidR="00073506" w:rsidRPr="00A430A6" w14:paraId="525D3FF4" w14:textId="77777777" w:rsidTr="00073506">
        <w:tc>
          <w:tcPr>
            <w:cnfStyle w:val="001000000000" w:firstRow="0" w:lastRow="0" w:firstColumn="1" w:lastColumn="0" w:oddVBand="0" w:evenVBand="0" w:oddHBand="0" w:evenHBand="0" w:firstRowFirstColumn="0" w:firstRowLastColumn="0" w:lastRowFirstColumn="0" w:lastRowLastColumn="0"/>
            <w:tcW w:w="2549" w:type="dxa"/>
          </w:tcPr>
          <w:p w14:paraId="6530437E" w14:textId="1FCB6B91"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Урбано опслужено население</w:t>
            </w:r>
          </w:p>
        </w:tc>
        <w:tc>
          <w:tcPr>
            <w:tcW w:w="856" w:type="dxa"/>
            <w:vAlign w:val="center"/>
          </w:tcPr>
          <w:p w14:paraId="079A2F17" w14:textId="1125D5DF"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4.829</w:t>
            </w:r>
          </w:p>
        </w:tc>
        <w:tc>
          <w:tcPr>
            <w:tcW w:w="1133" w:type="dxa"/>
            <w:vAlign w:val="center"/>
          </w:tcPr>
          <w:p w14:paraId="410D3190" w14:textId="23B9CB0A"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13.544</w:t>
            </w:r>
          </w:p>
        </w:tc>
        <w:tc>
          <w:tcPr>
            <w:tcW w:w="1275" w:type="dxa"/>
            <w:vAlign w:val="center"/>
          </w:tcPr>
          <w:p w14:paraId="32334199" w14:textId="3C2578D2"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75.051</w:t>
            </w:r>
          </w:p>
        </w:tc>
        <w:tc>
          <w:tcPr>
            <w:tcW w:w="1275" w:type="dxa"/>
            <w:vAlign w:val="center"/>
          </w:tcPr>
          <w:p w14:paraId="73684DB7" w14:textId="6A56FB6E"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134" w:type="dxa"/>
            <w:vAlign w:val="center"/>
          </w:tcPr>
          <w:p w14:paraId="037A5C19" w14:textId="3FA13654"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1276" w:type="dxa"/>
            <w:vAlign w:val="center"/>
          </w:tcPr>
          <w:p w14:paraId="082BCCE1" w14:textId="4B09B053"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0</w:t>
            </w:r>
          </w:p>
        </w:tc>
        <w:tc>
          <w:tcPr>
            <w:tcW w:w="850" w:type="dxa"/>
            <w:vAlign w:val="center"/>
          </w:tcPr>
          <w:p w14:paraId="135F8425" w14:textId="790A4947" w:rsidR="00073506" w:rsidRPr="00A430A6" w:rsidRDefault="00073506" w:rsidP="00073506">
            <w:pPr>
              <w:autoSpaceDE w:val="0"/>
              <w:autoSpaceDN w:val="0"/>
              <w:adjustRightInd w:val="0"/>
              <w:spacing w:before="8" w:after="8"/>
              <w:jc w:val="center"/>
              <w:cnfStyle w:val="000000000000" w:firstRow="0" w:lastRow="0" w:firstColumn="0" w:lastColumn="0" w:oddVBand="0" w:evenVBand="0" w:oddHBand="0"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93.424</w:t>
            </w:r>
          </w:p>
        </w:tc>
      </w:tr>
      <w:tr w:rsidR="00034C3C" w:rsidRPr="00A430A6" w14:paraId="169A2A2D" w14:textId="77777777" w:rsidTr="000735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9" w:type="dxa"/>
          </w:tcPr>
          <w:p w14:paraId="71688A53" w14:textId="10C07340" w:rsidR="00073506" w:rsidRPr="00A430A6" w:rsidRDefault="00073506" w:rsidP="00073506">
            <w:pPr>
              <w:autoSpaceDE w:val="0"/>
              <w:autoSpaceDN w:val="0"/>
              <w:adjustRightInd w:val="0"/>
              <w:spacing w:before="8" w:after="8"/>
              <w:jc w:val="center"/>
              <w:rPr>
                <w:rFonts w:cs="Calibri"/>
                <w:sz w:val="18"/>
                <w:szCs w:val="18"/>
                <w:lang w:val="mk-MK" w:eastAsia="en-US"/>
              </w:rPr>
            </w:pPr>
            <w:r w:rsidRPr="00A430A6">
              <w:rPr>
                <w:sz w:val="18"/>
                <w:szCs w:val="18"/>
                <w:lang w:val="mk-MK"/>
              </w:rPr>
              <w:t>Рурално опслужено население</w:t>
            </w:r>
          </w:p>
        </w:tc>
        <w:tc>
          <w:tcPr>
            <w:tcW w:w="856" w:type="dxa"/>
            <w:vAlign w:val="center"/>
          </w:tcPr>
          <w:p w14:paraId="528F829E" w14:textId="0CEDD0A5"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2.716</w:t>
            </w:r>
          </w:p>
        </w:tc>
        <w:tc>
          <w:tcPr>
            <w:tcW w:w="1133" w:type="dxa"/>
            <w:vAlign w:val="center"/>
          </w:tcPr>
          <w:p w14:paraId="6692D9F6" w14:textId="71620A10"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1.806</w:t>
            </w:r>
          </w:p>
        </w:tc>
        <w:tc>
          <w:tcPr>
            <w:tcW w:w="1275" w:type="dxa"/>
            <w:vAlign w:val="center"/>
          </w:tcPr>
          <w:p w14:paraId="2AC0A828" w14:textId="15257ECA"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12.261</w:t>
            </w:r>
          </w:p>
        </w:tc>
        <w:tc>
          <w:tcPr>
            <w:tcW w:w="1275" w:type="dxa"/>
            <w:vAlign w:val="center"/>
          </w:tcPr>
          <w:p w14:paraId="3BFFCEB0" w14:textId="248E756A"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22.308</w:t>
            </w:r>
          </w:p>
        </w:tc>
        <w:tc>
          <w:tcPr>
            <w:tcW w:w="1134" w:type="dxa"/>
            <w:vAlign w:val="center"/>
          </w:tcPr>
          <w:p w14:paraId="5FA90CB4" w14:textId="62A7BCC5"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3.465</w:t>
            </w:r>
          </w:p>
        </w:tc>
        <w:tc>
          <w:tcPr>
            <w:tcW w:w="1276" w:type="dxa"/>
            <w:vAlign w:val="center"/>
          </w:tcPr>
          <w:p w14:paraId="73593C44" w14:textId="577D73E3"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sz w:val="18"/>
                <w:szCs w:val="18"/>
                <w:lang w:val="mk-MK" w:eastAsia="en-US"/>
              </w:rPr>
              <w:t>2.170</w:t>
            </w:r>
          </w:p>
        </w:tc>
        <w:tc>
          <w:tcPr>
            <w:tcW w:w="850" w:type="dxa"/>
            <w:vAlign w:val="center"/>
          </w:tcPr>
          <w:p w14:paraId="4169E59A" w14:textId="0C6553EB" w:rsidR="00073506" w:rsidRPr="00A430A6" w:rsidRDefault="00073506" w:rsidP="00073506">
            <w:pPr>
              <w:autoSpaceDE w:val="0"/>
              <w:autoSpaceDN w:val="0"/>
              <w:adjustRightInd w:val="0"/>
              <w:spacing w:before="8" w:after="8"/>
              <w:jc w:val="center"/>
              <w:cnfStyle w:val="000000100000" w:firstRow="0" w:lastRow="0" w:firstColumn="0" w:lastColumn="0" w:oddVBand="0" w:evenVBand="0" w:oddHBand="1" w:evenHBand="0" w:firstRowFirstColumn="0" w:firstRowLastColumn="0" w:lastRowFirstColumn="0" w:lastRowLastColumn="0"/>
              <w:rPr>
                <w:rFonts w:cs="Calibri"/>
                <w:b/>
                <w:bCs/>
                <w:sz w:val="18"/>
                <w:szCs w:val="18"/>
                <w:lang w:val="mk-MK" w:eastAsia="en-US"/>
              </w:rPr>
            </w:pPr>
            <w:r w:rsidRPr="00A430A6">
              <w:rPr>
                <w:rFonts w:cs="Calibri"/>
                <w:b/>
                <w:bCs/>
                <w:sz w:val="18"/>
                <w:szCs w:val="18"/>
                <w:lang w:val="mk-MK" w:eastAsia="en-US"/>
              </w:rPr>
              <w:t>44.726</w:t>
            </w:r>
          </w:p>
        </w:tc>
      </w:tr>
    </w:tbl>
    <w:p w14:paraId="1ED217A2" w14:textId="77777777" w:rsidR="009134B0" w:rsidRPr="00A430A6" w:rsidRDefault="009134B0" w:rsidP="00192AC5">
      <w:pPr>
        <w:autoSpaceDE w:val="0"/>
        <w:autoSpaceDN w:val="0"/>
        <w:adjustRightInd w:val="0"/>
        <w:spacing w:before="8" w:after="8"/>
        <w:jc w:val="center"/>
        <w:rPr>
          <w:rFonts w:ascii="Calibri" w:hAnsi="Calibri" w:cs="Calibri"/>
          <w:sz w:val="20"/>
          <w:szCs w:val="20"/>
          <w:lang w:val="mk-MK" w:eastAsia="en-US"/>
        </w:rPr>
      </w:pPr>
    </w:p>
    <w:p w14:paraId="12CFC294" w14:textId="36CE3F40" w:rsidR="006953E1" w:rsidRPr="00A430A6" w:rsidRDefault="0070128D" w:rsidP="00D33CCF">
      <w:pPr>
        <w:autoSpaceDE w:val="0"/>
        <w:autoSpaceDN w:val="0"/>
        <w:adjustRightInd w:val="0"/>
        <w:spacing w:before="60" w:after="60" w:line="276" w:lineRule="auto"/>
        <w:jc w:val="center"/>
        <w:rPr>
          <w:rFonts w:ascii="Calibri" w:hAnsi="Calibri" w:cs="Calibri"/>
          <w:b/>
          <w:sz w:val="20"/>
          <w:szCs w:val="20"/>
          <w:lang w:val="mk-MK" w:eastAsia="en-US"/>
        </w:rPr>
      </w:pPr>
      <w:bookmarkStart w:id="332" w:name="_Toc204586525"/>
      <w:r w:rsidRPr="00A430A6">
        <w:rPr>
          <w:rFonts w:ascii="Calibri" w:hAnsi="Calibri" w:cs="Calibri"/>
          <w:b/>
          <w:sz w:val="20"/>
          <w:szCs w:val="20"/>
          <w:lang w:val="mk-MK" w:eastAsia="en-US"/>
        </w:rPr>
        <w:t>Табела</w:t>
      </w:r>
      <w:r w:rsidR="006953E1" w:rsidRPr="00A430A6">
        <w:rPr>
          <w:rFonts w:ascii="Calibri" w:hAnsi="Calibri" w:cs="Calibri"/>
          <w:b/>
          <w:sz w:val="20"/>
          <w:szCs w:val="20"/>
          <w:lang w:val="mk-MK" w:eastAsia="en-US"/>
        </w:rPr>
        <w:t xml:space="preserve"> </w:t>
      </w:r>
      <w:r w:rsidR="006953E1" w:rsidRPr="00A430A6">
        <w:rPr>
          <w:rFonts w:ascii="Calibri" w:hAnsi="Calibri" w:cs="Calibri"/>
          <w:b/>
          <w:sz w:val="20"/>
          <w:szCs w:val="20"/>
          <w:lang w:val="mk-MK" w:eastAsia="en-US"/>
        </w:rPr>
        <w:fldChar w:fldCharType="begin"/>
      </w:r>
      <w:r w:rsidR="006953E1" w:rsidRPr="00A430A6">
        <w:rPr>
          <w:rFonts w:ascii="Calibri" w:hAnsi="Calibri" w:cs="Calibri"/>
          <w:b/>
          <w:sz w:val="20"/>
          <w:szCs w:val="20"/>
          <w:lang w:val="mk-MK" w:eastAsia="en-US"/>
        </w:rPr>
        <w:instrText xml:space="preserve"> SEQ Table \* ARABIC </w:instrText>
      </w:r>
      <w:r w:rsidR="006953E1"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31</w:t>
      </w:r>
      <w:r w:rsidR="006953E1" w:rsidRPr="00A430A6">
        <w:rPr>
          <w:rFonts w:ascii="Calibri" w:hAnsi="Calibri" w:cs="Calibri"/>
          <w:b/>
          <w:sz w:val="20"/>
          <w:szCs w:val="20"/>
          <w:lang w:val="mk-MK" w:eastAsia="en-US"/>
        </w:rPr>
        <w:fldChar w:fldCharType="end"/>
      </w:r>
      <w:r w:rsidR="006953E1" w:rsidRPr="00A430A6">
        <w:rPr>
          <w:rFonts w:ascii="Calibri" w:hAnsi="Calibri" w:cs="Calibri"/>
          <w:b/>
          <w:sz w:val="20"/>
          <w:szCs w:val="20"/>
          <w:lang w:val="mk-MK" w:eastAsia="en-US"/>
        </w:rPr>
        <w:t xml:space="preserve">. </w:t>
      </w:r>
      <w:r w:rsidR="00073506" w:rsidRPr="00A430A6">
        <w:rPr>
          <w:rFonts w:ascii="Calibri" w:hAnsi="Calibri" w:cs="Calibri"/>
          <w:b/>
          <w:sz w:val="20"/>
          <w:szCs w:val="20"/>
          <w:lang w:val="mk-MK" w:eastAsia="en-US"/>
        </w:rPr>
        <w:t>Јавни комунални претпријатија (ЈКП) и приватни компании во</w:t>
      </w:r>
      <w:r w:rsidR="006953E1" w:rsidRPr="00A430A6">
        <w:rPr>
          <w:rFonts w:ascii="Calibri" w:hAnsi="Calibri" w:cs="Calibri"/>
          <w:b/>
          <w:sz w:val="20"/>
          <w:szCs w:val="20"/>
          <w:lang w:val="mk-MK" w:eastAsia="en-US"/>
        </w:rPr>
        <w:t xml:space="preserve"> </w:t>
      </w:r>
      <w:r w:rsidR="003E1C65" w:rsidRPr="00A430A6">
        <w:rPr>
          <w:rFonts w:ascii="Calibri" w:hAnsi="Calibri" w:cs="Calibri"/>
          <w:b/>
          <w:sz w:val="20"/>
          <w:szCs w:val="20"/>
          <w:lang w:val="mk-MK" w:eastAsia="en-US"/>
        </w:rPr>
        <w:t>Североисточниот Регион</w:t>
      </w:r>
      <w:bookmarkEnd w:id="332"/>
    </w:p>
    <w:tbl>
      <w:tblPr>
        <w:tblStyle w:val="GridTable4-Accent112"/>
        <w:tblW w:w="9336" w:type="dxa"/>
        <w:jc w:val="center"/>
        <w:tblInd w:w="0" w:type="dxa"/>
        <w:tblLook w:val="04A0" w:firstRow="1" w:lastRow="0" w:firstColumn="1" w:lastColumn="0" w:noHBand="0" w:noVBand="1"/>
      </w:tblPr>
      <w:tblGrid>
        <w:gridCol w:w="371"/>
        <w:gridCol w:w="1428"/>
        <w:gridCol w:w="3583"/>
        <w:gridCol w:w="3954"/>
      </w:tblGrid>
      <w:tr w:rsidR="00073506" w:rsidRPr="00A430A6" w14:paraId="0E7119A5" w14:textId="77777777" w:rsidTr="00415F7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 w:type="dxa"/>
            <w:vAlign w:val="center"/>
          </w:tcPr>
          <w:p w14:paraId="006FD28C" w14:textId="231BC5A2" w:rsidR="00073506" w:rsidRPr="00A430A6" w:rsidRDefault="00073506" w:rsidP="00073506">
            <w:pPr>
              <w:spacing w:before="8" w:after="8"/>
              <w:jc w:val="center"/>
              <w:rPr>
                <w:rFonts w:cs="Arial"/>
                <w:sz w:val="19"/>
                <w:szCs w:val="19"/>
                <w:lang w:val="mk-MK" w:eastAsia="en-US"/>
              </w:rPr>
            </w:pPr>
            <w:r w:rsidRPr="00A430A6">
              <w:rPr>
                <w:rFonts w:cs="Arial"/>
                <w:sz w:val="19"/>
                <w:szCs w:val="19"/>
                <w:lang w:val="mk-MK" w:eastAsia="en-US"/>
              </w:rPr>
              <w:t>#</w:t>
            </w:r>
          </w:p>
        </w:tc>
        <w:tc>
          <w:tcPr>
            <w:tcW w:w="1428" w:type="dxa"/>
            <w:vAlign w:val="center"/>
          </w:tcPr>
          <w:p w14:paraId="5CED072B" w14:textId="4D7A170D" w:rsidR="00073506" w:rsidRPr="00A430A6" w:rsidRDefault="00073506" w:rsidP="00073506">
            <w:pPr>
              <w:spacing w:before="8" w:after="8"/>
              <w:jc w:val="center"/>
              <w:cnfStyle w:val="100000000000" w:firstRow="1"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Општина</w:t>
            </w:r>
          </w:p>
        </w:tc>
        <w:tc>
          <w:tcPr>
            <w:tcW w:w="3583" w:type="dxa"/>
            <w:vAlign w:val="center"/>
          </w:tcPr>
          <w:p w14:paraId="0C38F350" w14:textId="7DBA5676" w:rsidR="00073506" w:rsidRPr="00A430A6" w:rsidRDefault="00073506" w:rsidP="00073506">
            <w:pPr>
              <w:spacing w:before="8" w:after="8"/>
              <w:jc w:val="center"/>
              <w:cnfStyle w:val="100000000000" w:firstRow="1"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Calibri"/>
                <w:sz w:val="20"/>
                <w:szCs w:val="20"/>
                <w:lang w:val="mk-MK"/>
              </w:rPr>
              <w:t>Јавни комунални претпријатија (ЈКП) или приватни компании</w:t>
            </w:r>
          </w:p>
        </w:tc>
        <w:tc>
          <w:tcPr>
            <w:tcW w:w="3954" w:type="dxa"/>
            <w:vAlign w:val="center"/>
          </w:tcPr>
          <w:p w14:paraId="7FDAF836" w14:textId="741A92CE" w:rsidR="00073506" w:rsidRPr="00A430A6" w:rsidRDefault="00073506" w:rsidP="00073506">
            <w:pPr>
              <w:spacing w:before="8" w:after="8"/>
              <w:jc w:val="center"/>
              <w:cnfStyle w:val="100000000000" w:firstRow="1"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Calibri"/>
                <w:sz w:val="20"/>
                <w:szCs w:val="20"/>
                <w:lang w:val="mk-MK"/>
              </w:rPr>
              <w:t>Должности</w:t>
            </w:r>
          </w:p>
        </w:tc>
      </w:tr>
      <w:tr w:rsidR="00073506" w:rsidRPr="00A430A6" w14:paraId="035D23FA" w14:textId="77777777" w:rsidTr="00BB75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 w:type="dxa"/>
            <w:vAlign w:val="center"/>
          </w:tcPr>
          <w:p w14:paraId="522A8A5A" w14:textId="23BB4DAD" w:rsidR="00073506" w:rsidRPr="00A430A6" w:rsidRDefault="00073506" w:rsidP="00073506">
            <w:pPr>
              <w:spacing w:before="8" w:after="8"/>
              <w:jc w:val="center"/>
              <w:rPr>
                <w:rFonts w:cs="Arial"/>
                <w:sz w:val="19"/>
                <w:szCs w:val="19"/>
                <w:lang w:val="mk-MK" w:eastAsia="en-US"/>
              </w:rPr>
            </w:pPr>
            <w:r w:rsidRPr="00A430A6">
              <w:rPr>
                <w:rFonts w:cs="Arial"/>
                <w:sz w:val="19"/>
                <w:szCs w:val="19"/>
                <w:lang w:val="mk-MK" w:eastAsia="en-US"/>
              </w:rPr>
              <w:t>1</w:t>
            </w:r>
          </w:p>
        </w:tc>
        <w:tc>
          <w:tcPr>
            <w:tcW w:w="1428" w:type="dxa"/>
            <w:vAlign w:val="center"/>
          </w:tcPr>
          <w:p w14:paraId="450A808D" w14:textId="36D32786" w:rsidR="00073506" w:rsidRPr="00A430A6" w:rsidRDefault="00073506"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Кратово</w:t>
            </w:r>
          </w:p>
        </w:tc>
        <w:tc>
          <w:tcPr>
            <w:tcW w:w="3583" w:type="dxa"/>
          </w:tcPr>
          <w:p w14:paraId="3EF2839B" w14:textId="00B2961B" w:rsidR="00073506" w:rsidRPr="00A430A6" w:rsidRDefault="00073506"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ЈКП „ЈП Кратово“</w:t>
            </w:r>
          </w:p>
        </w:tc>
        <w:tc>
          <w:tcPr>
            <w:tcW w:w="3954" w:type="dxa"/>
            <w:vAlign w:val="center"/>
          </w:tcPr>
          <w:p w14:paraId="78AF97BD" w14:textId="55A6594D" w:rsidR="00073506" w:rsidRPr="00A430A6" w:rsidRDefault="00073506"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Собирање и транспорт на комунален отпад</w:t>
            </w:r>
          </w:p>
        </w:tc>
      </w:tr>
      <w:tr w:rsidR="00073506" w:rsidRPr="00A430A6" w14:paraId="7E63048E" w14:textId="77777777" w:rsidTr="00BB751F">
        <w:trPr>
          <w:jc w:val="center"/>
        </w:trPr>
        <w:tc>
          <w:tcPr>
            <w:cnfStyle w:val="001000000000" w:firstRow="0" w:lastRow="0" w:firstColumn="1" w:lastColumn="0" w:oddVBand="0" w:evenVBand="0" w:oddHBand="0" w:evenHBand="0" w:firstRowFirstColumn="0" w:firstRowLastColumn="0" w:lastRowFirstColumn="0" w:lastRowLastColumn="0"/>
            <w:tcW w:w="371" w:type="dxa"/>
            <w:vAlign w:val="center"/>
          </w:tcPr>
          <w:p w14:paraId="23F18351" w14:textId="4D9EA84A" w:rsidR="00073506" w:rsidRPr="00A430A6" w:rsidRDefault="00073506" w:rsidP="00073506">
            <w:pPr>
              <w:spacing w:before="8" w:after="8"/>
              <w:jc w:val="center"/>
              <w:rPr>
                <w:rFonts w:cs="Arial"/>
                <w:sz w:val="19"/>
                <w:szCs w:val="19"/>
                <w:lang w:val="mk-MK" w:eastAsia="en-US"/>
              </w:rPr>
            </w:pPr>
            <w:r w:rsidRPr="00A430A6">
              <w:rPr>
                <w:rFonts w:cs="Arial"/>
                <w:sz w:val="19"/>
                <w:szCs w:val="19"/>
                <w:lang w:val="mk-MK" w:eastAsia="en-US"/>
              </w:rPr>
              <w:t>2</w:t>
            </w:r>
          </w:p>
        </w:tc>
        <w:tc>
          <w:tcPr>
            <w:tcW w:w="1428" w:type="dxa"/>
            <w:vAlign w:val="center"/>
          </w:tcPr>
          <w:p w14:paraId="034792FF" w14:textId="29EE3E78" w:rsidR="00073506" w:rsidRPr="00A430A6" w:rsidRDefault="00073506"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Крива Паланка</w:t>
            </w:r>
          </w:p>
        </w:tc>
        <w:tc>
          <w:tcPr>
            <w:tcW w:w="3583" w:type="dxa"/>
          </w:tcPr>
          <w:p w14:paraId="6BDEE892" w14:textId="386C2E80" w:rsidR="00073506" w:rsidRPr="00A430A6" w:rsidRDefault="00073506"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ЈКП „ЈП Комуналец“</w:t>
            </w:r>
          </w:p>
        </w:tc>
        <w:tc>
          <w:tcPr>
            <w:tcW w:w="3954" w:type="dxa"/>
            <w:vAlign w:val="center"/>
          </w:tcPr>
          <w:p w14:paraId="618D2220" w14:textId="7D9D9762" w:rsidR="00073506" w:rsidRPr="00A430A6" w:rsidRDefault="00034C3C"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Собирање, транспорт и</w:t>
            </w:r>
            <w:r w:rsidR="00073506" w:rsidRPr="00A430A6">
              <w:rPr>
                <w:rFonts w:cs="Arial"/>
                <w:sz w:val="19"/>
                <w:szCs w:val="19"/>
                <w:lang w:val="mk-MK" w:eastAsia="en-US"/>
              </w:rPr>
              <w:t xml:space="preserve"> отстранување </w:t>
            </w:r>
            <w:r w:rsidRPr="00A430A6">
              <w:rPr>
                <w:rFonts w:cs="Arial"/>
                <w:sz w:val="19"/>
                <w:szCs w:val="19"/>
                <w:lang w:val="mk-MK" w:eastAsia="en-US"/>
              </w:rPr>
              <w:t>на депонијата во с. Конопљица</w:t>
            </w:r>
          </w:p>
        </w:tc>
      </w:tr>
      <w:tr w:rsidR="00073506" w:rsidRPr="00A430A6" w14:paraId="2E424038" w14:textId="77777777" w:rsidTr="00BB75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 w:type="dxa"/>
            <w:vAlign w:val="center"/>
          </w:tcPr>
          <w:p w14:paraId="37B2C11C" w14:textId="75ECA2C7" w:rsidR="00073506" w:rsidRPr="00A430A6" w:rsidRDefault="00073506" w:rsidP="00073506">
            <w:pPr>
              <w:spacing w:before="8" w:after="8"/>
              <w:jc w:val="center"/>
              <w:rPr>
                <w:rFonts w:cs="Arial"/>
                <w:sz w:val="19"/>
                <w:szCs w:val="19"/>
                <w:lang w:val="mk-MK" w:eastAsia="en-US"/>
              </w:rPr>
            </w:pPr>
            <w:r w:rsidRPr="00A430A6">
              <w:rPr>
                <w:rFonts w:cs="Arial"/>
                <w:sz w:val="19"/>
                <w:szCs w:val="19"/>
                <w:lang w:val="mk-MK" w:eastAsia="en-US"/>
              </w:rPr>
              <w:t>3</w:t>
            </w:r>
          </w:p>
        </w:tc>
        <w:tc>
          <w:tcPr>
            <w:tcW w:w="1428" w:type="dxa"/>
            <w:vAlign w:val="center"/>
          </w:tcPr>
          <w:p w14:paraId="5FA71D05" w14:textId="4822F244" w:rsidR="00073506" w:rsidRPr="00A430A6" w:rsidRDefault="00073506"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Куманово</w:t>
            </w:r>
          </w:p>
        </w:tc>
        <w:tc>
          <w:tcPr>
            <w:tcW w:w="3583" w:type="dxa"/>
          </w:tcPr>
          <w:p w14:paraId="29113E75" w14:textId="3199BAE3" w:rsidR="00073506" w:rsidRPr="00A430A6" w:rsidRDefault="00073506"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ЈКП „Чистота и Зеленило“</w:t>
            </w:r>
          </w:p>
        </w:tc>
        <w:tc>
          <w:tcPr>
            <w:tcW w:w="3954" w:type="dxa"/>
            <w:vAlign w:val="center"/>
          </w:tcPr>
          <w:p w14:paraId="1595C8BA" w14:textId="383C6D76" w:rsidR="00073506" w:rsidRPr="00A430A6" w:rsidRDefault="00034C3C"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Собирање и транспорт на комунален отпад</w:t>
            </w:r>
          </w:p>
        </w:tc>
      </w:tr>
      <w:tr w:rsidR="00073506" w:rsidRPr="00A430A6" w14:paraId="05C177AA" w14:textId="77777777" w:rsidTr="00BB751F">
        <w:trPr>
          <w:jc w:val="center"/>
        </w:trPr>
        <w:tc>
          <w:tcPr>
            <w:cnfStyle w:val="001000000000" w:firstRow="0" w:lastRow="0" w:firstColumn="1" w:lastColumn="0" w:oddVBand="0" w:evenVBand="0" w:oddHBand="0" w:evenHBand="0" w:firstRowFirstColumn="0" w:firstRowLastColumn="0" w:lastRowFirstColumn="0" w:lastRowLastColumn="0"/>
            <w:tcW w:w="371" w:type="dxa"/>
            <w:vAlign w:val="center"/>
          </w:tcPr>
          <w:p w14:paraId="3EA6641C" w14:textId="4F80D020" w:rsidR="00073506" w:rsidRPr="00A430A6" w:rsidRDefault="00073506" w:rsidP="00073506">
            <w:pPr>
              <w:spacing w:before="8" w:after="8"/>
              <w:jc w:val="center"/>
              <w:rPr>
                <w:rFonts w:cs="Arial"/>
                <w:sz w:val="19"/>
                <w:szCs w:val="19"/>
                <w:lang w:val="mk-MK" w:eastAsia="en-US"/>
              </w:rPr>
            </w:pPr>
            <w:r w:rsidRPr="00A430A6">
              <w:rPr>
                <w:rFonts w:cs="Arial"/>
                <w:sz w:val="19"/>
                <w:szCs w:val="19"/>
                <w:lang w:val="mk-MK" w:eastAsia="en-US"/>
              </w:rPr>
              <w:t>4</w:t>
            </w:r>
          </w:p>
        </w:tc>
        <w:tc>
          <w:tcPr>
            <w:tcW w:w="1428" w:type="dxa"/>
            <w:vAlign w:val="center"/>
          </w:tcPr>
          <w:p w14:paraId="105B4FC1" w14:textId="178C2765" w:rsidR="00073506" w:rsidRPr="00A430A6" w:rsidRDefault="00073506"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Липково</w:t>
            </w:r>
          </w:p>
        </w:tc>
        <w:tc>
          <w:tcPr>
            <w:tcW w:w="3583" w:type="dxa"/>
          </w:tcPr>
          <w:p w14:paraId="1A0F60D4" w14:textId="21D3E327" w:rsidR="00073506" w:rsidRPr="00A430A6" w:rsidRDefault="00073506"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ЈКП „Пиша Липково“</w:t>
            </w:r>
          </w:p>
        </w:tc>
        <w:tc>
          <w:tcPr>
            <w:tcW w:w="3954" w:type="dxa"/>
            <w:vAlign w:val="center"/>
          </w:tcPr>
          <w:p w14:paraId="5B0263F4" w14:textId="268655C9" w:rsidR="00073506" w:rsidRPr="00A430A6" w:rsidRDefault="00034C3C"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Собирање, транспорт и</w:t>
            </w:r>
            <w:r w:rsidR="00073506" w:rsidRPr="00A430A6">
              <w:rPr>
                <w:rFonts w:cs="Arial"/>
                <w:sz w:val="19"/>
                <w:szCs w:val="19"/>
                <w:lang w:val="mk-MK" w:eastAsia="en-US"/>
              </w:rPr>
              <w:t xml:space="preserve"> отстранување </w:t>
            </w:r>
            <w:r w:rsidRPr="00A430A6">
              <w:rPr>
                <w:rFonts w:cs="Arial"/>
                <w:sz w:val="19"/>
                <w:szCs w:val="19"/>
                <w:lang w:val="mk-MK" w:eastAsia="en-US"/>
              </w:rPr>
              <w:t>на депонијата Бучук</w:t>
            </w:r>
          </w:p>
        </w:tc>
      </w:tr>
      <w:tr w:rsidR="00073506" w:rsidRPr="00A430A6" w14:paraId="67D0E441" w14:textId="77777777" w:rsidTr="00BB75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1" w:type="dxa"/>
            <w:vAlign w:val="center"/>
          </w:tcPr>
          <w:p w14:paraId="6A185713" w14:textId="403ADCCC" w:rsidR="00073506" w:rsidRPr="00A430A6" w:rsidRDefault="00073506" w:rsidP="00073506">
            <w:pPr>
              <w:spacing w:before="8" w:after="8"/>
              <w:jc w:val="center"/>
              <w:rPr>
                <w:rFonts w:cs="Arial"/>
                <w:sz w:val="19"/>
                <w:szCs w:val="19"/>
                <w:lang w:val="mk-MK" w:eastAsia="en-US"/>
              </w:rPr>
            </w:pPr>
            <w:r w:rsidRPr="00A430A6">
              <w:rPr>
                <w:rFonts w:cs="Arial"/>
                <w:sz w:val="19"/>
                <w:szCs w:val="19"/>
                <w:lang w:val="mk-MK" w:eastAsia="en-US"/>
              </w:rPr>
              <w:t>5</w:t>
            </w:r>
          </w:p>
        </w:tc>
        <w:tc>
          <w:tcPr>
            <w:tcW w:w="1428" w:type="dxa"/>
            <w:vAlign w:val="center"/>
          </w:tcPr>
          <w:p w14:paraId="42D15516" w14:textId="76BD1C89" w:rsidR="00073506" w:rsidRPr="00A430A6" w:rsidRDefault="00073506"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Ранковце</w:t>
            </w:r>
          </w:p>
        </w:tc>
        <w:tc>
          <w:tcPr>
            <w:tcW w:w="3583" w:type="dxa"/>
          </w:tcPr>
          <w:p w14:paraId="73B9F705" w14:textId="1A4CF632" w:rsidR="00073506" w:rsidRPr="00A430A6" w:rsidRDefault="00840E3E"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sz w:val="20"/>
                <w:szCs w:val="20"/>
                <w:lang w:val="mk-MK"/>
              </w:rPr>
              <w:t xml:space="preserve">ЈКП </w:t>
            </w:r>
            <w:r w:rsidR="00073506" w:rsidRPr="00A430A6">
              <w:rPr>
                <w:sz w:val="20"/>
                <w:szCs w:val="20"/>
                <w:lang w:val="mk-MK"/>
              </w:rPr>
              <w:t>„</w:t>
            </w:r>
            <w:r>
              <w:rPr>
                <w:sz w:val="20"/>
                <w:szCs w:val="20"/>
                <w:lang w:val="mk-MK"/>
              </w:rPr>
              <w:t>Чист Ден</w:t>
            </w:r>
            <w:r w:rsidR="00073506" w:rsidRPr="00A430A6">
              <w:rPr>
                <w:sz w:val="20"/>
                <w:szCs w:val="20"/>
                <w:lang w:val="mk-MK"/>
              </w:rPr>
              <w:t>“</w:t>
            </w:r>
          </w:p>
        </w:tc>
        <w:tc>
          <w:tcPr>
            <w:tcW w:w="3954" w:type="dxa"/>
            <w:vAlign w:val="center"/>
          </w:tcPr>
          <w:p w14:paraId="40466657" w14:textId="07D157D3" w:rsidR="00073506" w:rsidRPr="00A430A6" w:rsidRDefault="00073506" w:rsidP="00073506">
            <w:pPr>
              <w:spacing w:before="8" w:after="8"/>
              <w:jc w:val="center"/>
              <w:cnfStyle w:val="000000100000" w:firstRow="0" w:lastRow="0" w:firstColumn="0" w:lastColumn="0" w:oddVBand="0" w:evenVBand="0" w:oddHBand="1"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Собирање и транспорт на комунален отпад</w:t>
            </w:r>
          </w:p>
        </w:tc>
      </w:tr>
      <w:tr w:rsidR="00073506" w:rsidRPr="00A430A6" w14:paraId="32493403" w14:textId="77777777" w:rsidTr="00BB751F">
        <w:trPr>
          <w:jc w:val="center"/>
        </w:trPr>
        <w:tc>
          <w:tcPr>
            <w:cnfStyle w:val="001000000000" w:firstRow="0" w:lastRow="0" w:firstColumn="1" w:lastColumn="0" w:oddVBand="0" w:evenVBand="0" w:oddHBand="0" w:evenHBand="0" w:firstRowFirstColumn="0" w:firstRowLastColumn="0" w:lastRowFirstColumn="0" w:lastRowLastColumn="0"/>
            <w:tcW w:w="371" w:type="dxa"/>
            <w:vAlign w:val="center"/>
          </w:tcPr>
          <w:p w14:paraId="53D18AD9" w14:textId="393FC3CB" w:rsidR="00073506" w:rsidRPr="00A430A6" w:rsidRDefault="00073506" w:rsidP="00073506">
            <w:pPr>
              <w:spacing w:before="8" w:after="8"/>
              <w:jc w:val="center"/>
              <w:rPr>
                <w:rFonts w:cs="Arial"/>
                <w:sz w:val="19"/>
                <w:szCs w:val="19"/>
                <w:lang w:val="mk-MK" w:eastAsia="en-US"/>
              </w:rPr>
            </w:pPr>
            <w:r w:rsidRPr="00A430A6">
              <w:rPr>
                <w:rFonts w:cs="Arial"/>
                <w:sz w:val="19"/>
                <w:szCs w:val="19"/>
                <w:lang w:val="mk-MK" w:eastAsia="en-US"/>
              </w:rPr>
              <w:t>6</w:t>
            </w:r>
          </w:p>
        </w:tc>
        <w:tc>
          <w:tcPr>
            <w:tcW w:w="1428" w:type="dxa"/>
            <w:vAlign w:val="center"/>
          </w:tcPr>
          <w:p w14:paraId="28C87CA0" w14:textId="667FB696" w:rsidR="00073506" w:rsidRPr="00A430A6" w:rsidRDefault="00073506"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Старо Нагоричане</w:t>
            </w:r>
          </w:p>
        </w:tc>
        <w:tc>
          <w:tcPr>
            <w:tcW w:w="3583" w:type="dxa"/>
          </w:tcPr>
          <w:p w14:paraId="2E61DF24" w14:textId="49F5852C" w:rsidR="00073506" w:rsidRPr="00A430A6" w:rsidRDefault="00073506"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sz w:val="20"/>
                <w:szCs w:val="20"/>
                <w:lang w:val="mk-MK"/>
              </w:rPr>
              <w:t>ЈКП „ЈП Чистота Куманово“</w:t>
            </w:r>
          </w:p>
        </w:tc>
        <w:tc>
          <w:tcPr>
            <w:tcW w:w="3954" w:type="dxa"/>
            <w:vAlign w:val="center"/>
          </w:tcPr>
          <w:p w14:paraId="7BBA39D2" w14:textId="28B9139C" w:rsidR="00073506" w:rsidRPr="00A430A6" w:rsidRDefault="00073506" w:rsidP="00073506">
            <w:pPr>
              <w:spacing w:before="8" w:after="8"/>
              <w:jc w:val="center"/>
              <w:cnfStyle w:val="000000000000" w:firstRow="0" w:lastRow="0" w:firstColumn="0" w:lastColumn="0" w:oddVBand="0" w:evenVBand="0" w:oddHBand="0" w:evenHBand="0" w:firstRowFirstColumn="0" w:firstRowLastColumn="0" w:lastRowFirstColumn="0" w:lastRowLastColumn="0"/>
              <w:rPr>
                <w:rFonts w:cs="Arial"/>
                <w:sz w:val="19"/>
                <w:szCs w:val="19"/>
                <w:lang w:val="mk-MK" w:eastAsia="en-US"/>
              </w:rPr>
            </w:pPr>
            <w:r w:rsidRPr="00A430A6">
              <w:rPr>
                <w:rFonts w:cs="Arial"/>
                <w:sz w:val="19"/>
                <w:szCs w:val="19"/>
                <w:lang w:val="mk-MK" w:eastAsia="en-US"/>
              </w:rPr>
              <w:t>Собирање и транспорт на комунален отпад</w:t>
            </w:r>
          </w:p>
        </w:tc>
      </w:tr>
    </w:tbl>
    <w:p w14:paraId="4FD403F9" w14:textId="71144DF7" w:rsidR="009C0CBE" w:rsidRPr="00A430A6" w:rsidRDefault="00034C3C" w:rsidP="00D33CCF">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Следните компании имаат лиценци за складирање и транспорт на отпад во </w:t>
      </w:r>
      <w:r w:rsidR="00475236" w:rsidRPr="00A430A6">
        <w:rPr>
          <w:rFonts w:ascii="Calibri" w:hAnsi="Calibri" w:cs="Arial"/>
          <w:sz w:val="22"/>
          <w:szCs w:val="22"/>
          <w:lang w:val="mk-MK" w:eastAsia="en-US"/>
        </w:rPr>
        <w:t>Североисточен Регион</w:t>
      </w:r>
      <w:r w:rsidR="00F02A45" w:rsidRPr="00A430A6">
        <w:rPr>
          <w:rFonts w:ascii="Calibri" w:hAnsi="Calibri" w:cs="Arial"/>
          <w:sz w:val="22"/>
          <w:szCs w:val="22"/>
          <w:lang w:val="mk-MK" w:eastAsia="en-US"/>
        </w:rPr>
        <w:t>:</w:t>
      </w:r>
    </w:p>
    <w:p w14:paraId="4520C557" w14:textId="158D975C"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ДТУ „ЕКО ШЛЕЗ“, с.</w:t>
      </w:r>
      <w:r w:rsidR="00840E3E">
        <w:rPr>
          <w:rFonts w:ascii="Calibri" w:hAnsi="Calibri" w:cs="Calibri"/>
          <w:sz w:val="22"/>
          <w:szCs w:val="22"/>
          <w:lang w:val="mk-MK"/>
        </w:rPr>
        <w:t xml:space="preserve"> </w:t>
      </w:r>
      <w:r w:rsidRPr="00A430A6">
        <w:rPr>
          <w:rFonts w:ascii="Calibri" w:hAnsi="Calibri" w:cs="Calibri"/>
          <w:sz w:val="22"/>
          <w:szCs w:val="22"/>
          <w:lang w:val="mk-MK"/>
        </w:rPr>
        <w:t>Шлегово, Кратово</w:t>
      </w:r>
    </w:p>
    <w:p w14:paraId="153F6E14" w14:textId="59B3356A"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ДСППО „ЕКО ЛИПАЦ“ ДООЕЛ, Куманово</w:t>
      </w:r>
    </w:p>
    <w:p w14:paraId="3D6EB614" w14:textId="01DA5364"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ДПТУ „АЦО МЕХАНИЧАР“ ДООЕЛ с. Талашманце, Општина Кратово</w:t>
      </w:r>
    </w:p>
    <w:p w14:paraId="5B4BFBAD" w14:textId="232274C7"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ДВНПГМ „МАНТА ВЕКИР“ ДООЕЛ, Куманово</w:t>
      </w:r>
    </w:p>
    <w:p w14:paraId="0D02F098" w14:textId="5C422E45"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ДВНППГМПУ „РАД-КОМ“ ДООЕЛ Скопје – Подружница Куманово</w:t>
      </w:r>
    </w:p>
    <w:p w14:paraId="44D4BB67" w14:textId="03E70A18"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ДПТПУ „СОНИ-КОМЕРЦ“ ДООЕЛ, Експорт-Импорт, Општина Кратово</w:t>
      </w:r>
    </w:p>
    <w:p w14:paraId="3026437F" w14:textId="713C666C"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ЗДВИЛТГМЗОУ „УНИВЕРЗАЛ-С“ ДОО, Општина Крива Паланка</w:t>
      </w:r>
    </w:p>
    <w:p w14:paraId="07FCE34F" w14:textId="73F46AED" w:rsidR="00034C3C" w:rsidRPr="00A430A6" w:rsidRDefault="00034C3C">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ДПТУППО „МАКСУРОВИНА Апостол и др</w:t>
      </w:r>
      <w:r w:rsidR="00840E3E">
        <w:rPr>
          <w:rFonts w:ascii="Calibri" w:hAnsi="Calibri" w:cs="Calibri"/>
          <w:sz w:val="22"/>
          <w:szCs w:val="22"/>
          <w:lang w:val="mk-MK"/>
        </w:rPr>
        <w:t>.</w:t>
      </w:r>
      <w:r w:rsidRPr="00A430A6">
        <w:rPr>
          <w:rFonts w:ascii="Calibri" w:hAnsi="Calibri" w:cs="Calibri"/>
          <w:sz w:val="22"/>
          <w:szCs w:val="22"/>
          <w:lang w:val="mk-MK"/>
        </w:rPr>
        <w:t>“ ДОО, Општина Крива Паланка</w:t>
      </w:r>
    </w:p>
    <w:p w14:paraId="73DE7295" w14:textId="77777777" w:rsidR="00BA7D0F" w:rsidRPr="00A430A6" w:rsidRDefault="00BA7D0F" w:rsidP="00D33CCF">
      <w:pPr>
        <w:autoSpaceDE w:val="0"/>
        <w:autoSpaceDN w:val="0"/>
        <w:adjustRightInd w:val="0"/>
        <w:spacing w:before="60" w:after="60" w:line="276" w:lineRule="auto"/>
        <w:jc w:val="both"/>
        <w:rPr>
          <w:rFonts w:ascii="Calibri" w:hAnsi="Calibri" w:cs="Arial"/>
          <w:b/>
          <w:iCs/>
          <w:lang w:val="mk-MK"/>
        </w:rPr>
      </w:pPr>
    </w:p>
    <w:p w14:paraId="3B037598" w14:textId="38C45BDA" w:rsidR="008E18F1" w:rsidRPr="00A430A6" w:rsidRDefault="00034C3C" w:rsidP="00D33CCF">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Анализа на количината на отпад</w:t>
      </w:r>
    </w:p>
    <w:p w14:paraId="4DC25071" w14:textId="1DF10F9D" w:rsidR="00F02A45" w:rsidRPr="00A430A6" w:rsidRDefault="0080310B" w:rsidP="00D33CCF">
      <w:pPr>
        <w:autoSpaceDE w:val="0"/>
        <w:autoSpaceDN w:val="0"/>
        <w:adjustRightInd w:val="0"/>
        <w:spacing w:before="60" w:after="60" w:line="276" w:lineRule="auto"/>
        <w:jc w:val="both"/>
        <w:rPr>
          <w:rFonts w:cs="Calibri"/>
          <w:b/>
          <w:iCs/>
          <w:lang w:val="mk-MK"/>
        </w:rPr>
      </w:pPr>
      <w:r w:rsidRPr="00A430A6">
        <w:rPr>
          <w:rFonts w:ascii="Calibri" w:hAnsi="Calibri" w:cs="Arial"/>
          <w:b/>
          <w:iCs/>
          <w:sz w:val="22"/>
          <w:szCs w:val="22"/>
          <w:lang w:val="mk-MK"/>
        </w:rPr>
        <w:t>Источен Регион</w:t>
      </w:r>
    </w:p>
    <w:p w14:paraId="23AD3C2A" w14:textId="1B8F7559" w:rsidR="008E18F1" w:rsidRPr="00A430A6" w:rsidRDefault="00034C3C" w:rsidP="00D33CCF">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Следната табела претставува преглед на главните статистички податоци за годишно произведени количини на комунален отпад во Источниот Регион</w:t>
      </w:r>
      <w:r w:rsidR="008E18F1" w:rsidRPr="00A430A6">
        <w:rPr>
          <w:rFonts w:ascii="Calibri" w:hAnsi="Calibri" w:cs="Arial"/>
          <w:sz w:val="22"/>
          <w:szCs w:val="22"/>
          <w:lang w:val="mk-MK" w:eastAsia="en-US"/>
        </w:rPr>
        <w:t>.</w:t>
      </w:r>
    </w:p>
    <w:p w14:paraId="1580B05B" w14:textId="77777777" w:rsidR="00360D5C" w:rsidRPr="00A430A6" w:rsidRDefault="00360D5C" w:rsidP="001F3F85">
      <w:pPr>
        <w:autoSpaceDE w:val="0"/>
        <w:autoSpaceDN w:val="0"/>
        <w:adjustRightInd w:val="0"/>
        <w:spacing w:before="40" w:after="40" w:line="240" w:lineRule="atLeast"/>
        <w:jc w:val="center"/>
        <w:rPr>
          <w:rFonts w:ascii="Calibri" w:hAnsi="Calibri" w:cs="Arial"/>
          <w:b/>
          <w:sz w:val="22"/>
          <w:szCs w:val="22"/>
          <w:lang w:val="mk-MK"/>
        </w:rPr>
        <w:sectPr w:rsidR="00360D5C" w:rsidRPr="00A430A6" w:rsidSect="00FD20F3">
          <w:pgSz w:w="11909" w:h="16834" w:code="9"/>
          <w:pgMar w:top="1411" w:right="1282" w:bottom="1440" w:left="1699" w:header="720" w:footer="907" w:gutter="0"/>
          <w:cols w:space="720"/>
          <w:noEndnote/>
          <w:docGrid w:linePitch="326"/>
        </w:sectPr>
      </w:pPr>
    </w:p>
    <w:p w14:paraId="7FA2FB76" w14:textId="586EFA00" w:rsidR="008E18F1" w:rsidRPr="00A430A6" w:rsidRDefault="0070128D" w:rsidP="00D33CCF">
      <w:pPr>
        <w:autoSpaceDE w:val="0"/>
        <w:autoSpaceDN w:val="0"/>
        <w:adjustRightInd w:val="0"/>
        <w:spacing w:before="60" w:after="60" w:line="276" w:lineRule="auto"/>
        <w:jc w:val="center"/>
        <w:rPr>
          <w:rFonts w:ascii="Calibri" w:hAnsi="Calibri" w:cs="Calibri"/>
          <w:b/>
          <w:sz w:val="20"/>
          <w:szCs w:val="20"/>
          <w:lang w:val="mk-MK" w:eastAsia="en-US"/>
        </w:rPr>
      </w:pPr>
      <w:bookmarkStart w:id="333" w:name="_Toc204586526"/>
      <w:r w:rsidRPr="00A430A6">
        <w:rPr>
          <w:rFonts w:ascii="Calibri" w:hAnsi="Calibri" w:cs="Calibri"/>
          <w:b/>
          <w:sz w:val="20"/>
          <w:szCs w:val="20"/>
          <w:lang w:val="mk-MK" w:eastAsia="en-US"/>
        </w:rPr>
        <w:t>Табела</w:t>
      </w:r>
      <w:r w:rsidR="008E18F1" w:rsidRPr="00A430A6">
        <w:rPr>
          <w:rFonts w:ascii="Calibri" w:hAnsi="Calibri" w:cs="Calibri"/>
          <w:b/>
          <w:sz w:val="20"/>
          <w:szCs w:val="20"/>
          <w:lang w:val="mk-MK" w:eastAsia="en-US"/>
        </w:rPr>
        <w:t xml:space="preserve"> </w:t>
      </w:r>
      <w:r w:rsidR="008E18F1" w:rsidRPr="00A430A6">
        <w:rPr>
          <w:rFonts w:ascii="Calibri" w:hAnsi="Calibri" w:cs="Calibri"/>
          <w:b/>
          <w:sz w:val="20"/>
          <w:szCs w:val="20"/>
          <w:lang w:val="mk-MK" w:eastAsia="en-US"/>
        </w:rPr>
        <w:fldChar w:fldCharType="begin"/>
      </w:r>
      <w:r w:rsidR="008E18F1" w:rsidRPr="00A430A6">
        <w:rPr>
          <w:rFonts w:ascii="Calibri" w:hAnsi="Calibri" w:cs="Calibri"/>
          <w:b/>
          <w:sz w:val="20"/>
          <w:szCs w:val="20"/>
          <w:lang w:val="mk-MK" w:eastAsia="en-US"/>
        </w:rPr>
        <w:instrText xml:space="preserve"> SEQ Table \* ARABIC </w:instrText>
      </w:r>
      <w:r w:rsidR="008E18F1"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32</w:t>
      </w:r>
      <w:r w:rsidR="008E18F1" w:rsidRPr="00A430A6">
        <w:rPr>
          <w:rFonts w:ascii="Calibri" w:hAnsi="Calibri" w:cs="Calibri"/>
          <w:b/>
          <w:sz w:val="20"/>
          <w:szCs w:val="20"/>
          <w:lang w:val="mk-MK" w:eastAsia="en-US"/>
        </w:rPr>
        <w:fldChar w:fldCharType="end"/>
      </w:r>
      <w:r w:rsidR="001F3F85" w:rsidRPr="00A430A6">
        <w:rPr>
          <w:rFonts w:ascii="Calibri" w:hAnsi="Calibri" w:cs="Calibri"/>
          <w:b/>
          <w:sz w:val="20"/>
          <w:szCs w:val="20"/>
          <w:lang w:val="mk-MK" w:eastAsia="en-US"/>
        </w:rPr>
        <w:t>.</w:t>
      </w:r>
      <w:r w:rsidR="008E18F1" w:rsidRPr="00A430A6">
        <w:rPr>
          <w:rFonts w:ascii="Calibri" w:hAnsi="Calibri" w:cs="Calibri"/>
          <w:b/>
          <w:sz w:val="20"/>
          <w:szCs w:val="20"/>
          <w:lang w:val="mk-MK" w:eastAsia="en-US"/>
        </w:rPr>
        <w:t xml:space="preserve"> </w:t>
      </w:r>
      <w:r w:rsidR="00F326FA" w:rsidRPr="00A430A6">
        <w:rPr>
          <w:rFonts w:ascii="Calibri" w:hAnsi="Calibri" w:cs="Calibri"/>
          <w:b/>
          <w:sz w:val="20"/>
          <w:szCs w:val="20"/>
          <w:lang w:val="mk-MK" w:eastAsia="en-US"/>
        </w:rPr>
        <w:t>Индекс на создавање отпад по Општина во</w:t>
      </w:r>
      <w:r w:rsidR="00FA64F1" w:rsidRPr="00A430A6">
        <w:rPr>
          <w:rFonts w:ascii="Calibri" w:hAnsi="Calibri" w:cs="Calibri"/>
          <w:b/>
          <w:sz w:val="20"/>
          <w:szCs w:val="20"/>
          <w:lang w:val="mk-MK" w:eastAsia="en-US"/>
        </w:rPr>
        <w:t xml:space="preserve"> </w:t>
      </w:r>
      <w:r w:rsidR="00F326FA" w:rsidRPr="00A430A6">
        <w:rPr>
          <w:rFonts w:ascii="Calibri" w:hAnsi="Calibri" w:cs="Calibri"/>
          <w:b/>
          <w:sz w:val="20"/>
          <w:szCs w:val="20"/>
          <w:lang w:val="mk-MK" w:eastAsia="en-US"/>
        </w:rPr>
        <w:t>Источниот Регион</w:t>
      </w:r>
      <w:bookmarkEnd w:id="333"/>
    </w:p>
    <w:tbl>
      <w:tblPr>
        <w:tblStyle w:val="GridTable4-Accent11"/>
        <w:tblW w:w="5513" w:type="pct"/>
        <w:jc w:val="center"/>
        <w:tblLayout w:type="fixed"/>
        <w:tblLook w:val="00A0" w:firstRow="1" w:lastRow="0" w:firstColumn="1" w:lastColumn="0" w:noHBand="0" w:noVBand="0"/>
      </w:tblPr>
      <w:tblGrid>
        <w:gridCol w:w="2549"/>
        <w:gridCol w:w="848"/>
        <w:gridCol w:w="995"/>
        <w:gridCol w:w="992"/>
        <w:gridCol w:w="992"/>
        <w:gridCol w:w="850"/>
        <w:gridCol w:w="1273"/>
        <w:gridCol w:w="853"/>
        <w:gridCol w:w="992"/>
        <w:gridCol w:w="850"/>
        <w:gridCol w:w="1134"/>
        <w:gridCol w:w="850"/>
        <w:gridCol w:w="1134"/>
        <w:gridCol w:w="1094"/>
      </w:tblGrid>
      <w:tr w:rsidR="00033860" w:rsidRPr="00A430A6" w14:paraId="370C2D10" w14:textId="77777777" w:rsidTr="00D33CCF">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2A95E929" w14:textId="77777777" w:rsidR="00360D5C" w:rsidRPr="00A430A6" w:rsidRDefault="00360D5C" w:rsidP="00096DE1">
            <w:pPr>
              <w:jc w:val="center"/>
              <w:rPr>
                <w:rFonts w:cs="Calibri"/>
                <w:b w:val="0"/>
                <w:bCs w:val="0"/>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75" w:type="pct"/>
            <w:noWrap/>
            <w:vAlign w:val="center"/>
          </w:tcPr>
          <w:p w14:paraId="541E9725" w14:textId="371437ED" w:rsidR="00360D5C" w:rsidRPr="00A430A6" w:rsidRDefault="001C6929" w:rsidP="00096DE1">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Берово</w:t>
            </w:r>
          </w:p>
        </w:tc>
        <w:tc>
          <w:tcPr>
            <w:tcW w:w="323" w:type="pct"/>
            <w:vAlign w:val="center"/>
          </w:tcPr>
          <w:p w14:paraId="34994AB2" w14:textId="4B4771DA" w:rsidR="00360D5C" w:rsidRPr="00A430A6" w:rsidRDefault="001C6929" w:rsidP="00096DE1">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Чешиново-Облешево</w:t>
            </w:r>
          </w:p>
        </w:tc>
        <w:tc>
          <w:tcPr>
            <w:cnfStyle w:val="000010000000" w:firstRow="0" w:lastRow="0" w:firstColumn="0" w:lastColumn="0" w:oddVBand="1" w:evenVBand="0" w:oddHBand="0" w:evenHBand="0" w:firstRowFirstColumn="0" w:firstRowLastColumn="0" w:lastRowFirstColumn="0" w:lastRowLastColumn="0"/>
            <w:tcW w:w="322" w:type="pct"/>
            <w:noWrap/>
            <w:vAlign w:val="center"/>
          </w:tcPr>
          <w:p w14:paraId="77D369D9" w14:textId="32DF9B51" w:rsidR="00360D5C" w:rsidRPr="00A430A6" w:rsidRDefault="001C6929" w:rsidP="00096DE1">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Делчево</w:t>
            </w:r>
          </w:p>
        </w:tc>
        <w:tc>
          <w:tcPr>
            <w:tcW w:w="322" w:type="pct"/>
            <w:noWrap/>
            <w:vAlign w:val="center"/>
          </w:tcPr>
          <w:p w14:paraId="0490AC36" w14:textId="68E3FB82" w:rsidR="00360D5C" w:rsidRPr="00A430A6" w:rsidRDefault="001C6929" w:rsidP="00096DE1">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Карбинци</w:t>
            </w:r>
          </w:p>
        </w:tc>
        <w:tc>
          <w:tcPr>
            <w:cnfStyle w:val="000010000000" w:firstRow="0" w:lastRow="0" w:firstColumn="0" w:lastColumn="0" w:oddVBand="1" w:evenVBand="0" w:oddHBand="0" w:evenHBand="0" w:firstRowFirstColumn="0" w:firstRowLastColumn="0" w:lastRowFirstColumn="0" w:lastRowLastColumn="0"/>
            <w:tcW w:w="276" w:type="pct"/>
            <w:noWrap/>
            <w:vAlign w:val="center"/>
          </w:tcPr>
          <w:p w14:paraId="3D2B4931" w14:textId="4FED33CB" w:rsidR="00360D5C" w:rsidRPr="00A430A6" w:rsidRDefault="001C6929" w:rsidP="00096DE1">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Кочани</w:t>
            </w:r>
          </w:p>
        </w:tc>
        <w:tc>
          <w:tcPr>
            <w:tcW w:w="413" w:type="pct"/>
            <w:vAlign w:val="center"/>
          </w:tcPr>
          <w:p w14:paraId="40A3B1C5" w14:textId="5860A4FB" w:rsidR="00360D5C" w:rsidRPr="00A430A6" w:rsidRDefault="001C6929" w:rsidP="00096DE1">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М. Каменица</w:t>
            </w:r>
          </w:p>
        </w:tc>
        <w:tc>
          <w:tcPr>
            <w:cnfStyle w:val="000010000000" w:firstRow="0" w:lastRow="0" w:firstColumn="0" w:lastColumn="0" w:oddVBand="1" w:evenVBand="0" w:oddHBand="0" w:evenHBand="0" w:firstRowFirstColumn="0" w:firstRowLastColumn="0" w:lastRowFirstColumn="0" w:lastRowLastColumn="0"/>
            <w:tcW w:w="277" w:type="pct"/>
            <w:noWrap/>
            <w:vAlign w:val="center"/>
          </w:tcPr>
          <w:p w14:paraId="62E7ABA8" w14:textId="43AC8E02" w:rsidR="00360D5C" w:rsidRPr="00A430A6" w:rsidRDefault="001C6929" w:rsidP="00096DE1">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Пехчево</w:t>
            </w:r>
          </w:p>
        </w:tc>
        <w:tc>
          <w:tcPr>
            <w:tcW w:w="322" w:type="pct"/>
            <w:noWrap/>
            <w:vAlign w:val="center"/>
          </w:tcPr>
          <w:p w14:paraId="6CB124BE" w14:textId="745B6E4F" w:rsidR="00360D5C" w:rsidRPr="00A430A6" w:rsidRDefault="001C6929" w:rsidP="00096DE1">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Пробиштип</w:t>
            </w:r>
          </w:p>
        </w:tc>
        <w:tc>
          <w:tcPr>
            <w:cnfStyle w:val="000010000000" w:firstRow="0" w:lastRow="0" w:firstColumn="0" w:lastColumn="0" w:oddVBand="1" w:evenVBand="0" w:oddHBand="0" w:evenHBand="0" w:firstRowFirstColumn="0" w:firstRowLastColumn="0" w:lastRowFirstColumn="0" w:lastRowLastColumn="0"/>
            <w:tcW w:w="276" w:type="pct"/>
            <w:noWrap/>
            <w:vAlign w:val="center"/>
          </w:tcPr>
          <w:p w14:paraId="62DB8F9F" w14:textId="4DC3E586" w:rsidR="00360D5C" w:rsidRPr="00A430A6" w:rsidRDefault="001C6929" w:rsidP="00096DE1">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Штип</w:t>
            </w:r>
          </w:p>
        </w:tc>
        <w:tc>
          <w:tcPr>
            <w:tcW w:w="368" w:type="pct"/>
            <w:vAlign w:val="center"/>
          </w:tcPr>
          <w:p w14:paraId="036CBC85" w14:textId="2FED52FC" w:rsidR="00360D5C" w:rsidRPr="00A430A6" w:rsidRDefault="001C6929" w:rsidP="00360D5C">
            <w:pPr>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8"/>
                <w:szCs w:val="18"/>
                <w:lang w:val="mk-MK" w:eastAsia="el-GR"/>
              </w:rPr>
            </w:pPr>
            <w:r w:rsidRPr="00A430A6">
              <w:rPr>
                <w:rFonts w:cs="Calibri"/>
                <w:color w:val="FFFFFF" w:themeColor="background1"/>
                <w:sz w:val="18"/>
                <w:szCs w:val="18"/>
                <w:lang w:val="mk-MK" w:eastAsia="el-GR"/>
              </w:rPr>
              <w:t>Свети Николе</w:t>
            </w:r>
          </w:p>
        </w:tc>
        <w:tc>
          <w:tcPr>
            <w:cnfStyle w:val="000010000000" w:firstRow="0" w:lastRow="0" w:firstColumn="0" w:lastColumn="0" w:oddVBand="1" w:evenVBand="0" w:oddHBand="0" w:evenHBand="0" w:firstRowFirstColumn="0" w:firstRowLastColumn="0" w:lastRowFirstColumn="0" w:lastRowLastColumn="0"/>
            <w:tcW w:w="276" w:type="pct"/>
            <w:noWrap/>
            <w:vAlign w:val="center"/>
          </w:tcPr>
          <w:p w14:paraId="1C21B7AE" w14:textId="1F0CFD1C" w:rsidR="00360D5C" w:rsidRPr="00A430A6" w:rsidRDefault="001C6929" w:rsidP="00096DE1">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Виница</w:t>
            </w:r>
          </w:p>
        </w:tc>
        <w:tc>
          <w:tcPr>
            <w:tcW w:w="368" w:type="pct"/>
            <w:noWrap/>
            <w:vAlign w:val="center"/>
          </w:tcPr>
          <w:p w14:paraId="54905DC9" w14:textId="79B1EF75" w:rsidR="00360D5C" w:rsidRPr="00A430A6" w:rsidRDefault="001C6929" w:rsidP="00096DE1">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Зрновци</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416ABE1D" w14:textId="56D25DED" w:rsidR="00360D5C" w:rsidRPr="00A430A6" w:rsidRDefault="001C6929" w:rsidP="00096DE1">
            <w:pPr>
              <w:jc w:val="center"/>
              <w:rPr>
                <w:rFonts w:cs="Calibri"/>
                <w:b w:val="0"/>
                <w:bCs w:val="0"/>
                <w:color w:val="FFFFFF" w:themeColor="background1"/>
                <w:sz w:val="18"/>
                <w:szCs w:val="18"/>
                <w:lang w:val="mk-MK" w:eastAsia="el-GR"/>
              </w:rPr>
            </w:pPr>
            <w:r w:rsidRPr="00A430A6">
              <w:rPr>
                <w:rFonts w:cs="Calibri"/>
                <w:color w:val="FFFFFF" w:themeColor="background1"/>
                <w:sz w:val="18"/>
                <w:szCs w:val="18"/>
                <w:lang w:val="mk-MK" w:eastAsia="el-GR"/>
              </w:rPr>
              <w:t>Вкупно</w:t>
            </w:r>
          </w:p>
        </w:tc>
      </w:tr>
      <w:tr w:rsidR="00033860" w:rsidRPr="00A430A6" w14:paraId="2C9B63B6"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69298013" w14:textId="22C277F3" w:rsidR="00360D5C" w:rsidRPr="00A430A6" w:rsidRDefault="00A538A2"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Мерење отпад</w:t>
            </w:r>
            <w:r w:rsidR="00360D5C" w:rsidRPr="00A430A6">
              <w:rPr>
                <w:rFonts w:cs="Calibri"/>
                <w:color w:val="000000"/>
                <w:sz w:val="18"/>
                <w:szCs w:val="18"/>
                <w:lang w:val="mk-MK" w:eastAsia="el-GR"/>
              </w:rPr>
              <w:t xml:space="preserve"> (t)</w:t>
            </w:r>
          </w:p>
        </w:tc>
        <w:tc>
          <w:tcPr>
            <w:cnfStyle w:val="000010000000" w:firstRow="0" w:lastRow="0" w:firstColumn="0" w:lastColumn="0" w:oddVBand="1" w:evenVBand="0" w:oddHBand="0" w:evenHBand="0" w:firstRowFirstColumn="0" w:firstRowLastColumn="0" w:lastRowFirstColumn="0" w:lastRowLastColumn="0"/>
            <w:tcW w:w="275" w:type="pct"/>
            <w:vAlign w:val="center"/>
          </w:tcPr>
          <w:p w14:paraId="78233AC1" w14:textId="1E9888D0" w:rsidR="00360D5C" w:rsidRPr="00A430A6" w:rsidRDefault="00360D5C" w:rsidP="00096DE1">
            <w:pPr>
              <w:jc w:val="center"/>
              <w:rPr>
                <w:rFonts w:cs="Calibri"/>
                <w:color w:val="000000"/>
                <w:sz w:val="18"/>
                <w:szCs w:val="18"/>
                <w:lang w:val="mk-MK" w:eastAsia="el-GR"/>
              </w:rPr>
            </w:pPr>
          </w:p>
        </w:tc>
        <w:tc>
          <w:tcPr>
            <w:tcW w:w="323" w:type="pct"/>
            <w:vAlign w:val="center"/>
          </w:tcPr>
          <w:p w14:paraId="7A9206DB" w14:textId="5CC56861"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22" w:type="pct"/>
            <w:vAlign w:val="center"/>
          </w:tcPr>
          <w:p w14:paraId="4F1DEC6E" w14:textId="1C4242C2" w:rsidR="00360D5C" w:rsidRPr="00A430A6" w:rsidRDefault="00360D5C" w:rsidP="00096DE1">
            <w:pPr>
              <w:jc w:val="center"/>
              <w:rPr>
                <w:rFonts w:cs="Calibri"/>
                <w:color w:val="000000"/>
                <w:sz w:val="18"/>
                <w:szCs w:val="18"/>
                <w:lang w:val="mk-MK" w:eastAsia="el-GR"/>
              </w:rPr>
            </w:pPr>
          </w:p>
        </w:tc>
        <w:tc>
          <w:tcPr>
            <w:tcW w:w="322" w:type="pct"/>
            <w:vAlign w:val="center"/>
          </w:tcPr>
          <w:p w14:paraId="4A040EF4" w14:textId="3507C712"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18BE7C10" w14:textId="066CD908" w:rsidR="00360D5C" w:rsidRPr="00A430A6" w:rsidRDefault="00360D5C" w:rsidP="00096DE1">
            <w:pPr>
              <w:jc w:val="center"/>
              <w:rPr>
                <w:rFonts w:cs="Calibri"/>
                <w:color w:val="000000"/>
                <w:sz w:val="18"/>
                <w:szCs w:val="18"/>
                <w:lang w:val="mk-MK" w:eastAsia="el-GR"/>
              </w:rPr>
            </w:pPr>
          </w:p>
        </w:tc>
        <w:tc>
          <w:tcPr>
            <w:tcW w:w="413" w:type="pct"/>
            <w:vAlign w:val="center"/>
          </w:tcPr>
          <w:p w14:paraId="5EAA27FC" w14:textId="18CEB311"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77" w:type="pct"/>
            <w:vAlign w:val="center"/>
          </w:tcPr>
          <w:p w14:paraId="40CCD4E6" w14:textId="4CB85EA1" w:rsidR="00360D5C" w:rsidRPr="00A430A6" w:rsidRDefault="00360D5C" w:rsidP="00096DE1">
            <w:pPr>
              <w:jc w:val="center"/>
              <w:rPr>
                <w:rFonts w:cs="Calibri"/>
                <w:color w:val="000000"/>
                <w:sz w:val="18"/>
                <w:szCs w:val="18"/>
                <w:lang w:val="mk-MK" w:eastAsia="el-GR"/>
              </w:rPr>
            </w:pPr>
          </w:p>
        </w:tc>
        <w:tc>
          <w:tcPr>
            <w:tcW w:w="322" w:type="pct"/>
            <w:vAlign w:val="center"/>
          </w:tcPr>
          <w:p w14:paraId="0D105A0B" w14:textId="58131CF4"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475B0D58" w14:textId="704AAE01" w:rsidR="00360D5C" w:rsidRPr="00A430A6" w:rsidRDefault="00360D5C" w:rsidP="00096DE1">
            <w:pPr>
              <w:jc w:val="center"/>
              <w:rPr>
                <w:rFonts w:cs="Calibri"/>
                <w:color w:val="000000"/>
                <w:sz w:val="18"/>
                <w:szCs w:val="18"/>
                <w:lang w:val="mk-MK" w:eastAsia="el-GR"/>
              </w:rPr>
            </w:pPr>
          </w:p>
        </w:tc>
        <w:tc>
          <w:tcPr>
            <w:tcW w:w="368" w:type="pct"/>
            <w:vAlign w:val="center"/>
          </w:tcPr>
          <w:p w14:paraId="0673D4D0" w14:textId="77777777" w:rsidR="00360D5C" w:rsidRPr="00A430A6" w:rsidDel="00DD6FAC" w:rsidRDefault="00360D5C" w:rsidP="00360D5C">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0B1BCF66" w14:textId="7C0255BE" w:rsidR="00360D5C" w:rsidRPr="00A430A6" w:rsidRDefault="00360D5C" w:rsidP="00096DE1">
            <w:pPr>
              <w:jc w:val="center"/>
              <w:rPr>
                <w:rFonts w:cs="Calibri"/>
                <w:color w:val="000000"/>
                <w:sz w:val="18"/>
                <w:szCs w:val="18"/>
                <w:lang w:val="mk-MK" w:eastAsia="el-GR"/>
              </w:rPr>
            </w:pPr>
          </w:p>
        </w:tc>
        <w:tc>
          <w:tcPr>
            <w:tcW w:w="368" w:type="pct"/>
            <w:vAlign w:val="center"/>
          </w:tcPr>
          <w:p w14:paraId="44F03B25" w14:textId="00A0641F"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4F19D208" w14:textId="242DA3C0" w:rsidR="00360D5C" w:rsidRPr="00A430A6" w:rsidRDefault="00360D5C" w:rsidP="00096DE1">
            <w:pPr>
              <w:jc w:val="center"/>
              <w:rPr>
                <w:rFonts w:cs="Calibri"/>
                <w:b/>
                <w:bCs/>
                <w:color w:val="000000"/>
                <w:sz w:val="18"/>
                <w:szCs w:val="18"/>
                <w:lang w:val="mk-MK" w:eastAsia="el-GR"/>
              </w:rPr>
            </w:pPr>
          </w:p>
        </w:tc>
      </w:tr>
      <w:tr w:rsidR="00D33CCF" w:rsidRPr="00A430A6" w14:paraId="1618936B" w14:textId="77777777" w:rsidTr="00BA7D0F">
        <w:trPr>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604CF8AF" w14:textId="19BE33DF" w:rsidR="00360D5C" w:rsidRPr="00A430A6" w:rsidRDefault="000C5D9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Покриеност на собирање во урбаните места</w:t>
            </w:r>
            <w:r w:rsidR="00360D5C" w:rsidRPr="00A430A6">
              <w:rPr>
                <w:rFonts w:cs="Calibri"/>
                <w:color w:val="000000"/>
                <w:sz w:val="18"/>
                <w:szCs w:val="18"/>
                <w:lang w:val="mk-MK" w:eastAsia="el-GR"/>
              </w:rPr>
              <w:t xml:space="preserve"> (%)</w:t>
            </w:r>
          </w:p>
        </w:tc>
        <w:tc>
          <w:tcPr>
            <w:cnfStyle w:val="000010000000" w:firstRow="0" w:lastRow="0" w:firstColumn="0" w:lastColumn="0" w:oddVBand="1" w:evenVBand="0" w:oddHBand="0" w:evenHBand="0" w:firstRowFirstColumn="0" w:firstRowLastColumn="0" w:lastRowFirstColumn="0" w:lastRowLastColumn="0"/>
            <w:tcW w:w="275" w:type="pct"/>
            <w:shd w:val="clear" w:color="auto" w:fill="auto"/>
            <w:vAlign w:val="center"/>
          </w:tcPr>
          <w:p w14:paraId="03ED3AED" w14:textId="573A1EE4"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23" w:type="pct"/>
            <w:vAlign w:val="center"/>
          </w:tcPr>
          <w:p w14:paraId="3EFA5869" w14:textId="7FD0A764"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22" w:type="pct"/>
            <w:shd w:val="clear" w:color="auto" w:fill="auto"/>
            <w:vAlign w:val="center"/>
          </w:tcPr>
          <w:p w14:paraId="251E8478" w14:textId="6BBFE71B"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22" w:type="pct"/>
            <w:vAlign w:val="center"/>
          </w:tcPr>
          <w:p w14:paraId="1ECCBEA5" w14:textId="02B291F5"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2FBA8B9F" w14:textId="3C11E9E6"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413" w:type="pct"/>
            <w:vAlign w:val="center"/>
          </w:tcPr>
          <w:p w14:paraId="228B17C6" w14:textId="39874644"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277" w:type="pct"/>
            <w:shd w:val="clear" w:color="auto" w:fill="auto"/>
            <w:vAlign w:val="center"/>
          </w:tcPr>
          <w:p w14:paraId="4D1BC592" w14:textId="1646F666"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98%</w:t>
            </w:r>
          </w:p>
        </w:tc>
        <w:tc>
          <w:tcPr>
            <w:tcW w:w="322" w:type="pct"/>
            <w:vAlign w:val="center"/>
          </w:tcPr>
          <w:p w14:paraId="3D77462F" w14:textId="30ABDA35"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100%</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23CC523E" w14:textId="3B67525D"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68" w:type="pct"/>
            <w:vAlign w:val="center"/>
          </w:tcPr>
          <w:p w14:paraId="3EE6B8C9" w14:textId="77777777" w:rsidR="00360D5C" w:rsidRPr="00A430A6" w:rsidDel="00360D5C" w:rsidRDefault="00360D5C" w:rsidP="00360D5C">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707BCDD7" w14:textId="05CF932E"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68" w:type="pct"/>
            <w:vAlign w:val="center"/>
          </w:tcPr>
          <w:p w14:paraId="5894AF95" w14:textId="343AF532"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p>
        </w:tc>
        <w:tc>
          <w:tcPr>
            <w:cnfStyle w:val="000010000000" w:firstRow="0" w:lastRow="0" w:firstColumn="0" w:lastColumn="0" w:oddVBand="1" w:evenVBand="0" w:oddHBand="0" w:evenHBand="0" w:firstRowFirstColumn="0" w:firstRowLastColumn="0" w:lastRowFirstColumn="0" w:lastRowLastColumn="0"/>
            <w:tcW w:w="355" w:type="pct"/>
            <w:shd w:val="clear" w:color="auto" w:fill="auto"/>
            <w:vAlign w:val="center"/>
          </w:tcPr>
          <w:p w14:paraId="5B20D858" w14:textId="77777777" w:rsidR="00360D5C" w:rsidRPr="00A430A6" w:rsidRDefault="00360D5C" w:rsidP="00096DE1">
            <w:pPr>
              <w:jc w:val="center"/>
              <w:rPr>
                <w:rFonts w:cs="Calibri"/>
                <w:b/>
                <w:bCs/>
                <w:color w:val="000000"/>
                <w:sz w:val="18"/>
                <w:szCs w:val="18"/>
                <w:lang w:val="mk-MK" w:eastAsia="el-GR"/>
              </w:rPr>
            </w:pPr>
          </w:p>
        </w:tc>
      </w:tr>
      <w:tr w:rsidR="00033860" w:rsidRPr="00A430A6" w14:paraId="71BE271C"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32DE2FBE" w14:textId="17ED4B90" w:rsidR="00360D5C" w:rsidRPr="00A430A6" w:rsidRDefault="000C5D99" w:rsidP="00096DE1">
            <w:pPr>
              <w:jc w:val="center"/>
              <w:rPr>
                <w:rFonts w:cs="Calibri"/>
                <w:color w:val="000000"/>
                <w:sz w:val="18"/>
                <w:szCs w:val="18"/>
                <w:lang w:val="mk-MK" w:eastAsia="el-GR"/>
              </w:rPr>
            </w:pPr>
            <w:r w:rsidRPr="00A430A6">
              <w:rPr>
                <w:rFonts w:cs="Calibri"/>
                <w:color w:val="000000"/>
                <w:sz w:val="18"/>
                <w:szCs w:val="18"/>
                <w:lang w:val="mk-MK" w:eastAsia="el-GR"/>
              </w:rPr>
              <w:t>Покриеност на собирање во руралните места</w:t>
            </w:r>
            <w:r w:rsidR="00360D5C" w:rsidRPr="00A430A6">
              <w:rPr>
                <w:rFonts w:cs="Calibri"/>
                <w:color w:val="000000"/>
                <w:sz w:val="18"/>
                <w:szCs w:val="18"/>
                <w:lang w:val="mk-MK" w:eastAsia="el-GR"/>
              </w:rPr>
              <w:t xml:space="preserve"> (%)</w:t>
            </w:r>
          </w:p>
        </w:tc>
        <w:tc>
          <w:tcPr>
            <w:cnfStyle w:val="000010000000" w:firstRow="0" w:lastRow="0" w:firstColumn="0" w:lastColumn="0" w:oddVBand="1" w:evenVBand="0" w:oddHBand="0" w:evenHBand="0" w:firstRowFirstColumn="0" w:firstRowLastColumn="0" w:lastRowFirstColumn="0" w:lastRowLastColumn="0"/>
            <w:tcW w:w="275" w:type="pct"/>
            <w:vAlign w:val="center"/>
          </w:tcPr>
          <w:p w14:paraId="10DA55FB" w14:textId="2439F9EA"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23" w:type="pct"/>
            <w:vAlign w:val="center"/>
          </w:tcPr>
          <w:p w14:paraId="23213C60" w14:textId="0979FAE4"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95%</w:t>
            </w:r>
          </w:p>
        </w:tc>
        <w:tc>
          <w:tcPr>
            <w:cnfStyle w:val="000010000000" w:firstRow="0" w:lastRow="0" w:firstColumn="0" w:lastColumn="0" w:oddVBand="1" w:evenVBand="0" w:oddHBand="0" w:evenHBand="0" w:firstRowFirstColumn="0" w:firstRowLastColumn="0" w:lastRowFirstColumn="0" w:lastRowLastColumn="0"/>
            <w:tcW w:w="322" w:type="pct"/>
            <w:vAlign w:val="center"/>
          </w:tcPr>
          <w:p w14:paraId="4D15FF93" w14:textId="0E75E527"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22" w:type="pct"/>
            <w:vAlign w:val="center"/>
          </w:tcPr>
          <w:p w14:paraId="5FFA75EE" w14:textId="48A3D137"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268B08E6" w14:textId="5864F08A"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92</w:t>
            </w:r>
            <w:r w:rsidR="00A538A2" w:rsidRPr="00A430A6">
              <w:rPr>
                <w:rFonts w:cs="Calibri"/>
                <w:color w:val="000000"/>
                <w:sz w:val="18"/>
                <w:szCs w:val="18"/>
                <w:lang w:val="mk-MK" w:eastAsia="el-GR"/>
              </w:rPr>
              <w:t>,</w:t>
            </w:r>
            <w:r w:rsidRPr="00A430A6">
              <w:rPr>
                <w:rFonts w:cs="Calibri"/>
                <w:color w:val="000000"/>
                <w:sz w:val="18"/>
                <w:szCs w:val="18"/>
                <w:lang w:val="mk-MK" w:eastAsia="el-GR"/>
              </w:rPr>
              <w:t>2%</w:t>
            </w:r>
          </w:p>
        </w:tc>
        <w:tc>
          <w:tcPr>
            <w:tcW w:w="413" w:type="pct"/>
            <w:vAlign w:val="center"/>
          </w:tcPr>
          <w:p w14:paraId="3EE12670" w14:textId="2873E971"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97%</w:t>
            </w:r>
          </w:p>
        </w:tc>
        <w:tc>
          <w:tcPr>
            <w:cnfStyle w:val="000010000000" w:firstRow="0" w:lastRow="0" w:firstColumn="0" w:lastColumn="0" w:oddVBand="1" w:evenVBand="0" w:oddHBand="0" w:evenHBand="0" w:firstRowFirstColumn="0" w:firstRowLastColumn="0" w:lastRowFirstColumn="0" w:lastRowLastColumn="0"/>
            <w:tcW w:w="277" w:type="pct"/>
            <w:vAlign w:val="center"/>
          </w:tcPr>
          <w:p w14:paraId="5E8C6A15" w14:textId="7C14AC98"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98%</w:t>
            </w:r>
          </w:p>
        </w:tc>
        <w:tc>
          <w:tcPr>
            <w:tcW w:w="322" w:type="pct"/>
            <w:vAlign w:val="center"/>
          </w:tcPr>
          <w:p w14:paraId="4BCE87D6" w14:textId="0ED82B73"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80%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4D3DFF46" w14:textId="0E95082B"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68" w:type="pct"/>
            <w:vAlign w:val="center"/>
          </w:tcPr>
          <w:p w14:paraId="5C281320" w14:textId="6B170BF0" w:rsidR="00360D5C" w:rsidRPr="00A430A6" w:rsidRDefault="00360D5C" w:rsidP="00360D5C">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97%</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5E76F4CC" w14:textId="7AC623D4" w:rsidR="00360D5C" w:rsidRPr="00A430A6" w:rsidRDefault="00360D5C" w:rsidP="00096DE1">
            <w:pPr>
              <w:jc w:val="center"/>
              <w:rPr>
                <w:rFonts w:cs="Calibri"/>
                <w:color w:val="000000"/>
                <w:sz w:val="18"/>
                <w:szCs w:val="18"/>
                <w:lang w:val="mk-MK" w:eastAsia="el-GR"/>
              </w:rPr>
            </w:pPr>
            <w:r w:rsidRPr="00A430A6">
              <w:rPr>
                <w:rFonts w:cs="Calibri"/>
                <w:color w:val="000000"/>
                <w:sz w:val="18"/>
                <w:szCs w:val="18"/>
                <w:lang w:val="mk-MK" w:eastAsia="el-GR"/>
              </w:rPr>
              <w:t>100%</w:t>
            </w:r>
          </w:p>
        </w:tc>
        <w:tc>
          <w:tcPr>
            <w:tcW w:w="368" w:type="pct"/>
            <w:vAlign w:val="center"/>
          </w:tcPr>
          <w:p w14:paraId="149A242F" w14:textId="6AFCD962" w:rsidR="00360D5C" w:rsidRPr="00A430A6" w:rsidRDefault="00360D5C"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70%</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786ACC07" w14:textId="77777777" w:rsidR="00360D5C" w:rsidRPr="00A430A6" w:rsidRDefault="00360D5C" w:rsidP="00096DE1">
            <w:pPr>
              <w:jc w:val="center"/>
              <w:rPr>
                <w:rFonts w:cs="Calibri"/>
                <w:b/>
                <w:bCs/>
                <w:color w:val="000000"/>
                <w:sz w:val="18"/>
                <w:szCs w:val="18"/>
                <w:lang w:val="mk-MK" w:eastAsia="el-GR"/>
              </w:rPr>
            </w:pPr>
          </w:p>
        </w:tc>
      </w:tr>
      <w:tr w:rsidR="00D33CCF" w:rsidRPr="00A430A6" w14:paraId="374037CB" w14:textId="77777777" w:rsidTr="00BA7D0F">
        <w:trPr>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47DC357B" w14:textId="3CC57247" w:rsidR="00360D5C" w:rsidRPr="00A430A6" w:rsidRDefault="000C5D9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Опслужено население</w:t>
            </w:r>
            <w:r w:rsidR="00360D5C" w:rsidRPr="00A430A6">
              <w:rPr>
                <w:rFonts w:cs="Calibri"/>
                <w:color w:val="000000"/>
                <w:sz w:val="18"/>
                <w:szCs w:val="18"/>
                <w:lang w:val="mk-MK" w:eastAsia="el-GR"/>
              </w:rPr>
              <w:t xml:space="preserve"> (%)</w:t>
            </w:r>
          </w:p>
        </w:tc>
        <w:tc>
          <w:tcPr>
            <w:cnfStyle w:val="000010000000" w:firstRow="0" w:lastRow="0" w:firstColumn="0" w:lastColumn="0" w:oddVBand="1" w:evenVBand="0" w:oddHBand="0" w:evenHBand="0" w:firstRowFirstColumn="0" w:firstRowLastColumn="0" w:lastRowFirstColumn="0" w:lastRowLastColumn="0"/>
            <w:tcW w:w="275" w:type="pct"/>
            <w:shd w:val="clear" w:color="auto" w:fill="auto"/>
            <w:vAlign w:val="center"/>
          </w:tcPr>
          <w:p w14:paraId="65FC7FB4" w14:textId="074DF394" w:rsidR="00360D5C" w:rsidRPr="00A430A6" w:rsidRDefault="00360D5C" w:rsidP="00096DE1">
            <w:pPr>
              <w:jc w:val="center"/>
              <w:rPr>
                <w:rFonts w:cs="Calibri"/>
                <w:b/>
                <w:bCs/>
                <w:color w:val="000000"/>
                <w:sz w:val="18"/>
                <w:szCs w:val="18"/>
                <w:lang w:val="mk-MK" w:eastAsia="el-GR"/>
              </w:rPr>
            </w:pPr>
            <w:r w:rsidRPr="00A430A6">
              <w:rPr>
                <w:rFonts w:cs="Calibri"/>
                <w:b/>
                <w:bCs/>
                <w:color w:val="000000"/>
                <w:sz w:val="18"/>
                <w:szCs w:val="18"/>
                <w:lang w:val="mk-MK" w:eastAsia="el-GR"/>
              </w:rPr>
              <w:t>100%</w:t>
            </w:r>
          </w:p>
        </w:tc>
        <w:tc>
          <w:tcPr>
            <w:tcW w:w="323" w:type="pct"/>
            <w:vAlign w:val="center"/>
          </w:tcPr>
          <w:p w14:paraId="22BC1C4C" w14:textId="54861A27"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95%</w:t>
            </w:r>
          </w:p>
        </w:tc>
        <w:tc>
          <w:tcPr>
            <w:cnfStyle w:val="000010000000" w:firstRow="0" w:lastRow="0" w:firstColumn="0" w:lastColumn="0" w:oddVBand="1" w:evenVBand="0" w:oddHBand="0" w:evenHBand="0" w:firstRowFirstColumn="0" w:firstRowLastColumn="0" w:lastRowFirstColumn="0" w:lastRowLastColumn="0"/>
            <w:tcW w:w="322" w:type="pct"/>
            <w:shd w:val="clear" w:color="auto" w:fill="auto"/>
            <w:vAlign w:val="center"/>
          </w:tcPr>
          <w:p w14:paraId="25964569" w14:textId="37A63C82" w:rsidR="00360D5C" w:rsidRPr="00A430A6" w:rsidRDefault="00360D5C" w:rsidP="00096DE1">
            <w:pPr>
              <w:jc w:val="center"/>
              <w:rPr>
                <w:rFonts w:cs="Calibri"/>
                <w:b/>
                <w:bCs/>
                <w:color w:val="000000"/>
                <w:sz w:val="18"/>
                <w:szCs w:val="18"/>
                <w:lang w:val="mk-MK" w:eastAsia="el-GR"/>
              </w:rPr>
            </w:pPr>
            <w:r w:rsidRPr="00A430A6">
              <w:rPr>
                <w:rFonts w:cs="Calibri"/>
                <w:b/>
                <w:bCs/>
                <w:color w:val="000000"/>
                <w:sz w:val="18"/>
                <w:szCs w:val="18"/>
                <w:lang w:val="mk-MK" w:eastAsia="el-GR"/>
              </w:rPr>
              <w:t>100%</w:t>
            </w:r>
          </w:p>
        </w:tc>
        <w:tc>
          <w:tcPr>
            <w:tcW w:w="322" w:type="pct"/>
            <w:vAlign w:val="center"/>
          </w:tcPr>
          <w:p w14:paraId="10F190A8" w14:textId="77777777"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79%</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1E4749C3" w14:textId="70E28EB3" w:rsidR="00360D5C" w:rsidRPr="00A430A6" w:rsidRDefault="00360D5C" w:rsidP="00096DE1">
            <w:pPr>
              <w:jc w:val="center"/>
              <w:rPr>
                <w:rFonts w:cs="Calibri"/>
                <w:b/>
                <w:bCs/>
                <w:color w:val="000000"/>
                <w:sz w:val="18"/>
                <w:szCs w:val="18"/>
                <w:lang w:val="mk-MK" w:eastAsia="el-GR"/>
              </w:rPr>
            </w:pPr>
            <w:r w:rsidRPr="00A430A6">
              <w:rPr>
                <w:rFonts w:cs="Calibri"/>
                <w:b/>
                <w:bCs/>
                <w:color w:val="000000"/>
                <w:sz w:val="18"/>
                <w:szCs w:val="18"/>
                <w:lang w:val="mk-MK" w:eastAsia="el-GR"/>
              </w:rPr>
              <w:t>92</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2%</w:t>
            </w:r>
          </w:p>
        </w:tc>
        <w:tc>
          <w:tcPr>
            <w:tcW w:w="413" w:type="pct"/>
            <w:vAlign w:val="center"/>
          </w:tcPr>
          <w:p w14:paraId="2FE57151" w14:textId="77777777"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91%</w:t>
            </w:r>
          </w:p>
        </w:tc>
        <w:tc>
          <w:tcPr>
            <w:cnfStyle w:val="000010000000" w:firstRow="0" w:lastRow="0" w:firstColumn="0" w:lastColumn="0" w:oddVBand="1" w:evenVBand="0" w:oddHBand="0" w:evenHBand="0" w:firstRowFirstColumn="0" w:firstRowLastColumn="0" w:lastRowFirstColumn="0" w:lastRowLastColumn="0"/>
            <w:tcW w:w="277" w:type="pct"/>
            <w:shd w:val="clear" w:color="auto" w:fill="auto"/>
            <w:vAlign w:val="center"/>
          </w:tcPr>
          <w:p w14:paraId="1039021A" w14:textId="734B8EB0" w:rsidR="00360D5C" w:rsidRPr="00A430A6" w:rsidRDefault="00360D5C" w:rsidP="00096DE1">
            <w:pPr>
              <w:jc w:val="center"/>
              <w:rPr>
                <w:rFonts w:cs="Calibri"/>
                <w:b/>
                <w:bCs/>
                <w:color w:val="000000"/>
                <w:sz w:val="18"/>
                <w:szCs w:val="18"/>
                <w:lang w:val="mk-MK" w:eastAsia="el-GR"/>
              </w:rPr>
            </w:pPr>
            <w:r w:rsidRPr="00A430A6">
              <w:rPr>
                <w:rFonts w:cs="Calibri"/>
                <w:b/>
                <w:bCs/>
                <w:color w:val="000000"/>
                <w:sz w:val="18"/>
                <w:szCs w:val="18"/>
                <w:lang w:val="mk-MK" w:eastAsia="el-GR"/>
              </w:rPr>
              <w:t>99%</w:t>
            </w:r>
          </w:p>
        </w:tc>
        <w:tc>
          <w:tcPr>
            <w:tcW w:w="322" w:type="pct"/>
            <w:vAlign w:val="center"/>
          </w:tcPr>
          <w:p w14:paraId="76125278" w14:textId="77777777"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90%</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37F2BA2F" w14:textId="34ADF1F2" w:rsidR="00360D5C" w:rsidRPr="00A430A6" w:rsidRDefault="00360D5C" w:rsidP="00096DE1">
            <w:pPr>
              <w:jc w:val="center"/>
              <w:rPr>
                <w:rFonts w:cs="Calibri"/>
                <w:b/>
                <w:bCs/>
                <w:color w:val="000000"/>
                <w:sz w:val="18"/>
                <w:szCs w:val="18"/>
                <w:lang w:val="mk-MK" w:eastAsia="el-GR"/>
              </w:rPr>
            </w:pPr>
            <w:r w:rsidRPr="00A430A6">
              <w:rPr>
                <w:rFonts w:cs="Calibri"/>
                <w:b/>
                <w:bCs/>
                <w:color w:val="000000"/>
                <w:sz w:val="18"/>
                <w:szCs w:val="18"/>
                <w:lang w:val="mk-MK" w:eastAsia="el-GR"/>
              </w:rPr>
              <w:t>92%</w:t>
            </w:r>
          </w:p>
        </w:tc>
        <w:tc>
          <w:tcPr>
            <w:tcW w:w="368" w:type="pct"/>
            <w:vAlign w:val="center"/>
          </w:tcPr>
          <w:p w14:paraId="310FDA09" w14:textId="20AD2C48" w:rsidR="00360D5C" w:rsidRPr="00A430A6" w:rsidRDefault="00360D5C" w:rsidP="00360D5C">
            <w:pPr>
              <w:jc w:val="center"/>
              <w:cnfStyle w:val="000000000000" w:firstRow="0" w:lastRow="0" w:firstColumn="0" w:lastColumn="0" w:oddVBand="0" w:evenVBand="0" w:oddHBand="0"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97%</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75DD68D3" w14:textId="10279C12" w:rsidR="00360D5C" w:rsidRPr="00A430A6" w:rsidRDefault="00360D5C" w:rsidP="00096DE1">
            <w:pPr>
              <w:jc w:val="center"/>
              <w:rPr>
                <w:rFonts w:cs="Calibri"/>
                <w:b/>
                <w:bCs/>
                <w:color w:val="000000"/>
                <w:sz w:val="18"/>
                <w:szCs w:val="18"/>
                <w:lang w:val="mk-MK" w:eastAsia="el-GR"/>
              </w:rPr>
            </w:pPr>
            <w:r w:rsidRPr="00A430A6">
              <w:rPr>
                <w:rFonts w:cs="Calibri"/>
                <w:b/>
                <w:bCs/>
                <w:color w:val="000000"/>
                <w:sz w:val="18"/>
                <w:szCs w:val="18"/>
                <w:lang w:val="mk-MK" w:eastAsia="el-GR"/>
              </w:rPr>
              <w:t>92%</w:t>
            </w:r>
          </w:p>
        </w:tc>
        <w:tc>
          <w:tcPr>
            <w:tcW w:w="368" w:type="pct"/>
            <w:vAlign w:val="center"/>
          </w:tcPr>
          <w:p w14:paraId="4A0B58FE" w14:textId="77777777"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90%</w:t>
            </w:r>
          </w:p>
        </w:tc>
        <w:tc>
          <w:tcPr>
            <w:cnfStyle w:val="000010000000" w:firstRow="0" w:lastRow="0" w:firstColumn="0" w:lastColumn="0" w:oddVBand="1" w:evenVBand="0" w:oddHBand="0" w:evenHBand="0" w:firstRowFirstColumn="0" w:firstRowLastColumn="0" w:lastRowFirstColumn="0" w:lastRowLastColumn="0"/>
            <w:tcW w:w="355" w:type="pct"/>
            <w:shd w:val="clear" w:color="auto" w:fill="auto"/>
            <w:vAlign w:val="center"/>
          </w:tcPr>
          <w:p w14:paraId="3061E94F" w14:textId="77777777" w:rsidR="00360D5C" w:rsidRPr="00A430A6" w:rsidRDefault="00360D5C" w:rsidP="00096DE1">
            <w:pPr>
              <w:jc w:val="center"/>
              <w:rPr>
                <w:rFonts w:cs="Calibri"/>
                <w:b/>
                <w:bCs/>
                <w:color w:val="000000"/>
                <w:sz w:val="18"/>
                <w:szCs w:val="18"/>
                <w:lang w:val="mk-MK" w:eastAsia="el-GR"/>
              </w:rPr>
            </w:pPr>
          </w:p>
        </w:tc>
      </w:tr>
      <w:tr w:rsidR="00033860" w:rsidRPr="00A430A6" w14:paraId="045B37BF"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35A93426" w14:textId="5409A286" w:rsidR="00360D5C" w:rsidRPr="00A430A6" w:rsidRDefault="001C692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Вкупно</w:t>
            </w:r>
            <w:r w:rsidR="00360D5C" w:rsidRPr="00A430A6">
              <w:rPr>
                <w:rFonts w:cs="Calibri"/>
                <w:color w:val="000000"/>
                <w:sz w:val="18"/>
                <w:szCs w:val="18"/>
                <w:lang w:val="mk-MK" w:eastAsia="el-GR"/>
              </w:rPr>
              <w:t xml:space="preserve"> </w:t>
            </w:r>
            <w:r w:rsidR="00496953" w:rsidRPr="00A430A6">
              <w:rPr>
                <w:rFonts w:cs="Calibri"/>
                <w:color w:val="000000"/>
                <w:sz w:val="18"/>
                <w:szCs w:val="18"/>
                <w:lang w:val="mk-MK" w:eastAsia="el-GR"/>
              </w:rPr>
              <w:t>население</w:t>
            </w:r>
          </w:p>
        </w:tc>
        <w:tc>
          <w:tcPr>
            <w:cnfStyle w:val="000010000000" w:firstRow="0" w:lastRow="0" w:firstColumn="0" w:lastColumn="0" w:oddVBand="1" w:evenVBand="0" w:oddHBand="0" w:evenHBand="0" w:firstRowFirstColumn="0" w:firstRowLastColumn="0" w:lastRowFirstColumn="0" w:lastRowLastColumn="0"/>
            <w:tcW w:w="275" w:type="pct"/>
            <w:vAlign w:val="center"/>
          </w:tcPr>
          <w:p w14:paraId="374261A2" w14:textId="1C7DB960"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10</w:t>
            </w:r>
            <w:r w:rsidR="00A538A2" w:rsidRPr="00A430A6">
              <w:rPr>
                <w:rFonts w:cs="Calibri"/>
                <w:color w:val="000000"/>
                <w:sz w:val="18"/>
                <w:szCs w:val="18"/>
                <w:lang w:val="mk-MK" w:eastAsia="el-GR"/>
              </w:rPr>
              <w:t>.</w:t>
            </w:r>
            <w:r w:rsidRPr="00A430A6">
              <w:rPr>
                <w:rFonts w:cs="Calibri"/>
                <w:color w:val="000000"/>
                <w:sz w:val="18"/>
                <w:szCs w:val="18"/>
                <w:lang w:val="mk-MK" w:eastAsia="el-GR"/>
              </w:rPr>
              <w:t>890</w:t>
            </w:r>
          </w:p>
        </w:tc>
        <w:tc>
          <w:tcPr>
            <w:tcW w:w="323" w:type="pct"/>
            <w:vAlign w:val="center"/>
          </w:tcPr>
          <w:p w14:paraId="08A856CD" w14:textId="34B0BD21"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471</w:t>
            </w:r>
          </w:p>
        </w:tc>
        <w:tc>
          <w:tcPr>
            <w:cnfStyle w:val="000010000000" w:firstRow="0" w:lastRow="0" w:firstColumn="0" w:lastColumn="0" w:oddVBand="1" w:evenVBand="0" w:oddHBand="0" w:evenHBand="0" w:firstRowFirstColumn="0" w:firstRowLastColumn="0" w:lastRowFirstColumn="0" w:lastRowLastColumn="0"/>
            <w:tcW w:w="322" w:type="pct"/>
            <w:vAlign w:val="center"/>
          </w:tcPr>
          <w:p w14:paraId="3D16ACDF" w14:textId="719CDFFD"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13</w:t>
            </w:r>
            <w:r w:rsidR="00A538A2" w:rsidRPr="00A430A6">
              <w:rPr>
                <w:rFonts w:cs="Calibri"/>
                <w:color w:val="000000"/>
                <w:sz w:val="18"/>
                <w:szCs w:val="18"/>
                <w:lang w:val="mk-MK" w:eastAsia="el-GR"/>
              </w:rPr>
              <w:t>.</w:t>
            </w:r>
            <w:r w:rsidRPr="00A430A6">
              <w:rPr>
                <w:rFonts w:cs="Calibri"/>
                <w:color w:val="000000"/>
                <w:sz w:val="18"/>
                <w:szCs w:val="18"/>
                <w:lang w:val="mk-MK" w:eastAsia="el-GR"/>
              </w:rPr>
              <w:t>585</w:t>
            </w:r>
          </w:p>
        </w:tc>
        <w:tc>
          <w:tcPr>
            <w:tcW w:w="322" w:type="pct"/>
            <w:vAlign w:val="center"/>
          </w:tcPr>
          <w:p w14:paraId="29F2BBE8" w14:textId="6D9F2B5F"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420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601F8567" w14:textId="25A1D034"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31</w:t>
            </w:r>
            <w:r w:rsidR="00A538A2" w:rsidRPr="00A430A6">
              <w:rPr>
                <w:rFonts w:cs="Calibri"/>
                <w:color w:val="000000"/>
                <w:sz w:val="18"/>
                <w:szCs w:val="18"/>
                <w:lang w:val="mk-MK" w:eastAsia="el-GR"/>
              </w:rPr>
              <w:t>.</w:t>
            </w:r>
            <w:r w:rsidRPr="00A430A6">
              <w:rPr>
                <w:rFonts w:cs="Calibri"/>
                <w:color w:val="000000"/>
                <w:sz w:val="18"/>
                <w:szCs w:val="18"/>
                <w:lang w:val="mk-MK" w:eastAsia="el-GR"/>
              </w:rPr>
              <w:t>602</w:t>
            </w:r>
          </w:p>
        </w:tc>
        <w:tc>
          <w:tcPr>
            <w:tcW w:w="413" w:type="pct"/>
            <w:vAlign w:val="center"/>
          </w:tcPr>
          <w:p w14:paraId="344D9D41" w14:textId="2F6F973A"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6</w:t>
            </w:r>
            <w:r w:rsidR="00A538A2" w:rsidRPr="00A430A6">
              <w:rPr>
                <w:rFonts w:cs="Calibri"/>
                <w:color w:val="000000"/>
                <w:sz w:val="18"/>
                <w:szCs w:val="18"/>
                <w:lang w:val="mk-MK" w:eastAsia="el-GR"/>
              </w:rPr>
              <w:t>.</w:t>
            </w:r>
            <w:r w:rsidRPr="00A430A6">
              <w:rPr>
                <w:rFonts w:cs="Calibri"/>
                <w:color w:val="000000"/>
                <w:sz w:val="18"/>
                <w:szCs w:val="18"/>
                <w:lang w:val="mk-MK" w:eastAsia="el-GR"/>
              </w:rPr>
              <w:t>439</w:t>
            </w:r>
          </w:p>
        </w:tc>
        <w:tc>
          <w:tcPr>
            <w:cnfStyle w:val="000010000000" w:firstRow="0" w:lastRow="0" w:firstColumn="0" w:lastColumn="0" w:oddVBand="1" w:evenVBand="0" w:oddHBand="0" w:evenHBand="0" w:firstRowFirstColumn="0" w:firstRowLastColumn="0" w:lastRowFirstColumn="0" w:lastRowLastColumn="0"/>
            <w:tcW w:w="277" w:type="pct"/>
            <w:vAlign w:val="center"/>
          </w:tcPr>
          <w:p w14:paraId="2096A27A" w14:textId="6BC5EDC6"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983</w:t>
            </w:r>
          </w:p>
        </w:tc>
        <w:tc>
          <w:tcPr>
            <w:tcW w:w="322" w:type="pct"/>
            <w:vAlign w:val="center"/>
          </w:tcPr>
          <w:p w14:paraId="4DE3F052" w14:textId="60329E68"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13</w:t>
            </w:r>
            <w:r w:rsidR="00A538A2" w:rsidRPr="00A430A6">
              <w:rPr>
                <w:rFonts w:cs="Calibri"/>
                <w:color w:val="000000"/>
                <w:sz w:val="18"/>
                <w:szCs w:val="18"/>
                <w:lang w:val="mk-MK" w:eastAsia="el-GR"/>
              </w:rPr>
              <w:t>.</w:t>
            </w:r>
            <w:r w:rsidRPr="00A430A6">
              <w:rPr>
                <w:rFonts w:cs="Calibri"/>
                <w:color w:val="000000"/>
                <w:sz w:val="18"/>
                <w:szCs w:val="18"/>
                <w:lang w:val="mk-MK" w:eastAsia="el-GR"/>
              </w:rPr>
              <w:t>417</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3C875700" w14:textId="758DA3F9"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44</w:t>
            </w:r>
            <w:r w:rsidR="00A538A2" w:rsidRPr="00A430A6">
              <w:rPr>
                <w:rFonts w:cs="Calibri"/>
                <w:color w:val="000000"/>
                <w:sz w:val="18"/>
                <w:szCs w:val="18"/>
                <w:lang w:val="mk-MK" w:eastAsia="el-GR"/>
              </w:rPr>
              <w:t>.</w:t>
            </w:r>
            <w:r w:rsidRPr="00A430A6">
              <w:rPr>
                <w:rFonts w:cs="Calibri"/>
                <w:color w:val="000000"/>
                <w:sz w:val="18"/>
                <w:szCs w:val="18"/>
                <w:lang w:val="mk-MK" w:eastAsia="el-GR"/>
              </w:rPr>
              <w:t>866</w:t>
            </w:r>
          </w:p>
        </w:tc>
        <w:tc>
          <w:tcPr>
            <w:tcW w:w="368" w:type="pct"/>
            <w:vAlign w:val="center"/>
          </w:tcPr>
          <w:p w14:paraId="6A6EF1FF" w14:textId="6E8B938E" w:rsidR="00360D5C" w:rsidRPr="00A430A6" w:rsidRDefault="00EE30CA" w:rsidP="00360D5C">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15</w:t>
            </w:r>
            <w:r w:rsidR="00A538A2" w:rsidRPr="00A430A6">
              <w:rPr>
                <w:rFonts w:cs="Calibri"/>
                <w:color w:val="000000"/>
                <w:sz w:val="18"/>
                <w:szCs w:val="18"/>
                <w:lang w:val="mk-MK" w:eastAsia="el-GR"/>
              </w:rPr>
              <w:t>.</w:t>
            </w:r>
            <w:r w:rsidRPr="00A430A6">
              <w:rPr>
                <w:rFonts w:cs="Calibri"/>
                <w:color w:val="000000"/>
                <w:sz w:val="18"/>
                <w:szCs w:val="18"/>
                <w:lang w:val="mk-MK" w:eastAsia="el-GR"/>
              </w:rPr>
              <w:t>320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2F217358" w14:textId="10A27494"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14</w:t>
            </w:r>
            <w:r w:rsidR="00A538A2" w:rsidRPr="00A430A6">
              <w:rPr>
                <w:rFonts w:cs="Calibri"/>
                <w:color w:val="000000"/>
                <w:sz w:val="18"/>
                <w:szCs w:val="18"/>
                <w:lang w:val="mk-MK" w:eastAsia="el-GR"/>
              </w:rPr>
              <w:t>.</w:t>
            </w:r>
            <w:r w:rsidRPr="00A430A6">
              <w:rPr>
                <w:rFonts w:cs="Calibri"/>
                <w:color w:val="000000"/>
                <w:sz w:val="18"/>
                <w:szCs w:val="18"/>
                <w:lang w:val="mk-MK" w:eastAsia="el-GR"/>
              </w:rPr>
              <w:t>475</w:t>
            </w:r>
          </w:p>
        </w:tc>
        <w:tc>
          <w:tcPr>
            <w:tcW w:w="368" w:type="pct"/>
            <w:vAlign w:val="center"/>
          </w:tcPr>
          <w:p w14:paraId="3152B05D" w14:textId="32164DA4"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086</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4C44BEDE" w14:textId="41F73749"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165</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554</w:t>
            </w:r>
          </w:p>
        </w:tc>
      </w:tr>
      <w:tr w:rsidR="00D33CCF" w:rsidRPr="00A430A6" w14:paraId="75CCD6C8" w14:textId="77777777" w:rsidTr="00BA7D0F">
        <w:trPr>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3A765FD9" w14:textId="52070E41" w:rsidR="00360D5C" w:rsidRPr="00A430A6" w:rsidRDefault="00360D5C"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Урбано население</w:t>
            </w:r>
          </w:p>
        </w:tc>
        <w:tc>
          <w:tcPr>
            <w:cnfStyle w:val="000010000000" w:firstRow="0" w:lastRow="0" w:firstColumn="0" w:lastColumn="0" w:oddVBand="1" w:evenVBand="0" w:oddHBand="0" w:evenHBand="0" w:firstRowFirstColumn="0" w:firstRowLastColumn="0" w:lastRowFirstColumn="0" w:lastRowLastColumn="0"/>
            <w:tcW w:w="275" w:type="pct"/>
            <w:shd w:val="clear" w:color="auto" w:fill="auto"/>
            <w:vAlign w:val="center"/>
          </w:tcPr>
          <w:p w14:paraId="6A47C9EB" w14:textId="3546D442"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53</w:t>
            </w:r>
            <w:r w:rsidR="00A538A2" w:rsidRPr="00A430A6">
              <w:rPr>
                <w:rFonts w:cs="Calibri"/>
                <w:color w:val="000000"/>
                <w:sz w:val="18"/>
                <w:szCs w:val="18"/>
                <w:lang w:val="mk-MK" w:eastAsia="el-GR"/>
              </w:rPr>
              <w:t>,</w:t>
            </w:r>
            <w:r w:rsidRPr="00A430A6">
              <w:rPr>
                <w:rFonts w:cs="Calibri"/>
                <w:color w:val="000000"/>
                <w:sz w:val="18"/>
                <w:szCs w:val="18"/>
                <w:lang w:val="mk-MK" w:eastAsia="el-GR"/>
              </w:rPr>
              <w:t>72%</w:t>
            </w:r>
          </w:p>
        </w:tc>
        <w:tc>
          <w:tcPr>
            <w:tcW w:w="323" w:type="pct"/>
            <w:vAlign w:val="center"/>
          </w:tcPr>
          <w:p w14:paraId="5F1A1E27" w14:textId="1BC2F5F0"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22" w:type="pct"/>
            <w:shd w:val="clear" w:color="auto" w:fill="auto"/>
            <w:vAlign w:val="center"/>
          </w:tcPr>
          <w:p w14:paraId="08039996" w14:textId="3F1F7B19"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70</w:t>
            </w:r>
            <w:r w:rsidR="00A538A2" w:rsidRPr="00A430A6">
              <w:rPr>
                <w:rFonts w:cs="Calibri"/>
                <w:color w:val="000000"/>
                <w:sz w:val="18"/>
                <w:szCs w:val="18"/>
                <w:lang w:val="mk-MK" w:eastAsia="el-GR"/>
              </w:rPr>
              <w:t>,</w:t>
            </w:r>
            <w:r w:rsidRPr="00A430A6">
              <w:rPr>
                <w:rFonts w:cs="Calibri"/>
                <w:color w:val="000000"/>
                <w:sz w:val="18"/>
                <w:szCs w:val="18"/>
                <w:lang w:val="mk-MK" w:eastAsia="el-GR"/>
              </w:rPr>
              <w:t>99%</w:t>
            </w:r>
          </w:p>
        </w:tc>
        <w:tc>
          <w:tcPr>
            <w:tcW w:w="322" w:type="pct"/>
            <w:vAlign w:val="center"/>
          </w:tcPr>
          <w:p w14:paraId="0D27B3B0" w14:textId="776B1021"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47251026" w14:textId="58986138"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77</w:t>
            </w:r>
            <w:r w:rsidR="00A538A2" w:rsidRPr="00A430A6">
              <w:rPr>
                <w:rFonts w:cs="Calibri"/>
                <w:color w:val="000000"/>
                <w:sz w:val="18"/>
                <w:szCs w:val="18"/>
                <w:lang w:val="mk-MK" w:eastAsia="el-GR"/>
              </w:rPr>
              <w:t>,</w:t>
            </w:r>
            <w:r w:rsidRPr="00A430A6">
              <w:rPr>
                <w:rFonts w:cs="Calibri"/>
                <w:color w:val="000000"/>
                <w:sz w:val="18"/>
                <w:szCs w:val="18"/>
                <w:lang w:val="mk-MK" w:eastAsia="el-GR"/>
              </w:rPr>
              <w:t>94%</w:t>
            </w:r>
          </w:p>
        </w:tc>
        <w:tc>
          <w:tcPr>
            <w:tcW w:w="413" w:type="pct"/>
            <w:vAlign w:val="center"/>
          </w:tcPr>
          <w:p w14:paraId="73E957E5" w14:textId="089C5C1A"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67</w:t>
            </w:r>
            <w:r w:rsidR="00A538A2" w:rsidRPr="00A430A6">
              <w:rPr>
                <w:rFonts w:cs="Calibri"/>
                <w:color w:val="000000"/>
                <w:sz w:val="18"/>
                <w:szCs w:val="18"/>
                <w:lang w:val="mk-MK" w:eastAsia="el-GR"/>
              </w:rPr>
              <w:t>,</w:t>
            </w:r>
            <w:r w:rsidRPr="00A430A6">
              <w:rPr>
                <w:rFonts w:cs="Calibri"/>
                <w:color w:val="000000"/>
                <w:sz w:val="18"/>
                <w:szCs w:val="18"/>
                <w:lang w:val="mk-MK" w:eastAsia="el-GR"/>
              </w:rPr>
              <w:t>84%</w:t>
            </w:r>
          </w:p>
        </w:tc>
        <w:tc>
          <w:tcPr>
            <w:cnfStyle w:val="000010000000" w:firstRow="0" w:lastRow="0" w:firstColumn="0" w:lastColumn="0" w:oddVBand="1" w:evenVBand="0" w:oddHBand="0" w:evenHBand="0" w:firstRowFirstColumn="0" w:firstRowLastColumn="0" w:lastRowFirstColumn="0" w:lastRowLastColumn="0"/>
            <w:tcW w:w="277" w:type="pct"/>
            <w:shd w:val="clear" w:color="auto" w:fill="auto"/>
            <w:vAlign w:val="center"/>
          </w:tcPr>
          <w:p w14:paraId="59DDE114" w14:textId="3D69440E"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62</w:t>
            </w:r>
            <w:r w:rsidR="00A538A2" w:rsidRPr="00A430A6">
              <w:rPr>
                <w:rFonts w:cs="Calibri"/>
                <w:color w:val="000000"/>
                <w:sz w:val="18"/>
                <w:szCs w:val="18"/>
                <w:lang w:val="mk-MK" w:eastAsia="el-GR"/>
              </w:rPr>
              <w:t>,</w:t>
            </w:r>
            <w:r w:rsidRPr="00A430A6">
              <w:rPr>
                <w:rFonts w:cs="Calibri"/>
                <w:color w:val="000000"/>
                <w:sz w:val="18"/>
                <w:szCs w:val="18"/>
                <w:lang w:val="mk-MK" w:eastAsia="el-GR"/>
              </w:rPr>
              <w:t>04%</w:t>
            </w:r>
          </w:p>
        </w:tc>
        <w:tc>
          <w:tcPr>
            <w:tcW w:w="322" w:type="pct"/>
            <w:vAlign w:val="center"/>
          </w:tcPr>
          <w:p w14:paraId="3010A3E5" w14:textId="4FAD0311"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72</w:t>
            </w:r>
            <w:r w:rsidR="00A538A2" w:rsidRPr="00A430A6">
              <w:rPr>
                <w:rFonts w:cs="Calibri"/>
                <w:color w:val="000000"/>
                <w:sz w:val="18"/>
                <w:szCs w:val="18"/>
                <w:lang w:val="mk-MK" w:eastAsia="el-GR"/>
              </w:rPr>
              <w:t>,</w:t>
            </w:r>
            <w:r w:rsidRPr="00A430A6">
              <w:rPr>
                <w:rFonts w:cs="Calibri"/>
                <w:color w:val="000000"/>
                <w:sz w:val="18"/>
                <w:szCs w:val="18"/>
                <w:lang w:val="mk-MK" w:eastAsia="el-GR"/>
              </w:rPr>
              <w:t>74%</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096C43B0" w14:textId="3FC0D529"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93</w:t>
            </w:r>
            <w:r w:rsidR="00A538A2" w:rsidRPr="00A430A6">
              <w:rPr>
                <w:rFonts w:cs="Calibri"/>
                <w:color w:val="000000"/>
                <w:sz w:val="18"/>
                <w:szCs w:val="18"/>
                <w:lang w:val="mk-MK" w:eastAsia="el-GR"/>
              </w:rPr>
              <w:t>,</w:t>
            </w:r>
            <w:r w:rsidRPr="00A430A6">
              <w:rPr>
                <w:rFonts w:cs="Calibri"/>
                <w:color w:val="000000"/>
                <w:sz w:val="18"/>
                <w:szCs w:val="18"/>
                <w:lang w:val="mk-MK" w:eastAsia="el-GR"/>
              </w:rPr>
              <w:t>61%</w:t>
            </w:r>
          </w:p>
        </w:tc>
        <w:tc>
          <w:tcPr>
            <w:tcW w:w="368" w:type="pct"/>
            <w:vAlign w:val="center"/>
          </w:tcPr>
          <w:p w14:paraId="5CABF99B" w14:textId="188B4B0F" w:rsidR="00360D5C" w:rsidRPr="00A430A6" w:rsidRDefault="00EE30CA" w:rsidP="00360D5C">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76</w:t>
            </w:r>
            <w:r w:rsidR="00A538A2" w:rsidRPr="00A430A6">
              <w:rPr>
                <w:rFonts w:cs="Calibri"/>
                <w:color w:val="000000"/>
                <w:sz w:val="18"/>
                <w:szCs w:val="18"/>
                <w:lang w:val="mk-MK" w:eastAsia="el-GR"/>
              </w:rPr>
              <w:t>,</w:t>
            </w:r>
            <w:r w:rsidRPr="00A430A6">
              <w:rPr>
                <w:rFonts w:cs="Calibri"/>
                <w:color w:val="000000"/>
                <w:sz w:val="18"/>
                <w:szCs w:val="18"/>
                <w:lang w:val="mk-MK" w:eastAsia="el-GR"/>
              </w:rPr>
              <w:t>55%</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196D72F5" w14:textId="3A638A75"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59</w:t>
            </w:r>
            <w:r w:rsidR="00A538A2" w:rsidRPr="00A430A6">
              <w:rPr>
                <w:rFonts w:cs="Calibri"/>
                <w:color w:val="000000"/>
                <w:sz w:val="18"/>
                <w:szCs w:val="18"/>
                <w:lang w:val="mk-MK" w:eastAsia="el-GR"/>
              </w:rPr>
              <w:t>,</w:t>
            </w:r>
            <w:r w:rsidRPr="00A430A6">
              <w:rPr>
                <w:rFonts w:cs="Calibri"/>
                <w:color w:val="000000"/>
                <w:sz w:val="18"/>
                <w:szCs w:val="18"/>
                <w:lang w:val="mk-MK" w:eastAsia="el-GR"/>
              </w:rPr>
              <w:t>30%</w:t>
            </w:r>
          </w:p>
        </w:tc>
        <w:tc>
          <w:tcPr>
            <w:tcW w:w="368" w:type="pct"/>
            <w:vAlign w:val="center"/>
          </w:tcPr>
          <w:p w14:paraId="16DFE770" w14:textId="41884359"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55" w:type="pct"/>
            <w:shd w:val="clear" w:color="auto" w:fill="auto"/>
            <w:vAlign w:val="center"/>
          </w:tcPr>
          <w:p w14:paraId="26BE83A3" w14:textId="63525BD3"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71</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90%</w:t>
            </w:r>
          </w:p>
        </w:tc>
      </w:tr>
      <w:tr w:rsidR="00033860" w:rsidRPr="00A430A6" w14:paraId="288ED50B"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4E58BD4D" w14:textId="658B45B3" w:rsidR="00360D5C" w:rsidRPr="00A430A6" w:rsidRDefault="00360D5C"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Рурално население</w:t>
            </w:r>
          </w:p>
        </w:tc>
        <w:tc>
          <w:tcPr>
            <w:cnfStyle w:val="000010000000" w:firstRow="0" w:lastRow="0" w:firstColumn="0" w:lastColumn="0" w:oddVBand="1" w:evenVBand="0" w:oddHBand="0" w:evenHBand="0" w:firstRowFirstColumn="0" w:firstRowLastColumn="0" w:lastRowFirstColumn="0" w:lastRowLastColumn="0"/>
            <w:tcW w:w="275" w:type="pct"/>
            <w:vAlign w:val="center"/>
          </w:tcPr>
          <w:p w14:paraId="3D631C8C" w14:textId="44066664"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46</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28%</w:t>
            </w:r>
          </w:p>
        </w:tc>
        <w:tc>
          <w:tcPr>
            <w:tcW w:w="323" w:type="pct"/>
            <w:vAlign w:val="center"/>
          </w:tcPr>
          <w:p w14:paraId="1E4AFE14" w14:textId="525396C6"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100</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22" w:type="pct"/>
            <w:vAlign w:val="center"/>
          </w:tcPr>
          <w:p w14:paraId="3E02093A" w14:textId="0FEF8941"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29</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01%</w:t>
            </w:r>
          </w:p>
        </w:tc>
        <w:tc>
          <w:tcPr>
            <w:tcW w:w="322" w:type="pct"/>
            <w:vAlign w:val="center"/>
          </w:tcPr>
          <w:p w14:paraId="6F28C63E" w14:textId="5ABBD070"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100</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0A4A2001" w14:textId="732A9D5D"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22</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06%</w:t>
            </w:r>
          </w:p>
        </w:tc>
        <w:tc>
          <w:tcPr>
            <w:tcW w:w="413" w:type="pct"/>
            <w:vAlign w:val="center"/>
          </w:tcPr>
          <w:p w14:paraId="58BA73FE" w14:textId="7877D7CB"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32</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16%</w:t>
            </w:r>
          </w:p>
        </w:tc>
        <w:tc>
          <w:tcPr>
            <w:cnfStyle w:val="000010000000" w:firstRow="0" w:lastRow="0" w:firstColumn="0" w:lastColumn="0" w:oddVBand="1" w:evenVBand="0" w:oddHBand="0" w:evenHBand="0" w:firstRowFirstColumn="0" w:firstRowLastColumn="0" w:lastRowFirstColumn="0" w:lastRowLastColumn="0"/>
            <w:tcW w:w="277" w:type="pct"/>
            <w:vAlign w:val="center"/>
          </w:tcPr>
          <w:p w14:paraId="0400C8DE" w14:textId="626A2417"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37</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96%</w:t>
            </w:r>
          </w:p>
        </w:tc>
        <w:tc>
          <w:tcPr>
            <w:tcW w:w="322" w:type="pct"/>
            <w:vAlign w:val="center"/>
          </w:tcPr>
          <w:p w14:paraId="2D26AE36" w14:textId="5E9E915F"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27</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26%</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3FF624FC" w14:textId="045A7E84"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6</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39%</w:t>
            </w:r>
          </w:p>
        </w:tc>
        <w:tc>
          <w:tcPr>
            <w:tcW w:w="368" w:type="pct"/>
            <w:vAlign w:val="center"/>
          </w:tcPr>
          <w:p w14:paraId="5687DFDE" w14:textId="05F0F71C" w:rsidR="00360D5C" w:rsidRPr="00A430A6" w:rsidRDefault="00EE30CA" w:rsidP="00360D5C">
            <w:pPr>
              <w:jc w:val="center"/>
              <w:cnfStyle w:val="000000100000" w:firstRow="0" w:lastRow="0" w:firstColumn="0" w:lastColumn="0" w:oddVBand="0" w:evenVBand="0" w:oddHBand="1"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23</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45%</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60F5A971" w14:textId="4A7DC15E"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40</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70%</w:t>
            </w:r>
          </w:p>
        </w:tc>
        <w:tc>
          <w:tcPr>
            <w:tcW w:w="368" w:type="pct"/>
            <w:vAlign w:val="center"/>
          </w:tcPr>
          <w:p w14:paraId="4B724258" w14:textId="455EC6B7"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b/>
                <w:bCs/>
                <w:color w:val="000000"/>
                <w:sz w:val="18"/>
                <w:szCs w:val="18"/>
                <w:lang w:val="mk-MK" w:eastAsia="el-GR"/>
              </w:rPr>
            </w:pPr>
            <w:r w:rsidRPr="00A430A6">
              <w:rPr>
                <w:rFonts w:cs="Calibri"/>
                <w:b/>
                <w:bCs/>
                <w:color w:val="000000"/>
                <w:sz w:val="18"/>
                <w:szCs w:val="18"/>
                <w:lang w:val="mk-MK" w:eastAsia="el-GR"/>
              </w:rPr>
              <w:t>100</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79681231" w14:textId="1A297CD2"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28</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10%</w:t>
            </w:r>
          </w:p>
        </w:tc>
      </w:tr>
      <w:tr w:rsidR="00D33CCF" w:rsidRPr="00A430A6" w14:paraId="7BB8AB8C" w14:textId="77777777" w:rsidTr="00BA7D0F">
        <w:trPr>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0A8FC890" w14:textId="5CBC7FE1" w:rsidR="00360D5C" w:rsidRPr="00A430A6" w:rsidRDefault="001C692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Урбано население</w:t>
            </w:r>
            <w:r w:rsidR="00360D5C" w:rsidRPr="00A430A6">
              <w:rPr>
                <w:rFonts w:cs="Calibri"/>
                <w:color w:val="000000"/>
                <w:sz w:val="18"/>
                <w:szCs w:val="18"/>
                <w:lang w:val="mk-MK" w:eastAsia="el-GR"/>
              </w:rPr>
              <w:t xml:space="preserve"> – </w:t>
            </w:r>
            <w:r w:rsidRPr="00A430A6">
              <w:rPr>
                <w:rFonts w:cs="Calibri"/>
                <w:color w:val="000000"/>
                <w:sz w:val="18"/>
                <w:szCs w:val="18"/>
                <w:lang w:val="mk-MK" w:eastAsia="el-GR"/>
              </w:rPr>
              <w:t>број на жители</w:t>
            </w:r>
          </w:p>
        </w:tc>
        <w:tc>
          <w:tcPr>
            <w:cnfStyle w:val="000010000000" w:firstRow="0" w:lastRow="0" w:firstColumn="0" w:lastColumn="0" w:oddVBand="1" w:evenVBand="0" w:oddHBand="0" w:evenHBand="0" w:firstRowFirstColumn="0" w:firstRowLastColumn="0" w:lastRowFirstColumn="0" w:lastRowLastColumn="0"/>
            <w:tcW w:w="275" w:type="pct"/>
            <w:shd w:val="clear" w:color="auto" w:fill="auto"/>
            <w:vAlign w:val="center"/>
          </w:tcPr>
          <w:p w14:paraId="490DED51" w14:textId="53C91C93"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850</w:t>
            </w:r>
          </w:p>
        </w:tc>
        <w:tc>
          <w:tcPr>
            <w:tcW w:w="323" w:type="pct"/>
            <w:vAlign w:val="center"/>
          </w:tcPr>
          <w:p w14:paraId="36560E53" w14:textId="77777777" w:rsidR="00360D5C" w:rsidRPr="00A430A6" w:rsidRDefault="00360D5C"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22" w:type="pct"/>
            <w:shd w:val="clear" w:color="auto" w:fill="auto"/>
            <w:vAlign w:val="center"/>
          </w:tcPr>
          <w:p w14:paraId="1E704E16" w14:textId="4B4A8EBB"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9</w:t>
            </w:r>
            <w:r w:rsidR="00A538A2" w:rsidRPr="00A430A6">
              <w:rPr>
                <w:rFonts w:cs="Calibri"/>
                <w:color w:val="000000"/>
                <w:sz w:val="18"/>
                <w:szCs w:val="18"/>
                <w:lang w:val="mk-MK" w:eastAsia="el-GR"/>
              </w:rPr>
              <w:t>.</w:t>
            </w:r>
            <w:r w:rsidRPr="00A430A6">
              <w:rPr>
                <w:rFonts w:cs="Calibri"/>
                <w:color w:val="000000"/>
                <w:sz w:val="18"/>
                <w:szCs w:val="18"/>
                <w:lang w:val="mk-MK" w:eastAsia="el-GR"/>
              </w:rPr>
              <w:t>644</w:t>
            </w:r>
          </w:p>
        </w:tc>
        <w:tc>
          <w:tcPr>
            <w:tcW w:w="322" w:type="pct"/>
            <w:vAlign w:val="center"/>
          </w:tcPr>
          <w:p w14:paraId="557063DA" w14:textId="556CD10E"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53B3956F" w14:textId="224997F4"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24</w:t>
            </w:r>
            <w:r w:rsidR="00A538A2" w:rsidRPr="00A430A6">
              <w:rPr>
                <w:rFonts w:cs="Calibri"/>
                <w:color w:val="000000"/>
                <w:sz w:val="18"/>
                <w:szCs w:val="18"/>
                <w:lang w:val="mk-MK" w:eastAsia="el-GR"/>
              </w:rPr>
              <w:t>.</w:t>
            </w:r>
            <w:r w:rsidRPr="00A430A6">
              <w:rPr>
                <w:rFonts w:cs="Calibri"/>
                <w:color w:val="000000"/>
                <w:sz w:val="18"/>
                <w:szCs w:val="18"/>
                <w:lang w:val="mk-MK" w:eastAsia="el-GR"/>
              </w:rPr>
              <w:t>632</w:t>
            </w:r>
          </w:p>
        </w:tc>
        <w:tc>
          <w:tcPr>
            <w:tcW w:w="413" w:type="pct"/>
            <w:vAlign w:val="center"/>
          </w:tcPr>
          <w:p w14:paraId="2B78AB1A" w14:textId="3590D0BA"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4</w:t>
            </w:r>
            <w:r w:rsidR="00A538A2" w:rsidRPr="00A430A6">
              <w:rPr>
                <w:rFonts w:cs="Calibri"/>
                <w:color w:val="000000"/>
                <w:sz w:val="18"/>
                <w:szCs w:val="18"/>
                <w:lang w:val="mk-MK" w:eastAsia="el-GR"/>
              </w:rPr>
              <w:t>.</w:t>
            </w:r>
            <w:r w:rsidRPr="00A430A6">
              <w:rPr>
                <w:rFonts w:cs="Calibri"/>
                <w:color w:val="000000"/>
                <w:sz w:val="18"/>
                <w:szCs w:val="18"/>
                <w:lang w:val="mk-MK" w:eastAsia="el-GR"/>
              </w:rPr>
              <w:t>368</w:t>
            </w:r>
          </w:p>
        </w:tc>
        <w:tc>
          <w:tcPr>
            <w:cnfStyle w:val="000010000000" w:firstRow="0" w:lastRow="0" w:firstColumn="0" w:lastColumn="0" w:oddVBand="1" w:evenVBand="0" w:oddHBand="0" w:evenHBand="0" w:firstRowFirstColumn="0" w:firstRowLastColumn="0" w:lastRowFirstColumn="0" w:lastRowLastColumn="0"/>
            <w:tcW w:w="277" w:type="pct"/>
            <w:shd w:val="clear" w:color="auto" w:fill="auto"/>
            <w:vAlign w:val="center"/>
          </w:tcPr>
          <w:p w14:paraId="4F48CDE0" w14:textId="2A792BA6"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471</w:t>
            </w:r>
          </w:p>
        </w:tc>
        <w:tc>
          <w:tcPr>
            <w:tcW w:w="322" w:type="pct"/>
            <w:vAlign w:val="center"/>
          </w:tcPr>
          <w:p w14:paraId="370EE484" w14:textId="720B8BB8"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w:t>
            </w:r>
            <w:r w:rsidR="00A538A2" w:rsidRPr="00A430A6">
              <w:rPr>
                <w:rFonts w:cs="Calibri"/>
                <w:color w:val="000000"/>
                <w:sz w:val="18"/>
                <w:szCs w:val="18"/>
                <w:lang w:val="mk-MK" w:eastAsia="el-GR"/>
              </w:rPr>
              <w:t>.</w:t>
            </w:r>
            <w:r w:rsidRPr="00A430A6">
              <w:rPr>
                <w:rFonts w:cs="Calibri"/>
                <w:color w:val="000000"/>
                <w:sz w:val="18"/>
                <w:szCs w:val="18"/>
                <w:lang w:val="mk-MK" w:eastAsia="el-GR"/>
              </w:rPr>
              <w:t>760</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51616322" w14:textId="4008D940"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42</w:t>
            </w:r>
            <w:r w:rsidR="00A538A2" w:rsidRPr="00A430A6">
              <w:rPr>
                <w:rFonts w:cs="Calibri"/>
                <w:color w:val="000000"/>
                <w:sz w:val="18"/>
                <w:szCs w:val="18"/>
                <w:lang w:val="mk-MK" w:eastAsia="el-GR"/>
              </w:rPr>
              <w:t>.</w:t>
            </w:r>
            <w:r w:rsidRPr="00A430A6">
              <w:rPr>
                <w:rFonts w:cs="Calibri"/>
                <w:color w:val="000000"/>
                <w:sz w:val="18"/>
                <w:szCs w:val="18"/>
                <w:lang w:val="mk-MK" w:eastAsia="el-GR"/>
              </w:rPr>
              <w:t>000</w:t>
            </w:r>
          </w:p>
        </w:tc>
        <w:tc>
          <w:tcPr>
            <w:tcW w:w="368" w:type="pct"/>
            <w:vAlign w:val="center"/>
          </w:tcPr>
          <w:p w14:paraId="7620F902" w14:textId="7D1652AC" w:rsidR="00360D5C" w:rsidRPr="00A430A6" w:rsidRDefault="00EE30CA" w:rsidP="00360D5C">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11</w:t>
            </w:r>
            <w:r w:rsidR="00A538A2" w:rsidRPr="00A430A6">
              <w:rPr>
                <w:rFonts w:cs="Calibri"/>
                <w:color w:val="000000"/>
                <w:sz w:val="18"/>
                <w:szCs w:val="18"/>
                <w:lang w:val="mk-MK" w:eastAsia="el-GR"/>
              </w:rPr>
              <w:t>.</w:t>
            </w:r>
            <w:r w:rsidRPr="00A430A6">
              <w:rPr>
                <w:rFonts w:cs="Calibri"/>
                <w:color w:val="000000"/>
                <w:sz w:val="18"/>
                <w:szCs w:val="18"/>
                <w:lang w:val="mk-MK" w:eastAsia="el-GR"/>
              </w:rPr>
              <w:t>728</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2024FE9F" w14:textId="15F7010A"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8</w:t>
            </w:r>
            <w:r w:rsidR="00A538A2" w:rsidRPr="00A430A6">
              <w:rPr>
                <w:rFonts w:cs="Calibri"/>
                <w:color w:val="000000"/>
                <w:sz w:val="18"/>
                <w:szCs w:val="18"/>
                <w:lang w:val="mk-MK" w:eastAsia="el-GR"/>
              </w:rPr>
              <w:t>.</w:t>
            </w:r>
            <w:r w:rsidRPr="00A430A6">
              <w:rPr>
                <w:rFonts w:cs="Calibri"/>
                <w:color w:val="000000"/>
                <w:sz w:val="18"/>
                <w:szCs w:val="18"/>
                <w:lang w:val="mk-MK" w:eastAsia="el-GR"/>
              </w:rPr>
              <w:t>584</w:t>
            </w:r>
          </w:p>
        </w:tc>
        <w:tc>
          <w:tcPr>
            <w:tcW w:w="368" w:type="pct"/>
            <w:vAlign w:val="center"/>
          </w:tcPr>
          <w:p w14:paraId="4648E97C" w14:textId="412EDDEF"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55" w:type="pct"/>
            <w:shd w:val="clear" w:color="auto" w:fill="auto"/>
            <w:vAlign w:val="center"/>
          </w:tcPr>
          <w:p w14:paraId="76321E13" w14:textId="64FF6DC3"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119</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037</w:t>
            </w:r>
          </w:p>
        </w:tc>
      </w:tr>
      <w:tr w:rsidR="00033860" w:rsidRPr="00A430A6" w14:paraId="22381735"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769A0262" w14:textId="63CE5ACB" w:rsidR="00360D5C" w:rsidRPr="00A430A6" w:rsidRDefault="001C692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Рурално население</w:t>
            </w:r>
            <w:r w:rsidR="00360D5C" w:rsidRPr="00A430A6">
              <w:rPr>
                <w:rFonts w:cs="Calibri"/>
                <w:color w:val="000000"/>
                <w:sz w:val="18"/>
                <w:szCs w:val="18"/>
                <w:lang w:val="mk-MK" w:eastAsia="el-GR"/>
              </w:rPr>
              <w:t xml:space="preserve"> – </w:t>
            </w:r>
            <w:r w:rsidRPr="00A430A6">
              <w:rPr>
                <w:rFonts w:cs="Calibri"/>
                <w:color w:val="000000"/>
                <w:sz w:val="18"/>
                <w:szCs w:val="18"/>
                <w:lang w:val="mk-MK" w:eastAsia="el-GR"/>
              </w:rPr>
              <w:t>број на жители</w:t>
            </w:r>
          </w:p>
        </w:tc>
        <w:tc>
          <w:tcPr>
            <w:cnfStyle w:val="000010000000" w:firstRow="0" w:lastRow="0" w:firstColumn="0" w:lastColumn="0" w:oddVBand="1" w:evenVBand="0" w:oddHBand="0" w:evenHBand="0" w:firstRowFirstColumn="0" w:firstRowLastColumn="0" w:lastRowFirstColumn="0" w:lastRowLastColumn="0"/>
            <w:tcW w:w="275" w:type="pct"/>
            <w:vAlign w:val="center"/>
          </w:tcPr>
          <w:p w14:paraId="0D5A526E" w14:textId="7087A5AD"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040</w:t>
            </w:r>
          </w:p>
        </w:tc>
        <w:tc>
          <w:tcPr>
            <w:tcW w:w="323" w:type="pct"/>
            <w:vAlign w:val="center"/>
          </w:tcPr>
          <w:p w14:paraId="5D18FDEE" w14:textId="55C737AE"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471</w:t>
            </w:r>
          </w:p>
        </w:tc>
        <w:tc>
          <w:tcPr>
            <w:cnfStyle w:val="000010000000" w:firstRow="0" w:lastRow="0" w:firstColumn="0" w:lastColumn="0" w:oddVBand="1" w:evenVBand="0" w:oddHBand="0" w:evenHBand="0" w:firstRowFirstColumn="0" w:firstRowLastColumn="0" w:lastRowFirstColumn="0" w:lastRowLastColumn="0"/>
            <w:tcW w:w="322" w:type="pct"/>
            <w:vAlign w:val="center"/>
          </w:tcPr>
          <w:p w14:paraId="22D2879A" w14:textId="347D36DF"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941</w:t>
            </w:r>
          </w:p>
        </w:tc>
        <w:tc>
          <w:tcPr>
            <w:tcW w:w="322" w:type="pct"/>
            <w:vAlign w:val="center"/>
          </w:tcPr>
          <w:p w14:paraId="01A8E741" w14:textId="48788B6E"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420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47BC66F4" w14:textId="6A1A299E"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6</w:t>
            </w:r>
            <w:r w:rsidR="00A538A2" w:rsidRPr="00A430A6">
              <w:rPr>
                <w:rFonts w:cs="Calibri"/>
                <w:color w:val="000000"/>
                <w:sz w:val="18"/>
                <w:szCs w:val="18"/>
                <w:lang w:val="mk-MK" w:eastAsia="el-GR"/>
              </w:rPr>
              <w:t>.</w:t>
            </w:r>
            <w:r w:rsidRPr="00A430A6">
              <w:rPr>
                <w:rFonts w:cs="Calibri"/>
                <w:color w:val="000000"/>
                <w:sz w:val="18"/>
                <w:szCs w:val="18"/>
                <w:lang w:val="mk-MK" w:eastAsia="el-GR"/>
              </w:rPr>
              <w:t>970</w:t>
            </w:r>
          </w:p>
        </w:tc>
        <w:tc>
          <w:tcPr>
            <w:tcW w:w="413" w:type="pct"/>
            <w:vAlign w:val="center"/>
          </w:tcPr>
          <w:p w14:paraId="21C67D47" w14:textId="1A8482B4"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071</w:t>
            </w:r>
          </w:p>
        </w:tc>
        <w:tc>
          <w:tcPr>
            <w:cnfStyle w:val="000010000000" w:firstRow="0" w:lastRow="0" w:firstColumn="0" w:lastColumn="0" w:oddVBand="1" w:evenVBand="0" w:oddHBand="0" w:evenHBand="0" w:firstRowFirstColumn="0" w:firstRowLastColumn="0" w:lastRowFirstColumn="0" w:lastRowLastColumn="0"/>
            <w:tcW w:w="277" w:type="pct"/>
            <w:vAlign w:val="center"/>
          </w:tcPr>
          <w:p w14:paraId="56C0DB8B" w14:textId="028DA885"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w:t>
            </w:r>
            <w:r w:rsidR="00A538A2" w:rsidRPr="00A430A6">
              <w:rPr>
                <w:rFonts w:cs="Calibri"/>
                <w:color w:val="000000"/>
                <w:sz w:val="18"/>
                <w:szCs w:val="18"/>
                <w:lang w:val="mk-MK" w:eastAsia="el-GR"/>
              </w:rPr>
              <w:t>.</w:t>
            </w:r>
            <w:r w:rsidRPr="00A430A6">
              <w:rPr>
                <w:rFonts w:cs="Calibri"/>
                <w:color w:val="000000"/>
                <w:sz w:val="18"/>
                <w:szCs w:val="18"/>
                <w:lang w:val="mk-MK" w:eastAsia="el-GR"/>
              </w:rPr>
              <w:t>512</w:t>
            </w:r>
          </w:p>
        </w:tc>
        <w:tc>
          <w:tcPr>
            <w:tcW w:w="322" w:type="pct"/>
            <w:vAlign w:val="center"/>
          </w:tcPr>
          <w:p w14:paraId="3FB339AA" w14:textId="3B8E8989"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657</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59B80440" w14:textId="1CD361B6"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866</w:t>
            </w:r>
          </w:p>
        </w:tc>
        <w:tc>
          <w:tcPr>
            <w:tcW w:w="368" w:type="pct"/>
            <w:vAlign w:val="center"/>
          </w:tcPr>
          <w:p w14:paraId="45EBE5E2" w14:textId="7B3E0854" w:rsidR="00360D5C" w:rsidRPr="00A430A6" w:rsidRDefault="00EE30CA" w:rsidP="00360D5C">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592</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0387EEC2" w14:textId="492B9561"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891</w:t>
            </w:r>
          </w:p>
        </w:tc>
        <w:tc>
          <w:tcPr>
            <w:tcW w:w="368" w:type="pct"/>
            <w:vAlign w:val="center"/>
          </w:tcPr>
          <w:p w14:paraId="10DF4459" w14:textId="531B4056"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086</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604DC2D4" w14:textId="677E195F"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46</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517</w:t>
            </w:r>
          </w:p>
        </w:tc>
      </w:tr>
      <w:tr w:rsidR="00D33CCF" w:rsidRPr="00A430A6" w14:paraId="0BBECF8F" w14:textId="77777777" w:rsidTr="00BA7D0F">
        <w:trPr>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5CDF1E13" w14:textId="42096EB0" w:rsidR="00360D5C" w:rsidRPr="00A430A6" w:rsidRDefault="001C692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Вкупно</w:t>
            </w:r>
            <w:r w:rsidR="00360D5C" w:rsidRPr="00A430A6">
              <w:rPr>
                <w:rFonts w:cs="Calibri"/>
                <w:color w:val="000000"/>
                <w:sz w:val="18"/>
                <w:szCs w:val="18"/>
                <w:lang w:val="mk-MK" w:eastAsia="el-GR"/>
              </w:rPr>
              <w:t xml:space="preserve"> </w:t>
            </w:r>
            <w:r w:rsidR="00840E3E">
              <w:rPr>
                <w:rFonts w:cs="Calibri"/>
                <w:color w:val="000000"/>
                <w:sz w:val="18"/>
                <w:szCs w:val="18"/>
                <w:lang w:val="mk-MK" w:eastAsia="el-GR"/>
              </w:rPr>
              <w:t>о</w:t>
            </w:r>
            <w:r w:rsidR="000C5D99" w:rsidRPr="00A430A6">
              <w:rPr>
                <w:rFonts w:cs="Calibri"/>
                <w:color w:val="000000"/>
                <w:sz w:val="18"/>
                <w:szCs w:val="18"/>
                <w:lang w:val="mk-MK" w:eastAsia="el-GR"/>
              </w:rPr>
              <w:t>пслужено население</w:t>
            </w:r>
          </w:p>
        </w:tc>
        <w:tc>
          <w:tcPr>
            <w:cnfStyle w:val="000010000000" w:firstRow="0" w:lastRow="0" w:firstColumn="0" w:lastColumn="0" w:oddVBand="1" w:evenVBand="0" w:oddHBand="0" w:evenHBand="0" w:firstRowFirstColumn="0" w:firstRowLastColumn="0" w:lastRowFirstColumn="0" w:lastRowLastColumn="0"/>
            <w:tcW w:w="275" w:type="pct"/>
            <w:shd w:val="clear" w:color="auto" w:fill="auto"/>
            <w:vAlign w:val="center"/>
          </w:tcPr>
          <w:p w14:paraId="7691A63A" w14:textId="7E6EE20A"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10</w:t>
            </w:r>
            <w:r w:rsidR="00A538A2" w:rsidRPr="00A430A6">
              <w:rPr>
                <w:rFonts w:cs="Calibri"/>
                <w:color w:val="000000"/>
                <w:sz w:val="18"/>
                <w:szCs w:val="18"/>
                <w:lang w:val="mk-MK" w:eastAsia="el-GR"/>
              </w:rPr>
              <w:t>.</w:t>
            </w:r>
            <w:r w:rsidRPr="00A430A6">
              <w:rPr>
                <w:rFonts w:cs="Calibri"/>
                <w:color w:val="000000"/>
                <w:sz w:val="18"/>
                <w:szCs w:val="18"/>
                <w:lang w:val="mk-MK" w:eastAsia="el-GR"/>
              </w:rPr>
              <w:t>890</w:t>
            </w:r>
          </w:p>
        </w:tc>
        <w:tc>
          <w:tcPr>
            <w:tcW w:w="323" w:type="pct"/>
            <w:vAlign w:val="center"/>
          </w:tcPr>
          <w:p w14:paraId="4CA2EB6B" w14:textId="563A383B"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197</w:t>
            </w:r>
          </w:p>
        </w:tc>
        <w:tc>
          <w:tcPr>
            <w:cnfStyle w:val="000010000000" w:firstRow="0" w:lastRow="0" w:firstColumn="0" w:lastColumn="0" w:oddVBand="1" w:evenVBand="0" w:oddHBand="0" w:evenHBand="0" w:firstRowFirstColumn="0" w:firstRowLastColumn="0" w:lastRowFirstColumn="0" w:lastRowLastColumn="0"/>
            <w:tcW w:w="322" w:type="pct"/>
            <w:shd w:val="clear" w:color="auto" w:fill="auto"/>
            <w:vAlign w:val="center"/>
          </w:tcPr>
          <w:p w14:paraId="212E3486" w14:textId="210D56F3"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13</w:t>
            </w:r>
            <w:r w:rsidR="00A538A2" w:rsidRPr="00A430A6">
              <w:rPr>
                <w:rFonts w:cs="Calibri"/>
                <w:color w:val="000000"/>
                <w:sz w:val="18"/>
                <w:szCs w:val="18"/>
                <w:lang w:val="mk-MK" w:eastAsia="el-GR"/>
              </w:rPr>
              <w:t>.</w:t>
            </w:r>
            <w:r w:rsidRPr="00A430A6">
              <w:rPr>
                <w:rFonts w:cs="Calibri"/>
                <w:color w:val="000000"/>
                <w:sz w:val="18"/>
                <w:szCs w:val="18"/>
                <w:lang w:val="mk-MK" w:eastAsia="el-GR"/>
              </w:rPr>
              <w:t>585</w:t>
            </w:r>
          </w:p>
        </w:tc>
        <w:tc>
          <w:tcPr>
            <w:tcW w:w="322" w:type="pct"/>
            <w:vAlign w:val="center"/>
          </w:tcPr>
          <w:p w14:paraId="04A1CB8E" w14:textId="3E4B3582"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702</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4E0AB604" w14:textId="3A9A32DE"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29</w:t>
            </w:r>
            <w:r w:rsidR="00A538A2" w:rsidRPr="00A430A6">
              <w:rPr>
                <w:rFonts w:cs="Calibri"/>
                <w:color w:val="000000"/>
                <w:sz w:val="18"/>
                <w:szCs w:val="18"/>
                <w:lang w:val="mk-MK" w:eastAsia="el-GR"/>
              </w:rPr>
              <w:t>.</w:t>
            </w:r>
            <w:r w:rsidRPr="00A430A6">
              <w:rPr>
                <w:rFonts w:cs="Calibri"/>
                <w:color w:val="000000"/>
                <w:sz w:val="18"/>
                <w:szCs w:val="18"/>
                <w:lang w:val="mk-MK" w:eastAsia="el-GR"/>
              </w:rPr>
              <w:t>137</w:t>
            </w:r>
          </w:p>
        </w:tc>
        <w:tc>
          <w:tcPr>
            <w:tcW w:w="413" w:type="pct"/>
            <w:vAlign w:val="center"/>
          </w:tcPr>
          <w:p w14:paraId="0BF59079" w14:textId="7BF0ADD6"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859</w:t>
            </w:r>
          </w:p>
        </w:tc>
        <w:tc>
          <w:tcPr>
            <w:cnfStyle w:val="000010000000" w:firstRow="0" w:lastRow="0" w:firstColumn="0" w:lastColumn="0" w:oddVBand="1" w:evenVBand="0" w:oddHBand="0" w:evenHBand="0" w:firstRowFirstColumn="0" w:firstRowLastColumn="0" w:lastRowFirstColumn="0" w:lastRowLastColumn="0"/>
            <w:tcW w:w="277" w:type="pct"/>
            <w:shd w:val="clear" w:color="auto" w:fill="auto"/>
            <w:vAlign w:val="center"/>
          </w:tcPr>
          <w:p w14:paraId="66B41D57" w14:textId="3D9ED979"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943</w:t>
            </w:r>
          </w:p>
        </w:tc>
        <w:tc>
          <w:tcPr>
            <w:tcW w:w="322" w:type="pct"/>
            <w:vAlign w:val="center"/>
          </w:tcPr>
          <w:p w14:paraId="26D672F7" w14:textId="1BBBE962"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12</w:t>
            </w:r>
            <w:r w:rsidR="00A538A2" w:rsidRPr="00A430A6">
              <w:rPr>
                <w:rFonts w:cs="Calibri"/>
                <w:color w:val="000000"/>
                <w:sz w:val="18"/>
                <w:szCs w:val="18"/>
                <w:lang w:val="mk-MK" w:eastAsia="el-GR"/>
              </w:rPr>
              <w:t>.</w:t>
            </w:r>
            <w:r w:rsidRPr="00A430A6">
              <w:rPr>
                <w:rFonts w:cs="Calibri"/>
                <w:color w:val="000000"/>
                <w:sz w:val="18"/>
                <w:szCs w:val="18"/>
                <w:lang w:val="mk-MK" w:eastAsia="el-GR"/>
              </w:rPr>
              <w:t>075</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0C0537D7" w14:textId="5CD95DB9"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41</w:t>
            </w:r>
            <w:r w:rsidR="00A538A2" w:rsidRPr="00A430A6">
              <w:rPr>
                <w:rFonts w:cs="Calibri"/>
                <w:color w:val="000000"/>
                <w:sz w:val="18"/>
                <w:szCs w:val="18"/>
                <w:lang w:val="mk-MK" w:eastAsia="el-GR"/>
              </w:rPr>
              <w:t>.</w:t>
            </w:r>
            <w:r w:rsidRPr="00A430A6">
              <w:rPr>
                <w:rFonts w:cs="Calibri"/>
                <w:color w:val="000000"/>
                <w:sz w:val="18"/>
                <w:szCs w:val="18"/>
                <w:lang w:val="mk-MK" w:eastAsia="el-GR"/>
              </w:rPr>
              <w:t>277</w:t>
            </w:r>
          </w:p>
        </w:tc>
        <w:tc>
          <w:tcPr>
            <w:tcW w:w="368" w:type="pct"/>
            <w:vAlign w:val="center"/>
          </w:tcPr>
          <w:p w14:paraId="51DDAB44" w14:textId="41BA6C7D" w:rsidR="00360D5C" w:rsidRPr="00A430A6" w:rsidRDefault="00EE30CA" w:rsidP="00360D5C">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14</w:t>
            </w:r>
            <w:r w:rsidR="00A538A2" w:rsidRPr="00A430A6">
              <w:rPr>
                <w:rFonts w:cs="Calibri"/>
                <w:color w:val="000000"/>
                <w:sz w:val="18"/>
                <w:szCs w:val="18"/>
                <w:lang w:val="mk-MK" w:eastAsia="el-GR"/>
              </w:rPr>
              <w:t>.</w:t>
            </w:r>
            <w:r w:rsidRPr="00A430A6">
              <w:rPr>
                <w:rFonts w:cs="Calibri"/>
                <w:color w:val="000000"/>
                <w:sz w:val="18"/>
                <w:szCs w:val="18"/>
                <w:lang w:val="mk-MK" w:eastAsia="el-GR"/>
              </w:rPr>
              <w:t>860</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3F3BD8DF" w14:textId="76F373FB"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13</w:t>
            </w:r>
            <w:r w:rsidR="00A538A2" w:rsidRPr="00A430A6">
              <w:rPr>
                <w:rFonts w:cs="Calibri"/>
                <w:color w:val="000000"/>
                <w:sz w:val="18"/>
                <w:szCs w:val="18"/>
                <w:lang w:val="mk-MK" w:eastAsia="el-GR"/>
              </w:rPr>
              <w:t>.</w:t>
            </w:r>
            <w:r w:rsidRPr="00A430A6">
              <w:rPr>
                <w:rFonts w:cs="Calibri"/>
                <w:color w:val="000000"/>
                <w:sz w:val="18"/>
                <w:szCs w:val="18"/>
                <w:lang w:val="mk-MK" w:eastAsia="el-GR"/>
              </w:rPr>
              <w:t>317</w:t>
            </w:r>
          </w:p>
        </w:tc>
        <w:tc>
          <w:tcPr>
            <w:tcW w:w="368" w:type="pct"/>
            <w:vAlign w:val="center"/>
          </w:tcPr>
          <w:p w14:paraId="75FBAB77" w14:textId="6A4404E4"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w:t>
            </w:r>
            <w:r w:rsidR="00A538A2" w:rsidRPr="00A430A6">
              <w:rPr>
                <w:rFonts w:cs="Calibri"/>
                <w:color w:val="000000"/>
                <w:sz w:val="18"/>
                <w:szCs w:val="18"/>
                <w:lang w:val="mk-MK" w:eastAsia="el-GR"/>
              </w:rPr>
              <w:t>.</w:t>
            </w:r>
            <w:r w:rsidRPr="00A430A6">
              <w:rPr>
                <w:rFonts w:cs="Calibri"/>
                <w:color w:val="000000"/>
                <w:sz w:val="18"/>
                <w:szCs w:val="18"/>
                <w:lang w:val="mk-MK" w:eastAsia="el-GR"/>
              </w:rPr>
              <w:t>877</w:t>
            </w:r>
          </w:p>
        </w:tc>
        <w:tc>
          <w:tcPr>
            <w:cnfStyle w:val="000010000000" w:firstRow="0" w:lastRow="0" w:firstColumn="0" w:lastColumn="0" w:oddVBand="1" w:evenVBand="0" w:oddHBand="0" w:evenHBand="0" w:firstRowFirstColumn="0" w:firstRowLastColumn="0" w:lastRowFirstColumn="0" w:lastRowLastColumn="0"/>
            <w:tcW w:w="355" w:type="pct"/>
            <w:shd w:val="clear" w:color="auto" w:fill="auto"/>
            <w:vAlign w:val="center"/>
          </w:tcPr>
          <w:p w14:paraId="52EDE6DF" w14:textId="19A978B9"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154</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719</w:t>
            </w:r>
          </w:p>
        </w:tc>
      </w:tr>
      <w:tr w:rsidR="00033860" w:rsidRPr="00A430A6" w14:paraId="4860828C"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322D4C8F" w14:textId="05522EC8" w:rsidR="00360D5C" w:rsidRPr="00A430A6" w:rsidRDefault="00360D5C"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 xml:space="preserve">Урбано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275" w:type="pct"/>
            <w:vAlign w:val="center"/>
          </w:tcPr>
          <w:p w14:paraId="0EDED8DA" w14:textId="39DB332D"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53</w:t>
            </w:r>
            <w:r w:rsidR="00A538A2" w:rsidRPr="00A430A6">
              <w:rPr>
                <w:rFonts w:cs="Calibri"/>
                <w:color w:val="000000"/>
                <w:sz w:val="18"/>
                <w:szCs w:val="18"/>
                <w:lang w:val="mk-MK" w:eastAsia="el-GR"/>
              </w:rPr>
              <w:t>,</w:t>
            </w:r>
            <w:r w:rsidRPr="00A430A6">
              <w:rPr>
                <w:rFonts w:cs="Calibri"/>
                <w:color w:val="000000"/>
                <w:sz w:val="18"/>
                <w:szCs w:val="18"/>
                <w:lang w:val="mk-MK" w:eastAsia="el-GR"/>
              </w:rPr>
              <w:t>72%</w:t>
            </w:r>
          </w:p>
        </w:tc>
        <w:tc>
          <w:tcPr>
            <w:tcW w:w="323" w:type="pct"/>
            <w:vAlign w:val="center"/>
          </w:tcPr>
          <w:p w14:paraId="1631E0F0" w14:textId="25794929"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22" w:type="pct"/>
            <w:vAlign w:val="center"/>
          </w:tcPr>
          <w:p w14:paraId="128F2471" w14:textId="2BB57097"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70</w:t>
            </w:r>
            <w:r w:rsidR="00A538A2" w:rsidRPr="00A430A6">
              <w:rPr>
                <w:rFonts w:cs="Calibri"/>
                <w:color w:val="000000"/>
                <w:sz w:val="18"/>
                <w:szCs w:val="18"/>
                <w:lang w:val="mk-MK" w:eastAsia="el-GR"/>
              </w:rPr>
              <w:t>,</w:t>
            </w:r>
            <w:r w:rsidRPr="00A430A6">
              <w:rPr>
                <w:rFonts w:cs="Calibri"/>
                <w:color w:val="000000"/>
                <w:sz w:val="18"/>
                <w:szCs w:val="18"/>
                <w:lang w:val="mk-MK" w:eastAsia="el-GR"/>
              </w:rPr>
              <w:t>99%</w:t>
            </w:r>
          </w:p>
        </w:tc>
        <w:tc>
          <w:tcPr>
            <w:tcW w:w="322" w:type="pct"/>
            <w:vAlign w:val="center"/>
          </w:tcPr>
          <w:p w14:paraId="1875C0F2" w14:textId="0D7A40CD"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7877B8BC" w14:textId="01CD7E30"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77</w:t>
            </w:r>
            <w:r w:rsidR="00A538A2" w:rsidRPr="00A430A6">
              <w:rPr>
                <w:rFonts w:cs="Calibri"/>
                <w:color w:val="000000"/>
                <w:sz w:val="18"/>
                <w:szCs w:val="18"/>
                <w:lang w:val="mk-MK" w:eastAsia="el-GR"/>
              </w:rPr>
              <w:t>,</w:t>
            </w:r>
            <w:r w:rsidRPr="00A430A6">
              <w:rPr>
                <w:rFonts w:cs="Calibri"/>
                <w:color w:val="000000"/>
                <w:sz w:val="18"/>
                <w:szCs w:val="18"/>
                <w:lang w:val="mk-MK" w:eastAsia="el-GR"/>
              </w:rPr>
              <w:t>94%</w:t>
            </w:r>
          </w:p>
        </w:tc>
        <w:tc>
          <w:tcPr>
            <w:tcW w:w="413" w:type="pct"/>
            <w:vAlign w:val="center"/>
          </w:tcPr>
          <w:p w14:paraId="23F706AD" w14:textId="05BF9A49"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67</w:t>
            </w:r>
            <w:r w:rsidR="00A538A2" w:rsidRPr="00A430A6">
              <w:rPr>
                <w:rFonts w:cs="Calibri"/>
                <w:color w:val="000000"/>
                <w:sz w:val="18"/>
                <w:szCs w:val="18"/>
                <w:lang w:val="mk-MK" w:eastAsia="el-GR"/>
              </w:rPr>
              <w:t>,</w:t>
            </w:r>
            <w:r w:rsidRPr="00A430A6">
              <w:rPr>
                <w:rFonts w:cs="Calibri"/>
                <w:color w:val="000000"/>
                <w:sz w:val="18"/>
                <w:szCs w:val="18"/>
                <w:lang w:val="mk-MK" w:eastAsia="el-GR"/>
              </w:rPr>
              <w:t>84%</w:t>
            </w:r>
          </w:p>
        </w:tc>
        <w:tc>
          <w:tcPr>
            <w:cnfStyle w:val="000010000000" w:firstRow="0" w:lastRow="0" w:firstColumn="0" w:lastColumn="0" w:oddVBand="1" w:evenVBand="0" w:oddHBand="0" w:evenHBand="0" w:firstRowFirstColumn="0" w:firstRowLastColumn="0" w:lastRowFirstColumn="0" w:lastRowLastColumn="0"/>
            <w:tcW w:w="277" w:type="pct"/>
            <w:vAlign w:val="center"/>
          </w:tcPr>
          <w:p w14:paraId="56C7D06C" w14:textId="5065889B"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62</w:t>
            </w:r>
            <w:r w:rsidR="00A538A2" w:rsidRPr="00A430A6">
              <w:rPr>
                <w:rFonts w:cs="Calibri"/>
                <w:color w:val="000000"/>
                <w:sz w:val="18"/>
                <w:szCs w:val="18"/>
                <w:lang w:val="mk-MK" w:eastAsia="el-GR"/>
              </w:rPr>
              <w:t>,</w:t>
            </w:r>
            <w:r w:rsidRPr="00A430A6">
              <w:rPr>
                <w:rFonts w:cs="Calibri"/>
                <w:color w:val="000000"/>
                <w:sz w:val="18"/>
                <w:szCs w:val="18"/>
                <w:lang w:val="mk-MK" w:eastAsia="el-GR"/>
              </w:rPr>
              <w:t>04%</w:t>
            </w:r>
          </w:p>
        </w:tc>
        <w:tc>
          <w:tcPr>
            <w:tcW w:w="322" w:type="pct"/>
            <w:vAlign w:val="center"/>
          </w:tcPr>
          <w:p w14:paraId="4A939434" w14:textId="5F2E9082"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72</w:t>
            </w:r>
            <w:r w:rsidR="00A538A2" w:rsidRPr="00A430A6">
              <w:rPr>
                <w:rFonts w:cs="Calibri"/>
                <w:color w:val="000000"/>
                <w:sz w:val="18"/>
                <w:szCs w:val="18"/>
                <w:lang w:val="mk-MK" w:eastAsia="el-GR"/>
              </w:rPr>
              <w:t>,</w:t>
            </w:r>
            <w:r w:rsidRPr="00A430A6">
              <w:rPr>
                <w:rFonts w:cs="Calibri"/>
                <w:color w:val="000000"/>
                <w:sz w:val="18"/>
                <w:szCs w:val="18"/>
                <w:lang w:val="mk-MK" w:eastAsia="el-GR"/>
              </w:rPr>
              <w:t>74%</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1AA967FC" w14:textId="532AD6B8"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92</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tcW w:w="368" w:type="pct"/>
            <w:vAlign w:val="center"/>
          </w:tcPr>
          <w:p w14:paraId="64F280E0" w14:textId="119AB4F0" w:rsidR="00360D5C" w:rsidRPr="00A430A6" w:rsidRDefault="00EE30CA" w:rsidP="00360D5C">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76</w:t>
            </w:r>
            <w:r w:rsidR="00A538A2" w:rsidRPr="00A430A6">
              <w:rPr>
                <w:rFonts w:cs="Calibri"/>
                <w:color w:val="000000"/>
                <w:sz w:val="18"/>
                <w:szCs w:val="18"/>
                <w:lang w:val="mk-MK" w:eastAsia="el-GR"/>
              </w:rPr>
              <w:t>,</w:t>
            </w:r>
            <w:r w:rsidRPr="00A430A6">
              <w:rPr>
                <w:rFonts w:cs="Calibri"/>
                <w:color w:val="000000"/>
                <w:sz w:val="18"/>
                <w:szCs w:val="18"/>
                <w:lang w:val="mk-MK" w:eastAsia="el-GR"/>
              </w:rPr>
              <w:t>55%</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7006E0E5" w14:textId="093AAF24"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59</w:t>
            </w:r>
            <w:r w:rsidR="00A538A2" w:rsidRPr="00A430A6">
              <w:rPr>
                <w:rFonts w:cs="Calibri"/>
                <w:color w:val="000000"/>
                <w:sz w:val="18"/>
                <w:szCs w:val="18"/>
                <w:lang w:val="mk-MK" w:eastAsia="el-GR"/>
              </w:rPr>
              <w:t>,</w:t>
            </w:r>
            <w:r w:rsidRPr="00A430A6">
              <w:rPr>
                <w:rFonts w:cs="Calibri"/>
                <w:color w:val="000000"/>
                <w:sz w:val="18"/>
                <w:szCs w:val="18"/>
                <w:lang w:val="mk-MK" w:eastAsia="el-GR"/>
              </w:rPr>
              <w:t>30%</w:t>
            </w:r>
          </w:p>
        </w:tc>
        <w:tc>
          <w:tcPr>
            <w:tcW w:w="368" w:type="pct"/>
            <w:vAlign w:val="center"/>
          </w:tcPr>
          <w:p w14:paraId="52EEB3CA" w14:textId="45B31F6D"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2A743D4D" w14:textId="644EAC4E"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76</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5%</w:t>
            </w:r>
          </w:p>
        </w:tc>
      </w:tr>
      <w:tr w:rsidR="00D33CCF" w:rsidRPr="00A430A6" w14:paraId="05DFD6A4" w14:textId="77777777" w:rsidTr="00BA7D0F">
        <w:trPr>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397D0AF4" w14:textId="7CC70ACD" w:rsidR="00360D5C" w:rsidRPr="00A430A6" w:rsidRDefault="00360D5C"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 </w:t>
            </w:r>
            <w:r w:rsidR="001C6929" w:rsidRPr="00A430A6">
              <w:rPr>
                <w:rFonts w:cs="Calibri"/>
                <w:color w:val="000000"/>
                <w:sz w:val="18"/>
                <w:szCs w:val="18"/>
                <w:lang w:val="mk-MK" w:eastAsia="el-GR"/>
              </w:rPr>
              <w:t xml:space="preserve">Рурално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275" w:type="pct"/>
            <w:shd w:val="clear" w:color="auto" w:fill="auto"/>
            <w:vAlign w:val="center"/>
          </w:tcPr>
          <w:p w14:paraId="0D1A012B" w14:textId="42463D81"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46</w:t>
            </w:r>
            <w:r w:rsidR="00A538A2" w:rsidRPr="00A430A6">
              <w:rPr>
                <w:rFonts w:cs="Calibri"/>
                <w:color w:val="000000"/>
                <w:sz w:val="18"/>
                <w:szCs w:val="18"/>
                <w:lang w:val="mk-MK" w:eastAsia="el-GR"/>
              </w:rPr>
              <w:t>,</w:t>
            </w:r>
            <w:r w:rsidRPr="00A430A6">
              <w:rPr>
                <w:rFonts w:cs="Calibri"/>
                <w:color w:val="000000"/>
                <w:sz w:val="18"/>
                <w:szCs w:val="18"/>
                <w:lang w:val="mk-MK" w:eastAsia="el-GR"/>
              </w:rPr>
              <w:t>28%</w:t>
            </w:r>
          </w:p>
        </w:tc>
        <w:tc>
          <w:tcPr>
            <w:tcW w:w="323" w:type="pct"/>
            <w:vAlign w:val="center"/>
          </w:tcPr>
          <w:p w14:paraId="39AB8FE2" w14:textId="2151C34B"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95</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22" w:type="pct"/>
            <w:shd w:val="clear" w:color="auto" w:fill="auto"/>
            <w:vAlign w:val="center"/>
          </w:tcPr>
          <w:p w14:paraId="05BBB2F6" w14:textId="052AC44B"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29</w:t>
            </w:r>
            <w:r w:rsidR="00A538A2" w:rsidRPr="00A430A6">
              <w:rPr>
                <w:rFonts w:cs="Calibri"/>
                <w:color w:val="000000"/>
                <w:sz w:val="18"/>
                <w:szCs w:val="18"/>
                <w:lang w:val="mk-MK" w:eastAsia="el-GR"/>
              </w:rPr>
              <w:t>,</w:t>
            </w:r>
            <w:r w:rsidRPr="00A430A6">
              <w:rPr>
                <w:rFonts w:cs="Calibri"/>
                <w:color w:val="000000"/>
                <w:sz w:val="18"/>
                <w:szCs w:val="18"/>
                <w:lang w:val="mk-MK" w:eastAsia="el-GR"/>
              </w:rPr>
              <w:t>01%</w:t>
            </w:r>
          </w:p>
        </w:tc>
        <w:tc>
          <w:tcPr>
            <w:tcW w:w="322" w:type="pct"/>
            <w:vAlign w:val="center"/>
          </w:tcPr>
          <w:p w14:paraId="0CCD4363" w14:textId="5FF045CA"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79</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399EF366" w14:textId="12CB428E"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14</w:t>
            </w:r>
            <w:r w:rsidR="00A538A2" w:rsidRPr="00A430A6">
              <w:rPr>
                <w:rFonts w:cs="Calibri"/>
                <w:color w:val="000000"/>
                <w:sz w:val="18"/>
                <w:szCs w:val="18"/>
                <w:lang w:val="mk-MK" w:eastAsia="el-GR"/>
              </w:rPr>
              <w:t>,</w:t>
            </w:r>
            <w:r w:rsidRPr="00A430A6">
              <w:rPr>
                <w:rFonts w:cs="Calibri"/>
                <w:color w:val="000000"/>
                <w:sz w:val="18"/>
                <w:szCs w:val="18"/>
                <w:lang w:val="mk-MK" w:eastAsia="el-GR"/>
              </w:rPr>
              <w:t>26%</w:t>
            </w:r>
          </w:p>
        </w:tc>
        <w:tc>
          <w:tcPr>
            <w:tcW w:w="413" w:type="pct"/>
            <w:vAlign w:val="center"/>
          </w:tcPr>
          <w:p w14:paraId="21EC6001" w14:textId="0FF78420"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23</w:t>
            </w:r>
            <w:r w:rsidR="00A538A2" w:rsidRPr="00A430A6">
              <w:rPr>
                <w:rFonts w:cs="Calibri"/>
                <w:color w:val="000000"/>
                <w:sz w:val="18"/>
                <w:szCs w:val="18"/>
                <w:lang w:val="mk-MK" w:eastAsia="el-GR"/>
              </w:rPr>
              <w:t>,</w:t>
            </w:r>
            <w:r w:rsidRPr="00A430A6">
              <w:rPr>
                <w:rFonts w:cs="Calibri"/>
                <w:color w:val="000000"/>
                <w:sz w:val="18"/>
                <w:szCs w:val="18"/>
                <w:lang w:val="mk-MK" w:eastAsia="el-GR"/>
              </w:rPr>
              <w:t>16%</w:t>
            </w:r>
          </w:p>
        </w:tc>
        <w:tc>
          <w:tcPr>
            <w:cnfStyle w:val="000010000000" w:firstRow="0" w:lastRow="0" w:firstColumn="0" w:lastColumn="0" w:oddVBand="1" w:evenVBand="0" w:oddHBand="0" w:evenHBand="0" w:firstRowFirstColumn="0" w:firstRowLastColumn="0" w:lastRowFirstColumn="0" w:lastRowLastColumn="0"/>
            <w:tcW w:w="277" w:type="pct"/>
            <w:shd w:val="clear" w:color="auto" w:fill="auto"/>
            <w:vAlign w:val="center"/>
          </w:tcPr>
          <w:p w14:paraId="042BD8F0" w14:textId="4ED652AA"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36</w:t>
            </w:r>
            <w:r w:rsidR="00A538A2" w:rsidRPr="00A430A6">
              <w:rPr>
                <w:rFonts w:cs="Calibri"/>
                <w:color w:val="000000"/>
                <w:sz w:val="18"/>
                <w:szCs w:val="18"/>
                <w:lang w:val="mk-MK" w:eastAsia="el-GR"/>
              </w:rPr>
              <w:t>,</w:t>
            </w:r>
            <w:r w:rsidRPr="00A430A6">
              <w:rPr>
                <w:rFonts w:cs="Calibri"/>
                <w:color w:val="000000"/>
                <w:sz w:val="18"/>
                <w:szCs w:val="18"/>
                <w:lang w:val="mk-MK" w:eastAsia="el-GR"/>
              </w:rPr>
              <w:t>96%</w:t>
            </w:r>
          </w:p>
        </w:tc>
        <w:tc>
          <w:tcPr>
            <w:tcW w:w="322" w:type="pct"/>
            <w:vAlign w:val="center"/>
          </w:tcPr>
          <w:p w14:paraId="212E291C" w14:textId="76970F3C"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17</w:t>
            </w:r>
            <w:r w:rsidR="00A538A2" w:rsidRPr="00A430A6">
              <w:rPr>
                <w:rFonts w:cs="Calibri"/>
                <w:color w:val="000000"/>
                <w:sz w:val="18"/>
                <w:szCs w:val="18"/>
                <w:lang w:val="mk-MK" w:eastAsia="el-GR"/>
              </w:rPr>
              <w:t>,</w:t>
            </w:r>
            <w:r w:rsidRPr="00A430A6">
              <w:rPr>
                <w:rFonts w:cs="Calibri"/>
                <w:color w:val="000000"/>
                <w:sz w:val="18"/>
                <w:szCs w:val="18"/>
                <w:lang w:val="mk-MK" w:eastAsia="el-GR"/>
              </w:rPr>
              <w:t>26%</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02EBDA50" w14:textId="08356CB8"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tcW w:w="368" w:type="pct"/>
            <w:vAlign w:val="center"/>
          </w:tcPr>
          <w:p w14:paraId="2EAE159F" w14:textId="687C0497" w:rsidR="00360D5C" w:rsidRPr="00A430A6" w:rsidRDefault="00EE30CA" w:rsidP="00360D5C">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20</w:t>
            </w:r>
            <w:r w:rsidR="00A538A2" w:rsidRPr="00A430A6">
              <w:rPr>
                <w:rFonts w:cs="Calibri"/>
                <w:color w:val="000000"/>
                <w:sz w:val="18"/>
                <w:szCs w:val="18"/>
                <w:lang w:val="mk-MK" w:eastAsia="el-GR"/>
              </w:rPr>
              <w:t>,</w:t>
            </w:r>
            <w:r w:rsidRPr="00A430A6">
              <w:rPr>
                <w:rFonts w:cs="Calibri"/>
                <w:color w:val="000000"/>
                <w:sz w:val="18"/>
                <w:szCs w:val="18"/>
                <w:lang w:val="mk-MK" w:eastAsia="el-GR"/>
              </w:rPr>
              <w:t>45%</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2D22D8F3" w14:textId="52AD2F7A"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32</w:t>
            </w:r>
            <w:r w:rsidR="00A538A2" w:rsidRPr="00A430A6">
              <w:rPr>
                <w:rFonts w:cs="Calibri"/>
                <w:color w:val="000000"/>
                <w:sz w:val="18"/>
                <w:szCs w:val="18"/>
                <w:lang w:val="mk-MK" w:eastAsia="el-GR"/>
              </w:rPr>
              <w:t>,</w:t>
            </w:r>
            <w:r w:rsidRPr="00A430A6">
              <w:rPr>
                <w:rFonts w:cs="Calibri"/>
                <w:color w:val="000000"/>
                <w:sz w:val="18"/>
                <w:szCs w:val="18"/>
                <w:lang w:val="mk-MK" w:eastAsia="el-GR"/>
              </w:rPr>
              <w:t>70%</w:t>
            </w:r>
          </w:p>
        </w:tc>
        <w:tc>
          <w:tcPr>
            <w:tcW w:w="368" w:type="pct"/>
            <w:vAlign w:val="center"/>
          </w:tcPr>
          <w:p w14:paraId="2CE9AA5D" w14:textId="6D431EBC"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90</w:t>
            </w:r>
            <w:r w:rsidR="00A538A2" w:rsidRPr="00A430A6">
              <w:rPr>
                <w:rFonts w:cs="Calibri"/>
                <w:color w:val="000000"/>
                <w:sz w:val="18"/>
                <w:szCs w:val="18"/>
                <w:lang w:val="mk-MK" w:eastAsia="el-GR"/>
              </w:rPr>
              <w:t>,</w:t>
            </w:r>
            <w:r w:rsidRPr="00A430A6">
              <w:rPr>
                <w:rFonts w:cs="Calibri"/>
                <w:color w:val="000000"/>
                <w:sz w:val="18"/>
                <w:szCs w:val="18"/>
                <w:lang w:val="mk-MK" w:eastAsia="el-GR"/>
              </w:rPr>
              <w:t>00%</w:t>
            </w:r>
          </w:p>
        </w:tc>
        <w:tc>
          <w:tcPr>
            <w:cnfStyle w:val="000010000000" w:firstRow="0" w:lastRow="0" w:firstColumn="0" w:lastColumn="0" w:oddVBand="1" w:evenVBand="0" w:oddHBand="0" w:evenHBand="0" w:firstRowFirstColumn="0" w:firstRowLastColumn="0" w:lastRowFirstColumn="0" w:lastRowLastColumn="0"/>
            <w:tcW w:w="355" w:type="pct"/>
            <w:shd w:val="clear" w:color="auto" w:fill="auto"/>
            <w:vAlign w:val="center"/>
          </w:tcPr>
          <w:p w14:paraId="1B39723A" w14:textId="4ACC7468"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23</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5%</w:t>
            </w:r>
          </w:p>
        </w:tc>
      </w:tr>
      <w:tr w:rsidR="00033860" w:rsidRPr="00A430A6" w14:paraId="03B47A5C"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773A1490" w14:textId="583DCDCD" w:rsidR="00360D5C" w:rsidRPr="00A430A6" w:rsidRDefault="001C692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Урбано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275" w:type="pct"/>
            <w:vAlign w:val="center"/>
          </w:tcPr>
          <w:p w14:paraId="0A33C0FE" w14:textId="492B89B4"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850</w:t>
            </w:r>
          </w:p>
        </w:tc>
        <w:tc>
          <w:tcPr>
            <w:tcW w:w="323" w:type="pct"/>
            <w:vAlign w:val="center"/>
          </w:tcPr>
          <w:p w14:paraId="7E7F7A4E" w14:textId="2ACD8B6F"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22" w:type="pct"/>
            <w:vAlign w:val="center"/>
          </w:tcPr>
          <w:p w14:paraId="7B83FEB7" w14:textId="3329BEF7"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9</w:t>
            </w:r>
            <w:r w:rsidR="00A538A2" w:rsidRPr="00A430A6">
              <w:rPr>
                <w:rFonts w:cs="Calibri"/>
                <w:color w:val="000000"/>
                <w:sz w:val="18"/>
                <w:szCs w:val="18"/>
                <w:lang w:val="mk-MK" w:eastAsia="el-GR"/>
              </w:rPr>
              <w:t>.</w:t>
            </w:r>
            <w:r w:rsidRPr="00A430A6">
              <w:rPr>
                <w:rFonts w:cs="Calibri"/>
                <w:color w:val="000000"/>
                <w:sz w:val="18"/>
                <w:szCs w:val="18"/>
                <w:lang w:val="mk-MK" w:eastAsia="el-GR"/>
              </w:rPr>
              <w:t>644</w:t>
            </w:r>
          </w:p>
        </w:tc>
        <w:tc>
          <w:tcPr>
            <w:tcW w:w="322" w:type="pct"/>
            <w:vAlign w:val="center"/>
          </w:tcPr>
          <w:p w14:paraId="11CFA067" w14:textId="6568E978"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654954E0" w14:textId="1FF80249"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24</w:t>
            </w:r>
            <w:r w:rsidR="00A538A2" w:rsidRPr="00A430A6">
              <w:rPr>
                <w:rFonts w:cs="Calibri"/>
                <w:color w:val="000000"/>
                <w:sz w:val="18"/>
                <w:szCs w:val="18"/>
                <w:lang w:val="mk-MK" w:eastAsia="el-GR"/>
              </w:rPr>
              <w:t>.</w:t>
            </w:r>
            <w:r w:rsidRPr="00A430A6">
              <w:rPr>
                <w:rFonts w:cs="Calibri"/>
                <w:color w:val="000000"/>
                <w:sz w:val="18"/>
                <w:szCs w:val="18"/>
                <w:lang w:val="mk-MK" w:eastAsia="el-GR"/>
              </w:rPr>
              <w:t>632</w:t>
            </w:r>
          </w:p>
        </w:tc>
        <w:tc>
          <w:tcPr>
            <w:tcW w:w="413" w:type="pct"/>
            <w:vAlign w:val="center"/>
          </w:tcPr>
          <w:p w14:paraId="4949FDD3" w14:textId="287936EE"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4</w:t>
            </w:r>
            <w:r w:rsidR="00A538A2" w:rsidRPr="00A430A6">
              <w:rPr>
                <w:rFonts w:cs="Calibri"/>
                <w:color w:val="000000"/>
                <w:sz w:val="18"/>
                <w:szCs w:val="18"/>
                <w:lang w:val="mk-MK" w:eastAsia="el-GR"/>
              </w:rPr>
              <w:t>.</w:t>
            </w:r>
            <w:r w:rsidRPr="00A430A6">
              <w:rPr>
                <w:rFonts w:cs="Calibri"/>
                <w:color w:val="000000"/>
                <w:sz w:val="18"/>
                <w:szCs w:val="18"/>
                <w:lang w:val="mk-MK" w:eastAsia="el-GR"/>
              </w:rPr>
              <w:t>368</w:t>
            </w:r>
          </w:p>
        </w:tc>
        <w:tc>
          <w:tcPr>
            <w:cnfStyle w:val="000010000000" w:firstRow="0" w:lastRow="0" w:firstColumn="0" w:lastColumn="0" w:oddVBand="1" w:evenVBand="0" w:oddHBand="0" w:evenHBand="0" w:firstRowFirstColumn="0" w:firstRowLastColumn="0" w:lastRowFirstColumn="0" w:lastRowLastColumn="0"/>
            <w:tcW w:w="277" w:type="pct"/>
            <w:vAlign w:val="center"/>
          </w:tcPr>
          <w:p w14:paraId="369B696F" w14:textId="380732F2"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471</w:t>
            </w:r>
          </w:p>
        </w:tc>
        <w:tc>
          <w:tcPr>
            <w:tcW w:w="322" w:type="pct"/>
            <w:vAlign w:val="center"/>
          </w:tcPr>
          <w:p w14:paraId="0328A2BE" w14:textId="61558EFE"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9</w:t>
            </w:r>
            <w:r w:rsidR="00A538A2" w:rsidRPr="00A430A6">
              <w:rPr>
                <w:rFonts w:cs="Calibri"/>
                <w:color w:val="000000"/>
                <w:sz w:val="18"/>
                <w:szCs w:val="18"/>
                <w:lang w:val="mk-MK" w:eastAsia="el-GR"/>
              </w:rPr>
              <w:t>.</w:t>
            </w:r>
            <w:r w:rsidRPr="00A430A6">
              <w:rPr>
                <w:rFonts w:cs="Calibri"/>
                <w:color w:val="000000"/>
                <w:sz w:val="18"/>
                <w:szCs w:val="18"/>
                <w:lang w:val="mk-MK" w:eastAsia="el-GR"/>
              </w:rPr>
              <w:t>760</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48F7F737" w14:textId="142360A4"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41</w:t>
            </w:r>
            <w:r w:rsidR="00A538A2" w:rsidRPr="00A430A6">
              <w:rPr>
                <w:rFonts w:cs="Calibri"/>
                <w:color w:val="000000"/>
                <w:sz w:val="18"/>
                <w:szCs w:val="18"/>
                <w:lang w:val="mk-MK" w:eastAsia="el-GR"/>
              </w:rPr>
              <w:t>.</w:t>
            </w:r>
            <w:r w:rsidRPr="00A430A6">
              <w:rPr>
                <w:rFonts w:cs="Calibri"/>
                <w:color w:val="000000"/>
                <w:sz w:val="18"/>
                <w:szCs w:val="18"/>
                <w:lang w:val="mk-MK" w:eastAsia="el-GR"/>
              </w:rPr>
              <w:t>277</w:t>
            </w:r>
          </w:p>
        </w:tc>
        <w:tc>
          <w:tcPr>
            <w:tcW w:w="368" w:type="pct"/>
            <w:vAlign w:val="center"/>
          </w:tcPr>
          <w:p w14:paraId="3E1DF518" w14:textId="0E03932D" w:rsidR="00360D5C" w:rsidRPr="00A430A6" w:rsidRDefault="00EE30CA" w:rsidP="00360D5C">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11</w:t>
            </w:r>
            <w:r w:rsidR="00A538A2" w:rsidRPr="00A430A6">
              <w:rPr>
                <w:rFonts w:cs="Calibri"/>
                <w:color w:val="000000"/>
                <w:sz w:val="18"/>
                <w:szCs w:val="18"/>
                <w:lang w:val="mk-MK" w:eastAsia="el-GR"/>
              </w:rPr>
              <w:t>.</w:t>
            </w:r>
            <w:r w:rsidRPr="00A430A6">
              <w:rPr>
                <w:rFonts w:cs="Calibri"/>
                <w:color w:val="000000"/>
                <w:sz w:val="18"/>
                <w:szCs w:val="18"/>
                <w:lang w:val="mk-MK" w:eastAsia="el-GR"/>
              </w:rPr>
              <w:t>728</w:t>
            </w:r>
          </w:p>
        </w:tc>
        <w:tc>
          <w:tcPr>
            <w:cnfStyle w:val="000010000000" w:firstRow="0" w:lastRow="0" w:firstColumn="0" w:lastColumn="0" w:oddVBand="1" w:evenVBand="0" w:oddHBand="0" w:evenHBand="0" w:firstRowFirstColumn="0" w:firstRowLastColumn="0" w:lastRowFirstColumn="0" w:lastRowLastColumn="0"/>
            <w:tcW w:w="276" w:type="pct"/>
            <w:vAlign w:val="center"/>
          </w:tcPr>
          <w:p w14:paraId="6BD3C88E" w14:textId="246C32EE"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8</w:t>
            </w:r>
            <w:r w:rsidR="00A538A2" w:rsidRPr="00A430A6">
              <w:rPr>
                <w:rFonts w:cs="Calibri"/>
                <w:color w:val="000000"/>
                <w:sz w:val="18"/>
                <w:szCs w:val="18"/>
                <w:lang w:val="mk-MK" w:eastAsia="el-GR"/>
              </w:rPr>
              <w:t>.</w:t>
            </w:r>
            <w:r w:rsidRPr="00A430A6">
              <w:rPr>
                <w:rFonts w:cs="Calibri"/>
                <w:color w:val="000000"/>
                <w:sz w:val="18"/>
                <w:szCs w:val="18"/>
                <w:lang w:val="mk-MK" w:eastAsia="el-GR"/>
              </w:rPr>
              <w:t>584</w:t>
            </w:r>
          </w:p>
        </w:tc>
        <w:tc>
          <w:tcPr>
            <w:tcW w:w="368" w:type="pct"/>
            <w:vAlign w:val="center"/>
          </w:tcPr>
          <w:p w14:paraId="36C1DCAF" w14:textId="1C5B9825" w:rsidR="00360D5C" w:rsidRPr="00A430A6" w:rsidRDefault="00EE30CA" w:rsidP="00096DE1">
            <w:pPr>
              <w:jc w:val="center"/>
              <w:cnfStyle w:val="000000100000" w:firstRow="0" w:lastRow="0" w:firstColumn="0" w:lastColumn="0" w:oddVBand="0" w:evenVBand="0" w:oddHBand="1"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0</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463BEB08" w14:textId="76029F17"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118</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314</w:t>
            </w:r>
          </w:p>
        </w:tc>
      </w:tr>
      <w:tr w:rsidR="00D33CCF" w:rsidRPr="00A430A6" w14:paraId="3F19AB85" w14:textId="77777777" w:rsidTr="00BA7D0F">
        <w:trPr>
          <w:trHeight w:val="283"/>
          <w:jc w:val="center"/>
        </w:trPr>
        <w:tc>
          <w:tcPr>
            <w:cnfStyle w:val="001000000000" w:firstRow="0" w:lastRow="0" w:firstColumn="1" w:lastColumn="0" w:oddVBand="0" w:evenVBand="0" w:oddHBand="0" w:evenHBand="0" w:firstRowFirstColumn="0" w:firstRowLastColumn="0" w:lastRowFirstColumn="0" w:lastRowLastColumn="0"/>
            <w:tcW w:w="827" w:type="pct"/>
            <w:vAlign w:val="center"/>
          </w:tcPr>
          <w:p w14:paraId="3DC6D6D7" w14:textId="51B09D1B" w:rsidR="00360D5C" w:rsidRPr="00A430A6" w:rsidRDefault="001C6929" w:rsidP="00096DE1">
            <w:pPr>
              <w:jc w:val="center"/>
              <w:rPr>
                <w:rFonts w:cs="Calibri"/>
                <w:b w:val="0"/>
                <w:bCs w:val="0"/>
                <w:color w:val="000000"/>
                <w:sz w:val="18"/>
                <w:szCs w:val="18"/>
                <w:lang w:val="mk-MK" w:eastAsia="el-GR"/>
              </w:rPr>
            </w:pPr>
            <w:r w:rsidRPr="00A430A6">
              <w:rPr>
                <w:rFonts w:cs="Calibri"/>
                <w:color w:val="000000"/>
                <w:sz w:val="18"/>
                <w:szCs w:val="18"/>
                <w:lang w:val="mk-MK" w:eastAsia="el-GR"/>
              </w:rPr>
              <w:t xml:space="preserve">Рурално </w:t>
            </w:r>
            <w:r w:rsidR="000C5D99" w:rsidRPr="00A430A6">
              <w:rPr>
                <w:rFonts w:cs="Calibri"/>
                <w:color w:val="000000"/>
                <w:sz w:val="18"/>
                <w:szCs w:val="18"/>
                <w:lang w:val="mk-MK" w:eastAsia="el-GR"/>
              </w:rPr>
              <w:t>опслужено население</w:t>
            </w:r>
          </w:p>
        </w:tc>
        <w:tc>
          <w:tcPr>
            <w:cnfStyle w:val="000010000000" w:firstRow="0" w:lastRow="0" w:firstColumn="0" w:lastColumn="0" w:oddVBand="1" w:evenVBand="0" w:oddHBand="0" w:evenHBand="0" w:firstRowFirstColumn="0" w:firstRowLastColumn="0" w:lastRowFirstColumn="0" w:lastRowLastColumn="0"/>
            <w:tcW w:w="275" w:type="pct"/>
            <w:shd w:val="clear" w:color="auto" w:fill="auto"/>
            <w:vAlign w:val="center"/>
          </w:tcPr>
          <w:p w14:paraId="102CD185" w14:textId="1A653618"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040</w:t>
            </w:r>
          </w:p>
        </w:tc>
        <w:tc>
          <w:tcPr>
            <w:tcW w:w="323" w:type="pct"/>
            <w:vAlign w:val="center"/>
          </w:tcPr>
          <w:p w14:paraId="226EA5DF" w14:textId="19B119EA"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5</w:t>
            </w:r>
            <w:r w:rsidR="00A538A2" w:rsidRPr="00A430A6">
              <w:rPr>
                <w:rFonts w:cs="Calibri"/>
                <w:color w:val="000000"/>
                <w:sz w:val="18"/>
                <w:szCs w:val="18"/>
                <w:lang w:val="mk-MK" w:eastAsia="el-GR"/>
              </w:rPr>
              <w:t>.</w:t>
            </w:r>
            <w:r w:rsidRPr="00A430A6">
              <w:rPr>
                <w:rFonts w:cs="Calibri"/>
                <w:color w:val="000000"/>
                <w:sz w:val="18"/>
                <w:szCs w:val="18"/>
                <w:lang w:val="mk-MK" w:eastAsia="el-GR"/>
              </w:rPr>
              <w:t>197</w:t>
            </w:r>
          </w:p>
        </w:tc>
        <w:tc>
          <w:tcPr>
            <w:cnfStyle w:val="000010000000" w:firstRow="0" w:lastRow="0" w:firstColumn="0" w:lastColumn="0" w:oddVBand="1" w:evenVBand="0" w:oddHBand="0" w:evenHBand="0" w:firstRowFirstColumn="0" w:firstRowLastColumn="0" w:lastRowFirstColumn="0" w:lastRowLastColumn="0"/>
            <w:tcW w:w="322" w:type="pct"/>
            <w:shd w:val="clear" w:color="auto" w:fill="auto"/>
            <w:vAlign w:val="center"/>
          </w:tcPr>
          <w:p w14:paraId="09DE2B97" w14:textId="25BCD417"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941</w:t>
            </w:r>
          </w:p>
        </w:tc>
        <w:tc>
          <w:tcPr>
            <w:tcW w:w="322" w:type="pct"/>
            <w:vAlign w:val="center"/>
          </w:tcPr>
          <w:p w14:paraId="2B3AEF96" w14:textId="0F0BD6FD"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702</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0F061C05" w14:textId="3854C848"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4</w:t>
            </w:r>
            <w:r w:rsidR="00A538A2" w:rsidRPr="00A430A6">
              <w:rPr>
                <w:rFonts w:cs="Calibri"/>
                <w:color w:val="000000"/>
                <w:sz w:val="18"/>
                <w:szCs w:val="18"/>
                <w:lang w:val="mk-MK" w:eastAsia="el-GR"/>
              </w:rPr>
              <w:t>.</w:t>
            </w:r>
            <w:r w:rsidRPr="00A430A6">
              <w:rPr>
                <w:rFonts w:cs="Calibri"/>
                <w:color w:val="000000"/>
                <w:sz w:val="18"/>
                <w:szCs w:val="18"/>
                <w:lang w:val="mk-MK" w:eastAsia="el-GR"/>
              </w:rPr>
              <w:t>505</w:t>
            </w:r>
          </w:p>
        </w:tc>
        <w:tc>
          <w:tcPr>
            <w:tcW w:w="413" w:type="pct"/>
            <w:vAlign w:val="center"/>
          </w:tcPr>
          <w:p w14:paraId="786DAD13" w14:textId="7F93230A"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w:t>
            </w:r>
            <w:r w:rsidR="00A538A2" w:rsidRPr="00A430A6">
              <w:rPr>
                <w:rFonts w:cs="Calibri"/>
                <w:color w:val="000000"/>
                <w:sz w:val="18"/>
                <w:szCs w:val="18"/>
                <w:lang w:val="mk-MK" w:eastAsia="el-GR"/>
              </w:rPr>
              <w:t>.</w:t>
            </w:r>
            <w:r w:rsidRPr="00A430A6">
              <w:rPr>
                <w:rFonts w:cs="Calibri"/>
                <w:color w:val="000000"/>
                <w:sz w:val="18"/>
                <w:szCs w:val="18"/>
                <w:lang w:val="mk-MK" w:eastAsia="el-GR"/>
              </w:rPr>
              <w:t>491</w:t>
            </w:r>
          </w:p>
        </w:tc>
        <w:tc>
          <w:tcPr>
            <w:cnfStyle w:val="000010000000" w:firstRow="0" w:lastRow="0" w:firstColumn="0" w:lastColumn="0" w:oddVBand="1" w:evenVBand="0" w:oddHBand="0" w:evenHBand="0" w:firstRowFirstColumn="0" w:firstRowLastColumn="0" w:lastRowFirstColumn="0" w:lastRowLastColumn="0"/>
            <w:tcW w:w="277" w:type="pct"/>
            <w:shd w:val="clear" w:color="auto" w:fill="auto"/>
            <w:vAlign w:val="center"/>
          </w:tcPr>
          <w:p w14:paraId="2295BA20" w14:textId="7B75466B"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1</w:t>
            </w:r>
            <w:r w:rsidR="00A538A2" w:rsidRPr="00A430A6">
              <w:rPr>
                <w:rFonts w:cs="Calibri"/>
                <w:color w:val="000000"/>
                <w:sz w:val="18"/>
                <w:szCs w:val="18"/>
                <w:lang w:val="mk-MK" w:eastAsia="el-GR"/>
              </w:rPr>
              <w:t>.</w:t>
            </w:r>
            <w:r w:rsidRPr="00A430A6">
              <w:rPr>
                <w:rFonts w:cs="Calibri"/>
                <w:color w:val="000000"/>
                <w:sz w:val="18"/>
                <w:szCs w:val="18"/>
                <w:lang w:val="mk-MK" w:eastAsia="el-GR"/>
              </w:rPr>
              <w:t>472</w:t>
            </w:r>
          </w:p>
        </w:tc>
        <w:tc>
          <w:tcPr>
            <w:tcW w:w="322" w:type="pct"/>
            <w:vAlign w:val="center"/>
          </w:tcPr>
          <w:p w14:paraId="651219CA" w14:textId="018307ED"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2</w:t>
            </w:r>
            <w:r w:rsidR="00A538A2" w:rsidRPr="00A430A6">
              <w:rPr>
                <w:rFonts w:cs="Calibri"/>
                <w:color w:val="000000"/>
                <w:sz w:val="18"/>
                <w:szCs w:val="18"/>
                <w:lang w:val="mk-MK" w:eastAsia="el-GR"/>
              </w:rPr>
              <w:t>.</w:t>
            </w:r>
            <w:r w:rsidRPr="00A430A6">
              <w:rPr>
                <w:rFonts w:cs="Calibri"/>
                <w:color w:val="000000"/>
                <w:sz w:val="18"/>
                <w:szCs w:val="18"/>
                <w:lang w:val="mk-MK" w:eastAsia="el-GR"/>
              </w:rPr>
              <w:t>315</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0274551F" w14:textId="25351D98"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0</w:t>
            </w:r>
          </w:p>
        </w:tc>
        <w:tc>
          <w:tcPr>
            <w:tcW w:w="368" w:type="pct"/>
            <w:vAlign w:val="center"/>
          </w:tcPr>
          <w:p w14:paraId="104B5CAB" w14:textId="49E1E74E" w:rsidR="00360D5C" w:rsidRPr="00A430A6" w:rsidRDefault="00EE30CA" w:rsidP="00360D5C">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3</w:t>
            </w:r>
            <w:r w:rsidR="00A538A2" w:rsidRPr="00A430A6">
              <w:rPr>
                <w:rFonts w:cs="Calibri"/>
                <w:color w:val="000000"/>
                <w:sz w:val="18"/>
                <w:szCs w:val="18"/>
                <w:lang w:val="mk-MK" w:eastAsia="el-GR"/>
              </w:rPr>
              <w:t>.</w:t>
            </w:r>
            <w:r w:rsidRPr="00A430A6">
              <w:rPr>
                <w:rFonts w:cs="Calibri"/>
                <w:color w:val="000000"/>
                <w:sz w:val="18"/>
                <w:szCs w:val="18"/>
                <w:lang w:val="mk-MK" w:eastAsia="el-GR"/>
              </w:rPr>
              <w:t>132</w:t>
            </w:r>
          </w:p>
        </w:tc>
        <w:tc>
          <w:tcPr>
            <w:cnfStyle w:val="000010000000" w:firstRow="0" w:lastRow="0" w:firstColumn="0" w:lastColumn="0" w:oddVBand="1" w:evenVBand="0" w:oddHBand="0" w:evenHBand="0" w:firstRowFirstColumn="0" w:firstRowLastColumn="0" w:lastRowFirstColumn="0" w:lastRowLastColumn="0"/>
            <w:tcW w:w="276" w:type="pct"/>
            <w:shd w:val="clear" w:color="auto" w:fill="auto"/>
            <w:vAlign w:val="center"/>
          </w:tcPr>
          <w:p w14:paraId="43F2279B" w14:textId="3D559F09" w:rsidR="00360D5C" w:rsidRPr="00A430A6" w:rsidRDefault="00EE30CA" w:rsidP="00096DE1">
            <w:pPr>
              <w:jc w:val="center"/>
              <w:rPr>
                <w:rFonts w:cs="Calibri"/>
                <w:color w:val="000000"/>
                <w:sz w:val="18"/>
                <w:szCs w:val="18"/>
                <w:lang w:val="mk-MK" w:eastAsia="el-GR"/>
              </w:rPr>
            </w:pPr>
            <w:r w:rsidRPr="00A430A6">
              <w:rPr>
                <w:rFonts w:cs="Calibri"/>
                <w:color w:val="000000"/>
                <w:sz w:val="18"/>
                <w:szCs w:val="18"/>
                <w:lang w:val="mk-MK" w:eastAsia="el-GR"/>
              </w:rPr>
              <w:t>4</w:t>
            </w:r>
            <w:r w:rsidR="00A538A2" w:rsidRPr="00A430A6">
              <w:rPr>
                <w:rFonts w:cs="Calibri"/>
                <w:color w:val="000000"/>
                <w:sz w:val="18"/>
                <w:szCs w:val="18"/>
                <w:lang w:val="mk-MK" w:eastAsia="el-GR"/>
              </w:rPr>
              <w:t>.</w:t>
            </w:r>
            <w:r w:rsidRPr="00A430A6">
              <w:rPr>
                <w:rFonts w:cs="Calibri"/>
                <w:color w:val="000000"/>
                <w:sz w:val="18"/>
                <w:szCs w:val="18"/>
                <w:lang w:val="mk-MK" w:eastAsia="el-GR"/>
              </w:rPr>
              <w:t>733</w:t>
            </w:r>
          </w:p>
        </w:tc>
        <w:tc>
          <w:tcPr>
            <w:tcW w:w="368" w:type="pct"/>
            <w:vAlign w:val="center"/>
          </w:tcPr>
          <w:p w14:paraId="3BE638A2" w14:textId="08B37581" w:rsidR="00360D5C" w:rsidRPr="00A430A6" w:rsidRDefault="00EE30CA" w:rsidP="00096DE1">
            <w:pPr>
              <w:jc w:val="center"/>
              <w:cnfStyle w:val="000000000000" w:firstRow="0" w:lastRow="0" w:firstColumn="0" w:lastColumn="0" w:oddVBand="0" w:evenVBand="0" w:oddHBand="0" w:evenHBand="0" w:firstRowFirstColumn="0" w:firstRowLastColumn="0" w:lastRowFirstColumn="0" w:lastRowLastColumn="0"/>
              <w:rPr>
                <w:rFonts w:cs="Calibri"/>
                <w:color w:val="000000"/>
                <w:sz w:val="18"/>
                <w:szCs w:val="18"/>
                <w:lang w:val="mk-MK" w:eastAsia="el-GR"/>
              </w:rPr>
            </w:pPr>
            <w:r w:rsidRPr="00A430A6">
              <w:rPr>
                <w:rFonts w:cs="Calibri"/>
                <w:color w:val="000000"/>
                <w:sz w:val="18"/>
                <w:szCs w:val="18"/>
                <w:lang w:val="mk-MK" w:eastAsia="el-GR"/>
              </w:rPr>
              <w:t>1</w:t>
            </w:r>
            <w:r w:rsidR="00A538A2" w:rsidRPr="00A430A6">
              <w:rPr>
                <w:rFonts w:cs="Calibri"/>
                <w:color w:val="000000"/>
                <w:sz w:val="18"/>
                <w:szCs w:val="18"/>
                <w:lang w:val="mk-MK" w:eastAsia="el-GR"/>
              </w:rPr>
              <w:t>.</w:t>
            </w:r>
            <w:r w:rsidRPr="00A430A6">
              <w:rPr>
                <w:rFonts w:cs="Calibri"/>
                <w:color w:val="000000"/>
                <w:sz w:val="18"/>
                <w:szCs w:val="18"/>
                <w:lang w:val="mk-MK" w:eastAsia="el-GR"/>
              </w:rPr>
              <w:t>877</w:t>
            </w:r>
          </w:p>
        </w:tc>
        <w:tc>
          <w:tcPr>
            <w:cnfStyle w:val="000010000000" w:firstRow="0" w:lastRow="0" w:firstColumn="0" w:lastColumn="0" w:oddVBand="1" w:evenVBand="0" w:oddHBand="0" w:evenHBand="0" w:firstRowFirstColumn="0" w:firstRowLastColumn="0" w:lastRowFirstColumn="0" w:lastRowLastColumn="0"/>
            <w:tcW w:w="355" w:type="pct"/>
            <w:shd w:val="clear" w:color="auto" w:fill="auto"/>
            <w:vAlign w:val="center"/>
          </w:tcPr>
          <w:p w14:paraId="0A1768BC" w14:textId="56064B53" w:rsidR="00360D5C" w:rsidRPr="00A430A6" w:rsidRDefault="00EE30CA" w:rsidP="00096DE1">
            <w:pPr>
              <w:jc w:val="center"/>
              <w:rPr>
                <w:rFonts w:cs="Calibri"/>
                <w:b/>
                <w:bCs/>
                <w:color w:val="000000"/>
                <w:sz w:val="18"/>
                <w:szCs w:val="18"/>
                <w:lang w:val="mk-MK" w:eastAsia="el-GR"/>
              </w:rPr>
            </w:pPr>
            <w:r w:rsidRPr="00A430A6">
              <w:rPr>
                <w:rFonts w:cs="Calibri"/>
                <w:b/>
                <w:bCs/>
                <w:color w:val="000000"/>
                <w:sz w:val="18"/>
                <w:szCs w:val="18"/>
                <w:lang w:val="mk-MK" w:eastAsia="el-GR"/>
              </w:rPr>
              <w:t>36</w:t>
            </w:r>
            <w:r w:rsidR="00A538A2" w:rsidRPr="00A430A6">
              <w:rPr>
                <w:rFonts w:cs="Calibri"/>
                <w:b/>
                <w:bCs/>
                <w:color w:val="000000"/>
                <w:sz w:val="18"/>
                <w:szCs w:val="18"/>
                <w:lang w:val="mk-MK" w:eastAsia="el-GR"/>
              </w:rPr>
              <w:t>.</w:t>
            </w:r>
            <w:r w:rsidRPr="00A430A6">
              <w:rPr>
                <w:rFonts w:cs="Calibri"/>
                <w:b/>
                <w:bCs/>
                <w:color w:val="000000"/>
                <w:sz w:val="18"/>
                <w:szCs w:val="18"/>
                <w:lang w:val="mk-MK" w:eastAsia="el-GR"/>
              </w:rPr>
              <w:t>405</w:t>
            </w:r>
          </w:p>
        </w:tc>
      </w:tr>
      <w:tr w:rsidR="00A538A2" w:rsidRPr="00A430A6" w14:paraId="51D9DC9B"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45" w:type="pct"/>
            <w:gridSpan w:val="13"/>
            <w:vAlign w:val="center"/>
          </w:tcPr>
          <w:p w14:paraId="56D5E222" w14:textId="776CB781" w:rsidR="00A538A2" w:rsidRPr="00A430A6" w:rsidRDefault="00A538A2" w:rsidP="00A538A2">
            <w:pPr>
              <w:jc w:val="center"/>
              <w:rPr>
                <w:rFonts w:cs="Calibri"/>
                <w:b w:val="0"/>
                <w:bCs w:val="0"/>
                <w:color w:val="000000"/>
                <w:sz w:val="18"/>
                <w:szCs w:val="18"/>
                <w:lang w:val="mk-MK" w:eastAsia="el-GR"/>
              </w:rPr>
            </w:pPr>
            <w:r w:rsidRPr="00A430A6">
              <w:rPr>
                <w:rFonts w:cs="Calibri"/>
                <w:color w:val="000000"/>
                <w:sz w:val="18"/>
                <w:szCs w:val="18"/>
                <w:lang w:val="mk-MK" w:eastAsia="el-GR"/>
              </w:rPr>
              <w:t>Процент на вкупно опслужено население во Источниот Регион</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665123DE" w14:textId="7665BC73" w:rsidR="00A538A2" w:rsidRPr="00A430A6" w:rsidRDefault="00A538A2" w:rsidP="00A538A2">
            <w:pPr>
              <w:jc w:val="center"/>
              <w:rPr>
                <w:rFonts w:cs="Calibri"/>
                <w:b/>
                <w:bCs/>
                <w:color w:val="000000"/>
                <w:sz w:val="18"/>
                <w:szCs w:val="18"/>
                <w:lang w:val="mk-MK" w:eastAsia="el-GR"/>
              </w:rPr>
            </w:pPr>
          </w:p>
        </w:tc>
      </w:tr>
      <w:tr w:rsidR="00A538A2" w:rsidRPr="00A430A6" w14:paraId="2990D24E" w14:textId="77777777" w:rsidTr="00D33CCF">
        <w:trPr>
          <w:trHeight w:val="283"/>
          <w:jc w:val="center"/>
        </w:trPr>
        <w:tc>
          <w:tcPr>
            <w:cnfStyle w:val="001000000000" w:firstRow="0" w:lastRow="0" w:firstColumn="1" w:lastColumn="0" w:oddVBand="0" w:evenVBand="0" w:oddHBand="0" w:evenHBand="0" w:firstRowFirstColumn="0" w:firstRowLastColumn="0" w:lastRowFirstColumn="0" w:lastRowLastColumn="0"/>
            <w:tcW w:w="4645" w:type="pct"/>
            <w:gridSpan w:val="13"/>
            <w:vAlign w:val="center"/>
          </w:tcPr>
          <w:p w14:paraId="2DF101CC" w14:textId="5424DF70" w:rsidR="00A538A2" w:rsidRPr="00A430A6" w:rsidRDefault="00A538A2" w:rsidP="00A538A2">
            <w:pPr>
              <w:jc w:val="center"/>
              <w:rPr>
                <w:rFonts w:cs="Calibri"/>
                <w:b w:val="0"/>
                <w:bCs w:val="0"/>
                <w:color w:val="000000"/>
                <w:sz w:val="18"/>
                <w:szCs w:val="18"/>
                <w:lang w:val="mk-MK" w:eastAsia="el-GR"/>
              </w:rPr>
            </w:pPr>
            <w:r w:rsidRPr="00A430A6">
              <w:rPr>
                <w:rFonts w:cs="Calibri"/>
                <w:color w:val="000000"/>
                <w:sz w:val="18"/>
                <w:szCs w:val="18"/>
                <w:lang w:val="mk-MK" w:eastAsia="el-GR"/>
              </w:rPr>
              <w:t>Вкупно опслужено урбано население</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11DEC0A2" w14:textId="37FB8B34" w:rsidR="00A538A2" w:rsidRPr="00A430A6" w:rsidRDefault="00A538A2" w:rsidP="00A538A2">
            <w:pPr>
              <w:jc w:val="center"/>
              <w:rPr>
                <w:rFonts w:cs="Calibri"/>
                <w:b/>
                <w:bCs/>
                <w:color w:val="000000"/>
                <w:sz w:val="18"/>
                <w:szCs w:val="18"/>
                <w:lang w:val="mk-MK" w:eastAsia="el-GR"/>
              </w:rPr>
            </w:pPr>
          </w:p>
        </w:tc>
      </w:tr>
      <w:tr w:rsidR="00A538A2" w:rsidRPr="00A430A6" w14:paraId="5A32C020" w14:textId="77777777" w:rsidTr="00D33CCF">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4645" w:type="pct"/>
            <w:gridSpan w:val="13"/>
            <w:vAlign w:val="center"/>
          </w:tcPr>
          <w:p w14:paraId="33E0D0CE" w14:textId="06531489" w:rsidR="00A538A2" w:rsidRPr="00A430A6" w:rsidRDefault="00A538A2" w:rsidP="00A538A2">
            <w:pPr>
              <w:jc w:val="center"/>
              <w:rPr>
                <w:rFonts w:cs="Calibri"/>
                <w:b w:val="0"/>
                <w:bCs w:val="0"/>
                <w:color w:val="000000"/>
                <w:sz w:val="18"/>
                <w:szCs w:val="18"/>
                <w:lang w:val="mk-MK" w:eastAsia="el-GR"/>
              </w:rPr>
            </w:pPr>
            <w:r w:rsidRPr="00A430A6">
              <w:rPr>
                <w:rFonts w:cs="Calibri"/>
                <w:color w:val="000000"/>
                <w:sz w:val="18"/>
                <w:szCs w:val="18"/>
                <w:lang w:val="mk-MK" w:eastAsia="el-GR"/>
              </w:rPr>
              <w:t>Вкупно опслужено рурално население</w:t>
            </w:r>
          </w:p>
        </w:tc>
        <w:tc>
          <w:tcPr>
            <w:cnfStyle w:val="000010000000" w:firstRow="0" w:lastRow="0" w:firstColumn="0" w:lastColumn="0" w:oddVBand="1" w:evenVBand="0" w:oddHBand="0" w:evenHBand="0" w:firstRowFirstColumn="0" w:firstRowLastColumn="0" w:lastRowFirstColumn="0" w:lastRowLastColumn="0"/>
            <w:tcW w:w="355" w:type="pct"/>
            <w:vAlign w:val="center"/>
          </w:tcPr>
          <w:p w14:paraId="52B739D7" w14:textId="48181472" w:rsidR="00A538A2" w:rsidRPr="00A430A6" w:rsidRDefault="00A538A2" w:rsidP="00A538A2">
            <w:pPr>
              <w:jc w:val="center"/>
              <w:rPr>
                <w:rFonts w:cs="Calibri"/>
                <w:b/>
                <w:bCs/>
                <w:color w:val="000000"/>
                <w:sz w:val="18"/>
                <w:szCs w:val="18"/>
                <w:lang w:val="mk-MK" w:eastAsia="el-GR"/>
              </w:rPr>
            </w:pPr>
          </w:p>
        </w:tc>
      </w:tr>
    </w:tbl>
    <w:p w14:paraId="04FA50F4" w14:textId="77777777" w:rsidR="00360D5C" w:rsidRPr="00A430A6" w:rsidRDefault="00360D5C" w:rsidP="00404AEF">
      <w:pPr>
        <w:autoSpaceDE w:val="0"/>
        <w:autoSpaceDN w:val="0"/>
        <w:adjustRightInd w:val="0"/>
        <w:spacing w:before="8" w:after="8"/>
        <w:jc w:val="both"/>
        <w:rPr>
          <w:rFonts w:ascii="Calibri" w:hAnsi="Calibri" w:cs="Arial"/>
          <w:sz w:val="22"/>
          <w:szCs w:val="20"/>
          <w:lang w:val="mk-MK" w:eastAsia="en-US"/>
        </w:rPr>
        <w:sectPr w:rsidR="00360D5C" w:rsidRPr="00A430A6" w:rsidSect="00192AC5">
          <w:pgSz w:w="16834" w:h="11909" w:orient="landscape" w:code="9"/>
          <w:pgMar w:top="1701" w:right="1412" w:bottom="1281" w:left="1440" w:header="720" w:footer="907" w:gutter="0"/>
          <w:cols w:space="720"/>
          <w:noEndnote/>
          <w:docGrid w:linePitch="326"/>
        </w:sectPr>
      </w:pPr>
    </w:p>
    <w:p w14:paraId="497BA6E3" w14:textId="77777777" w:rsidR="00A538A2" w:rsidRPr="00A430A6" w:rsidRDefault="00A538A2" w:rsidP="00A538A2">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Следните компании имаат лиценци за складирање и транспорт на отпад во Североисточен Регион:</w:t>
      </w:r>
    </w:p>
    <w:p w14:paraId="27BE409C" w14:textId="14D5A786"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ДТУ „ЕКО ШЛЕЗ“, с.</w:t>
      </w:r>
      <w:r w:rsidR="00840E3E">
        <w:rPr>
          <w:rFonts w:ascii="Calibri" w:hAnsi="Calibri" w:cs="Calibri"/>
          <w:sz w:val="22"/>
          <w:szCs w:val="22"/>
          <w:lang w:val="mk-MK"/>
        </w:rPr>
        <w:t xml:space="preserve"> </w:t>
      </w:r>
      <w:r w:rsidRPr="00A430A6">
        <w:rPr>
          <w:rFonts w:ascii="Calibri" w:hAnsi="Calibri" w:cs="Calibri"/>
          <w:sz w:val="22"/>
          <w:szCs w:val="22"/>
          <w:lang w:val="mk-MK"/>
        </w:rPr>
        <w:t>Шлегово, Кратово</w:t>
      </w:r>
    </w:p>
    <w:p w14:paraId="48C17AF6" w14:textId="77777777"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ДСППО „ЕКО ЛИПАЦ“ ДООЕЛ, Куманово</w:t>
      </w:r>
    </w:p>
    <w:p w14:paraId="4197047C" w14:textId="77777777"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ДПТУ „АЦО МЕХАНИЧАР“ ДООЕЛ с. Талашманце, Општина Кратово</w:t>
      </w:r>
    </w:p>
    <w:p w14:paraId="5993F012" w14:textId="77777777"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ДВНПГМ „МАНТА ВЕКИР“ ДООЕЛ, Куманово</w:t>
      </w:r>
    </w:p>
    <w:p w14:paraId="1B6DD961" w14:textId="77777777"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ДВНППГМПУ „РАД-КОМ“ ДООЕЛ Скопје – Подружница Куманово</w:t>
      </w:r>
    </w:p>
    <w:p w14:paraId="603914DC" w14:textId="77777777"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ДПТПУ „СОНИ-КОМЕРЦ“ ДООЕЛ, Експорт-Импорт, Општина Кратово</w:t>
      </w:r>
    </w:p>
    <w:p w14:paraId="08E225B9" w14:textId="77777777"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ЗДВИЛТГМЗОУ „УНИВЕРЗАЛ-С“ ДОО, Општина Крива Паланка</w:t>
      </w:r>
    </w:p>
    <w:p w14:paraId="66CDEFF7" w14:textId="63887A7F" w:rsidR="00A538A2" w:rsidRPr="00A430A6" w:rsidRDefault="00A538A2">
      <w:pPr>
        <w:numPr>
          <w:ilvl w:val="0"/>
          <w:numId w:val="47"/>
        </w:numPr>
        <w:spacing w:before="60" w:after="60" w:line="276" w:lineRule="auto"/>
        <w:ind w:left="284"/>
        <w:jc w:val="both"/>
        <w:rPr>
          <w:rFonts w:ascii="Calibri" w:hAnsi="Calibri" w:cs="Calibri"/>
          <w:sz w:val="22"/>
          <w:szCs w:val="22"/>
          <w:lang w:val="mk-MK"/>
        </w:rPr>
      </w:pPr>
      <w:r w:rsidRPr="00A430A6">
        <w:rPr>
          <w:rFonts w:ascii="Calibri" w:hAnsi="Calibri" w:cs="Calibri"/>
          <w:sz w:val="22"/>
          <w:szCs w:val="22"/>
          <w:lang w:val="mk-MK"/>
        </w:rPr>
        <w:t>ДПТУППО „МАКСУРОВИНА Апостол и др</w:t>
      </w:r>
      <w:r w:rsidR="00840E3E">
        <w:rPr>
          <w:rFonts w:ascii="Calibri" w:hAnsi="Calibri" w:cs="Calibri"/>
          <w:sz w:val="22"/>
          <w:szCs w:val="22"/>
          <w:lang w:val="mk-MK"/>
        </w:rPr>
        <w:t>.</w:t>
      </w:r>
      <w:r w:rsidRPr="00A430A6">
        <w:rPr>
          <w:rFonts w:ascii="Calibri" w:hAnsi="Calibri" w:cs="Calibri"/>
          <w:sz w:val="22"/>
          <w:szCs w:val="22"/>
          <w:lang w:val="mk-MK"/>
        </w:rPr>
        <w:t>“ ДОО, Општина Крива Паланка</w:t>
      </w:r>
    </w:p>
    <w:p w14:paraId="64DB3B37" w14:textId="77777777" w:rsidR="00A538A2" w:rsidRPr="00A430A6" w:rsidRDefault="00A538A2" w:rsidP="00D33CCF">
      <w:pPr>
        <w:autoSpaceDE w:val="0"/>
        <w:autoSpaceDN w:val="0"/>
        <w:adjustRightInd w:val="0"/>
        <w:spacing w:before="60" w:after="60" w:line="276" w:lineRule="auto"/>
        <w:jc w:val="both"/>
        <w:rPr>
          <w:rFonts w:ascii="Calibri" w:hAnsi="Calibri" w:cs="Arial"/>
          <w:b/>
          <w:iCs/>
          <w:lang w:val="mk-MK"/>
        </w:rPr>
      </w:pPr>
    </w:p>
    <w:p w14:paraId="5E11D62E" w14:textId="4D170EAC" w:rsidR="008E18F1" w:rsidRPr="00A430A6" w:rsidRDefault="00AF7D9E" w:rsidP="00D33CCF">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Морфолошки состав и количина на отпад</w:t>
      </w:r>
    </w:p>
    <w:p w14:paraId="300785F3" w14:textId="3A53DA1E" w:rsidR="00AF7D9E" w:rsidRPr="00A430A6" w:rsidRDefault="00AF7D9E" w:rsidP="00AF7D9E">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Според веќе споменатото истражување за отпад, најдоминантна фракција е кујнскиот отпад со 34,0% и градинарскиот отпад со 11,3%. Фракцијата на ситнеж има удел од 4,40% и претставува голема количина што предизвикува негативни резултати, со оглед на тоа што оваа фракција не може да се користи во никаков третман на отпад. Текстилот и пелените со удел од 4,70% и 6,10% соодветно, исто така, претставуваат неповолни фракции од аспект на третман и повторна употреба. Стаклото зафаќа 4,1%.</w:t>
      </w:r>
    </w:p>
    <w:p w14:paraId="2BAA9318" w14:textId="05D04A88" w:rsidR="00AF7D9E" w:rsidRPr="00A430A6" w:rsidRDefault="00AF7D9E" w:rsidP="00AF7D9E">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Набљудуваните рециклабилни фракции, како што се хартијата и картонот, имаат удел од 7,60% и 5,20% соодветно. Стаклото има удел во очекуваните граници и е 4,10%. Тетрапак материјалите имаат мал удел (0,65%). Металните фракции заедно зафаќаат удел 2,50%, што значи дека алуминиумските лименки зафаќаат само 0,80% во вкупниот состав на отпадот.</w:t>
      </w:r>
    </w:p>
    <w:p w14:paraId="44CF9C61" w14:textId="6EFD6F40" w:rsidR="00AF7D9E" w:rsidRPr="00A430A6" w:rsidRDefault="00AF7D9E" w:rsidP="00AF7D9E">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Пластиката со 4-те под-категории има удел 13,90% во вкупната количина, а ПЕТ шишињата со најдобар потенцијал за рециклирање учествуваат со 3,20%. Уделот на пластичните кеси (6,90%) е доста висок, додека пластичниот отпад од пакување и другата пластика имаат удел 2,0% и 1,80% соодветно. Дрвото и ОЕЕО имаат многу ниско учество во вкупниот состав на отпадот во регионот, со 0,7% и 0,4% соодветно. Кожата учествува со 1,4%, а опасниот материјал, особено медицинскиот отпад, исто така, не претставуваат значителни фракции во однос на масовниот придонес во вкупниот состав. Материјалите за градење и рушење имаат удел од 1,9%, а композитните материјали учествуваат со 1,4%.</w:t>
      </w:r>
    </w:p>
    <w:p w14:paraId="4E792453" w14:textId="31CA3822" w:rsidR="00AF7D9E" w:rsidRPr="00A430A6" w:rsidRDefault="00AF7D9E" w:rsidP="00AF7D9E">
      <w:pPr>
        <w:spacing w:before="60" w:after="60" w:line="276" w:lineRule="auto"/>
        <w:jc w:val="both"/>
        <w:rPr>
          <w:rFonts w:ascii="Calibri" w:hAnsi="Calibri" w:cs="Arial"/>
          <w:sz w:val="22"/>
          <w:szCs w:val="22"/>
          <w:lang w:val="mk-MK"/>
        </w:rPr>
      </w:pPr>
    </w:p>
    <w:p w14:paraId="471A72D5" w14:textId="654E79D2" w:rsidR="008E18F1" w:rsidRPr="00A430A6" w:rsidRDefault="0070128D" w:rsidP="00D33CCF">
      <w:pPr>
        <w:spacing w:before="60" w:after="60" w:line="276" w:lineRule="auto"/>
        <w:jc w:val="center"/>
        <w:rPr>
          <w:rFonts w:ascii="Calibri" w:hAnsi="Calibri" w:cs="Arial"/>
          <w:b/>
          <w:sz w:val="20"/>
          <w:szCs w:val="20"/>
          <w:lang w:val="mk-MK"/>
        </w:rPr>
      </w:pPr>
      <w:bookmarkStart w:id="334" w:name="_Toc391300509"/>
      <w:bookmarkStart w:id="335" w:name="_Toc391312685"/>
      <w:bookmarkStart w:id="336" w:name="_Toc391365444"/>
      <w:bookmarkStart w:id="337" w:name="_Toc391365603"/>
      <w:bookmarkStart w:id="338" w:name="_Toc204586527"/>
      <w:r w:rsidRPr="00A430A6">
        <w:rPr>
          <w:rFonts w:ascii="Calibri" w:hAnsi="Calibri" w:cs="Calibri"/>
          <w:b/>
          <w:sz w:val="20"/>
          <w:szCs w:val="20"/>
          <w:lang w:val="mk-MK"/>
        </w:rPr>
        <w:t>Табела</w:t>
      </w:r>
      <w:r w:rsidR="00E660F5" w:rsidRPr="00A430A6">
        <w:rPr>
          <w:rFonts w:ascii="Calibri" w:hAnsi="Calibri" w:cs="Calibri"/>
          <w:b/>
          <w:sz w:val="20"/>
          <w:szCs w:val="20"/>
          <w:lang w:val="mk-MK"/>
        </w:rPr>
        <w:t xml:space="preserve"> </w:t>
      </w:r>
      <w:r w:rsidR="00E660F5" w:rsidRPr="00A430A6">
        <w:rPr>
          <w:rFonts w:ascii="Calibri" w:hAnsi="Calibri" w:cs="Calibri"/>
          <w:b/>
          <w:sz w:val="20"/>
          <w:szCs w:val="20"/>
          <w:lang w:val="mk-MK"/>
        </w:rPr>
        <w:fldChar w:fldCharType="begin"/>
      </w:r>
      <w:r w:rsidR="00E660F5" w:rsidRPr="00A430A6">
        <w:rPr>
          <w:rFonts w:ascii="Calibri" w:hAnsi="Calibri" w:cs="Calibri"/>
          <w:b/>
          <w:sz w:val="20"/>
          <w:szCs w:val="20"/>
          <w:lang w:val="mk-MK"/>
        </w:rPr>
        <w:instrText xml:space="preserve"> SEQ Table \* ARABIC </w:instrText>
      </w:r>
      <w:r w:rsidR="00E660F5" w:rsidRPr="00A430A6">
        <w:rPr>
          <w:rFonts w:ascii="Calibri" w:hAnsi="Calibri" w:cs="Calibri"/>
          <w:b/>
          <w:sz w:val="20"/>
          <w:szCs w:val="20"/>
          <w:lang w:val="mk-MK"/>
        </w:rPr>
        <w:fldChar w:fldCharType="separate"/>
      </w:r>
      <w:r w:rsidR="00DC749B">
        <w:rPr>
          <w:rFonts w:ascii="Calibri" w:hAnsi="Calibri" w:cs="Calibri"/>
          <w:b/>
          <w:noProof/>
          <w:sz w:val="20"/>
          <w:szCs w:val="20"/>
          <w:lang w:val="mk-MK"/>
        </w:rPr>
        <w:t>33</w:t>
      </w:r>
      <w:r w:rsidR="00E660F5" w:rsidRPr="00A430A6">
        <w:rPr>
          <w:rFonts w:ascii="Calibri" w:hAnsi="Calibri" w:cs="Calibri"/>
          <w:b/>
          <w:sz w:val="20"/>
          <w:szCs w:val="20"/>
          <w:lang w:val="mk-MK"/>
        </w:rPr>
        <w:fldChar w:fldCharType="end"/>
      </w:r>
      <w:r w:rsidR="00096DE1" w:rsidRPr="00A430A6">
        <w:rPr>
          <w:rFonts w:ascii="Calibri" w:hAnsi="Calibri" w:cs="Calibri"/>
          <w:b/>
          <w:sz w:val="20"/>
          <w:szCs w:val="20"/>
          <w:lang w:val="mk-MK"/>
        </w:rPr>
        <w:t>.</w:t>
      </w:r>
      <w:r w:rsidR="008E18F1" w:rsidRPr="00A430A6">
        <w:rPr>
          <w:rFonts w:ascii="Calibri" w:hAnsi="Calibri" w:cs="Calibri"/>
          <w:b/>
          <w:sz w:val="20"/>
          <w:szCs w:val="20"/>
          <w:lang w:val="mk-MK" w:eastAsia="en-US"/>
        </w:rPr>
        <w:t xml:space="preserve"> </w:t>
      </w:r>
      <w:bookmarkEnd w:id="334"/>
      <w:bookmarkEnd w:id="335"/>
      <w:bookmarkEnd w:id="336"/>
      <w:bookmarkEnd w:id="337"/>
      <w:r w:rsidR="00AF7D9E" w:rsidRPr="00A430A6">
        <w:rPr>
          <w:rFonts w:ascii="Calibri" w:hAnsi="Calibri" w:cs="Calibri"/>
          <w:b/>
          <w:sz w:val="20"/>
          <w:szCs w:val="20"/>
          <w:lang w:val="mk-MK" w:eastAsia="en-US"/>
        </w:rPr>
        <w:t>Просечен состав на отпадот во Северна Македонија</w:t>
      </w:r>
      <w:bookmarkEnd w:id="338"/>
    </w:p>
    <w:tbl>
      <w:tblPr>
        <w:tblStyle w:val="GridTable4-Accent11"/>
        <w:tblW w:w="5000" w:type="pct"/>
        <w:jc w:val="center"/>
        <w:tblLook w:val="00A0" w:firstRow="1" w:lastRow="0" w:firstColumn="1" w:lastColumn="0" w:noHBand="0" w:noVBand="0"/>
      </w:tblPr>
      <w:tblGrid>
        <w:gridCol w:w="5637"/>
        <w:gridCol w:w="3281"/>
      </w:tblGrid>
      <w:tr w:rsidR="00E9391C" w:rsidRPr="00A430A6" w14:paraId="531B7322" w14:textId="77777777" w:rsidTr="00192AC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vAlign w:val="center"/>
          </w:tcPr>
          <w:p w14:paraId="5CB44026" w14:textId="14503DD3" w:rsidR="00375755" w:rsidRPr="00A430A6" w:rsidRDefault="00AF7D9E" w:rsidP="00096DE1">
            <w:pPr>
              <w:jc w:val="center"/>
              <w:rPr>
                <w:rFonts w:cs="Arial"/>
                <w:b w:val="0"/>
                <w:bCs w:val="0"/>
                <w:color w:val="FFFFFF" w:themeColor="background1"/>
                <w:sz w:val="20"/>
                <w:szCs w:val="20"/>
                <w:lang w:val="mk-MK"/>
              </w:rPr>
            </w:pPr>
            <w:r w:rsidRPr="00A430A6">
              <w:rPr>
                <w:rFonts w:cs="Arial"/>
                <w:color w:val="FFFFFF" w:themeColor="background1"/>
                <w:sz w:val="20"/>
                <w:szCs w:val="20"/>
                <w:lang w:val="mk-MK"/>
              </w:rPr>
              <w:t>ФРАКЦИИ</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0A0DEBCB" w14:textId="3A732713" w:rsidR="00375755" w:rsidRPr="00A430A6" w:rsidRDefault="001C6929" w:rsidP="00096DE1">
            <w:pPr>
              <w:jc w:val="center"/>
              <w:rPr>
                <w:rFonts w:cs="Arial"/>
                <w:b w:val="0"/>
                <w:bCs w:val="0"/>
                <w:color w:val="FFFFFF" w:themeColor="background1"/>
                <w:sz w:val="20"/>
                <w:szCs w:val="20"/>
                <w:lang w:val="mk-MK"/>
              </w:rPr>
            </w:pPr>
            <w:r w:rsidRPr="00A430A6">
              <w:rPr>
                <w:rFonts w:cs="Arial"/>
                <w:color w:val="FFFFFF" w:themeColor="background1"/>
                <w:sz w:val="20"/>
                <w:szCs w:val="20"/>
                <w:lang w:val="mk-MK"/>
              </w:rPr>
              <w:t>ВКУП</w:t>
            </w:r>
            <w:r w:rsidR="00AF7D9E" w:rsidRPr="00A430A6">
              <w:rPr>
                <w:rFonts w:cs="Arial"/>
                <w:color w:val="FFFFFF" w:themeColor="background1"/>
                <w:sz w:val="20"/>
                <w:szCs w:val="20"/>
                <w:lang w:val="mk-MK"/>
              </w:rPr>
              <w:t>ЕН СОСТАВ/ИР</w:t>
            </w:r>
          </w:p>
        </w:tc>
      </w:tr>
      <w:tr w:rsidR="00101948" w:rsidRPr="00A430A6" w14:paraId="3D2FDCB4"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5F1CB584" w14:textId="7ABFDF9F" w:rsidR="00101948" w:rsidRPr="00A430A6" w:rsidRDefault="00101948" w:rsidP="00101948">
            <w:pPr>
              <w:jc w:val="center"/>
              <w:rPr>
                <w:rFonts w:cs="Arial"/>
                <w:color w:val="000000"/>
                <w:sz w:val="22"/>
                <w:szCs w:val="22"/>
                <w:lang w:val="mk-MK"/>
              </w:rPr>
            </w:pPr>
            <w:r w:rsidRPr="00A430A6">
              <w:rPr>
                <w:sz w:val="22"/>
                <w:szCs w:val="22"/>
                <w:lang w:val="mk-MK"/>
              </w:rPr>
              <w:t>Градинарски отпад</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6B6C84CF" w14:textId="2C68AAF8"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11,3%</w:t>
            </w:r>
          </w:p>
        </w:tc>
      </w:tr>
      <w:tr w:rsidR="00101948" w:rsidRPr="00A430A6" w14:paraId="77AE9519"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7032C79E" w14:textId="585B9168" w:rsidR="00101948" w:rsidRPr="00A430A6" w:rsidRDefault="00101948" w:rsidP="00101948">
            <w:pPr>
              <w:jc w:val="center"/>
              <w:rPr>
                <w:rFonts w:cs="Arial"/>
                <w:color w:val="000000"/>
                <w:sz w:val="22"/>
                <w:szCs w:val="22"/>
                <w:lang w:val="mk-MK"/>
              </w:rPr>
            </w:pPr>
            <w:r w:rsidRPr="00A430A6">
              <w:rPr>
                <w:sz w:val="22"/>
                <w:szCs w:val="22"/>
                <w:lang w:val="mk-MK"/>
              </w:rPr>
              <w:t>Кујнски отпад</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6720FD9E" w14:textId="60B43F0F"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34,0%</w:t>
            </w:r>
          </w:p>
        </w:tc>
      </w:tr>
      <w:tr w:rsidR="00101948" w:rsidRPr="00A430A6" w14:paraId="293BF85F"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7F9AE633" w14:textId="587CD38F" w:rsidR="00101948" w:rsidRPr="00A430A6" w:rsidRDefault="00101948" w:rsidP="00101948">
            <w:pPr>
              <w:jc w:val="center"/>
              <w:rPr>
                <w:rFonts w:cs="Arial"/>
                <w:color w:val="000000"/>
                <w:sz w:val="22"/>
                <w:szCs w:val="22"/>
                <w:lang w:val="mk-MK"/>
              </w:rPr>
            </w:pPr>
            <w:r w:rsidRPr="00A430A6">
              <w:rPr>
                <w:sz w:val="22"/>
                <w:szCs w:val="22"/>
                <w:lang w:val="mk-MK"/>
              </w:rPr>
              <w:t>Хартија</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747E381F" w14:textId="331AFD77"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7,6%</w:t>
            </w:r>
          </w:p>
        </w:tc>
      </w:tr>
      <w:tr w:rsidR="00101948" w:rsidRPr="00A430A6" w14:paraId="0D74432E"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7CB418C5" w14:textId="1CF1618C" w:rsidR="00101948" w:rsidRPr="00A430A6" w:rsidRDefault="00101948" w:rsidP="00101948">
            <w:pPr>
              <w:jc w:val="center"/>
              <w:rPr>
                <w:rFonts w:cs="Arial"/>
                <w:color w:val="000000"/>
                <w:sz w:val="22"/>
                <w:szCs w:val="22"/>
                <w:lang w:val="mk-MK"/>
              </w:rPr>
            </w:pPr>
            <w:r w:rsidRPr="00A430A6">
              <w:rPr>
                <w:sz w:val="22"/>
                <w:szCs w:val="22"/>
                <w:lang w:val="mk-MK"/>
              </w:rPr>
              <w:t>Картон</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2427299D" w14:textId="4EB66F6C"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5,2%</w:t>
            </w:r>
          </w:p>
        </w:tc>
      </w:tr>
      <w:tr w:rsidR="00101948" w:rsidRPr="00A430A6" w14:paraId="10EE51AE"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4041F8B4" w14:textId="45C19797" w:rsidR="00101948" w:rsidRPr="00A430A6" w:rsidRDefault="00101948" w:rsidP="00101948">
            <w:pPr>
              <w:jc w:val="center"/>
              <w:rPr>
                <w:rFonts w:cs="Arial"/>
                <w:color w:val="000000"/>
                <w:sz w:val="22"/>
                <w:szCs w:val="22"/>
                <w:lang w:val="mk-MK"/>
              </w:rPr>
            </w:pPr>
            <w:r w:rsidRPr="00A430A6">
              <w:rPr>
                <w:sz w:val="22"/>
                <w:szCs w:val="22"/>
                <w:lang w:val="mk-MK"/>
              </w:rPr>
              <w:t>Стакло</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3DEEE5AF" w14:textId="152A33A9"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4,1%</w:t>
            </w:r>
          </w:p>
        </w:tc>
      </w:tr>
      <w:tr w:rsidR="00101948" w:rsidRPr="00A430A6" w14:paraId="7368D58F"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21C0314B" w14:textId="19C80983" w:rsidR="00101948" w:rsidRPr="00A430A6" w:rsidRDefault="00101948" w:rsidP="00101948">
            <w:pPr>
              <w:jc w:val="center"/>
              <w:rPr>
                <w:rFonts w:cs="Arial"/>
                <w:color w:val="000000"/>
                <w:sz w:val="22"/>
                <w:szCs w:val="22"/>
                <w:lang w:val="mk-MK"/>
              </w:rPr>
            </w:pPr>
            <w:r w:rsidRPr="00A430A6">
              <w:rPr>
                <w:sz w:val="22"/>
                <w:szCs w:val="22"/>
                <w:lang w:val="mk-MK"/>
              </w:rPr>
              <w:t>Метали (ферозни)</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652FBCBF" w14:textId="6F9476B7"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1,7%</w:t>
            </w:r>
          </w:p>
        </w:tc>
      </w:tr>
      <w:tr w:rsidR="00101948" w:rsidRPr="00A430A6" w14:paraId="0718B1F1"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17D5B78D" w14:textId="763DD66F" w:rsidR="00101948" w:rsidRPr="00A430A6" w:rsidRDefault="00101948" w:rsidP="00101948">
            <w:pPr>
              <w:jc w:val="center"/>
              <w:rPr>
                <w:rFonts w:cs="Arial"/>
                <w:color w:val="000000"/>
                <w:sz w:val="22"/>
                <w:szCs w:val="22"/>
                <w:lang w:val="mk-MK"/>
              </w:rPr>
            </w:pPr>
            <w:r w:rsidRPr="00A430A6">
              <w:rPr>
                <w:sz w:val="22"/>
                <w:szCs w:val="22"/>
                <w:lang w:val="mk-MK"/>
              </w:rPr>
              <w:t>Алуминиум (неферозни)</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7CEF6593" w14:textId="38ACB769"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0,8%</w:t>
            </w:r>
          </w:p>
        </w:tc>
      </w:tr>
      <w:tr w:rsidR="00101948" w:rsidRPr="00A430A6" w14:paraId="6CA7E05C"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596F0FA4" w14:textId="7EFAF644" w:rsidR="00101948" w:rsidRPr="00A430A6" w:rsidRDefault="00101948" w:rsidP="00101948">
            <w:pPr>
              <w:jc w:val="center"/>
              <w:rPr>
                <w:rFonts w:cs="Arial"/>
                <w:color w:val="000000"/>
                <w:sz w:val="22"/>
                <w:szCs w:val="22"/>
                <w:lang w:val="mk-MK"/>
              </w:rPr>
            </w:pPr>
            <w:r w:rsidRPr="00A430A6">
              <w:rPr>
                <w:sz w:val="22"/>
                <w:szCs w:val="22"/>
                <w:lang w:val="mk-MK"/>
              </w:rPr>
              <w:t>Композитни материјали</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14B7DD0C" w14:textId="3BD16318"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1,4%</w:t>
            </w:r>
          </w:p>
        </w:tc>
      </w:tr>
      <w:tr w:rsidR="00101948" w:rsidRPr="00A430A6" w14:paraId="2657B786"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7F5722CD" w14:textId="4227241E" w:rsidR="00101948" w:rsidRPr="00A430A6" w:rsidRDefault="00101948" w:rsidP="00101948">
            <w:pPr>
              <w:jc w:val="center"/>
              <w:rPr>
                <w:rFonts w:cs="Arial"/>
                <w:color w:val="000000"/>
                <w:sz w:val="22"/>
                <w:szCs w:val="22"/>
                <w:lang w:val="mk-MK"/>
              </w:rPr>
            </w:pPr>
            <w:r w:rsidRPr="00A430A6">
              <w:rPr>
                <w:sz w:val="22"/>
                <w:szCs w:val="22"/>
                <w:lang w:val="mk-MK"/>
              </w:rPr>
              <w:t>Отпад од пакување од пластика</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4CDF1C91" w14:textId="4A6311AF"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2,0%</w:t>
            </w:r>
          </w:p>
        </w:tc>
      </w:tr>
      <w:tr w:rsidR="00101948" w:rsidRPr="00A430A6" w14:paraId="755185D8"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0E286926" w14:textId="4F3365B7" w:rsidR="00101948" w:rsidRPr="00A430A6" w:rsidRDefault="00101948" w:rsidP="00101948">
            <w:pPr>
              <w:jc w:val="center"/>
              <w:rPr>
                <w:rFonts w:cs="Arial"/>
                <w:color w:val="000000"/>
                <w:sz w:val="22"/>
                <w:szCs w:val="22"/>
                <w:lang w:val="mk-MK"/>
              </w:rPr>
            </w:pPr>
            <w:r w:rsidRPr="00A430A6">
              <w:rPr>
                <w:sz w:val="22"/>
                <w:szCs w:val="22"/>
                <w:lang w:val="mk-MK"/>
              </w:rPr>
              <w:t>Пластични кеси</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3F5685A3" w14:textId="7E8A3EC8"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6,9%</w:t>
            </w:r>
          </w:p>
        </w:tc>
      </w:tr>
      <w:tr w:rsidR="00101948" w:rsidRPr="00A430A6" w14:paraId="39ACE279"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5388A22F" w14:textId="72AD2C8E" w:rsidR="00101948" w:rsidRPr="00A430A6" w:rsidRDefault="00101948" w:rsidP="00101948">
            <w:pPr>
              <w:jc w:val="center"/>
              <w:rPr>
                <w:rFonts w:cs="Arial"/>
                <w:color w:val="000000"/>
                <w:sz w:val="22"/>
                <w:szCs w:val="22"/>
                <w:lang w:val="mk-MK"/>
              </w:rPr>
            </w:pPr>
            <w:r w:rsidRPr="00A430A6">
              <w:rPr>
                <w:sz w:val="22"/>
                <w:szCs w:val="22"/>
                <w:lang w:val="mk-MK"/>
              </w:rPr>
              <w:t>РЕТ шишиња</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3BC2C283" w14:textId="05BF9D1F"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3,2%</w:t>
            </w:r>
          </w:p>
        </w:tc>
      </w:tr>
      <w:tr w:rsidR="00101948" w:rsidRPr="00A430A6" w14:paraId="458AB373"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38790F5A" w14:textId="45AAB8E7" w:rsidR="00101948" w:rsidRPr="00A430A6" w:rsidRDefault="00101948" w:rsidP="00101948">
            <w:pPr>
              <w:jc w:val="center"/>
              <w:rPr>
                <w:rFonts w:cs="Arial"/>
                <w:color w:val="000000"/>
                <w:sz w:val="22"/>
                <w:szCs w:val="22"/>
                <w:lang w:val="mk-MK"/>
              </w:rPr>
            </w:pPr>
            <w:r w:rsidRPr="00A430A6">
              <w:rPr>
                <w:sz w:val="22"/>
                <w:szCs w:val="22"/>
                <w:lang w:val="mk-MK"/>
              </w:rPr>
              <w:t>Друга пластика</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174ECFE8" w14:textId="22D86AB4"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1,8%</w:t>
            </w:r>
          </w:p>
        </w:tc>
      </w:tr>
      <w:tr w:rsidR="00101948" w:rsidRPr="00A430A6" w14:paraId="5BC478FC"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75131725" w14:textId="09FAADEA" w:rsidR="00101948" w:rsidRPr="00A430A6" w:rsidRDefault="00101948" w:rsidP="00101948">
            <w:pPr>
              <w:jc w:val="center"/>
              <w:rPr>
                <w:rFonts w:cs="Arial"/>
                <w:color w:val="000000"/>
                <w:sz w:val="22"/>
                <w:szCs w:val="22"/>
                <w:lang w:val="mk-MK"/>
              </w:rPr>
            </w:pPr>
            <w:r w:rsidRPr="00A430A6">
              <w:rPr>
                <w:sz w:val="22"/>
                <w:szCs w:val="22"/>
                <w:lang w:val="mk-MK"/>
              </w:rPr>
              <w:t>Текстил</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786BD482" w14:textId="15639FC7"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4,7%</w:t>
            </w:r>
          </w:p>
        </w:tc>
      </w:tr>
      <w:tr w:rsidR="00101948" w:rsidRPr="00A430A6" w14:paraId="26DF2134"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1B623BD5" w14:textId="0C8136B5" w:rsidR="00101948" w:rsidRPr="00A430A6" w:rsidRDefault="00101948" w:rsidP="00101948">
            <w:pPr>
              <w:jc w:val="center"/>
              <w:rPr>
                <w:rFonts w:cs="Arial"/>
                <w:color w:val="000000"/>
                <w:sz w:val="22"/>
                <w:szCs w:val="22"/>
                <w:lang w:val="mk-MK"/>
              </w:rPr>
            </w:pPr>
            <w:r w:rsidRPr="00A430A6">
              <w:rPr>
                <w:sz w:val="22"/>
                <w:szCs w:val="22"/>
                <w:lang w:val="mk-MK"/>
              </w:rPr>
              <w:t>Кожа</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229E1D84" w14:textId="4539F99B"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1,4%</w:t>
            </w:r>
          </w:p>
        </w:tc>
      </w:tr>
      <w:tr w:rsidR="00101948" w:rsidRPr="00A430A6" w14:paraId="15208F9D"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59098FF8" w14:textId="60FA4412" w:rsidR="00101948" w:rsidRPr="00A430A6" w:rsidRDefault="00101948" w:rsidP="00101948">
            <w:pPr>
              <w:jc w:val="center"/>
              <w:rPr>
                <w:rFonts w:cs="Arial"/>
                <w:color w:val="000000"/>
                <w:sz w:val="22"/>
                <w:szCs w:val="22"/>
                <w:lang w:val="mk-MK"/>
              </w:rPr>
            </w:pPr>
            <w:r w:rsidRPr="00A430A6">
              <w:rPr>
                <w:sz w:val="22"/>
                <w:szCs w:val="22"/>
                <w:lang w:val="mk-MK"/>
              </w:rPr>
              <w:t>Пелени</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5EE51341" w14:textId="3EEFBA74"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6,1%</w:t>
            </w:r>
          </w:p>
        </w:tc>
      </w:tr>
      <w:tr w:rsidR="00101948" w:rsidRPr="00A430A6" w14:paraId="3F7A124D"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1D323C33" w14:textId="66A0B3DA" w:rsidR="00101948" w:rsidRPr="00A430A6" w:rsidRDefault="00101948" w:rsidP="00101948">
            <w:pPr>
              <w:jc w:val="center"/>
              <w:rPr>
                <w:rFonts w:cs="Arial"/>
                <w:color w:val="000000"/>
                <w:sz w:val="22"/>
                <w:szCs w:val="22"/>
                <w:lang w:val="mk-MK"/>
              </w:rPr>
            </w:pPr>
            <w:r w:rsidRPr="00A430A6">
              <w:rPr>
                <w:sz w:val="22"/>
                <w:szCs w:val="22"/>
                <w:lang w:val="mk-MK"/>
              </w:rPr>
              <w:t>Дрво</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2B3C32EA" w14:textId="1E050D29"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0,7%</w:t>
            </w:r>
          </w:p>
        </w:tc>
      </w:tr>
      <w:tr w:rsidR="00101948" w:rsidRPr="00A430A6" w14:paraId="5E9184F1"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491CDEE7" w14:textId="04CDE2BC" w:rsidR="00101948" w:rsidRPr="00A430A6" w:rsidRDefault="00101948" w:rsidP="00101948">
            <w:pPr>
              <w:jc w:val="center"/>
              <w:rPr>
                <w:rFonts w:cs="Arial"/>
                <w:color w:val="000000"/>
                <w:sz w:val="22"/>
                <w:szCs w:val="22"/>
                <w:lang w:val="mk-MK"/>
              </w:rPr>
            </w:pPr>
            <w:r w:rsidRPr="00A430A6">
              <w:rPr>
                <w:sz w:val="22"/>
                <w:szCs w:val="22"/>
                <w:lang w:val="mk-MK"/>
              </w:rPr>
              <w:t>Материјал за градежништво и рушење</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73A00FF8" w14:textId="3ED58131"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1,9%</w:t>
            </w:r>
          </w:p>
        </w:tc>
      </w:tr>
      <w:tr w:rsidR="00101948" w:rsidRPr="00A430A6" w14:paraId="5437AFF7" w14:textId="77777777" w:rsidTr="00495581">
        <w:trPr>
          <w:trHeight w:val="17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0FA60877" w14:textId="6D19B88C" w:rsidR="00101948" w:rsidRPr="00A430A6" w:rsidRDefault="00101948" w:rsidP="00101948">
            <w:pPr>
              <w:jc w:val="center"/>
              <w:rPr>
                <w:rFonts w:cs="Arial"/>
                <w:color w:val="000000"/>
                <w:sz w:val="22"/>
                <w:szCs w:val="22"/>
                <w:lang w:val="mk-MK"/>
              </w:rPr>
            </w:pPr>
            <w:r w:rsidRPr="00A430A6">
              <w:rPr>
                <w:sz w:val="22"/>
                <w:szCs w:val="22"/>
                <w:lang w:val="mk-MK"/>
              </w:rPr>
              <w:t>ОЕЕО</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6F9F7AD2" w14:textId="22284337"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0,4%</w:t>
            </w:r>
          </w:p>
        </w:tc>
      </w:tr>
      <w:tr w:rsidR="00101948" w:rsidRPr="00A430A6" w14:paraId="3E10222C" w14:textId="77777777" w:rsidTr="00495581">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7766834C" w14:textId="6F4B6336" w:rsidR="00101948" w:rsidRPr="00A430A6" w:rsidRDefault="00101948" w:rsidP="00101948">
            <w:pPr>
              <w:jc w:val="center"/>
              <w:rPr>
                <w:rFonts w:cs="Arial"/>
                <w:color w:val="000000"/>
                <w:sz w:val="22"/>
                <w:szCs w:val="22"/>
                <w:lang w:val="mk-MK"/>
              </w:rPr>
            </w:pPr>
            <w:r w:rsidRPr="00A430A6">
              <w:rPr>
                <w:sz w:val="22"/>
                <w:szCs w:val="22"/>
                <w:lang w:val="mk-MK"/>
              </w:rPr>
              <w:t>Опасни материјали (Медицински отпад)</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32C80261" w14:textId="169ED627"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0,4%</w:t>
            </w:r>
          </w:p>
        </w:tc>
      </w:tr>
      <w:tr w:rsidR="00101948" w:rsidRPr="00A430A6" w14:paraId="6AF6BAC7" w14:textId="77777777" w:rsidTr="00495581">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0BFBD126" w14:textId="7ABDFDA6" w:rsidR="00101948" w:rsidRPr="00A430A6" w:rsidRDefault="00101948" w:rsidP="00101948">
            <w:pPr>
              <w:jc w:val="center"/>
              <w:rPr>
                <w:rFonts w:cs="Arial"/>
                <w:color w:val="000000"/>
                <w:sz w:val="22"/>
                <w:szCs w:val="22"/>
                <w:lang w:val="mk-MK"/>
              </w:rPr>
            </w:pPr>
            <w:r w:rsidRPr="00A430A6">
              <w:rPr>
                <w:sz w:val="22"/>
                <w:szCs w:val="22"/>
                <w:lang w:val="mk-MK"/>
              </w:rPr>
              <w:t>Други специјални текови на отпад (еластични гуми итн.)</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56934624" w14:textId="6238109D" w:rsidR="00101948" w:rsidRPr="00A430A6" w:rsidRDefault="00101948" w:rsidP="00101948">
            <w:pPr>
              <w:jc w:val="center"/>
              <w:rPr>
                <w:rFonts w:cs="Arial"/>
                <w:b/>
                <w:bCs/>
                <w:color w:val="000000"/>
                <w:sz w:val="20"/>
                <w:szCs w:val="20"/>
                <w:lang w:val="mk-MK" w:eastAsia="el-GR"/>
              </w:rPr>
            </w:pPr>
            <w:r w:rsidRPr="00A430A6">
              <w:rPr>
                <w:rFonts w:cs="Arial"/>
                <w:b/>
                <w:bCs/>
                <w:color w:val="000000"/>
                <w:sz w:val="20"/>
                <w:szCs w:val="20"/>
                <w:lang w:val="mk-MK" w:eastAsia="el-GR"/>
              </w:rPr>
              <w:t>0,0%</w:t>
            </w:r>
          </w:p>
        </w:tc>
      </w:tr>
      <w:tr w:rsidR="00101948" w:rsidRPr="00A430A6" w14:paraId="0FF00993" w14:textId="77777777" w:rsidTr="0049558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16684D1F" w14:textId="61B3DFEB" w:rsidR="00101948" w:rsidRPr="00A430A6" w:rsidRDefault="00101948" w:rsidP="00101948">
            <w:pPr>
              <w:jc w:val="center"/>
              <w:rPr>
                <w:rFonts w:cs="Arial"/>
                <w:color w:val="000000"/>
                <w:sz w:val="22"/>
                <w:szCs w:val="22"/>
                <w:lang w:val="mk-MK"/>
              </w:rPr>
            </w:pPr>
            <w:r w:rsidRPr="00A430A6">
              <w:rPr>
                <w:sz w:val="22"/>
                <w:szCs w:val="22"/>
                <w:lang w:val="mk-MK"/>
              </w:rPr>
              <w:t>Ситнеж (&lt;10 mm)</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3A63563C" w14:textId="4F6893D2" w:rsidR="00101948" w:rsidRPr="00A430A6" w:rsidRDefault="00101948" w:rsidP="00101948">
            <w:pPr>
              <w:jc w:val="center"/>
              <w:rPr>
                <w:rFonts w:cs="Arial"/>
                <w:b/>
                <w:bCs/>
                <w:color w:val="000000"/>
                <w:sz w:val="20"/>
                <w:szCs w:val="20"/>
                <w:lang w:val="mk-MK"/>
              </w:rPr>
            </w:pPr>
            <w:r w:rsidRPr="00A430A6">
              <w:rPr>
                <w:rFonts w:cs="Arial"/>
                <w:b/>
                <w:bCs/>
                <w:color w:val="000000"/>
                <w:sz w:val="20"/>
                <w:szCs w:val="20"/>
                <w:lang w:val="mk-MK"/>
              </w:rPr>
              <w:t>4,4%</w:t>
            </w:r>
          </w:p>
        </w:tc>
      </w:tr>
      <w:tr w:rsidR="00101948" w:rsidRPr="00A430A6" w14:paraId="40602E89" w14:textId="77777777" w:rsidTr="00101948">
        <w:trPr>
          <w:trHeight w:val="20"/>
          <w:jc w:val="center"/>
        </w:trPr>
        <w:tc>
          <w:tcPr>
            <w:cnfStyle w:val="001000000000" w:firstRow="0" w:lastRow="0" w:firstColumn="1" w:lastColumn="0" w:oddVBand="0" w:evenVBand="0" w:oddHBand="0" w:evenHBand="0" w:firstRowFirstColumn="0" w:firstRowLastColumn="0" w:lastRowFirstColumn="0" w:lastRowLastColumn="0"/>
            <w:tcW w:w="2937" w:type="pct"/>
            <w:noWrap/>
          </w:tcPr>
          <w:p w14:paraId="594D92E3" w14:textId="474F5F4F" w:rsidR="00101948" w:rsidRPr="00A430A6" w:rsidDel="00F770AD" w:rsidRDefault="00101948" w:rsidP="00101948">
            <w:pPr>
              <w:jc w:val="center"/>
              <w:rPr>
                <w:rFonts w:cs="Arial"/>
                <w:color w:val="000000"/>
                <w:sz w:val="22"/>
                <w:szCs w:val="22"/>
                <w:lang w:val="mk-MK"/>
              </w:rPr>
            </w:pPr>
            <w:r w:rsidRPr="00A430A6">
              <w:rPr>
                <w:sz w:val="22"/>
                <w:szCs w:val="22"/>
                <w:lang w:val="mk-MK"/>
              </w:rPr>
              <w:t>Вкупно</w:t>
            </w:r>
          </w:p>
        </w:tc>
        <w:tc>
          <w:tcPr>
            <w:cnfStyle w:val="000010000000" w:firstRow="0" w:lastRow="0" w:firstColumn="0" w:lastColumn="0" w:oddVBand="1" w:evenVBand="0" w:oddHBand="0" w:evenHBand="0" w:firstRowFirstColumn="0" w:firstRowLastColumn="0" w:lastRowFirstColumn="0" w:lastRowLastColumn="0"/>
            <w:tcW w:w="2063" w:type="pct"/>
            <w:noWrap/>
            <w:vAlign w:val="center"/>
          </w:tcPr>
          <w:p w14:paraId="1008E5AF" w14:textId="4C9D4EC2" w:rsidR="00101948" w:rsidRPr="00A430A6" w:rsidDel="005F220F" w:rsidRDefault="00101948" w:rsidP="00101948">
            <w:pPr>
              <w:jc w:val="center"/>
              <w:rPr>
                <w:rFonts w:cs="Arial"/>
                <w:b/>
                <w:bCs/>
                <w:color w:val="000000"/>
                <w:sz w:val="20"/>
                <w:szCs w:val="20"/>
                <w:lang w:val="mk-MK"/>
              </w:rPr>
            </w:pPr>
            <w:r w:rsidRPr="00A430A6">
              <w:rPr>
                <w:rFonts w:cs="Arial"/>
                <w:b/>
                <w:bCs/>
                <w:color w:val="000000"/>
                <w:sz w:val="20"/>
                <w:szCs w:val="20"/>
                <w:lang w:val="mk-MK"/>
              </w:rPr>
              <w:t>100,0%</w:t>
            </w:r>
          </w:p>
        </w:tc>
      </w:tr>
    </w:tbl>
    <w:p w14:paraId="2CFF6CDD" w14:textId="77777777" w:rsidR="00E9391C" w:rsidRPr="00A430A6" w:rsidRDefault="00E9391C">
      <w:pPr>
        <w:autoSpaceDE w:val="0"/>
        <w:autoSpaceDN w:val="0"/>
        <w:adjustRightInd w:val="0"/>
        <w:jc w:val="both"/>
        <w:rPr>
          <w:rFonts w:ascii="Calibri" w:hAnsi="Calibri" w:cs="Arial"/>
          <w:b/>
          <w:i/>
          <w:lang w:val="mk-MK"/>
        </w:rPr>
      </w:pPr>
    </w:p>
    <w:p w14:paraId="23DC3F9E" w14:textId="77777777" w:rsidR="00CD6D0E" w:rsidRPr="00A430A6" w:rsidRDefault="00CD6D0E">
      <w:pPr>
        <w:autoSpaceDE w:val="0"/>
        <w:autoSpaceDN w:val="0"/>
        <w:adjustRightInd w:val="0"/>
        <w:jc w:val="both"/>
        <w:rPr>
          <w:rFonts w:ascii="Calibri" w:hAnsi="Calibri" w:cs="Arial"/>
          <w:b/>
          <w:i/>
          <w:lang w:val="mk-MK"/>
        </w:rPr>
      </w:pPr>
    </w:p>
    <w:p w14:paraId="65C247F6" w14:textId="77777777" w:rsidR="00CD6D0E" w:rsidRPr="00A430A6" w:rsidRDefault="00CD6D0E">
      <w:pPr>
        <w:autoSpaceDE w:val="0"/>
        <w:autoSpaceDN w:val="0"/>
        <w:adjustRightInd w:val="0"/>
        <w:jc w:val="both"/>
        <w:rPr>
          <w:rFonts w:ascii="Calibri" w:hAnsi="Calibri" w:cs="Arial"/>
          <w:b/>
          <w:i/>
          <w:lang w:val="mk-MK"/>
        </w:rPr>
      </w:pPr>
    </w:p>
    <w:p w14:paraId="2C87A2CE" w14:textId="77777777" w:rsidR="00CD6D0E" w:rsidRPr="00A430A6" w:rsidRDefault="00CD6D0E">
      <w:pPr>
        <w:autoSpaceDE w:val="0"/>
        <w:autoSpaceDN w:val="0"/>
        <w:adjustRightInd w:val="0"/>
        <w:jc w:val="both"/>
        <w:rPr>
          <w:rFonts w:ascii="Calibri" w:hAnsi="Calibri" w:cs="Arial"/>
          <w:b/>
          <w:i/>
          <w:lang w:val="mk-MK"/>
        </w:rPr>
      </w:pPr>
    </w:p>
    <w:p w14:paraId="5AC9F51C" w14:textId="77777777" w:rsidR="00CD6D0E" w:rsidRPr="00A430A6" w:rsidRDefault="00CD6D0E">
      <w:pPr>
        <w:autoSpaceDE w:val="0"/>
        <w:autoSpaceDN w:val="0"/>
        <w:adjustRightInd w:val="0"/>
        <w:jc w:val="both"/>
        <w:rPr>
          <w:rFonts w:ascii="Calibri" w:hAnsi="Calibri" w:cs="Arial"/>
          <w:b/>
          <w:i/>
          <w:lang w:val="mk-MK"/>
        </w:rPr>
      </w:pPr>
    </w:p>
    <w:p w14:paraId="26E32D78" w14:textId="77777777" w:rsidR="00CD6D0E" w:rsidRPr="00A430A6" w:rsidRDefault="00CD6D0E">
      <w:pPr>
        <w:autoSpaceDE w:val="0"/>
        <w:autoSpaceDN w:val="0"/>
        <w:adjustRightInd w:val="0"/>
        <w:jc w:val="both"/>
        <w:rPr>
          <w:rFonts w:ascii="Calibri" w:hAnsi="Calibri" w:cs="Arial"/>
          <w:b/>
          <w:i/>
          <w:lang w:val="mk-MK"/>
        </w:rPr>
      </w:pPr>
    </w:p>
    <w:p w14:paraId="59614E35" w14:textId="77777777" w:rsidR="00CD6D0E" w:rsidRPr="00A430A6" w:rsidRDefault="00CD6D0E">
      <w:pPr>
        <w:autoSpaceDE w:val="0"/>
        <w:autoSpaceDN w:val="0"/>
        <w:adjustRightInd w:val="0"/>
        <w:jc w:val="both"/>
        <w:rPr>
          <w:rFonts w:ascii="Calibri" w:hAnsi="Calibri" w:cs="Arial"/>
          <w:b/>
          <w:i/>
          <w:lang w:val="mk-MK"/>
        </w:rPr>
      </w:pPr>
    </w:p>
    <w:p w14:paraId="640B8684" w14:textId="77777777" w:rsidR="00CD6D0E" w:rsidRPr="00A430A6" w:rsidRDefault="00CD6D0E">
      <w:pPr>
        <w:autoSpaceDE w:val="0"/>
        <w:autoSpaceDN w:val="0"/>
        <w:adjustRightInd w:val="0"/>
        <w:jc w:val="both"/>
        <w:rPr>
          <w:rFonts w:ascii="Calibri" w:hAnsi="Calibri" w:cs="Arial"/>
          <w:b/>
          <w:i/>
          <w:lang w:val="mk-MK"/>
        </w:rPr>
      </w:pPr>
    </w:p>
    <w:p w14:paraId="57A3A7E2" w14:textId="77777777" w:rsidR="00CD6D0E" w:rsidRPr="00A430A6" w:rsidRDefault="00CD6D0E" w:rsidP="00192AC5">
      <w:pPr>
        <w:autoSpaceDE w:val="0"/>
        <w:autoSpaceDN w:val="0"/>
        <w:adjustRightInd w:val="0"/>
        <w:jc w:val="both"/>
        <w:rPr>
          <w:rFonts w:ascii="Calibri" w:hAnsi="Calibri" w:cs="Arial"/>
          <w:b/>
          <w:i/>
          <w:lang w:val="mk-MK"/>
        </w:rPr>
      </w:pPr>
    </w:p>
    <w:p w14:paraId="3132C078" w14:textId="77777777" w:rsidR="00CD6D0E" w:rsidRPr="00A430A6" w:rsidRDefault="00CD6D0E">
      <w:pPr>
        <w:numPr>
          <w:ilvl w:val="0"/>
          <w:numId w:val="36"/>
        </w:numPr>
        <w:autoSpaceDE w:val="0"/>
        <w:autoSpaceDN w:val="0"/>
        <w:adjustRightInd w:val="0"/>
        <w:ind w:left="284" w:hanging="284"/>
        <w:jc w:val="both"/>
        <w:rPr>
          <w:rFonts w:ascii="Calibri" w:hAnsi="Calibri" w:cs="Arial"/>
          <w:b/>
          <w:i/>
          <w:lang w:val="mk-MK"/>
        </w:rPr>
        <w:sectPr w:rsidR="00CD6D0E" w:rsidRPr="00A430A6" w:rsidSect="00FD20F3">
          <w:headerReference w:type="default" r:id="rId65"/>
          <w:pgSz w:w="11909" w:h="16834" w:code="9"/>
          <w:pgMar w:top="1411" w:right="1282" w:bottom="1440" w:left="1699" w:header="720" w:footer="907" w:gutter="0"/>
          <w:cols w:space="720"/>
          <w:noEndnote/>
          <w:docGrid w:linePitch="326"/>
        </w:sectPr>
      </w:pPr>
    </w:p>
    <w:p w14:paraId="1D1F8F24" w14:textId="0677DD87" w:rsidR="00E45DCE" w:rsidRPr="00A430A6" w:rsidRDefault="00101948" w:rsidP="00D33CCF">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Тековен тарифен систем во општините во Источниот Регион</w:t>
      </w:r>
    </w:p>
    <w:p w14:paraId="1D60F59B" w14:textId="0B1A8C98" w:rsidR="00E9391C" w:rsidRPr="00A430A6" w:rsidRDefault="0070128D" w:rsidP="00D33CCF">
      <w:pPr>
        <w:keepNext/>
        <w:spacing w:before="60" w:after="60" w:line="276" w:lineRule="auto"/>
        <w:jc w:val="center"/>
        <w:rPr>
          <w:rFonts w:ascii="Calibri" w:eastAsia="Calibri" w:hAnsi="Calibri"/>
          <w:b/>
          <w:bCs/>
          <w:sz w:val="22"/>
          <w:szCs w:val="22"/>
          <w:lang w:val="mk-MK" w:eastAsia="en-US"/>
        </w:rPr>
      </w:pPr>
      <w:bookmarkStart w:id="339" w:name="_Toc204586528"/>
      <w:r w:rsidRPr="00A430A6">
        <w:rPr>
          <w:rFonts w:ascii="Calibri" w:hAnsi="Calibri" w:cs="Calibri"/>
          <w:b/>
          <w:bCs/>
          <w:sz w:val="20"/>
          <w:szCs w:val="20"/>
          <w:lang w:val="mk-MK"/>
        </w:rPr>
        <w:t>Табела</w:t>
      </w:r>
      <w:r w:rsidR="00E9391C" w:rsidRPr="00A430A6">
        <w:rPr>
          <w:rFonts w:ascii="Calibri" w:hAnsi="Calibri" w:cs="Calibri"/>
          <w:b/>
          <w:bCs/>
          <w:sz w:val="20"/>
          <w:szCs w:val="20"/>
          <w:lang w:val="mk-MK"/>
        </w:rPr>
        <w:t xml:space="preserve"> </w:t>
      </w:r>
      <w:r w:rsidR="00E9391C" w:rsidRPr="00A430A6">
        <w:rPr>
          <w:rFonts w:ascii="Calibri" w:hAnsi="Calibri" w:cs="Calibri"/>
          <w:b/>
          <w:bCs/>
          <w:sz w:val="20"/>
          <w:szCs w:val="20"/>
          <w:lang w:val="mk-MK"/>
        </w:rPr>
        <w:fldChar w:fldCharType="begin"/>
      </w:r>
      <w:r w:rsidR="00E9391C" w:rsidRPr="00A430A6">
        <w:rPr>
          <w:rFonts w:ascii="Calibri" w:hAnsi="Calibri" w:cs="Calibri"/>
          <w:b/>
          <w:bCs/>
          <w:sz w:val="20"/>
          <w:szCs w:val="20"/>
          <w:lang w:val="mk-MK"/>
        </w:rPr>
        <w:instrText xml:space="preserve"> SEQ Table \* ARABIC </w:instrText>
      </w:r>
      <w:r w:rsidR="00E9391C"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34</w:t>
      </w:r>
      <w:r w:rsidR="00E9391C" w:rsidRPr="00A430A6">
        <w:rPr>
          <w:rFonts w:ascii="Calibri" w:hAnsi="Calibri" w:cs="Calibri"/>
          <w:b/>
          <w:bCs/>
          <w:sz w:val="20"/>
          <w:szCs w:val="20"/>
          <w:lang w:val="mk-MK"/>
        </w:rPr>
        <w:fldChar w:fldCharType="end"/>
      </w:r>
      <w:r w:rsidR="00E9391C" w:rsidRPr="00A430A6">
        <w:rPr>
          <w:rFonts w:ascii="Calibri" w:hAnsi="Calibri" w:cs="Calibri"/>
          <w:b/>
          <w:bCs/>
          <w:sz w:val="20"/>
          <w:szCs w:val="20"/>
          <w:lang w:val="mk-MK"/>
        </w:rPr>
        <w:t xml:space="preserve">. </w:t>
      </w:r>
      <w:r w:rsidR="00101948" w:rsidRPr="00A430A6">
        <w:rPr>
          <w:rFonts w:ascii="Calibri" w:hAnsi="Calibri" w:cs="Calibri"/>
          <w:b/>
          <w:bCs/>
          <w:sz w:val="20"/>
          <w:szCs w:val="20"/>
          <w:lang w:val="mk-MK"/>
        </w:rPr>
        <w:t>Тарифен систем во општините во Северна Македонија</w:t>
      </w:r>
      <w:bookmarkEnd w:id="339"/>
    </w:p>
    <w:tbl>
      <w:tblPr>
        <w:tblStyle w:val="GridTable4-Accent12"/>
        <w:tblW w:w="5843" w:type="pct"/>
        <w:jc w:val="center"/>
        <w:tblLook w:val="04A0" w:firstRow="1" w:lastRow="0" w:firstColumn="1" w:lastColumn="0" w:noHBand="0" w:noVBand="1"/>
      </w:tblPr>
      <w:tblGrid>
        <w:gridCol w:w="2404"/>
        <w:gridCol w:w="4696"/>
        <w:gridCol w:w="4294"/>
        <w:gridCol w:w="4934"/>
      </w:tblGrid>
      <w:tr w:rsidR="00CD6D0E" w:rsidRPr="00A430A6" w14:paraId="0371BDC5" w14:textId="77777777" w:rsidTr="000A5AC7">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2BBAFAB3" w14:textId="77777777" w:rsidR="00E9391C" w:rsidRPr="00A430A6" w:rsidRDefault="00E9391C" w:rsidP="004E0546">
            <w:pPr>
              <w:jc w:val="center"/>
              <w:rPr>
                <w:rFonts w:ascii="Calibri" w:hAnsi="Calibri" w:cs="Calibri"/>
                <w:color w:val="000000"/>
                <w:sz w:val="20"/>
                <w:szCs w:val="20"/>
                <w:lang w:val="mk-MK" w:eastAsia="el-GR"/>
              </w:rPr>
            </w:pPr>
          </w:p>
        </w:tc>
        <w:tc>
          <w:tcPr>
            <w:tcW w:w="2753" w:type="pct"/>
            <w:gridSpan w:val="2"/>
            <w:vAlign w:val="center"/>
            <w:hideMark/>
          </w:tcPr>
          <w:p w14:paraId="3F307221" w14:textId="78A71867" w:rsidR="00E9391C" w:rsidRPr="00A430A6" w:rsidRDefault="00101948"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mk-MK" w:eastAsia="el-GR"/>
              </w:rPr>
            </w:pPr>
            <w:r w:rsidRPr="00A430A6">
              <w:rPr>
                <w:rFonts w:ascii="Calibri" w:hAnsi="Calibri" w:cs="Calibri"/>
                <w:sz w:val="20"/>
                <w:szCs w:val="20"/>
                <w:lang w:val="mk-MK" w:eastAsia="el-GR"/>
              </w:rPr>
              <w:t>Домаќинства</w:t>
            </w:r>
          </w:p>
        </w:tc>
        <w:tc>
          <w:tcPr>
            <w:tcW w:w="1511" w:type="pct"/>
            <w:vAlign w:val="center"/>
            <w:hideMark/>
          </w:tcPr>
          <w:p w14:paraId="4097324E" w14:textId="67DABAB1" w:rsidR="00E9391C" w:rsidRPr="00A430A6" w:rsidRDefault="00101948"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lang w:val="mk-MK" w:eastAsia="el-GR"/>
              </w:rPr>
            </w:pPr>
            <w:r w:rsidRPr="00A430A6">
              <w:rPr>
                <w:rFonts w:ascii="Calibri" w:hAnsi="Calibri" w:cs="Calibri"/>
                <w:sz w:val="20"/>
                <w:szCs w:val="20"/>
                <w:lang w:val="mk-MK" w:eastAsia="el-GR"/>
              </w:rPr>
              <w:t>Комерцијални субјекти</w:t>
            </w:r>
          </w:p>
        </w:tc>
      </w:tr>
      <w:tr w:rsidR="00CD6D0E" w:rsidRPr="00A430A6" w14:paraId="24A842C4" w14:textId="77777777" w:rsidTr="000A5AC7">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3D89E377" w14:textId="3EC8C7F6" w:rsidR="00E9391C" w:rsidRPr="00A430A6" w:rsidRDefault="0080310B"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Општина</w:t>
            </w:r>
            <w:r w:rsidR="00E9391C" w:rsidRPr="00A430A6">
              <w:rPr>
                <w:rFonts w:ascii="Calibri" w:hAnsi="Calibri" w:cs="Calibri"/>
                <w:color w:val="000000"/>
                <w:sz w:val="20"/>
                <w:szCs w:val="20"/>
                <w:lang w:val="mk-MK" w:eastAsia="el-GR"/>
              </w:rPr>
              <w:t xml:space="preserve">/ </w:t>
            </w:r>
            <w:r w:rsidR="00101948" w:rsidRPr="00A430A6">
              <w:rPr>
                <w:rFonts w:ascii="Calibri" w:hAnsi="Calibri" w:cs="Calibri"/>
                <w:color w:val="000000"/>
                <w:sz w:val="20"/>
                <w:szCs w:val="20"/>
                <w:lang w:val="mk-MK" w:eastAsia="el-GR"/>
              </w:rPr>
              <w:t>Надоместоци</w:t>
            </w:r>
          </w:p>
        </w:tc>
        <w:tc>
          <w:tcPr>
            <w:tcW w:w="1438" w:type="pct"/>
            <w:vAlign w:val="center"/>
            <w:hideMark/>
          </w:tcPr>
          <w:p w14:paraId="6DE82F35" w14:textId="51B0CD71"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0"/>
                <w:szCs w:val="20"/>
                <w:lang w:val="mk-MK" w:eastAsia="el-GR"/>
              </w:rPr>
            </w:pPr>
            <w:r w:rsidRPr="00A430A6">
              <w:rPr>
                <w:rFonts w:ascii="Calibri" w:hAnsi="Calibri" w:cs="Calibri"/>
                <w:b/>
                <w:bCs/>
                <w:color w:val="000000"/>
                <w:sz w:val="20"/>
                <w:szCs w:val="20"/>
                <w:lang w:val="mk-MK" w:eastAsia="el-GR"/>
              </w:rPr>
              <w:t>Урбани подрачја</w:t>
            </w:r>
          </w:p>
        </w:tc>
        <w:tc>
          <w:tcPr>
            <w:tcW w:w="1315" w:type="pct"/>
            <w:vAlign w:val="center"/>
            <w:hideMark/>
          </w:tcPr>
          <w:p w14:paraId="7F68026E" w14:textId="543BF227"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0"/>
                <w:szCs w:val="20"/>
                <w:lang w:val="mk-MK" w:eastAsia="el-GR"/>
              </w:rPr>
            </w:pPr>
            <w:r w:rsidRPr="00A430A6">
              <w:rPr>
                <w:rFonts w:ascii="Calibri" w:hAnsi="Calibri" w:cs="Calibri"/>
                <w:b/>
                <w:bCs/>
                <w:color w:val="000000"/>
                <w:sz w:val="20"/>
                <w:szCs w:val="20"/>
                <w:lang w:val="mk-MK" w:eastAsia="el-GR"/>
              </w:rPr>
              <w:t>Рурални подрачја</w:t>
            </w:r>
          </w:p>
        </w:tc>
        <w:tc>
          <w:tcPr>
            <w:tcW w:w="1511" w:type="pct"/>
            <w:vAlign w:val="center"/>
            <w:hideMark/>
          </w:tcPr>
          <w:p w14:paraId="543231AB" w14:textId="77777777"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0"/>
                <w:szCs w:val="20"/>
                <w:lang w:val="mk-MK" w:eastAsia="el-GR"/>
              </w:rPr>
            </w:pPr>
          </w:p>
        </w:tc>
      </w:tr>
      <w:tr w:rsidR="00CD6D0E" w:rsidRPr="00A430A6" w14:paraId="3C17ABFD" w14:textId="77777777" w:rsidTr="000A5AC7">
        <w:trPr>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66162447" w14:textId="5C5014C6"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Берово</w:t>
            </w:r>
          </w:p>
        </w:tc>
        <w:tc>
          <w:tcPr>
            <w:tcW w:w="1438" w:type="pct"/>
            <w:vAlign w:val="center"/>
            <w:hideMark/>
          </w:tcPr>
          <w:p w14:paraId="7A7AB824" w14:textId="5E70907F"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250 </w:t>
            </w:r>
            <w:r w:rsidR="00101948" w:rsidRPr="00A430A6">
              <w:rPr>
                <w:rFonts w:ascii="Calibri" w:hAnsi="Calibri" w:cs="Calibri"/>
                <w:color w:val="000000" w:themeColor="text1"/>
                <w:sz w:val="20"/>
                <w:szCs w:val="20"/>
                <w:lang w:val="mk-MK" w:eastAsia="el-GR"/>
              </w:rPr>
              <w:t>ден.</w:t>
            </w:r>
          </w:p>
        </w:tc>
        <w:tc>
          <w:tcPr>
            <w:tcW w:w="1315" w:type="pct"/>
            <w:vAlign w:val="center"/>
            <w:hideMark/>
          </w:tcPr>
          <w:p w14:paraId="50F7430D" w14:textId="64C693FF"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250 </w:t>
            </w:r>
            <w:r w:rsidR="00101948" w:rsidRPr="00A430A6">
              <w:rPr>
                <w:rFonts w:ascii="Calibri" w:hAnsi="Calibri" w:cs="Calibri"/>
                <w:color w:val="000000" w:themeColor="text1"/>
                <w:sz w:val="20"/>
                <w:szCs w:val="20"/>
                <w:lang w:val="mk-MK" w:eastAsia="el-GR"/>
              </w:rPr>
              <w:t>ден.</w:t>
            </w:r>
          </w:p>
        </w:tc>
        <w:tc>
          <w:tcPr>
            <w:tcW w:w="1511" w:type="pct"/>
            <w:vAlign w:val="center"/>
            <w:hideMark/>
          </w:tcPr>
          <w:p w14:paraId="38D41ADF" w14:textId="00EE2402"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13 </w:t>
            </w:r>
            <w:r w:rsidR="00101948" w:rsidRPr="00A430A6">
              <w:rPr>
                <w:rFonts w:ascii="Calibri" w:hAnsi="Calibri" w:cs="Calibri"/>
                <w:color w:val="000000" w:themeColor="text1"/>
                <w:sz w:val="20"/>
                <w:szCs w:val="20"/>
                <w:lang w:val="mk-MK" w:eastAsia="el-GR"/>
              </w:rPr>
              <w:t>ден.</w:t>
            </w:r>
            <w:r w:rsidRPr="00A430A6">
              <w:rPr>
                <w:rFonts w:ascii="Calibri" w:hAnsi="Calibri" w:cs="Calibri"/>
                <w:color w:val="000000" w:themeColor="text1"/>
                <w:sz w:val="20"/>
                <w:szCs w:val="20"/>
                <w:lang w:val="mk-MK" w:eastAsia="el-GR"/>
              </w:rPr>
              <w:t>/m</w:t>
            </w:r>
            <w:r w:rsidRPr="00A430A6">
              <w:rPr>
                <w:rFonts w:ascii="Calibri" w:hAnsi="Calibri" w:cs="Calibri"/>
                <w:color w:val="000000" w:themeColor="text1"/>
                <w:sz w:val="20"/>
                <w:szCs w:val="20"/>
                <w:vertAlign w:val="superscript"/>
                <w:lang w:val="mk-MK" w:eastAsia="el-GR"/>
              </w:rPr>
              <w:t>2</w:t>
            </w:r>
            <w:r w:rsidRPr="00A430A6">
              <w:rPr>
                <w:rFonts w:ascii="Calibri" w:hAnsi="Calibri" w:cs="Calibri"/>
                <w:color w:val="000000" w:themeColor="text1"/>
                <w:sz w:val="20"/>
                <w:szCs w:val="20"/>
                <w:lang w:val="mk-MK" w:eastAsia="el-GR"/>
              </w:rPr>
              <w:t xml:space="preserve"> (</w:t>
            </w:r>
            <w:r w:rsidR="00101948" w:rsidRPr="00A430A6">
              <w:rPr>
                <w:rFonts w:ascii="Calibri" w:hAnsi="Calibri" w:cs="Calibri"/>
                <w:color w:val="000000" w:themeColor="text1"/>
                <w:sz w:val="20"/>
                <w:szCs w:val="20"/>
                <w:lang w:val="mk-MK" w:eastAsia="el-GR"/>
              </w:rPr>
              <w:t>надомест за отпад</w:t>
            </w:r>
            <w:r w:rsidRPr="00A430A6">
              <w:rPr>
                <w:rFonts w:ascii="Calibri" w:hAnsi="Calibri" w:cs="Calibri"/>
                <w:color w:val="000000" w:themeColor="text1"/>
                <w:sz w:val="20"/>
                <w:szCs w:val="20"/>
                <w:lang w:val="mk-MK" w:eastAsia="el-GR"/>
              </w:rPr>
              <w:t>)</w:t>
            </w:r>
            <w:r w:rsidRPr="00A430A6">
              <w:rPr>
                <w:rFonts w:ascii="Calibri" w:hAnsi="Calibri" w:cs="Calibri"/>
                <w:color w:val="000000" w:themeColor="text1"/>
                <w:sz w:val="20"/>
                <w:szCs w:val="20"/>
                <w:lang w:val="mk-MK" w:eastAsia="el-GR"/>
              </w:rPr>
              <w:br/>
              <w:t xml:space="preserve">40 </w:t>
            </w:r>
            <w:r w:rsidR="00101948" w:rsidRPr="00A430A6">
              <w:rPr>
                <w:rFonts w:ascii="Calibri" w:hAnsi="Calibri" w:cs="Calibri"/>
                <w:color w:val="000000" w:themeColor="text1"/>
                <w:sz w:val="20"/>
                <w:szCs w:val="20"/>
                <w:lang w:val="mk-MK" w:eastAsia="el-GR"/>
              </w:rPr>
              <w:t>ден.</w:t>
            </w:r>
            <w:r w:rsidRPr="00A430A6">
              <w:rPr>
                <w:rFonts w:ascii="Calibri" w:hAnsi="Calibri" w:cs="Calibri"/>
                <w:color w:val="000000" w:themeColor="text1"/>
                <w:sz w:val="20"/>
                <w:szCs w:val="20"/>
                <w:lang w:val="mk-MK" w:eastAsia="el-GR"/>
              </w:rPr>
              <w:t xml:space="preserve"> (</w:t>
            </w:r>
            <w:r w:rsidR="00101948" w:rsidRPr="00A430A6">
              <w:rPr>
                <w:rFonts w:ascii="Calibri" w:hAnsi="Calibri" w:cs="Calibri"/>
                <w:color w:val="000000" w:themeColor="text1"/>
                <w:sz w:val="20"/>
                <w:szCs w:val="20"/>
                <w:lang w:val="mk-MK" w:eastAsia="el-GR"/>
              </w:rPr>
              <w:t>јавна чистота</w:t>
            </w:r>
            <w:r w:rsidRPr="00A430A6">
              <w:rPr>
                <w:rFonts w:ascii="Calibri" w:hAnsi="Calibri" w:cs="Calibri"/>
                <w:color w:val="000000" w:themeColor="text1"/>
                <w:sz w:val="20"/>
                <w:szCs w:val="20"/>
                <w:lang w:val="mk-MK" w:eastAsia="el-GR"/>
              </w:rPr>
              <w:t>)</w:t>
            </w:r>
            <w:r w:rsidRPr="00A430A6">
              <w:rPr>
                <w:rFonts w:ascii="Calibri" w:hAnsi="Calibri" w:cs="Calibri"/>
                <w:color w:val="000000" w:themeColor="text1"/>
                <w:sz w:val="20"/>
                <w:szCs w:val="20"/>
                <w:lang w:val="mk-MK" w:eastAsia="el-GR"/>
              </w:rPr>
              <w:br/>
              <w:t>[</w:t>
            </w:r>
            <w:r w:rsidR="0020750E" w:rsidRPr="00A430A6">
              <w:rPr>
                <w:rFonts w:ascii="Calibri" w:hAnsi="Calibri" w:cs="Calibri"/>
                <w:color w:val="000000" w:themeColor="text1"/>
                <w:sz w:val="20"/>
                <w:szCs w:val="20"/>
                <w:lang w:val="mk-MK" w:eastAsia="el-GR"/>
              </w:rPr>
              <w:t>Независни и комерцијални продавници</w:t>
            </w:r>
            <w:r w:rsidRPr="00A430A6">
              <w:rPr>
                <w:rFonts w:ascii="Calibri" w:hAnsi="Calibri" w:cs="Calibri"/>
                <w:color w:val="000000" w:themeColor="text1"/>
                <w:sz w:val="20"/>
                <w:szCs w:val="20"/>
                <w:lang w:val="mk-MK" w:eastAsia="el-GR"/>
              </w:rPr>
              <w:t>]</w:t>
            </w:r>
          </w:p>
        </w:tc>
      </w:tr>
      <w:tr w:rsidR="00CD6D0E" w:rsidRPr="00A430A6" w14:paraId="09D86F65" w14:textId="77777777" w:rsidTr="000A5A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732DCD9E" w14:textId="6580ED70"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Чешиново-Облешево</w:t>
            </w:r>
          </w:p>
        </w:tc>
        <w:tc>
          <w:tcPr>
            <w:tcW w:w="1438" w:type="pct"/>
            <w:vAlign w:val="center"/>
            <w:hideMark/>
          </w:tcPr>
          <w:p w14:paraId="3F3615E4" w14:textId="2D0013A7"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200 </w:t>
            </w:r>
            <w:r w:rsidR="00101948" w:rsidRPr="00A430A6">
              <w:rPr>
                <w:rFonts w:ascii="Calibri" w:hAnsi="Calibri" w:cs="Calibri"/>
                <w:color w:val="000000" w:themeColor="text1"/>
                <w:sz w:val="20"/>
                <w:szCs w:val="20"/>
                <w:lang w:val="mk-MK" w:eastAsia="el-GR"/>
              </w:rPr>
              <w:t>ден.</w:t>
            </w:r>
          </w:p>
        </w:tc>
        <w:tc>
          <w:tcPr>
            <w:tcW w:w="1315" w:type="pct"/>
            <w:vAlign w:val="center"/>
            <w:hideMark/>
          </w:tcPr>
          <w:p w14:paraId="18F2B076" w14:textId="77777777"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3168502C" w14:textId="22E309D2"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500 </w:t>
            </w:r>
            <w:r w:rsidR="00101948" w:rsidRPr="00A430A6">
              <w:rPr>
                <w:rFonts w:ascii="Calibri" w:hAnsi="Calibri" w:cs="Calibri"/>
                <w:color w:val="000000" w:themeColor="text1"/>
                <w:sz w:val="20"/>
                <w:szCs w:val="20"/>
                <w:lang w:val="mk-MK" w:eastAsia="el-GR"/>
              </w:rPr>
              <w:t>ден.</w:t>
            </w:r>
          </w:p>
        </w:tc>
      </w:tr>
      <w:tr w:rsidR="00CD6D0E" w:rsidRPr="00A430A6" w14:paraId="384E8E1A" w14:textId="77777777" w:rsidTr="000A5AC7">
        <w:trPr>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4F362D23" w14:textId="522C1BBB"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Делчево</w:t>
            </w:r>
          </w:p>
        </w:tc>
        <w:tc>
          <w:tcPr>
            <w:tcW w:w="1438" w:type="pct"/>
            <w:vAlign w:val="center"/>
            <w:hideMark/>
          </w:tcPr>
          <w:p w14:paraId="6C6E8170" w14:textId="0D22FD05" w:rsidR="00E9391C" w:rsidRPr="00A430A6" w:rsidRDefault="00101948"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станбена површина</w:t>
            </w:r>
            <w:r w:rsidR="00E9391C" w:rsidRPr="00A430A6">
              <w:rPr>
                <w:rFonts w:ascii="Calibri" w:hAnsi="Calibri" w:cs="Calibri"/>
                <w:color w:val="000000" w:themeColor="text1"/>
                <w:sz w:val="20"/>
                <w:szCs w:val="20"/>
                <w:lang w:val="mk-MK" w:eastAsia="el-GR"/>
              </w:rPr>
              <w:t>: 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10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дворна површина</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10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Градска чистота</w:t>
            </w:r>
            <w:r w:rsidR="00E9391C" w:rsidRPr="00A430A6">
              <w:rPr>
                <w:rFonts w:ascii="Calibri" w:hAnsi="Calibri" w:cs="Calibri"/>
                <w:color w:val="000000" w:themeColor="text1"/>
                <w:sz w:val="20"/>
                <w:szCs w:val="20"/>
                <w:lang w:val="mk-MK" w:eastAsia="el-GR"/>
              </w:rPr>
              <w:t xml:space="preserve">: 40 </w:t>
            </w:r>
            <w:r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Градско зеленило</w:t>
            </w:r>
            <w:r w:rsidR="00E9391C" w:rsidRPr="00A430A6">
              <w:rPr>
                <w:rFonts w:ascii="Calibri" w:hAnsi="Calibri" w:cs="Calibri"/>
                <w:color w:val="000000" w:themeColor="text1"/>
                <w:sz w:val="20"/>
                <w:szCs w:val="20"/>
                <w:lang w:val="mk-MK" w:eastAsia="el-GR"/>
              </w:rPr>
              <w:t xml:space="preserve">: 40 </w:t>
            </w:r>
            <w:r w:rsidRPr="00A430A6">
              <w:rPr>
                <w:rFonts w:ascii="Calibri" w:hAnsi="Calibri" w:cs="Calibri"/>
                <w:color w:val="000000" w:themeColor="text1"/>
                <w:sz w:val="20"/>
                <w:szCs w:val="20"/>
                <w:lang w:val="mk-MK" w:eastAsia="el-GR"/>
              </w:rPr>
              <w:t>ден.</w:t>
            </w:r>
          </w:p>
        </w:tc>
        <w:tc>
          <w:tcPr>
            <w:tcW w:w="1315" w:type="pct"/>
            <w:vAlign w:val="center"/>
            <w:hideMark/>
          </w:tcPr>
          <w:p w14:paraId="66688AD7" w14:textId="45F1940B" w:rsidR="00E9391C" w:rsidRPr="00A430A6" w:rsidRDefault="00101948"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станбена површина</w:t>
            </w:r>
            <w:r w:rsidR="00E9391C" w:rsidRPr="00A430A6">
              <w:rPr>
                <w:rFonts w:ascii="Calibri" w:hAnsi="Calibri" w:cs="Calibri"/>
                <w:color w:val="000000" w:themeColor="text1"/>
                <w:sz w:val="20"/>
                <w:szCs w:val="20"/>
                <w:lang w:val="mk-MK" w:eastAsia="el-GR"/>
              </w:rPr>
              <w:t>: 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10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дворна површина</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10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w:t>
            </w:r>
            <w:r w:rsidR="00E9391C" w:rsidRPr="00A430A6">
              <w:rPr>
                <w:rFonts w:ascii="Calibri" w:hAnsi="Calibri" w:cs="Calibri"/>
                <w:color w:val="000000" w:themeColor="text1"/>
                <w:sz w:val="20"/>
                <w:szCs w:val="20"/>
                <w:lang w:val="mk-MK" w:eastAsia="el-GR"/>
              </w:rPr>
              <w:br/>
            </w:r>
            <w:r w:rsidR="0020750E" w:rsidRPr="00A430A6">
              <w:rPr>
                <w:rFonts w:ascii="Calibri" w:hAnsi="Calibri" w:cs="Calibri"/>
                <w:color w:val="000000" w:themeColor="text1"/>
                <w:sz w:val="20"/>
                <w:szCs w:val="20"/>
                <w:lang w:val="mk-MK" w:eastAsia="el-GR"/>
              </w:rPr>
              <w:t>За руралните подрачја, надомест</w:t>
            </w:r>
            <w:r w:rsidR="00E9391C" w:rsidRPr="00A430A6">
              <w:rPr>
                <w:rFonts w:ascii="Calibri" w:hAnsi="Calibri" w:cs="Calibri"/>
                <w:color w:val="000000" w:themeColor="text1"/>
                <w:sz w:val="20"/>
                <w:szCs w:val="20"/>
                <w:lang w:val="mk-MK" w:eastAsia="el-GR"/>
              </w:rPr>
              <w:t xml:space="preserve"> 100 </w:t>
            </w:r>
            <w:r w:rsidR="00840E3E">
              <w:rPr>
                <w:rFonts w:ascii="Calibri" w:hAnsi="Calibri" w:cs="Calibri"/>
                <w:color w:val="000000" w:themeColor="text1"/>
                <w:sz w:val="20"/>
                <w:szCs w:val="20"/>
                <w:lang w:val="mk-MK" w:eastAsia="el-GR"/>
              </w:rPr>
              <w:t>ден.</w:t>
            </w:r>
          </w:p>
        </w:tc>
        <w:tc>
          <w:tcPr>
            <w:tcW w:w="1511" w:type="pct"/>
            <w:vAlign w:val="center"/>
            <w:hideMark/>
          </w:tcPr>
          <w:p w14:paraId="53A33C56" w14:textId="199A540F" w:rsidR="00E9391C" w:rsidRPr="00A430A6" w:rsidRDefault="0020750E"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површина на деловен простор</w:t>
            </w:r>
            <w:r w:rsidR="00E9391C" w:rsidRPr="00A430A6">
              <w:rPr>
                <w:rFonts w:ascii="Calibri" w:hAnsi="Calibri" w:cs="Calibri"/>
                <w:color w:val="000000" w:themeColor="text1"/>
                <w:sz w:val="20"/>
                <w:szCs w:val="20"/>
                <w:lang w:val="mk-MK" w:eastAsia="el-GR"/>
              </w:rPr>
              <w:t xml:space="preserve">: 4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Од дворна површина</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Градска чистота</w:t>
            </w:r>
            <w:r w:rsidR="00E9391C" w:rsidRPr="00A430A6">
              <w:rPr>
                <w:rFonts w:ascii="Calibri" w:hAnsi="Calibri" w:cs="Calibri"/>
                <w:color w:val="000000" w:themeColor="text1"/>
                <w:sz w:val="20"/>
                <w:szCs w:val="20"/>
                <w:lang w:val="mk-MK" w:eastAsia="el-GR"/>
              </w:rPr>
              <w:t xml:space="preserve">: 40 </w:t>
            </w:r>
            <w:r w:rsidR="00101948"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Градско зеленило</w:t>
            </w:r>
            <w:r w:rsidR="00E9391C" w:rsidRPr="00A430A6">
              <w:rPr>
                <w:rFonts w:ascii="Calibri" w:hAnsi="Calibri" w:cs="Calibri"/>
                <w:color w:val="000000" w:themeColor="text1"/>
                <w:sz w:val="20"/>
                <w:szCs w:val="20"/>
                <w:lang w:val="mk-MK" w:eastAsia="el-GR"/>
              </w:rPr>
              <w:t xml:space="preserve">: 40 </w:t>
            </w:r>
            <w:r w:rsidR="00101948" w:rsidRPr="00A430A6">
              <w:rPr>
                <w:rFonts w:ascii="Calibri" w:hAnsi="Calibri" w:cs="Calibri"/>
                <w:color w:val="000000" w:themeColor="text1"/>
                <w:sz w:val="20"/>
                <w:szCs w:val="20"/>
                <w:lang w:val="mk-MK" w:eastAsia="el-GR"/>
              </w:rPr>
              <w:t>ден.</w:t>
            </w:r>
          </w:p>
        </w:tc>
      </w:tr>
      <w:tr w:rsidR="00CD6D0E" w:rsidRPr="00A430A6" w14:paraId="1EC5CC2E" w14:textId="77777777" w:rsidTr="000A5A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38AE53A3" w14:textId="3392E826"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Карбинци</w:t>
            </w:r>
          </w:p>
        </w:tc>
        <w:tc>
          <w:tcPr>
            <w:tcW w:w="1438" w:type="pct"/>
            <w:vAlign w:val="center"/>
            <w:hideMark/>
          </w:tcPr>
          <w:p w14:paraId="12CB660A" w14:textId="4A0BB531"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двор</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45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стан</w:t>
            </w:r>
            <w:r w:rsidR="00E9391C" w:rsidRPr="00A430A6">
              <w:rPr>
                <w:rFonts w:ascii="Calibri" w:hAnsi="Calibri" w:cs="Calibri"/>
                <w:color w:val="000000" w:themeColor="text1"/>
                <w:sz w:val="20"/>
                <w:szCs w:val="20"/>
                <w:lang w:val="mk-MK" w:eastAsia="el-GR"/>
              </w:rPr>
              <w:t>: 1</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c>
          <w:tcPr>
            <w:tcW w:w="1315" w:type="pct"/>
            <w:vAlign w:val="center"/>
            <w:hideMark/>
          </w:tcPr>
          <w:p w14:paraId="20164E99" w14:textId="626036C1"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двор</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45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стан</w:t>
            </w:r>
            <w:r w:rsidR="00E9391C" w:rsidRPr="00A430A6">
              <w:rPr>
                <w:rFonts w:ascii="Calibri" w:hAnsi="Calibri" w:cs="Calibri"/>
                <w:color w:val="000000" w:themeColor="text1"/>
                <w:sz w:val="20"/>
                <w:szCs w:val="20"/>
                <w:lang w:val="mk-MK" w:eastAsia="el-GR"/>
              </w:rPr>
              <w:t>: 1</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c>
          <w:tcPr>
            <w:tcW w:w="1511" w:type="pct"/>
            <w:vAlign w:val="center"/>
            <w:hideMark/>
          </w:tcPr>
          <w:p w14:paraId="12D20991" w14:textId="28480DA5"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230</w:t>
            </w:r>
            <w:r w:rsidR="00C731F4" w:rsidRPr="00A430A6">
              <w:rPr>
                <w:rFonts w:ascii="Calibri" w:hAnsi="Calibri" w:cs="Calibri"/>
                <w:color w:val="000000" w:themeColor="text1"/>
                <w:sz w:val="20"/>
                <w:szCs w:val="20"/>
                <w:lang w:val="mk-MK" w:eastAsia="el-GR"/>
              </w:rPr>
              <w:t>,</w:t>
            </w:r>
            <w:r w:rsidRPr="00A430A6">
              <w:rPr>
                <w:rFonts w:ascii="Calibri" w:hAnsi="Calibri" w:cs="Calibri"/>
                <w:color w:val="000000" w:themeColor="text1"/>
                <w:sz w:val="20"/>
                <w:szCs w:val="20"/>
                <w:lang w:val="mk-MK" w:eastAsia="el-GR"/>
              </w:rPr>
              <w:t xml:space="preserve">48 </w:t>
            </w:r>
            <w:r w:rsidR="00C731F4" w:rsidRPr="00A430A6">
              <w:rPr>
                <w:rFonts w:ascii="Calibri" w:hAnsi="Calibri" w:cs="Calibri"/>
                <w:color w:val="000000" w:themeColor="text1"/>
                <w:sz w:val="20"/>
                <w:szCs w:val="20"/>
                <w:lang w:val="mk-MK" w:eastAsia="el-GR"/>
              </w:rPr>
              <w:t>ден./m</w:t>
            </w:r>
            <w:r w:rsidRPr="00A430A6">
              <w:rPr>
                <w:rFonts w:ascii="Calibri" w:hAnsi="Calibri" w:cs="Calibri"/>
                <w:color w:val="000000" w:themeColor="text1"/>
                <w:sz w:val="20"/>
                <w:szCs w:val="20"/>
                <w:vertAlign w:val="superscript"/>
                <w:lang w:val="mk-MK" w:eastAsia="el-GR"/>
              </w:rPr>
              <w:t>3</w:t>
            </w:r>
            <w:r w:rsidRPr="00A430A6">
              <w:rPr>
                <w:rFonts w:ascii="Calibri" w:hAnsi="Calibri" w:cs="Calibri"/>
                <w:color w:val="000000" w:themeColor="text1"/>
                <w:sz w:val="20"/>
                <w:szCs w:val="20"/>
                <w:lang w:val="mk-MK" w:eastAsia="el-GR"/>
              </w:rPr>
              <w:t xml:space="preserve"> (</w:t>
            </w:r>
            <w:r w:rsidR="0020750E" w:rsidRPr="00A430A6">
              <w:rPr>
                <w:rFonts w:ascii="Calibri" w:hAnsi="Calibri" w:cs="Calibri"/>
                <w:color w:val="000000" w:themeColor="text1"/>
                <w:sz w:val="20"/>
                <w:szCs w:val="20"/>
                <w:lang w:val="mk-MK" w:eastAsia="el-GR"/>
              </w:rPr>
              <w:t>комунален отпад</w:t>
            </w:r>
            <w:r w:rsidRPr="00A430A6">
              <w:rPr>
                <w:rFonts w:ascii="Calibri" w:hAnsi="Calibri" w:cs="Calibri"/>
                <w:color w:val="000000" w:themeColor="text1"/>
                <w:sz w:val="20"/>
                <w:szCs w:val="20"/>
                <w:lang w:val="mk-MK" w:eastAsia="el-GR"/>
              </w:rPr>
              <w:t>)</w:t>
            </w:r>
            <w:r w:rsidRPr="00A430A6">
              <w:rPr>
                <w:rFonts w:ascii="Calibri" w:hAnsi="Calibri" w:cs="Calibri"/>
                <w:color w:val="000000" w:themeColor="text1"/>
                <w:sz w:val="20"/>
                <w:szCs w:val="20"/>
                <w:lang w:val="mk-MK" w:eastAsia="el-GR"/>
              </w:rPr>
              <w:br/>
              <w:t xml:space="preserve">300 </w:t>
            </w:r>
            <w:r w:rsidR="00C731F4" w:rsidRPr="00A430A6">
              <w:rPr>
                <w:rFonts w:ascii="Calibri" w:hAnsi="Calibri" w:cs="Calibri"/>
                <w:color w:val="000000" w:themeColor="text1"/>
                <w:sz w:val="20"/>
                <w:szCs w:val="20"/>
                <w:lang w:val="mk-MK" w:eastAsia="el-GR"/>
              </w:rPr>
              <w:t>ден./m</w:t>
            </w:r>
            <w:r w:rsidRPr="00A430A6">
              <w:rPr>
                <w:rFonts w:ascii="Calibri" w:hAnsi="Calibri" w:cs="Calibri"/>
                <w:color w:val="000000" w:themeColor="text1"/>
                <w:sz w:val="20"/>
                <w:szCs w:val="20"/>
                <w:vertAlign w:val="superscript"/>
                <w:lang w:val="mk-MK" w:eastAsia="el-GR"/>
              </w:rPr>
              <w:t>3</w:t>
            </w:r>
            <w:r w:rsidRPr="00A430A6">
              <w:rPr>
                <w:rFonts w:ascii="Calibri" w:hAnsi="Calibri" w:cs="Calibri"/>
                <w:color w:val="000000" w:themeColor="text1"/>
                <w:sz w:val="20"/>
                <w:szCs w:val="20"/>
                <w:lang w:val="mk-MK" w:eastAsia="el-GR"/>
              </w:rPr>
              <w:t xml:space="preserve"> (</w:t>
            </w:r>
            <w:r w:rsidR="00843CC1" w:rsidRPr="00A430A6">
              <w:rPr>
                <w:rFonts w:ascii="Calibri" w:hAnsi="Calibri" w:cs="Calibri"/>
                <w:color w:val="000000" w:themeColor="text1"/>
                <w:sz w:val="20"/>
                <w:szCs w:val="20"/>
                <w:lang w:val="mk-MK" w:eastAsia="el-GR"/>
              </w:rPr>
              <w:t>транспорт</w:t>
            </w:r>
            <w:r w:rsidRPr="00A430A6">
              <w:rPr>
                <w:rFonts w:ascii="Calibri" w:hAnsi="Calibri" w:cs="Calibri"/>
                <w:color w:val="000000" w:themeColor="text1"/>
                <w:sz w:val="20"/>
                <w:szCs w:val="20"/>
                <w:lang w:val="mk-MK" w:eastAsia="el-GR"/>
              </w:rPr>
              <w:t xml:space="preserve"> </w:t>
            </w:r>
            <w:r w:rsidR="00840E3E">
              <w:rPr>
                <w:rFonts w:ascii="Calibri" w:hAnsi="Calibri" w:cs="Calibri"/>
                <w:color w:val="000000" w:themeColor="text1"/>
                <w:sz w:val="20"/>
                <w:szCs w:val="20"/>
                <w:lang w:val="mk-MK" w:eastAsia="el-GR"/>
              </w:rPr>
              <w:t>на отпад</w:t>
            </w:r>
            <w:r w:rsidRPr="00A430A6">
              <w:rPr>
                <w:rFonts w:ascii="Calibri" w:hAnsi="Calibri" w:cs="Calibri"/>
                <w:color w:val="000000" w:themeColor="text1"/>
                <w:sz w:val="20"/>
                <w:szCs w:val="20"/>
                <w:lang w:val="mk-MK" w:eastAsia="el-GR"/>
              </w:rPr>
              <w:t>)</w:t>
            </w:r>
          </w:p>
        </w:tc>
      </w:tr>
      <w:tr w:rsidR="00CD6D0E" w:rsidRPr="00A430A6" w14:paraId="2AE0BEDD" w14:textId="77777777" w:rsidTr="000A5AC7">
        <w:trPr>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2536C5A6" w14:textId="536D831F"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Кочани</w:t>
            </w:r>
          </w:p>
        </w:tc>
        <w:tc>
          <w:tcPr>
            <w:tcW w:w="1438" w:type="pct"/>
            <w:vAlign w:val="center"/>
            <w:hideMark/>
          </w:tcPr>
          <w:p w14:paraId="414928FA" w14:textId="41B21871" w:rsidR="00E9391C" w:rsidRPr="00A430A6" w:rsidRDefault="00101948"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1</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80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дворна површина</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50 </w:t>
            </w:r>
            <w:r w:rsidRPr="00A430A6">
              <w:rPr>
                <w:rFonts w:ascii="Calibri" w:hAnsi="Calibri" w:cs="Calibri"/>
                <w:color w:val="000000" w:themeColor="text1"/>
                <w:sz w:val="20"/>
                <w:szCs w:val="20"/>
                <w:lang w:val="mk-MK" w:eastAsia="el-GR"/>
              </w:rPr>
              <w:t>ден.</w:t>
            </w:r>
          </w:p>
        </w:tc>
        <w:tc>
          <w:tcPr>
            <w:tcW w:w="1315" w:type="pct"/>
            <w:vAlign w:val="center"/>
            <w:hideMark/>
          </w:tcPr>
          <w:p w14:paraId="2EB5D716" w14:textId="77777777"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11093FC9" w14:textId="69A046C5" w:rsidR="00E9391C" w:rsidRPr="00A430A6" w:rsidRDefault="0020750E"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комерцијални корисници</w:t>
            </w:r>
            <w:r w:rsidR="00E9391C" w:rsidRPr="00A430A6">
              <w:rPr>
                <w:rFonts w:ascii="Calibri" w:hAnsi="Calibri" w:cs="Calibri"/>
                <w:color w:val="000000" w:themeColor="text1"/>
                <w:sz w:val="20"/>
                <w:szCs w:val="20"/>
                <w:lang w:val="mk-MK" w:eastAsia="el-GR"/>
              </w:rPr>
              <w:t>: 3</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Од дворна површина</w:t>
            </w:r>
            <w:r w:rsidR="00E9391C" w:rsidRPr="00A430A6">
              <w:rPr>
                <w:rFonts w:ascii="Calibri" w:hAnsi="Calibri" w:cs="Calibri"/>
                <w:color w:val="000000" w:themeColor="text1"/>
                <w:sz w:val="20"/>
                <w:szCs w:val="20"/>
                <w:lang w:val="mk-MK" w:eastAsia="el-GR"/>
              </w:rPr>
              <w:t>: 1</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1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r>
      <w:tr w:rsidR="00CD6D0E" w:rsidRPr="00A430A6" w14:paraId="09EDEAE3" w14:textId="77777777" w:rsidTr="000A5A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0B06EAA5" w14:textId="0D80FB66" w:rsidR="00E9391C" w:rsidRPr="00A430A6" w:rsidRDefault="00496B1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Македонска Каменица</w:t>
            </w:r>
          </w:p>
        </w:tc>
        <w:tc>
          <w:tcPr>
            <w:tcW w:w="1438" w:type="pct"/>
            <w:vAlign w:val="center"/>
            <w:hideMark/>
          </w:tcPr>
          <w:p w14:paraId="236484EC" w14:textId="57DA6F03"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21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50 </w:t>
            </w:r>
            <w:r w:rsidRPr="00A430A6">
              <w:rPr>
                <w:rFonts w:ascii="Calibri" w:hAnsi="Calibri" w:cs="Calibri"/>
                <w:color w:val="000000" w:themeColor="text1"/>
                <w:sz w:val="20"/>
                <w:szCs w:val="20"/>
                <w:lang w:val="mk-MK" w:eastAsia="el-GR"/>
              </w:rPr>
              <w:t>ден.</w:t>
            </w:r>
          </w:p>
        </w:tc>
        <w:tc>
          <w:tcPr>
            <w:tcW w:w="1315" w:type="pct"/>
            <w:vAlign w:val="center"/>
            <w:hideMark/>
          </w:tcPr>
          <w:p w14:paraId="624C286D" w14:textId="600CE9F9" w:rsidR="00E9391C" w:rsidRPr="00A430A6" w:rsidRDefault="0020750E"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Камена Река</w:t>
            </w:r>
            <w:r w:rsidR="00E9391C" w:rsidRPr="00A430A6">
              <w:rPr>
                <w:rFonts w:ascii="Calibri" w:hAnsi="Calibri" w:cs="Calibri"/>
                <w:color w:val="000000" w:themeColor="text1"/>
                <w:sz w:val="20"/>
                <w:szCs w:val="20"/>
                <w:lang w:val="mk-MK" w:eastAsia="el-GR"/>
              </w:rPr>
              <w:t xml:space="preserve">: 26 </w:t>
            </w:r>
            <w:r w:rsidR="00101948"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t>/m</w:t>
            </w:r>
            <w:r w:rsidR="00E9391C" w:rsidRPr="00A430A6">
              <w:rPr>
                <w:rFonts w:ascii="Calibri" w:hAnsi="Calibri" w:cs="Calibri"/>
                <w:color w:val="000000" w:themeColor="text1"/>
                <w:sz w:val="20"/>
                <w:szCs w:val="20"/>
                <w:vertAlign w:val="superscript"/>
                <w:lang w:val="mk-MK" w:eastAsia="el-GR"/>
              </w:rPr>
              <w:t>2</w:t>
            </w:r>
          </w:p>
        </w:tc>
        <w:tc>
          <w:tcPr>
            <w:tcW w:w="1511" w:type="pct"/>
            <w:vAlign w:val="center"/>
            <w:hideMark/>
          </w:tcPr>
          <w:p w14:paraId="1EB7BD82" w14:textId="15CAD9CA" w:rsidR="00E9391C" w:rsidRPr="00A430A6" w:rsidRDefault="0020750E"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комерцијални корисници</w:t>
            </w:r>
            <w:r w:rsidR="00E9391C" w:rsidRPr="00A430A6">
              <w:rPr>
                <w:rFonts w:ascii="Calibri" w:hAnsi="Calibri" w:cs="Calibri"/>
                <w:color w:val="000000" w:themeColor="text1"/>
                <w:sz w:val="20"/>
                <w:szCs w:val="20"/>
                <w:lang w:val="mk-MK" w:eastAsia="el-GR"/>
              </w:rPr>
              <w:t>: 5</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4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3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r>
      <w:tr w:rsidR="00CD6D0E" w:rsidRPr="00A430A6" w14:paraId="6F8FBEB1" w14:textId="77777777" w:rsidTr="000A5AC7">
        <w:trPr>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0758C4F5" w14:textId="0FA55AEE"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Пробиштип</w:t>
            </w:r>
          </w:p>
        </w:tc>
        <w:tc>
          <w:tcPr>
            <w:tcW w:w="1438" w:type="pct"/>
            <w:vAlign w:val="center"/>
            <w:hideMark/>
          </w:tcPr>
          <w:p w14:paraId="7388B135" w14:textId="36BBC379" w:rsidR="00E9391C" w:rsidRPr="00A430A6" w:rsidRDefault="00101948"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40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двор</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домаќинство над</w:t>
            </w:r>
            <w:r w:rsidR="00E9391C" w:rsidRPr="00A430A6">
              <w:rPr>
                <w:rFonts w:ascii="Calibri" w:hAnsi="Calibri" w:cs="Calibri"/>
                <w:color w:val="000000" w:themeColor="text1"/>
                <w:sz w:val="20"/>
                <w:szCs w:val="20"/>
                <w:lang w:val="mk-MK" w:eastAsia="el-GR"/>
              </w:rPr>
              <w:t xml:space="preserve"> 50 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 за домаќинство</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 за двор</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06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c>
          <w:tcPr>
            <w:tcW w:w="1315" w:type="pct"/>
            <w:vAlign w:val="center"/>
            <w:hideMark/>
          </w:tcPr>
          <w:p w14:paraId="5E034606" w14:textId="77777777"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3EA2331D" w14:textId="7644B6AB" w:rsidR="00E9391C" w:rsidRPr="00A430A6" w:rsidRDefault="0020750E"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Комерцијални корисници</w:t>
            </w:r>
            <w:r w:rsidR="00E9391C" w:rsidRPr="00A430A6">
              <w:rPr>
                <w:rFonts w:ascii="Calibri" w:hAnsi="Calibri" w:cs="Calibri"/>
                <w:color w:val="000000" w:themeColor="text1"/>
                <w:sz w:val="20"/>
                <w:szCs w:val="20"/>
                <w:lang w:val="mk-MK" w:eastAsia="el-GR"/>
              </w:rPr>
              <w:t xml:space="preserve"> </w:t>
            </w:r>
            <w:r w:rsidRPr="00A430A6">
              <w:rPr>
                <w:rFonts w:ascii="Calibri" w:hAnsi="Calibri" w:cs="Calibri"/>
                <w:color w:val="000000" w:themeColor="text1"/>
                <w:sz w:val="20"/>
                <w:szCs w:val="20"/>
                <w:lang w:val="mk-MK" w:eastAsia="el-GR"/>
              </w:rPr>
              <w:t>до</w:t>
            </w:r>
            <w:r w:rsidR="00E9391C" w:rsidRPr="00A430A6">
              <w:rPr>
                <w:rFonts w:ascii="Calibri" w:hAnsi="Calibri" w:cs="Calibri"/>
                <w:color w:val="000000" w:themeColor="text1"/>
                <w:sz w:val="20"/>
                <w:szCs w:val="20"/>
                <w:lang w:val="mk-MK" w:eastAsia="el-GR"/>
              </w:rPr>
              <w:t xml:space="preserve"> 20 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8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Комерцијални корисници</w:t>
            </w:r>
            <w:r w:rsidR="00E9391C" w:rsidRPr="00A430A6">
              <w:rPr>
                <w:rFonts w:ascii="Calibri" w:hAnsi="Calibri" w:cs="Calibri"/>
                <w:color w:val="000000" w:themeColor="text1"/>
                <w:sz w:val="20"/>
                <w:szCs w:val="20"/>
                <w:lang w:val="mk-MK" w:eastAsia="el-GR"/>
              </w:rPr>
              <w:t xml:space="preserve"> </w:t>
            </w:r>
            <w:r w:rsidRPr="00A430A6">
              <w:rPr>
                <w:rFonts w:ascii="Calibri" w:hAnsi="Calibri" w:cs="Calibri"/>
                <w:color w:val="000000" w:themeColor="text1"/>
                <w:sz w:val="20"/>
                <w:szCs w:val="20"/>
                <w:lang w:val="mk-MK" w:eastAsia="el-GR"/>
              </w:rPr>
              <w:t>над</w:t>
            </w:r>
            <w:r w:rsidR="00E9391C" w:rsidRPr="00A430A6">
              <w:rPr>
                <w:rFonts w:ascii="Calibri" w:hAnsi="Calibri" w:cs="Calibri"/>
                <w:color w:val="000000" w:themeColor="text1"/>
                <w:sz w:val="20"/>
                <w:szCs w:val="20"/>
                <w:lang w:val="mk-MK" w:eastAsia="el-GR"/>
              </w:rPr>
              <w:t xml:space="preserve"> 20 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w:t>
            </w:r>
            <w:r w:rsidRPr="00A430A6">
              <w:rPr>
                <w:rFonts w:ascii="Calibri" w:hAnsi="Calibri" w:cs="Calibri"/>
                <w:color w:val="000000" w:themeColor="text1"/>
                <w:sz w:val="20"/>
                <w:szCs w:val="20"/>
                <w:lang w:val="mk-MK" w:eastAsia="el-GR"/>
              </w:rPr>
              <w:t>над</w:t>
            </w:r>
            <w:r w:rsidR="00E9391C" w:rsidRPr="00A430A6">
              <w:rPr>
                <w:rFonts w:ascii="Calibri" w:hAnsi="Calibri" w:cs="Calibri"/>
                <w:color w:val="000000" w:themeColor="text1"/>
                <w:sz w:val="20"/>
                <w:szCs w:val="20"/>
                <w:lang w:val="mk-MK" w:eastAsia="el-GR"/>
              </w:rPr>
              <w:t xml:space="preserve"> 100 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r>
      <w:tr w:rsidR="00CD6D0E" w:rsidRPr="00A430A6" w14:paraId="16BC5B56" w14:textId="77777777" w:rsidTr="000A5AC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7893805D" w14:textId="5D8E04F2"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Пехчево</w:t>
            </w:r>
          </w:p>
        </w:tc>
        <w:tc>
          <w:tcPr>
            <w:tcW w:w="1438" w:type="pct"/>
            <w:vAlign w:val="center"/>
            <w:hideMark/>
          </w:tcPr>
          <w:p w14:paraId="4DB0578F" w14:textId="2B99B089"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xml:space="preserve">: 170 </w:t>
            </w:r>
            <w:r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40 </w:t>
            </w:r>
            <w:r w:rsidRPr="00A430A6">
              <w:rPr>
                <w:rFonts w:ascii="Calibri" w:hAnsi="Calibri" w:cs="Calibri"/>
                <w:color w:val="000000" w:themeColor="text1"/>
                <w:sz w:val="20"/>
                <w:szCs w:val="20"/>
                <w:lang w:val="mk-MK" w:eastAsia="el-GR"/>
              </w:rPr>
              <w:t>ден.</w:t>
            </w:r>
          </w:p>
        </w:tc>
        <w:tc>
          <w:tcPr>
            <w:tcW w:w="1315" w:type="pct"/>
            <w:vAlign w:val="center"/>
            <w:hideMark/>
          </w:tcPr>
          <w:p w14:paraId="7DF5ABC7" w14:textId="31C5A950" w:rsidR="00CD6D0E"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Пехчево</w:t>
            </w:r>
            <w:r w:rsidR="00E9391C" w:rsidRPr="00A430A6">
              <w:rPr>
                <w:rFonts w:ascii="Calibri" w:hAnsi="Calibri" w:cs="Calibri"/>
                <w:color w:val="000000" w:themeColor="text1"/>
                <w:sz w:val="20"/>
                <w:szCs w:val="20"/>
                <w:lang w:val="mk-MK" w:eastAsia="el-GR"/>
              </w:rPr>
              <w:t xml:space="preserve">: 170 </w:t>
            </w:r>
            <w:r w:rsidR="00101948"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t xml:space="preserve">                                            </w:t>
            </w:r>
          </w:p>
          <w:p w14:paraId="011BF8D2" w14:textId="10EE98B6" w:rsidR="00E9391C" w:rsidRPr="00A430A6" w:rsidRDefault="0020750E"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Чифлик, Негрево, Умлена</w:t>
            </w:r>
            <w:r w:rsidR="00E9391C" w:rsidRPr="00A430A6">
              <w:rPr>
                <w:rFonts w:ascii="Calibri" w:hAnsi="Calibri" w:cs="Calibri"/>
                <w:color w:val="000000" w:themeColor="text1"/>
                <w:sz w:val="20"/>
                <w:szCs w:val="20"/>
                <w:lang w:val="mk-MK" w:eastAsia="el-GR"/>
              </w:rPr>
              <w:t xml:space="preserve">: 120 </w:t>
            </w:r>
            <w:r w:rsidR="00101948"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t xml:space="preserve">                                </w:t>
            </w:r>
            <w:r w:rsidRPr="00A430A6">
              <w:rPr>
                <w:rFonts w:ascii="Calibri" w:hAnsi="Calibri" w:cs="Calibri"/>
                <w:color w:val="000000" w:themeColor="text1"/>
                <w:sz w:val="20"/>
                <w:szCs w:val="20"/>
                <w:lang w:val="mk-MK" w:eastAsia="el-GR"/>
              </w:rPr>
              <w:t>Панчарево, Црник</w:t>
            </w:r>
            <w:r w:rsidR="00E9391C" w:rsidRPr="00A430A6">
              <w:rPr>
                <w:rFonts w:ascii="Calibri" w:hAnsi="Calibri" w:cs="Calibri"/>
                <w:color w:val="000000" w:themeColor="text1"/>
                <w:sz w:val="20"/>
                <w:szCs w:val="20"/>
                <w:lang w:val="mk-MK" w:eastAsia="el-GR"/>
              </w:rPr>
              <w:t xml:space="preserve">: 150 </w:t>
            </w:r>
            <w:r w:rsidR="00101948" w:rsidRPr="00A430A6">
              <w:rPr>
                <w:rFonts w:ascii="Calibri" w:hAnsi="Calibri" w:cs="Calibri"/>
                <w:color w:val="000000" w:themeColor="text1"/>
                <w:sz w:val="20"/>
                <w:szCs w:val="20"/>
                <w:lang w:val="mk-MK" w:eastAsia="el-GR"/>
              </w:rPr>
              <w:t>ден.</w:t>
            </w:r>
          </w:p>
        </w:tc>
        <w:tc>
          <w:tcPr>
            <w:tcW w:w="1511" w:type="pct"/>
            <w:vAlign w:val="center"/>
            <w:hideMark/>
          </w:tcPr>
          <w:p w14:paraId="29254B09" w14:textId="6BE6EF1E"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Надомест за отпад</w:t>
            </w:r>
            <w:r w:rsidR="00E9391C" w:rsidRPr="00A430A6">
              <w:rPr>
                <w:rFonts w:ascii="Calibri" w:hAnsi="Calibri" w:cs="Calibri"/>
                <w:color w:val="000000" w:themeColor="text1"/>
                <w:sz w:val="20"/>
                <w:szCs w:val="20"/>
                <w:lang w:val="mk-MK" w:eastAsia="el-GR"/>
              </w:rPr>
              <w:t xml:space="preserve">: 12 </w:t>
            </w:r>
            <w:r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t>/m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60 </w:t>
            </w:r>
            <w:r w:rsidRPr="00A430A6">
              <w:rPr>
                <w:rFonts w:ascii="Calibri" w:hAnsi="Calibri" w:cs="Calibri"/>
                <w:color w:val="000000" w:themeColor="text1"/>
                <w:sz w:val="20"/>
                <w:szCs w:val="20"/>
                <w:lang w:val="mk-MK" w:eastAsia="el-GR"/>
              </w:rPr>
              <w:t>ден.</w:t>
            </w:r>
          </w:p>
        </w:tc>
      </w:tr>
      <w:tr w:rsidR="00CD6D0E" w:rsidRPr="00A430A6" w14:paraId="2FCB0D75" w14:textId="77777777" w:rsidTr="000A5AC7">
        <w:trPr>
          <w:trHeight w:val="34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5308A0A9" w14:textId="628A6BA7"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Штип</w:t>
            </w:r>
          </w:p>
        </w:tc>
        <w:tc>
          <w:tcPr>
            <w:tcW w:w="1438" w:type="pct"/>
            <w:vAlign w:val="center"/>
            <w:hideMark/>
          </w:tcPr>
          <w:p w14:paraId="0D084E40" w14:textId="7CA00806" w:rsidR="00E9391C" w:rsidRPr="00A430A6" w:rsidRDefault="00101948"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домаќинства</w:t>
            </w:r>
            <w:r w:rsidR="00E9391C" w:rsidRPr="00A430A6">
              <w:rPr>
                <w:rFonts w:ascii="Calibri" w:hAnsi="Calibri" w:cs="Calibri"/>
                <w:color w:val="000000" w:themeColor="text1"/>
                <w:sz w:val="20"/>
                <w:szCs w:val="20"/>
                <w:lang w:val="mk-MK" w:eastAsia="el-GR"/>
              </w:rPr>
              <w:t>: 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40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Јавни зелени површини</w:t>
            </w:r>
            <w:r w:rsidR="00E9391C" w:rsidRPr="00A430A6">
              <w:rPr>
                <w:rFonts w:ascii="Calibri" w:hAnsi="Calibri" w:cs="Calibri"/>
                <w:color w:val="000000" w:themeColor="text1"/>
                <w:sz w:val="20"/>
                <w:szCs w:val="20"/>
                <w:lang w:val="mk-MK" w:eastAsia="el-GR"/>
              </w:rPr>
              <w:t>: 1</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c>
          <w:tcPr>
            <w:tcW w:w="1315" w:type="pct"/>
            <w:vAlign w:val="center"/>
            <w:hideMark/>
          </w:tcPr>
          <w:p w14:paraId="233D2F04" w14:textId="5FC2B017" w:rsidR="00CD6D0E" w:rsidRPr="00A430A6" w:rsidRDefault="000A5AC7"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Станбена површина</w:t>
            </w:r>
            <w:r w:rsidR="00E9391C" w:rsidRPr="00A430A6">
              <w:rPr>
                <w:rFonts w:ascii="Calibri" w:hAnsi="Calibri" w:cs="Calibri"/>
                <w:color w:val="000000" w:themeColor="text1"/>
                <w:sz w:val="20"/>
                <w:szCs w:val="20"/>
                <w:lang w:val="mk-MK" w:eastAsia="el-GR"/>
              </w:rPr>
              <w:t>: 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40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t xml:space="preserve">                           </w:t>
            </w:r>
          </w:p>
          <w:p w14:paraId="12AE96C3" w14:textId="3F276527" w:rsidR="00E9391C" w:rsidRPr="00A430A6" w:rsidRDefault="000A5AC7"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Дворна површина</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3</w:t>
            </w:r>
          </w:p>
        </w:tc>
        <w:tc>
          <w:tcPr>
            <w:tcW w:w="1511" w:type="pct"/>
            <w:vAlign w:val="center"/>
            <w:hideMark/>
          </w:tcPr>
          <w:p w14:paraId="4EDA8271" w14:textId="7066AC42" w:rsidR="00E9391C" w:rsidRPr="00A430A6" w:rsidRDefault="000A5AC7"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Собирање на отпад</w:t>
            </w:r>
            <w:r w:rsidR="00E9391C" w:rsidRPr="00A430A6">
              <w:rPr>
                <w:rFonts w:ascii="Calibri" w:hAnsi="Calibri" w:cs="Calibri"/>
                <w:color w:val="000000" w:themeColor="text1"/>
                <w:sz w:val="20"/>
                <w:szCs w:val="20"/>
                <w:lang w:val="mk-MK" w:eastAsia="el-GR"/>
              </w:rPr>
              <w:t>: 3</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3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Јавно приватно партнерство</w:t>
            </w:r>
            <w:r w:rsidR="00E9391C" w:rsidRPr="00A430A6">
              <w:rPr>
                <w:rFonts w:ascii="Calibri" w:hAnsi="Calibri" w:cs="Calibri"/>
                <w:color w:val="000000" w:themeColor="text1"/>
                <w:sz w:val="20"/>
                <w:szCs w:val="20"/>
                <w:lang w:val="mk-MK" w:eastAsia="el-GR"/>
              </w:rPr>
              <w:t>: 1</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2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Градско зеленило</w:t>
            </w:r>
            <w:r w:rsidR="00E9391C" w:rsidRPr="00A430A6">
              <w:rPr>
                <w:rFonts w:ascii="Calibri" w:hAnsi="Calibri" w:cs="Calibri"/>
                <w:color w:val="000000" w:themeColor="text1"/>
                <w:sz w:val="20"/>
                <w:szCs w:val="20"/>
                <w:lang w:val="mk-MK" w:eastAsia="el-GR"/>
              </w:rPr>
              <w:t xml:space="preserve">: 2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r>
      <w:tr w:rsidR="00CD6D0E" w:rsidRPr="00A430A6" w14:paraId="6DB7EBE3" w14:textId="77777777" w:rsidTr="000A5AC7">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1BD00444" w14:textId="2F509050"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Виница</w:t>
            </w:r>
          </w:p>
        </w:tc>
        <w:tc>
          <w:tcPr>
            <w:tcW w:w="1438" w:type="pct"/>
            <w:vAlign w:val="center"/>
            <w:hideMark/>
          </w:tcPr>
          <w:p w14:paraId="1640787A" w14:textId="1AE3F3FB"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домаќинства</w:t>
            </w:r>
            <w:r w:rsidR="00E9391C" w:rsidRPr="00A430A6">
              <w:rPr>
                <w:rFonts w:ascii="Calibri" w:hAnsi="Calibri" w:cs="Calibri"/>
                <w:color w:val="000000" w:themeColor="text1"/>
                <w:sz w:val="20"/>
                <w:szCs w:val="20"/>
                <w:lang w:val="mk-MK" w:eastAsia="el-GR"/>
              </w:rPr>
              <w:t>: 3</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40 </w:t>
            </w:r>
            <w:r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Градско зеленило</w:t>
            </w:r>
            <w:r w:rsidR="00E9391C" w:rsidRPr="00A430A6">
              <w:rPr>
                <w:rFonts w:ascii="Calibri" w:hAnsi="Calibri" w:cs="Calibri"/>
                <w:color w:val="000000" w:themeColor="text1"/>
                <w:sz w:val="20"/>
                <w:szCs w:val="20"/>
                <w:lang w:val="mk-MK" w:eastAsia="el-GR"/>
              </w:rPr>
              <w:t xml:space="preserve">: 82 </w:t>
            </w:r>
            <w:r w:rsidRPr="00A430A6">
              <w:rPr>
                <w:rFonts w:ascii="Calibri" w:hAnsi="Calibri" w:cs="Calibri"/>
                <w:color w:val="000000" w:themeColor="text1"/>
                <w:sz w:val="20"/>
                <w:szCs w:val="20"/>
                <w:lang w:val="mk-MK" w:eastAsia="el-GR"/>
              </w:rPr>
              <w:t>ден.</w:t>
            </w:r>
          </w:p>
        </w:tc>
        <w:tc>
          <w:tcPr>
            <w:tcW w:w="1315" w:type="pct"/>
            <w:vAlign w:val="center"/>
            <w:hideMark/>
          </w:tcPr>
          <w:p w14:paraId="425A96A5" w14:textId="77777777"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285205DE" w14:textId="41CF3224" w:rsidR="00E9391C" w:rsidRPr="00A430A6" w:rsidRDefault="000A5AC7"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комерцијални субјекти</w:t>
            </w:r>
            <w:r w:rsidR="00E9391C" w:rsidRPr="00A430A6">
              <w:rPr>
                <w:rFonts w:ascii="Calibri" w:hAnsi="Calibri" w:cs="Calibri"/>
                <w:color w:val="000000" w:themeColor="text1"/>
                <w:sz w:val="20"/>
                <w:szCs w:val="20"/>
                <w:lang w:val="mk-MK" w:eastAsia="el-GR"/>
              </w:rPr>
              <w:t xml:space="preserve">: 10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Надомест за комунален отпад</w:t>
            </w:r>
            <w:r w:rsidR="00E9391C" w:rsidRPr="00A430A6">
              <w:rPr>
                <w:rFonts w:ascii="Calibri" w:hAnsi="Calibri" w:cs="Calibri"/>
                <w:color w:val="000000" w:themeColor="text1"/>
                <w:sz w:val="20"/>
                <w:szCs w:val="20"/>
                <w:lang w:val="mk-MK" w:eastAsia="el-GR"/>
              </w:rPr>
              <w:t xml:space="preserve">: 80 </w:t>
            </w:r>
            <w:r w:rsidR="00101948"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Градско зеленило</w:t>
            </w:r>
            <w:r w:rsidR="00E9391C" w:rsidRPr="00A430A6">
              <w:rPr>
                <w:rFonts w:ascii="Calibri" w:hAnsi="Calibri" w:cs="Calibri"/>
                <w:color w:val="000000" w:themeColor="text1"/>
                <w:sz w:val="20"/>
                <w:szCs w:val="20"/>
                <w:lang w:val="mk-MK" w:eastAsia="el-GR"/>
              </w:rPr>
              <w:t xml:space="preserve">: 82 </w:t>
            </w:r>
            <w:r w:rsidR="00101948" w:rsidRPr="00A430A6">
              <w:rPr>
                <w:rFonts w:ascii="Calibri" w:hAnsi="Calibri" w:cs="Calibri"/>
                <w:color w:val="000000" w:themeColor="text1"/>
                <w:sz w:val="20"/>
                <w:szCs w:val="20"/>
                <w:lang w:val="mk-MK" w:eastAsia="el-GR"/>
              </w:rPr>
              <w:t>ден.</w:t>
            </w:r>
          </w:p>
        </w:tc>
      </w:tr>
      <w:tr w:rsidR="00CD6D0E" w:rsidRPr="00A430A6" w14:paraId="7BE68C9F" w14:textId="77777777" w:rsidTr="000A5AC7">
        <w:trPr>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43E1664A" w14:textId="38B0DF43"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Зрновци</w:t>
            </w:r>
          </w:p>
        </w:tc>
        <w:tc>
          <w:tcPr>
            <w:tcW w:w="1438" w:type="pct"/>
            <w:vAlign w:val="center"/>
            <w:hideMark/>
          </w:tcPr>
          <w:p w14:paraId="391E046B" w14:textId="7EE6E5AA"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250 </w:t>
            </w:r>
            <w:r w:rsidR="00101948" w:rsidRPr="00A430A6">
              <w:rPr>
                <w:rFonts w:ascii="Calibri" w:hAnsi="Calibri" w:cs="Calibri"/>
                <w:color w:val="000000" w:themeColor="text1"/>
                <w:sz w:val="20"/>
                <w:szCs w:val="20"/>
                <w:lang w:val="mk-MK" w:eastAsia="el-GR"/>
              </w:rPr>
              <w:t>ден.</w:t>
            </w:r>
          </w:p>
        </w:tc>
        <w:tc>
          <w:tcPr>
            <w:tcW w:w="1315" w:type="pct"/>
            <w:vAlign w:val="center"/>
            <w:hideMark/>
          </w:tcPr>
          <w:p w14:paraId="4F9C470D" w14:textId="77777777"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395E90D2" w14:textId="216B88EA"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2,200 </w:t>
            </w:r>
            <w:r w:rsidR="00101948" w:rsidRPr="00A430A6">
              <w:rPr>
                <w:rFonts w:ascii="Calibri" w:hAnsi="Calibri" w:cs="Calibri"/>
                <w:color w:val="000000" w:themeColor="text1"/>
                <w:sz w:val="20"/>
                <w:szCs w:val="20"/>
                <w:lang w:val="mk-MK" w:eastAsia="el-GR"/>
              </w:rPr>
              <w:t>ден.</w:t>
            </w:r>
          </w:p>
        </w:tc>
      </w:tr>
      <w:tr w:rsidR="00CD6D0E" w:rsidRPr="00A430A6" w14:paraId="5D0597AF" w14:textId="77777777" w:rsidTr="00CD6D0E">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56ADA2C7" w14:textId="0219D042" w:rsidR="00E9391C" w:rsidRPr="00A430A6" w:rsidRDefault="001C6929"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Свети Николе</w:t>
            </w:r>
          </w:p>
        </w:tc>
        <w:tc>
          <w:tcPr>
            <w:tcW w:w="1438" w:type="pct"/>
            <w:vAlign w:val="center"/>
            <w:hideMark/>
          </w:tcPr>
          <w:p w14:paraId="5E4A7F3D" w14:textId="2B712041"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xml:space="preserve">: 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Од двор</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65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 за домаќинство</w:t>
            </w:r>
            <w:r w:rsidR="00E9391C" w:rsidRPr="00A430A6">
              <w:rPr>
                <w:rFonts w:ascii="Calibri" w:hAnsi="Calibri" w:cs="Calibri"/>
                <w:color w:val="000000" w:themeColor="text1"/>
                <w:sz w:val="20"/>
                <w:szCs w:val="20"/>
                <w:lang w:val="mk-MK" w:eastAsia="el-GR"/>
              </w:rPr>
              <w:t xml:space="preserve">:70 </w:t>
            </w:r>
            <w:r w:rsidRPr="00A430A6">
              <w:rPr>
                <w:rFonts w:ascii="Calibri" w:hAnsi="Calibri" w:cs="Calibri"/>
                <w:color w:val="000000" w:themeColor="text1"/>
                <w:sz w:val="20"/>
                <w:szCs w:val="20"/>
                <w:lang w:val="mk-MK" w:eastAsia="el-GR"/>
              </w:rPr>
              <w:t>ден.</w:t>
            </w:r>
          </w:p>
        </w:tc>
        <w:tc>
          <w:tcPr>
            <w:tcW w:w="1315" w:type="pct"/>
            <w:vAlign w:val="center"/>
            <w:hideMark/>
          </w:tcPr>
          <w:p w14:paraId="6B0023EB" w14:textId="77777777"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7F6EE9A0" w14:textId="591078F4" w:rsidR="00E9391C" w:rsidRPr="00A430A6" w:rsidRDefault="000A5AC7"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комерцијални корисници</w:t>
            </w:r>
            <w:r w:rsidR="00E9391C" w:rsidRPr="00A430A6">
              <w:rPr>
                <w:rFonts w:ascii="Calibri" w:hAnsi="Calibri" w:cs="Calibri"/>
                <w:color w:val="000000" w:themeColor="text1"/>
                <w:sz w:val="20"/>
                <w:szCs w:val="20"/>
                <w:lang w:val="mk-MK" w:eastAsia="el-GR"/>
              </w:rPr>
              <w:t>: 5</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7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 за комерцијални корисници</w:t>
            </w:r>
            <w:r w:rsidR="00E9391C" w:rsidRPr="00A430A6">
              <w:rPr>
                <w:rFonts w:ascii="Calibri" w:hAnsi="Calibri" w:cs="Calibri"/>
                <w:color w:val="000000" w:themeColor="text1"/>
                <w:sz w:val="20"/>
                <w:szCs w:val="20"/>
                <w:lang w:val="mk-MK" w:eastAsia="el-GR"/>
              </w:rPr>
              <w:t xml:space="preserve">: 200 </w:t>
            </w:r>
            <w:r w:rsidR="00101948" w:rsidRPr="00A430A6">
              <w:rPr>
                <w:rFonts w:ascii="Calibri" w:hAnsi="Calibri" w:cs="Calibri"/>
                <w:color w:val="000000" w:themeColor="text1"/>
                <w:sz w:val="20"/>
                <w:szCs w:val="20"/>
                <w:lang w:val="mk-MK" w:eastAsia="el-GR"/>
              </w:rPr>
              <w:t>ден.</w:t>
            </w:r>
          </w:p>
        </w:tc>
      </w:tr>
      <w:tr w:rsidR="000A5AC7" w:rsidRPr="00A430A6" w14:paraId="581E1CBC" w14:textId="77777777" w:rsidTr="000A5AC7">
        <w:trPr>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479F4A57" w14:textId="77777777" w:rsidR="000A5AC7" w:rsidRPr="00A430A6" w:rsidRDefault="000A5AC7" w:rsidP="000A5AC7">
            <w:pPr>
              <w:jc w:val="center"/>
              <w:rPr>
                <w:rFonts w:ascii="Calibri" w:hAnsi="Calibri" w:cs="Calibri"/>
                <w:color w:val="000000"/>
                <w:sz w:val="20"/>
                <w:szCs w:val="20"/>
                <w:lang w:val="mk-MK" w:eastAsia="el-GR"/>
              </w:rPr>
            </w:pPr>
          </w:p>
        </w:tc>
        <w:tc>
          <w:tcPr>
            <w:tcW w:w="2753" w:type="pct"/>
            <w:gridSpan w:val="2"/>
            <w:vAlign w:val="center"/>
            <w:hideMark/>
          </w:tcPr>
          <w:p w14:paraId="44F3D913" w14:textId="06B678F6" w:rsidR="000A5AC7" w:rsidRPr="00A430A6" w:rsidRDefault="000A5AC7" w:rsidP="000A5A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mk-MK" w:eastAsia="el-GR"/>
              </w:rPr>
            </w:pPr>
            <w:r w:rsidRPr="00A430A6">
              <w:rPr>
                <w:rFonts w:ascii="Calibri" w:hAnsi="Calibri" w:cs="Calibri"/>
                <w:b/>
                <w:bCs/>
                <w:sz w:val="20"/>
                <w:szCs w:val="20"/>
                <w:lang w:val="mk-MK" w:eastAsia="el-GR"/>
              </w:rPr>
              <w:t>Домаќинства</w:t>
            </w:r>
          </w:p>
        </w:tc>
        <w:tc>
          <w:tcPr>
            <w:tcW w:w="1511" w:type="pct"/>
            <w:vAlign w:val="center"/>
            <w:hideMark/>
          </w:tcPr>
          <w:p w14:paraId="59DB9634" w14:textId="59233264" w:rsidR="000A5AC7" w:rsidRPr="00A430A6" w:rsidRDefault="000A5AC7" w:rsidP="000A5AC7">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0"/>
                <w:szCs w:val="20"/>
                <w:lang w:val="mk-MK" w:eastAsia="el-GR"/>
              </w:rPr>
            </w:pPr>
            <w:r w:rsidRPr="00A430A6">
              <w:rPr>
                <w:rFonts w:ascii="Calibri" w:hAnsi="Calibri" w:cs="Calibri"/>
                <w:b/>
                <w:bCs/>
                <w:sz w:val="20"/>
                <w:szCs w:val="20"/>
                <w:lang w:val="mk-MK" w:eastAsia="el-GR"/>
              </w:rPr>
              <w:t>Комерцијални субјекти</w:t>
            </w:r>
          </w:p>
        </w:tc>
      </w:tr>
      <w:tr w:rsidR="000A5AC7" w:rsidRPr="00A430A6" w14:paraId="08E887B0" w14:textId="77777777" w:rsidTr="000A5AC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16413BF4" w14:textId="6D9A1321" w:rsidR="000A5AC7" w:rsidRPr="00A430A6" w:rsidRDefault="000A5AC7" w:rsidP="000A5AC7">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Општина/ Надоместоци</w:t>
            </w:r>
          </w:p>
        </w:tc>
        <w:tc>
          <w:tcPr>
            <w:tcW w:w="1438" w:type="pct"/>
            <w:vAlign w:val="center"/>
            <w:hideMark/>
          </w:tcPr>
          <w:p w14:paraId="5FA5C972" w14:textId="2E90498C" w:rsidR="000A5AC7" w:rsidRPr="00A430A6" w:rsidRDefault="000A5AC7" w:rsidP="000A5AC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mk-MK" w:eastAsia="el-GR"/>
              </w:rPr>
            </w:pPr>
            <w:r w:rsidRPr="00A430A6">
              <w:rPr>
                <w:rFonts w:ascii="Calibri" w:hAnsi="Calibri" w:cs="Calibri"/>
                <w:b/>
                <w:bCs/>
                <w:color w:val="000000"/>
                <w:sz w:val="20"/>
                <w:szCs w:val="20"/>
                <w:lang w:val="mk-MK" w:eastAsia="el-GR"/>
              </w:rPr>
              <w:t>Урбани подрачја</w:t>
            </w:r>
          </w:p>
        </w:tc>
        <w:tc>
          <w:tcPr>
            <w:tcW w:w="1315" w:type="pct"/>
            <w:vAlign w:val="center"/>
            <w:hideMark/>
          </w:tcPr>
          <w:p w14:paraId="762DF107" w14:textId="07BEDDB6" w:rsidR="000A5AC7" w:rsidRPr="00A430A6" w:rsidRDefault="000A5AC7" w:rsidP="000A5AC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mk-MK" w:eastAsia="el-GR"/>
              </w:rPr>
            </w:pPr>
            <w:r w:rsidRPr="00A430A6">
              <w:rPr>
                <w:rFonts w:ascii="Calibri" w:hAnsi="Calibri" w:cs="Calibri"/>
                <w:b/>
                <w:bCs/>
                <w:color w:val="000000"/>
                <w:sz w:val="20"/>
                <w:szCs w:val="20"/>
                <w:lang w:val="mk-MK" w:eastAsia="el-GR"/>
              </w:rPr>
              <w:t>Рурални подрачја</w:t>
            </w:r>
          </w:p>
        </w:tc>
        <w:tc>
          <w:tcPr>
            <w:tcW w:w="1511" w:type="pct"/>
            <w:vAlign w:val="center"/>
            <w:hideMark/>
          </w:tcPr>
          <w:p w14:paraId="5B8498D8" w14:textId="77777777" w:rsidR="000A5AC7" w:rsidRPr="00A430A6" w:rsidRDefault="000A5AC7" w:rsidP="000A5AC7">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0"/>
                <w:szCs w:val="20"/>
                <w:lang w:val="mk-MK" w:eastAsia="el-GR"/>
              </w:rPr>
            </w:pPr>
          </w:p>
        </w:tc>
      </w:tr>
      <w:tr w:rsidR="00CD6D0E" w:rsidRPr="00A430A6" w14:paraId="6A4B3064" w14:textId="77777777" w:rsidTr="00CD6D0E">
        <w:trPr>
          <w:trHeight w:val="454"/>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5BAA3005" w14:textId="7C048458" w:rsidR="00E9391C" w:rsidRPr="00A430A6" w:rsidRDefault="00EF394C"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Кратово</w:t>
            </w:r>
          </w:p>
        </w:tc>
        <w:tc>
          <w:tcPr>
            <w:tcW w:w="1438" w:type="pct"/>
            <w:vAlign w:val="center"/>
            <w:hideMark/>
          </w:tcPr>
          <w:p w14:paraId="2B011BCA" w14:textId="6101C372" w:rsidR="00E9391C" w:rsidRPr="00A430A6" w:rsidRDefault="00101948"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1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70 </w:t>
            </w:r>
            <w:r w:rsidRPr="00A430A6">
              <w:rPr>
                <w:rFonts w:ascii="Calibri" w:hAnsi="Calibri" w:cs="Calibri"/>
                <w:color w:val="000000" w:themeColor="text1"/>
                <w:sz w:val="20"/>
                <w:szCs w:val="20"/>
                <w:lang w:val="mk-MK" w:eastAsia="el-GR"/>
              </w:rPr>
              <w:t>ден.</w:t>
            </w:r>
          </w:p>
        </w:tc>
        <w:tc>
          <w:tcPr>
            <w:tcW w:w="1315" w:type="pct"/>
            <w:vAlign w:val="center"/>
            <w:hideMark/>
          </w:tcPr>
          <w:p w14:paraId="6493E468" w14:textId="77777777"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18AE4353" w14:textId="2F2EAA54" w:rsidR="00E9391C" w:rsidRPr="00A430A6" w:rsidRDefault="000F30A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комерцијални субјекти</w:t>
            </w:r>
            <w:r w:rsidR="00E9391C" w:rsidRPr="00A430A6">
              <w:rPr>
                <w:rFonts w:ascii="Calibri" w:hAnsi="Calibri" w:cs="Calibri"/>
                <w:color w:val="000000" w:themeColor="text1"/>
                <w:sz w:val="20"/>
                <w:szCs w:val="20"/>
                <w:lang w:val="mk-MK" w:eastAsia="el-GR"/>
              </w:rPr>
              <w:t xml:space="preserve">: 21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 за комерцијални корисници</w:t>
            </w:r>
            <w:r w:rsidR="00E9391C" w:rsidRPr="00A430A6">
              <w:rPr>
                <w:rFonts w:ascii="Calibri" w:hAnsi="Calibri" w:cs="Calibri"/>
                <w:color w:val="000000" w:themeColor="text1"/>
                <w:sz w:val="20"/>
                <w:szCs w:val="20"/>
                <w:lang w:val="mk-MK" w:eastAsia="el-GR"/>
              </w:rPr>
              <w:t xml:space="preserve">: 70 </w:t>
            </w:r>
            <w:r w:rsidR="00101948" w:rsidRPr="00A430A6">
              <w:rPr>
                <w:rFonts w:ascii="Calibri" w:hAnsi="Calibri" w:cs="Calibri"/>
                <w:color w:val="000000" w:themeColor="text1"/>
                <w:sz w:val="20"/>
                <w:szCs w:val="20"/>
                <w:lang w:val="mk-MK" w:eastAsia="el-GR"/>
              </w:rPr>
              <w:t>ден.</w:t>
            </w:r>
          </w:p>
        </w:tc>
      </w:tr>
      <w:tr w:rsidR="00CD6D0E" w:rsidRPr="00A430A6" w14:paraId="185D226F" w14:textId="77777777" w:rsidTr="000A5AC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341B6027" w14:textId="29C5697C" w:rsidR="00E9391C" w:rsidRPr="00A430A6" w:rsidRDefault="00EF394C"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Ранковце</w:t>
            </w:r>
          </w:p>
        </w:tc>
        <w:tc>
          <w:tcPr>
            <w:tcW w:w="1438" w:type="pct"/>
            <w:vAlign w:val="center"/>
            <w:hideMark/>
          </w:tcPr>
          <w:p w14:paraId="194484F9" w14:textId="341C71F4"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xml:space="preserve">: 251 </w:t>
            </w:r>
            <w:r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30 </w:t>
            </w:r>
            <w:r w:rsidRPr="00A430A6">
              <w:rPr>
                <w:rFonts w:ascii="Calibri" w:hAnsi="Calibri" w:cs="Calibri"/>
                <w:color w:val="000000" w:themeColor="text1"/>
                <w:sz w:val="20"/>
                <w:szCs w:val="20"/>
                <w:lang w:val="mk-MK" w:eastAsia="el-GR"/>
              </w:rPr>
              <w:t>ден.</w:t>
            </w:r>
          </w:p>
        </w:tc>
        <w:tc>
          <w:tcPr>
            <w:tcW w:w="1315" w:type="pct"/>
            <w:vAlign w:val="center"/>
            <w:hideMark/>
          </w:tcPr>
          <w:p w14:paraId="74ADFEE6" w14:textId="77777777"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5218B178" w14:textId="5757394B" w:rsidR="00E9391C" w:rsidRPr="00A430A6" w:rsidRDefault="000F30A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комерцијални субјекти</w:t>
            </w:r>
            <w:r w:rsidR="00E9391C" w:rsidRPr="00A430A6">
              <w:rPr>
                <w:rFonts w:ascii="Calibri" w:hAnsi="Calibri" w:cs="Calibri"/>
                <w:color w:val="000000" w:themeColor="text1"/>
                <w:sz w:val="20"/>
                <w:szCs w:val="20"/>
                <w:lang w:val="mk-MK" w:eastAsia="el-GR"/>
              </w:rPr>
              <w:t xml:space="preserve">: 20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 за комерцијални корисници</w:t>
            </w:r>
            <w:r w:rsidR="00E9391C" w:rsidRPr="00A430A6">
              <w:rPr>
                <w:rFonts w:ascii="Calibri" w:hAnsi="Calibri" w:cs="Calibri"/>
                <w:color w:val="000000" w:themeColor="text1"/>
                <w:sz w:val="20"/>
                <w:szCs w:val="20"/>
                <w:lang w:val="mk-MK" w:eastAsia="el-GR"/>
              </w:rPr>
              <w:t xml:space="preserve">: 80 </w:t>
            </w:r>
            <w:r w:rsidR="00101948" w:rsidRPr="00A430A6">
              <w:rPr>
                <w:rFonts w:ascii="Calibri" w:hAnsi="Calibri" w:cs="Calibri"/>
                <w:color w:val="000000" w:themeColor="text1"/>
                <w:sz w:val="20"/>
                <w:szCs w:val="20"/>
                <w:lang w:val="mk-MK" w:eastAsia="el-GR"/>
              </w:rPr>
              <w:t>ден.</w:t>
            </w:r>
          </w:p>
        </w:tc>
      </w:tr>
      <w:tr w:rsidR="00CD6D0E" w:rsidRPr="00A430A6" w14:paraId="675059C4" w14:textId="77777777" w:rsidTr="000A5AC7">
        <w:trPr>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47FECDFF" w14:textId="6F74CFA0" w:rsidR="00E9391C" w:rsidRPr="00A430A6" w:rsidRDefault="00EF394C"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Крива Паланка</w:t>
            </w:r>
          </w:p>
        </w:tc>
        <w:tc>
          <w:tcPr>
            <w:tcW w:w="1438" w:type="pct"/>
            <w:vAlign w:val="center"/>
            <w:hideMark/>
          </w:tcPr>
          <w:p w14:paraId="15318907" w14:textId="0A821C01" w:rsidR="00E9391C" w:rsidRPr="00A430A6" w:rsidRDefault="00101948"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Од домаќинство</w:t>
            </w:r>
            <w:r w:rsidR="00E9391C" w:rsidRPr="00A430A6">
              <w:rPr>
                <w:rFonts w:ascii="Calibri" w:hAnsi="Calibri" w:cs="Calibri"/>
                <w:color w:val="000000" w:themeColor="text1"/>
                <w:sz w:val="20"/>
                <w:szCs w:val="20"/>
                <w:lang w:val="mk-MK" w:eastAsia="el-GR"/>
              </w:rPr>
              <w:t xml:space="preserve">: 380 </w:t>
            </w:r>
            <w:r w:rsidRPr="00A430A6">
              <w:rPr>
                <w:rFonts w:ascii="Calibri" w:hAnsi="Calibri" w:cs="Calibri"/>
                <w:color w:val="000000" w:themeColor="text1"/>
                <w:sz w:val="20"/>
                <w:szCs w:val="20"/>
                <w:lang w:val="mk-MK" w:eastAsia="el-GR"/>
              </w:rPr>
              <w:t>ден.</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50 </w:t>
            </w:r>
            <w:r w:rsidRPr="00A430A6">
              <w:rPr>
                <w:rFonts w:ascii="Calibri" w:hAnsi="Calibri" w:cs="Calibri"/>
                <w:color w:val="000000" w:themeColor="text1"/>
                <w:sz w:val="20"/>
                <w:szCs w:val="20"/>
                <w:lang w:val="mk-MK" w:eastAsia="el-GR"/>
              </w:rPr>
              <w:t>ден.</w:t>
            </w:r>
          </w:p>
        </w:tc>
        <w:tc>
          <w:tcPr>
            <w:tcW w:w="1315" w:type="pct"/>
            <w:vAlign w:val="center"/>
            <w:hideMark/>
          </w:tcPr>
          <w:p w14:paraId="28629FC5" w14:textId="7E2F48EF"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280 </w:t>
            </w:r>
            <w:r w:rsidR="00101948" w:rsidRPr="00A430A6">
              <w:rPr>
                <w:rFonts w:ascii="Calibri" w:hAnsi="Calibri" w:cs="Calibri"/>
                <w:color w:val="000000" w:themeColor="text1"/>
                <w:sz w:val="20"/>
                <w:szCs w:val="20"/>
                <w:lang w:val="mk-MK" w:eastAsia="el-GR"/>
              </w:rPr>
              <w:t>ден.</w:t>
            </w:r>
            <w:r w:rsidRPr="00A430A6">
              <w:rPr>
                <w:rFonts w:ascii="Calibri" w:hAnsi="Calibri" w:cs="Calibri"/>
                <w:color w:val="000000" w:themeColor="text1"/>
                <w:sz w:val="20"/>
                <w:szCs w:val="20"/>
                <w:lang w:val="mk-MK" w:eastAsia="el-GR"/>
              </w:rPr>
              <w:t xml:space="preserve"> - 380 </w:t>
            </w:r>
            <w:r w:rsidR="00101948" w:rsidRPr="00A430A6">
              <w:rPr>
                <w:rFonts w:ascii="Calibri" w:hAnsi="Calibri" w:cs="Calibri"/>
                <w:color w:val="000000" w:themeColor="text1"/>
                <w:sz w:val="20"/>
                <w:szCs w:val="20"/>
                <w:lang w:val="mk-MK" w:eastAsia="el-GR"/>
              </w:rPr>
              <w:t>ден.</w:t>
            </w:r>
            <w:r w:rsidRPr="00A430A6">
              <w:rPr>
                <w:rFonts w:ascii="Calibri" w:hAnsi="Calibri" w:cs="Calibri"/>
                <w:color w:val="000000" w:themeColor="text1"/>
                <w:sz w:val="20"/>
                <w:szCs w:val="20"/>
                <w:lang w:val="mk-MK" w:eastAsia="el-GR"/>
              </w:rPr>
              <w:br/>
            </w:r>
            <w:r w:rsidR="00840E3E">
              <w:rPr>
                <w:rFonts w:ascii="Calibri" w:hAnsi="Calibri" w:cs="Calibri"/>
                <w:color w:val="000000" w:themeColor="text1"/>
                <w:sz w:val="20"/>
                <w:szCs w:val="20"/>
                <w:lang w:val="mk-MK" w:eastAsia="el-GR"/>
              </w:rPr>
              <w:t>Додаток за домаќинство</w:t>
            </w:r>
            <w:r w:rsidRPr="00A430A6">
              <w:rPr>
                <w:rFonts w:ascii="Calibri" w:hAnsi="Calibri" w:cs="Calibri"/>
                <w:color w:val="000000" w:themeColor="text1"/>
                <w:sz w:val="20"/>
                <w:szCs w:val="20"/>
                <w:lang w:val="mk-MK" w:eastAsia="el-GR"/>
              </w:rPr>
              <w:t xml:space="preserve"> 50%: 140 </w:t>
            </w:r>
            <w:r w:rsidR="00101948" w:rsidRPr="00A430A6">
              <w:rPr>
                <w:rFonts w:ascii="Calibri" w:hAnsi="Calibri" w:cs="Calibri"/>
                <w:color w:val="000000" w:themeColor="text1"/>
                <w:sz w:val="20"/>
                <w:szCs w:val="20"/>
                <w:lang w:val="mk-MK" w:eastAsia="el-GR"/>
              </w:rPr>
              <w:t>ден.</w:t>
            </w:r>
            <w:r w:rsidRPr="00A430A6">
              <w:rPr>
                <w:rFonts w:ascii="Calibri" w:hAnsi="Calibri" w:cs="Calibri"/>
                <w:color w:val="000000" w:themeColor="text1"/>
                <w:sz w:val="20"/>
                <w:szCs w:val="20"/>
                <w:lang w:val="mk-MK" w:eastAsia="el-GR"/>
              </w:rPr>
              <w:t xml:space="preserve"> - 190 </w:t>
            </w:r>
            <w:r w:rsidR="00101948" w:rsidRPr="00A430A6">
              <w:rPr>
                <w:rFonts w:ascii="Calibri" w:hAnsi="Calibri" w:cs="Calibri"/>
                <w:color w:val="000000" w:themeColor="text1"/>
                <w:sz w:val="20"/>
                <w:szCs w:val="20"/>
                <w:lang w:val="mk-MK" w:eastAsia="el-GR"/>
              </w:rPr>
              <w:t>ден.</w:t>
            </w:r>
          </w:p>
        </w:tc>
        <w:tc>
          <w:tcPr>
            <w:tcW w:w="1511" w:type="pct"/>
            <w:vAlign w:val="center"/>
            <w:hideMark/>
          </w:tcPr>
          <w:p w14:paraId="6A981451" w14:textId="20DDB01C" w:rsidR="00E9391C" w:rsidRPr="00A430A6" w:rsidRDefault="000F30A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комерцијални субјекти</w:t>
            </w:r>
            <w:r w:rsidR="00E9391C" w:rsidRPr="00A430A6">
              <w:rPr>
                <w:rFonts w:ascii="Calibri" w:hAnsi="Calibri" w:cs="Calibri"/>
                <w:color w:val="000000" w:themeColor="text1"/>
                <w:sz w:val="20"/>
                <w:szCs w:val="20"/>
                <w:lang w:val="mk-MK" w:eastAsia="el-GR"/>
              </w:rPr>
              <w:t xml:space="preserve">: 23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 за комерцијални корисници</w:t>
            </w:r>
            <w:r w:rsidR="00E9391C" w:rsidRPr="00A430A6">
              <w:rPr>
                <w:rFonts w:ascii="Calibri" w:hAnsi="Calibri" w:cs="Calibri"/>
                <w:color w:val="000000" w:themeColor="text1"/>
                <w:sz w:val="20"/>
                <w:szCs w:val="20"/>
                <w:lang w:val="mk-MK" w:eastAsia="el-GR"/>
              </w:rPr>
              <w:t xml:space="preserve">: 100 </w:t>
            </w:r>
            <w:r w:rsidR="00101948" w:rsidRPr="00A430A6">
              <w:rPr>
                <w:rFonts w:ascii="Calibri" w:hAnsi="Calibri" w:cs="Calibri"/>
                <w:color w:val="000000" w:themeColor="text1"/>
                <w:sz w:val="20"/>
                <w:szCs w:val="20"/>
                <w:lang w:val="mk-MK" w:eastAsia="el-GR"/>
              </w:rPr>
              <w:t>ден.</w:t>
            </w:r>
          </w:p>
        </w:tc>
      </w:tr>
      <w:tr w:rsidR="00CD6D0E" w:rsidRPr="00A430A6" w14:paraId="0D6DC75E" w14:textId="77777777" w:rsidTr="000A5AC7">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10909517" w14:textId="47B10302" w:rsidR="00E9391C" w:rsidRPr="00A430A6" w:rsidRDefault="00EF394C"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Старо Нагоричане</w:t>
            </w:r>
          </w:p>
        </w:tc>
        <w:tc>
          <w:tcPr>
            <w:tcW w:w="1438" w:type="pct"/>
            <w:vAlign w:val="center"/>
            <w:hideMark/>
          </w:tcPr>
          <w:p w14:paraId="15B44184" w14:textId="5BE8F05A"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252</w:t>
            </w:r>
            <w:r w:rsidR="00C731F4" w:rsidRPr="00A430A6">
              <w:rPr>
                <w:rFonts w:ascii="Calibri" w:hAnsi="Calibri" w:cs="Calibri"/>
                <w:color w:val="000000" w:themeColor="text1"/>
                <w:sz w:val="20"/>
                <w:szCs w:val="20"/>
                <w:lang w:val="mk-MK" w:eastAsia="el-GR"/>
              </w:rPr>
              <w:t>,</w:t>
            </w:r>
            <w:r w:rsidRPr="00A430A6">
              <w:rPr>
                <w:rFonts w:ascii="Calibri" w:hAnsi="Calibri" w:cs="Calibri"/>
                <w:color w:val="000000" w:themeColor="text1"/>
                <w:sz w:val="20"/>
                <w:szCs w:val="20"/>
                <w:lang w:val="mk-MK" w:eastAsia="el-GR"/>
              </w:rPr>
              <w:t xml:space="preserve">38 </w:t>
            </w:r>
            <w:r w:rsidR="00101948" w:rsidRPr="00A430A6">
              <w:rPr>
                <w:rFonts w:ascii="Calibri" w:hAnsi="Calibri" w:cs="Calibri"/>
                <w:color w:val="000000" w:themeColor="text1"/>
                <w:sz w:val="20"/>
                <w:szCs w:val="20"/>
                <w:lang w:val="mk-MK" w:eastAsia="el-GR"/>
              </w:rPr>
              <w:t>ден.</w:t>
            </w:r>
          </w:p>
        </w:tc>
        <w:tc>
          <w:tcPr>
            <w:tcW w:w="1315" w:type="pct"/>
            <w:vAlign w:val="center"/>
            <w:hideMark/>
          </w:tcPr>
          <w:p w14:paraId="3F42143C" w14:textId="39CF0DD9"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252 </w:t>
            </w:r>
            <w:r w:rsidR="00101948" w:rsidRPr="00A430A6">
              <w:rPr>
                <w:rFonts w:ascii="Calibri" w:hAnsi="Calibri" w:cs="Calibri"/>
                <w:color w:val="000000" w:themeColor="text1"/>
                <w:sz w:val="20"/>
                <w:szCs w:val="20"/>
                <w:lang w:val="mk-MK" w:eastAsia="el-GR"/>
              </w:rPr>
              <w:t>ден.</w:t>
            </w:r>
            <w:r w:rsidRPr="00A430A6">
              <w:rPr>
                <w:rFonts w:ascii="Calibri" w:hAnsi="Calibri" w:cs="Calibri"/>
                <w:color w:val="000000" w:themeColor="text1"/>
                <w:sz w:val="20"/>
                <w:szCs w:val="20"/>
                <w:lang w:val="mk-MK" w:eastAsia="el-GR"/>
              </w:rPr>
              <w:t>/</w:t>
            </w:r>
            <w:r w:rsidR="000F30A9" w:rsidRPr="00A430A6">
              <w:rPr>
                <w:rFonts w:ascii="Calibri" w:hAnsi="Calibri" w:cs="Calibri"/>
                <w:color w:val="000000" w:themeColor="text1"/>
                <w:sz w:val="20"/>
                <w:szCs w:val="20"/>
                <w:lang w:val="mk-MK" w:eastAsia="el-GR"/>
              </w:rPr>
              <w:t>домаќинство</w:t>
            </w:r>
            <w:r w:rsidRPr="00A430A6">
              <w:rPr>
                <w:rFonts w:ascii="Calibri" w:hAnsi="Calibri" w:cs="Calibri"/>
                <w:color w:val="000000" w:themeColor="text1"/>
                <w:sz w:val="20"/>
                <w:szCs w:val="20"/>
                <w:lang w:val="mk-MK" w:eastAsia="el-GR"/>
              </w:rPr>
              <w:t>/</w:t>
            </w:r>
            <w:r w:rsidR="000F30A9" w:rsidRPr="00A430A6">
              <w:rPr>
                <w:rFonts w:ascii="Calibri" w:hAnsi="Calibri" w:cs="Calibri"/>
                <w:color w:val="000000" w:themeColor="text1"/>
                <w:sz w:val="20"/>
                <w:szCs w:val="20"/>
                <w:lang w:val="mk-MK" w:eastAsia="el-GR"/>
              </w:rPr>
              <w:t>месец</w:t>
            </w:r>
          </w:p>
        </w:tc>
        <w:tc>
          <w:tcPr>
            <w:tcW w:w="1511" w:type="pct"/>
            <w:vAlign w:val="center"/>
            <w:hideMark/>
          </w:tcPr>
          <w:p w14:paraId="650F0CE0" w14:textId="7239505A" w:rsidR="00E9391C" w:rsidRPr="00A430A6" w:rsidRDefault="000F30A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Собирање на комунален отпад</w:t>
            </w:r>
            <w:r w:rsidR="00E9391C" w:rsidRPr="00A430A6">
              <w:rPr>
                <w:rFonts w:ascii="Calibri" w:hAnsi="Calibri" w:cs="Calibri"/>
                <w:color w:val="000000" w:themeColor="text1"/>
                <w:sz w:val="20"/>
                <w:szCs w:val="20"/>
                <w:lang w:val="mk-MK" w:eastAsia="el-GR"/>
              </w:rPr>
              <w:t xml:space="preserve">: 600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3</w:t>
            </w:r>
          </w:p>
        </w:tc>
      </w:tr>
      <w:tr w:rsidR="00CD6D0E" w:rsidRPr="00A430A6" w14:paraId="597E0C7A" w14:textId="77777777" w:rsidTr="000A5AC7">
        <w:trPr>
          <w:trHeight w:val="2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47861A65" w14:textId="0C2E1691" w:rsidR="00E9391C" w:rsidRPr="00A430A6" w:rsidRDefault="00EF394C"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Липково</w:t>
            </w:r>
          </w:p>
        </w:tc>
        <w:tc>
          <w:tcPr>
            <w:tcW w:w="1438" w:type="pct"/>
            <w:vAlign w:val="center"/>
            <w:hideMark/>
          </w:tcPr>
          <w:p w14:paraId="7EAF65D6" w14:textId="196015AD"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 xml:space="preserve">286 </w:t>
            </w:r>
            <w:r w:rsidR="00101948" w:rsidRPr="00A430A6">
              <w:rPr>
                <w:rFonts w:ascii="Calibri" w:hAnsi="Calibri" w:cs="Calibri"/>
                <w:color w:val="000000" w:themeColor="text1"/>
                <w:sz w:val="20"/>
                <w:szCs w:val="20"/>
                <w:lang w:val="mk-MK" w:eastAsia="el-GR"/>
              </w:rPr>
              <w:t>ден.</w:t>
            </w:r>
          </w:p>
        </w:tc>
        <w:tc>
          <w:tcPr>
            <w:tcW w:w="1315" w:type="pct"/>
            <w:vAlign w:val="center"/>
            <w:hideMark/>
          </w:tcPr>
          <w:p w14:paraId="29E2B815" w14:textId="77777777" w:rsidR="00E9391C" w:rsidRPr="00A430A6" w:rsidRDefault="00E9391C"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79BCC27C" w14:textId="702CEA0D" w:rsidR="00E9391C" w:rsidRPr="00A430A6" w:rsidRDefault="000F30A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Собирање на отпад</w:t>
            </w:r>
            <w:r w:rsidR="00E9391C" w:rsidRPr="00A430A6">
              <w:rPr>
                <w:rFonts w:ascii="Calibri" w:hAnsi="Calibri" w:cs="Calibri"/>
                <w:color w:val="000000" w:themeColor="text1"/>
                <w:sz w:val="20"/>
                <w:szCs w:val="20"/>
                <w:lang w:val="mk-MK" w:eastAsia="el-GR"/>
              </w:rPr>
              <w:t xml:space="preserve">: 8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r>
      <w:tr w:rsidR="00CD6D0E" w:rsidRPr="00A430A6" w14:paraId="7E3D1673" w14:textId="77777777" w:rsidTr="000A5AC7">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736" w:type="pct"/>
            <w:vAlign w:val="center"/>
            <w:hideMark/>
          </w:tcPr>
          <w:p w14:paraId="53B180DB" w14:textId="25D2A911" w:rsidR="00E9391C" w:rsidRPr="00A430A6" w:rsidRDefault="00EF394C" w:rsidP="004E0546">
            <w:pPr>
              <w:jc w:val="center"/>
              <w:rPr>
                <w:rFonts w:ascii="Calibri" w:hAnsi="Calibri" w:cs="Calibri"/>
                <w:color w:val="000000"/>
                <w:sz w:val="20"/>
                <w:szCs w:val="20"/>
                <w:lang w:val="mk-MK" w:eastAsia="el-GR"/>
              </w:rPr>
            </w:pPr>
            <w:r w:rsidRPr="00A430A6">
              <w:rPr>
                <w:rFonts w:ascii="Calibri" w:hAnsi="Calibri" w:cs="Calibri"/>
                <w:color w:val="000000"/>
                <w:sz w:val="20"/>
                <w:szCs w:val="20"/>
                <w:lang w:val="mk-MK" w:eastAsia="el-GR"/>
              </w:rPr>
              <w:t>Куманово</w:t>
            </w:r>
          </w:p>
        </w:tc>
        <w:tc>
          <w:tcPr>
            <w:tcW w:w="1438" w:type="pct"/>
            <w:vAlign w:val="center"/>
            <w:hideMark/>
          </w:tcPr>
          <w:p w14:paraId="5BA937E9" w14:textId="10F53726" w:rsidR="00E9391C" w:rsidRPr="00A430A6" w:rsidRDefault="00101948"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домаќинства</w:t>
            </w:r>
            <w:r w:rsidR="00E9391C" w:rsidRPr="00A430A6">
              <w:rPr>
                <w:rFonts w:ascii="Calibri" w:hAnsi="Calibri" w:cs="Calibri"/>
                <w:color w:val="000000" w:themeColor="text1"/>
                <w:sz w:val="20"/>
                <w:szCs w:val="20"/>
                <w:lang w:val="mk-MK" w:eastAsia="el-GR"/>
              </w:rPr>
              <w:t xml:space="preserve">: 3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0</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39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c>
          <w:tcPr>
            <w:tcW w:w="1315" w:type="pct"/>
            <w:vAlign w:val="center"/>
            <w:hideMark/>
          </w:tcPr>
          <w:p w14:paraId="05D2C422" w14:textId="77777777" w:rsidR="00E9391C" w:rsidRPr="00A430A6" w:rsidRDefault="00E9391C"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p>
        </w:tc>
        <w:tc>
          <w:tcPr>
            <w:tcW w:w="1511" w:type="pct"/>
            <w:vAlign w:val="center"/>
            <w:hideMark/>
          </w:tcPr>
          <w:p w14:paraId="01BB01B4" w14:textId="0C9229C0" w:rsidR="00E9391C" w:rsidRPr="00A430A6" w:rsidRDefault="000F30A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0"/>
                <w:szCs w:val="20"/>
                <w:lang w:val="mk-MK" w:eastAsia="el-GR"/>
              </w:rPr>
            </w:pPr>
            <w:r w:rsidRPr="00A430A6">
              <w:rPr>
                <w:rFonts w:ascii="Calibri" w:hAnsi="Calibri" w:cs="Calibri"/>
                <w:color w:val="000000" w:themeColor="text1"/>
                <w:sz w:val="20"/>
                <w:szCs w:val="20"/>
                <w:lang w:val="mk-MK" w:eastAsia="el-GR"/>
              </w:rPr>
              <w:t>Отпад од комерцијален простор</w:t>
            </w:r>
            <w:r w:rsidR="00E9391C" w:rsidRPr="00A430A6">
              <w:rPr>
                <w:rFonts w:ascii="Calibri" w:hAnsi="Calibri" w:cs="Calibri"/>
                <w:color w:val="000000" w:themeColor="text1"/>
                <w:sz w:val="20"/>
                <w:szCs w:val="20"/>
                <w:lang w:val="mk-MK" w:eastAsia="el-GR"/>
              </w:rPr>
              <w:t>: 12</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5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r w:rsidR="00E9391C" w:rsidRPr="00A430A6">
              <w:rPr>
                <w:rFonts w:ascii="Calibri" w:hAnsi="Calibri" w:cs="Calibri"/>
                <w:color w:val="000000" w:themeColor="text1"/>
                <w:sz w:val="20"/>
                <w:szCs w:val="20"/>
                <w:lang w:val="mk-MK" w:eastAsia="el-GR"/>
              </w:rPr>
              <w:br/>
            </w:r>
            <w:r w:rsidR="00101948" w:rsidRPr="00A430A6">
              <w:rPr>
                <w:rFonts w:ascii="Calibri" w:hAnsi="Calibri" w:cs="Calibri"/>
                <w:color w:val="000000" w:themeColor="text1"/>
                <w:sz w:val="20"/>
                <w:szCs w:val="20"/>
                <w:lang w:val="mk-MK" w:eastAsia="el-GR"/>
              </w:rPr>
              <w:t>Јавна чистота</w:t>
            </w:r>
            <w:r w:rsidR="00E9391C" w:rsidRPr="00A430A6">
              <w:rPr>
                <w:rFonts w:ascii="Calibri" w:hAnsi="Calibri" w:cs="Calibri"/>
                <w:color w:val="000000" w:themeColor="text1"/>
                <w:sz w:val="20"/>
                <w:szCs w:val="20"/>
                <w:lang w:val="mk-MK" w:eastAsia="el-GR"/>
              </w:rPr>
              <w:t xml:space="preserve"> </w:t>
            </w:r>
            <w:r w:rsidR="0020750E" w:rsidRPr="00A430A6">
              <w:rPr>
                <w:rFonts w:ascii="Calibri" w:hAnsi="Calibri" w:cs="Calibri"/>
                <w:color w:val="000000" w:themeColor="text1"/>
                <w:sz w:val="20"/>
                <w:szCs w:val="20"/>
                <w:lang w:val="mk-MK" w:eastAsia="el-GR"/>
              </w:rPr>
              <w:t>комерцијални корисници</w:t>
            </w:r>
            <w:r w:rsidR="00E9391C" w:rsidRPr="00A430A6">
              <w:rPr>
                <w:rFonts w:ascii="Calibri" w:hAnsi="Calibri" w:cs="Calibri"/>
                <w:color w:val="000000" w:themeColor="text1"/>
                <w:sz w:val="20"/>
                <w:szCs w:val="20"/>
                <w:lang w:val="mk-MK" w:eastAsia="el-GR"/>
              </w:rPr>
              <w:t>: 1</w:t>
            </w:r>
            <w:r w:rsidR="00C731F4" w:rsidRPr="00A430A6">
              <w:rPr>
                <w:rFonts w:ascii="Calibri" w:hAnsi="Calibri" w:cs="Calibri"/>
                <w:color w:val="000000" w:themeColor="text1"/>
                <w:sz w:val="20"/>
                <w:szCs w:val="20"/>
                <w:lang w:val="mk-MK" w:eastAsia="el-GR"/>
              </w:rPr>
              <w:t>,</w:t>
            </w:r>
            <w:r w:rsidR="00E9391C" w:rsidRPr="00A430A6">
              <w:rPr>
                <w:rFonts w:ascii="Calibri" w:hAnsi="Calibri" w:cs="Calibri"/>
                <w:color w:val="000000" w:themeColor="text1"/>
                <w:sz w:val="20"/>
                <w:szCs w:val="20"/>
                <w:lang w:val="mk-MK" w:eastAsia="el-GR"/>
              </w:rPr>
              <w:t xml:space="preserve">9 </w:t>
            </w:r>
            <w:r w:rsidR="00C731F4" w:rsidRPr="00A430A6">
              <w:rPr>
                <w:rFonts w:ascii="Calibri" w:hAnsi="Calibri" w:cs="Calibri"/>
                <w:color w:val="000000" w:themeColor="text1"/>
                <w:sz w:val="20"/>
                <w:szCs w:val="20"/>
                <w:lang w:val="mk-MK" w:eastAsia="el-GR"/>
              </w:rPr>
              <w:t>ден./m</w:t>
            </w:r>
            <w:r w:rsidR="00E9391C" w:rsidRPr="00A430A6">
              <w:rPr>
                <w:rFonts w:ascii="Calibri" w:hAnsi="Calibri" w:cs="Calibri"/>
                <w:color w:val="000000" w:themeColor="text1"/>
                <w:sz w:val="20"/>
                <w:szCs w:val="20"/>
                <w:vertAlign w:val="superscript"/>
                <w:lang w:val="mk-MK" w:eastAsia="el-GR"/>
              </w:rPr>
              <w:t>2</w:t>
            </w:r>
          </w:p>
        </w:tc>
      </w:tr>
    </w:tbl>
    <w:p w14:paraId="030E77EA" w14:textId="77777777" w:rsidR="00CD6D0E" w:rsidRPr="00A430A6" w:rsidRDefault="00CD6D0E" w:rsidP="00FF6E9D">
      <w:pPr>
        <w:spacing w:before="8" w:after="8"/>
        <w:jc w:val="both"/>
        <w:rPr>
          <w:rFonts w:ascii="Calibri" w:hAnsi="Calibri" w:cs="Arial"/>
          <w:sz w:val="22"/>
          <w:szCs w:val="22"/>
          <w:lang w:val="mk-MK" w:eastAsia="en-US"/>
        </w:rPr>
        <w:sectPr w:rsidR="00CD6D0E" w:rsidRPr="00A430A6" w:rsidSect="00192AC5">
          <w:pgSz w:w="16834" w:h="11909" w:orient="landscape" w:code="9"/>
          <w:pgMar w:top="1701" w:right="1412" w:bottom="1281" w:left="1440" w:header="720" w:footer="907" w:gutter="0"/>
          <w:cols w:space="720"/>
          <w:noEndnote/>
          <w:docGrid w:linePitch="326"/>
        </w:sectPr>
      </w:pPr>
    </w:p>
    <w:p w14:paraId="693714DF" w14:textId="2761ECE1" w:rsidR="008E18F1" w:rsidRPr="00BE717B" w:rsidRDefault="000F30A9" w:rsidP="00D33CCF">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Водоснабдување на регионите</w:t>
      </w:r>
    </w:p>
    <w:p w14:paraId="6361BF20" w14:textId="030F4E56" w:rsidR="00D07F6E" w:rsidRPr="00A430A6" w:rsidRDefault="0080310B" w:rsidP="00D33CCF">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Источен Регион</w:t>
      </w:r>
    </w:p>
    <w:p w14:paraId="39237AC6" w14:textId="77777777" w:rsidR="00BE0F55" w:rsidRPr="00A430A6" w:rsidRDefault="00BE0F55" w:rsidP="00D33CCF">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Според податоците од Нацрт Просторниот план за Источниот плански регион, хидролошките станици „Берово“, „Будинарци“, „Очи Пале“ и „Штип“ се наоѓаат во сливот на реката Брегалница. Покрај површинските водотеци во овој регион, регистрирани се појави на подземни води во алувиумите на реките Брегалница, Лакавица, Отиња, Оризарска, Градечка, Злетовска и други. Овие води најчесто се користат за водоснабдување и наводнување на обработливи површини. Како посебен вид вода се издвојуваат термоминералните води, кои се најзастапени во Кочанскиот регион во селата Бања, Долни Подлог (познат под името Кочанска Бања) и Истибања, како и во околината на Штип (местата Кежовица и Љи). Тие се користат за бањско лекување, а само мал дел се користи за затоплување. </w:t>
      </w:r>
    </w:p>
    <w:p w14:paraId="33370AFD" w14:textId="66FDFEC3" w:rsidR="00BE0F55" w:rsidRPr="00A430A6" w:rsidRDefault="00BE0F55" w:rsidP="00D33CCF">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Во Источниот плански регион нема природни езера, но изградени се вештачки езера и акумулации, чии води се наменети за водоснабдување на населението, за наводнување на земјоделски површини, производство на енергија, за заштита од поплави и за обезбедување на биолошки минимум во водотеците. Покрај големите акумулации во Источниот плански регион, изградени се и мали акумулации кои се наменети за наводнување на обработливи површини.</w:t>
      </w:r>
    </w:p>
    <w:p w14:paraId="284A37A6" w14:textId="36B4293D" w:rsidR="00BE0F55" w:rsidRPr="00A430A6" w:rsidRDefault="00BE0F55" w:rsidP="00BE0F55">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Снабдувањето на населбата со вода за пиење е важен приоритет за секоја земја. Оттука, Пописот на </w:t>
      </w:r>
      <w:r w:rsidR="00BE717B">
        <w:rPr>
          <w:rFonts w:ascii="Calibri" w:eastAsia="Calibri" w:hAnsi="Calibri" w:cs="Calibri"/>
          <w:sz w:val="22"/>
          <w:szCs w:val="22"/>
          <w:lang w:val="mk-MK"/>
        </w:rPr>
        <w:t>н</w:t>
      </w:r>
      <w:r w:rsidR="00BE717B" w:rsidRPr="00A430A6">
        <w:rPr>
          <w:rFonts w:ascii="Calibri" w:eastAsia="Calibri" w:hAnsi="Calibri" w:cs="Calibri"/>
          <w:sz w:val="22"/>
          <w:szCs w:val="22"/>
          <w:lang w:val="mk-MK"/>
        </w:rPr>
        <w:t>аселение</w:t>
      </w:r>
      <w:r w:rsidRPr="00A430A6">
        <w:rPr>
          <w:rFonts w:ascii="Calibri" w:eastAsia="Calibri" w:hAnsi="Calibri" w:cs="Calibri"/>
          <w:sz w:val="22"/>
          <w:szCs w:val="22"/>
          <w:lang w:val="mk-MK"/>
        </w:rPr>
        <w:t xml:space="preserve">, </w:t>
      </w:r>
      <w:r w:rsidR="00344318">
        <w:rPr>
          <w:rFonts w:ascii="Calibri" w:eastAsia="Calibri" w:hAnsi="Calibri" w:cs="Calibri"/>
          <w:sz w:val="22"/>
          <w:szCs w:val="22"/>
          <w:lang w:val="mk-MK"/>
        </w:rPr>
        <w:t>д</w:t>
      </w:r>
      <w:r w:rsidRPr="00A430A6">
        <w:rPr>
          <w:rFonts w:ascii="Calibri" w:eastAsia="Calibri" w:hAnsi="Calibri" w:cs="Calibri"/>
          <w:sz w:val="22"/>
          <w:szCs w:val="22"/>
          <w:lang w:val="mk-MK"/>
        </w:rPr>
        <w:t xml:space="preserve">омаќинства и </w:t>
      </w:r>
      <w:r w:rsidR="00344318">
        <w:rPr>
          <w:rFonts w:ascii="Calibri" w:eastAsia="Calibri" w:hAnsi="Calibri" w:cs="Calibri"/>
          <w:sz w:val="22"/>
          <w:szCs w:val="22"/>
          <w:lang w:val="mk-MK"/>
        </w:rPr>
        <w:t>ж</w:t>
      </w:r>
      <w:r w:rsidRPr="00A430A6">
        <w:rPr>
          <w:rFonts w:ascii="Calibri" w:eastAsia="Calibri" w:hAnsi="Calibri" w:cs="Calibri"/>
          <w:sz w:val="22"/>
          <w:szCs w:val="22"/>
          <w:lang w:val="mk-MK"/>
        </w:rPr>
        <w:t>ивеалишта, како статистичко истражување кое го опфаќа целото население, се користи и за собирање податоци за начинот на кој домаќинствата се снабдуваат со вода за пиење, како и за постоењето на соодветни инсталации за водоснабдување во живеалиштата.</w:t>
      </w:r>
    </w:p>
    <w:p w14:paraId="072C1F27" w14:textId="5EFF970B" w:rsidR="00BE0F55" w:rsidRPr="00A430A6" w:rsidRDefault="00BE0F55" w:rsidP="00BE0F55">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Снабдувањето со вода за пиење во Источниот </w:t>
      </w:r>
      <w:r w:rsidR="00BE717B">
        <w:rPr>
          <w:rFonts w:ascii="Calibri" w:eastAsia="Calibri" w:hAnsi="Calibri" w:cs="Calibri"/>
          <w:sz w:val="22"/>
          <w:szCs w:val="22"/>
          <w:lang w:val="mk-MK"/>
        </w:rPr>
        <w:t>Р</w:t>
      </w:r>
      <w:r w:rsidRPr="00A430A6">
        <w:rPr>
          <w:rFonts w:ascii="Calibri" w:eastAsia="Calibri" w:hAnsi="Calibri" w:cs="Calibri"/>
          <w:sz w:val="22"/>
          <w:szCs w:val="22"/>
          <w:lang w:val="mk-MK"/>
        </w:rPr>
        <w:t>егион се врши преку користење на вода од извори, подземни и површински води. Подземните води се користат за снабдување на градовите: Штип (со претходен третман), Кочани, Пробиштип и Делчево. Градовите Берово и Виница користат површински води со претходен третман на речната вода. Делчево и Виница користат комбинација од површински и подземни води. Системите за водоснабдување во руралните средини се главно со изворска и подземна вода, а повремено користат и површински води. Во Источниот регион има 4 големи акумулации: Гратче, Калиманци, Мавровица и Ратево - Беровско Езеро. Во сливот на реката Брегалница има помали акумулации: Петрашевец, Лошана, акумулацијата во село Пишица и други помали. Акумулацијата Злетовица - брана Кнежево е од особено значење, со вкупен волумен 23.500.000 m</w:t>
      </w:r>
      <w:r w:rsidRPr="00A430A6">
        <w:rPr>
          <w:rFonts w:ascii="Calibri" w:eastAsia="Calibri" w:hAnsi="Calibri" w:cs="Calibri"/>
          <w:sz w:val="22"/>
          <w:szCs w:val="22"/>
          <w:vertAlign w:val="superscript"/>
          <w:lang w:val="mk-MK"/>
        </w:rPr>
        <w:t xml:space="preserve">3 </w:t>
      </w:r>
      <w:r w:rsidRPr="00A430A6">
        <w:rPr>
          <w:rFonts w:ascii="Calibri" w:eastAsia="Calibri" w:hAnsi="Calibri" w:cs="Calibri"/>
          <w:sz w:val="22"/>
          <w:szCs w:val="22"/>
          <w:lang w:val="mk-MK"/>
        </w:rPr>
        <w:t>вода, која се користи за водоснабдување.</w:t>
      </w:r>
    </w:p>
    <w:p w14:paraId="29DFBD02" w14:textId="603F6D5F" w:rsidR="00BE0F55" w:rsidRPr="00A430A6" w:rsidRDefault="00BE0F55" w:rsidP="00BE0F55">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Во однос на водоснабдувањето, градовите и мал број околни села имаат организирано водоснабдување преку заеднички системи за водоснабдување, каде што водата се третира во </w:t>
      </w:r>
      <w:r w:rsidR="00BE717B">
        <w:rPr>
          <w:rFonts w:ascii="Calibri" w:eastAsia="Calibri" w:hAnsi="Calibri" w:cs="Calibri"/>
          <w:sz w:val="22"/>
          <w:szCs w:val="22"/>
          <w:lang w:val="mk-MK"/>
        </w:rPr>
        <w:t>пречистителна станица</w:t>
      </w:r>
      <w:r w:rsidRPr="00A430A6">
        <w:rPr>
          <w:rFonts w:ascii="Calibri" w:eastAsia="Calibri" w:hAnsi="Calibri" w:cs="Calibri"/>
          <w:sz w:val="22"/>
          <w:szCs w:val="22"/>
          <w:lang w:val="mk-MK"/>
        </w:rPr>
        <w:t xml:space="preserve"> (филтер станица) пред употреба. Поголемиот дел од селата се снабдуваат со вода со земање вода од локални извори - површински водотеци и бунари, каде што не се дефинирани заштитни зони. Процент по општини: во Берово организирано водоснабдување имаат 58% од населените места, во Виница 24%, Делчево 24%, Зрновци 33%, Карбинци 14%, Кочани 36%, Македонска Каменица 10%, Пехчево 62%, Пробиштип 30%. Најлоша е состојбата во општина Штип, каде само градот има квалитетно водоснабдување преку филтер станица, а останатите 43 села се снабдуваат со вода од локални извори. </w:t>
      </w:r>
      <w:r w:rsidR="00C050B2" w:rsidRPr="00A430A6">
        <w:rPr>
          <w:rFonts w:ascii="Calibri" w:eastAsia="Calibri" w:hAnsi="Calibri" w:cs="Calibri"/>
          <w:sz w:val="22"/>
          <w:szCs w:val="22"/>
          <w:lang w:val="mk-MK"/>
        </w:rPr>
        <w:t>Руралните населени места имаат</w:t>
      </w:r>
      <w:r w:rsidRPr="00A430A6">
        <w:rPr>
          <w:rFonts w:ascii="Calibri" w:eastAsia="Calibri" w:hAnsi="Calibri" w:cs="Calibri"/>
          <w:sz w:val="22"/>
          <w:szCs w:val="22"/>
          <w:lang w:val="mk-MK"/>
        </w:rPr>
        <w:t xml:space="preserve"> посебни </w:t>
      </w:r>
      <w:r w:rsidR="00C050B2" w:rsidRPr="00A430A6">
        <w:rPr>
          <w:rFonts w:ascii="Calibri" w:eastAsia="Calibri" w:hAnsi="Calibri" w:cs="Calibri"/>
          <w:sz w:val="22"/>
          <w:szCs w:val="22"/>
          <w:lang w:val="mk-MK"/>
        </w:rPr>
        <w:t>системи за водоснабдување</w:t>
      </w:r>
      <w:r w:rsidRPr="00A430A6">
        <w:rPr>
          <w:rFonts w:ascii="Calibri" w:eastAsia="Calibri" w:hAnsi="Calibri" w:cs="Calibri"/>
          <w:sz w:val="22"/>
          <w:szCs w:val="22"/>
          <w:lang w:val="mk-MK"/>
        </w:rPr>
        <w:t xml:space="preserve">. Целокупната должина на водоводната мрежа во </w:t>
      </w:r>
      <w:r w:rsidR="00BE717B">
        <w:rPr>
          <w:rFonts w:ascii="Calibri" w:eastAsia="Calibri" w:hAnsi="Calibri" w:cs="Calibri"/>
          <w:sz w:val="22"/>
          <w:szCs w:val="22"/>
          <w:lang w:val="mk-MK"/>
        </w:rPr>
        <w:t>Источниот плански регион</w:t>
      </w:r>
      <w:r w:rsidRPr="00A430A6">
        <w:rPr>
          <w:rFonts w:ascii="Calibri" w:eastAsia="Calibri" w:hAnsi="Calibri" w:cs="Calibri"/>
          <w:sz w:val="22"/>
          <w:szCs w:val="22"/>
          <w:lang w:val="mk-MK"/>
        </w:rPr>
        <w:t xml:space="preserve"> е 384 km и е претежно лоцирана во урбани средини.</w:t>
      </w:r>
    </w:p>
    <w:p w14:paraId="75F7EE10" w14:textId="77777777" w:rsidR="00992984" w:rsidRPr="00A430A6" w:rsidRDefault="00992984" w:rsidP="00992984">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Во Источниот плански регион, покрај акумулацијата Калиманци, изградени се мали хидроелектрани во општините Виница, Македонска Каменица и Зрновци за искористување на енергетскиот потенцијал на водотеците.</w:t>
      </w:r>
    </w:p>
    <w:p w14:paraId="7183214E" w14:textId="77777777" w:rsidR="00992984" w:rsidRPr="00A430A6" w:rsidRDefault="00992984" w:rsidP="00992984">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Во Источниот плански регион се изградени следните системи за наводнување:</w:t>
      </w:r>
    </w:p>
    <w:p w14:paraId="362E7F30" w14:textId="77777777" w:rsidR="00992984" w:rsidRPr="00A430A6" w:rsidRDefault="00992984" w:rsidP="00992984">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Во горниот слив на реката Брегалница:</w:t>
      </w:r>
    </w:p>
    <w:p w14:paraId="4AE284EF" w14:textId="55D26F47" w:rsidR="00992984" w:rsidRPr="00A430A6" w:rsidRDefault="00992984">
      <w:pPr>
        <w:numPr>
          <w:ilvl w:val="0"/>
          <w:numId w:val="47"/>
        </w:numPr>
        <w:spacing w:before="60" w:after="60" w:line="276" w:lineRule="auto"/>
        <w:ind w:left="284" w:hanging="284"/>
        <w:jc w:val="both"/>
        <w:rPr>
          <w:rFonts w:ascii="Calibri" w:hAnsi="Calibri" w:cs="Calibri"/>
          <w:sz w:val="22"/>
          <w:szCs w:val="22"/>
          <w:lang w:val="mk-MK"/>
        </w:rPr>
      </w:pPr>
      <w:r w:rsidRPr="00A430A6">
        <w:rPr>
          <w:rFonts w:ascii="Calibri" w:hAnsi="Calibri" w:cs="Calibri"/>
          <w:sz w:val="22"/>
          <w:szCs w:val="22"/>
          <w:lang w:val="mk-MK"/>
        </w:rPr>
        <w:t>ХС „Малешевско (Беровско)“ кој се состои од ХМС „Малешевско (Беровско) Поле“ и системот за наводнување „Црн Дол“ – Пехчево</w:t>
      </w:r>
    </w:p>
    <w:p w14:paraId="6F129286" w14:textId="38068143" w:rsidR="00992984" w:rsidRPr="00A430A6" w:rsidRDefault="00992984">
      <w:pPr>
        <w:numPr>
          <w:ilvl w:val="0"/>
          <w:numId w:val="47"/>
        </w:numPr>
        <w:spacing w:before="60" w:after="60" w:line="276" w:lineRule="auto"/>
        <w:ind w:left="284" w:hanging="284"/>
        <w:jc w:val="both"/>
        <w:rPr>
          <w:rFonts w:ascii="Calibri" w:hAnsi="Calibri" w:cs="Calibri"/>
          <w:sz w:val="22"/>
          <w:szCs w:val="22"/>
          <w:lang w:val="mk-MK"/>
        </w:rPr>
      </w:pPr>
      <w:r w:rsidRPr="00A430A6">
        <w:rPr>
          <w:rFonts w:ascii="Calibri" w:hAnsi="Calibri" w:cs="Calibri"/>
          <w:sz w:val="22"/>
          <w:szCs w:val="22"/>
          <w:lang w:val="mk-MK"/>
        </w:rPr>
        <w:t>Делчевски (Пијанечки) систем за наводнување, кој се состои од системите за наводнување Сандански, „Милково Брдо“ и „Југотутун“.</w:t>
      </w:r>
    </w:p>
    <w:p w14:paraId="368C0662" w14:textId="77777777" w:rsidR="00992984" w:rsidRPr="00A430A6" w:rsidRDefault="00992984">
      <w:pPr>
        <w:numPr>
          <w:ilvl w:val="0"/>
          <w:numId w:val="47"/>
        </w:numPr>
        <w:spacing w:before="60" w:after="60" w:line="276" w:lineRule="auto"/>
        <w:ind w:left="284" w:hanging="284"/>
        <w:jc w:val="both"/>
        <w:rPr>
          <w:rFonts w:ascii="Calibri" w:hAnsi="Calibri" w:cs="Calibri"/>
          <w:sz w:val="22"/>
          <w:szCs w:val="22"/>
          <w:lang w:val="mk-MK"/>
        </w:rPr>
      </w:pPr>
      <w:r w:rsidRPr="00A430A6">
        <w:rPr>
          <w:rFonts w:ascii="Calibri" w:hAnsi="Calibri" w:cs="Calibri"/>
          <w:sz w:val="22"/>
          <w:szCs w:val="22"/>
          <w:lang w:val="mk-MK"/>
        </w:rPr>
        <w:t>Во средниот слив на реката Брегалница:</w:t>
      </w:r>
    </w:p>
    <w:p w14:paraId="42DE0DF1" w14:textId="5C87AD6A" w:rsidR="00AF15E2" w:rsidRPr="00A430A6" w:rsidRDefault="00992984">
      <w:pPr>
        <w:numPr>
          <w:ilvl w:val="0"/>
          <w:numId w:val="47"/>
        </w:numPr>
        <w:spacing w:before="60" w:after="60" w:line="276" w:lineRule="auto"/>
        <w:ind w:left="284" w:hanging="284"/>
        <w:jc w:val="both"/>
        <w:rPr>
          <w:rFonts w:ascii="Calibri" w:hAnsi="Calibri" w:cs="Calibri"/>
          <w:sz w:val="22"/>
          <w:szCs w:val="22"/>
          <w:lang w:val="mk-MK"/>
        </w:rPr>
      </w:pPr>
      <w:r w:rsidRPr="00A430A6">
        <w:rPr>
          <w:rFonts w:ascii="Calibri" w:hAnsi="Calibri" w:cs="Calibri"/>
          <w:sz w:val="22"/>
          <w:szCs w:val="22"/>
          <w:lang w:val="mk-MK"/>
        </w:rPr>
        <w:t>ХС „Брегалница“ и неколку помали системи надвор од „Брегалница“, како најголем систем за наводнување.</w:t>
      </w:r>
    </w:p>
    <w:p w14:paraId="50741BA4" w14:textId="77777777" w:rsidR="00AF15E2" w:rsidRPr="00A430A6" w:rsidRDefault="00AF15E2" w:rsidP="004E0546">
      <w:pPr>
        <w:jc w:val="center"/>
        <w:rPr>
          <w:rFonts w:ascii="Calibri" w:hAnsi="Calibri" w:cs="Calibri"/>
          <w:b/>
          <w:bCs/>
          <w:color w:val="FFFFFF"/>
          <w:sz w:val="17"/>
          <w:szCs w:val="17"/>
          <w:lang w:val="mk-MK" w:eastAsia="el-GR"/>
        </w:rPr>
        <w:sectPr w:rsidR="00AF15E2" w:rsidRPr="00A430A6" w:rsidSect="00BA7D0F">
          <w:headerReference w:type="default" r:id="rId66"/>
          <w:pgSz w:w="11909" w:h="16834" w:code="9"/>
          <w:pgMar w:top="1411" w:right="1282" w:bottom="1440" w:left="1699" w:header="720" w:footer="399" w:gutter="0"/>
          <w:cols w:space="720"/>
          <w:noEndnote/>
          <w:docGrid w:linePitch="326"/>
        </w:sectPr>
      </w:pPr>
    </w:p>
    <w:p w14:paraId="04AFDC5C" w14:textId="5FCE35D1" w:rsidR="00AF15E2" w:rsidRPr="00A430A6" w:rsidRDefault="0070128D" w:rsidP="00D33CCF">
      <w:pPr>
        <w:keepNext/>
        <w:spacing w:before="60" w:after="60" w:line="276" w:lineRule="auto"/>
        <w:jc w:val="center"/>
        <w:rPr>
          <w:rFonts w:ascii="Calibri" w:hAnsi="Calibri" w:cs="Calibri"/>
          <w:b/>
          <w:bCs/>
          <w:sz w:val="20"/>
          <w:szCs w:val="20"/>
          <w:lang w:val="mk-MK"/>
        </w:rPr>
      </w:pPr>
      <w:bookmarkStart w:id="340" w:name="_Toc204586529"/>
      <w:r w:rsidRPr="00A430A6">
        <w:rPr>
          <w:rFonts w:ascii="Calibri" w:hAnsi="Calibri" w:cs="Calibri"/>
          <w:b/>
          <w:bCs/>
          <w:sz w:val="20"/>
          <w:szCs w:val="20"/>
          <w:lang w:val="mk-MK"/>
        </w:rPr>
        <w:t>Табела</w:t>
      </w:r>
      <w:r w:rsidR="00AF15E2" w:rsidRPr="00A430A6">
        <w:rPr>
          <w:rFonts w:ascii="Calibri" w:hAnsi="Calibri" w:cs="Calibri"/>
          <w:b/>
          <w:bCs/>
          <w:sz w:val="20"/>
          <w:szCs w:val="20"/>
          <w:lang w:val="mk-MK"/>
        </w:rPr>
        <w:t xml:space="preserve"> </w:t>
      </w:r>
      <w:r w:rsidR="00AF15E2" w:rsidRPr="00A430A6">
        <w:rPr>
          <w:rFonts w:ascii="Calibri" w:hAnsi="Calibri" w:cs="Calibri"/>
          <w:b/>
          <w:bCs/>
          <w:sz w:val="20"/>
          <w:szCs w:val="20"/>
          <w:lang w:val="mk-MK"/>
        </w:rPr>
        <w:fldChar w:fldCharType="begin"/>
      </w:r>
      <w:r w:rsidR="00AF15E2" w:rsidRPr="00A430A6">
        <w:rPr>
          <w:rFonts w:ascii="Calibri" w:hAnsi="Calibri" w:cs="Calibri"/>
          <w:b/>
          <w:bCs/>
          <w:sz w:val="20"/>
          <w:szCs w:val="20"/>
          <w:lang w:val="mk-MK"/>
        </w:rPr>
        <w:instrText xml:space="preserve"> SEQ Table \* ARABIC </w:instrText>
      </w:r>
      <w:r w:rsidR="00AF15E2"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35</w:t>
      </w:r>
      <w:r w:rsidR="00AF15E2" w:rsidRPr="00A430A6">
        <w:rPr>
          <w:rFonts w:ascii="Calibri" w:hAnsi="Calibri" w:cs="Calibri"/>
          <w:b/>
          <w:bCs/>
          <w:sz w:val="20"/>
          <w:szCs w:val="20"/>
          <w:lang w:val="mk-MK"/>
        </w:rPr>
        <w:fldChar w:fldCharType="end"/>
      </w:r>
      <w:r w:rsidR="00AF15E2" w:rsidRPr="00A430A6">
        <w:rPr>
          <w:rFonts w:ascii="Calibri" w:hAnsi="Calibri" w:cs="Calibri"/>
          <w:b/>
          <w:bCs/>
          <w:sz w:val="20"/>
          <w:szCs w:val="20"/>
          <w:lang w:val="mk-MK"/>
        </w:rPr>
        <w:t xml:space="preserve">. </w:t>
      </w:r>
      <w:r w:rsidR="00DF4DC4" w:rsidRPr="00A430A6">
        <w:rPr>
          <w:rFonts w:ascii="Calibri" w:hAnsi="Calibri" w:cs="Calibri"/>
          <w:b/>
          <w:bCs/>
          <w:sz w:val="20"/>
          <w:szCs w:val="20"/>
          <w:lang w:val="mk-MK"/>
        </w:rPr>
        <w:t>Домаќинства по систем за водоснабдување и вид на населено место, по општини</w:t>
      </w:r>
      <w:r w:rsidR="00AF15E2" w:rsidRPr="00A430A6">
        <w:rPr>
          <w:rFonts w:ascii="Calibri" w:hAnsi="Calibri" w:cs="Calibri"/>
          <w:b/>
          <w:bCs/>
          <w:sz w:val="20"/>
          <w:szCs w:val="20"/>
          <w:lang w:val="mk-MK"/>
        </w:rPr>
        <w:t xml:space="preserve">, </w:t>
      </w:r>
      <w:r w:rsidR="00572D29" w:rsidRPr="00A430A6">
        <w:rPr>
          <w:rFonts w:ascii="Calibri" w:hAnsi="Calibri" w:cs="Calibri"/>
          <w:b/>
          <w:bCs/>
          <w:sz w:val="20"/>
          <w:szCs w:val="20"/>
          <w:lang w:val="mk-MK"/>
        </w:rPr>
        <w:t>Попис</w:t>
      </w:r>
      <w:r w:rsidR="00AF15E2" w:rsidRPr="00A430A6">
        <w:rPr>
          <w:rFonts w:ascii="Calibri" w:hAnsi="Calibri" w:cs="Calibri"/>
          <w:b/>
          <w:bCs/>
          <w:sz w:val="20"/>
          <w:szCs w:val="20"/>
          <w:lang w:val="mk-MK"/>
        </w:rPr>
        <w:t xml:space="preserve"> 2021</w:t>
      </w:r>
      <w:bookmarkEnd w:id="340"/>
      <w:r w:rsidR="00BE717B">
        <w:rPr>
          <w:rFonts w:ascii="Calibri" w:hAnsi="Calibri" w:cs="Calibri"/>
          <w:b/>
          <w:bCs/>
          <w:sz w:val="20"/>
          <w:szCs w:val="20"/>
          <w:lang w:val="mk-MK"/>
        </w:rPr>
        <w:t xml:space="preserve"> година</w:t>
      </w:r>
    </w:p>
    <w:tbl>
      <w:tblPr>
        <w:tblStyle w:val="ListTable3-Accent1"/>
        <w:tblW w:w="5901" w:type="pct"/>
        <w:tblInd w:w="-1281" w:type="dxa"/>
        <w:tblLayout w:type="fixed"/>
        <w:tblLook w:val="04A0" w:firstRow="1" w:lastRow="0" w:firstColumn="1" w:lastColumn="0" w:noHBand="0" w:noVBand="1"/>
      </w:tblPr>
      <w:tblGrid>
        <w:gridCol w:w="1418"/>
        <w:gridCol w:w="857"/>
        <w:gridCol w:w="1303"/>
        <w:gridCol w:w="1642"/>
        <w:gridCol w:w="1586"/>
        <w:gridCol w:w="1191"/>
        <w:gridCol w:w="1303"/>
        <w:gridCol w:w="1421"/>
        <w:gridCol w:w="976"/>
        <w:gridCol w:w="848"/>
        <w:gridCol w:w="1135"/>
        <w:gridCol w:w="1144"/>
        <w:gridCol w:w="752"/>
        <w:gridCol w:w="914"/>
      </w:tblGrid>
      <w:tr w:rsidR="00033860" w:rsidRPr="00A430A6" w14:paraId="2B3503C8" w14:textId="77777777" w:rsidTr="00114AF9">
        <w:trPr>
          <w:cnfStyle w:val="100000000000" w:firstRow="1" w:lastRow="0" w:firstColumn="0" w:lastColumn="0" w:oddVBand="0" w:evenVBand="0" w:oddHBand="0" w:evenHBand="0" w:firstRowFirstColumn="0" w:firstRowLastColumn="0" w:lastRowFirstColumn="0" w:lastRowLastColumn="0"/>
          <w:trHeight w:val="735"/>
        </w:trPr>
        <w:tc>
          <w:tcPr>
            <w:cnfStyle w:val="001000000100" w:firstRow="0" w:lastRow="0" w:firstColumn="1" w:lastColumn="0" w:oddVBand="0" w:evenVBand="0" w:oddHBand="0" w:evenHBand="0" w:firstRowFirstColumn="1" w:firstRowLastColumn="0" w:lastRowFirstColumn="0" w:lastRowLastColumn="0"/>
            <w:tcW w:w="430" w:type="pct"/>
            <w:noWrap/>
            <w:vAlign w:val="center"/>
            <w:hideMark/>
          </w:tcPr>
          <w:p w14:paraId="7566D116" w14:textId="77777777" w:rsidR="00AF15E2" w:rsidRPr="00A430A6" w:rsidRDefault="00AF15E2" w:rsidP="004E0546">
            <w:pPr>
              <w:jc w:val="center"/>
              <w:rPr>
                <w:rFonts w:ascii="Calibri" w:hAnsi="Calibri" w:cs="Calibri"/>
                <w:sz w:val="17"/>
                <w:szCs w:val="17"/>
                <w:lang w:val="mk-MK" w:eastAsia="el-GR"/>
              </w:rPr>
            </w:pPr>
          </w:p>
        </w:tc>
        <w:tc>
          <w:tcPr>
            <w:tcW w:w="260" w:type="pct"/>
            <w:noWrap/>
            <w:vAlign w:val="center"/>
            <w:hideMark/>
          </w:tcPr>
          <w:p w14:paraId="04703F6B" w14:textId="77777777" w:rsidR="00AF15E2" w:rsidRPr="00A430A6" w:rsidRDefault="00AF15E2"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p>
        </w:tc>
        <w:tc>
          <w:tcPr>
            <w:tcW w:w="395" w:type="pct"/>
            <w:vAlign w:val="center"/>
            <w:hideMark/>
          </w:tcPr>
          <w:p w14:paraId="613D9A40" w14:textId="0DB9C270" w:rsidR="00AF15E2" w:rsidRPr="00A430A6" w:rsidRDefault="00DF4DC4"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 xml:space="preserve">Систем за водоснабдување на домаќинството </w:t>
            </w:r>
            <w:r w:rsidR="00AF15E2" w:rsidRPr="00A430A6">
              <w:rPr>
                <w:rFonts w:ascii="Calibri" w:hAnsi="Calibri" w:cs="Calibri"/>
                <w:sz w:val="17"/>
                <w:szCs w:val="17"/>
                <w:lang w:val="mk-MK" w:eastAsia="el-GR"/>
              </w:rPr>
              <w:t xml:space="preserve">- </w:t>
            </w:r>
            <w:r w:rsidR="001C6929" w:rsidRPr="00A430A6">
              <w:rPr>
                <w:rFonts w:ascii="Calibri" w:hAnsi="Calibri" w:cs="Calibri"/>
                <w:sz w:val="17"/>
                <w:szCs w:val="17"/>
                <w:lang w:val="mk-MK" w:eastAsia="el-GR"/>
              </w:rPr>
              <w:t>ВКУПНО</w:t>
            </w:r>
          </w:p>
        </w:tc>
        <w:tc>
          <w:tcPr>
            <w:tcW w:w="498" w:type="pct"/>
            <w:vAlign w:val="center"/>
            <w:hideMark/>
          </w:tcPr>
          <w:p w14:paraId="135373CD" w14:textId="503EFD63" w:rsidR="00AF15E2" w:rsidRPr="00A430A6" w:rsidRDefault="00DF4DC4"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Вода во домот поврзана со јавно водоснабдување</w:t>
            </w:r>
          </w:p>
        </w:tc>
        <w:tc>
          <w:tcPr>
            <w:tcW w:w="481" w:type="pct"/>
            <w:vAlign w:val="center"/>
            <w:hideMark/>
          </w:tcPr>
          <w:p w14:paraId="038E3E31" w14:textId="57D54A16"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Вода во домот поврзана со сопствен извор на вода</w:t>
            </w:r>
          </w:p>
        </w:tc>
        <w:tc>
          <w:tcPr>
            <w:tcW w:w="361" w:type="pct"/>
            <w:vAlign w:val="center"/>
            <w:hideMark/>
          </w:tcPr>
          <w:p w14:paraId="02F4928E" w14:textId="66236729"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Дворна чешма поврзана со јавен водовод</w:t>
            </w:r>
          </w:p>
        </w:tc>
        <w:tc>
          <w:tcPr>
            <w:tcW w:w="395" w:type="pct"/>
            <w:vAlign w:val="center"/>
            <w:hideMark/>
          </w:tcPr>
          <w:p w14:paraId="7BA70043" w14:textId="6555D715"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Улична чешма со вода од јавен водовод</w:t>
            </w:r>
          </w:p>
        </w:tc>
        <w:tc>
          <w:tcPr>
            <w:tcW w:w="431" w:type="pct"/>
            <w:vAlign w:val="center"/>
            <w:hideMark/>
          </w:tcPr>
          <w:p w14:paraId="50C210C3" w14:textId="0315E17E"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Улична чешма со вода од посебен извор</w:t>
            </w:r>
          </w:p>
        </w:tc>
        <w:tc>
          <w:tcPr>
            <w:tcW w:w="296" w:type="pct"/>
            <w:vAlign w:val="center"/>
            <w:hideMark/>
          </w:tcPr>
          <w:p w14:paraId="4009F483" w14:textId="6846E520"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Ископан бунар</w:t>
            </w:r>
          </w:p>
        </w:tc>
        <w:tc>
          <w:tcPr>
            <w:tcW w:w="257" w:type="pct"/>
            <w:vAlign w:val="center"/>
            <w:hideMark/>
          </w:tcPr>
          <w:p w14:paraId="58F6201A" w14:textId="58A91B70"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Дупчен (цевководен) бунар</w:t>
            </w:r>
          </w:p>
        </w:tc>
        <w:tc>
          <w:tcPr>
            <w:tcW w:w="344" w:type="pct"/>
            <w:vAlign w:val="center"/>
            <w:hideMark/>
          </w:tcPr>
          <w:p w14:paraId="753A6F77" w14:textId="3124965E"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Цистерна (резервоар за вода) со филтер</w:t>
            </w:r>
          </w:p>
        </w:tc>
        <w:tc>
          <w:tcPr>
            <w:tcW w:w="347" w:type="pct"/>
            <w:vAlign w:val="center"/>
            <w:hideMark/>
          </w:tcPr>
          <w:p w14:paraId="5DD32941" w14:textId="43A5831A"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Цистерна (резервоар за вода) без филтер</w:t>
            </w:r>
          </w:p>
        </w:tc>
        <w:tc>
          <w:tcPr>
            <w:tcW w:w="228" w:type="pct"/>
            <w:vAlign w:val="center"/>
            <w:hideMark/>
          </w:tcPr>
          <w:p w14:paraId="08E29ABA" w14:textId="244B4CB0"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Флаширана вода</w:t>
            </w:r>
          </w:p>
        </w:tc>
        <w:tc>
          <w:tcPr>
            <w:tcW w:w="277" w:type="pct"/>
            <w:vAlign w:val="center"/>
            <w:hideMark/>
          </w:tcPr>
          <w:p w14:paraId="78568B90" w14:textId="73B5DF04" w:rsidR="00AF15E2" w:rsidRPr="00A430A6" w:rsidRDefault="00114AF9" w:rsidP="004E05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Непознато</w:t>
            </w:r>
          </w:p>
        </w:tc>
      </w:tr>
      <w:tr w:rsidR="00DD44D8" w:rsidRPr="00A430A6" w14:paraId="565B8AB6"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2BDEDBDC" w14:textId="2108FE43" w:rsidR="00AF15E2" w:rsidRPr="00A430A6" w:rsidRDefault="00C333F8"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Република Северна Македонија</w:t>
            </w:r>
          </w:p>
        </w:tc>
        <w:tc>
          <w:tcPr>
            <w:tcW w:w="260" w:type="pct"/>
            <w:noWrap/>
            <w:vAlign w:val="center"/>
            <w:hideMark/>
          </w:tcPr>
          <w:p w14:paraId="1FA55659" w14:textId="72CF20C1" w:rsidR="00AF15E2"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24EE5C7D" w14:textId="5F519E59"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598</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632</w:t>
            </w:r>
          </w:p>
        </w:tc>
        <w:tc>
          <w:tcPr>
            <w:tcW w:w="498" w:type="pct"/>
            <w:noWrap/>
            <w:vAlign w:val="center"/>
            <w:hideMark/>
          </w:tcPr>
          <w:p w14:paraId="675EFE2D" w14:textId="544EE6AD"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547</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114</w:t>
            </w:r>
          </w:p>
        </w:tc>
        <w:tc>
          <w:tcPr>
            <w:tcW w:w="481" w:type="pct"/>
            <w:noWrap/>
            <w:vAlign w:val="center"/>
            <w:hideMark/>
          </w:tcPr>
          <w:p w14:paraId="4249EB39" w14:textId="48CE6E2A"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229</w:t>
            </w:r>
          </w:p>
        </w:tc>
        <w:tc>
          <w:tcPr>
            <w:tcW w:w="361" w:type="pct"/>
            <w:noWrap/>
            <w:vAlign w:val="center"/>
            <w:hideMark/>
          </w:tcPr>
          <w:p w14:paraId="28D1D29C" w14:textId="6D1AD0C0"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674</w:t>
            </w:r>
          </w:p>
        </w:tc>
        <w:tc>
          <w:tcPr>
            <w:tcW w:w="395" w:type="pct"/>
            <w:noWrap/>
            <w:vAlign w:val="center"/>
            <w:hideMark/>
          </w:tcPr>
          <w:p w14:paraId="1489698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567</w:t>
            </w:r>
          </w:p>
        </w:tc>
        <w:tc>
          <w:tcPr>
            <w:tcW w:w="431" w:type="pct"/>
            <w:noWrap/>
            <w:vAlign w:val="center"/>
            <w:hideMark/>
          </w:tcPr>
          <w:p w14:paraId="76A295D1" w14:textId="4F81A2AF"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720</w:t>
            </w:r>
          </w:p>
        </w:tc>
        <w:tc>
          <w:tcPr>
            <w:tcW w:w="296" w:type="pct"/>
            <w:noWrap/>
            <w:vAlign w:val="center"/>
            <w:hideMark/>
          </w:tcPr>
          <w:p w14:paraId="565A6617" w14:textId="45772230"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839</w:t>
            </w:r>
          </w:p>
        </w:tc>
        <w:tc>
          <w:tcPr>
            <w:tcW w:w="257" w:type="pct"/>
            <w:noWrap/>
            <w:vAlign w:val="center"/>
            <w:hideMark/>
          </w:tcPr>
          <w:p w14:paraId="650B613C" w14:textId="46D34FE8"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835</w:t>
            </w:r>
          </w:p>
        </w:tc>
        <w:tc>
          <w:tcPr>
            <w:tcW w:w="344" w:type="pct"/>
            <w:noWrap/>
            <w:vAlign w:val="center"/>
            <w:hideMark/>
          </w:tcPr>
          <w:p w14:paraId="009E35A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311</w:t>
            </w:r>
          </w:p>
        </w:tc>
        <w:tc>
          <w:tcPr>
            <w:tcW w:w="347" w:type="pct"/>
            <w:noWrap/>
            <w:vAlign w:val="center"/>
            <w:hideMark/>
          </w:tcPr>
          <w:p w14:paraId="507E29D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510</w:t>
            </w:r>
          </w:p>
        </w:tc>
        <w:tc>
          <w:tcPr>
            <w:tcW w:w="228" w:type="pct"/>
            <w:noWrap/>
            <w:vAlign w:val="center"/>
            <w:hideMark/>
          </w:tcPr>
          <w:p w14:paraId="131881A4" w14:textId="1A13CF30"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824</w:t>
            </w:r>
          </w:p>
        </w:tc>
        <w:tc>
          <w:tcPr>
            <w:tcW w:w="277" w:type="pct"/>
            <w:noWrap/>
            <w:vAlign w:val="center"/>
            <w:hideMark/>
          </w:tcPr>
          <w:p w14:paraId="2E322FA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w:t>
            </w:r>
          </w:p>
        </w:tc>
      </w:tr>
      <w:tr w:rsidR="00DD44D8" w:rsidRPr="00A430A6" w14:paraId="4172A771"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10E54EEC"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48116F4D" w14:textId="1EF57E8F"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5FE7C652" w14:textId="718DC790"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385</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571</w:t>
            </w:r>
          </w:p>
        </w:tc>
        <w:tc>
          <w:tcPr>
            <w:tcW w:w="498" w:type="pct"/>
            <w:noWrap/>
            <w:vAlign w:val="center"/>
            <w:hideMark/>
          </w:tcPr>
          <w:p w14:paraId="59B02076" w14:textId="63B415D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375</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805</w:t>
            </w:r>
          </w:p>
        </w:tc>
        <w:tc>
          <w:tcPr>
            <w:tcW w:w="481" w:type="pct"/>
            <w:noWrap/>
            <w:vAlign w:val="center"/>
            <w:hideMark/>
          </w:tcPr>
          <w:p w14:paraId="54DA458D" w14:textId="175CA1A4"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262</w:t>
            </w:r>
          </w:p>
        </w:tc>
        <w:tc>
          <w:tcPr>
            <w:tcW w:w="361" w:type="pct"/>
            <w:noWrap/>
            <w:vAlign w:val="center"/>
            <w:hideMark/>
          </w:tcPr>
          <w:p w14:paraId="54AB27A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415</w:t>
            </w:r>
          </w:p>
        </w:tc>
        <w:tc>
          <w:tcPr>
            <w:tcW w:w="395" w:type="pct"/>
            <w:noWrap/>
            <w:vAlign w:val="center"/>
            <w:hideMark/>
          </w:tcPr>
          <w:p w14:paraId="451C63E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175</w:t>
            </w:r>
          </w:p>
        </w:tc>
        <w:tc>
          <w:tcPr>
            <w:tcW w:w="431" w:type="pct"/>
            <w:noWrap/>
            <w:vAlign w:val="center"/>
            <w:hideMark/>
          </w:tcPr>
          <w:p w14:paraId="6D310D3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704</w:t>
            </w:r>
          </w:p>
        </w:tc>
        <w:tc>
          <w:tcPr>
            <w:tcW w:w="296" w:type="pct"/>
            <w:noWrap/>
            <w:vAlign w:val="center"/>
            <w:hideMark/>
          </w:tcPr>
          <w:p w14:paraId="0DD4428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325</w:t>
            </w:r>
          </w:p>
        </w:tc>
        <w:tc>
          <w:tcPr>
            <w:tcW w:w="257" w:type="pct"/>
            <w:noWrap/>
            <w:vAlign w:val="center"/>
            <w:hideMark/>
          </w:tcPr>
          <w:p w14:paraId="23092F8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124</w:t>
            </w:r>
          </w:p>
        </w:tc>
        <w:tc>
          <w:tcPr>
            <w:tcW w:w="344" w:type="pct"/>
            <w:noWrap/>
            <w:vAlign w:val="center"/>
            <w:hideMark/>
          </w:tcPr>
          <w:p w14:paraId="32720D6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96</w:t>
            </w:r>
          </w:p>
        </w:tc>
        <w:tc>
          <w:tcPr>
            <w:tcW w:w="347" w:type="pct"/>
            <w:noWrap/>
            <w:vAlign w:val="center"/>
            <w:hideMark/>
          </w:tcPr>
          <w:p w14:paraId="5C786EA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55</w:t>
            </w:r>
          </w:p>
        </w:tc>
        <w:tc>
          <w:tcPr>
            <w:tcW w:w="228" w:type="pct"/>
            <w:noWrap/>
            <w:vAlign w:val="center"/>
            <w:hideMark/>
          </w:tcPr>
          <w:p w14:paraId="1339AE6C" w14:textId="5CCBDB73"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602</w:t>
            </w:r>
          </w:p>
        </w:tc>
        <w:tc>
          <w:tcPr>
            <w:tcW w:w="277" w:type="pct"/>
            <w:noWrap/>
            <w:vAlign w:val="center"/>
            <w:hideMark/>
          </w:tcPr>
          <w:p w14:paraId="26E5301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w:t>
            </w:r>
          </w:p>
        </w:tc>
      </w:tr>
      <w:tr w:rsidR="00DD44D8" w:rsidRPr="00A430A6" w14:paraId="5B5FB4B9"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668E5FA8"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7EF8A66A" w14:textId="5D47584B"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2415306A" w14:textId="31BC873B"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213</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061</w:t>
            </w:r>
          </w:p>
        </w:tc>
        <w:tc>
          <w:tcPr>
            <w:tcW w:w="498" w:type="pct"/>
            <w:noWrap/>
            <w:vAlign w:val="center"/>
            <w:hideMark/>
          </w:tcPr>
          <w:p w14:paraId="5BEF0861" w14:textId="1D7A176D"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309</w:t>
            </w:r>
          </w:p>
        </w:tc>
        <w:tc>
          <w:tcPr>
            <w:tcW w:w="481" w:type="pct"/>
            <w:noWrap/>
            <w:vAlign w:val="center"/>
            <w:hideMark/>
          </w:tcPr>
          <w:p w14:paraId="7C216214" w14:textId="37BCFC90"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22</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967</w:t>
            </w:r>
          </w:p>
        </w:tc>
        <w:tc>
          <w:tcPr>
            <w:tcW w:w="361" w:type="pct"/>
            <w:noWrap/>
            <w:vAlign w:val="center"/>
            <w:hideMark/>
          </w:tcPr>
          <w:p w14:paraId="27BC883C" w14:textId="5ED54D2B"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259</w:t>
            </w:r>
          </w:p>
        </w:tc>
        <w:tc>
          <w:tcPr>
            <w:tcW w:w="395" w:type="pct"/>
            <w:noWrap/>
            <w:vAlign w:val="center"/>
            <w:hideMark/>
          </w:tcPr>
          <w:p w14:paraId="06C3401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392</w:t>
            </w:r>
          </w:p>
        </w:tc>
        <w:tc>
          <w:tcPr>
            <w:tcW w:w="431" w:type="pct"/>
            <w:noWrap/>
            <w:vAlign w:val="center"/>
            <w:hideMark/>
          </w:tcPr>
          <w:p w14:paraId="0B7E611D" w14:textId="32C89B31"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016</w:t>
            </w:r>
          </w:p>
        </w:tc>
        <w:tc>
          <w:tcPr>
            <w:tcW w:w="296" w:type="pct"/>
            <w:noWrap/>
            <w:vAlign w:val="center"/>
            <w:hideMark/>
          </w:tcPr>
          <w:p w14:paraId="0A605634" w14:textId="0F5029A6"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514</w:t>
            </w:r>
          </w:p>
        </w:tc>
        <w:tc>
          <w:tcPr>
            <w:tcW w:w="257" w:type="pct"/>
            <w:noWrap/>
            <w:vAlign w:val="center"/>
            <w:hideMark/>
          </w:tcPr>
          <w:p w14:paraId="2CD7B300" w14:textId="5A8737E8"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711</w:t>
            </w:r>
          </w:p>
        </w:tc>
        <w:tc>
          <w:tcPr>
            <w:tcW w:w="344" w:type="pct"/>
            <w:noWrap/>
            <w:vAlign w:val="center"/>
            <w:hideMark/>
          </w:tcPr>
          <w:p w14:paraId="69FAE3F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215</w:t>
            </w:r>
          </w:p>
        </w:tc>
        <w:tc>
          <w:tcPr>
            <w:tcW w:w="347" w:type="pct"/>
            <w:noWrap/>
            <w:vAlign w:val="center"/>
            <w:hideMark/>
          </w:tcPr>
          <w:p w14:paraId="5909245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455</w:t>
            </w:r>
          </w:p>
        </w:tc>
        <w:tc>
          <w:tcPr>
            <w:tcW w:w="228" w:type="pct"/>
            <w:noWrap/>
            <w:vAlign w:val="center"/>
            <w:hideMark/>
          </w:tcPr>
          <w:p w14:paraId="4EC43017" w14:textId="01EC9A05"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222</w:t>
            </w:r>
          </w:p>
        </w:tc>
        <w:tc>
          <w:tcPr>
            <w:tcW w:w="277" w:type="pct"/>
            <w:noWrap/>
            <w:vAlign w:val="center"/>
            <w:hideMark/>
          </w:tcPr>
          <w:p w14:paraId="5775C05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r>
      <w:tr w:rsidR="00DD44D8" w:rsidRPr="00A430A6" w14:paraId="2D9CCBC3"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01A4FA1F" w14:textId="771940A6"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Берово</w:t>
            </w:r>
          </w:p>
        </w:tc>
        <w:tc>
          <w:tcPr>
            <w:tcW w:w="260" w:type="pct"/>
            <w:noWrap/>
            <w:vAlign w:val="center"/>
            <w:hideMark/>
          </w:tcPr>
          <w:p w14:paraId="311C33BB" w14:textId="1E79D52F" w:rsidR="00AF15E2" w:rsidRPr="00A430A6" w:rsidRDefault="001C692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21F956D1" w14:textId="01C65F7B"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143</w:t>
            </w:r>
          </w:p>
        </w:tc>
        <w:tc>
          <w:tcPr>
            <w:tcW w:w="498" w:type="pct"/>
            <w:noWrap/>
            <w:vAlign w:val="center"/>
            <w:hideMark/>
          </w:tcPr>
          <w:p w14:paraId="758452A6" w14:textId="4D2CB4C2"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064</w:t>
            </w:r>
          </w:p>
        </w:tc>
        <w:tc>
          <w:tcPr>
            <w:tcW w:w="481" w:type="pct"/>
            <w:noWrap/>
            <w:vAlign w:val="center"/>
            <w:hideMark/>
          </w:tcPr>
          <w:p w14:paraId="70638DC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w:t>
            </w:r>
          </w:p>
        </w:tc>
        <w:tc>
          <w:tcPr>
            <w:tcW w:w="361" w:type="pct"/>
            <w:noWrap/>
            <w:vAlign w:val="center"/>
            <w:hideMark/>
          </w:tcPr>
          <w:p w14:paraId="3642B08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95" w:type="pct"/>
            <w:noWrap/>
            <w:vAlign w:val="center"/>
            <w:hideMark/>
          </w:tcPr>
          <w:p w14:paraId="377B35E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431" w:type="pct"/>
            <w:noWrap/>
            <w:vAlign w:val="center"/>
            <w:hideMark/>
          </w:tcPr>
          <w:p w14:paraId="7E86C0C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96" w:type="pct"/>
            <w:noWrap/>
            <w:vAlign w:val="center"/>
            <w:hideMark/>
          </w:tcPr>
          <w:p w14:paraId="129FC8A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p>
        </w:tc>
        <w:tc>
          <w:tcPr>
            <w:tcW w:w="257" w:type="pct"/>
            <w:noWrap/>
            <w:vAlign w:val="center"/>
            <w:hideMark/>
          </w:tcPr>
          <w:p w14:paraId="16E06CA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13</w:t>
            </w:r>
          </w:p>
        </w:tc>
        <w:tc>
          <w:tcPr>
            <w:tcW w:w="344" w:type="pct"/>
            <w:noWrap/>
            <w:vAlign w:val="center"/>
            <w:hideMark/>
          </w:tcPr>
          <w:p w14:paraId="3AB61EC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347" w:type="pct"/>
            <w:noWrap/>
            <w:vAlign w:val="center"/>
            <w:hideMark/>
          </w:tcPr>
          <w:p w14:paraId="77C7DB1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28" w:type="pct"/>
            <w:noWrap/>
            <w:vAlign w:val="center"/>
            <w:hideMark/>
          </w:tcPr>
          <w:p w14:paraId="492DB60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33</w:t>
            </w:r>
          </w:p>
        </w:tc>
        <w:tc>
          <w:tcPr>
            <w:tcW w:w="277" w:type="pct"/>
            <w:noWrap/>
            <w:vAlign w:val="center"/>
            <w:hideMark/>
          </w:tcPr>
          <w:p w14:paraId="79AE451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105B37C6"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7341B401"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3AA38519" w14:textId="16F84938"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2E35D7F1" w14:textId="1A7B0105"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268</w:t>
            </w:r>
          </w:p>
        </w:tc>
        <w:tc>
          <w:tcPr>
            <w:tcW w:w="498" w:type="pct"/>
            <w:noWrap/>
            <w:vAlign w:val="center"/>
            <w:hideMark/>
          </w:tcPr>
          <w:p w14:paraId="62A9F371" w14:textId="47777DC1"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237</w:t>
            </w:r>
          </w:p>
        </w:tc>
        <w:tc>
          <w:tcPr>
            <w:tcW w:w="481" w:type="pct"/>
            <w:noWrap/>
            <w:vAlign w:val="center"/>
            <w:hideMark/>
          </w:tcPr>
          <w:p w14:paraId="2CED2D6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w:t>
            </w:r>
          </w:p>
        </w:tc>
        <w:tc>
          <w:tcPr>
            <w:tcW w:w="361" w:type="pct"/>
            <w:noWrap/>
            <w:vAlign w:val="center"/>
            <w:hideMark/>
          </w:tcPr>
          <w:p w14:paraId="21F3FC8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95" w:type="pct"/>
            <w:noWrap/>
            <w:vAlign w:val="center"/>
            <w:hideMark/>
          </w:tcPr>
          <w:p w14:paraId="282C53D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431" w:type="pct"/>
            <w:noWrap/>
            <w:vAlign w:val="center"/>
            <w:hideMark/>
          </w:tcPr>
          <w:p w14:paraId="47981AF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96" w:type="pct"/>
            <w:noWrap/>
            <w:vAlign w:val="center"/>
            <w:hideMark/>
          </w:tcPr>
          <w:p w14:paraId="314E7B3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57" w:type="pct"/>
            <w:noWrap/>
            <w:vAlign w:val="center"/>
            <w:hideMark/>
          </w:tcPr>
          <w:p w14:paraId="2ADA143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w:t>
            </w:r>
          </w:p>
        </w:tc>
        <w:tc>
          <w:tcPr>
            <w:tcW w:w="344" w:type="pct"/>
            <w:noWrap/>
            <w:vAlign w:val="center"/>
            <w:hideMark/>
          </w:tcPr>
          <w:p w14:paraId="0B46925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2D69FAD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55C7CF2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w:t>
            </w:r>
          </w:p>
        </w:tc>
        <w:tc>
          <w:tcPr>
            <w:tcW w:w="277" w:type="pct"/>
            <w:noWrap/>
            <w:vAlign w:val="center"/>
            <w:hideMark/>
          </w:tcPr>
          <w:p w14:paraId="6D632A5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47CF77D2"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16777263"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7F6BF011" w14:textId="16B8165B"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6AE5AD8A" w14:textId="43D896C3"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875</w:t>
            </w:r>
          </w:p>
        </w:tc>
        <w:tc>
          <w:tcPr>
            <w:tcW w:w="498" w:type="pct"/>
            <w:noWrap/>
            <w:vAlign w:val="center"/>
            <w:hideMark/>
          </w:tcPr>
          <w:p w14:paraId="083F8098" w14:textId="4C2C88CC"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827</w:t>
            </w:r>
          </w:p>
        </w:tc>
        <w:tc>
          <w:tcPr>
            <w:tcW w:w="481" w:type="pct"/>
            <w:noWrap/>
            <w:vAlign w:val="center"/>
            <w:hideMark/>
          </w:tcPr>
          <w:p w14:paraId="07350BA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w:t>
            </w:r>
          </w:p>
        </w:tc>
        <w:tc>
          <w:tcPr>
            <w:tcW w:w="361" w:type="pct"/>
            <w:noWrap/>
            <w:vAlign w:val="center"/>
            <w:hideMark/>
          </w:tcPr>
          <w:p w14:paraId="190BF31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95" w:type="pct"/>
            <w:noWrap/>
            <w:vAlign w:val="center"/>
            <w:hideMark/>
          </w:tcPr>
          <w:p w14:paraId="7A7A47E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4025FEE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6" w:type="pct"/>
            <w:noWrap/>
            <w:vAlign w:val="center"/>
            <w:hideMark/>
          </w:tcPr>
          <w:p w14:paraId="0CB0B99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257" w:type="pct"/>
            <w:noWrap/>
            <w:vAlign w:val="center"/>
            <w:hideMark/>
          </w:tcPr>
          <w:p w14:paraId="72CB946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07089A5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7014F51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28" w:type="pct"/>
            <w:noWrap/>
            <w:vAlign w:val="center"/>
            <w:hideMark/>
          </w:tcPr>
          <w:p w14:paraId="6F0C0B4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25</w:t>
            </w:r>
          </w:p>
        </w:tc>
        <w:tc>
          <w:tcPr>
            <w:tcW w:w="277" w:type="pct"/>
            <w:noWrap/>
            <w:vAlign w:val="center"/>
            <w:hideMark/>
          </w:tcPr>
          <w:p w14:paraId="3C19E0B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5386B39F"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7D347FDD" w14:textId="56418467"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Виница</w:t>
            </w:r>
          </w:p>
        </w:tc>
        <w:tc>
          <w:tcPr>
            <w:tcW w:w="260" w:type="pct"/>
            <w:noWrap/>
            <w:vAlign w:val="center"/>
            <w:hideMark/>
          </w:tcPr>
          <w:p w14:paraId="621A338D" w14:textId="2A2ED89D" w:rsidR="00AF15E2"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22388237" w14:textId="1645BFC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024</w:t>
            </w:r>
          </w:p>
        </w:tc>
        <w:tc>
          <w:tcPr>
            <w:tcW w:w="498" w:type="pct"/>
            <w:noWrap/>
            <w:vAlign w:val="center"/>
            <w:hideMark/>
          </w:tcPr>
          <w:p w14:paraId="6CE83139" w14:textId="43CD6E80"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913</w:t>
            </w:r>
          </w:p>
        </w:tc>
        <w:tc>
          <w:tcPr>
            <w:tcW w:w="481" w:type="pct"/>
            <w:noWrap/>
            <w:vAlign w:val="center"/>
            <w:hideMark/>
          </w:tcPr>
          <w:p w14:paraId="22B54F3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19</w:t>
            </w:r>
          </w:p>
        </w:tc>
        <w:tc>
          <w:tcPr>
            <w:tcW w:w="361" w:type="pct"/>
            <w:noWrap/>
            <w:vAlign w:val="center"/>
            <w:hideMark/>
          </w:tcPr>
          <w:p w14:paraId="20ACE66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p>
        </w:tc>
        <w:tc>
          <w:tcPr>
            <w:tcW w:w="395" w:type="pct"/>
            <w:noWrap/>
            <w:vAlign w:val="center"/>
            <w:hideMark/>
          </w:tcPr>
          <w:p w14:paraId="240F7C5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431" w:type="pct"/>
            <w:noWrap/>
            <w:vAlign w:val="center"/>
            <w:hideMark/>
          </w:tcPr>
          <w:p w14:paraId="01230D8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11</w:t>
            </w:r>
          </w:p>
        </w:tc>
        <w:tc>
          <w:tcPr>
            <w:tcW w:w="296" w:type="pct"/>
            <w:noWrap/>
            <w:vAlign w:val="center"/>
            <w:hideMark/>
          </w:tcPr>
          <w:p w14:paraId="38CA8C5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16</w:t>
            </w:r>
          </w:p>
        </w:tc>
        <w:tc>
          <w:tcPr>
            <w:tcW w:w="257" w:type="pct"/>
            <w:noWrap/>
            <w:vAlign w:val="center"/>
            <w:hideMark/>
          </w:tcPr>
          <w:p w14:paraId="4D75F9E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344" w:type="pct"/>
            <w:noWrap/>
            <w:vAlign w:val="center"/>
            <w:hideMark/>
          </w:tcPr>
          <w:p w14:paraId="42022A7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347" w:type="pct"/>
            <w:noWrap/>
            <w:vAlign w:val="center"/>
            <w:hideMark/>
          </w:tcPr>
          <w:p w14:paraId="68237BC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228" w:type="pct"/>
            <w:noWrap/>
            <w:vAlign w:val="center"/>
            <w:hideMark/>
          </w:tcPr>
          <w:p w14:paraId="34517B9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55</w:t>
            </w:r>
          </w:p>
        </w:tc>
        <w:tc>
          <w:tcPr>
            <w:tcW w:w="277" w:type="pct"/>
            <w:noWrap/>
            <w:vAlign w:val="center"/>
            <w:hideMark/>
          </w:tcPr>
          <w:p w14:paraId="34FFC71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128AD14E"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71A5BFEA"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7EC05616" w14:textId="63C7D6EC"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33B3815B" w14:textId="2D7FB786"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879</w:t>
            </w:r>
          </w:p>
        </w:tc>
        <w:tc>
          <w:tcPr>
            <w:tcW w:w="498" w:type="pct"/>
            <w:noWrap/>
            <w:vAlign w:val="center"/>
            <w:hideMark/>
          </w:tcPr>
          <w:p w14:paraId="0876412D" w14:textId="62B9486C"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851</w:t>
            </w:r>
          </w:p>
        </w:tc>
        <w:tc>
          <w:tcPr>
            <w:tcW w:w="481" w:type="pct"/>
            <w:noWrap/>
            <w:vAlign w:val="center"/>
            <w:hideMark/>
          </w:tcPr>
          <w:p w14:paraId="3BAF08E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61" w:type="pct"/>
            <w:noWrap/>
            <w:vAlign w:val="center"/>
            <w:hideMark/>
          </w:tcPr>
          <w:p w14:paraId="44F5708A"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95" w:type="pct"/>
            <w:noWrap/>
            <w:vAlign w:val="center"/>
            <w:hideMark/>
          </w:tcPr>
          <w:p w14:paraId="16EB4A2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431" w:type="pct"/>
            <w:noWrap/>
            <w:vAlign w:val="center"/>
            <w:hideMark/>
          </w:tcPr>
          <w:p w14:paraId="5B899DB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96" w:type="pct"/>
            <w:noWrap/>
            <w:vAlign w:val="center"/>
            <w:hideMark/>
          </w:tcPr>
          <w:p w14:paraId="4973D7C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57" w:type="pct"/>
            <w:noWrap/>
            <w:vAlign w:val="center"/>
            <w:hideMark/>
          </w:tcPr>
          <w:p w14:paraId="7C2AFCB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182E9EA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4F8924F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5B5AF4D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20</w:t>
            </w:r>
          </w:p>
        </w:tc>
        <w:tc>
          <w:tcPr>
            <w:tcW w:w="277" w:type="pct"/>
            <w:noWrap/>
            <w:vAlign w:val="center"/>
            <w:hideMark/>
          </w:tcPr>
          <w:p w14:paraId="4B6F93E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1F3AAF8E"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728C4785"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0AA09D46" w14:textId="0959EE1D"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4EBE45E5" w14:textId="4C005BA4"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145</w:t>
            </w:r>
          </w:p>
        </w:tc>
        <w:tc>
          <w:tcPr>
            <w:tcW w:w="498" w:type="pct"/>
            <w:noWrap/>
            <w:vAlign w:val="center"/>
            <w:hideMark/>
          </w:tcPr>
          <w:p w14:paraId="748C3642" w14:textId="59237482"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062</w:t>
            </w:r>
          </w:p>
        </w:tc>
        <w:tc>
          <w:tcPr>
            <w:tcW w:w="481" w:type="pct"/>
            <w:noWrap/>
            <w:vAlign w:val="center"/>
            <w:hideMark/>
          </w:tcPr>
          <w:p w14:paraId="420A7A8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w:t>
            </w:r>
          </w:p>
        </w:tc>
        <w:tc>
          <w:tcPr>
            <w:tcW w:w="361" w:type="pct"/>
            <w:noWrap/>
            <w:vAlign w:val="center"/>
            <w:hideMark/>
          </w:tcPr>
          <w:p w14:paraId="270BBDA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395" w:type="pct"/>
            <w:noWrap/>
            <w:vAlign w:val="center"/>
            <w:hideMark/>
          </w:tcPr>
          <w:p w14:paraId="0877680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431" w:type="pct"/>
            <w:noWrap/>
            <w:vAlign w:val="center"/>
            <w:hideMark/>
          </w:tcPr>
          <w:p w14:paraId="67DE2BB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10</w:t>
            </w:r>
          </w:p>
        </w:tc>
        <w:tc>
          <w:tcPr>
            <w:tcW w:w="296" w:type="pct"/>
            <w:noWrap/>
            <w:vAlign w:val="center"/>
            <w:hideMark/>
          </w:tcPr>
          <w:p w14:paraId="513F98D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w:t>
            </w:r>
          </w:p>
        </w:tc>
        <w:tc>
          <w:tcPr>
            <w:tcW w:w="257" w:type="pct"/>
            <w:noWrap/>
            <w:vAlign w:val="center"/>
            <w:hideMark/>
          </w:tcPr>
          <w:p w14:paraId="0FD6708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4" w:type="pct"/>
            <w:noWrap/>
            <w:vAlign w:val="center"/>
            <w:hideMark/>
          </w:tcPr>
          <w:p w14:paraId="30A6D1E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7" w:type="pct"/>
            <w:noWrap/>
            <w:vAlign w:val="center"/>
            <w:hideMark/>
          </w:tcPr>
          <w:p w14:paraId="0ACEE72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228" w:type="pct"/>
            <w:noWrap/>
            <w:vAlign w:val="center"/>
            <w:hideMark/>
          </w:tcPr>
          <w:p w14:paraId="3E8790E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35</w:t>
            </w:r>
          </w:p>
        </w:tc>
        <w:tc>
          <w:tcPr>
            <w:tcW w:w="277" w:type="pct"/>
            <w:noWrap/>
            <w:vAlign w:val="center"/>
            <w:hideMark/>
          </w:tcPr>
          <w:p w14:paraId="71CEA27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0B22CA4B"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296DA0A5" w14:textId="08B6192A"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Делчево</w:t>
            </w:r>
          </w:p>
        </w:tc>
        <w:tc>
          <w:tcPr>
            <w:tcW w:w="260" w:type="pct"/>
            <w:noWrap/>
            <w:vAlign w:val="center"/>
            <w:hideMark/>
          </w:tcPr>
          <w:p w14:paraId="6DB8AD69" w14:textId="358C6D19" w:rsidR="00AF15E2" w:rsidRPr="00A430A6" w:rsidRDefault="001C692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60E17C52" w14:textId="7B4A6BCA"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898</w:t>
            </w:r>
          </w:p>
        </w:tc>
        <w:tc>
          <w:tcPr>
            <w:tcW w:w="498" w:type="pct"/>
            <w:noWrap/>
            <w:vAlign w:val="center"/>
            <w:hideMark/>
          </w:tcPr>
          <w:p w14:paraId="456B3446" w14:textId="76EB7E3D"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214</w:t>
            </w:r>
          </w:p>
        </w:tc>
        <w:tc>
          <w:tcPr>
            <w:tcW w:w="481" w:type="pct"/>
            <w:noWrap/>
            <w:vAlign w:val="center"/>
            <w:hideMark/>
          </w:tcPr>
          <w:p w14:paraId="3CC13D2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294</w:t>
            </w:r>
          </w:p>
        </w:tc>
        <w:tc>
          <w:tcPr>
            <w:tcW w:w="361" w:type="pct"/>
            <w:noWrap/>
            <w:vAlign w:val="center"/>
            <w:hideMark/>
          </w:tcPr>
          <w:p w14:paraId="5C53748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14</w:t>
            </w:r>
          </w:p>
        </w:tc>
        <w:tc>
          <w:tcPr>
            <w:tcW w:w="395" w:type="pct"/>
            <w:noWrap/>
            <w:vAlign w:val="center"/>
            <w:hideMark/>
          </w:tcPr>
          <w:p w14:paraId="08A95E5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431" w:type="pct"/>
            <w:noWrap/>
            <w:vAlign w:val="center"/>
            <w:hideMark/>
          </w:tcPr>
          <w:p w14:paraId="6494210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93</w:t>
            </w:r>
          </w:p>
        </w:tc>
        <w:tc>
          <w:tcPr>
            <w:tcW w:w="296" w:type="pct"/>
            <w:noWrap/>
            <w:vAlign w:val="center"/>
            <w:hideMark/>
          </w:tcPr>
          <w:p w14:paraId="21C37D4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69</w:t>
            </w:r>
          </w:p>
        </w:tc>
        <w:tc>
          <w:tcPr>
            <w:tcW w:w="257" w:type="pct"/>
            <w:noWrap/>
            <w:vAlign w:val="center"/>
            <w:hideMark/>
          </w:tcPr>
          <w:p w14:paraId="63A9088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p>
        </w:tc>
        <w:tc>
          <w:tcPr>
            <w:tcW w:w="344" w:type="pct"/>
            <w:noWrap/>
            <w:vAlign w:val="center"/>
            <w:hideMark/>
          </w:tcPr>
          <w:p w14:paraId="66B9A5D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347" w:type="pct"/>
            <w:noWrap/>
            <w:vAlign w:val="center"/>
            <w:hideMark/>
          </w:tcPr>
          <w:p w14:paraId="7B1C382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228" w:type="pct"/>
            <w:noWrap/>
            <w:vAlign w:val="center"/>
            <w:hideMark/>
          </w:tcPr>
          <w:p w14:paraId="04A2B3C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202</w:t>
            </w:r>
          </w:p>
        </w:tc>
        <w:tc>
          <w:tcPr>
            <w:tcW w:w="277" w:type="pct"/>
            <w:noWrap/>
            <w:vAlign w:val="center"/>
            <w:hideMark/>
          </w:tcPr>
          <w:p w14:paraId="70D7354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429FDEFA"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50B76467"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2693B65C" w14:textId="2FE68C5E"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0BC7B354" w14:textId="78F3BD52"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415</w:t>
            </w:r>
          </w:p>
        </w:tc>
        <w:tc>
          <w:tcPr>
            <w:tcW w:w="498" w:type="pct"/>
            <w:noWrap/>
            <w:vAlign w:val="center"/>
            <w:hideMark/>
          </w:tcPr>
          <w:p w14:paraId="07375112" w14:textId="2134EB31"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173</w:t>
            </w:r>
          </w:p>
        </w:tc>
        <w:tc>
          <w:tcPr>
            <w:tcW w:w="481" w:type="pct"/>
            <w:noWrap/>
            <w:vAlign w:val="center"/>
            <w:hideMark/>
          </w:tcPr>
          <w:p w14:paraId="702DD1D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29</w:t>
            </w:r>
          </w:p>
        </w:tc>
        <w:tc>
          <w:tcPr>
            <w:tcW w:w="361" w:type="pct"/>
            <w:noWrap/>
            <w:vAlign w:val="center"/>
            <w:hideMark/>
          </w:tcPr>
          <w:p w14:paraId="28D7143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95" w:type="pct"/>
            <w:noWrap/>
            <w:vAlign w:val="center"/>
            <w:hideMark/>
          </w:tcPr>
          <w:p w14:paraId="5E2E90E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431" w:type="pct"/>
            <w:noWrap/>
            <w:vAlign w:val="center"/>
            <w:hideMark/>
          </w:tcPr>
          <w:p w14:paraId="3B7A372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34</w:t>
            </w:r>
          </w:p>
        </w:tc>
        <w:tc>
          <w:tcPr>
            <w:tcW w:w="296" w:type="pct"/>
            <w:noWrap/>
            <w:vAlign w:val="center"/>
            <w:hideMark/>
          </w:tcPr>
          <w:p w14:paraId="5AA38ED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257" w:type="pct"/>
            <w:noWrap/>
            <w:vAlign w:val="center"/>
            <w:hideMark/>
          </w:tcPr>
          <w:p w14:paraId="4FABB19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344" w:type="pct"/>
            <w:noWrap/>
            <w:vAlign w:val="center"/>
            <w:hideMark/>
          </w:tcPr>
          <w:p w14:paraId="08C98FE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7" w:type="pct"/>
            <w:noWrap/>
            <w:vAlign w:val="center"/>
            <w:hideMark/>
          </w:tcPr>
          <w:p w14:paraId="37A26FC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6DA6FD7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168</w:t>
            </w:r>
          </w:p>
        </w:tc>
        <w:tc>
          <w:tcPr>
            <w:tcW w:w="277" w:type="pct"/>
            <w:noWrap/>
            <w:vAlign w:val="center"/>
            <w:hideMark/>
          </w:tcPr>
          <w:p w14:paraId="3A574FD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7CFF03E7"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0A39E2CF"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69BEC556" w14:textId="4475947D"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56A55F8A" w14:textId="677F6FC2"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483</w:t>
            </w:r>
          </w:p>
        </w:tc>
        <w:tc>
          <w:tcPr>
            <w:tcW w:w="498" w:type="pct"/>
            <w:noWrap/>
            <w:vAlign w:val="center"/>
            <w:hideMark/>
          </w:tcPr>
          <w:p w14:paraId="214F0F2C" w14:textId="612AF53C"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041</w:t>
            </w:r>
          </w:p>
        </w:tc>
        <w:tc>
          <w:tcPr>
            <w:tcW w:w="481" w:type="pct"/>
            <w:noWrap/>
            <w:vAlign w:val="center"/>
            <w:hideMark/>
          </w:tcPr>
          <w:p w14:paraId="7105BCE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265</w:t>
            </w:r>
          </w:p>
        </w:tc>
        <w:tc>
          <w:tcPr>
            <w:tcW w:w="361" w:type="pct"/>
            <w:noWrap/>
            <w:vAlign w:val="center"/>
            <w:hideMark/>
          </w:tcPr>
          <w:p w14:paraId="042C294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10</w:t>
            </w:r>
          </w:p>
        </w:tc>
        <w:tc>
          <w:tcPr>
            <w:tcW w:w="395" w:type="pct"/>
            <w:noWrap/>
            <w:vAlign w:val="center"/>
            <w:hideMark/>
          </w:tcPr>
          <w:p w14:paraId="2D3785E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431" w:type="pct"/>
            <w:noWrap/>
            <w:vAlign w:val="center"/>
            <w:hideMark/>
          </w:tcPr>
          <w:p w14:paraId="46186F8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59</w:t>
            </w:r>
          </w:p>
        </w:tc>
        <w:tc>
          <w:tcPr>
            <w:tcW w:w="296" w:type="pct"/>
            <w:noWrap/>
            <w:vAlign w:val="center"/>
            <w:hideMark/>
          </w:tcPr>
          <w:p w14:paraId="327B062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67</w:t>
            </w:r>
          </w:p>
        </w:tc>
        <w:tc>
          <w:tcPr>
            <w:tcW w:w="257" w:type="pct"/>
            <w:noWrap/>
            <w:vAlign w:val="center"/>
            <w:hideMark/>
          </w:tcPr>
          <w:p w14:paraId="34A8C36A"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344" w:type="pct"/>
            <w:noWrap/>
            <w:vAlign w:val="center"/>
            <w:hideMark/>
          </w:tcPr>
          <w:p w14:paraId="495D95E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7" w:type="pct"/>
            <w:noWrap/>
            <w:vAlign w:val="center"/>
            <w:hideMark/>
          </w:tcPr>
          <w:p w14:paraId="264C4A9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228" w:type="pct"/>
            <w:noWrap/>
            <w:vAlign w:val="center"/>
            <w:hideMark/>
          </w:tcPr>
          <w:p w14:paraId="57D7030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34</w:t>
            </w:r>
          </w:p>
        </w:tc>
        <w:tc>
          <w:tcPr>
            <w:tcW w:w="277" w:type="pct"/>
            <w:noWrap/>
            <w:vAlign w:val="center"/>
            <w:hideMark/>
          </w:tcPr>
          <w:p w14:paraId="6E9C4B3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1B0CBA56"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5E459D4B" w14:textId="3F89F2D7"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Зрновци</w:t>
            </w:r>
          </w:p>
        </w:tc>
        <w:tc>
          <w:tcPr>
            <w:tcW w:w="260" w:type="pct"/>
            <w:noWrap/>
            <w:vAlign w:val="center"/>
            <w:hideMark/>
          </w:tcPr>
          <w:p w14:paraId="2FB02123" w14:textId="6EFB3981" w:rsidR="00AF15E2"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12F3FBD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801</w:t>
            </w:r>
          </w:p>
        </w:tc>
        <w:tc>
          <w:tcPr>
            <w:tcW w:w="498" w:type="pct"/>
            <w:noWrap/>
            <w:vAlign w:val="center"/>
            <w:hideMark/>
          </w:tcPr>
          <w:p w14:paraId="3511C69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604</w:t>
            </w:r>
          </w:p>
        </w:tc>
        <w:tc>
          <w:tcPr>
            <w:tcW w:w="481" w:type="pct"/>
            <w:noWrap/>
            <w:vAlign w:val="center"/>
            <w:hideMark/>
          </w:tcPr>
          <w:p w14:paraId="05FD6ED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41</w:t>
            </w:r>
          </w:p>
        </w:tc>
        <w:tc>
          <w:tcPr>
            <w:tcW w:w="361" w:type="pct"/>
            <w:noWrap/>
            <w:vAlign w:val="center"/>
            <w:hideMark/>
          </w:tcPr>
          <w:p w14:paraId="669321D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w:t>
            </w:r>
          </w:p>
        </w:tc>
        <w:tc>
          <w:tcPr>
            <w:tcW w:w="395" w:type="pct"/>
            <w:noWrap/>
            <w:vAlign w:val="center"/>
            <w:hideMark/>
          </w:tcPr>
          <w:p w14:paraId="35857A1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w:t>
            </w:r>
          </w:p>
        </w:tc>
        <w:tc>
          <w:tcPr>
            <w:tcW w:w="431" w:type="pct"/>
            <w:noWrap/>
            <w:vAlign w:val="center"/>
            <w:hideMark/>
          </w:tcPr>
          <w:p w14:paraId="5CA88C8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w:t>
            </w:r>
          </w:p>
        </w:tc>
        <w:tc>
          <w:tcPr>
            <w:tcW w:w="296" w:type="pct"/>
            <w:noWrap/>
            <w:vAlign w:val="center"/>
            <w:hideMark/>
          </w:tcPr>
          <w:p w14:paraId="49250E2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w:t>
            </w:r>
          </w:p>
        </w:tc>
        <w:tc>
          <w:tcPr>
            <w:tcW w:w="257" w:type="pct"/>
            <w:noWrap/>
            <w:vAlign w:val="center"/>
            <w:hideMark/>
          </w:tcPr>
          <w:p w14:paraId="2D9C136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344" w:type="pct"/>
            <w:noWrap/>
            <w:vAlign w:val="center"/>
            <w:hideMark/>
          </w:tcPr>
          <w:p w14:paraId="57A23E1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347" w:type="pct"/>
            <w:noWrap/>
            <w:vAlign w:val="center"/>
            <w:hideMark/>
          </w:tcPr>
          <w:p w14:paraId="063433F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228" w:type="pct"/>
            <w:noWrap/>
            <w:vAlign w:val="center"/>
            <w:hideMark/>
          </w:tcPr>
          <w:p w14:paraId="1BB9AAF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121</w:t>
            </w:r>
          </w:p>
        </w:tc>
        <w:tc>
          <w:tcPr>
            <w:tcW w:w="277" w:type="pct"/>
            <w:noWrap/>
            <w:vAlign w:val="center"/>
            <w:hideMark/>
          </w:tcPr>
          <w:p w14:paraId="3CE0E70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408C109B"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52553C33"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2AF34AE4" w14:textId="368B14F7"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528CE8EA"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98" w:type="pct"/>
            <w:noWrap/>
            <w:vAlign w:val="center"/>
            <w:hideMark/>
          </w:tcPr>
          <w:p w14:paraId="02D03BE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81" w:type="pct"/>
            <w:noWrap/>
            <w:vAlign w:val="center"/>
            <w:hideMark/>
          </w:tcPr>
          <w:p w14:paraId="099750D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61" w:type="pct"/>
            <w:noWrap/>
            <w:vAlign w:val="center"/>
            <w:hideMark/>
          </w:tcPr>
          <w:p w14:paraId="0D05BB0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95" w:type="pct"/>
            <w:noWrap/>
            <w:vAlign w:val="center"/>
            <w:hideMark/>
          </w:tcPr>
          <w:p w14:paraId="2FE4C15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75DB08D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6" w:type="pct"/>
            <w:noWrap/>
            <w:vAlign w:val="center"/>
            <w:hideMark/>
          </w:tcPr>
          <w:p w14:paraId="6EEE32C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57" w:type="pct"/>
            <w:noWrap/>
            <w:vAlign w:val="center"/>
            <w:hideMark/>
          </w:tcPr>
          <w:p w14:paraId="431F226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1C77E47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3E83BC2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5ED5529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77" w:type="pct"/>
            <w:noWrap/>
            <w:vAlign w:val="center"/>
            <w:hideMark/>
          </w:tcPr>
          <w:p w14:paraId="38CD8C4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29D96FF2"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5865F1B5"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59F6A011" w14:textId="20767B99"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65679AE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801</w:t>
            </w:r>
          </w:p>
        </w:tc>
        <w:tc>
          <w:tcPr>
            <w:tcW w:w="498" w:type="pct"/>
            <w:noWrap/>
            <w:vAlign w:val="center"/>
            <w:hideMark/>
          </w:tcPr>
          <w:p w14:paraId="52AF150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604</w:t>
            </w:r>
          </w:p>
        </w:tc>
        <w:tc>
          <w:tcPr>
            <w:tcW w:w="481" w:type="pct"/>
            <w:noWrap/>
            <w:vAlign w:val="center"/>
            <w:hideMark/>
          </w:tcPr>
          <w:p w14:paraId="21C7218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41</w:t>
            </w:r>
          </w:p>
        </w:tc>
        <w:tc>
          <w:tcPr>
            <w:tcW w:w="361" w:type="pct"/>
            <w:noWrap/>
            <w:vAlign w:val="center"/>
            <w:hideMark/>
          </w:tcPr>
          <w:p w14:paraId="6F5D623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395" w:type="pct"/>
            <w:noWrap/>
            <w:vAlign w:val="center"/>
            <w:hideMark/>
          </w:tcPr>
          <w:p w14:paraId="6C8F0BE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431" w:type="pct"/>
            <w:noWrap/>
            <w:vAlign w:val="center"/>
            <w:hideMark/>
          </w:tcPr>
          <w:p w14:paraId="46C8E1C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w:t>
            </w:r>
          </w:p>
        </w:tc>
        <w:tc>
          <w:tcPr>
            <w:tcW w:w="296" w:type="pct"/>
            <w:noWrap/>
            <w:vAlign w:val="center"/>
            <w:hideMark/>
          </w:tcPr>
          <w:p w14:paraId="2389898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21</w:t>
            </w:r>
          </w:p>
        </w:tc>
        <w:tc>
          <w:tcPr>
            <w:tcW w:w="257" w:type="pct"/>
            <w:noWrap/>
            <w:vAlign w:val="center"/>
            <w:hideMark/>
          </w:tcPr>
          <w:p w14:paraId="6E6E90E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4" w:type="pct"/>
            <w:noWrap/>
            <w:vAlign w:val="center"/>
            <w:hideMark/>
          </w:tcPr>
          <w:p w14:paraId="22BAE8D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7782FC4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77154C3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121</w:t>
            </w:r>
          </w:p>
        </w:tc>
        <w:tc>
          <w:tcPr>
            <w:tcW w:w="277" w:type="pct"/>
            <w:noWrap/>
            <w:vAlign w:val="center"/>
            <w:hideMark/>
          </w:tcPr>
          <w:p w14:paraId="071ACA8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0727837C"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15A85FE6" w14:textId="727A4EB9"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Карбинци</w:t>
            </w:r>
          </w:p>
        </w:tc>
        <w:tc>
          <w:tcPr>
            <w:tcW w:w="260" w:type="pct"/>
            <w:noWrap/>
            <w:vAlign w:val="center"/>
            <w:hideMark/>
          </w:tcPr>
          <w:p w14:paraId="7773AAE1" w14:textId="60EA1796" w:rsidR="00AF15E2" w:rsidRPr="00A430A6" w:rsidRDefault="001C692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2B6F8003" w14:textId="7F31B902"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302</w:t>
            </w:r>
          </w:p>
        </w:tc>
        <w:tc>
          <w:tcPr>
            <w:tcW w:w="498" w:type="pct"/>
            <w:noWrap/>
            <w:vAlign w:val="center"/>
            <w:hideMark/>
          </w:tcPr>
          <w:p w14:paraId="6F8EB9BF" w14:textId="03EC2DA0"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242</w:t>
            </w:r>
          </w:p>
        </w:tc>
        <w:tc>
          <w:tcPr>
            <w:tcW w:w="481" w:type="pct"/>
            <w:noWrap/>
            <w:vAlign w:val="center"/>
            <w:hideMark/>
          </w:tcPr>
          <w:p w14:paraId="5178B93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p>
        </w:tc>
        <w:tc>
          <w:tcPr>
            <w:tcW w:w="361" w:type="pct"/>
            <w:noWrap/>
            <w:vAlign w:val="center"/>
            <w:hideMark/>
          </w:tcPr>
          <w:p w14:paraId="1F6745E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95" w:type="pct"/>
            <w:noWrap/>
            <w:vAlign w:val="center"/>
            <w:hideMark/>
          </w:tcPr>
          <w:p w14:paraId="57F0B81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431" w:type="pct"/>
            <w:noWrap/>
            <w:vAlign w:val="center"/>
            <w:hideMark/>
          </w:tcPr>
          <w:p w14:paraId="48D2D45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296" w:type="pct"/>
            <w:noWrap/>
            <w:vAlign w:val="center"/>
            <w:hideMark/>
          </w:tcPr>
          <w:p w14:paraId="5B282DB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57" w:type="pct"/>
            <w:noWrap/>
            <w:vAlign w:val="center"/>
            <w:hideMark/>
          </w:tcPr>
          <w:p w14:paraId="2F6DF2B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344" w:type="pct"/>
            <w:noWrap/>
            <w:vAlign w:val="center"/>
            <w:hideMark/>
          </w:tcPr>
          <w:p w14:paraId="2804086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347" w:type="pct"/>
            <w:noWrap/>
            <w:vAlign w:val="center"/>
            <w:hideMark/>
          </w:tcPr>
          <w:p w14:paraId="3DC42A2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28" w:type="pct"/>
            <w:noWrap/>
            <w:vAlign w:val="center"/>
            <w:hideMark/>
          </w:tcPr>
          <w:p w14:paraId="2992950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46</w:t>
            </w:r>
          </w:p>
        </w:tc>
        <w:tc>
          <w:tcPr>
            <w:tcW w:w="277" w:type="pct"/>
            <w:noWrap/>
            <w:vAlign w:val="center"/>
            <w:hideMark/>
          </w:tcPr>
          <w:p w14:paraId="776C0C7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4D32947C"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11EBD38A"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1F1EFE0C" w14:textId="4F74F62D"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0304CC9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98" w:type="pct"/>
            <w:noWrap/>
            <w:vAlign w:val="center"/>
            <w:hideMark/>
          </w:tcPr>
          <w:p w14:paraId="6A2928C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81" w:type="pct"/>
            <w:noWrap/>
            <w:vAlign w:val="center"/>
            <w:hideMark/>
          </w:tcPr>
          <w:p w14:paraId="480E1A0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61" w:type="pct"/>
            <w:noWrap/>
            <w:vAlign w:val="center"/>
            <w:hideMark/>
          </w:tcPr>
          <w:p w14:paraId="600A920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95" w:type="pct"/>
            <w:noWrap/>
            <w:vAlign w:val="center"/>
            <w:hideMark/>
          </w:tcPr>
          <w:p w14:paraId="10911BE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29E8C62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96" w:type="pct"/>
            <w:noWrap/>
            <w:vAlign w:val="center"/>
            <w:hideMark/>
          </w:tcPr>
          <w:p w14:paraId="6205F64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57" w:type="pct"/>
            <w:noWrap/>
            <w:vAlign w:val="center"/>
            <w:hideMark/>
          </w:tcPr>
          <w:p w14:paraId="19C6835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6FA8C61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38C4506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5E4C3BA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77" w:type="pct"/>
            <w:noWrap/>
            <w:vAlign w:val="center"/>
            <w:hideMark/>
          </w:tcPr>
          <w:p w14:paraId="2D9877A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7F045405"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287744F2"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029CC0F9" w14:textId="7C0C9D7F"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52A3C7C1" w14:textId="7042974B"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302</w:t>
            </w:r>
          </w:p>
        </w:tc>
        <w:tc>
          <w:tcPr>
            <w:tcW w:w="498" w:type="pct"/>
            <w:noWrap/>
            <w:vAlign w:val="center"/>
            <w:hideMark/>
          </w:tcPr>
          <w:p w14:paraId="703312E6" w14:textId="7FA74903"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242</w:t>
            </w:r>
          </w:p>
        </w:tc>
        <w:tc>
          <w:tcPr>
            <w:tcW w:w="481" w:type="pct"/>
            <w:noWrap/>
            <w:vAlign w:val="center"/>
            <w:hideMark/>
          </w:tcPr>
          <w:p w14:paraId="726905F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w:t>
            </w:r>
          </w:p>
        </w:tc>
        <w:tc>
          <w:tcPr>
            <w:tcW w:w="361" w:type="pct"/>
            <w:noWrap/>
            <w:vAlign w:val="center"/>
            <w:hideMark/>
          </w:tcPr>
          <w:p w14:paraId="421639F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395" w:type="pct"/>
            <w:noWrap/>
            <w:vAlign w:val="center"/>
            <w:hideMark/>
          </w:tcPr>
          <w:p w14:paraId="69BB320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431" w:type="pct"/>
            <w:noWrap/>
            <w:vAlign w:val="center"/>
            <w:hideMark/>
          </w:tcPr>
          <w:p w14:paraId="4D7AA98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6" w:type="pct"/>
            <w:noWrap/>
            <w:vAlign w:val="center"/>
            <w:hideMark/>
          </w:tcPr>
          <w:p w14:paraId="75C5A2D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57" w:type="pct"/>
            <w:noWrap/>
            <w:vAlign w:val="center"/>
            <w:hideMark/>
          </w:tcPr>
          <w:p w14:paraId="3A04D7F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66DCF71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4601071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28" w:type="pct"/>
            <w:noWrap/>
            <w:vAlign w:val="center"/>
            <w:hideMark/>
          </w:tcPr>
          <w:p w14:paraId="3079413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46</w:t>
            </w:r>
          </w:p>
        </w:tc>
        <w:tc>
          <w:tcPr>
            <w:tcW w:w="277" w:type="pct"/>
            <w:noWrap/>
            <w:vAlign w:val="center"/>
            <w:hideMark/>
          </w:tcPr>
          <w:p w14:paraId="36C6ADB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7F0B5DEF"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641849A3" w14:textId="518E97B6"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Кочани</w:t>
            </w:r>
          </w:p>
        </w:tc>
        <w:tc>
          <w:tcPr>
            <w:tcW w:w="260" w:type="pct"/>
            <w:noWrap/>
            <w:vAlign w:val="center"/>
            <w:hideMark/>
          </w:tcPr>
          <w:p w14:paraId="12CDDBF1" w14:textId="4AD4AE8A" w:rsidR="00AF15E2"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7E7B6B56" w14:textId="1D95663D"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006</w:t>
            </w:r>
          </w:p>
        </w:tc>
        <w:tc>
          <w:tcPr>
            <w:tcW w:w="498" w:type="pct"/>
            <w:noWrap/>
            <w:vAlign w:val="center"/>
            <w:hideMark/>
          </w:tcPr>
          <w:p w14:paraId="5FD1CAAF" w14:textId="51FAFFFB"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577</w:t>
            </w:r>
          </w:p>
        </w:tc>
        <w:tc>
          <w:tcPr>
            <w:tcW w:w="481" w:type="pct"/>
            <w:noWrap/>
            <w:vAlign w:val="center"/>
            <w:hideMark/>
          </w:tcPr>
          <w:p w14:paraId="0E5992F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33</w:t>
            </w:r>
          </w:p>
        </w:tc>
        <w:tc>
          <w:tcPr>
            <w:tcW w:w="361" w:type="pct"/>
            <w:noWrap/>
            <w:vAlign w:val="center"/>
            <w:hideMark/>
          </w:tcPr>
          <w:p w14:paraId="1D66C23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82</w:t>
            </w:r>
          </w:p>
        </w:tc>
        <w:tc>
          <w:tcPr>
            <w:tcW w:w="395" w:type="pct"/>
            <w:noWrap/>
            <w:vAlign w:val="center"/>
            <w:hideMark/>
          </w:tcPr>
          <w:p w14:paraId="0A35F80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14</w:t>
            </w:r>
          </w:p>
        </w:tc>
        <w:tc>
          <w:tcPr>
            <w:tcW w:w="431" w:type="pct"/>
            <w:noWrap/>
            <w:vAlign w:val="center"/>
            <w:hideMark/>
          </w:tcPr>
          <w:p w14:paraId="5378C68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92</w:t>
            </w:r>
          </w:p>
        </w:tc>
        <w:tc>
          <w:tcPr>
            <w:tcW w:w="296" w:type="pct"/>
            <w:noWrap/>
            <w:vAlign w:val="center"/>
            <w:hideMark/>
          </w:tcPr>
          <w:p w14:paraId="5B66479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w:t>
            </w:r>
          </w:p>
        </w:tc>
        <w:tc>
          <w:tcPr>
            <w:tcW w:w="257" w:type="pct"/>
            <w:noWrap/>
            <w:vAlign w:val="center"/>
            <w:hideMark/>
          </w:tcPr>
          <w:p w14:paraId="7DD6794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p>
        </w:tc>
        <w:tc>
          <w:tcPr>
            <w:tcW w:w="344" w:type="pct"/>
            <w:noWrap/>
            <w:vAlign w:val="center"/>
            <w:hideMark/>
          </w:tcPr>
          <w:p w14:paraId="27F75C7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347" w:type="pct"/>
            <w:noWrap/>
            <w:vAlign w:val="center"/>
            <w:hideMark/>
          </w:tcPr>
          <w:p w14:paraId="57A2A8E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w:t>
            </w:r>
          </w:p>
        </w:tc>
        <w:tc>
          <w:tcPr>
            <w:tcW w:w="228" w:type="pct"/>
            <w:noWrap/>
            <w:vAlign w:val="center"/>
            <w:hideMark/>
          </w:tcPr>
          <w:p w14:paraId="1635984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182</w:t>
            </w:r>
          </w:p>
        </w:tc>
        <w:tc>
          <w:tcPr>
            <w:tcW w:w="277" w:type="pct"/>
            <w:noWrap/>
            <w:vAlign w:val="center"/>
            <w:hideMark/>
          </w:tcPr>
          <w:p w14:paraId="2120B6A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531CA299"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721F880A"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3EB2EF54" w14:textId="22464951"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7194418E" w14:textId="661798B9"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271</w:t>
            </w:r>
          </w:p>
        </w:tc>
        <w:tc>
          <w:tcPr>
            <w:tcW w:w="498" w:type="pct"/>
            <w:noWrap/>
            <w:vAlign w:val="center"/>
            <w:hideMark/>
          </w:tcPr>
          <w:p w14:paraId="5FA3CED5" w14:textId="7C536665"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108</w:t>
            </w:r>
          </w:p>
        </w:tc>
        <w:tc>
          <w:tcPr>
            <w:tcW w:w="481" w:type="pct"/>
            <w:noWrap/>
            <w:vAlign w:val="center"/>
            <w:hideMark/>
          </w:tcPr>
          <w:p w14:paraId="2A42B11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w:t>
            </w:r>
          </w:p>
        </w:tc>
        <w:tc>
          <w:tcPr>
            <w:tcW w:w="361" w:type="pct"/>
            <w:noWrap/>
            <w:vAlign w:val="center"/>
            <w:hideMark/>
          </w:tcPr>
          <w:p w14:paraId="5B90DF4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w:t>
            </w:r>
          </w:p>
        </w:tc>
        <w:tc>
          <w:tcPr>
            <w:tcW w:w="395" w:type="pct"/>
            <w:noWrap/>
            <w:vAlign w:val="center"/>
            <w:hideMark/>
          </w:tcPr>
          <w:p w14:paraId="5FD18BEA"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w:t>
            </w:r>
          </w:p>
        </w:tc>
        <w:tc>
          <w:tcPr>
            <w:tcW w:w="431" w:type="pct"/>
            <w:noWrap/>
            <w:vAlign w:val="center"/>
            <w:hideMark/>
          </w:tcPr>
          <w:p w14:paraId="04F17EE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w:t>
            </w:r>
          </w:p>
        </w:tc>
        <w:tc>
          <w:tcPr>
            <w:tcW w:w="296" w:type="pct"/>
            <w:noWrap/>
            <w:vAlign w:val="center"/>
            <w:hideMark/>
          </w:tcPr>
          <w:p w14:paraId="3F9E372A"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w:t>
            </w:r>
          </w:p>
        </w:tc>
        <w:tc>
          <w:tcPr>
            <w:tcW w:w="257" w:type="pct"/>
            <w:noWrap/>
            <w:vAlign w:val="center"/>
            <w:hideMark/>
          </w:tcPr>
          <w:p w14:paraId="33B7188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344" w:type="pct"/>
            <w:noWrap/>
            <w:vAlign w:val="center"/>
            <w:hideMark/>
          </w:tcPr>
          <w:p w14:paraId="1234DDD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112E6E8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28" w:type="pct"/>
            <w:noWrap/>
            <w:vAlign w:val="center"/>
            <w:hideMark/>
          </w:tcPr>
          <w:p w14:paraId="3D53BF9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116</w:t>
            </w:r>
          </w:p>
        </w:tc>
        <w:tc>
          <w:tcPr>
            <w:tcW w:w="277" w:type="pct"/>
            <w:noWrap/>
            <w:vAlign w:val="center"/>
            <w:hideMark/>
          </w:tcPr>
          <w:p w14:paraId="50EA99D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4FA99B73"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0C96AB17"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0B2E4D3A" w14:textId="0FA60964"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0A556292" w14:textId="6C536651"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735</w:t>
            </w:r>
          </w:p>
        </w:tc>
        <w:tc>
          <w:tcPr>
            <w:tcW w:w="498" w:type="pct"/>
            <w:noWrap/>
            <w:vAlign w:val="center"/>
            <w:hideMark/>
          </w:tcPr>
          <w:p w14:paraId="08B32CDF" w14:textId="65C67BE4"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469</w:t>
            </w:r>
          </w:p>
        </w:tc>
        <w:tc>
          <w:tcPr>
            <w:tcW w:w="481" w:type="pct"/>
            <w:noWrap/>
            <w:vAlign w:val="center"/>
            <w:hideMark/>
          </w:tcPr>
          <w:p w14:paraId="5CCD127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21</w:t>
            </w:r>
          </w:p>
        </w:tc>
        <w:tc>
          <w:tcPr>
            <w:tcW w:w="361" w:type="pct"/>
            <w:noWrap/>
            <w:vAlign w:val="center"/>
            <w:hideMark/>
          </w:tcPr>
          <w:p w14:paraId="424A6CE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76</w:t>
            </w:r>
          </w:p>
        </w:tc>
        <w:tc>
          <w:tcPr>
            <w:tcW w:w="395" w:type="pct"/>
            <w:noWrap/>
            <w:vAlign w:val="center"/>
            <w:hideMark/>
          </w:tcPr>
          <w:p w14:paraId="3C415FB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431" w:type="pct"/>
            <w:noWrap/>
            <w:vAlign w:val="center"/>
            <w:hideMark/>
          </w:tcPr>
          <w:p w14:paraId="3301E25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86</w:t>
            </w:r>
          </w:p>
        </w:tc>
        <w:tc>
          <w:tcPr>
            <w:tcW w:w="296" w:type="pct"/>
            <w:noWrap/>
            <w:vAlign w:val="center"/>
            <w:hideMark/>
          </w:tcPr>
          <w:p w14:paraId="6A55354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w:t>
            </w:r>
          </w:p>
        </w:tc>
        <w:tc>
          <w:tcPr>
            <w:tcW w:w="257" w:type="pct"/>
            <w:noWrap/>
            <w:vAlign w:val="center"/>
            <w:hideMark/>
          </w:tcPr>
          <w:p w14:paraId="61E94FB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4" w:type="pct"/>
            <w:noWrap/>
            <w:vAlign w:val="center"/>
            <w:hideMark/>
          </w:tcPr>
          <w:p w14:paraId="4EA4DDE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25E2A5E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228" w:type="pct"/>
            <w:noWrap/>
            <w:vAlign w:val="center"/>
            <w:hideMark/>
          </w:tcPr>
          <w:p w14:paraId="0302D8A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66</w:t>
            </w:r>
          </w:p>
        </w:tc>
        <w:tc>
          <w:tcPr>
            <w:tcW w:w="277" w:type="pct"/>
            <w:noWrap/>
            <w:vAlign w:val="center"/>
            <w:hideMark/>
          </w:tcPr>
          <w:p w14:paraId="1F3F04D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0D70414D"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38BD7879" w14:textId="27BC66F8" w:rsidR="00AF15E2" w:rsidRPr="00A430A6" w:rsidRDefault="00496B1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Македонска Каменица</w:t>
            </w:r>
          </w:p>
        </w:tc>
        <w:tc>
          <w:tcPr>
            <w:tcW w:w="260" w:type="pct"/>
            <w:noWrap/>
            <w:vAlign w:val="center"/>
            <w:hideMark/>
          </w:tcPr>
          <w:p w14:paraId="57C390CC" w14:textId="08FF1E12" w:rsidR="00AF15E2" w:rsidRPr="00A430A6" w:rsidRDefault="001C692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0496CFF5" w14:textId="2CFF92B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649</w:t>
            </w:r>
          </w:p>
        </w:tc>
        <w:tc>
          <w:tcPr>
            <w:tcW w:w="498" w:type="pct"/>
            <w:noWrap/>
            <w:vAlign w:val="center"/>
            <w:hideMark/>
          </w:tcPr>
          <w:p w14:paraId="28B4A86C" w14:textId="64390F78"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945</w:t>
            </w:r>
          </w:p>
        </w:tc>
        <w:tc>
          <w:tcPr>
            <w:tcW w:w="481" w:type="pct"/>
            <w:noWrap/>
            <w:vAlign w:val="center"/>
            <w:hideMark/>
          </w:tcPr>
          <w:p w14:paraId="35ADF67A"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575</w:t>
            </w:r>
          </w:p>
        </w:tc>
        <w:tc>
          <w:tcPr>
            <w:tcW w:w="361" w:type="pct"/>
            <w:noWrap/>
            <w:vAlign w:val="center"/>
            <w:hideMark/>
          </w:tcPr>
          <w:p w14:paraId="6DD5657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395" w:type="pct"/>
            <w:noWrap/>
            <w:vAlign w:val="center"/>
            <w:hideMark/>
          </w:tcPr>
          <w:p w14:paraId="2EA3249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431" w:type="pct"/>
            <w:noWrap/>
            <w:vAlign w:val="center"/>
            <w:hideMark/>
          </w:tcPr>
          <w:p w14:paraId="43C0312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93</w:t>
            </w:r>
          </w:p>
        </w:tc>
        <w:tc>
          <w:tcPr>
            <w:tcW w:w="296" w:type="pct"/>
            <w:noWrap/>
            <w:vAlign w:val="center"/>
            <w:hideMark/>
          </w:tcPr>
          <w:p w14:paraId="3F29FBF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10</w:t>
            </w:r>
          </w:p>
        </w:tc>
        <w:tc>
          <w:tcPr>
            <w:tcW w:w="257" w:type="pct"/>
            <w:noWrap/>
            <w:vAlign w:val="center"/>
            <w:hideMark/>
          </w:tcPr>
          <w:p w14:paraId="48B3C39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344" w:type="pct"/>
            <w:noWrap/>
            <w:vAlign w:val="center"/>
            <w:hideMark/>
          </w:tcPr>
          <w:p w14:paraId="33634CA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w:t>
            </w:r>
          </w:p>
        </w:tc>
        <w:tc>
          <w:tcPr>
            <w:tcW w:w="347" w:type="pct"/>
            <w:noWrap/>
            <w:vAlign w:val="center"/>
            <w:hideMark/>
          </w:tcPr>
          <w:p w14:paraId="0381540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28" w:type="pct"/>
            <w:noWrap/>
            <w:vAlign w:val="center"/>
            <w:hideMark/>
          </w:tcPr>
          <w:p w14:paraId="138064F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w:t>
            </w:r>
          </w:p>
        </w:tc>
        <w:tc>
          <w:tcPr>
            <w:tcW w:w="277" w:type="pct"/>
            <w:noWrap/>
            <w:vAlign w:val="center"/>
            <w:hideMark/>
          </w:tcPr>
          <w:p w14:paraId="3FADE67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6B9DBA76"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2685CC10"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75F25847" w14:textId="68552FD8"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6D318D28" w14:textId="0CA326EB"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659</w:t>
            </w:r>
          </w:p>
        </w:tc>
        <w:tc>
          <w:tcPr>
            <w:tcW w:w="498" w:type="pct"/>
            <w:noWrap/>
            <w:vAlign w:val="center"/>
            <w:hideMark/>
          </w:tcPr>
          <w:p w14:paraId="210130FE" w14:textId="543B4EB0"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597</w:t>
            </w:r>
          </w:p>
        </w:tc>
        <w:tc>
          <w:tcPr>
            <w:tcW w:w="481" w:type="pct"/>
            <w:noWrap/>
            <w:vAlign w:val="center"/>
            <w:hideMark/>
          </w:tcPr>
          <w:p w14:paraId="45C144A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46</w:t>
            </w:r>
          </w:p>
        </w:tc>
        <w:tc>
          <w:tcPr>
            <w:tcW w:w="361" w:type="pct"/>
            <w:noWrap/>
            <w:vAlign w:val="center"/>
            <w:hideMark/>
          </w:tcPr>
          <w:p w14:paraId="2274C13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95" w:type="pct"/>
            <w:noWrap/>
            <w:vAlign w:val="center"/>
            <w:hideMark/>
          </w:tcPr>
          <w:p w14:paraId="742469E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34000C2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w:t>
            </w:r>
          </w:p>
        </w:tc>
        <w:tc>
          <w:tcPr>
            <w:tcW w:w="296" w:type="pct"/>
            <w:noWrap/>
            <w:vAlign w:val="center"/>
            <w:hideMark/>
          </w:tcPr>
          <w:p w14:paraId="00DFEFF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57" w:type="pct"/>
            <w:noWrap/>
            <w:vAlign w:val="center"/>
            <w:hideMark/>
          </w:tcPr>
          <w:p w14:paraId="2A06AE5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5D5B8CA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1C3100B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1EF4195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277" w:type="pct"/>
            <w:noWrap/>
            <w:vAlign w:val="center"/>
            <w:hideMark/>
          </w:tcPr>
          <w:p w14:paraId="157CB0F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74AC3E39"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1D072CB1"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374A4477" w14:textId="25617292"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37314B9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990</w:t>
            </w:r>
          </w:p>
        </w:tc>
        <w:tc>
          <w:tcPr>
            <w:tcW w:w="498" w:type="pct"/>
            <w:noWrap/>
            <w:vAlign w:val="center"/>
            <w:hideMark/>
          </w:tcPr>
          <w:p w14:paraId="792EC3B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348</w:t>
            </w:r>
          </w:p>
        </w:tc>
        <w:tc>
          <w:tcPr>
            <w:tcW w:w="481" w:type="pct"/>
            <w:noWrap/>
            <w:vAlign w:val="center"/>
            <w:hideMark/>
          </w:tcPr>
          <w:p w14:paraId="1216283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529</w:t>
            </w:r>
          </w:p>
        </w:tc>
        <w:tc>
          <w:tcPr>
            <w:tcW w:w="361" w:type="pct"/>
            <w:noWrap/>
            <w:vAlign w:val="center"/>
            <w:hideMark/>
          </w:tcPr>
          <w:p w14:paraId="77122B7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95" w:type="pct"/>
            <w:noWrap/>
            <w:vAlign w:val="center"/>
            <w:hideMark/>
          </w:tcPr>
          <w:p w14:paraId="0F1B1BE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1E0A171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81</w:t>
            </w:r>
          </w:p>
        </w:tc>
        <w:tc>
          <w:tcPr>
            <w:tcW w:w="296" w:type="pct"/>
            <w:noWrap/>
            <w:vAlign w:val="center"/>
            <w:hideMark/>
          </w:tcPr>
          <w:p w14:paraId="0425246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10</w:t>
            </w:r>
          </w:p>
        </w:tc>
        <w:tc>
          <w:tcPr>
            <w:tcW w:w="257" w:type="pct"/>
            <w:noWrap/>
            <w:vAlign w:val="center"/>
            <w:hideMark/>
          </w:tcPr>
          <w:p w14:paraId="1FF242B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2BF6EC6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347" w:type="pct"/>
            <w:noWrap/>
            <w:vAlign w:val="center"/>
            <w:hideMark/>
          </w:tcPr>
          <w:p w14:paraId="3AD9126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28" w:type="pct"/>
            <w:noWrap/>
            <w:vAlign w:val="center"/>
            <w:hideMark/>
          </w:tcPr>
          <w:p w14:paraId="34A3B61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17</w:t>
            </w:r>
          </w:p>
        </w:tc>
        <w:tc>
          <w:tcPr>
            <w:tcW w:w="277" w:type="pct"/>
            <w:noWrap/>
            <w:vAlign w:val="center"/>
            <w:hideMark/>
          </w:tcPr>
          <w:p w14:paraId="078E2EF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6F1FC9AE"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0EDC0D04" w14:textId="6FCB0E87"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Пехчево</w:t>
            </w:r>
          </w:p>
        </w:tc>
        <w:tc>
          <w:tcPr>
            <w:tcW w:w="260" w:type="pct"/>
            <w:noWrap/>
            <w:vAlign w:val="center"/>
            <w:hideMark/>
          </w:tcPr>
          <w:p w14:paraId="2AEC131E" w14:textId="050A1DF2" w:rsidR="00AF15E2"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3DA6365F" w14:textId="6B4271B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463</w:t>
            </w:r>
          </w:p>
        </w:tc>
        <w:tc>
          <w:tcPr>
            <w:tcW w:w="498" w:type="pct"/>
            <w:noWrap/>
            <w:vAlign w:val="center"/>
            <w:hideMark/>
          </w:tcPr>
          <w:p w14:paraId="2C80B780" w14:textId="0CC0D3E4"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430</w:t>
            </w:r>
          </w:p>
        </w:tc>
        <w:tc>
          <w:tcPr>
            <w:tcW w:w="481" w:type="pct"/>
            <w:noWrap/>
            <w:vAlign w:val="center"/>
            <w:hideMark/>
          </w:tcPr>
          <w:p w14:paraId="610C6CE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61" w:type="pct"/>
            <w:noWrap/>
            <w:vAlign w:val="center"/>
            <w:hideMark/>
          </w:tcPr>
          <w:p w14:paraId="34BBF8F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395" w:type="pct"/>
            <w:noWrap/>
            <w:vAlign w:val="center"/>
            <w:hideMark/>
          </w:tcPr>
          <w:p w14:paraId="2A4A39E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431" w:type="pct"/>
            <w:noWrap/>
            <w:vAlign w:val="center"/>
            <w:hideMark/>
          </w:tcPr>
          <w:p w14:paraId="7C9B17A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296" w:type="pct"/>
            <w:noWrap/>
            <w:vAlign w:val="center"/>
            <w:hideMark/>
          </w:tcPr>
          <w:p w14:paraId="64E7FE6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57" w:type="pct"/>
            <w:noWrap/>
            <w:vAlign w:val="center"/>
            <w:hideMark/>
          </w:tcPr>
          <w:p w14:paraId="33174B8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344" w:type="pct"/>
            <w:noWrap/>
            <w:vAlign w:val="center"/>
            <w:hideMark/>
          </w:tcPr>
          <w:p w14:paraId="1FB91D9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347" w:type="pct"/>
            <w:noWrap/>
            <w:vAlign w:val="center"/>
            <w:hideMark/>
          </w:tcPr>
          <w:p w14:paraId="1BAFD48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228" w:type="pct"/>
            <w:noWrap/>
            <w:vAlign w:val="center"/>
            <w:hideMark/>
          </w:tcPr>
          <w:p w14:paraId="4379609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23</w:t>
            </w:r>
          </w:p>
        </w:tc>
        <w:tc>
          <w:tcPr>
            <w:tcW w:w="277" w:type="pct"/>
            <w:noWrap/>
            <w:vAlign w:val="center"/>
            <w:hideMark/>
          </w:tcPr>
          <w:p w14:paraId="227B4C0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5319BCD8"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31891A10"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73B9A968" w14:textId="14AF363B"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34A4F39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895</w:t>
            </w:r>
          </w:p>
        </w:tc>
        <w:tc>
          <w:tcPr>
            <w:tcW w:w="498" w:type="pct"/>
            <w:noWrap/>
            <w:vAlign w:val="center"/>
            <w:hideMark/>
          </w:tcPr>
          <w:p w14:paraId="3720D40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894</w:t>
            </w:r>
          </w:p>
        </w:tc>
        <w:tc>
          <w:tcPr>
            <w:tcW w:w="481" w:type="pct"/>
            <w:noWrap/>
            <w:vAlign w:val="center"/>
            <w:hideMark/>
          </w:tcPr>
          <w:p w14:paraId="0172B59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61" w:type="pct"/>
            <w:noWrap/>
            <w:vAlign w:val="center"/>
            <w:hideMark/>
          </w:tcPr>
          <w:p w14:paraId="28ABFE7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95" w:type="pct"/>
            <w:noWrap/>
            <w:vAlign w:val="center"/>
            <w:hideMark/>
          </w:tcPr>
          <w:p w14:paraId="694D50E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56258C1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6" w:type="pct"/>
            <w:noWrap/>
            <w:vAlign w:val="center"/>
            <w:hideMark/>
          </w:tcPr>
          <w:p w14:paraId="797B37B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57" w:type="pct"/>
            <w:noWrap/>
            <w:vAlign w:val="center"/>
            <w:hideMark/>
          </w:tcPr>
          <w:p w14:paraId="071696D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08A5AB1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56A099C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6A37F84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77" w:type="pct"/>
            <w:noWrap/>
            <w:vAlign w:val="center"/>
            <w:hideMark/>
          </w:tcPr>
          <w:p w14:paraId="003D84B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736087C9"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1D6E8C2E"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35047D2E" w14:textId="73828688"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0843179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568</w:t>
            </w:r>
          </w:p>
        </w:tc>
        <w:tc>
          <w:tcPr>
            <w:tcW w:w="498" w:type="pct"/>
            <w:noWrap/>
            <w:vAlign w:val="center"/>
            <w:hideMark/>
          </w:tcPr>
          <w:p w14:paraId="10ECD97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536</w:t>
            </w:r>
          </w:p>
        </w:tc>
        <w:tc>
          <w:tcPr>
            <w:tcW w:w="481" w:type="pct"/>
            <w:noWrap/>
            <w:vAlign w:val="center"/>
            <w:hideMark/>
          </w:tcPr>
          <w:p w14:paraId="695E98D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61" w:type="pct"/>
            <w:noWrap/>
            <w:vAlign w:val="center"/>
            <w:hideMark/>
          </w:tcPr>
          <w:p w14:paraId="6D1B6E2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395" w:type="pct"/>
            <w:noWrap/>
            <w:vAlign w:val="center"/>
            <w:hideMark/>
          </w:tcPr>
          <w:p w14:paraId="505E223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4653739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296" w:type="pct"/>
            <w:noWrap/>
            <w:vAlign w:val="center"/>
            <w:hideMark/>
          </w:tcPr>
          <w:p w14:paraId="0A8753D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57" w:type="pct"/>
            <w:noWrap/>
            <w:vAlign w:val="center"/>
            <w:hideMark/>
          </w:tcPr>
          <w:p w14:paraId="04A8E22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5DF8099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0F93EA0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3884D22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23</w:t>
            </w:r>
          </w:p>
        </w:tc>
        <w:tc>
          <w:tcPr>
            <w:tcW w:w="277" w:type="pct"/>
            <w:noWrap/>
            <w:vAlign w:val="center"/>
            <w:hideMark/>
          </w:tcPr>
          <w:p w14:paraId="5A7FC97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40206191"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594614A4" w14:textId="6A5C937D"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Пробиштип</w:t>
            </w:r>
          </w:p>
        </w:tc>
        <w:tc>
          <w:tcPr>
            <w:tcW w:w="260" w:type="pct"/>
            <w:noWrap/>
            <w:vAlign w:val="center"/>
            <w:hideMark/>
          </w:tcPr>
          <w:p w14:paraId="7092C3B2" w14:textId="51FD1613" w:rsidR="00AF15E2" w:rsidRPr="00A430A6" w:rsidRDefault="001C692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496A87FD" w14:textId="3C065598"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903</w:t>
            </w:r>
          </w:p>
        </w:tc>
        <w:tc>
          <w:tcPr>
            <w:tcW w:w="498" w:type="pct"/>
            <w:noWrap/>
            <w:vAlign w:val="center"/>
            <w:hideMark/>
          </w:tcPr>
          <w:p w14:paraId="16EFC65C" w14:textId="7A698211"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557</w:t>
            </w:r>
          </w:p>
        </w:tc>
        <w:tc>
          <w:tcPr>
            <w:tcW w:w="481" w:type="pct"/>
            <w:noWrap/>
            <w:vAlign w:val="center"/>
            <w:hideMark/>
          </w:tcPr>
          <w:p w14:paraId="07997BE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39</w:t>
            </w:r>
          </w:p>
        </w:tc>
        <w:tc>
          <w:tcPr>
            <w:tcW w:w="361" w:type="pct"/>
            <w:noWrap/>
            <w:vAlign w:val="center"/>
            <w:hideMark/>
          </w:tcPr>
          <w:p w14:paraId="26334DD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w:t>
            </w:r>
          </w:p>
        </w:tc>
        <w:tc>
          <w:tcPr>
            <w:tcW w:w="395" w:type="pct"/>
            <w:noWrap/>
            <w:vAlign w:val="center"/>
            <w:hideMark/>
          </w:tcPr>
          <w:p w14:paraId="193F2EA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p>
        </w:tc>
        <w:tc>
          <w:tcPr>
            <w:tcW w:w="431" w:type="pct"/>
            <w:noWrap/>
            <w:vAlign w:val="center"/>
            <w:hideMark/>
          </w:tcPr>
          <w:p w14:paraId="27ED201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123</w:t>
            </w:r>
          </w:p>
        </w:tc>
        <w:tc>
          <w:tcPr>
            <w:tcW w:w="296" w:type="pct"/>
            <w:noWrap/>
            <w:vAlign w:val="center"/>
            <w:hideMark/>
          </w:tcPr>
          <w:p w14:paraId="4EF6173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46</w:t>
            </w:r>
          </w:p>
        </w:tc>
        <w:tc>
          <w:tcPr>
            <w:tcW w:w="257" w:type="pct"/>
            <w:noWrap/>
            <w:vAlign w:val="center"/>
            <w:hideMark/>
          </w:tcPr>
          <w:p w14:paraId="51E627B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44" w:type="pct"/>
            <w:noWrap/>
            <w:vAlign w:val="center"/>
            <w:hideMark/>
          </w:tcPr>
          <w:p w14:paraId="058DBBC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347" w:type="pct"/>
            <w:noWrap/>
            <w:vAlign w:val="center"/>
            <w:hideMark/>
          </w:tcPr>
          <w:p w14:paraId="296941D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28" w:type="pct"/>
            <w:noWrap/>
            <w:vAlign w:val="center"/>
            <w:hideMark/>
          </w:tcPr>
          <w:p w14:paraId="460ED32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111</w:t>
            </w:r>
          </w:p>
        </w:tc>
        <w:tc>
          <w:tcPr>
            <w:tcW w:w="277" w:type="pct"/>
            <w:noWrap/>
            <w:vAlign w:val="center"/>
            <w:hideMark/>
          </w:tcPr>
          <w:p w14:paraId="41C866E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1FA7A1DF"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354BD39D"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39020301" w14:textId="07E57933"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1D3A1675" w14:textId="3B4C6C2A"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542</w:t>
            </w:r>
          </w:p>
        </w:tc>
        <w:tc>
          <w:tcPr>
            <w:tcW w:w="498" w:type="pct"/>
            <w:noWrap/>
            <w:vAlign w:val="center"/>
            <w:hideMark/>
          </w:tcPr>
          <w:p w14:paraId="587C38DB" w14:textId="53BC163B"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407</w:t>
            </w:r>
          </w:p>
        </w:tc>
        <w:tc>
          <w:tcPr>
            <w:tcW w:w="481" w:type="pct"/>
            <w:noWrap/>
            <w:vAlign w:val="center"/>
            <w:hideMark/>
          </w:tcPr>
          <w:p w14:paraId="309E05C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61" w:type="pct"/>
            <w:noWrap/>
            <w:vAlign w:val="center"/>
            <w:hideMark/>
          </w:tcPr>
          <w:p w14:paraId="39512D9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95" w:type="pct"/>
            <w:noWrap/>
            <w:vAlign w:val="center"/>
            <w:hideMark/>
          </w:tcPr>
          <w:p w14:paraId="7A4EC27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431" w:type="pct"/>
            <w:noWrap/>
            <w:vAlign w:val="center"/>
            <w:hideMark/>
          </w:tcPr>
          <w:p w14:paraId="3A87031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19</w:t>
            </w:r>
          </w:p>
        </w:tc>
        <w:tc>
          <w:tcPr>
            <w:tcW w:w="296" w:type="pct"/>
            <w:noWrap/>
            <w:vAlign w:val="center"/>
            <w:hideMark/>
          </w:tcPr>
          <w:p w14:paraId="688E0AC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19</w:t>
            </w:r>
          </w:p>
        </w:tc>
        <w:tc>
          <w:tcPr>
            <w:tcW w:w="257" w:type="pct"/>
            <w:noWrap/>
            <w:vAlign w:val="center"/>
            <w:hideMark/>
          </w:tcPr>
          <w:p w14:paraId="2C405F7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4" w:type="pct"/>
            <w:noWrap/>
            <w:vAlign w:val="center"/>
            <w:hideMark/>
          </w:tcPr>
          <w:p w14:paraId="3C9A422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04E88C5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28" w:type="pct"/>
            <w:noWrap/>
            <w:vAlign w:val="center"/>
            <w:hideMark/>
          </w:tcPr>
          <w:p w14:paraId="685BB11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91</w:t>
            </w:r>
          </w:p>
        </w:tc>
        <w:tc>
          <w:tcPr>
            <w:tcW w:w="277" w:type="pct"/>
            <w:noWrap/>
            <w:vAlign w:val="center"/>
            <w:hideMark/>
          </w:tcPr>
          <w:p w14:paraId="20A61CB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22387A24"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7CF9AD3E"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11781D6F" w14:textId="73EE1B96"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480DF32E" w14:textId="32B0797F"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361</w:t>
            </w:r>
          </w:p>
        </w:tc>
        <w:tc>
          <w:tcPr>
            <w:tcW w:w="498" w:type="pct"/>
            <w:noWrap/>
            <w:vAlign w:val="center"/>
            <w:hideMark/>
          </w:tcPr>
          <w:p w14:paraId="5A370CF7" w14:textId="09CCB7A4"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150</w:t>
            </w:r>
          </w:p>
        </w:tc>
        <w:tc>
          <w:tcPr>
            <w:tcW w:w="481" w:type="pct"/>
            <w:noWrap/>
            <w:vAlign w:val="center"/>
            <w:hideMark/>
          </w:tcPr>
          <w:p w14:paraId="0CF9571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38</w:t>
            </w:r>
          </w:p>
        </w:tc>
        <w:tc>
          <w:tcPr>
            <w:tcW w:w="361" w:type="pct"/>
            <w:noWrap/>
            <w:vAlign w:val="center"/>
            <w:hideMark/>
          </w:tcPr>
          <w:p w14:paraId="548EF4C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16</w:t>
            </w:r>
          </w:p>
        </w:tc>
        <w:tc>
          <w:tcPr>
            <w:tcW w:w="395" w:type="pct"/>
            <w:noWrap/>
            <w:vAlign w:val="center"/>
            <w:hideMark/>
          </w:tcPr>
          <w:p w14:paraId="0B50836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431" w:type="pct"/>
            <w:noWrap/>
            <w:vAlign w:val="center"/>
            <w:hideMark/>
          </w:tcPr>
          <w:p w14:paraId="2ACEDB5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104</w:t>
            </w:r>
          </w:p>
        </w:tc>
        <w:tc>
          <w:tcPr>
            <w:tcW w:w="296" w:type="pct"/>
            <w:noWrap/>
            <w:vAlign w:val="center"/>
            <w:hideMark/>
          </w:tcPr>
          <w:p w14:paraId="5CC1844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27</w:t>
            </w:r>
          </w:p>
        </w:tc>
        <w:tc>
          <w:tcPr>
            <w:tcW w:w="257" w:type="pct"/>
            <w:noWrap/>
            <w:vAlign w:val="center"/>
            <w:hideMark/>
          </w:tcPr>
          <w:p w14:paraId="06FC724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44" w:type="pct"/>
            <w:noWrap/>
            <w:vAlign w:val="center"/>
            <w:hideMark/>
          </w:tcPr>
          <w:p w14:paraId="1DBA045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0446181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1016D59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20</w:t>
            </w:r>
          </w:p>
        </w:tc>
        <w:tc>
          <w:tcPr>
            <w:tcW w:w="277" w:type="pct"/>
            <w:noWrap/>
            <w:vAlign w:val="center"/>
            <w:hideMark/>
          </w:tcPr>
          <w:p w14:paraId="570CD44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2F320798"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6BB28274" w14:textId="2F32DA1B"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Свети Николе</w:t>
            </w:r>
          </w:p>
        </w:tc>
        <w:tc>
          <w:tcPr>
            <w:tcW w:w="260" w:type="pct"/>
            <w:noWrap/>
            <w:vAlign w:val="center"/>
            <w:hideMark/>
          </w:tcPr>
          <w:p w14:paraId="3A439201" w14:textId="67E9B2EF" w:rsidR="00AF15E2"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4D44FF90" w14:textId="5CE0B16E"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120</w:t>
            </w:r>
          </w:p>
        </w:tc>
        <w:tc>
          <w:tcPr>
            <w:tcW w:w="498" w:type="pct"/>
            <w:noWrap/>
            <w:vAlign w:val="center"/>
            <w:hideMark/>
          </w:tcPr>
          <w:p w14:paraId="6B0D10ED" w14:textId="30804201"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021</w:t>
            </w:r>
          </w:p>
        </w:tc>
        <w:tc>
          <w:tcPr>
            <w:tcW w:w="481" w:type="pct"/>
            <w:noWrap/>
            <w:vAlign w:val="center"/>
            <w:hideMark/>
          </w:tcPr>
          <w:p w14:paraId="6F4F373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67</w:t>
            </w:r>
          </w:p>
        </w:tc>
        <w:tc>
          <w:tcPr>
            <w:tcW w:w="361" w:type="pct"/>
            <w:noWrap/>
            <w:vAlign w:val="center"/>
            <w:hideMark/>
          </w:tcPr>
          <w:p w14:paraId="4D0691E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18</w:t>
            </w:r>
          </w:p>
        </w:tc>
        <w:tc>
          <w:tcPr>
            <w:tcW w:w="395" w:type="pct"/>
            <w:noWrap/>
            <w:vAlign w:val="center"/>
            <w:hideMark/>
          </w:tcPr>
          <w:p w14:paraId="1017F8B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27</w:t>
            </w:r>
          </w:p>
        </w:tc>
        <w:tc>
          <w:tcPr>
            <w:tcW w:w="431" w:type="pct"/>
            <w:noWrap/>
            <w:vAlign w:val="center"/>
            <w:hideMark/>
          </w:tcPr>
          <w:p w14:paraId="02ACC43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232</w:t>
            </w:r>
          </w:p>
        </w:tc>
        <w:tc>
          <w:tcPr>
            <w:tcW w:w="296" w:type="pct"/>
            <w:noWrap/>
            <w:vAlign w:val="center"/>
            <w:hideMark/>
          </w:tcPr>
          <w:p w14:paraId="38EF6B7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220</w:t>
            </w:r>
          </w:p>
        </w:tc>
        <w:tc>
          <w:tcPr>
            <w:tcW w:w="257" w:type="pct"/>
            <w:noWrap/>
            <w:vAlign w:val="center"/>
            <w:hideMark/>
          </w:tcPr>
          <w:p w14:paraId="53FB4C2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52</w:t>
            </w:r>
          </w:p>
        </w:tc>
        <w:tc>
          <w:tcPr>
            <w:tcW w:w="344" w:type="pct"/>
            <w:noWrap/>
            <w:vAlign w:val="center"/>
            <w:hideMark/>
          </w:tcPr>
          <w:p w14:paraId="6AA5C91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p>
        </w:tc>
        <w:tc>
          <w:tcPr>
            <w:tcW w:w="347" w:type="pct"/>
            <w:noWrap/>
            <w:vAlign w:val="center"/>
            <w:hideMark/>
          </w:tcPr>
          <w:p w14:paraId="75213FE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w:t>
            </w:r>
          </w:p>
        </w:tc>
        <w:tc>
          <w:tcPr>
            <w:tcW w:w="228" w:type="pct"/>
            <w:noWrap/>
            <w:vAlign w:val="center"/>
            <w:hideMark/>
          </w:tcPr>
          <w:p w14:paraId="179DE0C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472</w:t>
            </w:r>
          </w:p>
        </w:tc>
        <w:tc>
          <w:tcPr>
            <w:tcW w:w="277" w:type="pct"/>
            <w:noWrap/>
            <w:vAlign w:val="center"/>
            <w:hideMark/>
          </w:tcPr>
          <w:p w14:paraId="1EC60EC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6AE8BFB3"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2D5A0C24"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72908436" w14:textId="59920196"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2D2D023B" w14:textId="5E194722"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833</w:t>
            </w:r>
          </w:p>
        </w:tc>
        <w:tc>
          <w:tcPr>
            <w:tcW w:w="498" w:type="pct"/>
            <w:noWrap/>
            <w:vAlign w:val="center"/>
            <w:hideMark/>
          </w:tcPr>
          <w:p w14:paraId="32BB5997" w14:textId="21133818"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138</w:t>
            </w:r>
          </w:p>
        </w:tc>
        <w:tc>
          <w:tcPr>
            <w:tcW w:w="481" w:type="pct"/>
            <w:noWrap/>
            <w:vAlign w:val="center"/>
            <w:hideMark/>
          </w:tcPr>
          <w:p w14:paraId="5868CC9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36</w:t>
            </w:r>
          </w:p>
        </w:tc>
        <w:tc>
          <w:tcPr>
            <w:tcW w:w="361" w:type="pct"/>
            <w:noWrap/>
            <w:vAlign w:val="center"/>
            <w:hideMark/>
          </w:tcPr>
          <w:p w14:paraId="477ED6A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w:t>
            </w:r>
          </w:p>
        </w:tc>
        <w:tc>
          <w:tcPr>
            <w:tcW w:w="395" w:type="pct"/>
            <w:noWrap/>
            <w:vAlign w:val="center"/>
            <w:hideMark/>
          </w:tcPr>
          <w:p w14:paraId="67FD141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w:t>
            </w:r>
          </w:p>
        </w:tc>
        <w:tc>
          <w:tcPr>
            <w:tcW w:w="431" w:type="pct"/>
            <w:noWrap/>
            <w:vAlign w:val="center"/>
            <w:hideMark/>
          </w:tcPr>
          <w:p w14:paraId="72F981C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113</w:t>
            </w:r>
          </w:p>
        </w:tc>
        <w:tc>
          <w:tcPr>
            <w:tcW w:w="296" w:type="pct"/>
            <w:noWrap/>
            <w:vAlign w:val="center"/>
            <w:hideMark/>
          </w:tcPr>
          <w:p w14:paraId="68F3FEE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135</w:t>
            </w:r>
          </w:p>
        </w:tc>
        <w:tc>
          <w:tcPr>
            <w:tcW w:w="257" w:type="pct"/>
            <w:noWrap/>
            <w:vAlign w:val="center"/>
            <w:hideMark/>
          </w:tcPr>
          <w:p w14:paraId="73863DC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34</w:t>
            </w:r>
          </w:p>
        </w:tc>
        <w:tc>
          <w:tcPr>
            <w:tcW w:w="344" w:type="pct"/>
            <w:noWrap/>
            <w:vAlign w:val="center"/>
            <w:hideMark/>
          </w:tcPr>
          <w:p w14:paraId="7FFCEA0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47" w:type="pct"/>
            <w:noWrap/>
            <w:vAlign w:val="center"/>
            <w:hideMark/>
          </w:tcPr>
          <w:p w14:paraId="24AB471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w:t>
            </w:r>
          </w:p>
        </w:tc>
        <w:tc>
          <w:tcPr>
            <w:tcW w:w="228" w:type="pct"/>
            <w:noWrap/>
            <w:vAlign w:val="center"/>
            <w:hideMark/>
          </w:tcPr>
          <w:p w14:paraId="59D325E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342</w:t>
            </w:r>
          </w:p>
        </w:tc>
        <w:tc>
          <w:tcPr>
            <w:tcW w:w="277" w:type="pct"/>
            <w:noWrap/>
            <w:vAlign w:val="center"/>
            <w:hideMark/>
          </w:tcPr>
          <w:p w14:paraId="1461117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15D03E80"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7E0F2751"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266440D8" w14:textId="301482E5"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6F186007" w14:textId="4C241EEC"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287</w:t>
            </w:r>
          </w:p>
        </w:tc>
        <w:tc>
          <w:tcPr>
            <w:tcW w:w="498" w:type="pct"/>
            <w:noWrap/>
            <w:vAlign w:val="center"/>
            <w:hideMark/>
          </w:tcPr>
          <w:p w14:paraId="1528EA4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883</w:t>
            </w:r>
          </w:p>
        </w:tc>
        <w:tc>
          <w:tcPr>
            <w:tcW w:w="481" w:type="pct"/>
            <w:noWrap/>
            <w:vAlign w:val="center"/>
            <w:hideMark/>
          </w:tcPr>
          <w:p w14:paraId="5DB0517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31</w:t>
            </w:r>
          </w:p>
        </w:tc>
        <w:tc>
          <w:tcPr>
            <w:tcW w:w="361" w:type="pct"/>
            <w:noWrap/>
            <w:vAlign w:val="center"/>
            <w:hideMark/>
          </w:tcPr>
          <w:p w14:paraId="50328B3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w:t>
            </w:r>
          </w:p>
        </w:tc>
        <w:tc>
          <w:tcPr>
            <w:tcW w:w="395" w:type="pct"/>
            <w:noWrap/>
            <w:vAlign w:val="center"/>
            <w:hideMark/>
          </w:tcPr>
          <w:p w14:paraId="3E12906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w:t>
            </w:r>
          </w:p>
        </w:tc>
        <w:tc>
          <w:tcPr>
            <w:tcW w:w="431" w:type="pct"/>
            <w:noWrap/>
            <w:vAlign w:val="center"/>
            <w:hideMark/>
          </w:tcPr>
          <w:p w14:paraId="693B4CD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119</w:t>
            </w:r>
          </w:p>
        </w:tc>
        <w:tc>
          <w:tcPr>
            <w:tcW w:w="296" w:type="pct"/>
            <w:noWrap/>
            <w:vAlign w:val="center"/>
            <w:hideMark/>
          </w:tcPr>
          <w:p w14:paraId="230074A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85</w:t>
            </w:r>
          </w:p>
        </w:tc>
        <w:tc>
          <w:tcPr>
            <w:tcW w:w="257" w:type="pct"/>
            <w:noWrap/>
            <w:vAlign w:val="center"/>
            <w:hideMark/>
          </w:tcPr>
          <w:p w14:paraId="6388179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18</w:t>
            </w:r>
          </w:p>
        </w:tc>
        <w:tc>
          <w:tcPr>
            <w:tcW w:w="344" w:type="pct"/>
            <w:noWrap/>
            <w:vAlign w:val="center"/>
            <w:hideMark/>
          </w:tcPr>
          <w:p w14:paraId="76FEBFE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26158B1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2384C5D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130</w:t>
            </w:r>
          </w:p>
        </w:tc>
        <w:tc>
          <w:tcPr>
            <w:tcW w:w="277" w:type="pct"/>
            <w:noWrap/>
            <w:vAlign w:val="center"/>
            <w:hideMark/>
          </w:tcPr>
          <w:p w14:paraId="37A6D1E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71A9C22D"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70FA8053" w14:textId="5D3053F4"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Чешиново</w:t>
            </w:r>
            <w:r w:rsidR="00AF15E2" w:rsidRPr="00A430A6">
              <w:rPr>
                <w:rFonts w:ascii="Calibri" w:hAnsi="Calibri" w:cs="Calibri"/>
                <w:color w:val="000000"/>
                <w:sz w:val="17"/>
                <w:szCs w:val="17"/>
                <w:lang w:val="mk-MK" w:eastAsia="el-GR"/>
              </w:rPr>
              <w:t xml:space="preserve"> - </w:t>
            </w:r>
            <w:r w:rsidRPr="00A430A6">
              <w:rPr>
                <w:rFonts w:ascii="Calibri" w:hAnsi="Calibri" w:cs="Calibri"/>
                <w:color w:val="000000"/>
                <w:sz w:val="17"/>
                <w:szCs w:val="17"/>
                <w:lang w:val="mk-MK" w:eastAsia="el-GR"/>
              </w:rPr>
              <w:t>Облешево</w:t>
            </w:r>
          </w:p>
        </w:tc>
        <w:tc>
          <w:tcPr>
            <w:tcW w:w="260" w:type="pct"/>
            <w:noWrap/>
            <w:vAlign w:val="center"/>
            <w:hideMark/>
          </w:tcPr>
          <w:p w14:paraId="5519E976" w14:textId="251BAB38" w:rsidR="00AF15E2" w:rsidRPr="00A430A6" w:rsidRDefault="001C692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5E1E30B4" w14:textId="77C8684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897</w:t>
            </w:r>
          </w:p>
        </w:tc>
        <w:tc>
          <w:tcPr>
            <w:tcW w:w="498" w:type="pct"/>
            <w:noWrap/>
            <w:vAlign w:val="center"/>
            <w:hideMark/>
          </w:tcPr>
          <w:p w14:paraId="473F4541" w14:textId="0EF19DD1"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020</w:t>
            </w:r>
          </w:p>
        </w:tc>
        <w:tc>
          <w:tcPr>
            <w:tcW w:w="481" w:type="pct"/>
            <w:noWrap/>
            <w:vAlign w:val="center"/>
            <w:hideMark/>
          </w:tcPr>
          <w:p w14:paraId="61509C9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674</w:t>
            </w:r>
          </w:p>
        </w:tc>
        <w:tc>
          <w:tcPr>
            <w:tcW w:w="361" w:type="pct"/>
            <w:noWrap/>
            <w:vAlign w:val="center"/>
            <w:hideMark/>
          </w:tcPr>
          <w:p w14:paraId="6C95103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95" w:type="pct"/>
            <w:noWrap/>
            <w:vAlign w:val="center"/>
            <w:hideMark/>
          </w:tcPr>
          <w:p w14:paraId="2D9D193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431" w:type="pct"/>
            <w:noWrap/>
            <w:vAlign w:val="center"/>
            <w:hideMark/>
          </w:tcPr>
          <w:p w14:paraId="7EDDA5E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81</w:t>
            </w:r>
          </w:p>
        </w:tc>
        <w:tc>
          <w:tcPr>
            <w:tcW w:w="296" w:type="pct"/>
            <w:noWrap/>
            <w:vAlign w:val="center"/>
            <w:hideMark/>
          </w:tcPr>
          <w:p w14:paraId="183274F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w:t>
            </w:r>
          </w:p>
        </w:tc>
        <w:tc>
          <w:tcPr>
            <w:tcW w:w="257" w:type="pct"/>
            <w:noWrap/>
            <w:vAlign w:val="center"/>
            <w:hideMark/>
          </w:tcPr>
          <w:p w14:paraId="62BE373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w:t>
            </w:r>
          </w:p>
        </w:tc>
        <w:tc>
          <w:tcPr>
            <w:tcW w:w="344" w:type="pct"/>
            <w:noWrap/>
            <w:vAlign w:val="center"/>
            <w:hideMark/>
          </w:tcPr>
          <w:p w14:paraId="3659331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347" w:type="pct"/>
            <w:noWrap/>
            <w:vAlign w:val="center"/>
            <w:hideMark/>
          </w:tcPr>
          <w:p w14:paraId="170ABC3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228" w:type="pct"/>
            <w:noWrap/>
            <w:vAlign w:val="center"/>
            <w:hideMark/>
          </w:tcPr>
          <w:p w14:paraId="11E3A4A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95</w:t>
            </w:r>
          </w:p>
        </w:tc>
        <w:tc>
          <w:tcPr>
            <w:tcW w:w="277" w:type="pct"/>
            <w:noWrap/>
            <w:vAlign w:val="center"/>
            <w:hideMark/>
          </w:tcPr>
          <w:p w14:paraId="652FB11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411579B0"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188B3E19"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30DA0167" w14:textId="17056AAB"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3674885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98" w:type="pct"/>
            <w:noWrap/>
            <w:vAlign w:val="center"/>
            <w:hideMark/>
          </w:tcPr>
          <w:p w14:paraId="2FA0174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81" w:type="pct"/>
            <w:noWrap/>
            <w:vAlign w:val="center"/>
            <w:hideMark/>
          </w:tcPr>
          <w:p w14:paraId="2BA8C65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61" w:type="pct"/>
            <w:noWrap/>
            <w:vAlign w:val="center"/>
            <w:hideMark/>
          </w:tcPr>
          <w:p w14:paraId="04CD09F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95" w:type="pct"/>
            <w:noWrap/>
            <w:vAlign w:val="center"/>
            <w:hideMark/>
          </w:tcPr>
          <w:p w14:paraId="4904EC5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31" w:type="pct"/>
            <w:noWrap/>
            <w:vAlign w:val="center"/>
            <w:hideMark/>
          </w:tcPr>
          <w:p w14:paraId="5CEC106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96" w:type="pct"/>
            <w:noWrap/>
            <w:vAlign w:val="center"/>
            <w:hideMark/>
          </w:tcPr>
          <w:p w14:paraId="673F670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57" w:type="pct"/>
            <w:noWrap/>
            <w:vAlign w:val="center"/>
            <w:hideMark/>
          </w:tcPr>
          <w:p w14:paraId="0661AA81"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4" w:type="pct"/>
            <w:noWrap/>
            <w:vAlign w:val="center"/>
            <w:hideMark/>
          </w:tcPr>
          <w:p w14:paraId="6BD6DA9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2C8D013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3874688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77" w:type="pct"/>
            <w:noWrap/>
            <w:vAlign w:val="center"/>
            <w:hideMark/>
          </w:tcPr>
          <w:p w14:paraId="64DB032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3EC7BF96"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6FEA3272"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069E33A2" w14:textId="5C2866C7"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7E2F76D5" w14:textId="43BA287A"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897</w:t>
            </w:r>
          </w:p>
        </w:tc>
        <w:tc>
          <w:tcPr>
            <w:tcW w:w="498" w:type="pct"/>
            <w:noWrap/>
            <w:vAlign w:val="center"/>
            <w:hideMark/>
          </w:tcPr>
          <w:p w14:paraId="7DEED74A" w14:textId="0842628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020</w:t>
            </w:r>
          </w:p>
        </w:tc>
        <w:tc>
          <w:tcPr>
            <w:tcW w:w="481" w:type="pct"/>
            <w:noWrap/>
            <w:vAlign w:val="center"/>
            <w:hideMark/>
          </w:tcPr>
          <w:p w14:paraId="4EC6334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674</w:t>
            </w:r>
          </w:p>
        </w:tc>
        <w:tc>
          <w:tcPr>
            <w:tcW w:w="361" w:type="pct"/>
            <w:noWrap/>
            <w:vAlign w:val="center"/>
            <w:hideMark/>
          </w:tcPr>
          <w:p w14:paraId="24AA45A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395" w:type="pct"/>
            <w:noWrap/>
            <w:vAlign w:val="center"/>
            <w:hideMark/>
          </w:tcPr>
          <w:p w14:paraId="333F9C4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431" w:type="pct"/>
            <w:noWrap/>
            <w:vAlign w:val="center"/>
            <w:hideMark/>
          </w:tcPr>
          <w:p w14:paraId="2A5AD32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81</w:t>
            </w:r>
          </w:p>
        </w:tc>
        <w:tc>
          <w:tcPr>
            <w:tcW w:w="296" w:type="pct"/>
            <w:noWrap/>
            <w:vAlign w:val="center"/>
            <w:hideMark/>
          </w:tcPr>
          <w:p w14:paraId="7963D2C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w:t>
            </w:r>
          </w:p>
        </w:tc>
        <w:tc>
          <w:tcPr>
            <w:tcW w:w="257" w:type="pct"/>
            <w:noWrap/>
            <w:vAlign w:val="center"/>
            <w:hideMark/>
          </w:tcPr>
          <w:p w14:paraId="0599813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w:t>
            </w:r>
          </w:p>
        </w:tc>
        <w:tc>
          <w:tcPr>
            <w:tcW w:w="344" w:type="pct"/>
            <w:noWrap/>
            <w:vAlign w:val="center"/>
            <w:hideMark/>
          </w:tcPr>
          <w:p w14:paraId="6D0011D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47" w:type="pct"/>
            <w:noWrap/>
            <w:vAlign w:val="center"/>
            <w:hideMark/>
          </w:tcPr>
          <w:p w14:paraId="36B9820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05BD47F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95</w:t>
            </w:r>
          </w:p>
        </w:tc>
        <w:tc>
          <w:tcPr>
            <w:tcW w:w="277" w:type="pct"/>
            <w:noWrap/>
            <w:vAlign w:val="center"/>
            <w:hideMark/>
          </w:tcPr>
          <w:p w14:paraId="497F96C4"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6D7CAD7F"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100DA3EE" w14:textId="43441EFF" w:rsidR="00AF15E2" w:rsidRPr="00A430A6" w:rsidRDefault="001C6929"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Штип</w:t>
            </w:r>
          </w:p>
        </w:tc>
        <w:tc>
          <w:tcPr>
            <w:tcW w:w="260" w:type="pct"/>
            <w:noWrap/>
            <w:vAlign w:val="center"/>
            <w:hideMark/>
          </w:tcPr>
          <w:p w14:paraId="76568B0B" w14:textId="3D736BB2" w:rsidR="00AF15E2" w:rsidRPr="00A430A6" w:rsidRDefault="001C692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71211DED" w14:textId="776276C9"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16</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695</w:t>
            </w:r>
          </w:p>
        </w:tc>
        <w:tc>
          <w:tcPr>
            <w:tcW w:w="498" w:type="pct"/>
            <w:noWrap/>
            <w:vAlign w:val="center"/>
            <w:hideMark/>
          </w:tcPr>
          <w:p w14:paraId="1E8613E5" w14:textId="5611591C"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16</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380</w:t>
            </w:r>
          </w:p>
        </w:tc>
        <w:tc>
          <w:tcPr>
            <w:tcW w:w="481" w:type="pct"/>
            <w:noWrap/>
            <w:vAlign w:val="center"/>
            <w:hideMark/>
          </w:tcPr>
          <w:p w14:paraId="18B6095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67</w:t>
            </w:r>
          </w:p>
        </w:tc>
        <w:tc>
          <w:tcPr>
            <w:tcW w:w="361" w:type="pct"/>
            <w:noWrap/>
            <w:vAlign w:val="center"/>
            <w:hideMark/>
          </w:tcPr>
          <w:p w14:paraId="1A911D95"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w:t>
            </w:r>
          </w:p>
        </w:tc>
        <w:tc>
          <w:tcPr>
            <w:tcW w:w="395" w:type="pct"/>
            <w:noWrap/>
            <w:vAlign w:val="center"/>
            <w:hideMark/>
          </w:tcPr>
          <w:p w14:paraId="4C28A1D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11</w:t>
            </w:r>
          </w:p>
        </w:tc>
        <w:tc>
          <w:tcPr>
            <w:tcW w:w="431" w:type="pct"/>
            <w:noWrap/>
            <w:vAlign w:val="center"/>
            <w:hideMark/>
          </w:tcPr>
          <w:p w14:paraId="4DD57E3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18</w:t>
            </w:r>
          </w:p>
        </w:tc>
        <w:tc>
          <w:tcPr>
            <w:tcW w:w="296" w:type="pct"/>
            <w:noWrap/>
            <w:vAlign w:val="center"/>
            <w:hideMark/>
          </w:tcPr>
          <w:p w14:paraId="1258A86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22</w:t>
            </w:r>
          </w:p>
        </w:tc>
        <w:tc>
          <w:tcPr>
            <w:tcW w:w="257" w:type="pct"/>
            <w:noWrap/>
            <w:vAlign w:val="center"/>
            <w:hideMark/>
          </w:tcPr>
          <w:p w14:paraId="6E42354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24</w:t>
            </w:r>
          </w:p>
        </w:tc>
        <w:tc>
          <w:tcPr>
            <w:tcW w:w="344" w:type="pct"/>
            <w:noWrap/>
            <w:vAlign w:val="center"/>
            <w:hideMark/>
          </w:tcPr>
          <w:p w14:paraId="7D02391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13</w:t>
            </w:r>
          </w:p>
        </w:tc>
        <w:tc>
          <w:tcPr>
            <w:tcW w:w="347" w:type="pct"/>
            <w:noWrap/>
            <w:vAlign w:val="center"/>
            <w:hideMark/>
          </w:tcPr>
          <w:p w14:paraId="5955C50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228" w:type="pct"/>
            <w:noWrap/>
            <w:vAlign w:val="center"/>
            <w:hideMark/>
          </w:tcPr>
          <w:p w14:paraId="4A759AD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149</w:t>
            </w:r>
          </w:p>
        </w:tc>
        <w:tc>
          <w:tcPr>
            <w:tcW w:w="277" w:type="pct"/>
            <w:noWrap/>
            <w:vAlign w:val="center"/>
            <w:hideMark/>
          </w:tcPr>
          <w:p w14:paraId="1CC2853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DD44D8" w:rsidRPr="00A430A6" w14:paraId="5001D66D"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6318D546"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4ABACD40" w14:textId="531786E8"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7B60DC86" w14:textId="443780C9"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576</w:t>
            </w:r>
          </w:p>
        </w:tc>
        <w:tc>
          <w:tcPr>
            <w:tcW w:w="498" w:type="pct"/>
            <w:noWrap/>
            <w:vAlign w:val="center"/>
            <w:hideMark/>
          </w:tcPr>
          <w:p w14:paraId="4DF8FD6F" w14:textId="615D3C3C"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363</w:t>
            </w:r>
          </w:p>
        </w:tc>
        <w:tc>
          <w:tcPr>
            <w:tcW w:w="481" w:type="pct"/>
            <w:noWrap/>
            <w:vAlign w:val="center"/>
            <w:hideMark/>
          </w:tcPr>
          <w:p w14:paraId="641F75C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40</w:t>
            </w:r>
          </w:p>
        </w:tc>
        <w:tc>
          <w:tcPr>
            <w:tcW w:w="361" w:type="pct"/>
            <w:noWrap/>
            <w:vAlign w:val="center"/>
            <w:hideMark/>
          </w:tcPr>
          <w:p w14:paraId="25F6F13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95" w:type="pct"/>
            <w:noWrap/>
            <w:vAlign w:val="center"/>
            <w:hideMark/>
          </w:tcPr>
          <w:p w14:paraId="0D90D09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w:t>
            </w:r>
          </w:p>
        </w:tc>
        <w:tc>
          <w:tcPr>
            <w:tcW w:w="431" w:type="pct"/>
            <w:noWrap/>
            <w:vAlign w:val="center"/>
            <w:hideMark/>
          </w:tcPr>
          <w:p w14:paraId="079E927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296" w:type="pct"/>
            <w:noWrap/>
            <w:vAlign w:val="center"/>
            <w:hideMark/>
          </w:tcPr>
          <w:p w14:paraId="69648FE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10</w:t>
            </w:r>
          </w:p>
        </w:tc>
        <w:tc>
          <w:tcPr>
            <w:tcW w:w="257" w:type="pct"/>
            <w:noWrap/>
            <w:vAlign w:val="center"/>
            <w:hideMark/>
          </w:tcPr>
          <w:p w14:paraId="51F17A1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11</w:t>
            </w:r>
          </w:p>
        </w:tc>
        <w:tc>
          <w:tcPr>
            <w:tcW w:w="344" w:type="pct"/>
            <w:noWrap/>
            <w:vAlign w:val="center"/>
            <w:hideMark/>
          </w:tcPr>
          <w:p w14:paraId="37E6ABA3"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47" w:type="pct"/>
            <w:noWrap/>
            <w:vAlign w:val="center"/>
            <w:hideMark/>
          </w:tcPr>
          <w:p w14:paraId="275364C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228" w:type="pct"/>
            <w:noWrap/>
            <w:vAlign w:val="center"/>
            <w:hideMark/>
          </w:tcPr>
          <w:p w14:paraId="454E1AF5"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135</w:t>
            </w:r>
          </w:p>
        </w:tc>
        <w:tc>
          <w:tcPr>
            <w:tcW w:w="277" w:type="pct"/>
            <w:noWrap/>
            <w:vAlign w:val="center"/>
            <w:hideMark/>
          </w:tcPr>
          <w:p w14:paraId="606CFBB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4613706C"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718BF4DA"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213D468F" w14:textId="19B5C9CB"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46C89D10" w14:textId="3C2AEE21"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119</w:t>
            </w:r>
          </w:p>
        </w:tc>
        <w:tc>
          <w:tcPr>
            <w:tcW w:w="498" w:type="pct"/>
            <w:noWrap/>
            <w:vAlign w:val="center"/>
            <w:hideMark/>
          </w:tcPr>
          <w:p w14:paraId="193E42BC" w14:textId="138F91F4"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114AF9"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017</w:t>
            </w:r>
          </w:p>
        </w:tc>
        <w:tc>
          <w:tcPr>
            <w:tcW w:w="481" w:type="pct"/>
            <w:noWrap/>
            <w:vAlign w:val="center"/>
            <w:hideMark/>
          </w:tcPr>
          <w:p w14:paraId="0492EA8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27</w:t>
            </w:r>
          </w:p>
        </w:tc>
        <w:tc>
          <w:tcPr>
            <w:tcW w:w="361" w:type="pct"/>
            <w:noWrap/>
            <w:vAlign w:val="center"/>
            <w:hideMark/>
          </w:tcPr>
          <w:p w14:paraId="133D35A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395" w:type="pct"/>
            <w:noWrap/>
            <w:vAlign w:val="center"/>
            <w:hideMark/>
          </w:tcPr>
          <w:p w14:paraId="2E3F5ED8"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431" w:type="pct"/>
            <w:noWrap/>
            <w:vAlign w:val="center"/>
            <w:hideMark/>
          </w:tcPr>
          <w:p w14:paraId="502659E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14</w:t>
            </w:r>
          </w:p>
        </w:tc>
        <w:tc>
          <w:tcPr>
            <w:tcW w:w="296" w:type="pct"/>
            <w:noWrap/>
            <w:vAlign w:val="center"/>
            <w:hideMark/>
          </w:tcPr>
          <w:p w14:paraId="6A533600"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w:t>
            </w:r>
          </w:p>
        </w:tc>
        <w:tc>
          <w:tcPr>
            <w:tcW w:w="257" w:type="pct"/>
            <w:noWrap/>
            <w:vAlign w:val="center"/>
            <w:hideMark/>
          </w:tcPr>
          <w:p w14:paraId="154B845B"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w:t>
            </w:r>
          </w:p>
        </w:tc>
        <w:tc>
          <w:tcPr>
            <w:tcW w:w="344" w:type="pct"/>
            <w:noWrap/>
            <w:vAlign w:val="center"/>
            <w:hideMark/>
          </w:tcPr>
          <w:p w14:paraId="0D214F2F"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w:t>
            </w:r>
          </w:p>
        </w:tc>
        <w:tc>
          <w:tcPr>
            <w:tcW w:w="347" w:type="pct"/>
            <w:noWrap/>
            <w:vAlign w:val="center"/>
            <w:hideMark/>
          </w:tcPr>
          <w:p w14:paraId="51E7736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3743DCAA"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14</w:t>
            </w:r>
          </w:p>
        </w:tc>
        <w:tc>
          <w:tcPr>
            <w:tcW w:w="277" w:type="pct"/>
            <w:noWrap/>
            <w:vAlign w:val="center"/>
            <w:hideMark/>
          </w:tcPr>
          <w:p w14:paraId="417524D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DD44D8" w:rsidRPr="00A430A6" w14:paraId="3F7B8703"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restart"/>
            <w:noWrap/>
            <w:vAlign w:val="center"/>
            <w:hideMark/>
          </w:tcPr>
          <w:p w14:paraId="72CCC609" w14:textId="52B2C69A" w:rsidR="00AF15E2" w:rsidRPr="00A430A6" w:rsidRDefault="007256D1" w:rsidP="004E0546">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Источен</w:t>
            </w:r>
            <w:r w:rsidR="00AF15E2" w:rsidRPr="00A430A6">
              <w:rPr>
                <w:rFonts w:ascii="Calibri" w:hAnsi="Calibri" w:cs="Calibri"/>
                <w:color w:val="000000"/>
                <w:sz w:val="17"/>
                <w:szCs w:val="17"/>
                <w:lang w:val="mk-MK" w:eastAsia="el-GR"/>
              </w:rPr>
              <w:t xml:space="preserve"> </w:t>
            </w:r>
            <w:r w:rsidR="00DA2DEB" w:rsidRPr="00A430A6">
              <w:rPr>
                <w:rFonts w:ascii="Calibri" w:hAnsi="Calibri" w:cs="Calibri"/>
                <w:color w:val="000000"/>
                <w:sz w:val="17"/>
                <w:szCs w:val="17"/>
                <w:lang w:val="mk-MK" w:eastAsia="el-GR"/>
              </w:rPr>
              <w:t>Регион</w:t>
            </w:r>
          </w:p>
        </w:tc>
        <w:tc>
          <w:tcPr>
            <w:tcW w:w="260" w:type="pct"/>
            <w:noWrap/>
            <w:vAlign w:val="center"/>
            <w:hideMark/>
          </w:tcPr>
          <w:p w14:paraId="34D62934" w14:textId="20965C31" w:rsidR="00AF15E2" w:rsidRPr="00A430A6" w:rsidRDefault="001C692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395" w:type="pct"/>
            <w:noWrap/>
            <w:vAlign w:val="center"/>
            <w:hideMark/>
          </w:tcPr>
          <w:p w14:paraId="16F772F4" w14:textId="558CD54B"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60</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901</w:t>
            </w:r>
          </w:p>
        </w:tc>
        <w:tc>
          <w:tcPr>
            <w:tcW w:w="498" w:type="pct"/>
            <w:noWrap/>
            <w:vAlign w:val="center"/>
            <w:hideMark/>
          </w:tcPr>
          <w:p w14:paraId="2E01C3EC" w14:textId="16B56E2A"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55</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967</w:t>
            </w:r>
          </w:p>
        </w:tc>
        <w:tc>
          <w:tcPr>
            <w:tcW w:w="481" w:type="pct"/>
            <w:noWrap/>
            <w:vAlign w:val="center"/>
            <w:hideMark/>
          </w:tcPr>
          <w:p w14:paraId="14C600F0" w14:textId="1FC7EFCB"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841</w:t>
            </w:r>
          </w:p>
        </w:tc>
        <w:tc>
          <w:tcPr>
            <w:tcW w:w="361" w:type="pct"/>
            <w:noWrap/>
            <w:vAlign w:val="center"/>
            <w:hideMark/>
          </w:tcPr>
          <w:p w14:paraId="0B1EC69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165</w:t>
            </w:r>
          </w:p>
        </w:tc>
        <w:tc>
          <w:tcPr>
            <w:tcW w:w="395" w:type="pct"/>
            <w:noWrap/>
            <w:vAlign w:val="center"/>
            <w:hideMark/>
          </w:tcPr>
          <w:p w14:paraId="36B63D31"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70</w:t>
            </w:r>
          </w:p>
        </w:tc>
        <w:tc>
          <w:tcPr>
            <w:tcW w:w="431" w:type="pct"/>
            <w:noWrap/>
            <w:vAlign w:val="center"/>
            <w:hideMark/>
          </w:tcPr>
          <w:p w14:paraId="0856579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753</w:t>
            </w:r>
          </w:p>
        </w:tc>
        <w:tc>
          <w:tcPr>
            <w:tcW w:w="296" w:type="pct"/>
            <w:noWrap/>
            <w:vAlign w:val="center"/>
            <w:hideMark/>
          </w:tcPr>
          <w:p w14:paraId="736A3C8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434</w:t>
            </w:r>
          </w:p>
        </w:tc>
        <w:tc>
          <w:tcPr>
            <w:tcW w:w="257" w:type="pct"/>
            <w:noWrap/>
            <w:vAlign w:val="center"/>
            <w:hideMark/>
          </w:tcPr>
          <w:p w14:paraId="4DA1D61F"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117</w:t>
            </w:r>
          </w:p>
        </w:tc>
        <w:tc>
          <w:tcPr>
            <w:tcW w:w="344" w:type="pct"/>
            <w:noWrap/>
            <w:vAlign w:val="center"/>
            <w:hideMark/>
          </w:tcPr>
          <w:p w14:paraId="54A0487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24</w:t>
            </w:r>
          </w:p>
        </w:tc>
        <w:tc>
          <w:tcPr>
            <w:tcW w:w="347" w:type="pct"/>
            <w:noWrap/>
            <w:vAlign w:val="center"/>
            <w:hideMark/>
          </w:tcPr>
          <w:p w14:paraId="2409CC76"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20</w:t>
            </w:r>
          </w:p>
        </w:tc>
        <w:tc>
          <w:tcPr>
            <w:tcW w:w="228" w:type="pct"/>
            <w:noWrap/>
            <w:vAlign w:val="center"/>
            <w:hideMark/>
          </w:tcPr>
          <w:p w14:paraId="26F597AC" w14:textId="428D71F2"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510</w:t>
            </w:r>
          </w:p>
        </w:tc>
        <w:tc>
          <w:tcPr>
            <w:tcW w:w="277" w:type="pct"/>
            <w:noWrap/>
            <w:vAlign w:val="center"/>
            <w:hideMark/>
          </w:tcPr>
          <w:p w14:paraId="36C85BEE"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0</w:t>
            </w:r>
          </w:p>
        </w:tc>
      </w:tr>
      <w:tr w:rsidR="00DD44D8" w:rsidRPr="00A430A6" w14:paraId="7A2780C5" w14:textId="77777777" w:rsidTr="00114A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00F757DC"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2BF23743" w14:textId="21D65755" w:rsidR="00AF15E2" w:rsidRPr="00A430A6" w:rsidRDefault="00114AF9"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395" w:type="pct"/>
            <w:noWrap/>
            <w:vAlign w:val="center"/>
            <w:hideMark/>
          </w:tcPr>
          <w:p w14:paraId="063EE2DB" w14:textId="42E0FEC0"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43</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338</w:t>
            </w:r>
          </w:p>
        </w:tc>
        <w:tc>
          <w:tcPr>
            <w:tcW w:w="498" w:type="pct"/>
            <w:noWrap/>
            <w:vAlign w:val="center"/>
            <w:hideMark/>
          </w:tcPr>
          <w:p w14:paraId="35919E8C" w14:textId="47C75AFE"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768</w:t>
            </w:r>
          </w:p>
        </w:tc>
        <w:tc>
          <w:tcPr>
            <w:tcW w:w="481" w:type="pct"/>
            <w:noWrap/>
            <w:vAlign w:val="center"/>
            <w:hideMark/>
          </w:tcPr>
          <w:p w14:paraId="2E7C3EC9"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175</w:t>
            </w:r>
          </w:p>
        </w:tc>
        <w:tc>
          <w:tcPr>
            <w:tcW w:w="361" w:type="pct"/>
            <w:noWrap/>
            <w:vAlign w:val="center"/>
            <w:hideMark/>
          </w:tcPr>
          <w:p w14:paraId="6F815F9C"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29</w:t>
            </w:r>
          </w:p>
        </w:tc>
        <w:tc>
          <w:tcPr>
            <w:tcW w:w="395" w:type="pct"/>
            <w:noWrap/>
            <w:vAlign w:val="center"/>
            <w:hideMark/>
          </w:tcPr>
          <w:p w14:paraId="513DE586"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33</w:t>
            </w:r>
          </w:p>
        </w:tc>
        <w:tc>
          <w:tcPr>
            <w:tcW w:w="431" w:type="pct"/>
            <w:noWrap/>
            <w:vAlign w:val="center"/>
            <w:hideMark/>
          </w:tcPr>
          <w:p w14:paraId="4E9B174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190</w:t>
            </w:r>
          </w:p>
        </w:tc>
        <w:tc>
          <w:tcPr>
            <w:tcW w:w="296" w:type="pct"/>
            <w:noWrap/>
            <w:vAlign w:val="center"/>
            <w:hideMark/>
          </w:tcPr>
          <w:p w14:paraId="2ED8D137"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176</w:t>
            </w:r>
          </w:p>
        </w:tc>
        <w:tc>
          <w:tcPr>
            <w:tcW w:w="257" w:type="pct"/>
            <w:noWrap/>
            <w:vAlign w:val="center"/>
            <w:hideMark/>
          </w:tcPr>
          <w:p w14:paraId="4EDEFD53"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67</w:t>
            </w:r>
          </w:p>
        </w:tc>
        <w:tc>
          <w:tcPr>
            <w:tcW w:w="344" w:type="pct"/>
            <w:noWrap/>
            <w:vAlign w:val="center"/>
            <w:hideMark/>
          </w:tcPr>
          <w:p w14:paraId="5BA94AE4"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47" w:type="pct"/>
            <w:noWrap/>
            <w:vAlign w:val="center"/>
            <w:hideMark/>
          </w:tcPr>
          <w:p w14:paraId="08AB02B2"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11</w:t>
            </w:r>
          </w:p>
        </w:tc>
        <w:tc>
          <w:tcPr>
            <w:tcW w:w="228" w:type="pct"/>
            <w:noWrap/>
            <w:vAlign w:val="center"/>
            <w:hideMark/>
          </w:tcPr>
          <w:p w14:paraId="23930F6D"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884</w:t>
            </w:r>
          </w:p>
        </w:tc>
        <w:tc>
          <w:tcPr>
            <w:tcW w:w="277" w:type="pct"/>
            <w:noWrap/>
            <w:vAlign w:val="center"/>
            <w:hideMark/>
          </w:tcPr>
          <w:p w14:paraId="5BC39B3E" w14:textId="77777777" w:rsidR="00AF15E2" w:rsidRPr="00A430A6" w:rsidRDefault="00AF15E2" w:rsidP="004E054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0</w:t>
            </w:r>
          </w:p>
        </w:tc>
      </w:tr>
      <w:tr w:rsidR="00DD44D8" w:rsidRPr="00A430A6" w14:paraId="3B6C2721" w14:textId="77777777" w:rsidTr="00114AF9">
        <w:trPr>
          <w:trHeight w:val="20"/>
        </w:trPr>
        <w:tc>
          <w:tcPr>
            <w:cnfStyle w:val="001000000000" w:firstRow="0" w:lastRow="0" w:firstColumn="1" w:lastColumn="0" w:oddVBand="0" w:evenVBand="0" w:oddHBand="0" w:evenHBand="0" w:firstRowFirstColumn="0" w:firstRowLastColumn="0" w:lastRowFirstColumn="0" w:lastRowLastColumn="0"/>
            <w:tcW w:w="430" w:type="pct"/>
            <w:vMerge/>
            <w:vAlign w:val="center"/>
            <w:hideMark/>
          </w:tcPr>
          <w:p w14:paraId="5884114E" w14:textId="77777777" w:rsidR="00AF15E2" w:rsidRPr="00A430A6" w:rsidRDefault="00AF15E2" w:rsidP="004E0546">
            <w:pPr>
              <w:jc w:val="center"/>
              <w:rPr>
                <w:rFonts w:ascii="Calibri" w:hAnsi="Calibri" w:cs="Calibri"/>
                <w:b w:val="0"/>
                <w:bCs w:val="0"/>
                <w:color w:val="000000"/>
                <w:sz w:val="17"/>
                <w:szCs w:val="17"/>
                <w:lang w:val="mk-MK" w:eastAsia="el-GR"/>
              </w:rPr>
            </w:pPr>
          </w:p>
        </w:tc>
        <w:tc>
          <w:tcPr>
            <w:tcW w:w="260" w:type="pct"/>
            <w:noWrap/>
            <w:vAlign w:val="center"/>
            <w:hideMark/>
          </w:tcPr>
          <w:p w14:paraId="5D98D465" w14:textId="3B909ADB" w:rsidR="00AF15E2" w:rsidRPr="00A430A6" w:rsidRDefault="00114AF9"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395" w:type="pct"/>
            <w:noWrap/>
            <w:vAlign w:val="center"/>
            <w:hideMark/>
          </w:tcPr>
          <w:p w14:paraId="4B191895" w14:textId="39AE5CEF"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563</w:t>
            </w:r>
          </w:p>
        </w:tc>
        <w:tc>
          <w:tcPr>
            <w:tcW w:w="498" w:type="pct"/>
            <w:noWrap/>
            <w:vAlign w:val="center"/>
            <w:hideMark/>
          </w:tcPr>
          <w:p w14:paraId="1CD0E991" w14:textId="5A6FA59F"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14</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199</w:t>
            </w:r>
          </w:p>
        </w:tc>
        <w:tc>
          <w:tcPr>
            <w:tcW w:w="481" w:type="pct"/>
            <w:noWrap/>
            <w:vAlign w:val="center"/>
            <w:hideMark/>
          </w:tcPr>
          <w:p w14:paraId="159D2690" w14:textId="74F430B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114AF9"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666</w:t>
            </w:r>
          </w:p>
        </w:tc>
        <w:tc>
          <w:tcPr>
            <w:tcW w:w="361" w:type="pct"/>
            <w:noWrap/>
            <w:vAlign w:val="center"/>
            <w:hideMark/>
          </w:tcPr>
          <w:p w14:paraId="48DD0F58"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136</w:t>
            </w:r>
          </w:p>
        </w:tc>
        <w:tc>
          <w:tcPr>
            <w:tcW w:w="395" w:type="pct"/>
            <w:noWrap/>
            <w:vAlign w:val="center"/>
            <w:hideMark/>
          </w:tcPr>
          <w:p w14:paraId="63A2832D"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37</w:t>
            </w:r>
          </w:p>
        </w:tc>
        <w:tc>
          <w:tcPr>
            <w:tcW w:w="431" w:type="pct"/>
            <w:noWrap/>
            <w:vAlign w:val="center"/>
            <w:hideMark/>
          </w:tcPr>
          <w:p w14:paraId="6C8F37E0"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563</w:t>
            </w:r>
          </w:p>
        </w:tc>
        <w:tc>
          <w:tcPr>
            <w:tcW w:w="296" w:type="pct"/>
            <w:noWrap/>
            <w:vAlign w:val="center"/>
            <w:hideMark/>
          </w:tcPr>
          <w:p w14:paraId="4D5F871B"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258</w:t>
            </w:r>
          </w:p>
        </w:tc>
        <w:tc>
          <w:tcPr>
            <w:tcW w:w="257" w:type="pct"/>
            <w:noWrap/>
            <w:vAlign w:val="center"/>
            <w:hideMark/>
          </w:tcPr>
          <w:p w14:paraId="64CF0507"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50</w:t>
            </w:r>
          </w:p>
        </w:tc>
        <w:tc>
          <w:tcPr>
            <w:tcW w:w="344" w:type="pct"/>
            <w:noWrap/>
            <w:vAlign w:val="center"/>
            <w:hideMark/>
          </w:tcPr>
          <w:p w14:paraId="7500BECC"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19</w:t>
            </w:r>
          </w:p>
        </w:tc>
        <w:tc>
          <w:tcPr>
            <w:tcW w:w="347" w:type="pct"/>
            <w:noWrap/>
            <w:vAlign w:val="center"/>
            <w:hideMark/>
          </w:tcPr>
          <w:p w14:paraId="38A48F79"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w:t>
            </w:r>
          </w:p>
        </w:tc>
        <w:tc>
          <w:tcPr>
            <w:tcW w:w="228" w:type="pct"/>
            <w:noWrap/>
            <w:vAlign w:val="center"/>
            <w:hideMark/>
          </w:tcPr>
          <w:p w14:paraId="1C20D612" w14:textId="77777777" w:rsidR="00AF15E2" w:rsidRPr="00A430A6" w:rsidRDefault="00AF15E2" w:rsidP="004E05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626</w:t>
            </w:r>
          </w:p>
        </w:tc>
        <w:tc>
          <w:tcPr>
            <w:tcW w:w="277" w:type="pct"/>
            <w:noWrap/>
            <w:vAlign w:val="center"/>
            <w:hideMark/>
          </w:tcPr>
          <w:p w14:paraId="32C14476" w14:textId="77777777" w:rsidR="00AF15E2" w:rsidRPr="00A430A6" w:rsidRDefault="00AF15E2" w:rsidP="00192AC5">
            <w:pPr>
              <w:keepNext/>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0</w:t>
            </w:r>
          </w:p>
        </w:tc>
      </w:tr>
    </w:tbl>
    <w:p w14:paraId="4E2160BF" w14:textId="18A229E1" w:rsidR="00AF15E2" w:rsidRPr="00A430A6" w:rsidRDefault="004B6510" w:rsidP="00D33CCF">
      <w:pPr>
        <w:spacing w:after="200" w:line="276" w:lineRule="auto"/>
        <w:ind w:left="-1276"/>
        <w:jc w:val="both"/>
        <w:rPr>
          <w:rFonts w:ascii="Calibri" w:eastAsia="Calibri" w:hAnsi="Calibri"/>
          <w:sz w:val="22"/>
          <w:szCs w:val="22"/>
          <w:lang w:val="mk-MK"/>
        </w:rPr>
      </w:pPr>
      <w:r w:rsidRPr="00A430A6">
        <w:rPr>
          <w:rFonts w:ascii="Calibri" w:eastAsia="Calibri" w:hAnsi="Calibri" w:cs="Calibri"/>
          <w:i/>
          <w:iCs/>
          <w:sz w:val="20"/>
          <w:szCs w:val="20"/>
          <w:lang w:val="mk-MK"/>
        </w:rPr>
        <w:t>Извор:</w:t>
      </w:r>
      <w:r w:rsidR="00AF15E2" w:rsidRPr="00A430A6">
        <w:rPr>
          <w:rFonts w:ascii="Calibri" w:eastAsia="Calibri" w:hAnsi="Calibri" w:cs="Calibri"/>
          <w:i/>
          <w:iCs/>
          <w:sz w:val="20"/>
          <w:szCs w:val="20"/>
          <w:lang w:val="mk-MK"/>
        </w:rPr>
        <w:t xml:space="preserve"> </w:t>
      </w:r>
      <w:r w:rsidR="00BA5092" w:rsidRPr="00A430A6">
        <w:rPr>
          <w:rFonts w:ascii="Calibri" w:eastAsia="Calibri" w:hAnsi="Calibri" w:cs="Calibri"/>
          <w:i/>
          <w:iCs/>
          <w:sz w:val="20"/>
          <w:szCs w:val="20"/>
          <w:lang w:val="mk-MK"/>
        </w:rPr>
        <w:t>Државен завод за статистика</w:t>
      </w:r>
      <w:r w:rsidR="00AF15E2" w:rsidRPr="00A430A6">
        <w:rPr>
          <w:rFonts w:ascii="Calibri" w:eastAsia="Calibri" w:hAnsi="Calibri" w:cs="Calibri"/>
          <w:i/>
          <w:iCs/>
          <w:sz w:val="20"/>
          <w:szCs w:val="20"/>
          <w:lang w:val="mk-MK"/>
        </w:rPr>
        <w:t>.</w:t>
      </w:r>
    </w:p>
    <w:p w14:paraId="02A85068" w14:textId="77777777" w:rsidR="00AF15E2" w:rsidRPr="00A430A6" w:rsidRDefault="00AF15E2" w:rsidP="00AF15E2">
      <w:pPr>
        <w:rPr>
          <w:rFonts w:ascii="Calibri" w:hAnsi="Calibri" w:cs="Arial"/>
          <w:lang w:val="mk-MK"/>
        </w:rPr>
      </w:pPr>
    </w:p>
    <w:p w14:paraId="50D11E00" w14:textId="77777777" w:rsidR="009B0ADB" w:rsidRPr="00A430A6" w:rsidRDefault="009B0ADB" w:rsidP="00AF15E2">
      <w:pPr>
        <w:rPr>
          <w:rFonts w:ascii="Calibri" w:hAnsi="Calibri" w:cs="Arial"/>
          <w:lang w:val="mk-MK"/>
        </w:rPr>
      </w:pPr>
    </w:p>
    <w:p w14:paraId="424E6E76" w14:textId="77777777" w:rsidR="009B0ADB" w:rsidRPr="00A430A6" w:rsidRDefault="009B0ADB" w:rsidP="00AF15E2">
      <w:pPr>
        <w:rPr>
          <w:rFonts w:ascii="Calibri" w:hAnsi="Calibri" w:cs="Arial"/>
          <w:lang w:val="mk-MK"/>
        </w:rPr>
      </w:pPr>
    </w:p>
    <w:p w14:paraId="11553740" w14:textId="69CEE52F" w:rsidR="009B0ADB" w:rsidRPr="00A430A6" w:rsidRDefault="009B0ADB" w:rsidP="00AF15E2">
      <w:pPr>
        <w:rPr>
          <w:rFonts w:ascii="Calibri" w:hAnsi="Calibri" w:cs="Arial"/>
          <w:lang w:val="mk-MK"/>
        </w:rPr>
        <w:sectPr w:rsidR="009B0ADB" w:rsidRPr="00A430A6" w:rsidSect="00192AC5">
          <w:pgSz w:w="16834" w:h="11909" w:orient="landscape" w:code="9"/>
          <w:pgMar w:top="1701" w:right="1412" w:bottom="1281" w:left="1440" w:header="720" w:footer="907" w:gutter="0"/>
          <w:cols w:space="720"/>
          <w:noEndnote/>
          <w:docGrid w:linePitch="326"/>
        </w:sectPr>
      </w:pPr>
    </w:p>
    <w:p w14:paraId="2707EE18" w14:textId="493145DB" w:rsidR="00114AF9" w:rsidRPr="00A430A6" w:rsidRDefault="00114AF9" w:rsidP="00114AF9">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Во понаселените подрачја од регионот, постои проблем со недостаток на вода. Овој проблем е резултат на неколку фактори, како што се: висока просечна потрошувачка по глава на жител, потоа прекумерни загуби на системите за водоснабдување</w:t>
      </w:r>
      <w:r w:rsidR="00F201E0" w:rsidRPr="00A430A6">
        <w:rPr>
          <w:rFonts w:ascii="Calibri" w:eastAsia="Calibri" w:hAnsi="Calibri" w:cs="Calibri"/>
          <w:sz w:val="22"/>
          <w:szCs w:val="22"/>
          <w:lang w:val="mk-MK"/>
        </w:rPr>
        <w:t xml:space="preserve">, </w:t>
      </w:r>
      <w:r w:rsidRPr="00A430A6">
        <w:rPr>
          <w:rFonts w:ascii="Calibri" w:eastAsia="Calibri" w:hAnsi="Calibri" w:cs="Calibri"/>
          <w:sz w:val="22"/>
          <w:szCs w:val="22"/>
          <w:lang w:val="mk-MK"/>
        </w:rPr>
        <w:t xml:space="preserve">повеќе од 50% </w:t>
      </w:r>
      <w:r w:rsidR="00F201E0" w:rsidRPr="00A430A6">
        <w:rPr>
          <w:rFonts w:ascii="Calibri" w:eastAsia="Calibri" w:hAnsi="Calibri" w:cs="Calibri"/>
          <w:sz w:val="22"/>
          <w:szCs w:val="22"/>
          <w:lang w:val="mk-MK"/>
        </w:rPr>
        <w:t>поради</w:t>
      </w:r>
      <w:r w:rsidRPr="00A430A6">
        <w:rPr>
          <w:rFonts w:ascii="Calibri" w:eastAsia="Calibri" w:hAnsi="Calibri" w:cs="Calibri"/>
          <w:sz w:val="22"/>
          <w:szCs w:val="22"/>
          <w:lang w:val="mk-MK"/>
        </w:rPr>
        <w:t xml:space="preserve"> старост (претежно постари од 20 години), недоволен волумен на резервоари, пречистителни станици и други објекти. Проблемот со обезбедување доволно вода за пиење во овој регион може да се реши со подобро искористување на езерата што се наоѓаат во овој регион, како и со реконструкција и санација на постојните системи за водоснабдување и резервоари, што ќе </w:t>
      </w:r>
      <w:r w:rsidR="00F201E0" w:rsidRPr="00A430A6">
        <w:rPr>
          <w:rFonts w:ascii="Calibri" w:eastAsia="Calibri" w:hAnsi="Calibri" w:cs="Calibri"/>
          <w:sz w:val="22"/>
          <w:szCs w:val="22"/>
          <w:lang w:val="mk-MK"/>
        </w:rPr>
        <w:t>се</w:t>
      </w:r>
      <w:r w:rsidRPr="00A430A6">
        <w:rPr>
          <w:rFonts w:ascii="Calibri" w:eastAsia="Calibri" w:hAnsi="Calibri" w:cs="Calibri"/>
          <w:sz w:val="22"/>
          <w:szCs w:val="22"/>
          <w:lang w:val="mk-MK"/>
        </w:rPr>
        <w:t xml:space="preserve"> намал</w:t>
      </w:r>
      <w:r w:rsidR="00F201E0" w:rsidRPr="00A430A6">
        <w:rPr>
          <w:rFonts w:ascii="Calibri" w:eastAsia="Calibri" w:hAnsi="Calibri" w:cs="Calibri"/>
          <w:sz w:val="22"/>
          <w:szCs w:val="22"/>
          <w:lang w:val="mk-MK"/>
        </w:rPr>
        <w:t>ат</w:t>
      </w:r>
      <w:r w:rsidRPr="00A430A6">
        <w:rPr>
          <w:rFonts w:ascii="Calibri" w:eastAsia="Calibri" w:hAnsi="Calibri" w:cs="Calibri"/>
          <w:sz w:val="22"/>
          <w:szCs w:val="22"/>
          <w:lang w:val="mk-MK"/>
        </w:rPr>
        <w:t xml:space="preserve"> загубите на вода.</w:t>
      </w:r>
    </w:p>
    <w:p w14:paraId="62AF1B09" w14:textId="1F54CD1E" w:rsidR="00114AF9" w:rsidRPr="00A430A6" w:rsidRDefault="00114AF9" w:rsidP="00114AF9">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Индикаторите за покриеност на населувањето со комунална инфраструктура во Источниот </w:t>
      </w:r>
      <w:r w:rsidR="00DE3235">
        <w:rPr>
          <w:rFonts w:ascii="Calibri" w:eastAsia="Calibri" w:hAnsi="Calibri" w:cs="Calibri"/>
          <w:sz w:val="22"/>
          <w:szCs w:val="22"/>
          <w:lang w:val="mk-MK"/>
        </w:rPr>
        <w:t>Р</w:t>
      </w:r>
      <w:r w:rsidRPr="00A430A6">
        <w:rPr>
          <w:rFonts w:ascii="Calibri" w:eastAsia="Calibri" w:hAnsi="Calibri" w:cs="Calibri"/>
          <w:sz w:val="22"/>
          <w:szCs w:val="22"/>
          <w:lang w:val="mk-MK"/>
        </w:rPr>
        <w:t>егион се:</w:t>
      </w:r>
    </w:p>
    <w:p w14:paraId="341F4DE2" w14:textId="64BCEF7B" w:rsidR="00F201E0" w:rsidRPr="00A430A6" w:rsidRDefault="00F201E0">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Јавно водоснабдување – 82%</w:t>
      </w:r>
    </w:p>
    <w:p w14:paraId="2FFB9B36" w14:textId="7FEA6CFF" w:rsidR="00F201E0" w:rsidRPr="00A430A6" w:rsidRDefault="00F201E0">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Јавна канализација – 88%</w:t>
      </w:r>
    </w:p>
    <w:p w14:paraId="68B202F5" w14:textId="2D3FE0B7" w:rsidR="00F201E0" w:rsidRPr="00A430A6" w:rsidRDefault="00F201E0">
      <w:pPr>
        <w:numPr>
          <w:ilvl w:val="0"/>
          <w:numId w:val="47"/>
        </w:numPr>
        <w:spacing w:before="60" w:after="60" w:line="276" w:lineRule="auto"/>
        <w:ind w:left="426"/>
        <w:jc w:val="both"/>
        <w:rPr>
          <w:rFonts w:ascii="Calibri" w:hAnsi="Calibri" w:cs="Calibri"/>
          <w:sz w:val="22"/>
          <w:szCs w:val="22"/>
          <w:lang w:val="mk-MK"/>
        </w:rPr>
      </w:pPr>
      <w:r w:rsidRPr="00A430A6">
        <w:rPr>
          <w:rFonts w:ascii="Calibri" w:hAnsi="Calibri" w:cs="Calibri"/>
          <w:sz w:val="22"/>
          <w:szCs w:val="22"/>
          <w:lang w:val="mk-MK"/>
        </w:rPr>
        <w:t>Пречистување на отпадни води – 9%.</w:t>
      </w:r>
    </w:p>
    <w:p w14:paraId="16DCBEB3" w14:textId="2899F22F" w:rsidR="00F71511" w:rsidRDefault="00F71511" w:rsidP="00D33CCF">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Руралните населени места во Регионот се снабдуваат со вода за пиење преку локални неформални системи за водоснабдување напојувани од изворска и бунарска вода. Инсталираниот систем за водоснабдување во регионот снабдува вода за поголемиот дел од домаќинствата во руралните населени места. Населението кое нема пристап до водоводниот систем го решава овој проблем поединечно, со инсталирање пумпи за користење на подземните води. Системите за водоснабдување во селата се релативно стари и треба да се реконструираат. Поради дотраеноста на дел од водоводната мрежа, населените места се соочуваат со намалување на квалитетот на водата и губење на големи количини вода за пиење. Руралните населени места немаат канализациски системи за одводнување на атмосферските отпадни води, а поголемиот дел од селата немаат ниту канализациски системи за одводнување на фекалните води. Домаќинствата и компаниите во овие населени места го решаваат проблемот со отпадните води со изградба на септички јами. Во Источниот </w:t>
      </w:r>
      <w:r w:rsidR="00DE3235">
        <w:rPr>
          <w:rFonts w:ascii="Calibri" w:eastAsia="Calibri" w:hAnsi="Calibri" w:cs="Calibri"/>
          <w:sz w:val="22"/>
          <w:szCs w:val="22"/>
          <w:lang w:val="mk-MK"/>
        </w:rPr>
        <w:t>Р</w:t>
      </w:r>
      <w:r w:rsidRPr="00A430A6">
        <w:rPr>
          <w:rFonts w:ascii="Calibri" w:eastAsia="Calibri" w:hAnsi="Calibri" w:cs="Calibri"/>
          <w:sz w:val="22"/>
          <w:szCs w:val="22"/>
          <w:lang w:val="mk-MK"/>
        </w:rPr>
        <w:t>егион, само 48% од фармите можат да наводнуваат.</w:t>
      </w:r>
    </w:p>
    <w:p w14:paraId="779D68C9" w14:textId="77777777" w:rsidR="00DE3235" w:rsidRPr="00A430A6" w:rsidRDefault="00DE3235" w:rsidP="00D33CCF">
      <w:pPr>
        <w:spacing w:before="60" w:after="60" w:line="276" w:lineRule="auto"/>
        <w:jc w:val="both"/>
        <w:rPr>
          <w:rFonts w:ascii="Calibri" w:eastAsia="Calibri" w:hAnsi="Calibri" w:cs="Calibri"/>
          <w:sz w:val="22"/>
          <w:szCs w:val="22"/>
          <w:lang w:val="mk-MK"/>
        </w:rPr>
      </w:pPr>
    </w:p>
    <w:p w14:paraId="356E7F04" w14:textId="15FE896A" w:rsidR="00AF15E2" w:rsidRPr="00A430A6" w:rsidRDefault="004B6510" w:rsidP="00D33CCF">
      <w:pPr>
        <w:spacing w:before="60" w:after="60" w:line="276" w:lineRule="auto"/>
        <w:rPr>
          <w:rFonts w:ascii="Calibri" w:hAnsi="Calibri" w:cs="Arial"/>
          <w:b/>
          <w:bCs/>
          <w:sz w:val="22"/>
          <w:szCs w:val="22"/>
          <w:lang w:val="mk-MK"/>
        </w:rPr>
      </w:pPr>
      <w:r w:rsidRPr="00A430A6">
        <w:rPr>
          <w:rFonts w:ascii="Calibri" w:hAnsi="Calibri" w:cs="Arial"/>
          <w:b/>
          <w:bCs/>
          <w:sz w:val="22"/>
          <w:szCs w:val="22"/>
          <w:lang w:val="mk-MK"/>
        </w:rPr>
        <w:t>Североисточен Регион</w:t>
      </w:r>
    </w:p>
    <w:p w14:paraId="7FB64769" w14:textId="3D734C6B" w:rsidR="009B0ADB" w:rsidRPr="00A430A6" w:rsidRDefault="009B0ADB" w:rsidP="00D33CCF">
      <w:pPr>
        <w:spacing w:before="60" w:after="60" w:line="276" w:lineRule="auto"/>
        <w:jc w:val="both"/>
        <w:rPr>
          <w:rFonts w:ascii="Calibri" w:eastAsia="Calibri" w:hAnsi="Calibri" w:cs="Calibri"/>
          <w:sz w:val="22"/>
          <w:szCs w:val="22"/>
          <w:lang w:val="mk-MK"/>
        </w:rPr>
      </w:pPr>
      <w:r w:rsidRPr="00A430A6">
        <w:rPr>
          <w:rFonts w:ascii="Calibri" w:eastAsia="Calibri" w:hAnsi="Calibri"/>
          <w:noProof/>
          <w:sz w:val="22"/>
          <w:szCs w:val="22"/>
          <w:u w:val="single"/>
          <w:lang w:val="en-US" w:eastAsia="en-US"/>
        </w:rPr>
        <w:drawing>
          <wp:anchor distT="0" distB="0" distL="114300" distR="114300" simplePos="0" relativeHeight="251672064" behindDoc="0" locked="0" layoutInCell="1" allowOverlap="1" wp14:anchorId="355EB000" wp14:editId="10350ABF">
            <wp:simplePos x="0" y="0"/>
            <wp:positionH relativeFrom="column">
              <wp:posOffset>542925</wp:posOffset>
            </wp:positionH>
            <wp:positionV relativeFrom="paragraph">
              <wp:posOffset>570230</wp:posOffset>
            </wp:positionV>
            <wp:extent cx="4337685" cy="1733550"/>
            <wp:effectExtent l="0" t="0" r="5715" b="0"/>
            <wp:wrapSquare wrapText="bothSides"/>
            <wp:docPr id="1659459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37685"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017B" w:rsidRPr="00A430A6">
        <w:rPr>
          <w:rFonts w:ascii="Calibri" w:eastAsia="Calibri" w:hAnsi="Calibri" w:cs="Calibri"/>
          <w:sz w:val="22"/>
          <w:szCs w:val="22"/>
          <w:lang w:val="mk-MK"/>
        </w:rPr>
        <w:t xml:space="preserve">Територијата на Североисточниот </w:t>
      </w:r>
      <w:r w:rsidR="00DE3235">
        <w:rPr>
          <w:rFonts w:ascii="Calibri" w:eastAsia="Calibri" w:hAnsi="Calibri" w:cs="Calibri"/>
          <w:sz w:val="22"/>
          <w:szCs w:val="22"/>
          <w:lang w:val="mk-MK"/>
        </w:rPr>
        <w:t>Р</w:t>
      </w:r>
      <w:r w:rsidR="00B0017B" w:rsidRPr="00A430A6">
        <w:rPr>
          <w:rFonts w:ascii="Calibri" w:eastAsia="Calibri" w:hAnsi="Calibri" w:cs="Calibri"/>
          <w:sz w:val="22"/>
          <w:szCs w:val="22"/>
          <w:lang w:val="mk-MK"/>
        </w:rPr>
        <w:t>егион ги вклучува сливните под-подрачја на реката Пчиња кај Крива Река и во најголем дел припаѓа на сливното подрачје на реката Вардар, а многу мал дел од меѓународниот слив на Јужна Морава.</w:t>
      </w:r>
    </w:p>
    <w:p w14:paraId="0EDE7BA9" w14:textId="0F37E626" w:rsidR="009B0ADB" w:rsidRPr="00A430A6" w:rsidRDefault="009B0ADB" w:rsidP="009B0ADB">
      <w:pPr>
        <w:keepNext/>
        <w:jc w:val="center"/>
        <w:rPr>
          <w:rFonts w:ascii="Calibri" w:eastAsia="Calibri" w:hAnsi="Calibri"/>
          <w:sz w:val="22"/>
          <w:szCs w:val="22"/>
          <w:lang w:val="mk-MK" w:eastAsia="en-US"/>
        </w:rPr>
      </w:pPr>
    </w:p>
    <w:p w14:paraId="0195E219" w14:textId="4CF16522" w:rsidR="00DD44D8" w:rsidRPr="00A430A6" w:rsidRDefault="00892305" w:rsidP="009B0ADB">
      <w:pPr>
        <w:spacing w:before="120" w:after="120" w:line="276" w:lineRule="auto"/>
        <w:jc w:val="center"/>
        <w:rPr>
          <w:rFonts w:ascii="Calibri" w:hAnsi="Calibri" w:cs="Calibri"/>
          <w:b/>
          <w:bCs/>
          <w:sz w:val="20"/>
          <w:szCs w:val="20"/>
          <w:lang w:val="mk-MK"/>
        </w:rPr>
      </w:pPr>
      <w:bookmarkStart w:id="341" w:name="_Toc183688907"/>
      <w:r w:rsidRPr="00A430A6">
        <w:rPr>
          <w:rFonts w:ascii="Calibri" w:eastAsia="Calibri" w:hAnsi="Calibri"/>
          <w:noProof/>
          <w:sz w:val="22"/>
          <w:szCs w:val="22"/>
          <w:u w:val="single"/>
          <w:lang w:val="en-US" w:eastAsia="en-US"/>
        </w:rPr>
        <w:drawing>
          <wp:inline distT="0" distB="0" distL="0" distR="0" wp14:anchorId="63C19866" wp14:editId="15007319">
            <wp:extent cx="1180214" cy="287857"/>
            <wp:effectExtent l="0" t="0" r="1270" b="0"/>
            <wp:docPr id="1173419511"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58783" name="Picture 1" descr="A close up of words&#10;&#10;Description automatically generated"/>
                    <pic:cNvPicPr/>
                  </pic:nvPicPr>
                  <pic:blipFill>
                    <a:blip r:embed="rId68"/>
                    <a:stretch>
                      <a:fillRect/>
                    </a:stretch>
                  </pic:blipFill>
                  <pic:spPr>
                    <a:xfrm>
                      <a:off x="0" y="0"/>
                      <a:ext cx="1180214" cy="287857"/>
                    </a:xfrm>
                    <a:prstGeom prst="rect">
                      <a:avLst/>
                    </a:prstGeom>
                  </pic:spPr>
                </pic:pic>
              </a:graphicData>
            </a:graphic>
          </wp:inline>
        </w:drawing>
      </w:r>
    </w:p>
    <w:p w14:paraId="66ACAED1" w14:textId="77777777" w:rsidR="00DD44D8" w:rsidRPr="00A430A6" w:rsidRDefault="00DD44D8" w:rsidP="009B0ADB">
      <w:pPr>
        <w:spacing w:before="120" w:after="120" w:line="276" w:lineRule="auto"/>
        <w:jc w:val="center"/>
        <w:rPr>
          <w:rFonts w:ascii="Calibri" w:hAnsi="Calibri" w:cs="Calibri"/>
          <w:b/>
          <w:bCs/>
          <w:sz w:val="20"/>
          <w:szCs w:val="20"/>
          <w:lang w:val="mk-MK"/>
        </w:rPr>
      </w:pPr>
    </w:p>
    <w:p w14:paraId="1FADA447" w14:textId="77777777" w:rsidR="00DD44D8" w:rsidRPr="00A430A6" w:rsidRDefault="00DD44D8" w:rsidP="009B0ADB">
      <w:pPr>
        <w:spacing w:before="120" w:after="120" w:line="276" w:lineRule="auto"/>
        <w:jc w:val="center"/>
        <w:rPr>
          <w:rFonts w:ascii="Calibri" w:hAnsi="Calibri" w:cs="Calibri"/>
          <w:b/>
          <w:bCs/>
          <w:sz w:val="20"/>
          <w:szCs w:val="20"/>
          <w:lang w:val="mk-MK"/>
        </w:rPr>
      </w:pPr>
    </w:p>
    <w:p w14:paraId="59274DBE" w14:textId="77777777" w:rsidR="00DD44D8" w:rsidRPr="00A430A6" w:rsidRDefault="00DD44D8" w:rsidP="009B0ADB">
      <w:pPr>
        <w:spacing w:before="120" w:after="120" w:line="276" w:lineRule="auto"/>
        <w:jc w:val="center"/>
        <w:rPr>
          <w:rFonts w:ascii="Calibri" w:hAnsi="Calibri" w:cs="Calibri"/>
          <w:b/>
          <w:bCs/>
          <w:sz w:val="20"/>
          <w:szCs w:val="20"/>
          <w:lang w:val="mk-MK"/>
        </w:rPr>
      </w:pPr>
    </w:p>
    <w:p w14:paraId="74CCEED0" w14:textId="77777777" w:rsidR="00DD44D8" w:rsidRPr="00A430A6" w:rsidRDefault="00DD44D8" w:rsidP="009B0ADB">
      <w:pPr>
        <w:spacing w:before="120" w:after="120" w:line="276" w:lineRule="auto"/>
        <w:jc w:val="center"/>
        <w:rPr>
          <w:rFonts w:ascii="Calibri" w:hAnsi="Calibri" w:cs="Calibri"/>
          <w:b/>
          <w:bCs/>
          <w:sz w:val="20"/>
          <w:szCs w:val="20"/>
          <w:lang w:val="mk-MK"/>
        </w:rPr>
      </w:pPr>
    </w:p>
    <w:p w14:paraId="083AC742" w14:textId="2984CEE1" w:rsidR="009B0ADB" w:rsidRPr="00A430A6" w:rsidRDefault="000A390C" w:rsidP="00D33CCF">
      <w:pPr>
        <w:spacing w:before="60" w:after="60" w:line="276" w:lineRule="auto"/>
        <w:jc w:val="center"/>
        <w:rPr>
          <w:rFonts w:ascii="Calibri" w:hAnsi="Calibri" w:cs="Calibri"/>
          <w:b/>
          <w:bCs/>
          <w:sz w:val="20"/>
          <w:szCs w:val="20"/>
          <w:lang w:val="mk-MK"/>
        </w:rPr>
      </w:pPr>
      <w:bookmarkStart w:id="342" w:name="_Toc204586619"/>
      <w:r w:rsidRPr="00A430A6">
        <w:rPr>
          <w:rFonts w:ascii="Calibri" w:hAnsi="Calibri" w:cs="Calibri"/>
          <w:b/>
          <w:bCs/>
          <w:sz w:val="20"/>
          <w:szCs w:val="20"/>
          <w:lang w:val="mk-MK"/>
        </w:rPr>
        <w:t>Слика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Figure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39</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bookmarkEnd w:id="341"/>
      <w:r w:rsidR="009A12DA" w:rsidRPr="00A430A6">
        <w:rPr>
          <w:rFonts w:ascii="Calibri" w:hAnsi="Calibri" w:cs="Calibri"/>
          <w:b/>
          <w:bCs/>
          <w:sz w:val="20"/>
          <w:szCs w:val="20"/>
          <w:lang w:val="mk-MK"/>
        </w:rPr>
        <w:t>Речни сливови во Североисточниот плански регион</w:t>
      </w:r>
      <w:bookmarkEnd w:id="342"/>
    </w:p>
    <w:p w14:paraId="05D95449" w14:textId="11C83082" w:rsidR="009A12DA" w:rsidRPr="00A430A6" w:rsidRDefault="009A12DA" w:rsidP="009A12DA">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Во својата хидрографска структура, регионот има различни видови извори на вода и две вештачки акумулациони езера (Липковско Езеро и Глажња). Водниот потенцијал се должи на релативно големата надморска височина на која се наоѓа дел од регионот, како и на геолошкиот состав на земјиштето. Регионот изобилува со бројни реки и мали сливови кои припаѓаат на Крива Река и Дурачка Река. Во областа на општина Крива Паланка се изградени две акумулации: Базјачко Брдо со капацитет од 14.100 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eastAsia="el-GR"/>
        </w:rPr>
        <w:t xml:space="preserve"> вода и акумулацијата Влашки Колиби во локалитетот Калин Камен, со капацитет од 6.200 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eastAsia="el-GR"/>
        </w:rPr>
        <w:t xml:space="preserve"> вода, на надморска височина од 1.590 m.</w:t>
      </w:r>
    </w:p>
    <w:p w14:paraId="79EAD7B5" w14:textId="22ED7CC5" w:rsidR="009A12DA" w:rsidRPr="00A430A6" w:rsidRDefault="009A12DA" w:rsidP="009A12DA">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Една од главните карактеристики на дел од областа на овој регион се доста атрактивните вештачки акумулациони езера - езерото Липково и езерото Глажња - во општина Липково. Липковско Езеро е акумулирано на Липковска Река, во непосредна близина на селото Липково. Изградено е во 1958 година, на површина од 0,40 km</w:t>
      </w:r>
      <w:r w:rsidRPr="00A430A6">
        <w:rPr>
          <w:rFonts w:ascii="Calibri" w:eastAsia="Calibri" w:hAnsi="Calibri" w:cs="Calibri"/>
          <w:sz w:val="22"/>
          <w:szCs w:val="22"/>
          <w:vertAlign w:val="superscript"/>
          <w:lang w:val="mk-MK" w:eastAsia="el-GR"/>
        </w:rPr>
        <w:t>2</w:t>
      </w:r>
      <w:r w:rsidRPr="00A430A6">
        <w:rPr>
          <w:rFonts w:ascii="Calibri" w:eastAsia="Calibri" w:hAnsi="Calibri" w:cs="Calibri"/>
          <w:sz w:val="22"/>
          <w:szCs w:val="22"/>
          <w:lang w:val="mk-MK" w:eastAsia="el-GR"/>
        </w:rPr>
        <w:t>, и има акумулирано 2.250.000 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eastAsia="el-GR"/>
        </w:rPr>
        <w:t xml:space="preserve"> вода, додека низводно е поголемото езеро Глажња (изградено во 1973 година), кое се наоѓа на североисточните падини на Скопска Црна Гора и акумулира приближно 22.000.000 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eastAsia="el-GR"/>
        </w:rPr>
        <w:t xml:space="preserve"> вода. Злетовска Река, од друга страна, е типичен пример за отворено и високопланинско водно тело и се карактеризира со ладни и брзи води во горниот тек, тече во планинскиот дел и има добар воден потенцијал со просечен годишен проток од 1,98 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eastAsia="el-GR"/>
        </w:rPr>
        <w:t>/</w:t>
      </w:r>
      <w:r w:rsidR="00F10AEB" w:rsidRPr="00A430A6">
        <w:rPr>
          <w:rFonts w:ascii="Calibri" w:eastAsia="Calibri" w:hAnsi="Calibri" w:cs="Calibri"/>
          <w:sz w:val="22"/>
          <w:szCs w:val="22"/>
          <w:lang w:val="mk-MK" w:eastAsia="el-GR"/>
        </w:rPr>
        <w:t xml:space="preserve"> sec</w:t>
      </w:r>
      <w:r w:rsidRPr="00A430A6">
        <w:rPr>
          <w:rFonts w:ascii="Calibri" w:eastAsia="Calibri" w:hAnsi="Calibri" w:cs="Calibri"/>
          <w:sz w:val="22"/>
          <w:szCs w:val="22"/>
          <w:lang w:val="mk-MK" w:eastAsia="el-GR"/>
        </w:rPr>
        <w:t>. Со новиот повеќенаменски хидросистем Злетовица, вода ќе се обезбеди за повеќе од 200.000 жители, првенствено за потребите на општините во Источниот плански регион.</w:t>
      </w:r>
    </w:p>
    <w:p w14:paraId="1FE9FA42" w14:textId="77777777" w:rsidR="009B0ADB" w:rsidRPr="00A430A6" w:rsidRDefault="009B0ADB" w:rsidP="00F10AEB">
      <w:pPr>
        <w:keepNext/>
        <w:spacing w:after="100" w:afterAutospacing="1" w:line="276" w:lineRule="auto"/>
        <w:jc w:val="center"/>
        <w:rPr>
          <w:rFonts w:ascii="Calibri" w:eastAsia="Calibri" w:hAnsi="Calibri"/>
          <w:sz w:val="22"/>
          <w:szCs w:val="22"/>
          <w:lang w:val="mk-MK" w:eastAsia="en-US"/>
        </w:rPr>
      </w:pPr>
      <w:r w:rsidRPr="00A430A6">
        <w:rPr>
          <w:rFonts w:ascii="Calibri" w:eastAsia="Calibri" w:hAnsi="Calibri"/>
          <w:noProof/>
          <w:sz w:val="22"/>
          <w:szCs w:val="22"/>
          <w:u w:val="single"/>
          <w:lang w:val="en-US" w:eastAsia="en-US"/>
        </w:rPr>
        <w:drawing>
          <wp:inline distT="0" distB="0" distL="0" distR="0" wp14:anchorId="7E418515" wp14:editId="329B8119">
            <wp:extent cx="5162550" cy="1079746"/>
            <wp:effectExtent l="0" t="0" r="0" b="6350"/>
            <wp:docPr id="1425711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81971" cy="1083808"/>
                    </a:xfrm>
                    <a:prstGeom prst="rect">
                      <a:avLst/>
                    </a:prstGeom>
                    <a:noFill/>
                    <a:ln>
                      <a:noFill/>
                    </a:ln>
                  </pic:spPr>
                </pic:pic>
              </a:graphicData>
            </a:graphic>
          </wp:inline>
        </w:drawing>
      </w:r>
    </w:p>
    <w:p w14:paraId="6E328373" w14:textId="77777777" w:rsidR="009B0ADB" w:rsidRPr="00A430A6" w:rsidRDefault="009B0ADB" w:rsidP="009B0ADB">
      <w:pPr>
        <w:keepNext/>
        <w:spacing w:after="100" w:afterAutospacing="1" w:line="276" w:lineRule="auto"/>
        <w:jc w:val="center"/>
        <w:rPr>
          <w:rFonts w:ascii="Calibri" w:eastAsia="Calibri" w:hAnsi="Calibri"/>
          <w:sz w:val="22"/>
          <w:szCs w:val="22"/>
          <w:lang w:val="mk-MK" w:eastAsia="en-US"/>
        </w:rPr>
      </w:pPr>
      <w:r w:rsidRPr="00A430A6">
        <w:rPr>
          <w:rFonts w:ascii="Calibri" w:eastAsia="Calibri" w:hAnsi="Calibri"/>
          <w:noProof/>
          <w:sz w:val="22"/>
          <w:szCs w:val="22"/>
          <w:lang w:val="en-US" w:eastAsia="en-US"/>
        </w:rPr>
        <w:drawing>
          <wp:inline distT="0" distB="0" distL="0" distR="0" wp14:anchorId="12B46956" wp14:editId="2E39C622">
            <wp:extent cx="4343400" cy="2362606"/>
            <wp:effectExtent l="0" t="0" r="0" b="0"/>
            <wp:docPr id="8398081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53526" cy="2368114"/>
                    </a:xfrm>
                    <a:prstGeom prst="rect">
                      <a:avLst/>
                    </a:prstGeom>
                    <a:noFill/>
                    <a:ln>
                      <a:noFill/>
                    </a:ln>
                  </pic:spPr>
                </pic:pic>
              </a:graphicData>
            </a:graphic>
          </wp:inline>
        </w:drawing>
      </w:r>
    </w:p>
    <w:p w14:paraId="22E9CBF0" w14:textId="2283112E" w:rsidR="009B0ADB" w:rsidRPr="00A430A6" w:rsidRDefault="000A390C" w:rsidP="009B0ADB">
      <w:pPr>
        <w:spacing w:before="120" w:after="120" w:line="276" w:lineRule="auto"/>
        <w:jc w:val="center"/>
        <w:rPr>
          <w:rFonts w:ascii="Calibri" w:hAnsi="Calibri" w:cs="Calibri"/>
          <w:b/>
          <w:bCs/>
          <w:sz w:val="20"/>
          <w:szCs w:val="20"/>
          <w:lang w:val="mk-MK"/>
        </w:rPr>
      </w:pPr>
      <w:bookmarkStart w:id="343" w:name="_Toc183688908"/>
      <w:bookmarkStart w:id="344" w:name="_Toc204586620"/>
      <w:r w:rsidRPr="00A430A6">
        <w:rPr>
          <w:rFonts w:ascii="Calibri" w:hAnsi="Calibri" w:cs="Calibri"/>
          <w:b/>
          <w:bCs/>
          <w:sz w:val="20"/>
          <w:szCs w:val="20"/>
          <w:lang w:val="mk-MK"/>
        </w:rPr>
        <w:t>Слика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Figure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40</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bookmarkEnd w:id="343"/>
      <w:r w:rsidR="00F10AEB" w:rsidRPr="00A430A6">
        <w:rPr>
          <w:rFonts w:ascii="Calibri" w:hAnsi="Calibri" w:cs="Calibri"/>
          <w:b/>
          <w:bCs/>
          <w:sz w:val="20"/>
          <w:szCs w:val="20"/>
          <w:lang w:val="mk-MK"/>
        </w:rPr>
        <w:t>Водна инфраструктура во Североисточниот Регион</w:t>
      </w:r>
      <w:bookmarkEnd w:id="344"/>
    </w:p>
    <w:p w14:paraId="35DC00A8" w14:textId="533A6125" w:rsidR="00F40E2F" w:rsidRPr="00A430A6" w:rsidRDefault="00F40E2F" w:rsidP="00F40E2F">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 xml:space="preserve">Североисточниот </w:t>
      </w:r>
      <w:r w:rsidR="00DE3235">
        <w:rPr>
          <w:rFonts w:ascii="Calibri" w:eastAsia="Calibri" w:hAnsi="Calibri" w:cs="Calibri"/>
          <w:sz w:val="22"/>
          <w:szCs w:val="22"/>
          <w:lang w:val="mk-MK" w:eastAsia="el-GR"/>
        </w:rPr>
        <w:t>Р</w:t>
      </w:r>
      <w:r w:rsidRPr="00A430A6">
        <w:rPr>
          <w:rFonts w:ascii="Calibri" w:eastAsia="Calibri" w:hAnsi="Calibri" w:cs="Calibri"/>
          <w:sz w:val="22"/>
          <w:szCs w:val="22"/>
          <w:lang w:val="mk-MK" w:eastAsia="el-GR"/>
        </w:rPr>
        <w:t>егион има најмала количина на акумулирана вода по жител од 132 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eastAsia="el-GR"/>
        </w:rPr>
        <w:t xml:space="preserve"> по жител, додека Вардарскиот Регион има најголема количина на акумулирана вода од 2.554 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eastAsia="el-GR"/>
        </w:rPr>
        <w:t xml:space="preserve"> по жител. Североисточниот и Полошкиот регион имаат најмал број на големи брани (по 2) за разлика од Источниот </w:t>
      </w:r>
      <w:r w:rsidR="00DE3235">
        <w:rPr>
          <w:rFonts w:ascii="Calibri" w:eastAsia="Calibri" w:hAnsi="Calibri" w:cs="Calibri"/>
          <w:sz w:val="22"/>
          <w:szCs w:val="22"/>
          <w:lang w:val="mk-MK" w:eastAsia="el-GR"/>
        </w:rPr>
        <w:t>Р</w:t>
      </w:r>
      <w:r w:rsidRPr="00A430A6">
        <w:rPr>
          <w:rFonts w:ascii="Calibri" w:eastAsia="Calibri" w:hAnsi="Calibri" w:cs="Calibri"/>
          <w:sz w:val="22"/>
          <w:szCs w:val="22"/>
          <w:lang w:val="mk-MK" w:eastAsia="el-GR"/>
        </w:rPr>
        <w:t>егион, кој има најмногу или вкупно 9. Во рамките на Североисточниот плански регион, интересни се проектите за изградба на брана и акумулација на реката Пчиња и Крива Река, кои можат да го подобрат водоснабдувањето. За таа цел, потребно е да се изработат студии за изводливост со цел да се оцени оправданоста и одржливоста на овие проекти.</w:t>
      </w:r>
    </w:p>
    <w:p w14:paraId="3C4F7F3F" w14:textId="2D49B6C0" w:rsidR="00F40E2F" w:rsidRPr="00A430A6" w:rsidRDefault="00F40E2F" w:rsidP="00F40E2F">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Снабдувањето со вода за пиење во Североисточниот плански регион го врши ЈКП. Во општина Липково, претпријатието задолжено за водоснабдување не е вклучено во обезбедувањето услуги во општина Липково и тие се на многу пониско ниво во споредба со другите општини во регионот. Некои од населените места се соочуваат со недостаток на вода за пиење, вклучувајќи ја и општина Куманово како најголема урбана област и воедно најголема општина во Република Северна Македонија. Поврзување на насел</w:t>
      </w:r>
      <w:r w:rsidR="00C15CDC" w:rsidRPr="00A430A6">
        <w:rPr>
          <w:rFonts w:ascii="Calibri" w:eastAsia="Calibri" w:hAnsi="Calibri" w:cs="Calibri"/>
          <w:sz w:val="22"/>
          <w:szCs w:val="22"/>
          <w:lang w:val="mk-MK" w:eastAsia="el-GR"/>
        </w:rPr>
        <w:t>ението</w:t>
      </w:r>
      <w:r w:rsidRPr="00A430A6">
        <w:rPr>
          <w:rFonts w:ascii="Calibri" w:eastAsia="Calibri" w:hAnsi="Calibri" w:cs="Calibri"/>
          <w:sz w:val="22"/>
          <w:szCs w:val="22"/>
          <w:lang w:val="mk-MK" w:eastAsia="el-GR"/>
        </w:rPr>
        <w:t xml:space="preserve"> со централниот систем за водоснабдување постои само во урбаните центри. Во руралните средини, проблемот со водоснабдувањето во секое населено место се решава поединечно, делумно и етапно. Недостатокот на вода за пиење што се јавува во одредени периоди од годината, во речиси секоја општина од овој регион, може да се ублажи, а во некои општини дури и целосно да се елиминира со санација и реконструкција на постојните мрежи, со што ќе се намалат и техничките загуби на вода во дистрибутивните мрежи. Неопходна е изградба на нови резервоари, како и поврзување на руралните насел</w:t>
      </w:r>
      <w:r w:rsidR="00C15CDC" w:rsidRPr="00A430A6">
        <w:rPr>
          <w:rFonts w:ascii="Calibri" w:eastAsia="Calibri" w:hAnsi="Calibri" w:cs="Calibri"/>
          <w:sz w:val="22"/>
          <w:szCs w:val="22"/>
          <w:lang w:val="mk-MK" w:eastAsia="el-GR"/>
        </w:rPr>
        <w:t xml:space="preserve">ени места </w:t>
      </w:r>
      <w:r w:rsidRPr="00A430A6">
        <w:rPr>
          <w:rFonts w:ascii="Calibri" w:eastAsia="Calibri" w:hAnsi="Calibri" w:cs="Calibri"/>
          <w:sz w:val="22"/>
          <w:szCs w:val="22"/>
          <w:lang w:val="mk-MK" w:eastAsia="el-GR"/>
        </w:rPr>
        <w:t>со системите за водоснабдување.</w:t>
      </w:r>
    </w:p>
    <w:p w14:paraId="6477AAD8" w14:textId="21571C31" w:rsidR="00C15CDC" w:rsidRPr="00A430A6" w:rsidRDefault="00C15CDC" w:rsidP="00C15CDC">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Според Националната студија за води спроведена во 2017 година, Североисточниот </w:t>
      </w:r>
      <w:r w:rsidR="00EA79A6">
        <w:rPr>
          <w:rFonts w:ascii="Calibri" w:eastAsia="Calibri" w:hAnsi="Calibri" w:cs="Calibri"/>
          <w:sz w:val="22"/>
          <w:szCs w:val="22"/>
          <w:lang w:val="mk-MK"/>
        </w:rPr>
        <w:t>Р</w:t>
      </w:r>
      <w:r w:rsidRPr="00A430A6">
        <w:rPr>
          <w:rFonts w:ascii="Calibri" w:eastAsia="Calibri" w:hAnsi="Calibri" w:cs="Calibri"/>
          <w:sz w:val="22"/>
          <w:szCs w:val="22"/>
          <w:lang w:val="mk-MK"/>
        </w:rPr>
        <w:t xml:space="preserve">егион има најголема достапност на водни ресурси во споредба со сите други плански региони. Сепак, кога се споредува со другите региони, се забележува голема нееднаквост. Вардарскиот Регион има најголема количина на акумулирана вода по жител, додека Североисточниот </w:t>
      </w:r>
      <w:r w:rsidR="00EA79A6">
        <w:rPr>
          <w:rFonts w:ascii="Calibri" w:eastAsia="Calibri" w:hAnsi="Calibri" w:cs="Calibri"/>
          <w:sz w:val="22"/>
          <w:szCs w:val="22"/>
          <w:lang w:val="mk-MK"/>
        </w:rPr>
        <w:t>Р</w:t>
      </w:r>
      <w:r w:rsidRPr="00A430A6">
        <w:rPr>
          <w:rFonts w:ascii="Calibri" w:eastAsia="Calibri" w:hAnsi="Calibri" w:cs="Calibri"/>
          <w:sz w:val="22"/>
          <w:szCs w:val="22"/>
          <w:lang w:val="mk-MK"/>
        </w:rPr>
        <w:t>егион има најмала количина. Најголема количина на испорачана вода</w:t>
      </w:r>
      <w:r w:rsidR="00DA2DEB" w:rsidRPr="00A430A6">
        <w:rPr>
          <w:rFonts w:ascii="Calibri" w:eastAsia="Calibri" w:hAnsi="Calibri" w:cs="Calibri"/>
          <w:sz w:val="22"/>
          <w:szCs w:val="22"/>
          <w:lang w:val="mk-MK"/>
        </w:rPr>
        <w:t xml:space="preserve"> </w:t>
      </w:r>
      <w:r w:rsidRPr="00A430A6">
        <w:rPr>
          <w:rFonts w:ascii="Calibri" w:eastAsia="Calibri" w:hAnsi="Calibri" w:cs="Calibri"/>
          <w:sz w:val="22"/>
          <w:szCs w:val="22"/>
          <w:lang w:val="mk-MK"/>
        </w:rPr>
        <w:t xml:space="preserve">се регистрира во Скопскиот Регион, 104.981 </w:t>
      </w:r>
      <w:r w:rsidRPr="00A430A6">
        <w:rPr>
          <w:rFonts w:ascii="Calibri" w:eastAsia="Calibri" w:hAnsi="Calibri" w:cs="Calibri"/>
          <w:sz w:val="22"/>
          <w:szCs w:val="22"/>
          <w:lang w:val="mk-MK" w:eastAsia="el-GR"/>
        </w:rPr>
        <w:t>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rPr>
        <w:t xml:space="preserve">/годишно, каде што потрошувачката по жител е исто така највисока, 151 </w:t>
      </w:r>
      <w:r w:rsidRPr="00A430A6">
        <w:rPr>
          <w:rFonts w:ascii="Calibri" w:eastAsia="Calibri" w:hAnsi="Calibri" w:cs="Calibri"/>
          <w:sz w:val="22"/>
          <w:szCs w:val="22"/>
          <w:lang w:val="mk-MK" w:eastAsia="el-GR"/>
        </w:rPr>
        <w:t>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rPr>
        <w:t xml:space="preserve">. Најмала количина на испорачана вода се регистрира во Североисточниот Регион, 11.520 </w:t>
      </w:r>
      <w:r w:rsidRPr="00A430A6">
        <w:rPr>
          <w:rFonts w:ascii="Calibri" w:eastAsia="Calibri" w:hAnsi="Calibri" w:cs="Calibri"/>
          <w:sz w:val="22"/>
          <w:szCs w:val="22"/>
          <w:lang w:val="mk-MK" w:eastAsia="el-GR"/>
        </w:rPr>
        <w:t>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rPr>
        <w:t xml:space="preserve">/годишно, а во исто време, овој регион има и најмала потрошувачка на вода по жител, која изнесува 93 </w:t>
      </w:r>
      <w:r w:rsidRPr="00A430A6">
        <w:rPr>
          <w:rFonts w:ascii="Calibri" w:eastAsia="Calibri" w:hAnsi="Calibri" w:cs="Calibri"/>
          <w:sz w:val="22"/>
          <w:szCs w:val="22"/>
          <w:lang w:val="mk-MK" w:eastAsia="el-GR"/>
        </w:rPr>
        <w:t>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rPr>
        <w:t>.</w:t>
      </w:r>
    </w:p>
    <w:p w14:paraId="45CD2683" w14:textId="186410D9" w:rsidR="00C15CDC" w:rsidRPr="00A430A6" w:rsidRDefault="00C15CDC" w:rsidP="00C15CDC">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Снабдувањето на населението со вода за пиење е важен приоритет за секоја земја. Оттука, Пописот на </w:t>
      </w:r>
      <w:r w:rsidR="00413142">
        <w:rPr>
          <w:rFonts w:ascii="Calibri" w:eastAsia="Calibri" w:hAnsi="Calibri" w:cs="Calibri"/>
          <w:sz w:val="22"/>
          <w:szCs w:val="22"/>
          <w:lang w:val="mk-MK"/>
        </w:rPr>
        <w:t>н</w:t>
      </w:r>
      <w:r w:rsidRPr="00A430A6">
        <w:rPr>
          <w:rFonts w:ascii="Calibri" w:eastAsia="Calibri" w:hAnsi="Calibri" w:cs="Calibri"/>
          <w:sz w:val="22"/>
          <w:szCs w:val="22"/>
          <w:lang w:val="mk-MK"/>
        </w:rPr>
        <w:t xml:space="preserve">аселение, </w:t>
      </w:r>
      <w:r w:rsidR="00413142">
        <w:rPr>
          <w:rFonts w:ascii="Calibri" w:eastAsia="Calibri" w:hAnsi="Calibri" w:cs="Calibri"/>
          <w:sz w:val="22"/>
          <w:szCs w:val="22"/>
          <w:lang w:val="mk-MK"/>
        </w:rPr>
        <w:t>д</w:t>
      </w:r>
      <w:r w:rsidRPr="00A430A6">
        <w:rPr>
          <w:rFonts w:ascii="Calibri" w:eastAsia="Calibri" w:hAnsi="Calibri" w:cs="Calibri"/>
          <w:sz w:val="22"/>
          <w:szCs w:val="22"/>
          <w:lang w:val="mk-MK"/>
        </w:rPr>
        <w:t xml:space="preserve">омаќинства и </w:t>
      </w:r>
      <w:r w:rsidR="00413142">
        <w:rPr>
          <w:rFonts w:ascii="Calibri" w:eastAsia="Calibri" w:hAnsi="Calibri" w:cs="Calibri"/>
          <w:sz w:val="22"/>
          <w:szCs w:val="22"/>
          <w:lang w:val="mk-MK"/>
        </w:rPr>
        <w:t>ж</w:t>
      </w:r>
      <w:r w:rsidRPr="00A430A6">
        <w:rPr>
          <w:rFonts w:ascii="Calibri" w:eastAsia="Calibri" w:hAnsi="Calibri" w:cs="Calibri"/>
          <w:sz w:val="22"/>
          <w:szCs w:val="22"/>
          <w:lang w:val="mk-MK"/>
        </w:rPr>
        <w:t>ивеалишта, како статистичко истражување кое го опфаќа целото население, се користи и за собирање податоци за начинот на кој домаќинствата се снабдуваат со вода за пиење, како и за постоењето на соодветни инсталации за водоснабдување во живеалиштата.</w:t>
      </w:r>
    </w:p>
    <w:p w14:paraId="544381A0" w14:textId="4B84D590" w:rsidR="00C15CDC" w:rsidRPr="00A430A6" w:rsidRDefault="00C15CDC" w:rsidP="00C15CDC">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Анализата на загубите на вода во Националната стратегија за води покажува дека Североисточниот Регион има најмали загуби на вода во споредба со другите региони и тие изнесуваат 6.489 </w:t>
      </w:r>
      <w:r w:rsidRPr="00A430A6">
        <w:rPr>
          <w:rFonts w:ascii="Calibri" w:eastAsia="Calibri" w:hAnsi="Calibri" w:cs="Calibri"/>
          <w:sz w:val="22"/>
          <w:szCs w:val="22"/>
          <w:lang w:val="mk-MK" w:eastAsia="el-GR"/>
        </w:rPr>
        <w:t>m</w:t>
      </w:r>
      <w:r w:rsidRPr="00A430A6">
        <w:rPr>
          <w:rFonts w:ascii="Calibri" w:eastAsia="Calibri" w:hAnsi="Calibri" w:cs="Calibri"/>
          <w:sz w:val="22"/>
          <w:szCs w:val="22"/>
          <w:vertAlign w:val="superscript"/>
          <w:lang w:val="mk-MK" w:eastAsia="el-GR"/>
        </w:rPr>
        <w:t>3</w:t>
      </w:r>
      <w:r w:rsidRPr="00A430A6">
        <w:rPr>
          <w:rFonts w:ascii="Calibri" w:eastAsia="Calibri" w:hAnsi="Calibri" w:cs="Calibri"/>
          <w:sz w:val="22"/>
          <w:szCs w:val="22"/>
          <w:lang w:val="mk-MK"/>
        </w:rPr>
        <w:t xml:space="preserve"> годишно. Квалитетот на водата за пиење ги исполнува здравствените стандарди, со исклучок на примероците (3% - 7%) кои отстапуваат од стандардите како резултат на отсуство на хлор или зголемена содржина на нитрити од бунари ископани од индивидуални корисници.</w:t>
      </w:r>
    </w:p>
    <w:p w14:paraId="5C16319E" w14:textId="5E58312C" w:rsidR="009B0ADB" w:rsidRPr="00A430A6" w:rsidRDefault="009B0ADB" w:rsidP="009B0ADB">
      <w:pPr>
        <w:spacing w:before="120" w:after="120" w:line="276" w:lineRule="auto"/>
        <w:rPr>
          <w:rFonts w:ascii="Calibri" w:hAnsi="Calibri" w:cs="Calibri"/>
          <w:sz w:val="20"/>
          <w:szCs w:val="20"/>
          <w:lang w:val="mk-MK"/>
        </w:rPr>
      </w:pPr>
    </w:p>
    <w:p w14:paraId="78635D9E" w14:textId="77777777" w:rsidR="009B0ADB" w:rsidRPr="00A430A6" w:rsidRDefault="009B0ADB">
      <w:pPr>
        <w:rPr>
          <w:rFonts w:ascii="Calibri" w:hAnsi="Calibri" w:cs="Calibri"/>
          <w:sz w:val="20"/>
          <w:szCs w:val="20"/>
          <w:lang w:val="mk-MK"/>
        </w:rPr>
      </w:pPr>
      <w:r w:rsidRPr="00A430A6">
        <w:rPr>
          <w:rFonts w:ascii="Calibri" w:hAnsi="Calibri" w:cs="Calibri"/>
          <w:sz w:val="20"/>
          <w:szCs w:val="20"/>
          <w:lang w:val="mk-MK"/>
        </w:rPr>
        <w:br w:type="page"/>
      </w:r>
    </w:p>
    <w:p w14:paraId="54F30782" w14:textId="77777777" w:rsidR="00DD44D8" w:rsidRPr="00A430A6" w:rsidRDefault="00DD44D8" w:rsidP="009B0ADB">
      <w:pPr>
        <w:keepNext/>
        <w:jc w:val="center"/>
        <w:rPr>
          <w:rFonts w:ascii="Calibri" w:hAnsi="Calibri" w:cs="Calibri"/>
          <w:b/>
          <w:bCs/>
          <w:sz w:val="20"/>
          <w:szCs w:val="20"/>
          <w:lang w:val="mk-MK"/>
        </w:rPr>
        <w:sectPr w:rsidR="00DD44D8" w:rsidRPr="00A430A6" w:rsidSect="00192AC5">
          <w:headerReference w:type="default" r:id="rId71"/>
          <w:pgSz w:w="11909" w:h="16834" w:code="9"/>
          <w:pgMar w:top="1440" w:right="1077" w:bottom="1440" w:left="1077" w:header="567" w:footer="0" w:gutter="0"/>
          <w:cols w:space="708"/>
          <w:docGrid w:linePitch="360"/>
        </w:sectPr>
      </w:pPr>
      <w:bookmarkStart w:id="345" w:name="_Toc183688731"/>
    </w:p>
    <w:p w14:paraId="478CB9BD" w14:textId="73EE7E12" w:rsidR="009B0ADB" w:rsidRPr="00A430A6" w:rsidRDefault="0070128D" w:rsidP="006D7040">
      <w:pPr>
        <w:keepNext/>
        <w:spacing w:before="60" w:after="60" w:line="276" w:lineRule="auto"/>
        <w:jc w:val="center"/>
        <w:rPr>
          <w:rFonts w:ascii="Calibri" w:hAnsi="Calibri" w:cs="Calibri"/>
          <w:b/>
          <w:bCs/>
          <w:sz w:val="20"/>
          <w:szCs w:val="20"/>
          <w:lang w:val="mk-MK"/>
        </w:rPr>
      </w:pPr>
      <w:bookmarkStart w:id="346" w:name="_Toc204586530"/>
      <w:r w:rsidRPr="00A430A6">
        <w:rPr>
          <w:rFonts w:ascii="Calibri" w:hAnsi="Calibri" w:cs="Calibri"/>
          <w:b/>
          <w:bCs/>
          <w:sz w:val="20"/>
          <w:szCs w:val="20"/>
          <w:lang w:val="mk-MK"/>
        </w:rPr>
        <w:t>Табела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Table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36</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r w:rsidR="00414222" w:rsidRPr="00A430A6">
        <w:rPr>
          <w:rFonts w:ascii="Calibri" w:hAnsi="Calibri" w:cs="Calibri"/>
          <w:b/>
          <w:bCs/>
          <w:sz w:val="20"/>
          <w:szCs w:val="20"/>
          <w:lang w:val="mk-MK"/>
        </w:rPr>
        <w:t>Домаќинства по систем за водоснабдување и вид на населено место, по општини</w:t>
      </w:r>
      <w:r w:rsidR="009B0ADB" w:rsidRPr="00A430A6">
        <w:rPr>
          <w:rFonts w:ascii="Calibri" w:hAnsi="Calibri" w:cs="Calibri"/>
          <w:b/>
          <w:bCs/>
          <w:sz w:val="20"/>
          <w:szCs w:val="20"/>
          <w:lang w:val="mk-MK"/>
        </w:rPr>
        <w:t xml:space="preserve">, </w:t>
      </w:r>
      <w:r w:rsidR="00572D29" w:rsidRPr="00A430A6">
        <w:rPr>
          <w:rFonts w:ascii="Calibri" w:hAnsi="Calibri" w:cs="Calibri"/>
          <w:b/>
          <w:bCs/>
          <w:sz w:val="20"/>
          <w:szCs w:val="20"/>
          <w:lang w:val="mk-MK"/>
        </w:rPr>
        <w:t>Попис</w:t>
      </w:r>
      <w:r w:rsidR="009B0ADB" w:rsidRPr="00A430A6">
        <w:rPr>
          <w:rFonts w:ascii="Calibri" w:hAnsi="Calibri" w:cs="Calibri"/>
          <w:b/>
          <w:bCs/>
          <w:sz w:val="20"/>
          <w:szCs w:val="20"/>
          <w:lang w:val="mk-MK"/>
        </w:rPr>
        <w:t xml:space="preserve"> 2021</w:t>
      </w:r>
      <w:bookmarkEnd w:id="345"/>
      <w:bookmarkEnd w:id="346"/>
      <w:r w:rsidR="00EA79A6">
        <w:rPr>
          <w:rFonts w:ascii="Calibri" w:hAnsi="Calibri" w:cs="Calibri"/>
          <w:b/>
          <w:bCs/>
          <w:sz w:val="20"/>
          <w:szCs w:val="20"/>
          <w:lang w:val="mk-MK"/>
        </w:rPr>
        <w:t xml:space="preserve"> година</w:t>
      </w:r>
    </w:p>
    <w:tbl>
      <w:tblPr>
        <w:tblStyle w:val="ListTable3-Accent1"/>
        <w:tblW w:w="5936" w:type="pct"/>
        <w:tblInd w:w="-1281" w:type="dxa"/>
        <w:tblLayout w:type="fixed"/>
        <w:tblLook w:val="04A0" w:firstRow="1" w:lastRow="0" w:firstColumn="1" w:lastColumn="0" w:noHBand="0" w:noVBand="1"/>
      </w:tblPr>
      <w:tblGrid>
        <w:gridCol w:w="1560"/>
        <w:gridCol w:w="901"/>
        <w:gridCol w:w="1473"/>
        <w:gridCol w:w="1602"/>
        <w:gridCol w:w="1533"/>
        <w:gridCol w:w="1304"/>
        <w:gridCol w:w="1460"/>
        <w:gridCol w:w="1245"/>
        <w:gridCol w:w="970"/>
        <w:gridCol w:w="689"/>
        <w:gridCol w:w="1016"/>
        <w:gridCol w:w="1083"/>
        <w:gridCol w:w="755"/>
        <w:gridCol w:w="963"/>
      </w:tblGrid>
      <w:tr w:rsidR="00033860" w:rsidRPr="00A430A6" w14:paraId="6915570A" w14:textId="77777777" w:rsidTr="00414222">
        <w:trPr>
          <w:cnfStyle w:val="100000000000" w:firstRow="1" w:lastRow="0" w:firstColumn="0" w:lastColumn="0" w:oddVBand="0" w:evenVBand="0" w:oddHBand="0" w:evenHBand="0" w:firstRowFirstColumn="0" w:firstRowLastColumn="0" w:lastRowFirstColumn="0" w:lastRowLastColumn="0"/>
          <w:trHeight w:val="735"/>
        </w:trPr>
        <w:tc>
          <w:tcPr>
            <w:cnfStyle w:val="001000000100" w:firstRow="0" w:lastRow="0" w:firstColumn="1" w:lastColumn="0" w:oddVBand="0" w:evenVBand="0" w:oddHBand="0" w:evenHBand="0" w:firstRowFirstColumn="1" w:firstRowLastColumn="0" w:lastRowFirstColumn="0" w:lastRowLastColumn="0"/>
            <w:tcW w:w="471" w:type="pct"/>
            <w:noWrap/>
            <w:vAlign w:val="center"/>
            <w:hideMark/>
          </w:tcPr>
          <w:p w14:paraId="7CBE676A" w14:textId="77777777" w:rsidR="00414222" w:rsidRPr="00A430A6" w:rsidRDefault="00414222" w:rsidP="00414222">
            <w:pPr>
              <w:jc w:val="center"/>
              <w:rPr>
                <w:rFonts w:ascii="Calibri" w:hAnsi="Calibri" w:cs="Calibri"/>
                <w:sz w:val="17"/>
                <w:szCs w:val="17"/>
                <w:lang w:val="mk-MK" w:eastAsia="el-GR"/>
              </w:rPr>
            </w:pPr>
          </w:p>
        </w:tc>
        <w:tc>
          <w:tcPr>
            <w:tcW w:w="272" w:type="pct"/>
            <w:noWrap/>
            <w:vAlign w:val="center"/>
            <w:hideMark/>
          </w:tcPr>
          <w:p w14:paraId="2F9252F5" w14:textId="77777777"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p>
        </w:tc>
        <w:tc>
          <w:tcPr>
            <w:tcW w:w="445" w:type="pct"/>
            <w:vAlign w:val="center"/>
            <w:hideMark/>
          </w:tcPr>
          <w:p w14:paraId="1B8547D0" w14:textId="5BF2E0DF"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Систем за водоснабдување на домаќинството - ВКУПНО</w:t>
            </w:r>
          </w:p>
        </w:tc>
        <w:tc>
          <w:tcPr>
            <w:tcW w:w="484" w:type="pct"/>
            <w:vAlign w:val="center"/>
            <w:hideMark/>
          </w:tcPr>
          <w:p w14:paraId="6320C2FD" w14:textId="79AD564C"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Вода во домот поврзана со јавно водоснабдување</w:t>
            </w:r>
          </w:p>
        </w:tc>
        <w:tc>
          <w:tcPr>
            <w:tcW w:w="463" w:type="pct"/>
            <w:vAlign w:val="center"/>
            <w:hideMark/>
          </w:tcPr>
          <w:p w14:paraId="7AE5483C" w14:textId="3A709B6B"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Вода во домот поврзана со сопствен извор на вода</w:t>
            </w:r>
          </w:p>
        </w:tc>
        <w:tc>
          <w:tcPr>
            <w:tcW w:w="394" w:type="pct"/>
            <w:vAlign w:val="center"/>
            <w:hideMark/>
          </w:tcPr>
          <w:p w14:paraId="49112E51" w14:textId="66251AA5"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Дворна чешма поврзана со јавен водовод</w:t>
            </w:r>
          </w:p>
        </w:tc>
        <w:tc>
          <w:tcPr>
            <w:tcW w:w="441" w:type="pct"/>
            <w:vAlign w:val="center"/>
            <w:hideMark/>
          </w:tcPr>
          <w:p w14:paraId="332AB178" w14:textId="09C871E4"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Улична чешма со вода од јавен водовод</w:t>
            </w:r>
          </w:p>
        </w:tc>
        <w:tc>
          <w:tcPr>
            <w:tcW w:w="376" w:type="pct"/>
            <w:vAlign w:val="center"/>
            <w:hideMark/>
          </w:tcPr>
          <w:p w14:paraId="07E70C7C" w14:textId="69B8774E"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Улична чешма со вода од посебен извор</w:t>
            </w:r>
          </w:p>
        </w:tc>
        <w:tc>
          <w:tcPr>
            <w:tcW w:w="293" w:type="pct"/>
            <w:vAlign w:val="center"/>
            <w:hideMark/>
          </w:tcPr>
          <w:p w14:paraId="45D693E3" w14:textId="17854355"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Ископан бунар</w:t>
            </w:r>
          </w:p>
        </w:tc>
        <w:tc>
          <w:tcPr>
            <w:tcW w:w="208" w:type="pct"/>
            <w:vAlign w:val="center"/>
            <w:hideMark/>
          </w:tcPr>
          <w:p w14:paraId="53F45710" w14:textId="155DAE34"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Дупчен (цевководен) бунар</w:t>
            </w:r>
          </w:p>
        </w:tc>
        <w:tc>
          <w:tcPr>
            <w:tcW w:w="307" w:type="pct"/>
            <w:vAlign w:val="center"/>
            <w:hideMark/>
          </w:tcPr>
          <w:p w14:paraId="5FBCD45B" w14:textId="3D6415E8"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Цистерна (резервоар за вода) со филтер</w:t>
            </w:r>
          </w:p>
        </w:tc>
        <w:tc>
          <w:tcPr>
            <w:tcW w:w="327" w:type="pct"/>
            <w:vAlign w:val="center"/>
            <w:hideMark/>
          </w:tcPr>
          <w:p w14:paraId="6A2B9533" w14:textId="5103C19F"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Цистерна (резервоар за вода) без филтер</w:t>
            </w:r>
          </w:p>
        </w:tc>
        <w:tc>
          <w:tcPr>
            <w:tcW w:w="228" w:type="pct"/>
            <w:vAlign w:val="center"/>
            <w:hideMark/>
          </w:tcPr>
          <w:p w14:paraId="2507C62E" w14:textId="48639553"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Флаширана вода</w:t>
            </w:r>
          </w:p>
        </w:tc>
        <w:tc>
          <w:tcPr>
            <w:tcW w:w="291" w:type="pct"/>
            <w:vAlign w:val="center"/>
            <w:hideMark/>
          </w:tcPr>
          <w:p w14:paraId="364AA7D5" w14:textId="3C914B1E" w:rsidR="00414222" w:rsidRPr="00A430A6" w:rsidRDefault="00414222" w:rsidP="0041422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7"/>
                <w:szCs w:val="17"/>
                <w:lang w:val="mk-MK" w:eastAsia="el-GR"/>
              </w:rPr>
            </w:pPr>
            <w:r w:rsidRPr="00A430A6">
              <w:rPr>
                <w:rFonts w:ascii="Calibri" w:hAnsi="Calibri" w:cs="Calibri"/>
                <w:sz w:val="17"/>
                <w:szCs w:val="17"/>
                <w:lang w:val="mk-MK" w:eastAsia="el-GR"/>
              </w:rPr>
              <w:t>Непознато</w:t>
            </w:r>
          </w:p>
        </w:tc>
      </w:tr>
      <w:tr w:rsidR="00414222" w:rsidRPr="00A430A6" w14:paraId="7876D629" w14:textId="77777777" w:rsidTr="0041422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72B91177" w14:textId="0394AB38"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Република Северна Македонија</w:t>
            </w:r>
          </w:p>
        </w:tc>
        <w:tc>
          <w:tcPr>
            <w:tcW w:w="272" w:type="pct"/>
            <w:noWrap/>
            <w:vAlign w:val="center"/>
            <w:hideMark/>
          </w:tcPr>
          <w:p w14:paraId="40E00594" w14:textId="4E631EF1"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6D42E8A3" w14:textId="2A7A62CD"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598</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632</w:t>
            </w:r>
          </w:p>
        </w:tc>
        <w:tc>
          <w:tcPr>
            <w:tcW w:w="484" w:type="pct"/>
            <w:noWrap/>
            <w:vAlign w:val="center"/>
            <w:hideMark/>
          </w:tcPr>
          <w:p w14:paraId="3AE3A84E" w14:textId="439F6F85"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547</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114</w:t>
            </w:r>
          </w:p>
        </w:tc>
        <w:tc>
          <w:tcPr>
            <w:tcW w:w="463" w:type="pct"/>
            <w:noWrap/>
            <w:vAlign w:val="center"/>
            <w:hideMark/>
          </w:tcPr>
          <w:p w14:paraId="4ABC922D" w14:textId="719601A8"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24</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229</w:t>
            </w:r>
          </w:p>
        </w:tc>
        <w:tc>
          <w:tcPr>
            <w:tcW w:w="394" w:type="pct"/>
            <w:noWrap/>
            <w:vAlign w:val="center"/>
            <w:hideMark/>
          </w:tcPr>
          <w:p w14:paraId="3F409A05" w14:textId="4F510FAE"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674</w:t>
            </w:r>
          </w:p>
        </w:tc>
        <w:tc>
          <w:tcPr>
            <w:tcW w:w="441" w:type="pct"/>
            <w:noWrap/>
            <w:vAlign w:val="center"/>
            <w:hideMark/>
          </w:tcPr>
          <w:p w14:paraId="2C618B35"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567</w:t>
            </w:r>
          </w:p>
        </w:tc>
        <w:tc>
          <w:tcPr>
            <w:tcW w:w="376" w:type="pct"/>
            <w:noWrap/>
            <w:vAlign w:val="center"/>
            <w:hideMark/>
          </w:tcPr>
          <w:p w14:paraId="35263E7B" w14:textId="0D9A5599"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720</w:t>
            </w:r>
          </w:p>
        </w:tc>
        <w:tc>
          <w:tcPr>
            <w:tcW w:w="293" w:type="pct"/>
            <w:noWrap/>
            <w:vAlign w:val="center"/>
            <w:hideMark/>
          </w:tcPr>
          <w:p w14:paraId="1737C070" w14:textId="4C6C78C2"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839</w:t>
            </w:r>
          </w:p>
        </w:tc>
        <w:tc>
          <w:tcPr>
            <w:tcW w:w="208" w:type="pct"/>
            <w:noWrap/>
            <w:vAlign w:val="center"/>
            <w:hideMark/>
          </w:tcPr>
          <w:p w14:paraId="50DE54AA" w14:textId="4E96FAAF"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835</w:t>
            </w:r>
          </w:p>
        </w:tc>
        <w:tc>
          <w:tcPr>
            <w:tcW w:w="307" w:type="pct"/>
            <w:noWrap/>
            <w:vAlign w:val="center"/>
            <w:hideMark/>
          </w:tcPr>
          <w:p w14:paraId="7C62DEA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311</w:t>
            </w:r>
          </w:p>
        </w:tc>
        <w:tc>
          <w:tcPr>
            <w:tcW w:w="327" w:type="pct"/>
            <w:noWrap/>
            <w:vAlign w:val="center"/>
            <w:hideMark/>
          </w:tcPr>
          <w:p w14:paraId="78040E1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510</w:t>
            </w:r>
          </w:p>
        </w:tc>
        <w:tc>
          <w:tcPr>
            <w:tcW w:w="228" w:type="pct"/>
            <w:noWrap/>
            <w:vAlign w:val="center"/>
            <w:hideMark/>
          </w:tcPr>
          <w:p w14:paraId="4E9DAAB9" w14:textId="79B23D58"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824</w:t>
            </w:r>
          </w:p>
        </w:tc>
        <w:tc>
          <w:tcPr>
            <w:tcW w:w="291" w:type="pct"/>
            <w:noWrap/>
            <w:vAlign w:val="center"/>
            <w:hideMark/>
          </w:tcPr>
          <w:p w14:paraId="11AB6CB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w:t>
            </w:r>
          </w:p>
        </w:tc>
      </w:tr>
      <w:tr w:rsidR="00414222" w:rsidRPr="00A430A6" w14:paraId="59399D94" w14:textId="77777777" w:rsidTr="00414222">
        <w:trPr>
          <w:trHeight w:val="57"/>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0202E4C0"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440E44FC" w14:textId="5BBEB48B"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727949F8" w14:textId="7D220532"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385</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571</w:t>
            </w:r>
          </w:p>
        </w:tc>
        <w:tc>
          <w:tcPr>
            <w:tcW w:w="484" w:type="pct"/>
            <w:noWrap/>
            <w:vAlign w:val="center"/>
            <w:hideMark/>
          </w:tcPr>
          <w:p w14:paraId="32179872" w14:textId="1204193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375</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805</w:t>
            </w:r>
          </w:p>
        </w:tc>
        <w:tc>
          <w:tcPr>
            <w:tcW w:w="463" w:type="pct"/>
            <w:noWrap/>
            <w:vAlign w:val="center"/>
            <w:hideMark/>
          </w:tcPr>
          <w:p w14:paraId="4E400FE0" w14:textId="618298C9"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262</w:t>
            </w:r>
          </w:p>
        </w:tc>
        <w:tc>
          <w:tcPr>
            <w:tcW w:w="394" w:type="pct"/>
            <w:noWrap/>
            <w:vAlign w:val="center"/>
            <w:hideMark/>
          </w:tcPr>
          <w:p w14:paraId="0AADE2A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415</w:t>
            </w:r>
          </w:p>
        </w:tc>
        <w:tc>
          <w:tcPr>
            <w:tcW w:w="441" w:type="pct"/>
            <w:noWrap/>
            <w:vAlign w:val="center"/>
            <w:hideMark/>
          </w:tcPr>
          <w:p w14:paraId="4BDC4E06"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175</w:t>
            </w:r>
          </w:p>
        </w:tc>
        <w:tc>
          <w:tcPr>
            <w:tcW w:w="376" w:type="pct"/>
            <w:noWrap/>
            <w:vAlign w:val="center"/>
            <w:hideMark/>
          </w:tcPr>
          <w:p w14:paraId="5DAA089B"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704</w:t>
            </w:r>
          </w:p>
        </w:tc>
        <w:tc>
          <w:tcPr>
            <w:tcW w:w="293" w:type="pct"/>
            <w:noWrap/>
            <w:vAlign w:val="center"/>
            <w:hideMark/>
          </w:tcPr>
          <w:p w14:paraId="5F1906A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325</w:t>
            </w:r>
          </w:p>
        </w:tc>
        <w:tc>
          <w:tcPr>
            <w:tcW w:w="208" w:type="pct"/>
            <w:noWrap/>
            <w:vAlign w:val="center"/>
            <w:hideMark/>
          </w:tcPr>
          <w:p w14:paraId="5E207D5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124</w:t>
            </w:r>
          </w:p>
        </w:tc>
        <w:tc>
          <w:tcPr>
            <w:tcW w:w="307" w:type="pct"/>
            <w:noWrap/>
            <w:vAlign w:val="center"/>
            <w:hideMark/>
          </w:tcPr>
          <w:p w14:paraId="1F767D6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96</w:t>
            </w:r>
          </w:p>
        </w:tc>
        <w:tc>
          <w:tcPr>
            <w:tcW w:w="327" w:type="pct"/>
            <w:noWrap/>
            <w:vAlign w:val="center"/>
            <w:hideMark/>
          </w:tcPr>
          <w:p w14:paraId="1FB5B4BB"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55</w:t>
            </w:r>
          </w:p>
        </w:tc>
        <w:tc>
          <w:tcPr>
            <w:tcW w:w="228" w:type="pct"/>
            <w:noWrap/>
            <w:vAlign w:val="center"/>
            <w:hideMark/>
          </w:tcPr>
          <w:p w14:paraId="18E33B62" w14:textId="3D890C04"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602</w:t>
            </w:r>
          </w:p>
        </w:tc>
        <w:tc>
          <w:tcPr>
            <w:tcW w:w="291" w:type="pct"/>
            <w:noWrap/>
            <w:vAlign w:val="center"/>
            <w:hideMark/>
          </w:tcPr>
          <w:p w14:paraId="6069E316"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w:t>
            </w:r>
          </w:p>
        </w:tc>
      </w:tr>
      <w:tr w:rsidR="00414222" w:rsidRPr="00A430A6" w14:paraId="2E27C22F" w14:textId="77777777" w:rsidTr="0041422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125F27C3"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67851404" w14:textId="157BA269"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775DD5C9" w14:textId="5ED6F530"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213</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061</w:t>
            </w:r>
          </w:p>
        </w:tc>
        <w:tc>
          <w:tcPr>
            <w:tcW w:w="484" w:type="pct"/>
            <w:noWrap/>
            <w:vAlign w:val="center"/>
            <w:hideMark/>
          </w:tcPr>
          <w:p w14:paraId="65DF7548" w14:textId="5FA031DA"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309</w:t>
            </w:r>
          </w:p>
        </w:tc>
        <w:tc>
          <w:tcPr>
            <w:tcW w:w="463" w:type="pct"/>
            <w:noWrap/>
            <w:vAlign w:val="center"/>
            <w:hideMark/>
          </w:tcPr>
          <w:p w14:paraId="48A32F56" w14:textId="2614E040"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22</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967</w:t>
            </w:r>
          </w:p>
        </w:tc>
        <w:tc>
          <w:tcPr>
            <w:tcW w:w="394" w:type="pct"/>
            <w:noWrap/>
            <w:vAlign w:val="center"/>
            <w:hideMark/>
          </w:tcPr>
          <w:p w14:paraId="375BCA76" w14:textId="359BFE38"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259</w:t>
            </w:r>
          </w:p>
        </w:tc>
        <w:tc>
          <w:tcPr>
            <w:tcW w:w="441" w:type="pct"/>
            <w:noWrap/>
            <w:vAlign w:val="center"/>
            <w:hideMark/>
          </w:tcPr>
          <w:p w14:paraId="5772F10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392</w:t>
            </w:r>
          </w:p>
        </w:tc>
        <w:tc>
          <w:tcPr>
            <w:tcW w:w="376" w:type="pct"/>
            <w:noWrap/>
            <w:vAlign w:val="center"/>
            <w:hideMark/>
          </w:tcPr>
          <w:p w14:paraId="6F94688F" w14:textId="5CAF545E"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016</w:t>
            </w:r>
          </w:p>
        </w:tc>
        <w:tc>
          <w:tcPr>
            <w:tcW w:w="293" w:type="pct"/>
            <w:noWrap/>
            <w:vAlign w:val="center"/>
            <w:hideMark/>
          </w:tcPr>
          <w:p w14:paraId="2B7C34CE" w14:textId="561CC2D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514</w:t>
            </w:r>
          </w:p>
        </w:tc>
        <w:tc>
          <w:tcPr>
            <w:tcW w:w="208" w:type="pct"/>
            <w:noWrap/>
            <w:vAlign w:val="center"/>
            <w:hideMark/>
          </w:tcPr>
          <w:p w14:paraId="57028A3E" w14:textId="420F8723"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711</w:t>
            </w:r>
          </w:p>
        </w:tc>
        <w:tc>
          <w:tcPr>
            <w:tcW w:w="307" w:type="pct"/>
            <w:noWrap/>
            <w:vAlign w:val="center"/>
            <w:hideMark/>
          </w:tcPr>
          <w:p w14:paraId="177E4A56"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215</w:t>
            </w:r>
          </w:p>
        </w:tc>
        <w:tc>
          <w:tcPr>
            <w:tcW w:w="327" w:type="pct"/>
            <w:noWrap/>
            <w:vAlign w:val="center"/>
            <w:hideMark/>
          </w:tcPr>
          <w:p w14:paraId="62F6889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455</w:t>
            </w:r>
          </w:p>
        </w:tc>
        <w:tc>
          <w:tcPr>
            <w:tcW w:w="228" w:type="pct"/>
            <w:noWrap/>
            <w:vAlign w:val="center"/>
            <w:hideMark/>
          </w:tcPr>
          <w:p w14:paraId="26E3611A" w14:textId="2D129C6A"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222</w:t>
            </w:r>
          </w:p>
        </w:tc>
        <w:tc>
          <w:tcPr>
            <w:tcW w:w="291" w:type="pct"/>
            <w:noWrap/>
            <w:vAlign w:val="center"/>
            <w:hideMark/>
          </w:tcPr>
          <w:p w14:paraId="7C10DE2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r>
      <w:tr w:rsidR="00414222" w:rsidRPr="00A430A6" w14:paraId="2AB963FE"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46513F25" w14:textId="040D67E5"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Кратово</w:t>
            </w:r>
          </w:p>
        </w:tc>
        <w:tc>
          <w:tcPr>
            <w:tcW w:w="272" w:type="pct"/>
            <w:noWrap/>
            <w:vAlign w:val="center"/>
            <w:hideMark/>
          </w:tcPr>
          <w:p w14:paraId="35F03F84" w14:textId="3BE76570"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5CC172F5" w14:textId="3DB96A50"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886</w:t>
            </w:r>
          </w:p>
        </w:tc>
        <w:tc>
          <w:tcPr>
            <w:tcW w:w="484" w:type="pct"/>
            <w:noWrap/>
            <w:vAlign w:val="center"/>
            <w:hideMark/>
          </w:tcPr>
          <w:p w14:paraId="04641034" w14:textId="14509643"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561</w:t>
            </w:r>
          </w:p>
        </w:tc>
        <w:tc>
          <w:tcPr>
            <w:tcW w:w="463" w:type="pct"/>
            <w:noWrap/>
            <w:vAlign w:val="center"/>
            <w:hideMark/>
          </w:tcPr>
          <w:p w14:paraId="0DCE3D4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79</w:t>
            </w:r>
          </w:p>
        </w:tc>
        <w:tc>
          <w:tcPr>
            <w:tcW w:w="394" w:type="pct"/>
            <w:noWrap/>
            <w:vAlign w:val="center"/>
            <w:hideMark/>
          </w:tcPr>
          <w:p w14:paraId="3C11DB4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p>
        </w:tc>
        <w:tc>
          <w:tcPr>
            <w:tcW w:w="441" w:type="pct"/>
            <w:noWrap/>
            <w:vAlign w:val="center"/>
            <w:hideMark/>
          </w:tcPr>
          <w:p w14:paraId="14172B9C"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w:t>
            </w:r>
          </w:p>
        </w:tc>
        <w:tc>
          <w:tcPr>
            <w:tcW w:w="376" w:type="pct"/>
            <w:noWrap/>
            <w:vAlign w:val="center"/>
            <w:hideMark/>
          </w:tcPr>
          <w:p w14:paraId="57F0C53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443</w:t>
            </w:r>
          </w:p>
        </w:tc>
        <w:tc>
          <w:tcPr>
            <w:tcW w:w="293" w:type="pct"/>
            <w:noWrap/>
            <w:vAlign w:val="center"/>
            <w:hideMark/>
          </w:tcPr>
          <w:p w14:paraId="4ACA4B4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307</w:t>
            </w:r>
          </w:p>
        </w:tc>
        <w:tc>
          <w:tcPr>
            <w:tcW w:w="208" w:type="pct"/>
            <w:noWrap/>
            <w:vAlign w:val="center"/>
            <w:hideMark/>
          </w:tcPr>
          <w:p w14:paraId="4DB7F35C"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29</w:t>
            </w:r>
          </w:p>
        </w:tc>
        <w:tc>
          <w:tcPr>
            <w:tcW w:w="307" w:type="pct"/>
            <w:noWrap/>
            <w:vAlign w:val="center"/>
            <w:hideMark/>
          </w:tcPr>
          <w:p w14:paraId="24FFEC36"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w:t>
            </w:r>
          </w:p>
        </w:tc>
        <w:tc>
          <w:tcPr>
            <w:tcW w:w="327" w:type="pct"/>
            <w:noWrap/>
            <w:vAlign w:val="center"/>
            <w:hideMark/>
          </w:tcPr>
          <w:p w14:paraId="09159AA7"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228" w:type="pct"/>
            <w:noWrap/>
            <w:vAlign w:val="center"/>
            <w:hideMark/>
          </w:tcPr>
          <w:p w14:paraId="1CDAB3A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441</w:t>
            </w:r>
          </w:p>
        </w:tc>
        <w:tc>
          <w:tcPr>
            <w:tcW w:w="291" w:type="pct"/>
            <w:noWrap/>
            <w:vAlign w:val="center"/>
            <w:hideMark/>
          </w:tcPr>
          <w:p w14:paraId="0D2A4C2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414222" w:rsidRPr="00A430A6" w14:paraId="6248F764" w14:textId="77777777" w:rsidTr="0041422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253DD49A"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5011DCCE" w14:textId="1366FCC5"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5850A1E7" w14:textId="31EA6B49"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962</w:t>
            </w:r>
          </w:p>
        </w:tc>
        <w:tc>
          <w:tcPr>
            <w:tcW w:w="484" w:type="pct"/>
            <w:noWrap/>
            <w:vAlign w:val="center"/>
            <w:hideMark/>
          </w:tcPr>
          <w:p w14:paraId="285FF74E" w14:textId="0DF6AC11"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418</w:t>
            </w:r>
          </w:p>
        </w:tc>
        <w:tc>
          <w:tcPr>
            <w:tcW w:w="463" w:type="pct"/>
            <w:noWrap/>
            <w:vAlign w:val="center"/>
            <w:hideMark/>
          </w:tcPr>
          <w:p w14:paraId="049F43C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94" w:type="pct"/>
            <w:noWrap/>
            <w:vAlign w:val="center"/>
            <w:hideMark/>
          </w:tcPr>
          <w:p w14:paraId="6CF7037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441" w:type="pct"/>
            <w:noWrap/>
            <w:vAlign w:val="center"/>
            <w:hideMark/>
          </w:tcPr>
          <w:p w14:paraId="5B4D3A4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376" w:type="pct"/>
            <w:noWrap/>
            <w:vAlign w:val="center"/>
            <w:hideMark/>
          </w:tcPr>
          <w:p w14:paraId="3CC1C9C7"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182</w:t>
            </w:r>
          </w:p>
        </w:tc>
        <w:tc>
          <w:tcPr>
            <w:tcW w:w="293" w:type="pct"/>
            <w:noWrap/>
            <w:vAlign w:val="center"/>
            <w:hideMark/>
          </w:tcPr>
          <w:p w14:paraId="7166A72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208" w:type="pct"/>
            <w:noWrap/>
            <w:vAlign w:val="center"/>
            <w:hideMark/>
          </w:tcPr>
          <w:p w14:paraId="0A27E83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07" w:type="pct"/>
            <w:noWrap/>
            <w:vAlign w:val="center"/>
            <w:hideMark/>
          </w:tcPr>
          <w:p w14:paraId="3804B73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27" w:type="pct"/>
            <w:noWrap/>
            <w:vAlign w:val="center"/>
            <w:hideMark/>
          </w:tcPr>
          <w:p w14:paraId="27F4762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68661F45"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352</w:t>
            </w:r>
          </w:p>
        </w:tc>
        <w:tc>
          <w:tcPr>
            <w:tcW w:w="291" w:type="pct"/>
            <w:noWrap/>
            <w:vAlign w:val="center"/>
            <w:hideMark/>
          </w:tcPr>
          <w:p w14:paraId="30CA772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1D16C319"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24479F55"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6AB837D9" w14:textId="08AE670C"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384373F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924</w:t>
            </w:r>
          </w:p>
        </w:tc>
        <w:tc>
          <w:tcPr>
            <w:tcW w:w="484" w:type="pct"/>
            <w:noWrap/>
            <w:vAlign w:val="center"/>
            <w:hideMark/>
          </w:tcPr>
          <w:p w14:paraId="0EC4DFC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143</w:t>
            </w:r>
          </w:p>
        </w:tc>
        <w:tc>
          <w:tcPr>
            <w:tcW w:w="463" w:type="pct"/>
            <w:noWrap/>
            <w:vAlign w:val="center"/>
            <w:hideMark/>
          </w:tcPr>
          <w:p w14:paraId="31C9208B"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79</w:t>
            </w:r>
          </w:p>
        </w:tc>
        <w:tc>
          <w:tcPr>
            <w:tcW w:w="394" w:type="pct"/>
            <w:noWrap/>
            <w:vAlign w:val="center"/>
            <w:hideMark/>
          </w:tcPr>
          <w:p w14:paraId="0BF25322"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441" w:type="pct"/>
            <w:noWrap/>
            <w:vAlign w:val="center"/>
            <w:hideMark/>
          </w:tcPr>
          <w:p w14:paraId="6A6C02A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w:t>
            </w:r>
          </w:p>
        </w:tc>
        <w:tc>
          <w:tcPr>
            <w:tcW w:w="376" w:type="pct"/>
            <w:noWrap/>
            <w:vAlign w:val="center"/>
            <w:hideMark/>
          </w:tcPr>
          <w:p w14:paraId="4CAE0566"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261</w:t>
            </w:r>
          </w:p>
        </w:tc>
        <w:tc>
          <w:tcPr>
            <w:tcW w:w="293" w:type="pct"/>
            <w:noWrap/>
            <w:vAlign w:val="center"/>
            <w:hideMark/>
          </w:tcPr>
          <w:p w14:paraId="4B120042"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305</w:t>
            </w:r>
          </w:p>
        </w:tc>
        <w:tc>
          <w:tcPr>
            <w:tcW w:w="208" w:type="pct"/>
            <w:noWrap/>
            <w:vAlign w:val="center"/>
            <w:hideMark/>
          </w:tcPr>
          <w:p w14:paraId="0CA0B487"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28</w:t>
            </w:r>
          </w:p>
        </w:tc>
        <w:tc>
          <w:tcPr>
            <w:tcW w:w="307" w:type="pct"/>
            <w:noWrap/>
            <w:vAlign w:val="center"/>
            <w:hideMark/>
          </w:tcPr>
          <w:p w14:paraId="0C3A5CA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327" w:type="pct"/>
            <w:noWrap/>
            <w:vAlign w:val="center"/>
            <w:hideMark/>
          </w:tcPr>
          <w:p w14:paraId="3600988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4FE85F8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89</w:t>
            </w:r>
          </w:p>
        </w:tc>
        <w:tc>
          <w:tcPr>
            <w:tcW w:w="291" w:type="pct"/>
            <w:noWrap/>
            <w:vAlign w:val="center"/>
            <w:hideMark/>
          </w:tcPr>
          <w:p w14:paraId="20A60B9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029E0D98" w14:textId="77777777" w:rsidTr="0041422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0D474E82" w14:textId="4B466CB1"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Крива Паланка</w:t>
            </w:r>
          </w:p>
        </w:tc>
        <w:tc>
          <w:tcPr>
            <w:tcW w:w="272" w:type="pct"/>
            <w:noWrap/>
            <w:vAlign w:val="center"/>
            <w:hideMark/>
          </w:tcPr>
          <w:p w14:paraId="039B7C17" w14:textId="26874256"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7EF42DEE" w14:textId="1DA3E575"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984</w:t>
            </w:r>
          </w:p>
        </w:tc>
        <w:tc>
          <w:tcPr>
            <w:tcW w:w="484" w:type="pct"/>
            <w:noWrap/>
            <w:vAlign w:val="center"/>
            <w:hideMark/>
          </w:tcPr>
          <w:p w14:paraId="789310C6" w14:textId="178972FD"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813</w:t>
            </w:r>
          </w:p>
        </w:tc>
        <w:tc>
          <w:tcPr>
            <w:tcW w:w="463" w:type="pct"/>
            <w:noWrap/>
            <w:vAlign w:val="center"/>
            <w:hideMark/>
          </w:tcPr>
          <w:p w14:paraId="3CF76BF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870</w:t>
            </w:r>
          </w:p>
        </w:tc>
        <w:tc>
          <w:tcPr>
            <w:tcW w:w="394" w:type="pct"/>
            <w:noWrap/>
            <w:vAlign w:val="center"/>
            <w:hideMark/>
          </w:tcPr>
          <w:p w14:paraId="7AF5120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24</w:t>
            </w:r>
          </w:p>
        </w:tc>
        <w:tc>
          <w:tcPr>
            <w:tcW w:w="441" w:type="pct"/>
            <w:noWrap/>
            <w:vAlign w:val="center"/>
            <w:hideMark/>
          </w:tcPr>
          <w:p w14:paraId="26C1A50F"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w:t>
            </w:r>
          </w:p>
        </w:tc>
        <w:tc>
          <w:tcPr>
            <w:tcW w:w="376" w:type="pct"/>
            <w:noWrap/>
            <w:vAlign w:val="center"/>
            <w:hideMark/>
          </w:tcPr>
          <w:p w14:paraId="6DE5F68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72</w:t>
            </w:r>
          </w:p>
        </w:tc>
        <w:tc>
          <w:tcPr>
            <w:tcW w:w="293" w:type="pct"/>
            <w:noWrap/>
            <w:vAlign w:val="center"/>
            <w:hideMark/>
          </w:tcPr>
          <w:p w14:paraId="2A2EACB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68</w:t>
            </w:r>
          </w:p>
        </w:tc>
        <w:tc>
          <w:tcPr>
            <w:tcW w:w="208" w:type="pct"/>
            <w:noWrap/>
            <w:vAlign w:val="center"/>
            <w:hideMark/>
          </w:tcPr>
          <w:p w14:paraId="5BA40FFD"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21</w:t>
            </w:r>
          </w:p>
        </w:tc>
        <w:tc>
          <w:tcPr>
            <w:tcW w:w="307" w:type="pct"/>
            <w:noWrap/>
            <w:vAlign w:val="center"/>
            <w:hideMark/>
          </w:tcPr>
          <w:p w14:paraId="40064942"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p>
        </w:tc>
        <w:tc>
          <w:tcPr>
            <w:tcW w:w="327" w:type="pct"/>
            <w:noWrap/>
            <w:vAlign w:val="center"/>
            <w:hideMark/>
          </w:tcPr>
          <w:p w14:paraId="4C35357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w:t>
            </w:r>
          </w:p>
        </w:tc>
        <w:tc>
          <w:tcPr>
            <w:tcW w:w="228" w:type="pct"/>
            <w:noWrap/>
            <w:vAlign w:val="center"/>
            <w:hideMark/>
          </w:tcPr>
          <w:p w14:paraId="3051749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100</w:t>
            </w:r>
          </w:p>
        </w:tc>
        <w:tc>
          <w:tcPr>
            <w:tcW w:w="291" w:type="pct"/>
            <w:noWrap/>
            <w:vAlign w:val="center"/>
            <w:hideMark/>
          </w:tcPr>
          <w:p w14:paraId="3FF3AF6F"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414222" w:rsidRPr="00A430A6" w14:paraId="671F8CEB"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047C32A6"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2BAFC726" w14:textId="1DC9704C"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1177DA29" w14:textId="0539CC1A"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107</w:t>
            </w:r>
          </w:p>
        </w:tc>
        <w:tc>
          <w:tcPr>
            <w:tcW w:w="484" w:type="pct"/>
            <w:noWrap/>
            <w:vAlign w:val="center"/>
            <w:hideMark/>
          </w:tcPr>
          <w:p w14:paraId="3DF90790" w14:textId="60A214F5"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052</w:t>
            </w:r>
          </w:p>
        </w:tc>
        <w:tc>
          <w:tcPr>
            <w:tcW w:w="463" w:type="pct"/>
            <w:noWrap/>
            <w:vAlign w:val="center"/>
            <w:hideMark/>
          </w:tcPr>
          <w:p w14:paraId="15A3E50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21</w:t>
            </w:r>
          </w:p>
        </w:tc>
        <w:tc>
          <w:tcPr>
            <w:tcW w:w="394" w:type="pct"/>
            <w:noWrap/>
            <w:vAlign w:val="center"/>
            <w:hideMark/>
          </w:tcPr>
          <w:p w14:paraId="4B96519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41" w:type="pct"/>
            <w:noWrap/>
            <w:vAlign w:val="center"/>
            <w:hideMark/>
          </w:tcPr>
          <w:p w14:paraId="60C557C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76" w:type="pct"/>
            <w:noWrap/>
            <w:vAlign w:val="center"/>
            <w:hideMark/>
          </w:tcPr>
          <w:p w14:paraId="0DC5A7DE"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3" w:type="pct"/>
            <w:noWrap/>
            <w:vAlign w:val="center"/>
            <w:hideMark/>
          </w:tcPr>
          <w:p w14:paraId="72C5AE10"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08" w:type="pct"/>
            <w:noWrap/>
            <w:vAlign w:val="center"/>
            <w:hideMark/>
          </w:tcPr>
          <w:p w14:paraId="24B3816B"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07" w:type="pct"/>
            <w:noWrap/>
            <w:vAlign w:val="center"/>
            <w:hideMark/>
          </w:tcPr>
          <w:p w14:paraId="1578A50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27" w:type="pct"/>
            <w:noWrap/>
            <w:vAlign w:val="center"/>
            <w:hideMark/>
          </w:tcPr>
          <w:p w14:paraId="506028D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140B2FB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33</w:t>
            </w:r>
          </w:p>
        </w:tc>
        <w:tc>
          <w:tcPr>
            <w:tcW w:w="291" w:type="pct"/>
            <w:noWrap/>
            <w:vAlign w:val="center"/>
            <w:hideMark/>
          </w:tcPr>
          <w:p w14:paraId="0C31A1F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585FDCE2" w14:textId="77777777" w:rsidTr="0041422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406E0DCE"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59146A08" w14:textId="3547E83C"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7F3498B5" w14:textId="4D2C61C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877</w:t>
            </w:r>
          </w:p>
        </w:tc>
        <w:tc>
          <w:tcPr>
            <w:tcW w:w="484" w:type="pct"/>
            <w:noWrap/>
            <w:vAlign w:val="center"/>
            <w:hideMark/>
          </w:tcPr>
          <w:p w14:paraId="1FD355DC"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761</w:t>
            </w:r>
          </w:p>
        </w:tc>
        <w:tc>
          <w:tcPr>
            <w:tcW w:w="463" w:type="pct"/>
            <w:noWrap/>
            <w:vAlign w:val="center"/>
            <w:hideMark/>
          </w:tcPr>
          <w:p w14:paraId="0991A76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849</w:t>
            </w:r>
          </w:p>
        </w:tc>
        <w:tc>
          <w:tcPr>
            <w:tcW w:w="394" w:type="pct"/>
            <w:noWrap/>
            <w:vAlign w:val="center"/>
            <w:hideMark/>
          </w:tcPr>
          <w:p w14:paraId="33CEC82C"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24</w:t>
            </w:r>
          </w:p>
        </w:tc>
        <w:tc>
          <w:tcPr>
            <w:tcW w:w="441" w:type="pct"/>
            <w:noWrap/>
            <w:vAlign w:val="center"/>
            <w:hideMark/>
          </w:tcPr>
          <w:p w14:paraId="1EE1FF9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w:t>
            </w:r>
          </w:p>
        </w:tc>
        <w:tc>
          <w:tcPr>
            <w:tcW w:w="376" w:type="pct"/>
            <w:noWrap/>
            <w:vAlign w:val="center"/>
            <w:hideMark/>
          </w:tcPr>
          <w:p w14:paraId="5F177296"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72</w:t>
            </w:r>
          </w:p>
        </w:tc>
        <w:tc>
          <w:tcPr>
            <w:tcW w:w="293" w:type="pct"/>
            <w:noWrap/>
            <w:vAlign w:val="center"/>
            <w:hideMark/>
          </w:tcPr>
          <w:p w14:paraId="2193D4D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67</w:t>
            </w:r>
          </w:p>
        </w:tc>
        <w:tc>
          <w:tcPr>
            <w:tcW w:w="208" w:type="pct"/>
            <w:noWrap/>
            <w:vAlign w:val="center"/>
            <w:hideMark/>
          </w:tcPr>
          <w:p w14:paraId="3F57EDC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21</w:t>
            </w:r>
          </w:p>
        </w:tc>
        <w:tc>
          <w:tcPr>
            <w:tcW w:w="307" w:type="pct"/>
            <w:noWrap/>
            <w:vAlign w:val="center"/>
            <w:hideMark/>
          </w:tcPr>
          <w:p w14:paraId="2B48D5D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327" w:type="pct"/>
            <w:noWrap/>
            <w:vAlign w:val="center"/>
            <w:hideMark/>
          </w:tcPr>
          <w:p w14:paraId="243F581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w:t>
            </w:r>
          </w:p>
        </w:tc>
        <w:tc>
          <w:tcPr>
            <w:tcW w:w="228" w:type="pct"/>
            <w:noWrap/>
            <w:vAlign w:val="center"/>
            <w:hideMark/>
          </w:tcPr>
          <w:p w14:paraId="2D2347C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67</w:t>
            </w:r>
          </w:p>
        </w:tc>
        <w:tc>
          <w:tcPr>
            <w:tcW w:w="291" w:type="pct"/>
            <w:noWrap/>
            <w:vAlign w:val="center"/>
            <w:hideMark/>
          </w:tcPr>
          <w:p w14:paraId="3D85FDA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7AD76C63"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70A9AA4F" w14:textId="6C33E2DC"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Куманово</w:t>
            </w:r>
          </w:p>
        </w:tc>
        <w:tc>
          <w:tcPr>
            <w:tcW w:w="272" w:type="pct"/>
            <w:noWrap/>
            <w:vAlign w:val="center"/>
            <w:hideMark/>
          </w:tcPr>
          <w:p w14:paraId="37F77B3B" w14:textId="36C71A11"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2C3F5AE1" w14:textId="0808A09E"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30</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450</w:t>
            </w:r>
          </w:p>
        </w:tc>
        <w:tc>
          <w:tcPr>
            <w:tcW w:w="484" w:type="pct"/>
            <w:noWrap/>
            <w:vAlign w:val="center"/>
            <w:hideMark/>
          </w:tcPr>
          <w:p w14:paraId="158E386A" w14:textId="683ABDB0"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26</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634</w:t>
            </w:r>
          </w:p>
        </w:tc>
        <w:tc>
          <w:tcPr>
            <w:tcW w:w="463" w:type="pct"/>
            <w:noWrap/>
            <w:vAlign w:val="center"/>
            <w:hideMark/>
          </w:tcPr>
          <w:p w14:paraId="0C1709B6" w14:textId="02343636"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434</w:t>
            </w:r>
          </w:p>
        </w:tc>
        <w:tc>
          <w:tcPr>
            <w:tcW w:w="394" w:type="pct"/>
            <w:noWrap/>
            <w:vAlign w:val="center"/>
            <w:hideMark/>
          </w:tcPr>
          <w:p w14:paraId="6ADC3E5E"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57</w:t>
            </w:r>
          </w:p>
        </w:tc>
        <w:tc>
          <w:tcPr>
            <w:tcW w:w="441" w:type="pct"/>
            <w:noWrap/>
            <w:vAlign w:val="center"/>
            <w:hideMark/>
          </w:tcPr>
          <w:p w14:paraId="1E517F4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42</w:t>
            </w:r>
          </w:p>
        </w:tc>
        <w:tc>
          <w:tcPr>
            <w:tcW w:w="376" w:type="pct"/>
            <w:noWrap/>
            <w:vAlign w:val="center"/>
            <w:hideMark/>
          </w:tcPr>
          <w:p w14:paraId="378CAC9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110</w:t>
            </w:r>
          </w:p>
        </w:tc>
        <w:tc>
          <w:tcPr>
            <w:tcW w:w="293" w:type="pct"/>
            <w:noWrap/>
            <w:vAlign w:val="center"/>
            <w:hideMark/>
          </w:tcPr>
          <w:p w14:paraId="2AC723D5"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440</w:t>
            </w:r>
          </w:p>
        </w:tc>
        <w:tc>
          <w:tcPr>
            <w:tcW w:w="208" w:type="pct"/>
            <w:noWrap/>
            <w:vAlign w:val="center"/>
            <w:hideMark/>
          </w:tcPr>
          <w:p w14:paraId="34B6749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132</w:t>
            </w:r>
          </w:p>
        </w:tc>
        <w:tc>
          <w:tcPr>
            <w:tcW w:w="307" w:type="pct"/>
            <w:noWrap/>
            <w:vAlign w:val="center"/>
            <w:hideMark/>
          </w:tcPr>
          <w:p w14:paraId="56A30F35"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27" w:type="pct"/>
            <w:noWrap/>
            <w:vAlign w:val="center"/>
            <w:hideMark/>
          </w:tcPr>
          <w:p w14:paraId="488B3BF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p>
        </w:tc>
        <w:tc>
          <w:tcPr>
            <w:tcW w:w="228" w:type="pct"/>
            <w:noWrap/>
            <w:vAlign w:val="center"/>
            <w:hideMark/>
          </w:tcPr>
          <w:p w14:paraId="2089740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592</w:t>
            </w:r>
          </w:p>
        </w:tc>
        <w:tc>
          <w:tcPr>
            <w:tcW w:w="291" w:type="pct"/>
            <w:noWrap/>
            <w:vAlign w:val="center"/>
            <w:hideMark/>
          </w:tcPr>
          <w:p w14:paraId="543470C7"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414222" w:rsidRPr="00A430A6" w14:paraId="6A48EDA1" w14:textId="77777777" w:rsidTr="0041422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356619F6"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28FEBFEB" w14:textId="1F5D427B"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50157422" w14:textId="15FBEDA8"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23</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451</w:t>
            </w:r>
          </w:p>
        </w:tc>
        <w:tc>
          <w:tcPr>
            <w:tcW w:w="484" w:type="pct"/>
            <w:noWrap/>
            <w:vAlign w:val="center"/>
            <w:hideMark/>
          </w:tcPr>
          <w:p w14:paraId="62152D6B" w14:textId="2F1331EB"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22</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887</w:t>
            </w:r>
          </w:p>
        </w:tc>
        <w:tc>
          <w:tcPr>
            <w:tcW w:w="463" w:type="pct"/>
            <w:noWrap/>
            <w:vAlign w:val="center"/>
            <w:hideMark/>
          </w:tcPr>
          <w:p w14:paraId="617C3F6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137</w:t>
            </w:r>
          </w:p>
        </w:tc>
        <w:tc>
          <w:tcPr>
            <w:tcW w:w="394" w:type="pct"/>
            <w:noWrap/>
            <w:vAlign w:val="center"/>
            <w:hideMark/>
          </w:tcPr>
          <w:p w14:paraId="7698607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27</w:t>
            </w:r>
          </w:p>
        </w:tc>
        <w:tc>
          <w:tcPr>
            <w:tcW w:w="441" w:type="pct"/>
            <w:noWrap/>
            <w:vAlign w:val="center"/>
            <w:hideMark/>
          </w:tcPr>
          <w:p w14:paraId="4EB9116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10</w:t>
            </w:r>
          </w:p>
        </w:tc>
        <w:tc>
          <w:tcPr>
            <w:tcW w:w="376" w:type="pct"/>
            <w:noWrap/>
            <w:vAlign w:val="center"/>
            <w:hideMark/>
          </w:tcPr>
          <w:p w14:paraId="2CDDF03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25</w:t>
            </w:r>
          </w:p>
        </w:tc>
        <w:tc>
          <w:tcPr>
            <w:tcW w:w="293" w:type="pct"/>
            <w:noWrap/>
            <w:vAlign w:val="center"/>
            <w:hideMark/>
          </w:tcPr>
          <w:p w14:paraId="5956411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40</w:t>
            </w:r>
          </w:p>
        </w:tc>
        <w:tc>
          <w:tcPr>
            <w:tcW w:w="208" w:type="pct"/>
            <w:noWrap/>
            <w:vAlign w:val="center"/>
            <w:hideMark/>
          </w:tcPr>
          <w:p w14:paraId="5D0C86B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w:t>
            </w:r>
          </w:p>
        </w:tc>
        <w:tc>
          <w:tcPr>
            <w:tcW w:w="307" w:type="pct"/>
            <w:noWrap/>
            <w:vAlign w:val="center"/>
            <w:hideMark/>
          </w:tcPr>
          <w:p w14:paraId="449824F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327" w:type="pct"/>
            <w:noWrap/>
            <w:vAlign w:val="center"/>
            <w:hideMark/>
          </w:tcPr>
          <w:p w14:paraId="1BD0054F"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p>
        </w:tc>
        <w:tc>
          <w:tcPr>
            <w:tcW w:w="228" w:type="pct"/>
            <w:noWrap/>
            <w:vAlign w:val="center"/>
            <w:hideMark/>
          </w:tcPr>
          <w:p w14:paraId="166863C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310</w:t>
            </w:r>
          </w:p>
        </w:tc>
        <w:tc>
          <w:tcPr>
            <w:tcW w:w="291" w:type="pct"/>
            <w:noWrap/>
            <w:vAlign w:val="center"/>
            <w:hideMark/>
          </w:tcPr>
          <w:p w14:paraId="3DC93026"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0018A786"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0AD132CD"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169698E0" w14:textId="4EF924B1"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2A7377E8" w14:textId="4F18C63C"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999</w:t>
            </w:r>
          </w:p>
        </w:tc>
        <w:tc>
          <w:tcPr>
            <w:tcW w:w="484" w:type="pct"/>
            <w:noWrap/>
            <w:vAlign w:val="center"/>
            <w:hideMark/>
          </w:tcPr>
          <w:p w14:paraId="2ACBD167" w14:textId="5151B0D9"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747</w:t>
            </w:r>
          </w:p>
        </w:tc>
        <w:tc>
          <w:tcPr>
            <w:tcW w:w="463" w:type="pct"/>
            <w:noWrap/>
            <w:vAlign w:val="center"/>
            <w:hideMark/>
          </w:tcPr>
          <w:p w14:paraId="682D3941" w14:textId="2FD9A073"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297</w:t>
            </w:r>
          </w:p>
        </w:tc>
        <w:tc>
          <w:tcPr>
            <w:tcW w:w="394" w:type="pct"/>
            <w:noWrap/>
            <w:vAlign w:val="center"/>
            <w:hideMark/>
          </w:tcPr>
          <w:p w14:paraId="29FA4E7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30</w:t>
            </w:r>
          </w:p>
        </w:tc>
        <w:tc>
          <w:tcPr>
            <w:tcW w:w="441" w:type="pct"/>
            <w:noWrap/>
            <w:vAlign w:val="center"/>
            <w:hideMark/>
          </w:tcPr>
          <w:p w14:paraId="02A16C5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32</w:t>
            </w:r>
          </w:p>
        </w:tc>
        <w:tc>
          <w:tcPr>
            <w:tcW w:w="376" w:type="pct"/>
            <w:noWrap/>
            <w:vAlign w:val="center"/>
            <w:hideMark/>
          </w:tcPr>
          <w:p w14:paraId="05C56301"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85</w:t>
            </w:r>
          </w:p>
        </w:tc>
        <w:tc>
          <w:tcPr>
            <w:tcW w:w="293" w:type="pct"/>
            <w:noWrap/>
            <w:vAlign w:val="center"/>
            <w:hideMark/>
          </w:tcPr>
          <w:p w14:paraId="0073CF5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400</w:t>
            </w:r>
          </w:p>
        </w:tc>
        <w:tc>
          <w:tcPr>
            <w:tcW w:w="208" w:type="pct"/>
            <w:noWrap/>
            <w:vAlign w:val="center"/>
            <w:hideMark/>
          </w:tcPr>
          <w:p w14:paraId="75E6335B"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123</w:t>
            </w:r>
          </w:p>
        </w:tc>
        <w:tc>
          <w:tcPr>
            <w:tcW w:w="307" w:type="pct"/>
            <w:noWrap/>
            <w:vAlign w:val="center"/>
            <w:hideMark/>
          </w:tcPr>
          <w:p w14:paraId="1B4D1730"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p>
        </w:tc>
        <w:tc>
          <w:tcPr>
            <w:tcW w:w="327" w:type="pct"/>
            <w:noWrap/>
            <w:vAlign w:val="center"/>
            <w:hideMark/>
          </w:tcPr>
          <w:p w14:paraId="777F3E90"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28" w:type="pct"/>
            <w:noWrap/>
            <w:vAlign w:val="center"/>
            <w:hideMark/>
          </w:tcPr>
          <w:p w14:paraId="67900801"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282</w:t>
            </w:r>
          </w:p>
        </w:tc>
        <w:tc>
          <w:tcPr>
            <w:tcW w:w="291" w:type="pct"/>
            <w:noWrap/>
            <w:vAlign w:val="center"/>
            <w:hideMark/>
          </w:tcPr>
          <w:p w14:paraId="1B900B92"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7A22B2D5" w14:textId="77777777" w:rsidTr="0041422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4CDF7E18" w14:textId="291543E4"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Липково</w:t>
            </w:r>
          </w:p>
        </w:tc>
        <w:tc>
          <w:tcPr>
            <w:tcW w:w="272" w:type="pct"/>
            <w:noWrap/>
            <w:vAlign w:val="center"/>
            <w:hideMark/>
          </w:tcPr>
          <w:p w14:paraId="34F54453" w14:textId="3C523AA9"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404AF0F4" w14:textId="06E45A75"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412</w:t>
            </w:r>
          </w:p>
        </w:tc>
        <w:tc>
          <w:tcPr>
            <w:tcW w:w="484" w:type="pct"/>
            <w:noWrap/>
            <w:vAlign w:val="center"/>
            <w:hideMark/>
          </w:tcPr>
          <w:p w14:paraId="160AA17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754</w:t>
            </w:r>
          </w:p>
        </w:tc>
        <w:tc>
          <w:tcPr>
            <w:tcW w:w="463" w:type="pct"/>
            <w:noWrap/>
            <w:vAlign w:val="center"/>
            <w:hideMark/>
          </w:tcPr>
          <w:p w14:paraId="30E08654" w14:textId="171CCE53"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798</w:t>
            </w:r>
          </w:p>
        </w:tc>
        <w:tc>
          <w:tcPr>
            <w:tcW w:w="394" w:type="pct"/>
            <w:noWrap/>
            <w:vAlign w:val="center"/>
            <w:hideMark/>
          </w:tcPr>
          <w:p w14:paraId="308E1E4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23</w:t>
            </w:r>
          </w:p>
        </w:tc>
        <w:tc>
          <w:tcPr>
            <w:tcW w:w="441" w:type="pct"/>
            <w:noWrap/>
            <w:vAlign w:val="center"/>
            <w:hideMark/>
          </w:tcPr>
          <w:p w14:paraId="572C7ADC"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9</w:t>
            </w:r>
          </w:p>
        </w:tc>
        <w:tc>
          <w:tcPr>
            <w:tcW w:w="376" w:type="pct"/>
            <w:noWrap/>
            <w:vAlign w:val="center"/>
            <w:hideMark/>
          </w:tcPr>
          <w:p w14:paraId="6072276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383</w:t>
            </w:r>
          </w:p>
        </w:tc>
        <w:tc>
          <w:tcPr>
            <w:tcW w:w="293" w:type="pct"/>
            <w:noWrap/>
            <w:vAlign w:val="center"/>
            <w:hideMark/>
          </w:tcPr>
          <w:p w14:paraId="165F9B2D" w14:textId="4C3D5ADD"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050</w:t>
            </w:r>
          </w:p>
        </w:tc>
        <w:tc>
          <w:tcPr>
            <w:tcW w:w="208" w:type="pct"/>
            <w:noWrap/>
            <w:vAlign w:val="center"/>
            <w:hideMark/>
          </w:tcPr>
          <w:p w14:paraId="6CD0DC9F"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233</w:t>
            </w:r>
          </w:p>
        </w:tc>
        <w:tc>
          <w:tcPr>
            <w:tcW w:w="307" w:type="pct"/>
            <w:noWrap/>
            <w:vAlign w:val="center"/>
            <w:hideMark/>
          </w:tcPr>
          <w:p w14:paraId="23ACA05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327" w:type="pct"/>
            <w:noWrap/>
            <w:vAlign w:val="center"/>
            <w:hideMark/>
          </w:tcPr>
          <w:p w14:paraId="30902F0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122</w:t>
            </w:r>
          </w:p>
        </w:tc>
        <w:tc>
          <w:tcPr>
            <w:tcW w:w="228" w:type="pct"/>
            <w:noWrap/>
            <w:vAlign w:val="center"/>
            <w:hideMark/>
          </w:tcPr>
          <w:p w14:paraId="2669F2D2"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40</w:t>
            </w:r>
          </w:p>
        </w:tc>
        <w:tc>
          <w:tcPr>
            <w:tcW w:w="291" w:type="pct"/>
            <w:noWrap/>
            <w:vAlign w:val="center"/>
            <w:hideMark/>
          </w:tcPr>
          <w:p w14:paraId="499527BF"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414222" w:rsidRPr="00A430A6" w14:paraId="331549FF"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20339D87"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772EF92A" w14:textId="782687EF"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6019B82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84" w:type="pct"/>
            <w:noWrap/>
            <w:vAlign w:val="center"/>
            <w:hideMark/>
          </w:tcPr>
          <w:p w14:paraId="55BA2EE5"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63" w:type="pct"/>
            <w:noWrap/>
            <w:vAlign w:val="center"/>
            <w:hideMark/>
          </w:tcPr>
          <w:p w14:paraId="62A5DDA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94" w:type="pct"/>
            <w:noWrap/>
            <w:vAlign w:val="center"/>
            <w:hideMark/>
          </w:tcPr>
          <w:p w14:paraId="10356767"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41" w:type="pct"/>
            <w:noWrap/>
            <w:vAlign w:val="center"/>
            <w:hideMark/>
          </w:tcPr>
          <w:p w14:paraId="6BCC871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76" w:type="pct"/>
            <w:noWrap/>
            <w:vAlign w:val="center"/>
            <w:hideMark/>
          </w:tcPr>
          <w:p w14:paraId="2066C7A2"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3" w:type="pct"/>
            <w:noWrap/>
            <w:vAlign w:val="center"/>
            <w:hideMark/>
          </w:tcPr>
          <w:p w14:paraId="220562B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08" w:type="pct"/>
            <w:noWrap/>
            <w:vAlign w:val="center"/>
            <w:hideMark/>
          </w:tcPr>
          <w:p w14:paraId="43A8467E"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07" w:type="pct"/>
            <w:noWrap/>
            <w:vAlign w:val="center"/>
            <w:hideMark/>
          </w:tcPr>
          <w:p w14:paraId="29A524F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27" w:type="pct"/>
            <w:noWrap/>
            <w:vAlign w:val="center"/>
            <w:hideMark/>
          </w:tcPr>
          <w:p w14:paraId="3F8805B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60507CEC"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1" w:type="pct"/>
            <w:noWrap/>
            <w:vAlign w:val="center"/>
            <w:hideMark/>
          </w:tcPr>
          <w:p w14:paraId="0AD5471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7A1B0D33" w14:textId="77777777" w:rsidTr="00414222">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52C49327"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5A4E1F00" w14:textId="3AB25630"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0208290E" w14:textId="1EAA9756"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412</w:t>
            </w:r>
          </w:p>
        </w:tc>
        <w:tc>
          <w:tcPr>
            <w:tcW w:w="484" w:type="pct"/>
            <w:noWrap/>
            <w:vAlign w:val="center"/>
            <w:hideMark/>
          </w:tcPr>
          <w:p w14:paraId="0E1BC0B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754</w:t>
            </w:r>
          </w:p>
        </w:tc>
        <w:tc>
          <w:tcPr>
            <w:tcW w:w="463" w:type="pct"/>
            <w:noWrap/>
            <w:vAlign w:val="center"/>
            <w:hideMark/>
          </w:tcPr>
          <w:p w14:paraId="59BC58DD" w14:textId="72B55CE1"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798</w:t>
            </w:r>
          </w:p>
        </w:tc>
        <w:tc>
          <w:tcPr>
            <w:tcW w:w="394" w:type="pct"/>
            <w:noWrap/>
            <w:vAlign w:val="center"/>
            <w:hideMark/>
          </w:tcPr>
          <w:p w14:paraId="29A9EBD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23</w:t>
            </w:r>
          </w:p>
        </w:tc>
        <w:tc>
          <w:tcPr>
            <w:tcW w:w="441" w:type="pct"/>
            <w:noWrap/>
            <w:vAlign w:val="center"/>
            <w:hideMark/>
          </w:tcPr>
          <w:p w14:paraId="76C9F4A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9</w:t>
            </w:r>
          </w:p>
        </w:tc>
        <w:tc>
          <w:tcPr>
            <w:tcW w:w="376" w:type="pct"/>
            <w:noWrap/>
            <w:vAlign w:val="center"/>
            <w:hideMark/>
          </w:tcPr>
          <w:p w14:paraId="3CBC223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383</w:t>
            </w:r>
          </w:p>
        </w:tc>
        <w:tc>
          <w:tcPr>
            <w:tcW w:w="293" w:type="pct"/>
            <w:noWrap/>
            <w:vAlign w:val="center"/>
            <w:hideMark/>
          </w:tcPr>
          <w:p w14:paraId="187A10AC" w14:textId="7F6EB6B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050</w:t>
            </w:r>
          </w:p>
        </w:tc>
        <w:tc>
          <w:tcPr>
            <w:tcW w:w="208" w:type="pct"/>
            <w:noWrap/>
            <w:vAlign w:val="center"/>
            <w:hideMark/>
          </w:tcPr>
          <w:p w14:paraId="1DDE44C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233</w:t>
            </w:r>
          </w:p>
        </w:tc>
        <w:tc>
          <w:tcPr>
            <w:tcW w:w="307" w:type="pct"/>
            <w:noWrap/>
            <w:vAlign w:val="center"/>
            <w:hideMark/>
          </w:tcPr>
          <w:p w14:paraId="7301DCF6"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27" w:type="pct"/>
            <w:noWrap/>
            <w:vAlign w:val="center"/>
            <w:hideMark/>
          </w:tcPr>
          <w:p w14:paraId="2986B29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122</w:t>
            </w:r>
          </w:p>
        </w:tc>
        <w:tc>
          <w:tcPr>
            <w:tcW w:w="228" w:type="pct"/>
            <w:noWrap/>
            <w:vAlign w:val="center"/>
            <w:hideMark/>
          </w:tcPr>
          <w:p w14:paraId="2F7D3F6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40</w:t>
            </w:r>
          </w:p>
        </w:tc>
        <w:tc>
          <w:tcPr>
            <w:tcW w:w="291" w:type="pct"/>
            <w:noWrap/>
            <w:vAlign w:val="center"/>
            <w:hideMark/>
          </w:tcPr>
          <w:p w14:paraId="72F69E12"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411D6F47"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7AD656AF" w14:textId="7C4518C1"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Ранковце</w:t>
            </w:r>
          </w:p>
        </w:tc>
        <w:tc>
          <w:tcPr>
            <w:tcW w:w="272" w:type="pct"/>
            <w:noWrap/>
            <w:vAlign w:val="center"/>
            <w:hideMark/>
          </w:tcPr>
          <w:p w14:paraId="0BC86CD7" w14:textId="6EA5C939"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230431EC" w14:textId="0EB8BB6C"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323</w:t>
            </w:r>
          </w:p>
        </w:tc>
        <w:tc>
          <w:tcPr>
            <w:tcW w:w="484" w:type="pct"/>
            <w:noWrap/>
            <w:vAlign w:val="center"/>
            <w:hideMark/>
          </w:tcPr>
          <w:p w14:paraId="72FBFEF3" w14:textId="36B608FC"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070</w:t>
            </w:r>
          </w:p>
        </w:tc>
        <w:tc>
          <w:tcPr>
            <w:tcW w:w="463" w:type="pct"/>
            <w:noWrap/>
            <w:vAlign w:val="center"/>
            <w:hideMark/>
          </w:tcPr>
          <w:p w14:paraId="4870B6C6"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155</w:t>
            </w:r>
          </w:p>
        </w:tc>
        <w:tc>
          <w:tcPr>
            <w:tcW w:w="394" w:type="pct"/>
            <w:noWrap/>
            <w:vAlign w:val="center"/>
            <w:hideMark/>
          </w:tcPr>
          <w:p w14:paraId="2720A592"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15</w:t>
            </w:r>
          </w:p>
        </w:tc>
        <w:tc>
          <w:tcPr>
            <w:tcW w:w="441" w:type="pct"/>
            <w:noWrap/>
            <w:vAlign w:val="center"/>
            <w:hideMark/>
          </w:tcPr>
          <w:p w14:paraId="2A7C8B2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376" w:type="pct"/>
            <w:noWrap/>
            <w:vAlign w:val="center"/>
            <w:hideMark/>
          </w:tcPr>
          <w:p w14:paraId="06F280EE"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p>
        </w:tc>
        <w:tc>
          <w:tcPr>
            <w:tcW w:w="293" w:type="pct"/>
            <w:noWrap/>
            <w:vAlign w:val="center"/>
            <w:hideMark/>
          </w:tcPr>
          <w:p w14:paraId="2048DB51"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35</w:t>
            </w:r>
          </w:p>
        </w:tc>
        <w:tc>
          <w:tcPr>
            <w:tcW w:w="208" w:type="pct"/>
            <w:noWrap/>
            <w:vAlign w:val="center"/>
            <w:hideMark/>
          </w:tcPr>
          <w:p w14:paraId="2612766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20</w:t>
            </w:r>
          </w:p>
        </w:tc>
        <w:tc>
          <w:tcPr>
            <w:tcW w:w="307" w:type="pct"/>
            <w:noWrap/>
            <w:vAlign w:val="center"/>
            <w:hideMark/>
          </w:tcPr>
          <w:p w14:paraId="2D54842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327" w:type="pct"/>
            <w:noWrap/>
            <w:vAlign w:val="center"/>
            <w:hideMark/>
          </w:tcPr>
          <w:p w14:paraId="1E5E1A31"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c>
          <w:tcPr>
            <w:tcW w:w="228" w:type="pct"/>
            <w:noWrap/>
            <w:vAlign w:val="center"/>
            <w:hideMark/>
          </w:tcPr>
          <w:p w14:paraId="1B1F9DB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19</w:t>
            </w:r>
          </w:p>
        </w:tc>
        <w:tc>
          <w:tcPr>
            <w:tcW w:w="291" w:type="pct"/>
            <w:noWrap/>
            <w:vAlign w:val="center"/>
            <w:hideMark/>
          </w:tcPr>
          <w:p w14:paraId="26F2867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p>
        </w:tc>
      </w:tr>
      <w:tr w:rsidR="00414222" w:rsidRPr="00A430A6" w14:paraId="1F2189D3" w14:textId="77777777" w:rsidTr="0041422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2142CDC9"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1ADD6D71" w14:textId="61BB27A1"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3BBC3E3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84" w:type="pct"/>
            <w:noWrap/>
            <w:vAlign w:val="center"/>
            <w:hideMark/>
          </w:tcPr>
          <w:p w14:paraId="3FABF70F"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63" w:type="pct"/>
            <w:noWrap/>
            <w:vAlign w:val="center"/>
            <w:hideMark/>
          </w:tcPr>
          <w:p w14:paraId="4331D8EF"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94" w:type="pct"/>
            <w:noWrap/>
            <w:vAlign w:val="center"/>
            <w:hideMark/>
          </w:tcPr>
          <w:p w14:paraId="6A5C248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441" w:type="pct"/>
            <w:noWrap/>
            <w:vAlign w:val="center"/>
            <w:hideMark/>
          </w:tcPr>
          <w:p w14:paraId="6BF28232"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76" w:type="pct"/>
            <w:noWrap/>
            <w:vAlign w:val="center"/>
            <w:hideMark/>
          </w:tcPr>
          <w:p w14:paraId="51799D9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93" w:type="pct"/>
            <w:noWrap/>
            <w:vAlign w:val="center"/>
            <w:hideMark/>
          </w:tcPr>
          <w:p w14:paraId="41A08E24"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08" w:type="pct"/>
            <w:noWrap/>
            <w:vAlign w:val="center"/>
            <w:hideMark/>
          </w:tcPr>
          <w:p w14:paraId="4779C974"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07" w:type="pct"/>
            <w:noWrap/>
            <w:vAlign w:val="center"/>
            <w:hideMark/>
          </w:tcPr>
          <w:p w14:paraId="263240D5"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27" w:type="pct"/>
            <w:noWrap/>
            <w:vAlign w:val="center"/>
            <w:hideMark/>
          </w:tcPr>
          <w:p w14:paraId="70EDEF1D"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72FB0D2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291" w:type="pct"/>
            <w:noWrap/>
            <w:vAlign w:val="center"/>
            <w:hideMark/>
          </w:tcPr>
          <w:p w14:paraId="2434F82D"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45A75D8B"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64B13553"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7D578A8A" w14:textId="798B4934"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226AC4B9" w14:textId="5002DFC0"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323</w:t>
            </w:r>
          </w:p>
        </w:tc>
        <w:tc>
          <w:tcPr>
            <w:tcW w:w="484" w:type="pct"/>
            <w:noWrap/>
            <w:vAlign w:val="center"/>
            <w:hideMark/>
          </w:tcPr>
          <w:p w14:paraId="7509B8F5" w14:textId="7827FED8"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070</w:t>
            </w:r>
          </w:p>
        </w:tc>
        <w:tc>
          <w:tcPr>
            <w:tcW w:w="463" w:type="pct"/>
            <w:noWrap/>
            <w:vAlign w:val="center"/>
            <w:hideMark/>
          </w:tcPr>
          <w:p w14:paraId="1109815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155</w:t>
            </w:r>
          </w:p>
        </w:tc>
        <w:tc>
          <w:tcPr>
            <w:tcW w:w="394" w:type="pct"/>
            <w:noWrap/>
            <w:vAlign w:val="center"/>
            <w:hideMark/>
          </w:tcPr>
          <w:p w14:paraId="34B3EE00"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15</w:t>
            </w:r>
          </w:p>
        </w:tc>
        <w:tc>
          <w:tcPr>
            <w:tcW w:w="441" w:type="pct"/>
            <w:noWrap/>
            <w:vAlign w:val="center"/>
            <w:hideMark/>
          </w:tcPr>
          <w:p w14:paraId="75BE587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376" w:type="pct"/>
            <w:noWrap/>
            <w:vAlign w:val="center"/>
            <w:hideMark/>
          </w:tcPr>
          <w:p w14:paraId="22544DE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4</w:t>
            </w:r>
          </w:p>
        </w:tc>
        <w:tc>
          <w:tcPr>
            <w:tcW w:w="293" w:type="pct"/>
            <w:noWrap/>
            <w:vAlign w:val="center"/>
            <w:hideMark/>
          </w:tcPr>
          <w:p w14:paraId="173D8930"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35</w:t>
            </w:r>
          </w:p>
        </w:tc>
        <w:tc>
          <w:tcPr>
            <w:tcW w:w="208" w:type="pct"/>
            <w:noWrap/>
            <w:vAlign w:val="center"/>
            <w:hideMark/>
          </w:tcPr>
          <w:p w14:paraId="2EC4A9FD"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20</w:t>
            </w:r>
          </w:p>
        </w:tc>
        <w:tc>
          <w:tcPr>
            <w:tcW w:w="307" w:type="pct"/>
            <w:noWrap/>
            <w:vAlign w:val="center"/>
            <w:hideMark/>
          </w:tcPr>
          <w:p w14:paraId="49BA278D"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27" w:type="pct"/>
            <w:noWrap/>
            <w:vAlign w:val="center"/>
            <w:hideMark/>
          </w:tcPr>
          <w:p w14:paraId="058C217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6BEDAD5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19</w:t>
            </w:r>
          </w:p>
        </w:tc>
        <w:tc>
          <w:tcPr>
            <w:tcW w:w="291" w:type="pct"/>
            <w:noWrap/>
            <w:vAlign w:val="center"/>
            <w:hideMark/>
          </w:tcPr>
          <w:p w14:paraId="1821041C"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24111D06" w14:textId="77777777" w:rsidTr="00414222">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40BC8040" w14:textId="1BB69335"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Старо Нагоричане</w:t>
            </w:r>
          </w:p>
        </w:tc>
        <w:tc>
          <w:tcPr>
            <w:tcW w:w="272" w:type="pct"/>
            <w:noWrap/>
            <w:vAlign w:val="center"/>
            <w:hideMark/>
          </w:tcPr>
          <w:p w14:paraId="1A910087" w14:textId="019D859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47CDF663" w14:textId="137A0F2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346</w:t>
            </w:r>
          </w:p>
        </w:tc>
        <w:tc>
          <w:tcPr>
            <w:tcW w:w="484" w:type="pct"/>
            <w:noWrap/>
            <w:vAlign w:val="center"/>
            <w:hideMark/>
          </w:tcPr>
          <w:p w14:paraId="4372086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614</w:t>
            </w:r>
          </w:p>
        </w:tc>
        <w:tc>
          <w:tcPr>
            <w:tcW w:w="463" w:type="pct"/>
            <w:noWrap/>
            <w:vAlign w:val="center"/>
            <w:hideMark/>
          </w:tcPr>
          <w:p w14:paraId="08B972D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372</w:t>
            </w:r>
          </w:p>
        </w:tc>
        <w:tc>
          <w:tcPr>
            <w:tcW w:w="394" w:type="pct"/>
            <w:noWrap/>
            <w:vAlign w:val="center"/>
            <w:hideMark/>
          </w:tcPr>
          <w:p w14:paraId="4D76B17D"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w:t>
            </w:r>
          </w:p>
        </w:tc>
        <w:tc>
          <w:tcPr>
            <w:tcW w:w="441" w:type="pct"/>
            <w:noWrap/>
            <w:vAlign w:val="center"/>
            <w:hideMark/>
          </w:tcPr>
          <w:p w14:paraId="5D83E206"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376" w:type="pct"/>
            <w:noWrap/>
            <w:vAlign w:val="center"/>
            <w:hideMark/>
          </w:tcPr>
          <w:p w14:paraId="2782E35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68</w:t>
            </w:r>
          </w:p>
        </w:tc>
        <w:tc>
          <w:tcPr>
            <w:tcW w:w="293" w:type="pct"/>
            <w:noWrap/>
            <w:vAlign w:val="center"/>
            <w:hideMark/>
          </w:tcPr>
          <w:p w14:paraId="6357337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170</w:t>
            </w:r>
          </w:p>
        </w:tc>
        <w:tc>
          <w:tcPr>
            <w:tcW w:w="208" w:type="pct"/>
            <w:noWrap/>
            <w:vAlign w:val="center"/>
            <w:hideMark/>
          </w:tcPr>
          <w:p w14:paraId="235DB63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38</w:t>
            </w:r>
          </w:p>
        </w:tc>
        <w:tc>
          <w:tcPr>
            <w:tcW w:w="307" w:type="pct"/>
            <w:noWrap/>
            <w:vAlign w:val="center"/>
            <w:hideMark/>
          </w:tcPr>
          <w:p w14:paraId="5D253ED7"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c>
          <w:tcPr>
            <w:tcW w:w="327" w:type="pct"/>
            <w:noWrap/>
            <w:vAlign w:val="center"/>
            <w:hideMark/>
          </w:tcPr>
          <w:p w14:paraId="78E8A18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p>
        </w:tc>
        <w:tc>
          <w:tcPr>
            <w:tcW w:w="228" w:type="pct"/>
            <w:noWrap/>
            <w:vAlign w:val="center"/>
            <w:hideMark/>
          </w:tcPr>
          <w:p w14:paraId="0F89E00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77</w:t>
            </w:r>
          </w:p>
        </w:tc>
        <w:tc>
          <w:tcPr>
            <w:tcW w:w="291" w:type="pct"/>
            <w:noWrap/>
            <w:vAlign w:val="center"/>
            <w:hideMark/>
          </w:tcPr>
          <w:p w14:paraId="3764760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p>
        </w:tc>
      </w:tr>
      <w:tr w:rsidR="00414222" w:rsidRPr="00A430A6" w14:paraId="1F3B1A60"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3F933C48"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0E7C6C7A" w14:textId="7EE3FDD4"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565A416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84" w:type="pct"/>
            <w:noWrap/>
            <w:vAlign w:val="center"/>
            <w:hideMark/>
          </w:tcPr>
          <w:p w14:paraId="5F8B4E3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63" w:type="pct"/>
            <w:noWrap/>
            <w:vAlign w:val="center"/>
            <w:hideMark/>
          </w:tcPr>
          <w:p w14:paraId="7E44EA0C"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94" w:type="pct"/>
            <w:noWrap/>
            <w:vAlign w:val="center"/>
            <w:hideMark/>
          </w:tcPr>
          <w:p w14:paraId="34D3CC8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441" w:type="pct"/>
            <w:noWrap/>
            <w:vAlign w:val="center"/>
            <w:hideMark/>
          </w:tcPr>
          <w:p w14:paraId="3C5A9F7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76" w:type="pct"/>
            <w:noWrap/>
            <w:vAlign w:val="center"/>
            <w:hideMark/>
          </w:tcPr>
          <w:p w14:paraId="7BA4E0E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3" w:type="pct"/>
            <w:noWrap/>
            <w:vAlign w:val="center"/>
            <w:hideMark/>
          </w:tcPr>
          <w:p w14:paraId="7F544EE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08" w:type="pct"/>
            <w:noWrap/>
            <w:vAlign w:val="center"/>
            <w:hideMark/>
          </w:tcPr>
          <w:p w14:paraId="60652B5F"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07" w:type="pct"/>
            <w:noWrap/>
            <w:vAlign w:val="center"/>
            <w:hideMark/>
          </w:tcPr>
          <w:p w14:paraId="243DC1CA"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327" w:type="pct"/>
            <w:noWrap/>
            <w:vAlign w:val="center"/>
            <w:hideMark/>
          </w:tcPr>
          <w:p w14:paraId="704039E5"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28" w:type="pct"/>
            <w:noWrap/>
            <w:vAlign w:val="center"/>
            <w:hideMark/>
          </w:tcPr>
          <w:p w14:paraId="6AFA0C6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c>
          <w:tcPr>
            <w:tcW w:w="291" w:type="pct"/>
            <w:noWrap/>
            <w:vAlign w:val="center"/>
            <w:hideMark/>
          </w:tcPr>
          <w:p w14:paraId="15BA181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3B7A8CCA" w14:textId="77777777" w:rsidTr="00414222">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396F9D8E"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09FC31C6" w14:textId="541C9AC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2B0E1C99" w14:textId="4B6CA61A"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r w:rsidR="004858E0" w:rsidRPr="00A430A6">
              <w:rPr>
                <w:rFonts w:ascii="Calibri" w:hAnsi="Calibri" w:cs="Calibri"/>
                <w:color w:val="000000"/>
                <w:sz w:val="17"/>
                <w:szCs w:val="17"/>
                <w:lang w:val="mk-MK" w:eastAsia="el-GR"/>
              </w:rPr>
              <w:t>.</w:t>
            </w:r>
            <w:r w:rsidRPr="00A430A6">
              <w:rPr>
                <w:rFonts w:ascii="Calibri" w:hAnsi="Calibri" w:cs="Calibri"/>
                <w:color w:val="000000"/>
                <w:sz w:val="17"/>
                <w:szCs w:val="17"/>
                <w:lang w:val="mk-MK" w:eastAsia="el-GR"/>
              </w:rPr>
              <w:t>346</w:t>
            </w:r>
          </w:p>
        </w:tc>
        <w:tc>
          <w:tcPr>
            <w:tcW w:w="484" w:type="pct"/>
            <w:noWrap/>
            <w:vAlign w:val="center"/>
            <w:hideMark/>
          </w:tcPr>
          <w:p w14:paraId="576BDEBD"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614</w:t>
            </w:r>
          </w:p>
        </w:tc>
        <w:tc>
          <w:tcPr>
            <w:tcW w:w="463" w:type="pct"/>
            <w:noWrap/>
            <w:vAlign w:val="center"/>
            <w:hideMark/>
          </w:tcPr>
          <w:p w14:paraId="604CEB9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372</w:t>
            </w:r>
          </w:p>
        </w:tc>
        <w:tc>
          <w:tcPr>
            <w:tcW w:w="394" w:type="pct"/>
            <w:noWrap/>
            <w:vAlign w:val="center"/>
            <w:hideMark/>
          </w:tcPr>
          <w:p w14:paraId="01F73ED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5</w:t>
            </w:r>
          </w:p>
        </w:tc>
        <w:tc>
          <w:tcPr>
            <w:tcW w:w="441" w:type="pct"/>
            <w:noWrap/>
            <w:vAlign w:val="center"/>
            <w:hideMark/>
          </w:tcPr>
          <w:p w14:paraId="0532E4C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376" w:type="pct"/>
            <w:noWrap/>
            <w:vAlign w:val="center"/>
            <w:hideMark/>
          </w:tcPr>
          <w:p w14:paraId="0C7E4C0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68</w:t>
            </w:r>
          </w:p>
        </w:tc>
        <w:tc>
          <w:tcPr>
            <w:tcW w:w="293" w:type="pct"/>
            <w:noWrap/>
            <w:vAlign w:val="center"/>
            <w:hideMark/>
          </w:tcPr>
          <w:p w14:paraId="643794CE"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170</w:t>
            </w:r>
          </w:p>
        </w:tc>
        <w:tc>
          <w:tcPr>
            <w:tcW w:w="208" w:type="pct"/>
            <w:noWrap/>
            <w:vAlign w:val="center"/>
            <w:hideMark/>
          </w:tcPr>
          <w:p w14:paraId="43547F7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38</w:t>
            </w:r>
          </w:p>
        </w:tc>
        <w:tc>
          <w:tcPr>
            <w:tcW w:w="307" w:type="pct"/>
            <w:noWrap/>
            <w:vAlign w:val="center"/>
            <w:hideMark/>
          </w:tcPr>
          <w:p w14:paraId="1BAB39B3"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c>
          <w:tcPr>
            <w:tcW w:w="327" w:type="pct"/>
            <w:noWrap/>
            <w:vAlign w:val="center"/>
            <w:hideMark/>
          </w:tcPr>
          <w:p w14:paraId="12D13B5B"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1</w:t>
            </w:r>
          </w:p>
        </w:tc>
        <w:tc>
          <w:tcPr>
            <w:tcW w:w="228" w:type="pct"/>
            <w:noWrap/>
            <w:vAlign w:val="center"/>
            <w:hideMark/>
          </w:tcPr>
          <w:p w14:paraId="7FDED5C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r w:rsidRPr="00A430A6">
              <w:rPr>
                <w:rFonts w:ascii="Calibri" w:hAnsi="Calibri" w:cs="Calibri"/>
                <w:color w:val="000000"/>
                <w:sz w:val="17"/>
                <w:szCs w:val="17"/>
                <w:lang w:val="mk-MK" w:eastAsia="el-GR"/>
              </w:rPr>
              <w:t>77</w:t>
            </w:r>
          </w:p>
        </w:tc>
        <w:tc>
          <w:tcPr>
            <w:tcW w:w="291" w:type="pct"/>
            <w:noWrap/>
            <w:vAlign w:val="center"/>
            <w:hideMark/>
          </w:tcPr>
          <w:p w14:paraId="22BCAE6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17"/>
                <w:szCs w:val="17"/>
                <w:lang w:val="mk-MK" w:eastAsia="el-GR"/>
              </w:rPr>
            </w:pPr>
          </w:p>
        </w:tc>
      </w:tr>
      <w:tr w:rsidR="00414222" w:rsidRPr="00A430A6" w14:paraId="6951C471"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restart"/>
            <w:noWrap/>
            <w:vAlign w:val="center"/>
            <w:hideMark/>
          </w:tcPr>
          <w:p w14:paraId="6777FB25" w14:textId="46B67190" w:rsidR="00414222" w:rsidRPr="00A430A6" w:rsidRDefault="00414222" w:rsidP="00414222">
            <w:pPr>
              <w:jc w:val="center"/>
              <w:rPr>
                <w:rFonts w:ascii="Calibri" w:hAnsi="Calibri" w:cs="Calibri"/>
                <w:b w:val="0"/>
                <w:bCs w:val="0"/>
                <w:color w:val="000000"/>
                <w:sz w:val="17"/>
                <w:szCs w:val="17"/>
                <w:lang w:val="mk-MK" w:eastAsia="el-GR"/>
              </w:rPr>
            </w:pPr>
            <w:r w:rsidRPr="00A430A6">
              <w:rPr>
                <w:rFonts w:ascii="Calibri" w:hAnsi="Calibri" w:cs="Calibri"/>
                <w:color w:val="000000"/>
                <w:sz w:val="17"/>
                <w:szCs w:val="17"/>
                <w:lang w:val="mk-MK" w:eastAsia="el-GR"/>
              </w:rPr>
              <w:t>Североисточен Регион</w:t>
            </w:r>
          </w:p>
        </w:tc>
        <w:tc>
          <w:tcPr>
            <w:tcW w:w="272" w:type="pct"/>
            <w:noWrap/>
            <w:vAlign w:val="center"/>
            <w:hideMark/>
          </w:tcPr>
          <w:p w14:paraId="00EAAB83" w14:textId="178C168E"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ВКУПНО</w:t>
            </w:r>
          </w:p>
        </w:tc>
        <w:tc>
          <w:tcPr>
            <w:tcW w:w="445" w:type="pct"/>
            <w:noWrap/>
            <w:vAlign w:val="center"/>
            <w:hideMark/>
          </w:tcPr>
          <w:p w14:paraId="45C277BD" w14:textId="37D8FEDF"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48</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401</w:t>
            </w:r>
          </w:p>
        </w:tc>
        <w:tc>
          <w:tcPr>
            <w:tcW w:w="484" w:type="pct"/>
            <w:noWrap/>
            <w:vAlign w:val="center"/>
            <w:hideMark/>
          </w:tcPr>
          <w:p w14:paraId="50785B83" w14:textId="64E3226E"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36</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446</w:t>
            </w:r>
          </w:p>
        </w:tc>
        <w:tc>
          <w:tcPr>
            <w:tcW w:w="463" w:type="pct"/>
            <w:noWrap/>
            <w:vAlign w:val="center"/>
            <w:hideMark/>
          </w:tcPr>
          <w:p w14:paraId="345B8B54" w14:textId="16EC1A1A"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708</w:t>
            </w:r>
          </w:p>
        </w:tc>
        <w:tc>
          <w:tcPr>
            <w:tcW w:w="394" w:type="pct"/>
            <w:noWrap/>
            <w:vAlign w:val="center"/>
            <w:hideMark/>
          </w:tcPr>
          <w:p w14:paraId="36FCEE15"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130</w:t>
            </w:r>
          </w:p>
        </w:tc>
        <w:tc>
          <w:tcPr>
            <w:tcW w:w="441" w:type="pct"/>
            <w:noWrap/>
            <w:vAlign w:val="center"/>
            <w:hideMark/>
          </w:tcPr>
          <w:p w14:paraId="204669EE"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81</w:t>
            </w:r>
          </w:p>
        </w:tc>
        <w:tc>
          <w:tcPr>
            <w:tcW w:w="376" w:type="pct"/>
            <w:noWrap/>
            <w:vAlign w:val="center"/>
            <w:hideMark/>
          </w:tcPr>
          <w:p w14:paraId="485AA22E" w14:textId="1AA7996D"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080</w:t>
            </w:r>
          </w:p>
        </w:tc>
        <w:tc>
          <w:tcPr>
            <w:tcW w:w="293" w:type="pct"/>
            <w:noWrap/>
            <w:vAlign w:val="center"/>
            <w:hideMark/>
          </w:tcPr>
          <w:p w14:paraId="580CACEE" w14:textId="183865A4"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070</w:t>
            </w:r>
          </w:p>
        </w:tc>
        <w:tc>
          <w:tcPr>
            <w:tcW w:w="208" w:type="pct"/>
            <w:noWrap/>
            <w:vAlign w:val="center"/>
            <w:hideMark/>
          </w:tcPr>
          <w:p w14:paraId="795307B7"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473</w:t>
            </w:r>
          </w:p>
        </w:tc>
        <w:tc>
          <w:tcPr>
            <w:tcW w:w="307" w:type="pct"/>
            <w:noWrap/>
            <w:vAlign w:val="center"/>
            <w:hideMark/>
          </w:tcPr>
          <w:p w14:paraId="015BEED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10</w:t>
            </w:r>
          </w:p>
        </w:tc>
        <w:tc>
          <w:tcPr>
            <w:tcW w:w="327" w:type="pct"/>
            <w:noWrap/>
            <w:vAlign w:val="center"/>
            <w:hideMark/>
          </w:tcPr>
          <w:p w14:paraId="3EE69595"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134</w:t>
            </w:r>
          </w:p>
        </w:tc>
        <w:tc>
          <w:tcPr>
            <w:tcW w:w="228" w:type="pct"/>
            <w:noWrap/>
            <w:vAlign w:val="center"/>
            <w:hideMark/>
          </w:tcPr>
          <w:p w14:paraId="2F05490D" w14:textId="03D92D4B"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269</w:t>
            </w:r>
          </w:p>
        </w:tc>
        <w:tc>
          <w:tcPr>
            <w:tcW w:w="291" w:type="pct"/>
            <w:noWrap/>
            <w:vAlign w:val="center"/>
            <w:hideMark/>
          </w:tcPr>
          <w:p w14:paraId="78D04771"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0</w:t>
            </w:r>
          </w:p>
        </w:tc>
      </w:tr>
      <w:tr w:rsidR="00414222" w:rsidRPr="00A430A6" w14:paraId="485D6762" w14:textId="77777777" w:rsidTr="0041422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00EA0FC7"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2E6BE7E9" w14:textId="553248FE"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Градски</w:t>
            </w:r>
          </w:p>
        </w:tc>
        <w:tc>
          <w:tcPr>
            <w:tcW w:w="445" w:type="pct"/>
            <w:noWrap/>
            <w:vAlign w:val="center"/>
            <w:hideMark/>
          </w:tcPr>
          <w:p w14:paraId="7CACAC56" w14:textId="701E0588"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30</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520</w:t>
            </w:r>
          </w:p>
        </w:tc>
        <w:tc>
          <w:tcPr>
            <w:tcW w:w="484" w:type="pct"/>
            <w:noWrap/>
            <w:vAlign w:val="center"/>
            <w:hideMark/>
          </w:tcPr>
          <w:p w14:paraId="075C4AA8" w14:textId="53724482"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29</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357</w:t>
            </w:r>
          </w:p>
        </w:tc>
        <w:tc>
          <w:tcPr>
            <w:tcW w:w="463" w:type="pct"/>
            <w:noWrap/>
            <w:vAlign w:val="center"/>
            <w:hideMark/>
          </w:tcPr>
          <w:p w14:paraId="7AA8BE02"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158</w:t>
            </w:r>
          </w:p>
        </w:tc>
        <w:tc>
          <w:tcPr>
            <w:tcW w:w="394" w:type="pct"/>
            <w:noWrap/>
            <w:vAlign w:val="center"/>
            <w:hideMark/>
          </w:tcPr>
          <w:p w14:paraId="368E4EA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29</w:t>
            </w:r>
          </w:p>
        </w:tc>
        <w:tc>
          <w:tcPr>
            <w:tcW w:w="441" w:type="pct"/>
            <w:noWrap/>
            <w:vAlign w:val="center"/>
            <w:hideMark/>
          </w:tcPr>
          <w:p w14:paraId="0C6C6DA8"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14</w:t>
            </w:r>
          </w:p>
        </w:tc>
        <w:tc>
          <w:tcPr>
            <w:tcW w:w="376" w:type="pct"/>
            <w:noWrap/>
            <w:vAlign w:val="center"/>
            <w:hideMark/>
          </w:tcPr>
          <w:p w14:paraId="36B78BB7"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207</w:t>
            </w:r>
          </w:p>
        </w:tc>
        <w:tc>
          <w:tcPr>
            <w:tcW w:w="293" w:type="pct"/>
            <w:noWrap/>
            <w:vAlign w:val="center"/>
            <w:hideMark/>
          </w:tcPr>
          <w:p w14:paraId="3A77C279"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43</w:t>
            </w:r>
          </w:p>
        </w:tc>
        <w:tc>
          <w:tcPr>
            <w:tcW w:w="208" w:type="pct"/>
            <w:noWrap/>
            <w:vAlign w:val="center"/>
            <w:hideMark/>
          </w:tcPr>
          <w:p w14:paraId="1F6C7161"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10</w:t>
            </w:r>
          </w:p>
        </w:tc>
        <w:tc>
          <w:tcPr>
            <w:tcW w:w="307" w:type="pct"/>
            <w:noWrap/>
            <w:vAlign w:val="center"/>
            <w:hideMark/>
          </w:tcPr>
          <w:p w14:paraId="1E464C6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w:t>
            </w:r>
          </w:p>
        </w:tc>
        <w:tc>
          <w:tcPr>
            <w:tcW w:w="327" w:type="pct"/>
            <w:noWrap/>
            <w:vAlign w:val="center"/>
            <w:hideMark/>
          </w:tcPr>
          <w:p w14:paraId="09EE3E8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3</w:t>
            </w:r>
          </w:p>
        </w:tc>
        <w:tc>
          <w:tcPr>
            <w:tcW w:w="228" w:type="pct"/>
            <w:noWrap/>
            <w:vAlign w:val="center"/>
            <w:hideMark/>
          </w:tcPr>
          <w:p w14:paraId="13E06CA0"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695</w:t>
            </w:r>
          </w:p>
        </w:tc>
        <w:tc>
          <w:tcPr>
            <w:tcW w:w="291" w:type="pct"/>
            <w:noWrap/>
            <w:vAlign w:val="center"/>
            <w:hideMark/>
          </w:tcPr>
          <w:p w14:paraId="23B3EB7A" w14:textId="77777777" w:rsidR="00414222" w:rsidRPr="00A430A6" w:rsidRDefault="00414222" w:rsidP="0041422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0</w:t>
            </w:r>
          </w:p>
        </w:tc>
      </w:tr>
      <w:tr w:rsidR="00414222" w:rsidRPr="00A430A6" w14:paraId="251DCA06" w14:textId="77777777" w:rsidTr="00414222">
        <w:trPr>
          <w:trHeight w:val="20"/>
        </w:trPr>
        <w:tc>
          <w:tcPr>
            <w:cnfStyle w:val="001000000000" w:firstRow="0" w:lastRow="0" w:firstColumn="1" w:lastColumn="0" w:oddVBand="0" w:evenVBand="0" w:oddHBand="0" w:evenHBand="0" w:firstRowFirstColumn="0" w:firstRowLastColumn="0" w:lastRowFirstColumn="0" w:lastRowLastColumn="0"/>
            <w:tcW w:w="471" w:type="pct"/>
            <w:vMerge/>
            <w:vAlign w:val="center"/>
            <w:hideMark/>
          </w:tcPr>
          <w:p w14:paraId="4254000E" w14:textId="77777777" w:rsidR="00414222" w:rsidRPr="00A430A6" w:rsidRDefault="00414222" w:rsidP="00414222">
            <w:pPr>
              <w:jc w:val="center"/>
              <w:rPr>
                <w:rFonts w:ascii="Calibri" w:hAnsi="Calibri" w:cs="Calibri"/>
                <w:b w:val="0"/>
                <w:bCs w:val="0"/>
                <w:color w:val="000000"/>
                <w:sz w:val="17"/>
                <w:szCs w:val="17"/>
                <w:lang w:val="mk-MK" w:eastAsia="el-GR"/>
              </w:rPr>
            </w:pPr>
          </w:p>
        </w:tc>
        <w:tc>
          <w:tcPr>
            <w:tcW w:w="272" w:type="pct"/>
            <w:noWrap/>
            <w:vAlign w:val="center"/>
            <w:hideMark/>
          </w:tcPr>
          <w:p w14:paraId="2B92F0AE" w14:textId="4772EE42"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Рурален</w:t>
            </w:r>
          </w:p>
        </w:tc>
        <w:tc>
          <w:tcPr>
            <w:tcW w:w="445" w:type="pct"/>
            <w:noWrap/>
            <w:vAlign w:val="center"/>
            <w:hideMark/>
          </w:tcPr>
          <w:p w14:paraId="3F2803A6" w14:textId="620C63AE"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17</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881</w:t>
            </w:r>
          </w:p>
        </w:tc>
        <w:tc>
          <w:tcPr>
            <w:tcW w:w="484" w:type="pct"/>
            <w:noWrap/>
            <w:vAlign w:val="center"/>
            <w:hideMark/>
          </w:tcPr>
          <w:p w14:paraId="7D20D93C" w14:textId="3DC431CD"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7</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089</w:t>
            </w:r>
          </w:p>
        </w:tc>
        <w:tc>
          <w:tcPr>
            <w:tcW w:w="463" w:type="pct"/>
            <w:noWrap/>
            <w:vAlign w:val="center"/>
            <w:hideMark/>
          </w:tcPr>
          <w:p w14:paraId="703ABC25" w14:textId="54FED232"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550</w:t>
            </w:r>
          </w:p>
        </w:tc>
        <w:tc>
          <w:tcPr>
            <w:tcW w:w="394" w:type="pct"/>
            <w:noWrap/>
            <w:vAlign w:val="center"/>
            <w:hideMark/>
          </w:tcPr>
          <w:p w14:paraId="1850C045"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101</w:t>
            </w:r>
          </w:p>
        </w:tc>
        <w:tc>
          <w:tcPr>
            <w:tcW w:w="441" w:type="pct"/>
            <w:noWrap/>
            <w:vAlign w:val="center"/>
            <w:hideMark/>
          </w:tcPr>
          <w:p w14:paraId="6CECCF0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67</w:t>
            </w:r>
          </w:p>
        </w:tc>
        <w:tc>
          <w:tcPr>
            <w:tcW w:w="376" w:type="pct"/>
            <w:noWrap/>
            <w:vAlign w:val="center"/>
            <w:hideMark/>
          </w:tcPr>
          <w:p w14:paraId="53CF8068"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873</w:t>
            </w:r>
          </w:p>
        </w:tc>
        <w:tc>
          <w:tcPr>
            <w:tcW w:w="293" w:type="pct"/>
            <w:noWrap/>
            <w:vAlign w:val="center"/>
            <w:hideMark/>
          </w:tcPr>
          <w:p w14:paraId="5A7E0499" w14:textId="0155F546"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2</w:t>
            </w:r>
            <w:r w:rsidR="004858E0" w:rsidRPr="00A430A6">
              <w:rPr>
                <w:rFonts w:ascii="Calibri" w:hAnsi="Calibri" w:cs="Calibri"/>
                <w:b/>
                <w:bCs/>
                <w:color w:val="000000"/>
                <w:sz w:val="17"/>
                <w:szCs w:val="17"/>
                <w:lang w:val="mk-MK" w:eastAsia="el-GR"/>
              </w:rPr>
              <w:t>.</w:t>
            </w:r>
            <w:r w:rsidRPr="00A430A6">
              <w:rPr>
                <w:rFonts w:ascii="Calibri" w:hAnsi="Calibri" w:cs="Calibri"/>
                <w:b/>
                <w:bCs/>
                <w:color w:val="000000"/>
                <w:sz w:val="17"/>
                <w:szCs w:val="17"/>
                <w:lang w:val="mk-MK" w:eastAsia="el-GR"/>
              </w:rPr>
              <w:t>027</w:t>
            </w:r>
          </w:p>
        </w:tc>
        <w:tc>
          <w:tcPr>
            <w:tcW w:w="208" w:type="pct"/>
            <w:noWrap/>
            <w:vAlign w:val="center"/>
            <w:hideMark/>
          </w:tcPr>
          <w:p w14:paraId="2F83543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463</w:t>
            </w:r>
          </w:p>
        </w:tc>
        <w:tc>
          <w:tcPr>
            <w:tcW w:w="307" w:type="pct"/>
            <w:noWrap/>
            <w:vAlign w:val="center"/>
            <w:hideMark/>
          </w:tcPr>
          <w:p w14:paraId="5C42E519"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6</w:t>
            </w:r>
          </w:p>
        </w:tc>
        <w:tc>
          <w:tcPr>
            <w:tcW w:w="327" w:type="pct"/>
            <w:noWrap/>
            <w:vAlign w:val="center"/>
            <w:hideMark/>
          </w:tcPr>
          <w:p w14:paraId="0D5BDA7C"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131</w:t>
            </w:r>
          </w:p>
        </w:tc>
        <w:tc>
          <w:tcPr>
            <w:tcW w:w="228" w:type="pct"/>
            <w:noWrap/>
            <w:vAlign w:val="center"/>
            <w:hideMark/>
          </w:tcPr>
          <w:p w14:paraId="17D977D4"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574</w:t>
            </w:r>
          </w:p>
        </w:tc>
        <w:tc>
          <w:tcPr>
            <w:tcW w:w="291" w:type="pct"/>
            <w:noWrap/>
            <w:vAlign w:val="center"/>
            <w:hideMark/>
          </w:tcPr>
          <w:p w14:paraId="0CD6BD03" w14:textId="77777777" w:rsidR="00414222" w:rsidRPr="00A430A6" w:rsidRDefault="00414222" w:rsidP="0041422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sz w:val="17"/>
                <w:szCs w:val="17"/>
                <w:lang w:val="mk-MK" w:eastAsia="el-GR"/>
              </w:rPr>
            </w:pPr>
            <w:r w:rsidRPr="00A430A6">
              <w:rPr>
                <w:rFonts w:ascii="Calibri" w:hAnsi="Calibri" w:cs="Calibri"/>
                <w:b/>
                <w:bCs/>
                <w:color w:val="000000"/>
                <w:sz w:val="17"/>
                <w:szCs w:val="17"/>
                <w:lang w:val="mk-MK" w:eastAsia="el-GR"/>
              </w:rPr>
              <w:t>0</w:t>
            </w:r>
          </w:p>
        </w:tc>
      </w:tr>
    </w:tbl>
    <w:p w14:paraId="02DC08EC" w14:textId="04CA26E6" w:rsidR="009B0ADB" w:rsidRPr="00A430A6" w:rsidRDefault="004B6510" w:rsidP="009B0ADB">
      <w:pPr>
        <w:spacing w:after="200" w:line="276" w:lineRule="auto"/>
        <w:jc w:val="both"/>
        <w:rPr>
          <w:rFonts w:ascii="Calibri" w:eastAsia="Calibri" w:hAnsi="Calibri" w:cs="Calibri"/>
          <w:i/>
          <w:iCs/>
          <w:sz w:val="20"/>
          <w:szCs w:val="20"/>
          <w:lang w:val="mk-MK"/>
        </w:rPr>
        <w:sectPr w:rsidR="009B0ADB" w:rsidRPr="00A430A6" w:rsidSect="009B0ADB">
          <w:pgSz w:w="16834" w:h="11909" w:orient="landscape" w:code="9"/>
          <w:pgMar w:top="1077" w:right="1440" w:bottom="1077" w:left="1440" w:header="567" w:footer="0" w:gutter="0"/>
          <w:cols w:space="708"/>
          <w:docGrid w:linePitch="360"/>
        </w:sectPr>
      </w:pPr>
      <w:r w:rsidRPr="00A430A6">
        <w:rPr>
          <w:rFonts w:ascii="Calibri" w:eastAsia="Calibri" w:hAnsi="Calibri" w:cs="Calibri"/>
          <w:i/>
          <w:iCs/>
          <w:sz w:val="20"/>
          <w:szCs w:val="20"/>
          <w:lang w:val="mk-MK"/>
        </w:rPr>
        <w:t>Извор:</w:t>
      </w:r>
      <w:r w:rsidR="009B0ADB" w:rsidRPr="00A430A6">
        <w:rPr>
          <w:rFonts w:ascii="Calibri" w:eastAsia="Calibri" w:hAnsi="Calibri" w:cs="Calibri"/>
          <w:i/>
          <w:iCs/>
          <w:sz w:val="20"/>
          <w:szCs w:val="20"/>
          <w:lang w:val="mk-MK"/>
        </w:rPr>
        <w:t xml:space="preserve"> </w:t>
      </w:r>
      <w:r w:rsidR="00BA5092" w:rsidRPr="00A430A6">
        <w:rPr>
          <w:rFonts w:ascii="Calibri" w:eastAsia="Calibri" w:hAnsi="Calibri" w:cs="Calibri"/>
          <w:i/>
          <w:iCs/>
          <w:sz w:val="20"/>
          <w:szCs w:val="20"/>
          <w:lang w:val="mk-MK"/>
        </w:rPr>
        <w:t>Државен завод за статистика</w:t>
      </w:r>
      <w:r w:rsidR="009B0ADB" w:rsidRPr="00A430A6">
        <w:rPr>
          <w:rFonts w:ascii="Calibri" w:eastAsia="Calibri" w:hAnsi="Calibri" w:cs="Calibri"/>
          <w:i/>
          <w:iCs/>
          <w:sz w:val="20"/>
          <w:szCs w:val="20"/>
          <w:lang w:val="mk-MK"/>
        </w:rPr>
        <w:t>.</w:t>
      </w:r>
    </w:p>
    <w:p w14:paraId="52BF9CD4" w14:textId="31E81E66" w:rsidR="00C71D44" w:rsidRPr="00A430A6" w:rsidRDefault="00C71D44" w:rsidP="00C71D44">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Некои населени места се соочуваат со недостаток на вода за пиење, вклучувајќи ја и најголемата урбана средина во општината Куманово. Поголемиот дел од домаќинствата кои не се снабдуваат со вода за пиење од јавен водовод се концентрирани претежно во ретко населени рурални населени места. Изградбата на нови, надградбата и реконструкцијата на постојните инсталации и објекти за водоснабдување и собирање и третман на отпадни води е тековен процес.</w:t>
      </w:r>
    </w:p>
    <w:p w14:paraId="1BF05366" w14:textId="77777777" w:rsidR="00C71D44" w:rsidRPr="00A430A6" w:rsidRDefault="00C71D44" w:rsidP="00C71D44">
      <w:pPr>
        <w:spacing w:before="60" w:after="60" w:line="276" w:lineRule="auto"/>
        <w:jc w:val="both"/>
        <w:rPr>
          <w:rFonts w:ascii="Calibri" w:eastAsia="Calibri" w:hAnsi="Calibri" w:cs="Calibri"/>
          <w:sz w:val="22"/>
          <w:szCs w:val="22"/>
          <w:lang w:val="mk-MK" w:eastAsia="en-US"/>
        </w:rPr>
      </w:pPr>
    </w:p>
    <w:p w14:paraId="37EE2AC8" w14:textId="6291636C" w:rsidR="008E18F1" w:rsidRPr="00A430A6" w:rsidRDefault="00C71D44" w:rsidP="006D7040">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 xml:space="preserve">Управување со отпадни води во </w:t>
      </w:r>
      <w:r w:rsidR="003E1C65" w:rsidRPr="00A430A6">
        <w:rPr>
          <w:rFonts w:ascii="Calibri" w:hAnsi="Calibri" w:cs="Arial"/>
          <w:b/>
          <w:iCs/>
          <w:lang w:val="mk-MK"/>
        </w:rPr>
        <w:t>Источниот</w:t>
      </w:r>
      <w:r w:rsidR="009A0966" w:rsidRPr="00A430A6">
        <w:rPr>
          <w:rFonts w:ascii="Calibri" w:hAnsi="Calibri" w:cs="Arial"/>
          <w:b/>
          <w:iCs/>
          <w:lang w:val="mk-MK"/>
        </w:rPr>
        <w:t xml:space="preserve"> и </w:t>
      </w:r>
      <w:r w:rsidR="003E1C65" w:rsidRPr="00A430A6">
        <w:rPr>
          <w:rFonts w:ascii="Calibri" w:hAnsi="Calibri" w:cs="Arial"/>
          <w:b/>
          <w:iCs/>
          <w:lang w:val="mk-MK"/>
        </w:rPr>
        <w:t>Североисточниот Регион</w:t>
      </w:r>
      <w:r w:rsidR="008E18F1" w:rsidRPr="00A430A6">
        <w:rPr>
          <w:rFonts w:ascii="Calibri" w:hAnsi="Calibri" w:cs="Arial"/>
          <w:b/>
          <w:iCs/>
          <w:lang w:val="mk-MK"/>
        </w:rPr>
        <w:t xml:space="preserve"> </w:t>
      </w:r>
    </w:p>
    <w:p w14:paraId="00437785" w14:textId="31B3F4F3" w:rsidR="009B0ADB" w:rsidRPr="00A430A6" w:rsidRDefault="0080310B" w:rsidP="006D7040">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Источен Регион</w:t>
      </w:r>
    </w:p>
    <w:p w14:paraId="3EC43E4D" w14:textId="1A6273E8" w:rsidR="00C71D44" w:rsidRPr="00A430A6" w:rsidRDefault="00C71D44" w:rsidP="00C71D44">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Состојбата со отпадните води, нивното зафаќање и соодветниот третман во сите населени места во Источниот плански регион не е на задоволително ниво. Бројот на населени места кои имаат изградени канализациски системи и каде што се врши третман на отпадни води е мал. Во повеќето села, отпадните води се испуштаат во септички јами. Голем број индустриски објекти ги испуштаат отпадните води во приемниците без претходен третман.</w:t>
      </w:r>
    </w:p>
    <w:p w14:paraId="7B139F12" w14:textId="709FDDE6" w:rsidR="00C71D44" w:rsidRPr="00A430A6" w:rsidRDefault="00C71D44" w:rsidP="00C71D44">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Комуналните отпадни води се отстрануваат преку системите за отстранување на отпадни води, кои имаат вкупна должина 250 km. Мрежата за отпадни води е претежно лоцирана во урбаните центри на општините. Покриеноста на населението се движи од 80% до 100%, додека во руралните средини се движи од 0% (септички јами) до 80%. Покриеноста на населението со пречистителни станици за отпадни води во Источниот плански регион е 7,7% (12,7% на ниво на Република Северна Македонија). Некои рурални средини немаат соодветни системи</w:t>
      </w:r>
      <w:r w:rsidR="00A767EE" w:rsidRPr="00A430A6">
        <w:rPr>
          <w:rFonts w:ascii="Calibri" w:eastAsia="Calibri" w:hAnsi="Calibri" w:cs="Calibri"/>
          <w:sz w:val="22"/>
          <w:szCs w:val="22"/>
          <w:lang w:val="mk-MK"/>
        </w:rPr>
        <w:t>, ниту</w:t>
      </w:r>
      <w:r w:rsidRPr="00A430A6">
        <w:rPr>
          <w:rFonts w:ascii="Calibri" w:eastAsia="Calibri" w:hAnsi="Calibri" w:cs="Calibri"/>
          <w:sz w:val="22"/>
          <w:szCs w:val="22"/>
          <w:lang w:val="mk-MK"/>
        </w:rPr>
        <w:t xml:space="preserve"> септички јами за отпадни води. Целокупната состојба на системите за отстранување на отпадни води е релативно лоша бидејќи системите се карактеризираат со истекување на отпадни води за време на транспортот, што го зголемува ризикот од контаминација на почвите и подземните води.</w:t>
      </w:r>
    </w:p>
    <w:p w14:paraId="03C06F99" w14:textId="108DD3A1" w:rsidR="00C71D44" w:rsidRPr="00A430A6" w:rsidRDefault="00C71D44" w:rsidP="00C71D44">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Во табелата подолу се наведени </w:t>
      </w:r>
      <w:r w:rsidR="00A767EE" w:rsidRPr="00A430A6">
        <w:rPr>
          <w:rFonts w:ascii="Calibri" w:eastAsia="Calibri" w:hAnsi="Calibri" w:cs="Calibri"/>
          <w:sz w:val="22"/>
          <w:szCs w:val="22"/>
          <w:lang w:val="mk-MK"/>
        </w:rPr>
        <w:t>Пречистителните станици з</w:t>
      </w:r>
      <w:r w:rsidRPr="00A430A6">
        <w:rPr>
          <w:rFonts w:ascii="Calibri" w:eastAsia="Calibri" w:hAnsi="Calibri" w:cs="Calibri"/>
          <w:sz w:val="22"/>
          <w:szCs w:val="22"/>
          <w:lang w:val="mk-MK"/>
        </w:rPr>
        <w:t>а отпадни води.</w:t>
      </w:r>
    </w:p>
    <w:p w14:paraId="6BDAF34E" w14:textId="14B0E60B" w:rsidR="009B0ADB" w:rsidRPr="00A430A6" w:rsidRDefault="0070128D" w:rsidP="006D7040">
      <w:pPr>
        <w:spacing w:before="60" w:after="60" w:line="276" w:lineRule="auto"/>
        <w:jc w:val="center"/>
        <w:rPr>
          <w:rFonts w:ascii="Calibri" w:hAnsi="Calibri" w:cs="Calibri"/>
          <w:b/>
          <w:bCs/>
          <w:sz w:val="20"/>
          <w:szCs w:val="20"/>
          <w:lang w:val="mk-MK"/>
        </w:rPr>
      </w:pPr>
      <w:bookmarkStart w:id="347" w:name="_Toc183688737"/>
      <w:bookmarkStart w:id="348" w:name="_Toc204586531"/>
      <w:r w:rsidRPr="00A430A6">
        <w:rPr>
          <w:rFonts w:ascii="Calibri" w:hAnsi="Calibri" w:cs="Calibri"/>
          <w:b/>
          <w:bCs/>
          <w:sz w:val="20"/>
          <w:szCs w:val="20"/>
          <w:lang w:val="mk-MK"/>
        </w:rPr>
        <w:t>Табела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Table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37</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r w:rsidR="00A767EE" w:rsidRPr="00A430A6">
        <w:rPr>
          <w:rFonts w:ascii="Calibri" w:hAnsi="Calibri" w:cs="Calibri"/>
          <w:b/>
          <w:bCs/>
          <w:sz w:val="20"/>
          <w:szCs w:val="20"/>
          <w:lang w:val="mk-MK"/>
        </w:rPr>
        <w:t>Пречистителни станици за отпадни води</w:t>
      </w:r>
      <w:r w:rsidR="00C00265" w:rsidRPr="00A430A6">
        <w:rPr>
          <w:rFonts w:ascii="Calibri" w:hAnsi="Calibri" w:cs="Calibri"/>
          <w:b/>
          <w:bCs/>
          <w:sz w:val="20"/>
          <w:szCs w:val="20"/>
          <w:lang w:val="mk-MK"/>
        </w:rPr>
        <w:t xml:space="preserve"> во</w:t>
      </w:r>
      <w:r w:rsidR="00A767EE" w:rsidRPr="00A430A6">
        <w:rPr>
          <w:rFonts w:ascii="Calibri" w:hAnsi="Calibri" w:cs="Calibri"/>
          <w:b/>
          <w:bCs/>
          <w:sz w:val="20"/>
          <w:szCs w:val="20"/>
          <w:lang w:val="mk-MK"/>
        </w:rPr>
        <w:t xml:space="preserve"> </w:t>
      </w:r>
      <w:r w:rsidR="00F326FA" w:rsidRPr="00A430A6">
        <w:rPr>
          <w:rFonts w:ascii="Calibri" w:hAnsi="Calibri" w:cs="Calibri"/>
          <w:b/>
          <w:bCs/>
          <w:sz w:val="20"/>
          <w:szCs w:val="20"/>
          <w:lang w:val="mk-MK"/>
        </w:rPr>
        <w:t>Источниот Регион</w:t>
      </w:r>
      <w:bookmarkEnd w:id="347"/>
      <w:bookmarkEnd w:id="348"/>
    </w:p>
    <w:tbl>
      <w:tblPr>
        <w:tblStyle w:val="ListTable4-Accent12"/>
        <w:tblW w:w="4609" w:type="pct"/>
        <w:jc w:val="center"/>
        <w:tblLook w:val="00A0" w:firstRow="1" w:lastRow="0" w:firstColumn="1" w:lastColumn="0" w:noHBand="0" w:noVBand="0"/>
      </w:tblPr>
      <w:tblGrid>
        <w:gridCol w:w="1613"/>
        <w:gridCol w:w="1212"/>
        <w:gridCol w:w="1336"/>
        <w:gridCol w:w="2799"/>
        <w:gridCol w:w="1261"/>
      </w:tblGrid>
      <w:tr w:rsidR="00BA7D0F" w:rsidRPr="00A430A6" w14:paraId="336EACD7" w14:textId="77777777" w:rsidTr="00EA79A6">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873" w:type="pct"/>
            <w:shd w:val="clear" w:color="auto" w:fill="4F81BD"/>
            <w:vAlign w:val="center"/>
          </w:tcPr>
          <w:p w14:paraId="49B4E628" w14:textId="4A2FA120" w:rsidR="009B0ADB" w:rsidRPr="00A430A6" w:rsidRDefault="00A767EE" w:rsidP="004E0546">
            <w:pPr>
              <w:spacing w:line="20" w:lineRule="atLeast"/>
              <w:jc w:val="center"/>
              <w:rPr>
                <w:sz w:val="20"/>
                <w:szCs w:val="20"/>
                <w:lang w:val="mk-MK" w:eastAsia="el-GR"/>
              </w:rPr>
            </w:pPr>
            <w:r w:rsidRPr="00A430A6">
              <w:rPr>
                <w:sz w:val="20"/>
                <w:szCs w:val="20"/>
                <w:lang w:val="mk-MK" w:eastAsia="el-GR"/>
              </w:rPr>
              <w:t>Карактеристики</w:t>
            </w:r>
          </w:p>
        </w:tc>
        <w:tc>
          <w:tcPr>
            <w:cnfStyle w:val="000010000000" w:firstRow="0" w:lastRow="0" w:firstColumn="0" w:lastColumn="0" w:oddVBand="1" w:evenVBand="0" w:oddHBand="0" w:evenHBand="0" w:firstRowFirstColumn="0" w:firstRowLastColumn="0" w:lastRowFirstColumn="0" w:lastRowLastColumn="0"/>
            <w:tcW w:w="757" w:type="pct"/>
            <w:shd w:val="clear" w:color="auto" w:fill="4F81BD"/>
            <w:vAlign w:val="center"/>
          </w:tcPr>
          <w:p w14:paraId="3BEE58E2" w14:textId="7AE31340" w:rsidR="009B0ADB" w:rsidRPr="00A430A6" w:rsidRDefault="001C6929" w:rsidP="004E0546">
            <w:pPr>
              <w:spacing w:line="20" w:lineRule="atLeast"/>
              <w:jc w:val="center"/>
              <w:rPr>
                <w:sz w:val="20"/>
                <w:szCs w:val="20"/>
                <w:lang w:val="mk-MK" w:eastAsia="el-GR"/>
              </w:rPr>
            </w:pPr>
            <w:r w:rsidRPr="00A430A6">
              <w:rPr>
                <w:sz w:val="20"/>
                <w:szCs w:val="20"/>
                <w:lang w:val="mk-MK" w:eastAsia="el-GR"/>
              </w:rPr>
              <w:t>Берово</w:t>
            </w:r>
          </w:p>
        </w:tc>
        <w:tc>
          <w:tcPr>
            <w:tcW w:w="847" w:type="pct"/>
            <w:shd w:val="clear" w:color="auto" w:fill="4F81BD"/>
            <w:vAlign w:val="center"/>
          </w:tcPr>
          <w:p w14:paraId="41D4B376" w14:textId="2DDBFE61" w:rsidR="009B0ADB" w:rsidRPr="00A430A6" w:rsidRDefault="001C6929" w:rsidP="004E0546">
            <w:pPr>
              <w:spacing w:line="20" w:lineRule="atLeast"/>
              <w:jc w:val="center"/>
              <w:cnfStyle w:val="100000000000" w:firstRow="1" w:lastRow="0" w:firstColumn="0" w:lastColumn="0" w:oddVBand="0" w:evenVBand="0" w:oddHBand="0" w:evenHBand="0" w:firstRowFirstColumn="0" w:firstRowLastColumn="0" w:lastRowFirstColumn="0" w:lastRowLastColumn="0"/>
              <w:rPr>
                <w:sz w:val="20"/>
                <w:szCs w:val="20"/>
                <w:lang w:val="mk-MK" w:eastAsia="el-GR"/>
              </w:rPr>
            </w:pPr>
            <w:r w:rsidRPr="00A430A6">
              <w:rPr>
                <w:sz w:val="20"/>
                <w:szCs w:val="20"/>
                <w:lang w:val="mk-MK" w:eastAsia="el-GR"/>
              </w:rPr>
              <w:t>Свети Николе</w:t>
            </w:r>
          </w:p>
        </w:tc>
        <w:tc>
          <w:tcPr>
            <w:cnfStyle w:val="000010000000" w:firstRow="0" w:lastRow="0" w:firstColumn="0" w:lastColumn="0" w:oddVBand="1" w:evenVBand="0" w:oddHBand="0" w:evenHBand="0" w:firstRowFirstColumn="0" w:firstRowLastColumn="0" w:lastRowFirstColumn="0" w:lastRowLastColumn="0"/>
            <w:tcW w:w="1729" w:type="pct"/>
            <w:shd w:val="clear" w:color="auto" w:fill="4F81BD"/>
            <w:vAlign w:val="center"/>
          </w:tcPr>
          <w:p w14:paraId="17F59C26" w14:textId="6317EB08" w:rsidR="009B0ADB" w:rsidRPr="00A430A6" w:rsidRDefault="001C6929" w:rsidP="004E0546">
            <w:pPr>
              <w:spacing w:line="20" w:lineRule="atLeast"/>
              <w:jc w:val="center"/>
              <w:rPr>
                <w:sz w:val="20"/>
                <w:szCs w:val="20"/>
                <w:lang w:val="mk-MK" w:eastAsia="el-GR"/>
              </w:rPr>
            </w:pPr>
            <w:r w:rsidRPr="00A430A6">
              <w:rPr>
                <w:sz w:val="20"/>
                <w:szCs w:val="20"/>
                <w:lang w:val="mk-MK" w:eastAsia="el-GR"/>
              </w:rPr>
              <w:t>Карбинци</w:t>
            </w:r>
          </w:p>
        </w:tc>
        <w:tc>
          <w:tcPr>
            <w:tcW w:w="794" w:type="pct"/>
            <w:shd w:val="clear" w:color="auto" w:fill="4F81BD"/>
            <w:vAlign w:val="center"/>
          </w:tcPr>
          <w:p w14:paraId="44740EF5" w14:textId="65B17075" w:rsidR="009B0ADB" w:rsidRPr="00A430A6" w:rsidRDefault="001C6929" w:rsidP="004E0546">
            <w:pPr>
              <w:spacing w:line="20" w:lineRule="atLeast"/>
              <w:jc w:val="center"/>
              <w:cnfStyle w:val="100000000000" w:firstRow="1" w:lastRow="0" w:firstColumn="0" w:lastColumn="0" w:oddVBand="0" w:evenVBand="0" w:oddHBand="0" w:evenHBand="0" w:firstRowFirstColumn="0" w:firstRowLastColumn="0" w:lastRowFirstColumn="0" w:lastRowLastColumn="0"/>
              <w:rPr>
                <w:sz w:val="20"/>
                <w:szCs w:val="20"/>
                <w:lang w:val="mk-MK" w:eastAsia="el-GR"/>
              </w:rPr>
            </w:pPr>
            <w:r w:rsidRPr="00A430A6">
              <w:rPr>
                <w:sz w:val="20"/>
                <w:szCs w:val="20"/>
                <w:lang w:val="mk-MK" w:eastAsia="el-GR"/>
              </w:rPr>
              <w:t>Кочани</w:t>
            </w:r>
          </w:p>
        </w:tc>
      </w:tr>
      <w:tr w:rsidR="00967998" w:rsidRPr="00A430A6" w14:paraId="5DE7BF91" w14:textId="77777777" w:rsidTr="00EA79A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73" w:type="pct"/>
            <w:vAlign w:val="center"/>
          </w:tcPr>
          <w:p w14:paraId="37E973CC" w14:textId="7BE35532" w:rsidR="009B0ADB" w:rsidRPr="00A430A6" w:rsidRDefault="00496953" w:rsidP="004E0546">
            <w:pPr>
              <w:spacing w:line="20" w:lineRule="atLeast"/>
              <w:jc w:val="center"/>
              <w:rPr>
                <w:sz w:val="20"/>
                <w:szCs w:val="20"/>
                <w:lang w:val="mk-MK" w:eastAsia="el-GR"/>
              </w:rPr>
            </w:pPr>
            <w:r w:rsidRPr="00A430A6">
              <w:rPr>
                <w:sz w:val="20"/>
                <w:szCs w:val="20"/>
                <w:lang w:val="mk-MK" w:eastAsia="el-GR"/>
              </w:rPr>
              <w:t>Население</w:t>
            </w:r>
          </w:p>
        </w:tc>
        <w:tc>
          <w:tcPr>
            <w:cnfStyle w:val="000010000000" w:firstRow="0" w:lastRow="0" w:firstColumn="0" w:lastColumn="0" w:oddVBand="1" w:evenVBand="0" w:oddHBand="0" w:evenHBand="0" w:firstRowFirstColumn="0" w:firstRowLastColumn="0" w:lastRowFirstColumn="0" w:lastRowLastColumn="0"/>
            <w:tcW w:w="757" w:type="pct"/>
            <w:vAlign w:val="center"/>
          </w:tcPr>
          <w:p w14:paraId="120C1BB9" w14:textId="5A632E4D" w:rsidR="009B0ADB" w:rsidRPr="00A430A6" w:rsidRDefault="009B0ADB" w:rsidP="004E0546">
            <w:pPr>
              <w:spacing w:line="20" w:lineRule="atLeast"/>
              <w:jc w:val="center"/>
              <w:rPr>
                <w:sz w:val="20"/>
                <w:szCs w:val="20"/>
                <w:lang w:val="mk-MK" w:eastAsia="el-GR"/>
              </w:rPr>
            </w:pPr>
            <w:r w:rsidRPr="00A430A6">
              <w:rPr>
                <w:sz w:val="20"/>
                <w:szCs w:val="20"/>
                <w:lang w:val="mk-MK" w:eastAsia="el-GR"/>
              </w:rPr>
              <w:t>14</w:t>
            </w:r>
            <w:r w:rsidR="00A767EE" w:rsidRPr="00A430A6">
              <w:rPr>
                <w:sz w:val="20"/>
                <w:szCs w:val="20"/>
                <w:lang w:val="mk-MK" w:eastAsia="el-GR"/>
              </w:rPr>
              <w:t>.</w:t>
            </w:r>
            <w:r w:rsidRPr="00A430A6">
              <w:rPr>
                <w:sz w:val="20"/>
                <w:szCs w:val="20"/>
                <w:lang w:val="mk-MK" w:eastAsia="el-GR"/>
              </w:rPr>
              <w:t>000</w:t>
            </w:r>
          </w:p>
        </w:tc>
        <w:tc>
          <w:tcPr>
            <w:tcW w:w="847" w:type="pct"/>
            <w:vAlign w:val="center"/>
          </w:tcPr>
          <w:p w14:paraId="75904E0A" w14:textId="144A1557" w:rsidR="009B0ADB" w:rsidRPr="00A430A6" w:rsidRDefault="009B0ADB" w:rsidP="004E0546">
            <w:pPr>
              <w:spacing w:line="20" w:lineRule="atLeast"/>
              <w:jc w:val="center"/>
              <w:cnfStyle w:val="000000100000" w:firstRow="0" w:lastRow="0" w:firstColumn="0" w:lastColumn="0" w:oddVBand="0" w:evenVBand="0" w:oddHBand="1" w:evenHBand="0" w:firstRowFirstColumn="0" w:firstRowLastColumn="0" w:lastRowFirstColumn="0" w:lastRowLastColumn="0"/>
              <w:rPr>
                <w:sz w:val="20"/>
                <w:szCs w:val="20"/>
                <w:lang w:val="mk-MK" w:eastAsia="el-GR"/>
              </w:rPr>
            </w:pPr>
            <w:r w:rsidRPr="00A430A6">
              <w:rPr>
                <w:sz w:val="20"/>
                <w:szCs w:val="20"/>
                <w:lang w:val="mk-MK" w:eastAsia="el-GR"/>
              </w:rPr>
              <w:t>18</w:t>
            </w:r>
            <w:r w:rsidR="00A767EE" w:rsidRPr="00A430A6">
              <w:rPr>
                <w:sz w:val="20"/>
                <w:szCs w:val="20"/>
                <w:lang w:val="mk-MK" w:eastAsia="el-GR"/>
              </w:rPr>
              <w:t>.</w:t>
            </w:r>
            <w:r w:rsidRPr="00A430A6">
              <w:rPr>
                <w:sz w:val="20"/>
                <w:szCs w:val="20"/>
                <w:lang w:val="mk-MK" w:eastAsia="el-GR"/>
              </w:rPr>
              <w:t>497</w:t>
            </w:r>
          </w:p>
        </w:tc>
        <w:tc>
          <w:tcPr>
            <w:cnfStyle w:val="000010000000" w:firstRow="0" w:lastRow="0" w:firstColumn="0" w:lastColumn="0" w:oddVBand="1" w:evenVBand="0" w:oddHBand="0" w:evenHBand="0" w:firstRowFirstColumn="0" w:firstRowLastColumn="0" w:lastRowFirstColumn="0" w:lastRowLastColumn="0"/>
            <w:tcW w:w="1729" w:type="pct"/>
            <w:vAlign w:val="center"/>
          </w:tcPr>
          <w:p w14:paraId="3C0EBA90" w14:textId="77777777" w:rsidR="009B0ADB" w:rsidRPr="00A430A6" w:rsidRDefault="009B0ADB" w:rsidP="004E0546">
            <w:pPr>
              <w:spacing w:line="20" w:lineRule="atLeast"/>
              <w:jc w:val="center"/>
              <w:rPr>
                <w:sz w:val="20"/>
                <w:szCs w:val="20"/>
                <w:lang w:val="mk-MK" w:eastAsia="el-GR"/>
              </w:rPr>
            </w:pPr>
            <w:r w:rsidRPr="00A430A6">
              <w:rPr>
                <w:sz w:val="20"/>
                <w:szCs w:val="20"/>
                <w:lang w:val="mk-MK" w:eastAsia="el-GR"/>
              </w:rPr>
              <w:t>574</w:t>
            </w:r>
          </w:p>
        </w:tc>
        <w:tc>
          <w:tcPr>
            <w:tcW w:w="794" w:type="pct"/>
            <w:vAlign w:val="center"/>
          </w:tcPr>
          <w:p w14:paraId="1C17F391" w14:textId="1364B7CD" w:rsidR="009B0ADB" w:rsidRPr="00A430A6" w:rsidRDefault="009B0ADB" w:rsidP="004E0546">
            <w:pPr>
              <w:spacing w:line="20" w:lineRule="atLeast"/>
              <w:jc w:val="center"/>
              <w:cnfStyle w:val="000000100000" w:firstRow="0" w:lastRow="0" w:firstColumn="0" w:lastColumn="0" w:oddVBand="0" w:evenVBand="0" w:oddHBand="1" w:evenHBand="0" w:firstRowFirstColumn="0" w:firstRowLastColumn="0" w:lastRowFirstColumn="0" w:lastRowLastColumn="0"/>
              <w:rPr>
                <w:sz w:val="20"/>
                <w:szCs w:val="20"/>
                <w:lang w:val="mk-MK" w:eastAsia="el-GR"/>
              </w:rPr>
            </w:pPr>
            <w:r w:rsidRPr="00A430A6">
              <w:rPr>
                <w:sz w:val="20"/>
                <w:szCs w:val="20"/>
                <w:lang w:val="mk-MK" w:eastAsia="el-GR"/>
              </w:rPr>
              <w:t>24</w:t>
            </w:r>
            <w:r w:rsidR="00A767EE" w:rsidRPr="00A430A6">
              <w:rPr>
                <w:sz w:val="20"/>
                <w:szCs w:val="20"/>
                <w:lang w:val="mk-MK" w:eastAsia="el-GR"/>
              </w:rPr>
              <w:t>.</w:t>
            </w:r>
            <w:r w:rsidRPr="00A430A6">
              <w:rPr>
                <w:sz w:val="20"/>
                <w:szCs w:val="20"/>
                <w:lang w:val="mk-MK" w:eastAsia="el-GR"/>
              </w:rPr>
              <w:t>632</w:t>
            </w:r>
          </w:p>
        </w:tc>
      </w:tr>
      <w:tr w:rsidR="00BA7D0F" w:rsidRPr="00A430A6" w14:paraId="3D43C33F" w14:textId="77777777" w:rsidTr="00EA79A6">
        <w:trPr>
          <w:trHeight w:val="20"/>
          <w:jc w:val="center"/>
        </w:trPr>
        <w:tc>
          <w:tcPr>
            <w:cnfStyle w:val="001000000000" w:firstRow="0" w:lastRow="0" w:firstColumn="1" w:lastColumn="0" w:oddVBand="0" w:evenVBand="0" w:oddHBand="0" w:evenHBand="0" w:firstRowFirstColumn="0" w:firstRowLastColumn="0" w:lastRowFirstColumn="0" w:lastRowLastColumn="0"/>
            <w:tcW w:w="873" w:type="pct"/>
            <w:vAlign w:val="center"/>
          </w:tcPr>
          <w:p w14:paraId="262E06DD" w14:textId="34007D97" w:rsidR="00BA7D0F" w:rsidRPr="00A430A6" w:rsidRDefault="00A767EE" w:rsidP="00BA7D0F">
            <w:pPr>
              <w:spacing w:line="20" w:lineRule="atLeast"/>
              <w:jc w:val="center"/>
              <w:rPr>
                <w:sz w:val="20"/>
                <w:szCs w:val="20"/>
                <w:lang w:val="mk-MK" w:eastAsia="el-GR"/>
              </w:rPr>
            </w:pPr>
            <w:r w:rsidRPr="00A430A6">
              <w:rPr>
                <w:sz w:val="20"/>
                <w:szCs w:val="20"/>
                <w:lang w:val="mk-MK" w:eastAsia="el-GR"/>
              </w:rPr>
              <w:t>Година на изградба</w:t>
            </w:r>
          </w:p>
        </w:tc>
        <w:tc>
          <w:tcPr>
            <w:cnfStyle w:val="000010000000" w:firstRow="0" w:lastRow="0" w:firstColumn="0" w:lastColumn="0" w:oddVBand="1" w:evenVBand="0" w:oddHBand="0" w:evenHBand="0" w:firstRowFirstColumn="0" w:firstRowLastColumn="0" w:lastRowFirstColumn="0" w:lastRowLastColumn="0"/>
            <w:tcW w:w="757" w:type="pct"/>
            <w:vAlign w:val="center"/>
          </w:tcPr>
          <w:p w14:paraId="4ECA0B00" w14:textId="77777777" w:rsidR="00BA7D0F" w:rsidRPr="00A430A6" w:rsidRDefault="00BA7D0F" w:rsidP="00BA7D0F">
            <w:pPr>
              <w:spacing w:line="20" w:lineRule="atLeast"/>
              <w:jc w:val="center"/>
              <w:rPr>
                <w:sz w:val="20"/>
                <w:szCs w:val="20"/>
                <w:lang w:val="mk-MK" w:eastAsia="el-GR"/>
              </w:rPr>
            </w:pPr>
            <w:r w:rsidRPr="00A430A6">
              <w:rPr>
                <w:sz w:val="20"/>
                <w:szCs w:val="20"/>
                <w:lang w:val="mk-MK" w:eastAsia="el-GR"/>
              </w:rPr>
              <w:t>2010</w:t>
            </w:r>
          </w:p>
        </w:tc>
        <w:tc>
          <w:tcPr>
            <w:tcW w:w="847" w:type="pct"/>
            <w:vAlign w:val="center"/>
          </w:tcPr>
          <w:p w14:paraId="3814DA1D" w14:textId="77777777" w:rsidR="00BA7D0F" w:rsidRPr="00A430A6" w:rsidRDefault="00BA7D0F" w:rsidP="00BA7D0F">
            <w:pPr>
              <w:spacing w:line="20" w:lineRule="atLeast"/>
              <w:jc w:val="center"/>
              <w:cnfStyle w:val="000000000000" w:firstRow="0" w:lastRow="0" w:firstColumn="0" w:lastColumn="0" w:oddVBand="0" w:evenVBand="0" w:oddHBand="0" w:evenHBand="0" w:firstRowFirstColumn="0" w:firstRowLastColumn="0" w:lastRowFirstColumn="0" w:lastRowLastColumn="0"/>
              <w:rPr>
                <w:sz w:val="20"/>
                <w:szCs w:val="20"/>
                <w:lang w:val="mk-MK" w:eastAsia="el-GR"/>
              </w:rPr>
            </w:pPr>
            <w:r w:rsidRPr="00A430A6">
              <w:rPr>
                <w:sz w:val="20"/>
                <w:szCs w:val="20"/>
                <w:lang w:val="mk-MK" w:eastAsia="el-GR"/>
              </w:rPr>
              <w:t>2000</w:t>
            </w:r>
          </w:p>
        </w:tc>
        <w:tc>
          <w:tcPr>
            <w:cnfStyle w:val="000010000000" w:firstRow="0" w:lastRow="0" w:firstColumn="0" w:lastColumn="0" w:oddVBand="1" w:evenVBand="0" w:oddHBand="0" w:evenHBand="0" w:firstRowFirstColumn="0" w:firstRowLastColumn="0" w:lastRowFirstColumn="0" w:lastRowLastColumn="0"/>
            <w:tcW w:w="1729" w:type="pct"/>
            <w:vAlign w:val="center"/>
          </w:tcPr>
          <w:p w14:paraId="13005F95" w14:textId="77777777" w:rsidR="00BA7D0F" w:rsidRPr="00A430A6" w:rsidRDefault="00BA7D0F" w:rsidP="00BA7D0F">
            <w:pPr>
              <w:spacing w:line="20" w:lineRule="atLeast"/>
              <w:jc w:val="center"/>
              <w:rPr>
                <w:sz w:val="20"/>
                <w:szCs w:val="20"/>
                <w:lang w:val="mk-MK" w:eastAsia="el-GR"/>
              </w:rPr>
            </w:pPr>
            <w:r w:rsidRPr="00A430A6">
              <w:rPr>
                <w:sz w:val="20"/>
                <w:szCs w:val="20"/>
                <w:lang w:val="mk-MK" w:eastAsia="el-GR"/>
              </w:rPr>
              <w:t>2017</w:t>
            </w:r>
          </w:p>
        </w:tc>
        <w:tc>
          <w:tcPr>
            <w:tcW w:w="794" w:type="pct"/>
            <w:vAlign w:val="center"/>
          </w:tcPr>
          <w:p w14:paraId="105F90D4" w14:textId="77777777" w:rsidR="00BA7D0F" w:rsidRPr="00A430A6" w:rsidRDefault="00BA7D0F" w:rsidP="00BA7D0F">
            <w:pPr>
              <w:spacing w:line="20" w:lineRule="atLeast"/>
              <w:jc w:val="center"/>
              <w:cnfStyle w:val="000000000000" w:firstRow="0" w:lastRow="0" w:firstColumn="0" w:lastColumn="0" w:oddVBand="0" w:evenVBand="0" w:oddHBand="0" w:evenHBand="0" w:firstRowFirstColumn="0" w:firstRowLastColumn="0" w:lastRowFirstColumn="0" w:lastRowLastColumn="0"/>
              <w:rPr>
                <w:sz w:val="20"/>
                <w:szCs w:val="20"/>
                <w:lang w:val="mk-MK" w:eastAsia="el-GR"/>
              </w:rPr>
            </w:pPr>
            <w:r w:rsidRPr="00A430A6">
              <w:rPr>
                <w:sz w:val="20"/>
                <w:szCs w:val="20"/>
                <w:lang w:val="mk-MK" w:eastAsia="el-GR"/>
              </w:rPr>
              <w:t>2019</w:t>
            </w:r>
          </w:p>
        </w:tc>
      </w:tr>
      <w:tr w:rsidR="00BA7D0F" w:rsidRPr="00A430A6" w14:paraId="276DC1F1" w14:textId="77777777" w:rsidTr="00EA79A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73" w:type="pct"/>
            <w:vAlign w:val="center"/>
          </w:tcPr>
          <w:p w14:paraId="6BA6247F" w14:textId="3ABEE403" w:rsidR="00BA7D0F" w:rsidRPr="00A430A6" w:rsidRDefault="00A767EE" w:rsidP="00BA7D0F">
            <w:pPr>
              <w:spacing w:line="20" w:lineRule="atLeast"/>
              <w:jc w:val="center"/>
              <w:rPr>
                <w:sz w:val="20"/>
                <w:szCs w:val="20"/>
                <w:lang w:val="mk-MK" w:eastAsia="el-GR"/>
              </w:rPr>
            </w:pPr>
            <w:r w:rsidRPr="00A430A6">
              <w:rPr>
                <w:sz w:val="20"/>
                <w:szCs w:val="20"/>
                <w:lang w:val="mk-MK" w:eastAsia="el-GR"/>
              </w:rPr>
              <w:t>Процес</w:t>
            </w:r>
            <w:r w:rsidR="00BA7D0F" w:rsidRPr="00A430A6">
              <w:rPr>
                <w:sz w:val="20"/>
                <w:szCs w:val="20"/>
                <w:lang w:val="mk-MK" w:eastAsia="el-GR"/>
              </w:rPr>
              <w:t>*</w:t>
            </w:r>
          </w:p>
        </w:tc>
        <w:tc>
          <w:tcPr>
            <w:cnfStyle w:val="000010000000" w:firstRow="0" w:lastRow="0" w:firstColumn="0" w:lastColumn="0" w:oddVBand="1" w:evenVBand="0" w:oddHBand="0" w:evenHBand="0" w:firstRowFirstColumn="0" w:firstRowLastColumn="0" w:lastRowFirstColumn="0" w:lastRowLastColumn="0"/>
            <w:tcW w:w="757" w:type="pct"/>
            <w:vAlign w:val="center"/>
          </w:tcPr>
          <w:p w14:paraId="5FD30975" w14:textId="1D603F85" w:rsidR="00BA7D0F" w:rsidRPr="00A430A6" w:rsidRDefault="00BA7D0F" w:rsidP="00BA7D0F">
            <w:pPr>
              <w:spacing w:line="20" w:lineRule="atLeast"/>
              <w:jc w:val="center"/>
              <w:rPr>
                <w:sz w:val="20"/>
                <w:szCs w:val="20"/>
                <w:lang w:val="mk-MK" w:eastAsia="el-GR"/>
              </w:rPr>
            </w:pPr>
            <w:r w:rsidRPr="00A430A6">
              <w:rPr>
                <w:sz w:val="20"/>
                <w:szCs w:val="20"/>
                <w:lang w:val="mk-MK" w:eastAsia="el-GR"/>
              </w:rPr>
              <w:t>M</w:t>
            </w:r>
            <w:r w:rsidR="00A767EE" w:rsidRPr="00A430A6">
              <w:rPr>
                <w:sz w:val="20"/>
                <w:szCs w:val="20"/>
                <w:lang w:val="mk-MK" w:eastAsia="el-GR"/>
              </w:rPr>
              <w:t>.</w:t>
            </w:r>
            <w:r w:rsidRPr="00A430A6">
              <w:rPr>
                <w:sz w:val="20"/>
                <w:szCs w:val="20"/>
                <w:lang w:val="mk-MK" w:eastAsia="el-GR"/>
              </w:rPr>
              <w:t xml:space="preserve"> </w:t>
            </w:r>
            <w:r w:rsidR="00A767EE" w:rsidRPr="00A430A6">
              <w:rPr>
                <w:sz w:val="20"/>
                <w:szCs w:val="20"/>
                <w:lang w:val="mk-MK" w:eastAsia="el-GR"/>
              </w:rPr>
              <w:t>Б.</w:t>
            </w:r>
            <w:r w:rsidRPr="00A430A6">
              <w:rPr>
                <w:sz w:val="20"/>
                <w:szCs w:val="20"/>
                <w:lang w:val="mk-MK" w:eastAsia="el-GR"/>
              </w:rPr>
              <w:t xml:space="preserve"> </w:t>
            </w:r>
            <w:r w:rsidR="00A767EE" w:rsidRPr="00A430A6">
              <w:rPr>
                <w:sz w:val="20"/>
                <w:szCs w:val="20"/>
                <w:lang w:val="mk-MK" w:eastAsia="el-GR"/>
              </w:rPr>
              <w:t>Х</w:t>
            </w:r>
          </w:p>
        </w:tc>
        <w:tc>
          <w:tcPr>
            <w:tcW w:w="847" w:type="pct"/>
            <w:vAlign w:val="center"/>
          </w:tcPr>
          <w:p w14:paraId="3E1EA7F1" w14:textId="5DBAE39A" w:rsidR="00BA7D0F" w:rsidRPr="00A430A6" w:rsidRDefault="00A767EE" w:rsidP="00BA7D0F">
            <w:pPr>
              <w:spacing w:line="20" w:lineRule="atLeast"/>
              <w:jc w:val="center"/>
              <w:cnfStyle w:val="000000100000" w:firstRow="0" w:lastRow="0" w:firstColumn="0" w:lastColumn="0" w:oddVBand="0" w:evenVBand="0" w:oddHBand="1" w:evenHBand="0" w:firstRowFirstColumn="0" w:firstRowLastColumn="0" w:lastRowFirstColumn="0" w:lastRowLastColumn="0"/>
              <w:rPr>
                <w:sz w:val="20"/>
                <w:szCs w:val="20"/>
                <w:lang w:val="mk-MK" w:eastAsia="el-GR"/>
              </w:rPr>
            </w:pPr>
            <w:r w:rsidRPr="00A430A6">
              <w:rPr>
                <w:sz w:val="20"/>
                <w:szCs w:val="20"/>
                <w:lang w:val="mk-MK" w:eastAsia="el-GR"/>
              </w:rPr>
              <w:t>M. Б. Х</w:t>
            </w:r>
          </w:p>
        </w:tc>
        <w:tc>
          <w:tcPr>
            <w:cnfStyle w:val="000010000000" w:firstRow="0" w:lastRow="0" w:firstColumn="0" w:lastColumn="0" w:oddVBand="1" w:evenVBand="0" w:oddHBand="0" w:evenHBand="0" w:firstRowFirstColumn="0" w:firstRowLastColumn="0" w:lastRowFirstColumn="0" w:lastRowLastColumn="0"/>
            <w:tcW w:w="1729" w:type="pct"/>
            <w:vAlign w:val="center"/>
          </w:tcPr>
          <w:p w14:paraId="391DAB9B" w14:textId="2D35C779" w:rsidR="00BA7D0F" w:rsidRPr="00A430A6" w:rsidRDefault="00A767EE" w:rsidP="00BA7D0F">
            <w:pPr>
              <w:spacing w:line="20" w:lineRule="atLeast"/>
              <w:jc w:val="center"/>
              <w:rPr>
                <w:sz w:val="20"/>
                <w:szCs w:val="20"/>
                <w:lang w:val="mk-MK" w:eastAsia="el-GR"/>
              </w:rPr>
            </w:pPr>
            <w:r w:rsidRPr="00A430A6">
              <w:rPr>
                <w:sz w:val="20"/>
                <w:szCs w:val="20"/>
                <w:lang w:val="mk-MK" w:eastAsia="el-GR"/>
              </w:rPr>
              <w:t>Биолошки третман на мочуриште и тиња</w:t>
            </w:r>
          </w:p>
        </w:tc>
        <w:tc>
          <w:tcPr>
            <w:tcW w:w="794" w:type="pct"/>
            <w:vAlign w:val="center"/>
          </w:tcPr>
          <w:p w14:paraId="424D3818" w14:textId="3D7C64E1" w:rsidR="00BA7D0F" w:rsidRPr="00A430A6" w:rsidRDefault="00A767EE" w:rsidP="00BA7D0F">
            <w:pPr>
              <w:spacing w:line="20" w:lineRule="atLeast"/>
              <w:jc w:val="center"/>
              <w:cnfStyle w:val="000000100000" w:firstRow="0" w:lastRow="0" w:firstColumn="0" w:lastColumn="0" w:oddVBand="0" w:evenVBand="0" w:oddHBand="1" w:evenHBand="0" w:firstRowFirstColumn="0" w:firstRowLastColumn="0" w:lastRowFirstColumn="0" w:lastRowLastColumn="0"/>
              <w:rPr>
                <w:sz w:val="20"/>
                <w:szCs w:val="20"/>
                <w:lang w:val="mk-MK" w:eastAsia="el-GR"/>
              </w:rPr>
            </w:pPr>
            <w:r w:rsidRPr="00A430A6">
              <w:rPr>
                <w:sz w:val="20"/>
                <w:szCs w:val="20"/>
                <w:lang w:val="mk-MK" w:eastAsia="el-GR"/>
              </w:rPr>
              <w:t>M. Б. Х</w:t>
            </w:r>
          </w:p>
        </w:tc>
      </w:tr>
      <w:tr w:rsidR="00BA7D0F" w:rsidRPr="00A430A6" w14:paraId="2018AE73" w14:textId="77777777" w:rsidTr="00EA79A6">
        <w:trPr>
          <w:trHeight w:val="20"/>
          <w:jc w:val="center"/>
        </w:trPr>
        <w:tc>
          <w:tcPr>
            <w:cnfStyle w:val="001000000000" w:firstRow="0" w:lastRow="0" w:firstColumn="1" w:lastColumn="0" w:oddVBand="0" w:evenVBand="0" w:oddHBand="0" w:evenHBand="0" w:firstRowFirstColumn="0" w:firstRowLastColumn="0" w:lastRowFirstColumn="0" w:lastRowLastColumn="0"/>
            <w:tcW w:w="873" w:type="pct"/>
            <w:vAlign w:val="center"/>
          </w:tcPr>
          <w:p w14:paraId="38B6107F" w14:textId="7D398B5F" w:rsidR="00BA7D0F" w:rsidRPr="00A430A6" w:rsidRDefault="00A767EE" w:rsidP="00BA7D0F">
            <w:pPr>
              <w:spacing w:line="20" w:lineRule="atLeast"/>
              <w:jc w:val="center"/>
              <w:rPr>
                <w:sz w:val="20"/>
                <w:szCs w:val="20"/>
                <w:lang w:val="mk-MK" w:eastAsia="el-GR"/>
              </w:rPr>
            </w:pPr>
            <w:r w:rsidRPr="00A430A6">
              <w:rPr>
                <w:sz w:val="20"/>
                <w:szCs w:val="20"/>
                <w:lang w:val="mk-MK" w:eastAsia="el-GR"/>
              </w:rPr>
              <w:t>Финансирање</w:t>
            </w:r>
          </w:p>
        </w:tc>
        <w:tc>
          <w:tcPr>
            <w:cnfStyle w:val="000010000000" w:firstRow="0" w:lastRow="0" w:firstColumn="0" w:lastColumn="0" w:oddVBand="1" w:evenVBand="0" w:oddHBand="0" w:evenHBand="0" w:firstRowFirstColumn="0" w:firstRowLastColumn="0" w:lastRowFirstColumn="0" w:lastRowLastColumn="0"/>
            <w:tcW w:w="757" w:type="pct"/>
            <w:vAlign w:val="center"/>
          </w:tcPr>
          <w:p w14:paraId="3BA398BA" w14:textId="26076F97" w:rsidR="00BA7D0F" w:rsidRPr="00A430A6" w:rsidRDefault="00A767EE" w:rsidP="00BA7D0F">
            <w:pPr>
              <w:spacing w:line="20" w:lineRule="atLeast"/>
              <w:jc w:val="center"/>
              <w:rPr>
                <w:sz w:val="20"/>
                <w:szCs w:val="20"/>
                <w:lang w:val="mk-MK" w:eastAsia="el-GR"/>
              </w:rPr>
            </w:pPr>
            <w:r w:rsidRPr="00A430A6">
              <w:rPr>
                <w:sz w:val="20"/>
                <w:szCs w:val="20"/>
                <w:lang w:val="mk-MK" w:eastAsia="el-GR"/>
              </w:rPr>
              <w:t>Швајцарска Влада</w:t>
            </w:r>
          </w:p>
        </w:tc>
        <w:tc>
          <w:tcPr>
            <w:tcW w:w="847" w:type="pct"/>
            <w:vAlign w:val="center"/>
          </w:tcPr>
          <w:p w14:paraId="0E26E114" w14:textId="0D3FF5EC" w:rsidR="00BA7D0F" w:rsidRPr="00A430A6" w:rsidRDefault="00A767EE" w:rsidP="00BA7D0F">
            <w:pPr>
              <w:spacing w:line="20" w:lineRule="atLeast"/>
              <w:jc w:val="center"/>
              <w:cnfStyle w:val="000000000000" w:firstRow="0" w:lastRow="0" w:firstColumn="0" w:lastColumn="0" w:oddVBand="0" w:evenVBand="0" w:oddHBand="0" w:evenHBand="0" w:firstRowFirstColumn="0" w:firstRowLastColumn="0" w:lastRowFirstColumn="0" w:lastRowLastColumn="0"/>
              <w:rPr>
                <w:sz w:val="20"/>
                <w:szCs w:val="20"/>
                <w:lang w:val="mk-MK" w:eastAsia="el-GR"/>
              </w:rPr>
            </w:pPr>
            <w:r w:rsidRPr="00A430A6">
              <w:rPr>
                <w:sz w:val="20"/>
                <w:szCs w:val="20"/>
                <w:lang w:val="mk-MK" w:eastAsia="el-GR"/>
              </w:rPr>
              <w:t>Донација од САД</w:t>
            </w:r>
          </w:p>
        </w:tc>
        <w:tc>
          <w:tcPr>
            <w:cnfStyle w:val="000010000000" w:firstRow="0" w:lastRow="0" w:firstColumn="0" w:lastColumn="0" w:oddVBand="1" w:evenVBand="0" w:oddHBand="0" w:evenHBand="0" w:firstRowFirstColumn="0" w:firstRowLastColumn="0" w:lastRowFirstColumn="0" w:lastRowLastColumn="0"/>
            <w:tcW w:w="1729" w:type="pct"/>
            <w:vAlign w:val="center"/>
          </w:tcPr>
          <w:p w14:paraId="04957703" w14:textId="6FD87F8A" w:rsidR="00BA7D0F" w:rsidRPr="00A430A6" w:rsidRDefault="00A767EE" w:rsidP="00BA7D0F">
            <w:pPr>
              <w:spacing w:line="20" w:lineRule="atLeast"/>
              <w:jc w:val="center"/>
              <w:rPr>
                <w:sz w:val="20"/>
                <w:szCs w:val="20"/>
                <w:lang w:val="mk-MK" w:eastAsia="el-GR"/>
              </w:rPr>
            </w:pPr>
            <w:r w:rsidRPr="00A430A6">
              <w:rPr>
                <w:sz w:val="20"/>
                <w:szCs w:val="20"/>
                <w:lang w:val="mk-MK" w:eastAsia="el-GR"/>
              </w:rPr>
              <w:t xml:space="preserve">Грант од </w:t>
            </w:r>
            <w:r w:rsidR="00BA7D0F" w:rsidRPr="00A430A6">
              <w:rPr>
                <w:sz w:val="20"/>
                <w:szCs w:val="20"/>
                <w:lang w:val="mk-MK" w:eastAsia="el-GR"/>
              </w:rPr>
              <w:t>SECO</w:t>
            </w:r>
          </w:p>
        </w:tc>
        <w:tc>
          <w:tcPr>
            <w:tcW w:w="794" w:type="pct"/>
            <w:vAlign w:val="center"/>
          </w:tcPr>
          <w:p w14:paraId="75037126" w14:textId="0351FB31" w:rsidR="00BA7D0F" w:rsidRPr="00A430A6" w:rsidRDefault="00EA79A6" w:rsidP="00BA7D0F">
            <w:pPr>
              <w:spacing w:line="20" w:lineRule="atLeast"/>
              <w:jc w:val="center"/>
              <w:cnfStyle w:val="000000000000" w:firstRow="0" w:lastRow="0" w:firstColumn="0" w:lastColumn="0" w:oddVBand="0" w:evenVBand="0" w:oddHBand="0" w:evenHBand="0" w:firstRowFirstColumn="0" w:firstRowLastColumn="0" w:lastRowFirstColumn="0" w:lastRowLastColumn="0"/>
              <w:rPr>
                <w:sz w:val="20"/>
                <w:szCs w:val="20"/>
                <w:lang w:val="mk-MK" w:eastAsia="el-GR"/>
              </w:rPr>
            </w:pPr>
            <w:r>
              <w:rPr>
                <w:sz w:val="20"/>
                <w:szCs w:val="20"/>
                <w:lang w:val="mk-MK" w:eastAsia="el-GR"/>
              </w:rPr>
              <w:t xml:space="preserve">Грант од </w:t>
            </w:r>
            <w:r w:rsidR="00BA7D0F" w:rsidRPr="00A430A6">
              <w:rPr>
                <w:sz w:val="20"/>
                <w:szCs w:val="20"/>
                <w:lang w:val="mk-MK" w:eastAsia="el-GR"/>
              </w:rPr>
              <w:t xml:space="preserve">SECO </w:t>
            </w:r>
          </w:p>
        </w:tc>
      </w:tr>
      <w:tr w:rsidR="00BA7D0F" w:rsidRPr="00A430A6" w14:paraId="13F49387" w14:textId="77777777" w:rsidTr="00EA79A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73" w:type="pct"/>
            <w:vAlign w:val="center"/>
          </w:tcPr>
          <w:p w14:paraId="6DE93E20" w14:textId="6A8B2DDC" w:rsidR="00BA7D0F" w:rsidRPr="00A430A6" w:rsidRDefault="00A767EE" w:rsidP="00BA7D0F">
            <w:pPr>
              <w:spacing w:line="20" w:lineRule="atLeast"/>
              <w:jc w:val="center"/>
              <w:rPr>
                <w:sz w:val="20"/>
                <w:szCs w:val="20"/>
                <w:lang w:val="mk-MK" w:eastAsia="el-GR"/>
              </w:rPr>
            </w:pPr>
            <w:r w:rsidRPr="00A430A6">
              <w:rPr>
                <w:sz w:val="20"/>
                <w:szCs w:val="20"/>
                <w:lang w:val="mk-MK" w:eastAsia="el-GR"/>
              </w:rPr>
              <w:t>Капацитет</w:t>
            </w:r>
            <w:r w:rsidR="00BA7D0F" w:rsidRPr="00A430A6">
              <w:rPr>
                <w:sz w:val="20"/>
                <w:szCs w:val="20"/>
                <w:lang w:val="mk-MK" w:eastAsia="el-GR"/>
              </w:rPr>
              <w:t xml:space="preserve"> (Е.Ж)</w:t>
            </w:r>
          </w:p>
        </w:tc>
        <w:tc>
          <w:tcPr>
            <w:cnfStyle w:val="000010000000" w:firstRow="0" w:lastRow="0" w:firstColumn="0" w:lastColumn="0" w:oddVBand="1" w:evenVBand="0" w:oddHBand="0" w:evenHBand="0" w:firstRowFirstColumn="0" w:firstRowLastColumn="0" w:lastRowFirstColumn="0" w:lastRowLastColumn="0"/>
            <w:tcW w:w="757" w:type="pct"/>
            <w:vAlign w:val="center"/>
          </w:tcPr>
          <w:p w14:paraId="2801555A" w14:textId="3C52EC9F" w:rsidR="00BA7D0F" w:rsidRPr="00A430A6" w:rsidRDefault="00BA7D0F" w:rsidP="00BA7D0F">
            <w:pPr>
              <w:spacing w:line="20" w:lineRule="atLeast"/>
              <w:jc w:val="center"/>
              <w:rPr>
                <w:sz w:val="20"/>
                <w:szCs w:val="20"/>
                <w:lang w:val="mk-MK" w:eastAsia="el-GR"/>
              </w:rPr>
            </w:pPr>
            <w:r w:rsidRPr="00A430A6">
              <w:rPr>
                <w:sz w:val="20"/>
                <w:szCs w:val="20"/>
                <w:lang w:val="mk-MK" w:eastAsia="el-GR"/>
              </w:rPr>
              <w:t>12</w:t>
            </w:r>
            <w:r w:rsidR="00A767EE" w:rsidRPr="00A430A6">
              <w:rPr>
                <w:sz w:val="20"/>
                <w:szCs w:val="20"/>
                <w:lang w:val="mk-MK" w:eastAsia="el-GR"/>
              </w:rPr>
              <w:t>.</w:t>
            </w:r>
            <w:r w:rsidRPr="00A430A6">
              <w:rPr>
                <w:sz w:val="20"/>
                <w:szCs w:val="20"/>
                <w:lang w:val="mk-MK" w:eastAsia="el-GR"/>
              </w:rPr>
              <w:t>000</w:t>
            </w:r>
          </w:p>
        </w:tc>
        <w:tc>
          <w:tcPr>
            <w:tcW w:w="847" w:type="pct"/>
            <w:vAlign w:val="center"/>
          </w:tcPr>
          <w:p w14:paraId="56341DC2" w14:textId="1308E449" w:rsidR="00BA7D0F" w:rsidRPr="00A430A6" w:rsidRDefault="00BA7D0F" w:rsidP="00BA7D0F">
            <w:pPr>
              <w:spacing w:line="20" w:lineRule="atLeast"/>
              <w:jc w:val="center"/>
              <w:cnfStyle w:val="000000100000" w:firstRow="0" w:lastRow="0" w:firstColumn="0" w:lastColumn="0" w:oddVBand="0" w:evenVBand="0" w:oddHBand="1" w:evenHBand="0" w:firstRowFirstColumn="0" w:firstRowLastColumn="0" w:lastRowFirstColumn="0" w:lastRowLastColumn="0"/>
              <w:rPr>
                <w:sz w:val="20"/>
                <w:szCs w:val="20"/>
                <w:lang w:val="mk-MK" w:eastAsia="el-GR"/>
              </w:rPr>
            </w:pPr>
            <w:r w:rsidRPr="00A430A6">
              <w:rPr>
                <w:sz w:val="20"/>
                <w:szCs w:val="20"/>
                <w:lang w:val="mk-MK" w:eastAsia="el-GR"/>
              </w:rPr>
              <w:t>15</w:t>
            </w:r>
            <w:r w:rsidR="00A767EE" w:rsidRPr="00A430A6">
              <w:rPr>
                <w:sz w:val="20"/>
                <w:szCs w:val="20"/>
                <w:lang w:val="mk-MK" w:eastAsia="el-GR"/>
              </w:rPr>
              <w:t>.</w:t>
            </w:r>
            <w:r w:rsidRPr="00A430A6">
              <w:rPr>
                <w:sz w:val="20"/>
                <w:szCs w:val="20"/>
                <w:lang w:val="mk-MK" w:eastAsia="el-GR"/>
              </w:rPr>
              <w:t>000</w:t>
            </w:r>
          </w:p>
        </w:tc>
        <w:tc>
          <w:tcPr>
            <w:cnfStyle w:val="000010000000" w:firstRow="0" w:lastRow="0" w:firstColumn="0" w:lastColumn="0" w:oddVBand="1" w:evenVBand="0" w:oddHBand="0" w:evenHBand="0" w:firstRowFirstColumn="0" w:firstRowLastColumn="0" w:lastRowFirstColumn="0" w:lastRowLastColumn="0"/>
            <w:tcW w:w="1729" w:type="pct"/>
            <w:vAlign w:val="center"/>
          </w:tcPr>
          <w:p w14:paraId="286680EE" w14:textId="11B4F58C" w:rsidR="00BA7D0F" w:rsidRPr="00A430A6" w:rsidRDefault="00BA7D0F" w:rsidP="00BA7D0F">
            <w:pPr>
              <w:spacing w:line="20" w:lineRule="atLeast"/>
              <w:jc w:val="center"/>
              <w:rPr>
                <w:sz w:val="20"/>
                <w:szCs w:val="20"/>
                <w:lang w:val="mk-MK" w:eastAsia="el-GR"/>
              </w:rPr>
            </w:pPr>
            <w:r w:rsidRPr="00A430A6">
              <w:rPr>
                <w:sz w:val="20"/>
                <w:szCs w:val="20"/>
                <w:lang w:val="mk-MK" w:eastAsia="el-GR"/>
              </w:rPr>
              <w:t>1</w:t>
            </w:r>
            <w:r w:rsidR="00A767EE" w:rsidRPr="00A430A6">
              <w:rPr>
                <w:sz w:val="20"/>
                <w:szCs w:val="20"/>
                <w:lang w:val="mk-MK" w:eastAsia="el-GR"/>
              </w:rPr>
              <w:t>.</w:t>
            </w:r>
            <w:r w:rsidRPr="00A430A6">
              <w:rPr>
                <w:sz w:val="20"/>
                <w:szCs w:val="20"/>
                <w:lang w:val="mk-MK" w:eastAsia="el-GR"/>
              </w:rPr>
              <w:t>100</w:t>
            </w:r>
          </w:p>
        </w:tc>
        <w:tc>
          <w:tcPr>
            <w:tcW w:w="794" w:type="pct"/>
            <w:vAlign w:val="center"/>
          </w:tcPr>
          <w:p w14:paraId="7F6D020C" w14:textId="41E59EFE" w:rsidR="00BA7D0F" w:rsidRPr="00A430A6" w:rsidRDefault="00BA7D0F" w:rsidP="00BA7D0F">
            <w:pPr>
              <w:spacing w:line="20" w:lineRule="atLeast"/>
              <w:jc w:val="center"/>
              <w:cnfStyle w:val="000000100000" w:firstRow="0" w:lastRow="0" w:firstColumn="0" w:lastColumn="0" w:oddVBand="0" w:evenVBand="0" w:oddHBand="1" w:evenHBand="0" w:firstRowFirstColumn="0" w:firstRowLastColumn="0" w:lastRowFirstColumn="0" w:lastRowLastColumn="0"/>
              <w:rPr>
                <w:sz w:val="20"/>
                <w:szCs w:val="20"/>
                <w:lang w:val="mk-MK" w:eastAsia="el-GR"/>
              </w:rPr>
            </w:pPr>
            <w:r w:rsidRPr="00A430A6">
              <w:rPr>
                <w:sz w:val="20"/>
                <w:szCs w:val="20"/>
                <w:lang w:val="mk-MK" w:eastAsia="el-GR"/>
              </w:rPr>
              <w:t>65</w:t>
            </w:r>
            <w:r w:rsidR="00A767EE" w:rsidRPr="00A430A6">
              <w:rPr>
                <w:sz w:val="20"/>
                <w:szCs w:val="20"/>
                <w:lang w:val="mk-MK" w:eastAsia="el-GR"/>
              </w:rPr>
              <w:t>.</w:t>
            </w:r>
            <w:r w:rsidRPr="00A430A6">
              <w:rPr>
                <w:sz w:val="20"/>
                <w:szCs w:val="20"/>
                <w:lang w:val="mk-MK" w:eastAsia="el-GR"/>
              </w:rPr>
              <w:t>000</w:t>
            </w:r>
          </w:p>
        </w:tc>
      </w:tr>
      <w:tr w:rsidR="00BA7D0F" w:rsidRPr="00A430A6" w14:paraId="21DF0708" w14:textId="77777777" w:rsidTr="00EA79A6">
        <w:trPr>
          <w:trHeight w:val="20"/>
          <w:jc w:val="center"/>
        </w:trPr>
        <w:tc>
          <w:tcPr>
            <w:cnfStyle w:val="001000000000" w:firstRow="0" w:lastRow="0" w:firstColumn="1" w:lastColumn="0" w:oddVBand="0" w:evenVBand="0" w:oddHBand="0" w:evenHBand="0" w:firstRowFirstColumn="0" w:firstRowLastColumn="0" w:lastRowFirstColumn="0" w:lastRowLastColumn="0"/>
            <w:tcW w:w="873" w:type="pct"/>
            <w:vAlign w:val="center"/>
          </w:tcPr>
          <w:p w14:paraId="28CC5D9D" w14:textId="4B071440" w:rsidR="00BA7D0F" w:rsidRPr="00A430A6" w:rsidRDefault="00A767EE" w:rsidP="00BA7D0F">
            <w:pPr>
              <w:spacing w:line="20" w:lineRule="atLeast"/>
              <w:jc w:val="center"/>
              <w:rPr>
                <w:sz w:val="20"/>
                <w:szCs w:val="20"/>
                <w:lang w:val="mk-MK" w:eastAsia="el-GR"/>
              </w:rPr>
            </w:pPr>
            <w:r w:rsidRPr="00A430A6">
              <w:rPr>
                <w:sz w:val="20"/>
                <w:szCs w:val="20"/>
                <w:lang w:val="mk-MK" w:eastAsia="el-GR"/>
              </w:rPr>
              <w:t>Статус</w:t>
            </w:r>
          </w:p>
        </w:tc>
        <w:tc>
          <w:tcPr>
            <w:cnfStyle w:val="000010000000" w:firstRow="0" w:lastRow="0" w:firstColumn="0" w:lastColumn="0" w:oddVBand="1" w:evenVBand="0" w:oddHBand="0" w:evenHBand="0" w:firstRowFirstColumn="0" w:firstRowLastColumn="0" w:lastRowFirstColumn="0" w:lastRowLastColumn="0"/>
            <w:tcW w:w="757" w:type="pct"/>
            <w:vAlign w:val="center"/>
          </w:tcPr>
          <w:p w14:paraId="43301305" w14:textId="41BD94AC" w:rsidR="00BA7D0F" w:rsidRPr="00A430A6" w:rsidRDefault="00A767EE" w:rsidP="00BA7D0F">
            <w:pPr>
              <w:spacing w:line="20" w:lineRule="atLeast"/>
              <w:jc w:val="center"/>
              <w:rPr>
                <w:sz w:val="20"/>
                <w:szCs w:val="20"/>
                <w:lang w:val="mk-MK" w:eastAsia="el-GR"/>
              </w:rPr>
            </w:pPr>
            <w:r w:rsidRPr="00A430A6">
              <w:rPr>
                <w:sz w:val="20"/>
                <w:szCs w:val="20"/>
                <w:lang w:val="mk-MK" w:eastAsia="el-GR"/>
              </w:rPr>
              <w:t>Работи</w:t>
            </w:r>
          </w:p>
        </w:tc>
        <w:tc>
          <w:tcPr>
            <w:tcW w:w="847" w:type="pct"/>
            <w:vAlign w:val="center"/>
          </w:tcPr>
          <w:p w14:paraId="26568F7E" w14:textId="7280C1F8" w:rsidR="00BA7D0F" w:rsidRPr="00A430A6" w:rsidRDefault="00A767EE" w:rsidP="00BA7D0F">
            <w:pPr>
              <w:spacing w:line="20" w:lineRule="atLeast"/>
              <w:jc w:val="center"/>
              <w:cnfStyle w:val="000000000000" w:firstRow="0" w:lastRow="0" w:firstColumn="0" w:lastColumn="0" w:oddVBand="0" w:evenVBand="0" w:oddHBand="0" w:evenHBand="0" w:firstRowFirstColumn="0" w:firstRowLastColumn="0" w:lastRowFirstColumn="0" w:lastRowLastColumn="0"/>
              <w:rPr>
                <w:sz w:val="20"/>
                <w:szCs w:val="20"/>
                <w:lang w:val="mk-MK" w:eastAsia="el-GR"/>
              </w:rPr>
            </w:pPr>
            <w:r w:rsidRPr="00A430A6">
              <w:rPr>
                <w:sz w:val="20"/>
                <w:szCs w:val="20"/>
                <w:lang w:val="mk-MK" w:eastAsia="el-GR"/>
              </w:rPr>
              <w:t>Не е во функција</w:t>
            </w:r>
          </w:p>
        </w:tc>
        <w:tc>
          <w:tcPr>
            <w:cnfStyle w:val="000010000000" w:firstRow="0" w:lastRow="0" w:firstColumn="0" w:lastColumn="0" w:oddVBand="1" w:evenVBand="0" w:oddHBand="0" w:evenHBand="0" w:firstRowFirstColumn="0" w:firstRowLastColumn="0" w:lastRowFirstColumn="0" w:lastRowLastColumn="0"/>
            <w:tcW w:w="1729" w:type="pct"/>
            <w:vAlign w:val="center"/>
          </w:tcPr>
          <w:p w14:paraId="61CBA518" w14:textId="1F890F36" w:rsidR="00BA7D0F" w:rsidRPr="00A430A6" w:rsidRDefault="00A767EE" w:rsidP="00BA7D0F">
            <w:pPr>
              <w:spacing w:line="20" w:lineRule="atLeast"/>
              <w:jc w:val="center"/>
              <w:rPr>
                <w:sz w:val="20"/>
                <w:szCs w:val="20"/>
                <w:lang w:val="mk-MK" w:eastAsia="el-GR"/>
              </w:rPr>
            </w:pPr>
            <w:r w:rsidRPr="00A430A6">
              <w:rPr>
                <w:sz w:val="20"/>
                <w:szCs w:val="20"/>
                <w:lang w:val="mk-MK" w:eastAsia="el-GR"/>
              </w:rPr>
              <w:t>Не е во функција</w:t>
            </w:r>
          </w:p>
        </w:tc>
        <w:tc>
          <w:tcPr>
            <w:tcW w:w="794" w:type="pct"/>
            <w:vAlign w:val="center"/>
          </w:tcPr>
          <w:p w14:paraId="5C897F21" w14:textId="6C55DD5F" w:rsidR="00BA7D0F" w:rsidRPr="00A430A6" w:rsidRDefault="00A767EE" w:rsidP="00BA7D0F">
            <w:pPr>
              <w:spacing w:line="20" w:lineRule="atLeast"/>
              <w:jc w:val="center"/>
              <w:cnfStyle w:val="000000000000" w:firstRow="0" w:lastRow="0" w:firstColumn="0" w:lastColumn="0" w:oddVBand="0" w:evenVBand="0" w:oddHBand="0" w:evenHBand="0" w:firstRowFirstColumn="0" w:firstRowLastColumn="0" w:lastRowFirstColumn="0" w:lastRowLastColumn="0"/>
              <w:rPr>
                <w:sz w:val="20"/>
                <w:szCs w:val="20"/>
                <w:lang w:val="mk-MK" w:eastAsia="el-GR"/>
              </w:rPr>
            </w:pPr>
            <w:r w:rsidRPr="00A430A6">
              <w:rPr>
                <w:sz w:val="20"/>
                <w:szCs w:val="20"/>
                <w:lang w:val="mk-MK" w:eastAsia="el-GR"/>
              </w:rPr>
              <w:t>Работи</w:t>
            </w:r>
          </w:p>
        </w:tc>
      </w:tr>
    </w:tbl>
    <w:p w14:paraId="041D82EB" w14:textId="54FAF22E" w:rsidR="009B0ADB" w:rsidRPr="00A430A6" w:rsidRDefault="009B0ADB" w:rsidP="006D7040">
      <w:pPr>
        <w:spacing w:before="60" w:after="60" w:line="276" w:lineRule="auto"/>
        <w:jc w:val="center"/>
        <w:rPr>
          <w:rFonts w:ascii="Calibri" w:eastAsia="Calibri" w:hAnsi="Calibri"/>
          <w:sz w:val="18"/>
          <w:szCs w:val="18"/>
          <w:lang w:val="mk-MK" w:eastAsia="el-GR"/>
        </w:rPr>
      </w:pPr>
      <w:r w:rsidRPr="00A430A6">
        <w:rPr>
          <w:rFonts w:ascii="Calibri" w:eastAsia="Calibri" w:hAnsi="Calibri"/>
          <w:sz w:val="18"/>
          <w:szCs w:val="18"/>
          <w:vertAlign w:val="superscript"/>
          <w:lang w:val="mk-MK" w:eastAsia="el-GR"/>
        </w:rPr>
        <w:t>*</w:t>
      </w:r>
      <w:r w:rsidRPr="00A430A6">
        <w:rPr>
          <w:rFonts w:ascii="Calibri" w:eastAsia="Calibri" w:hAnsi="Calibri"/>
          <w:sz w:val="18"/>
          <w:szCs w:val="18"/>
          <w:lang w:val="mk-MK" w:eastAsia="el-GR"/>
        </w:rPr>
        <w:t xml:space="preserve"> </w:t>
      </w:r>
      <w:r w:rsidR="00A767EE" w:rsidRPr="00A430A6">
        <w:rPr>
          <w:rFonts w:ascii="Calibri" w:eastAsia="Calibri" w:hAnsi="Calibri"/>
          <w:sz w:val="18"/>
          <w:szCs w:val="18"/>
          <w:lang w:val="mk-MK" w:eastAsia="el-GR"/>
        </w:rPr>
        <w:t>Механички</w:t>
      </w:r>
      <w:r w:rsidRPr="00A430A6">
        <w:rPr>
          <w:rFonts w:ascii="Calibri" w:eastAsia="Calibri" w:hAnsi="Calibri"/>
          <w:sz w:val="18"/>
          <w:szCs w:val="18"/>
          <w:lang w:val="mk-MK" w:eastAsia="el-GR"/>
        </w:rPr>
        <w:t xml:space="preserve">-M; </w:t>
      </w:r>
      <w:r w:rsidR="00A767EE" w:rsidRPr="00A430A6">
        <w:rPr>
          <w:rFonts w:ascii="Calibri" w:eastAsia="Calibri" w:hAnsi="Calibri"/>
          <w:sz w:val="18"/>
          <w:szCs w:val="18"/>
          <w:lang w:val="mk-MK" w:eastAsia="el-GR"/>
        </w:rPr>
        <w:t>биолошки</w:t>
      </w:r>
      <w:r w:rsidRPr="00A430A6">
        <w:rPr>
          <w:rFonts w:ascii="Calibri" w:eastAsia="Calibri" w:hAnsi="Calibri"/>
          <w:sz w:val="18"/>
          <w:szCs w:val="18"/>
          <w:lang w:val="mk-MK" w:eastAsia="el-GR"/>
        </w:rPr>
        <w:t>-</w:t>
      </w:r>
      <w:r w:rsidR="00A767EE" w:rsidRPr="00A430A6">
        <w:rPr>
          <w:rFonts w:ascii="Calibri" w:eastAsia="Calibri" w:hAnsi="Calibri"/>
          <w:sz w:val="18"/>
          <w:szCs w:val="18"/>
          <w:lang w:val="mk-MK" w:eastAsia="el-GR"/>
        </w:rPr>
        <w:t>Б</w:t>
      </w:r>
      <w:r w:rsidRPr="00A430A6">
        <w:rPr>
          <w:rFonts w:ascii="Calibri" w:eastAsia="Calibri" w:hAnsi="Calibri"/>
          <w:sz w:val="18"/>
          <w:szCs w:val="18"/>
          <w:lang w:val="mk-MK" w:eastAsia="el-GR"/>
        </w:rPr>
        <w:t xml:space="preserve">; </w:t>
      </w:r>
      <w:r w:rsidR="00A767EE" w:rsidRPr="00A430A6">
        <w:rPr>
          <w:rFonts w:ascii="Calibri" w:eastAsia="Calibri" w:hAnsi="Calibri"/>
          <w:sz w:val="18"/>
          <w:szCs w:val="18"/>
          <w:lang w:val="mk-MK" w:eastAsia="el-GR"/>
        </w:rPr>
        <w:t>хемиски</w:t>
      </w:r>
      <w:r w:rsidRPr="00A430A6">
        <w:rPr>
          <w:rFonts w:ascii="Calibri" w:eastAsia="Calibri" w:hAnsi="Calibri"/>
          <w:sz w:val="18"/>
          <w:szCs w:val="18"/>
          <w:lang w:val="mk-MK" w:eastAsia="el-GR"/>
        </w:rPr>
        <w:t>-</w:t>
      </w:r>
      <w:r w:rsidR="00A767EE" w:rsidRPr="00A430A6">
        <w:rPr>
          <w:rFonts w:ascii="Calibri" w:eastAsia="Calibri" w:hAnsi="Calibri"/>
          <w:sz w:val="18"/>
          <w:szCs w:val="18"/>
          <w:lang w:val="mk-MK" w:eastAsia="el-GR"/>
        </w:rPr>
        <w:t>Х</w:t>
      </w:r>
      <w:r w:rsidRPr="00A430A6">
        <w:rPr>
          <w:rFonts w:ascii="Calibri" w:eastAsia="Calibri" w:hAnsi="Calibri"/>
          <w:sz w:val="18"/>
          <w:szCs w:val="18"/>
          <w:lang w:val="mk-MK" w:eastAsia="el-GR"/>
        </w:rPr>
        <w:t>.</w:t>
      </w:r>
    </w:p>
    <w:p w14:paraId="4211CC8F" w14:textId="002411B9" w:rsidR="00BA7D0F" w:rsidRPr="00A430A6" w:rsidRDefault="00F84B20" w:rsidP="006D7040">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Според студијата за подобрување на животната средина во сливот на Брегалница, предвидена е изградба на пречистителни станици за Виница, Делчево, Пробиштип и Штип.</w:t>
      </w:r>
    </w:p>
    <w:p w14:paraId="637D8E9A" w14:textId="77777777" w:rsidR="00F84B20" w:rsidRPr="00A430A6" w:rsidRDefault="00F84B20" w:rsidP="006D7040">
      <w:pPr>
        <w:spacing w:before="60" w:after="60" w:line="276" w:lineRule="auto"/>
        <w:jc w:val="both"/>
        <w:rPr>
          <w:rFonts w:ascii="Calibri" w:eastAsia="Calibri" w:hAnsi="Calibri" w:cs="Calibri"/>
          <w:sz w:val="22"/>
          <w:szCs w:val="22"/>
          <w:lang w:val="mk-MK"/>
        </w:rPr>
      </w:pPr>
    </w:p>
    <w:p w14:paraId="4680F638" w14:textId="19976863" w:rsidR="009B0ADB" w:rsidRPr="00A430A6" w:rsidRDefault="004B6510" w:rsidP="006D7040">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Североисточен Регион</w:t>
      </w:r>
    </w:p>
    <w:p w14:paraId="6CBCD325" w14:textId="4047F48F" w:rsidR="00C00265" w:rsidRPr="00A430A6" w:rsidRDefault="00C00265" w:rsidP="00C00265">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 xml:space="preserve">Во Североисточниот </w:t>
      </w:r>
      <w:r w:rsidR="00EA79A6">
        <w:rPr>
          <w:rFonts w:ascii="Calibri" w:eastAsia="Calibri" w:hAnsi="Calibri" w:cs="Calibri"/>
          <w:sz w:val="22"/>
          <w:szCs w:val="22"/>
          <w:lang w:val="mk-MK" w:eastAsia="el-GR"/>
        </w:rPr>
        <w:t>Р</w:t>
      </w:r>
      <w:r w:rsidRPr="00A430A6">
        <w:rPr>
          <w:rFonts w:ascii="Calibri" w:eastAsia="Calibri" w:hAnsi="Calibri" w:cs="Calibri"/>
          <w:sz w:val="22"/>
          <w:szCs w:val="22"/>
          <w:lang w:val="mk-MK" w:eastAsia="el-GR"/>
        </w:rPr>
        <w:t xml:space="preserve">егион има највисока стапка на покриеност на населението (60%) со </w:t>
      </w:r>
      <w:r w:rsidR="007B01F0" w:rsidRPr="00A430A6">
        <w:rPr>
          <w:rFonts w:ascii="Calibri" w:eastAsia="Calibri" w:hAnsi="Calibri" w:cs="Calibri"/>
          <w:sz w:val="22"/>
          <w:szCs w:val="22"/>
          <w:lang w:val="mk-MK" w:eastAsia="el-GR"/>
        </w:rPr>
        <w:t xml:space="preserve">пречистителни станици за </w:t>
      </w:r>
      <w:r w:rsidRPr="00A430A6">
        <w:rPr>
          <w:rFonts w:ascii="Calibri" w:eastAsia="Calibri" w:hAnsi="Calibri" w:cs="Calibri"/>
          <w:sz w:val="22"/>
          <w:szCs w:val="22"/>
          <w:lang w:val="mk-MK" w:eastAsia="el-GR"/>
        </w:rPr>
        <w:t>отпадни води. Сепак, треба да се има предвид дека овој процент е голем бидејќи урбаниот центар на Куманово е целосно покриен. Во сите други урбани и рурални места, комуналната отпадна вода се испушта директно во реципиентот без никаков третман. Дел од руралните населби немаат системи</w:t>
      </w:r>
      <w:r w:rsidR="00293180">
        <w:rPr>
          <w:rFonts w:ascii="Calibri" w:eastAsia="Calibri" w:hAnsi="Calibri" w:cs="Calibri"/>
          <w:sz w:val="22"/>
          <w:szCs w:val="22"/>
          <w:lang w:val="mk-MK" w:eastAsia="el-GR"/>
        </w:rPr>
        <w:t>,</w:t>
      </w:r>
      <w:r w:rsidRPr="00A430A6">
        <w:rPr>
          <w:rFonts w:ascii="Calibri" w:eastAsia="Calibri" w:hAnsi="Calibri" w:cs="Calibri"/>
          <w:sz w:val="22"/>
          <w:szCs w:val="22"/>
          <w:lang w:val="mk-MK" w:eastAsia="el-GR"/>
        </w:rPr>
        <w:t xml:space="preserve"> </w:t>
      </w:r>
      <w:r w:rsidR="00293180">
        <w:rPr>
          <w:rFonts w:ascii="Calibri" w:eastAsia="Calibri" w:hAnsi="Calibri" w:cs="Calibri"/>
          <w:sz w:val="22"/>
          <w:szCs w:val="22"/>
          <w:lang w:val="mk-MK" w:eastAsia="el-GR"/>
        </w:rPr>
        <w:t>ниту</w:t>
      </w:r>
      <w:r w:rsidRPr="00A430A6">
        <w:rPr>
          <w:rFonts w:ascii="Calibri" w:eastAsia="Calibri" w:hAnsi="Calibri" w:cs="Calibri"/>
          <w:sz w:val="22"/>
          <w:szCs w:val="22"/>
          <w:lang w:val="mk-MK" w:eastAsia="el-GR"/>
        </w:rPr>
        <w:t xml:space="preserve"> соодветни септички јами за отпадни води. Генерално, состојбата со системите за одводнување на отпадни води е релативно лоша, освен во Куманово, бидејќи системите се карактеризираат со истекување на дел од отпадните води за време на транспортот, што го зголемува ризикот од почва и загадување на подземните води. За подобрување на состојбата со канализацијата, потребно е: зголемување на инвестициите потребни за проширување на канализациските мрежи во урбаните средини, подобрување на колекторските системи и изградба на нови канализациски мрежи во поголемите рурални средини, изградба на мрежи за одводнување на атмосферски води во урбаните средини, но и изградба на станици за пречистување на комуналн</w:t>
      </w:r>
      <w:r w:rsidR="007B01F0" w:rsidRPr="00A430A6">
        <w:rPr>
          <w:rFonts w:ascii="Calibri" w:eastAsia="Calibri" w:hAnsi="Calibri" w:cs="Calibri"/>
          <w:sz w:val="22"/>
          <w:szCs w:val="22"/>
          <w:lang w:val="mk-MK" w:eastAsia="el-GR"/>
        </w:rPr>
        <w:t>ите</w:t>
      </w:r>
      <w:r w:rsidRPr="00A430A6">
        <w:rPr>
          <w:rFonts w:ascii="Calibri" w:eastAsia="Calibri" w:hAnsi="Calibri" w:cs="Calibri"/>
          <w:sz w:val="22"/>
          <w:szCs w:val="22"/>
          <w:lang w:val="mk-MK" w:eastAsia="el-GR"/>
        </w:rPr>
        <w:t xml:space="preserve"> отпадн</w:t>
      </w:r>
      <w:r w:rsidR="007B01F0" w:rsidRPr="00A430A6">
        <w:rPr>
          <w:rFonts w:ascii="Calibri" w:eastAsia="Calibri" w:hAnsi="Calibri" w:cs="Calibri"/>
          <w:sz w:val="22"/>
          <w:szCs w:val="22"/>
          <w:lang w:val="mk-MK" w:eastAsia="el-GR"/>
        </w:rPr>
        <w:t>и</w:t>
      </w:r>
      <w:r w:rsidRPr="00A430A6">
        <w:rPr>
          <w:rFonts w:ascii="Calibri" w:eastAsia="Calibri" w:hAnsi="Calibri" w:cs="Calibri"/>
          <w:sz w:val="22"/>
          <w:szCs w:val="22"/>
          <w:lang w:val="mk-MK" w:eastAsia="el-GR"/>
        </w:rPr>
        <w:t xml:space="preserve"> вод</w:t>
      </w:r>
      <w:r w:rsidR="007B01F0" w:rsidRPr="00A430A6">
        <w:rPr>
          <w:rFonts w:ascii="Calibri" w:eastAsia="Calibri" w:hAnsi="Calibri" w:cs="Calibri"/>
          <w:sz w:val="22"/>
          <w:szCs w:val="22"/>
          <w:lang w:val="mk-MK" w:eastAsia="el-GR"/>
        </w:rPr>
        <w:t>и</w:t>
      </w:r>
      <w:r w:rsidRPr="00A430A6">
        <w:rPr>
          <w:rFonts w:ascii="Calibri" w:eastAsia="Calibri" w:hAnsi="Calibri" w:cs="Calibri"/>
          <w:sz w:val="22"/>
          <w:szCs w:val="22"/>
          <w:lang w:val="mk-MK" w:eastAsia="el-GR"/>
        </w:rPr>
        <w:t xml:space="preserve"> во градовите Крива Паланка и Кратово.</w:t>
      </w:r>
    </w:p>
    <w:p w14:paraId="3D976CB4" w14:textId="77777777" w:rsidR="00790A33" w:rsidRPr="00A430A6" w:rsidRDefault="00C00265" w:rsidP="00C00265">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 xml:space="preserve">Станицата во Куманово има капацитет за пречистување на отпадни води од 100.000 еквиваленти на </w:t>
      </w:r>
      <w:r w:rsidR="0047734C" w:rsidRPr="00A430A6">
        <w:rPr>
          <w:rFonts w:ascii="Calibri" w:eastAsia="Calibri" w:hAnsi="Calibri" w:cs="Calibri"/>
          <w:sz w:val="22"/>
          <w:szCs w:val="22"/>
          <w:lang w:val="mk-MK" w:eastAsia="el-GR"/>
        </w:rPr>
        <w:t>жител</w:t>
      </w:r>
      <w:r w:rsidRPr="00A430A6">
        <w:rPr>
          <w:rFonts w:ascii="Calibri" w:eastAsia="Calibri" w:hAnsi="Calibri" w:cs="Calibri"/>
          <w:sz w:val="22"/>
          <w:szCs w:val="22"/>
          <w:lang w:val="mk-MK" w:eastAsia="el-GR"/>
        </w:rPr>
        <w:t xml:space="preserve"> со можност за проширување, со што капацитетот би се зголемил од 150.000 на 200.000 еквиваленти </w:t>
      </w:r>
      <w:r w:rsidR="0047734C" w:rsidRPr="00A430A6">
        <w:rPr>
          <w:rFonts w:ascii="Calibri" w:eastAsia="Calibri" w:hAnsi="Calibri" w:cs="Calibri"/>
          <w:sz w:val="22"/>
          <w:szCs w:val="22"/>
          <w:lang w:val="mk-MK" w:eastAsia="el-GR"/>
        </w:rPr>
        <w:t>на жител</w:t>
      </w:r>
      <w:r w:rsidRPr="00A430A6">
        <w:rPr>
          <w:rFonts w:ascii="Calibri" w:eastAsia="Calibri" w:hAnsi="Calibri" w:cs="Calibri"/>
          <w:sz w:val="22"/>
          <w:szCs w:val="22"/>
          <w:lang w:val="mk-MK" w:eastAsia="el-GR"/>
        </w:rPr>
        <w:t xml:space="preserve">. </w:t>
      </w:r>
    </w:p>
    <w:p w14:paraId="650E66F6" w14:textId="331E7B49" w:rsidR="00C00265" w:rsidRPr="00A430A6" w:rsidRDefault="00C00265" w:rsidP="00C00265">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Пречистителната станица за отпадни води (</w:t>
      </w:r>
      <w:r w:rsidR="00790A33" w:rsidRPr="00A430A6">
        <w:rPr>
          <w:rFonts w:ascii="Calibri" w:eastAsia="Calibri" w:hAnsi="Calibri" w:cs="Calibri"/>
          <w:sz w:val="22"/>
          <w:szCs w:val="22"/>
          <w:lang w:val="mk-MK" w:eastAsia="el-GR"/>
        </w:rPr>
        <w:t>ПСОВ</w:t>
      </w:r>
      <w:r w:rsidRPr="00A430A6">
        <w:rPr>
          <w:rFonts w:ascii="Calibri" w:eastAsia="Calibri" w:hAnsi="Calibri" w:cs="Calibri"/>
          <w:sz w:val="22"/>
          <w:szCs w:val="22"/>
          <w:lang w:val="mk-MK" w:eastAsia="el-GR"/>
        </w:rPr>
        <w:t>) во Куманово е мешан канализациски систем со механички и биолошки третман (PO4-врнежите не се должат нужно на нискиот Ptot &lt;1</w:t>
      </w:r>
      <w:r w:rsidR="00790A33" w:rsidRPr="00A430A6">
        <w:rPr>
          <w:rFonts w:ascii="Calibri" w:eastAsia="Calibri" w:hAnsi="Calibri" w:cs="Calibri"/>
          <w:sz w:val="22"/>
          <w:szCs w:val="22"/>
          <w:lang w:val="mk-MK" w:eastAsia="el-GR"/>
        </w:rPr>
        <w:t xml:space="preserve"> </w:t>
      </w:r>
      <w:r w:rsidRPr="00A430A6">
        <w:rPr>
          <w:rFonts w:ascii="Calibri" w:eastAsia="Calibri" w:hAnsi="Calibri" w:cs="Calibri"/>
          <w:sz w:val="22"/>
          <w:szCs w:val="22"/>
          <w:lang w:val="mk-MK" w:eastAsia="el-GR"/>
        </w:rPr>
        <w:t xml:space="preserve">mg/l, </w:t>
      </w:r>
      <w:r w:rsidR="00790A33" w:rsidRPr="00A430A6">
        <w:rPr>
          <w:rFonts w:ascii="Calibri" w:eastAsia="Calibri" w:hAnsi="Calibri" w:cs="Calibri"/>
          <w:sz w:val="22"/>
          <w:szCs w:val="22"/>
          <w:lang w:val="mk-MK" w:eastAsia="el-GR"/>
        </w:rPr>
        <w:t>Инпутот</w:t>
      </w:r>
      <w:r w:rsidRPr="00A430A6">
        <w:rPr>
          <w:rFonts w:ascii="Calibri" w:eastAsia="Calibri" w:hAnsi="Calibri" w:cs="Calibri"/>
          <w:sz w:val="22"/>
          <w:szCs w:val="22"/>
          <w:lang w:val="mk-MK" w:eastAsia="el-GR"/>
        </w:rPr>
        <w:t xml:space="preserve"> е 10</w:t>
      </w:r>
      <w:r w:rsidR="00790A33" w:rsidRPr="00A430A6">
        <w:rPr>
          <w:rFonts w:ascii="Calibri" w:eastAsia="Calibri" w:hAnsi="Calibri" w:cs="Calibri"/>
          <w:sz w:val="22"/>
          <w:szCs w:val="22"/>
          <w:lang w:val="mk-MK" w:eastAsia="el-GR"/>
        </w:rPr>
        <w:t xml:space="preserve"> </w:t>
      </w:r>
      <w:r w:rsidRPr="00A430A6">
        <w:rPr>
          <w:rFonts w:ascii="Calibri" w:eastAsia="Calibri" w:hAnsi="Calibri" w:cs="Calibri"/>
          <w:sz w:val="22"/>
          <w:szCs w:val="22"/>
          <w:lang w:val="mk-MK" w:eastAsia="el-GR"/>
        </w:rPr>
        <w:t xml:space="preserve">mg/l PO4-P. </w:t>
      </w:r>
      <w:r w:rsidR="00790A33" w:rsidRPr="00A430A6">
        <w:rPr>
          <w:rFonts w:ascii="Calibri" w:eastAsia="Calibri" w:hAnsi="Calibri" w:cs="Calibri"/>
          <w:sz w:val="22"/>
          <w:szCs w:val="22"/>
          <w:lang w:val="mk-MK" w:eastAsia="el-GR"/>
        </w:rPr>
        <w:t>Инпутот</w:t>
      </w:r>
      <w:r w:rsidRPr="00A430A6">
        <w:rPr>
          <w:rFonts w:ascii="Calibri" w:eastAsia="Calibri" w:hAnsi="Calibri" w:cs="Calibri"/>
          <w:sz w:val="22"/>
          <w:szCs w:val="22"/>
          <w:lang w:val="mk-MK" w:eastAsia="el-GR"/>
        </w:rPr>
        <w:t xml:space="preserve"> на BOD</w:t>
      </w:r>
      <w:r w:rsidR="00790A33" w:rsidRPr="00A430A6">
        <w:rPr>
          <w:rStyle w:val="FootnoteReference"/>
          <w:rFonts w:ascii="Calibri" w:eastAsia="Calibri" w:hAnsi="Calibri" w:cs="Calibri"/>
          <w:sz w:val="22"/>
          <w:szCs w:val="22"/>
          <w:lang w:val="mk-MK" w:eastAsia="el-GR"/>
        </w:rPr>
        <w:footnoteReference w:id="9"/>
      </w:r>
      <w:r w:rsidRPr="00A430A6">
        <w:rPr>
          <w:rFonts w:ascii="Calibri" w:eastAsia="Calibri" w:hAnsi="Calibri" w:cs="Calibri"/>
          <w:sz w:val="22"/>
          <w:szCs w:val="22"/>
          <w:lang w:val="mk-MK" w:eastAsia="el-GR"/>
        </w:rPr>
        <w:t xml:space="preserve"> е околу 100</w:t>
      </w:r>
      <w:r w:rsidR="00790A33" w:rsidRPr="00A430A6">
        <w:rPr>
          <w:rFonts w:ascii="Calibri" w:eastAsia="Calibri" w:hAnsi="Calibri" w:cs="Calibri"/>
          <w:sz w:val="22"/>
          <w:szCs w:val="22"/>
          <w:lang w:val="mk-MK" w:eastAsia="el-GR"/>
        </w:rPr>
        <w:t xml:space="preserve"> </w:t>
      </w:r>
      <w:r w:rsidRPr="00A430A6">
        <w:rPr>
          <w:rFonts w:ascii="Calibri" w:eastAsia="Calibri" w:hAnsi="Calibri" w:cs="Calibri"/>
          <w:sz w:val="22"/>
          <w:szCs w:val="22"/>
          <w:lang w:val="mk-MK" w:eastAsia="el-GR"/>
        </w:rPr>
        <w:t xml:space="preserve">mg/l BOD, а </w:t>
      </w:r>
      <w:r w:rsidR="00790A33" w:rsidRPr="00A430A6">
        <w:rPr>
          <w:rFonts w:ascii="Calibri" w:eastAsia="Calibri" w:hAnsi="Calibri" w:cs="Calibri"/>
          <w:sz w:val="22"/>
          <w:szCs w:val="22"/>
          <w:lang w:val="mk-MK" w:eastAsia="el-GR"/>
        </w:rPr>
        <w:t>аутпутот</w:t>
      </w:r>
      <w:r w:rsidRPr="00A430A6">
        <w:rPr>
          <w:rFonts w:ascii="Calibri" w:eastAsia="Calibri" w:hAnsi="Calibri" w:cs="Calibri"/>
          <w:sz w:val="22"/>
          <w:szCs w:val="22"/>
          <w:lang w:val="mk-MK" w:eastAsia="el-GR"/>
        </w:rPr>
        <w:t xml:space="preserve"> само 1 mg/l BOD, што го изразува добриот процес на прочистување на </w:t>
      </w:r>
      <w:r w:rsidR="00790A33" w:rsidRPr="00A430A6">
        <w:rPr>
          <w:rFonts w:ascii="Calibri" w:eastAsia="Calibri" w:hAnsi="Calibri" w:cs="Calibri"/>
          <w:sz w:val="22"/>
          <w:szCs w:val="22"/>
          <w:lang w:val="mk-MK" w:eastAsia="el-GR"/>
        </w:rPr>
        <w:t>ПСОВ</w:t>
      </w:r>
      <w:r w:rsidRPr="00A430A6">
        <w:rPr>
          <w:rFonts w:ascii="Calibri" w:eastAsia="Calibri" w:hAnsi="Calibri" w:cs="Calibri"/>
          <w:sz w:val="22"/>
          <w:szCs w:val="22"/>
          <w:lang w:val="mk-MK" w:eastAsia="el-GR"/>
        </w:rPr>
        <w:t xml:space="preserve">. Се земаат 24-часовни примероци мешана вода и се анализираат во сопствената лабораторија според стандардни параметри. Производството на биогас од тиња покрива 20 проценти од потребите за електрична енергија на </w:t>
      </w:r>
      <w:r w:rsidR="00790A33" w:rsidRPr="00A430A6">
        <w:rPr>
          <w:rFonts w:ascii="Calibri" w:eastAsia="Calibri" w:hAnsi="Calibri" w:cs="Calibri"/>
          <w:sz w:val="22"/>
          <w:szCs w:val="22"/>
          <w:lang w:val="mk-MK" w:eastAsia="el-GR"/>
        </w:rPr>
        <w:t>ПСОВ</w:t>
      </w:r>
      <w:r w:rsidRPr="00A430A6">
        <w:rPr>
          <w:rFonts w:ascii="Calibri" w:eastAsia="Calibri" w:hAnsi="Calibri" w:cs="Calibri"/>
          <w:sz w:val="22"/>
          <w:szCs w:val="22"/>
          <w:lang w:val="mk-MK" w:eastAsia="el-GR"/>
        </w:rPr>
        <w:t>. Пречистената отпадна вода се влева во Кума</w:t>
      </w:r>
      <w:r w:rsidR="00293180">
        <w:rPr>
          <w:rFonts w:ascii="Calibri" w:eastAsia="Calibri" w:hAnsi="Calibri" w:cs="Calibri"/>
          <w:sz w:val="22"/>
          <w:szCs w:val="22"/>
          <w:lang w:val="mk-MK" w:eastAsia="el-GR"/>
        </w:rPr>
        <w:t>но</w:t>
      </w:r>
      <w:r w:rsidRPr="00A430A6">
        <w:rPr>
          <w:rFonts w:ascii="Calibri" w:eastAsia="Calibri" w:hAnsi="Calibri" w:cs="Calibri"/>
          <w:sz w:val="22"/>
          <w:szCs w:val="22"/>
          <w:lang w:val="mk-MK" w:eastAsia="el-GR"/>
        </w:rPr>
        <w:t>вска река, која претходно имаше мртов дел, но сега рибите се вратија.</w:t>
      </w:r>
    </w:p>
    <w:p w14:paraId="743ECFE2" w14:textId="2F6BB14E" w:rsidR="00C00265" w:rsidRPr="00A430A6" w:rsidRDefault="00C00265" w:rsidP="00C00265">
      <w:pPr>
        <w:spacing w:before="60" w:after="60" w:line="276" w:lineRule="auto"/>
        <w:jc w:val="both"/>
        <w:rPr>
          <w:rFonts w:ascii="Calibri" w:eastAsia="Calibri" w:hAnsi="Calibri" w:cs="Calibri"/>
          <w:sz w:val="22"/>
          <w:szCs w:val="22"/>
          <w:lang w:val="mk-MK" w:eastAsia="el-GR"/>
        </w:rPr>
      </w:pPr>
      <w:r w:rsidRPr="00A430A6">
        <w:rPr>
          <w:rFonts w:ascii="Calibri" w:eastAsia="Calibri" w:hAnsi="Calibri" w:cs="Calibri"/>
          <w:sz w:val="22"/>
          <w:szCs w:val="22"/>
          <w:lang w:val="mk-MK" w:eastAsia="el-GR"/>
        </w:rPr>
        <w:t xml:space="preserve">Табелата подолу ги наведува </w:t>
      </w:r>
      <w:r w:rsidR="00790A33" w:rsidRPr="00A430A6">
        <w:rPr>
          <w:rFonts w:ascii="Calibri" w:eastAsia="Calibri" w:hAnsi="Calibri" w:cs="Calibri"/>
          <w:sz w:val="22"/>
          <w:szCs w:val="22"/>
          <w:lang w:val="mk-MK" w:eastAsia="el-GR"/>
        </w:rPr>
        <w:t xml:space="preserve">пречистителните станици за отпадни </w:t>
      </w:r>
      <w:r w:rsidRPr="00A430A6">
        <w:rPr>
          <w:rFonts w:ascii="Calibri" w:eastAsia="Calibri" w:hAnsi="Calibri" w:cs="Calibri"/>
          <w:sz w:val="22"/>
          <w:szCs w:val="22"/>
          <w:lang w:val="mk-MK" w:eastAsia="el-GR"/>
        </w:rPr>
        <w:t>води.</w:t>
      </w:r>
    </w:p>
    <w:p w14:paraId="23E27070" w14:textId="080880D6" w:rsidR="009B0ADB" w:rsidRPr="00A430A6" w:rsidRDefault="0070128D" w:rsidP="006D7040">
      <w:pPr>
        <w:keepNext/>
        <w:spacing w:before="60" w:after="60" w:line="276" w:lineRule="auto"/>
        <w:jc w:val="center"/>
        <w:rPr>
          <w:rFonts w:ascii="Calibri" w:hAnsi="Calibri" w:cs="Calibri"/>
          <w:b/>
          <w:bCs/>
          <w:sz w:val="20"/>
          <w:szCs w:val="20"/>
          <w:lang w:val="mk-MK"/>
        </w:rPr>
      </w:pPr>
      <w:bookmarkStart w:id="349" w:name="_Toc183688738"/>
      <w:bookmarkStart w:id="350" w:name="_Toc204586532"/>
      <w:r w:rsidRPr="00A430A6">
        <w:rPr>
          <w:rFonts w:ascii="Calibri" w:hAnsi="Calibri" w:cs="Calibri"/>
          <w:b/>
          <w:bCs/>
          <w:sz w:val="20"/>
          <w:szCs w:val="20"/>
          <w:lang w:val="mk-MK"/>
        </w:rPr>
        <w:t>Табела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Table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38</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bookmarkStart w:id="351" w:name="_Hlk204036472"/>
      <w:r w:rsidR="00C00265" w:rsidRPr="00A430A6">
        <w:rPr>
          <w:rFonts w:ascii="Calibri" w:hAnsi="Calibri" w:cs="Calibri"/>
          <w:b/>
          <w:bCs/>
          <w:sz w:val="20"/>
          <w:szCs w:val="20"/>
          <w:lang w:val="mk-MK"/>
        </w:rPr>
        <w:t xml:space="preserve">Пречистителни станици за отпадни </w:t>
      </w:r>
      <w:bookmarkEnd w:id="351"/>
      <w:r w:rsidR="00C00265" w:rsidRPr="00A430A6">
        <w:rPr>
          <w:rFonts w:ascii="Calibri" w:hAnsi="Calibri" w:cs="Calibri"/>
          <w:b/>
          <w:bCs/>
          <w:sz w:val="20"/>
          <w:szCs w:val="20"/>
          <w:lang w:val="mk-MK"/>
        </w:rPr>
        <w:t xml:space="preserve">води во </w:t>
      </w:r>
      <w:r w:rsidR="00475236" w:rsidRPr="00A430A6">
        <w:rPr>
          <w:rFonts w:ascii="Calibri" w:hAnsi="Calibri" w:cs="Calibri"/>
          <w:b/>
          <w:bCs/>
          <w:sz w:val="20"/>
          <w:szCs w:val="20"/>
          <w:lang w:val="mk-MK"/>
        </w:rPr>
        <w:t>Североисточен Регион</w:t>
      </w:r>
      <w:bookmarkEnd w:id="349"/>
      <w:bookmarkEnd w:id="350"/>
    </w:p>
    <w:tbl>
      <w:tblPr>
        <w:tblStyle w:val="ListTable2-Accent52"/>
        <w:tblW w:w="5000" w:type="pct"/>
        <w:jc w:val="center"/>
        <w:tblLook w:val="00A0" w:firstRow="1" w:lastRow="0" w:firstColumn="1" w:lastColumn="0" w:noHBand="0" w:noVBand="0"/>
      </w:tblPr>
      <w:tblGrid>
        <w:gridCol w:w="4780"/>
        <w:gridCol w:w="4148"/>
      </w:tblGrid>
      <w:tr w:rsidR="009B0ADB" w:rsidRPr="00A430A6" w14:paraId="6BACBBC4" w14:textId="77777777" w:rsidTr="004E054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77" w:type="pct"/>
            <w:shd w:val="clear" w:color="auto" w:fill="4F81BD"/>
            <w:vAlign w:val="center"/>
          </w:tcPr>
          <w:p w14:paraId="410044E4" w14:textId="139E509B" w:rsidR="009B0ADB" w:rsidRPr="00A430A6" w:rsidRDefault="00C00265" w:rsidP="004E0546">
            <w:pPr>
              <w:spacing w:line="20" w:lineRule="atLeast"/>
              <w:jc w:val="center"/>
              <w:rPr>
                <w:color w:val="FFFFFF"/>
                <w:sz w:val="20"/>
                <w:szCs w:val="20"/>
                <w:lang w:val="mk-MK" w:eastAsia="el-GR"/>
              </w:rPr>
            </w:pPr>
            <w:r w:rsidRPr="00A430A6">
              <w:rPr>
                <w:color w:val="FFFFFF"/>
                <w:sz w:val="20"/>
                <w:szCs w:val="20"/>
                <w:lang w:val="mk-MK" w:eastAsia="el-GR"/>
              </w:rPr>
              <w:t>Карактеристики</w:t>
            </w:r>
          </w:p>
        </w:tc>
        <w:tc>
          <w:tcPr>
            <w:cnfStyle w:val="000010000000" w:firstRow="0" w:lastRow="0" w:firstColumn="0" w:lastColumn="0" w:oddVBand="1" w:evenVBand="0" w:oddHBand="0" w:evenHBand="0" w:firstRowFirstColumn="0" w:firstRowLastColumn="0" w:lastRowFirstColumn="0" w:lastRowLastColumn="0"/>
            <w:tcW w:w="2323" w:type="pct"/>
            <w:shd w:val="clear" w:color="auto" w:fill="4F81BD"/>
            <w:vAlign w:val="center"/>
          </w:tcPr>
          <w:p w14:paraId="425FAE41" w14:textId="0CA80ADB" w:rsidR="009B0ADB" w:rsidRPr="00A430A6" w:rsidRDefault="00EF394C" w:rsidP="004E0546">
            <w:pPr>
              <w:spacing w:line="20" w:lineRule="atLeast"/>
              <w:jc w:val="center"/>
              <w:rPr>
                <w:color w:val="FFFFFF"/>
                <w:sz w:val="20"/>
                <w:szCs w:val="20"/>
                <w:lang w:val="mk-MK" w:eastAsia="el-GR"/>
              </w:rPr>
            </w:pPr>
            <w:r w:rsidRPr="00A430A6">
              <w:rPr>
                <w:color w:val="FFFFFF"/>
                <w:sz w:val="20"/>
                <w:szCs w:val="20"/>
                <w:lang w:val="mk-MK" w:eastAsia="el-GR"/>
              </w:rPr>
              <w:t>Куманово</w:t>
            </w:r>
          </w:p>
        </w:tc>
      </w:tr>
      <w:tr w:rsidR="009B0ADB" w:rsidRPr="00A430A6" w14:paraId="2D57AEC1"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77" w:type="pct"/>
            <w:vAlign w:val="center"/>
          </w:tcPr>
          <w:p w14:paraId="5CAC4B55" w14:textId="5AD0DFBF" w:rsidR="009B0ADB" w:rsidRPr="00A430A6" w:rsidRDefault="00496953" w:rsidP="004E0546">
            <w:pPr>
              <w:spacing w:line="20" w:lineRule="atLeast"/>
              <w:jc w:val="center"/>
              <w:rPr>
                <w:sz w:val="20"/>
                <w:szCs w:val="20"/>
                <w:lang w:val="mk-MK" w:eastAsia="el-GR"/>
              </w:rPr>
            </w:pPr>
            <w:r w:rsidRPr="00A430A6">
              <w:rPr>
                <w:sz w:val="20"/>
                <w:szCs w:val="20"/>
                <w:lang w:val="mk-MK" w:eastAsia="el-GR"/>
              </w:rPr>
              <w:t>Население</w:t>
            </w:r>
          </w:p>
        </w:tc>
        <w:tc>
          <w:tcPr>
            <w:cnfStyle w:val="000010000000" w:firstRow="0" w:lastRow="0" w:firstColumn="0" w:lastColumn="0" w:oddVBand="1" w:evenVBand="0" w:oddHBand="0" w:evenHBand="0" w:firstRowFirstColumn="0" w:firstRowLastColumn="0" w:lastRowFirstColumn="0" w:lastRowLastColumn="0"/>
            <w:tcW w:w="2323" w:type="pct"/>
            <w:vAlign w:val="center"/>
          </w:tcPr>
          <w:p w14:paraId="58D2E2E7" w14:textId="2B692AAF" w:rsidR="009B0ADB" w:rsidRPr="00A430A6" w:rsidRDefault="009B0ADB" w:rsidP="004E0546">
            <w:pPr>
              <w:spacing w:line="20" w:lineRule="atLeast"/>
              <w:jc w:val="center"/>
              <w:rPr>
                <w:sz w:val="20"/>
                <w:szCs w:val="20"/>
                <w:lang w:val="mk-MK" w:eastAsia="el-GR"/>
              </w:rPr>
            </w:pPr>
            <w:r w:rsidRPr="00A430A6">
              <w:rPr>
                <w:sz w:val="20"/>
                <w:szCs w:val="20"/>
                <w:lang w:val="mk-MK" w:eastAsia="el-GR"/>
              </w:rPr>
              <w:t>105</w:t>
            </w:r>
            <w:r w:rsidR="00C00265" w:rsidRPr="00A430A6">
              <w:rPr>
                <w:sz w:val="20"/>
                <w:szCs w:val="20"/>
                <w:lang w:val="mk-MK" w:eastAsia="el-GR"/>
              </w:rPr>
              <w:t>.</w:t>
            </w:r>
            <w:r w:rsidRPr="00A430A6">
              <w:rPr>
                <w:sz w:val="20"/>
                <w:szCs w:val="20"/>
                <w:lang w:val="mk-MK" w:eastAsia="el-GR"/>
              </w:rPr>
              <w:t>484</w:t>
            </w:r>
          </w:p>
        </w:tc>
      </w:tr>
      <w:tr w:rsidR="009B0ADB" w:rsidRPr="00A430A6" w14:paraId="5A05E2DC"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2677" w:type="pct"/>
            <w:vAlign w:val="center"/>
          </w:tcPr>
          <w:p w14:paraId="17D7FF1A" w14:textId="539454F6" w:rsidR="009B0ADB" w:rsidRPr="00A430A6" w:rsidRDefault="00C00265" w:rsidP="004E0546">
            <w:pPr>
              <w:spacing w:line="20" w:lineRule="atLeast"/>
              <w:jc w:val="center"/>
              <w:rPr>
                <w:sz w:val="20"/>
                <w:szCs w:val="20"/>
                <w:lang w:val="mk-MK" w:eastAsia="el-GR"/>
              </w:rPr>
            </w:pPr>
            <w:r w:rsidRPr="00A430A6">
              <w:rPr>
                <w:sz w:val="20"/>
                <w:szCs w:val="20"/>
                <w:lang w:val="mk-MK" w:eastAsia="el-GR"/>
              </w:rPr>
              <w:t>Канализација</w:t>
            </w:r>
          </w:p>
        </w:tc>
        <w:tc>
          <w:tcPr>
            <w:cnfStyle w:val="000010000000" w:firstRow="0" w:lastRow="0" w:firstColumn="0" w:lastColumn="0" w:oddVBand="1" w:evenVBand="0" w:oddHBand="0" w:evenHBand="0" w:firstRowFirstColumn="0" w:firstRowLastColumn="0" w:lastRowFirstColumn="0" w:lastRowLastColumn="0"/>
            <w:tcW w:w="2323" w:type="pct"/>
            <w:vAlign w:val="center"/>
          </w:tcPr>
          <w:p w14:paraId="54624BE1" w14:textId="77777777" w:rsidR="009B0ADB" w:rsidRPr="00A430A6" w:rsidRDefault="009B0ADB" w:rsidP="004E0546">
            <w:pPr>
              <w:spacing w:line="20" w:lineRule="atLeast"/>
              <w:jc w:val="center"/>
              <w:rPr>
                <w:sz w:val="20"/>
                <w:szCs w:val="20"/>
                <w:lang w:val="mk-MK" w:eastAsia="el-GR"/>
              </w:rPr>
            </w:pPr>
            <w:r w:rsidRPr="00A430A6">
              <w:rPr>
                <w:sz w:val="20"/>
                <w:szCs w:val="20"/>
                <w:lang w:val="mk-MK" w:eastAsia="el-GR"/>
              </w:rPr>
              <w:t>80%</w:t>
            </w:r>
          </w:p>
        </w:tc>
      </w:tr>
      <w:tr w:rsidR="00C00265" w:rsidRPr="00A430A6" w14:paraId="21F65FF8"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77" w:type="pct"/>
            <w:vAlign w:val="center"/>
          </w:tcPr>
          <w:p w14:paraId="2EDCEFE2" w14:textId="7112209A" w:rsidR="00C00265" w:rsidRPr="00A430A6" w:rsidRDefault="00C00265" w:rsidP="00C00265">
            <w:pPr>
              <w:spacing w:line="20" w:lineRule="atLeast"/>
              <w:jc w:val="center"/>
              <w:rPr>
                <w:sz w:val="20"/>
                <w:szCs w:val="20"/>
                <w:lang w:val="mk-MK" w:eastAsia="el-GR"/>
              </w:rPr>
            </w:pPr>
            <w:r w:rsidRPr="00A430A6">
              <w:rPr>
                <w:sz w:val="20"/>
                <w:szCs w:val="20"/>
                <w:lang w:val="mk-MK" w:eastAsia="el-GR"/>
              </w:rPr>
              <w:t>Година на изградба</w:t>
            </w:r>
          </w:p>
        </w:tc>
        <w:tc>
          <w:tcPr>
            <w:cnfStyle w:val="000010000000" w:firstRow="0" w:lastRow="0" w:firstColumn="0" w:lastColumn="0" w:oddVBand="1" w:evenVBand="0" w:oddHBand="0" w:evenHBand="0" w:firstRowFirstColumn="0" w:firstRowLastColumn="0" w:lastRowFirstColumn="0" w:lastRowLastColumn="0"/>
            <w:tcW w:w="2323" w:type="pct"/>
            <w:vAlign w:val="center"/>
          </w:tcPr>
          <w:p w14:paraId="6CEB8265" w14:textId="77777777" w:rsidR="00C00265" w:rsidRPr="00A430A6" w:rsidRDefault="00C00265" w:rsidP="00C00265">
            <w:pPr>
              <w:spacing w:line="20" w:lineRule="atLeast"/>
              <w:jc w:val="center"/>
              <w:rPr>
                <w:sz w:val="20"/>
                <w:szCs w:val="20"/>
                <w:lang w:val="mk-MK" w:eastAsia="el-GR"/>
              </w:rPr>
            </w:pPr>
            <w:r w:rsidRPr="00A430A6">
              <w:rPr>
                <w:sz w:val="20"/>
                <w:szCs w:val="20"/>
                <w:lang w:val="mk-MK" w:eastAsia="el-GR"/>
              </w:rPr>
              <w:t>2007</w:t>
            </w:r>
          </w:p>
        </w:tc>
      </w:tr>
      <w:tr w:rsidR="00C00265" w:rsidRPr="00A430A6" w14:paraId="4C87CC63"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2677" w:type="pct"/>
            <w:vAlign w:val="center"/>
          </w:tcPr>
          <w:p w14:paraId="03CC6991" w14:textId="579FAE8D" w:rsidR="00C00265" w:rsidRPr="00A430A6" w:rsidRDefault="00C00265" w:rsidP="00C00265">
            <w:pPr>
              <w:spacing w:line="20" w:lineRule="atLeast"/>
              <w:jc w:val="center"/>
              <w:rPr>
                <w:sz w:val="20"/>
                <w:szCs w:val="20"/>
                <w:lang w:val="mk-MK" w:eastAsia="el-GR"/>
              </w:rPr>
            </w:pPr>
            <w:r w:rsidRPr="00A430A6">
              <w:rPr>
                <w:sz w:val="20"/>
                <w:szCs w:val="20"/>
                <w:lang w:val="mk-MK" w:eastAsia="el-GR"/>
              </w:rPr>
              <w:t>Процес*</w:t>
            </w:r>
          </w:p>
        </w:tc>
        <w:tc>
          <w:tcPr>
            <w:cnfStyle w:val="000010000000" w:firstRow="0" w:lastRow="0" w:firstColumn="0" w:lastColumn="0" w:oddVBand="1" w:evenVBand="0" w:oddHBand="0" w:evenHBand="0" w:firstRowFirstColumn="0" w:firstRowLastColumn="0" w:lastRowFirstColumn="0" w:lastRowLastColumn="0"/>
            <w:tcW w:w="2323" w:type="pct"/>
            <w:vAlign w:val="center"/>
          </w:tcPr>
          <w:p w14:paraId="53FA8331" w14:textId="037EE891" w:rsidR="00C00265" w:rsidRPr="00A430A6" w:rsidRDefault="00C00265" w:rsidP="00C00265">
            <w:pPr>
              <w:spacing w:line="20" w:lineRule="atLeast"/>
              <w:jc w:val="center"/>
              <w:rPr>
                <w:sz w:val="20"/>
                <w:szCs w:val="20"/>
                <w:lang w:val="mk-MK" w:eastAsia="el-GR"/>
              </w:rPr>
            </w:pPr>
            <w:r w:rsidRPr="00A430A6">
              <w:rPr>
                <w:sz w:val="20"/>
                <w:szCs w:val="20"/>
                <w:lang w:val="mk-MK" w:eastAsia="el-GR"/>
              </w:rPr>
              <w:t>M. Б. Х</w:t>
            </w:r>
          </w:p>
        </w:tc>
      </w:tr>
      <w:tr w:rsidR="00C00265" w:rsidRPr="00A430A6" w14:paraId="1DA7F0F2"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77" w:type="pct"/>
            <w:vAlign w:val="center"/>
          </w:tcPr>
          <w:p w14:paraId="10B8C6C9" w14:textId="076FF718" w:rsidR="00C00265" w:rsidRPr="00A430A6" w:rsidRDefault="00C00265" w:rsidP="00C00265">
            <w:pPr>
              <w:spacing w:line="20" w:lineRule="atLeast"/>
              <w:jc w:val="center"/>
              <w:rPr>
                <w:sz w:val="20"/>
                <w:szCs w:val="20"/>
                <w:lang w:val="mk-MK" w:eastAsia="el-GR"/>
              </w:rPr>
            </w:pPr>
            <w:r w:rsidRPr="00A430A6">
              <w:rPr>
                <w:sz w:val="20"/>
                <w:szCs w:val="20"/>
                <w:lang w:val="mk-MK" w:eastAsia="el-GR"/>
              </w:rPr>
              <w:t>Финансирање</w:t>
            </w:r>
          </w:p>
        </w:tc>
        <w:tc>
          <w:tcPr>
            <w:cnfStyle w:val="000010000000" w:firstRow="0" w:lastRow="0" w:firstColumn="0" w:lastColumn="0" w:oddVBand="1" w:evenVBand="0" w:oddHBand="0" w:evenHBand="0" w:firstRowFirstColumn="0" w:firstRowLastColumn="0" w:lastRowFirstColumn="0" w:lastRowLastColumn="0"/>
            <w:tcW w:w="2323" w:type="pct"/>
            <w:vAlign w:val="center"/>
          </w:tcPr>
          <w:p w14:paraId="1BAED82D" w14:textId="659D5664" w:rsidR="00C00265" w:rsidRPr="00A430A6" w:rsidRDefault="00C00265" w:rsidP="00C00265">
            <w:pPr>
              <w:spacing w:line="20" w:lineRule="atLeast"/>
              <w:jc w:val="center"/>
              <w:rPr>
                <w:sz w:val="20"/>
                <w:szCs w:val="20"/>
                <w:lang w:val="mk-MK" w:eastAsia="el-GR"/>
              </w:rPr>
            </w:pPr>
            <w:r w:rsidRPr="00A430A6">
              <w:rPr>
                <w:sz w:val="20"/>
                <w:szCs w:val="20"/>
                <w:lang w:val="mk-MK" w:eastAsia="el-GR"/>
              </w:rPr>
              <w:t>Швајцарска Влада</w:t>
            </w:r>
          </w:p>
        </w:tc>
      </w:tr>
      <w:tr w:rsidR="00C00265" w:rsidRPr="00A430A6" w14:paraId="6F5C67FB" w14:textId="77777777" w:rsidTr="004E0546">
        <w:trPr>
          <w:trHeight w:val="20"/>
          <w:jc w:val="center"/>
        </w:trPr>
        <w:tc>
          <w:tcPr>
            <w:cnfStyle w:val="001000000000" w:firstRow="0" w:lastRow="0" w:firstColumn="1" w:lastColumn="0" w:oddVBand="0" w:evenVBand="0" w:oddHBand="0" w:evenHBand="0" w:firstRowFirstColumn="0" w:firstRowLastColumn="0" w:lastRowFirstColumn="0" w:lastRowLastColumn="0"/>
            <w:tcW w:w="2677" w:type="pct"/>
            <w:vAlign w:val="center"/>
          </w:tcPr>
          <w:p w14:paraId="4ED3290A" w14:textId="262CA816" w:rsidR="00C00265" w:rsidRPr="00A430A6" w:rsidRDefault="00C00265" w:rsidP="00C00265">
            <w:pPr>
              <w:spacing w:line="20" w:lineRule="atLeast"/>
              <w:jc w:val="center"/>
              <w:rPr>
                <w:sz w:val="20"/>
                <w:szCs w:val="20"/>
                <w:lang w:val="mk-MK" w:eastAsia="el-GR"/>
              </w:rPr>
            </w:pPr>
            <w:r w:rsidRPr="00A430A6">
              <w:rPr>
                <w:sz w:val="20"/>
                <w:szCs w:val="20"/>
                <w:lang w:val="mk-MK" w:eastAsia="el-GR"/>
              </w:rPr>
              <w:t>Капацитет (Е.Ж)</w:t>
            </w:r>
          </w:p>
        </w:tc>
        <w:tc>
          <w:tcPr>
            <w:cnfStyle w:val="000010000000" w:firstRow="0" w:lastRow="0" w:firstColumn="0" w:lastColumn="0" w:oddVBand="1" w:evenVBand="0" w:oddHBand="0" w:evenHBand="0" w:firstRowFirstColumn="0" w:firstRowLastColumn="0" w:lastRowFirstColumn="0" w:lastRowLastColumn="0"/>
            <w:tcW w:w="2323" w:type="pct"/>
            <w:vAlign w:val="center"/>
          </w:tcPr>
          <w:p w14:paraId="15DA3628" w14:textId="33BDA77B" w:rsidR="00C00265" w:rsidRPr="00A430A6" w:rsidRDefault="00C00265" w:rsidP="00C00265">
            <w:pPr>
              <w:spacing w:line="20" w:lineRule="atLeast"/>
              <w:jc w:val="center"/>
              <w:rPr>
                <w:sz w:val="20"/>
                <w:szCs w:val="20"/>
                <w:lang w:val="mk-MK" w:eastAsia="el-GR"/>
              </w:rPr>
            </w:pPr>
            <w:r w:rsidRPr="00A430A6">
              <w:rPr>
                <w:sz w:val="20"/>
                <w:szCs w:val="20"/>
                <w:lang w:val="mk-MK" w:eastAsia="el-GR"/>
              </w:rPr>
              <w:t>100.000</w:t>
            </w:r>
          </w:p>
        </w:tc>
      </w:tr>
      <w:tr w:rsidR="00C00265" w:rsidRPr="00A430A6" w14:paraId="4A8C5C44"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677" w:type="pct"/>
            <w:vAlign w:val="center"/>
          </w:tcPr>
          <w:p w14:paraId="470E0504" w14:textId="1B41BCDA" w:rsidR="00C00265" w:rsidRPr="00A430A6" w:rsidRDefault="00C00265" w:rsidP="00C00265">
            <w:pPr>
              <w:spacing w:line="20" w:lineRule="atLeast"/>
              <w:jc w:val="center"/>
              <w:rPr>
                <w:sz w:val="20"/>
                <w:szCs w:val="20"/>
                <w:lang w:val="mk-MK" w:eastAsia="el-GR"/>
              </w:rPr>
            </w:pPr>
            <w:r w:rsidRPr="00A430A6">
              <w:rPr>
                <w:sz w:val="20"/>
                <w:szCs w:val="20"/>
                <w:lang w:val="mk-MK" w:eastAsia="el-GR"/>
              </w:rPr>
              <w:t>Статус</w:t>
            </w:r>
          </w:p>
        </w:tc>
        <w:tc>
          <w:tcPr>
            <w:cnfStyle w:val="000010000000" w:firstRow="0" w:lastRow="0" w:firstColumn="0" w:lastColumn="0" w:oddVBand="1" w:evenVBand="0" w:oddHBand="0" w:evenHBand="0" w:firstRowFirstColumn="0" w:firstRowLastColumn="0" w:lastRowFirstColumn="0" w:lastRowLastColumn="0"/>
            <w:tcW w:w="2323" w:type="pct"/>
            <w:vAlign w:val="center"/>
          </w:tcPr>
          <w:p w14:paraId="7FE3359A" w14:textId="55045A1E" w:rsidR="00C00265" w:rsidRPr="00A430A6" w:rsidRDefault="00C00265" w:rsidP="00C00265">
            <w:pPr>
              <w:spacing w:line="20" w:lineRule="atLeast"/>
              <w:jc w:val="center"/>
              <w:rPr>
                <w:sz w:val="20"/>
                <w:szCs w:val="20"/>
                <w:lang w:val="mk-MK" w:eastAsia="el-GR"/>
              </w:rPr>
            </w:pPr>
            <w:r w:rsidRPr="00A430A6">
              <w:rPr>
                <w:sz w:val="20"/>
                <w:szCs w:val="20"/>
                <w:lang w:val="mk-MK" w:eastAsia="el-GR"/>
              </w:rPr>
              <w:t>Работи</w:t>
            </w:r>
          </w:p>
        </w:tc>
      </w:tr>
    </w:tbl>
    <w:p w14:paraId="6C5B2C7B" w14:textId="228D8D60" w:rsidR="00C00265" w:rsidRPr="00A430A6" w:rsidRDefault="00C00265" w:rsidP="00C00265">
      <w:pPr>
        <w:spacing w:before="60" w:after="60" w:line="276" w:lineRule="auto"/>
        <w:rPr>
          <w:rFonts w:ascii="Calibri" w:eastAsia="Calibri" w:hAnsi="Calibri"/>
          <w:sz w:val="18"/>
          <w:szCs w:val="18"/>
          <w:lang w:val="mk-MK" w:eastAsia="el-GR"/>
        </w:rPr>
      </w:pPr>
      <w:r w:rsidRPr="00A430A6">
        <w:rPr>
          <w:rFonts w:ascii="Calibri" w:eastAsia="Calibri" w:hAnsi="Calibri"/>
          <w:sz w:val="18"/>
          <w:szCs w:val="18"/>
          <w:vertAlign w:val="superscript"/>
          <w:lang w:val="mk-MK" w:eastAsia="el-GR"/>
        </w:rPr>
        <w:t>*</w:t>
      </w:r>
      <w:r w:rsidRPr="00A430A6">
        <w:rPr>
          <w:rFonts w:ascii="Calibri" w:eastAsia="Calibri" w:hAnsi="Calibri"/>
          <w:sz w:val="18"/>
          <w:szCs w:val="18"/>
          <w:lang w:val="mk-MK" w:eastAsia="el-GR"/>
        </w:rPr>
        <w:t xml:space="preserve"> Механички-M; биолошки-Б; хемиски-Х.</w:t>
      </w:r>
    </w:p>
    <w:p w14:paraId="05BC7858" w14:textId="336C6FD8" w:rsidR="009B0ADB" w:rsidRDefault="009B0ADB" w:rsidP="00192AC5">
      <w:pPr>
        <w:spacing w:after="200" w:line="276" w:lineRule="auto"/>
        <w:rPr>
          <w:rFonts w:ascii="Calibri" w:eastAsia="Calibri" w:hAnsi="Calibri"/>
          <w:sz w:val="18"/>
          <w:szCs w:val="18"/>
          <w:lang w:val="mk-MK" w:eastAsia="en-US"/>
        </w:rPr>
      </w:pPr>
    </w:p>
    <w:p w14:paraId="6E4E39FE" w14:textId="77777777" w:rsidR="00293180" w:rsidRPr="00A430A6" w:rsidRDefault="00293180" w:rsidP="00192AC5">
      <w:pPr>
        <w:spacing w:after="200" w:line="276" w:lineRule="auto"/>
        <w:rPr>
          <w:rFonts w:ascii="Calibri" w:eastAsia="Calibri" w:hAnsi="Calibri"/>
          <w:sz w:val="18"/>
          <w:szCs w:val="18"/>
          <w:lang w:val="mk-MK" w:eastAsia="en-US"/>
        </w:rPr>
      </w:pPr>
    </w:p>
    <w:p w14:paraId="71F0FC3D" w14:textId="45787166" w:rsidR="008E18F1" w:rsidRPr="00A430A6" w:rsidRDefault="00293180" w:rsidP="006D7040">
      <w:pPr>
        <w:autoSpaceDE w:val="0"/>
        <w:autoSpaceDN w:val="0"/>
        <w:adjustRightInd w:val="0"/>
        <w:spacing w:before="60" w:after="60" w:line="276" w:lineRule="auto"/>
        <w:jc w:val="both"/>
        <w:rPr>
          <w:rFonts w:ascii="Calibri" w:hAnsi="Calibri" w:cs="Arial"/>
          <w:b/>
          <w:iCs/>
          <w:lang w:val="mk-MK"/>
        </w:rPr>
      </w:pPr>
      <w:r>
        <w:rPr>
          <w:rFonts w:ascii="Calibri" w:hAnsi="Calibri" w:cs="Arial"/>
          <w:b/>
          <w:iCs/>
          <w:lang w:val="mk-MK"/>
        </w:rPr>
        <w:t>Сообраќајна мрежа</w:t>
      </w:r>
    </w:p>
    <w:p w14:paraId="3767C9C2" w14:textId="419171F0" w:rsidR="00681F74" w:rsidRPr="00A430A6" w:rsidRDefault="00681F74" w:rsidP="006D7040">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Како земја без излез на море, Северна Македонија е особено зависна од добро развиена патна и железничка мрежа за својот економски и социјален развој. Клучните елементи на оваа мрежа се исто така дел од Трансевропската транспортна мрежа. Транспортниот сектор е еден од најважните сегменти за економскиот развој на една земја, вклучувајќи ги и регионите. Овој сектор е подеднакво важен за подигање на животниот стандард на населението и целокупниот општествен развој. Државните патишта се поделени на: А - патишта (автопати, експресни патишта, магистрални патишта), R1 - регионални патишта од прва категорија и R2 - регионални патишта од втора категорија. Според податоците од Државниот завод за статистика, Северна Македонија се одликува со добро развиена патна мрежа со вкупна должина од 14.475 km, од кои 335 km се автопатишта, 897 km се главни патишта, 3.790 km се регионални</w:t>
      </w:r>
      <w:r w:rsidR="001909ED">
        <w:rPr>
          <w:rFonts w:ascii="Calibri" w:hAnsi="Calibri" w:cs="Arial"/>
          <w:sz w:val="22"/>
          <w:szCs w:val="22"/>
          <w:lang w:val="mk-MK" w:eastAsia="en-US"/>
        </w:rPr>
        <w:t>, а</w:t>
      </w:r>
      <w:r w:rsidRPr="00A430A6">
        <w:rPr>
          <w:rFonts w:ascii="Calibri" w:hAnsi="Calibri" w:cs="Arial"/>
          <w:sz w:val="22"/>
          <w:szCs w:val="22"/>
          <w:lang w:val="mk-MK" w:eastAsia="en-US"/>
        </w:rPr>
        <w:t xml:space="preserve"> 9.788 km се локални патишта. Главните оски на државната патна мрежа се претставени со двата паневропски коридори, Коридор VIII (Исток-Запад) и Коридор X (Север-Југ).</w:t>
      </w:r>
    </w:p>
    <w:p w14:paraId="29FB01C6" w14:textId="77777777" w:rsidR="009B0ADB" w:rsidRPr="00A430A6" w:rsidRDefault="009B0ADB" w:rsidP="009B0ADB">
      <w:pPr>
        <w:tabs>
          <w:tab w:val="left" w:pos="2895"/>
        </w:tabs>
        <w:spacing w:after="200" w:line="276" w:lineRule="auto"/>
        <w:jc w:val="center"/>
        <w:rPr>
          <w:rFonts w:ascii="Calibri" w:eastAsia="Calibri" w:hAnsi="Calibri"/>
          <w:sz w:val="22"/>
          <w:szCs w:val="22"/>
          <w:lang w:val="mk-MK"/>
        </w:rPr>
      </w:pPr>
      <w:r w:rsidRPr="00A430A6">
        <w:rPr>
          <w:rFonts w:ascii="Calibri" w:eastAsia="Calibri" w:hAnsi="Calibri"/>
          <w:noProof/>
          <w:sz w:val="22"/>
          <w:szCs w:val="22"/>
          <w:lang w:val="en-US" w:eastAsia="en-US"/>
        </w:rPr>
        <w:drawing>
          <wp:inline distT="0" distB="0" distL="0" distR="0" wp14:anchorId="4AF8A691" wp14:editId="401AE73C">
            <wp:extent cx="4409418" cy="3067050"/>
            <wp:effectExtent l="0" t="0" r="0" b="0"/>
            <wp:docPr id="1126193401" name="Picture 1" descr="A map of a road with different roa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38994" name="Picture 1" descr="A map of a road with different roads&#10;&#10;Description automatically generated"/>
                    <pic:cNvPicPr/>
                  </pic:nvPicPr>
                  <pic:blipFill>
                    <a:blip r:embed="rId72"/>
                    <a:stretch>
                      <a:fillRect/>
                    </a:stretch>
                  </pic:blipFill>
                  <pic:spPr>
                    <a:xfrm>
                      <a:off x="0" y="0"/>
                      <a:ext cx="4431189" cy="3082193"/>
                    </a:xfrm>
                    <a:prstGeom prst="rect">
                      <a:avLst/>
                    </a:prstGeom>
                  </pic:spPr>
                </pic:pic>
              </a:graphicData>
            </a:graphic>
          </wp:inline>
        </w:drawing>
      </w:r>
    </w:p>
    <w:p w14:paraId="1D7FC759" w14:textId="274D1821" w:rsidR="009B0ADB" w:rsidRPr="00A430A6" w:rsidRDefault="000A390C" w:rsidP="006D7040">
      <w:pPr>
        <w:keepNext/>
        <w:spacing w:before="60" w:after="60" w:line="276" w:lineRule="auto"/>
        <w:jc w:val="center"/>
        <w:rPr>
          <w:rFonts w:ascii="Calibri" w:hAnsi="Calibri" w:cs="Calibri"/>
          <w:b/>
          <w:bCs/>
          <w:sz w:val="20"/>
          <w:szCs w:val="20"/>
          <w:lang w:val="mk-MK"/>
        </w:rPr>
      </w:pPr>
      <w:bookmarkStart w:id="352" w:name="_Toc183688898"/>
      <w:bookmarkStart w:id="353" w:name="_Toc204586621"/>
      <w:r w:rsidRPr="00A430A6">
        <w:rPr>
          <w:rFonts w:ascii="Calibri" w:hAnsi="Calibri" w:cs="Calibri"/>
          <w:b/>
          <w:bCs/>
          <w:sz w:val="20"/>
          <w:szCs w:val="20"/>
          <w:lang w:val="mk-MK"/>
        </w:rPr>
        <w:t>Слика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Figure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41</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bookmarkEnd w:id="352"/>
      <w:r w:rsidR="00A43CAE" w:rsidRPr="00A430A6">
        <w:rPr>
          <w:rFonts w:ascii="Calibri" w:hAnsi="Calibri" w:cs="Calibri"/>
          <w:b/>
          <w:bCs/>
          <w:sz w:val="20"/>
          <w:szCs w:val="20"/>
          <w:lang w:val="mk-MK"/>
        </w:rPr>
        <w:t>Европски патни коридори во Северна Македонија</w:t>
      </w:r>
      <w:bookmarkEnd w:id="353"/>
    </w:p>
    <w:p w14:paraId="363F5318" w14:textId="02007F88" w:rsidR="00A43CAE" w:rsidRPr="00A430A6" w:rsidRDefault="00A43CAE" w:rsidP="00A43CAE">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Меѓународниот воздушен сообраќај во Северна Македонија се одвива на </w:t>
      </w:r>
      <w:r w:rsidR="001909ED">
        <w:rPr>
          <w:rFonts w:ascii="Calibri" w:eastAsia="Calibri" w:hAnsi="Calibri" w:cs="Calibri"/>
          <w:sz w:val="22"/>
          <w:szCs w:val="22"/>
          <w:lang w:val="mk-MK" w:eastAsia="en-US"/>
        </w:rPr>
        <w:t>два</w:t>
      </w:r>
      <w:r w:rsidRPr="00A430A6">
        <w:rPr>
          <w:rFonts w:ascii="Calibri" w:eastAsia="Calibri" w:hAnsi="Calibri" w:cs="Calibri"/>
          <w:sz w:val="22"/>
          <w:szCs w:val="22"/>
          <w:lang w:val="mk-MK" w:eastAsia="en-US"/>
        </w:rPr>
        <w:t xml:space="preserve"> аеродроми, аеродромот „Александар Велики“ во </w:t>
      </w:r>
      <w:r w:rsidR="001909ED" w:rsidRPr="00A430A6">
        <w:rPr>
          <w:rFonts w:ascii="Calibri" w:eastAsia="Calibri" w:hAnsi="Calibri" w:cs="Calibri"/>
          <w:sz w:val="22"/>
          <w:szCs w:val="22"/>
          <w:lang w:val="mk-MK" w:eastAsia="en-US"/>
        </w:rPr>
        <w:t>Скопје</w:t>
      </w:r>
      <w:r w:rsidRPr="00A430A6">
        <w:rPr>
          <w:rFonts w:ascii="Calibri" w:eastAsia="Calibri" w:hAnsi="Calibri" w:cs="Calibri"/>
          <w:sz w:val="22"/>
          <w:szCs w:val="22"/>
          <w:lang w:val="mk-MK" w:eastAsia="en-US"/>
        </w:rPr>
        <w:t xml:space="preserve"> и аеродромот „Св. Апостол Павле“ во Охрид.</w:t>
      </w:r>
    </w:p>
    <w:p w14:paraId="24D34276" w14:textId="77777777" w:rsidR="00A43CAE" w:rsidRPr="00A430A6" w:rsidRDefault="00A43CAE" w:rsidP="00A43CAE">
      <w:pPr>
        <w:spacing w:before="60" w:after="60" w:line="276" w:lineRule="auto"/>
        <w:jc w:val="both"/>
        <w:rPr>
          <w:rFonts w:ascii="Calibri" w:eastAsia="Calibri" w:hAnsi="Calibri" w:cs="Calibri"/>
          <w:b/>
          <w:bCs/>
          <w:sz w:val="22"/>
          <w:szCs w:val="22"/>
          <w:lang w:val="mk-MK" w:eastAsia="en-US"/>
        </w:rPr>
      </w:pPr>
      <w:r w:rsidRPr="00A430A6">
        <w:rPr>
          <w:rFonts w:ascii="Calibri" w:eastAsia="Calibri" w:hAnsi="Calibri" w:cs="Calibri"/>
          <w:b/>
          <w:bCs/>
          <w:sz w:val="22"/>
          <w:szCs w:val="22"/>
          <w:lang w:val="mk-MK" w:eastAsia="en-US"/>
        </w:rPr>
        <w:t>Источен регион</w:t>
      </w:r>
    </w:p>
    <w:p w14:paraId="57A96ED9" w14:textId="0F0439C8" w:rsidR="00A43CAE" w:rsidRPr="00A430A6" w:rsidRDefault="00A43CAE" w:rsidP="00A43CAE">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Главните патни правци што го поврзуваат регионот со другите региони во земјата се државниот пат А3 (Велес - Штип - Кочани - Делчево - Граница со Бугарија) и државниот пат А4 (Свети Николе - Штип - Струмица). Во тек е изградба на автопат на дел од државниот пат А3 Свети Николе - Штип, кој ќе го поврзе овој регион со модерна патна врска со </w:t>
      </w:r>
      <w:r w:rsidR="001909ED" w:rsidRPr="00A430A6">
        <w:rPr>
          <w:rFonts w:ascii="Calibri" w:eastAsia="Calibri" w:hAnsi="Calibri" w:cs="Calibri"/>
          <w:sz w:val="22"/>
          <w:szCs w:val="22"/>
          <w:lang w:val="mk-MK" w:eastAsia="en-US"/>
        </w:rPr>
        <w:t>Скопје</w:t>
      </w:r>
      <w:r w:rsidRPr="00A430A6">
        <w:rPr>
          <w:rFonts w:ascii="Calibri" w:eastAsia="Calibri" w:hAnsi="Calibri" w:cs="Calibri"/>
          <w:sz w:val="22"/>
          <w:szCs w:val="22"/>
          <w:lang w:val="mk-MK" w:eastAsia="en-US"/>
        </w:rPr>
        <w:t>. Во исто време, се врши реконструкција и надградба на делницата Велес - Кадрифаково од државниот пат А4.</w:t>
      </w:r>
    </w:p>
    <w:p w14:paraId="1A0E6DB3" w14:textId="75D6872A" w:rsidR="00A43CAE" w:rsidRPr="00A430A6" w:rsidRDefault="00A43CAE" w:rsidP="00A43CAE">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Источниот </w:t>
      </w:r>
      <w:r w:rsidR="001909ED">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егион не е дел од оваа мрежа. Патната мрежа во регионот е развиена на просечно ниво, а состојбата на автобуските патишта и некои регионални патишта се оценува како лоша. Поточно, лоша е тековната состојба на автобускиот пат (М-5: Велес – Штип – Кочани – Македонска Каменица – Делчево) и на некои регионални патишта (</w:t>
      </w:r>
      <w:r w:rsidR="001909ED" w:rsidRPr="00A430A6">
        <w:rPr>
          <w:rFonts w:ascii="Calibri" w:hAnsi="Calibri" w:cs="Arial"/>
          <w:sz w:val="22"/>
          <w:szCs w:val="22"/>
          <w:lang w:val="mk-MK" w:eastAsia="en-US"/>
        </w:rPr>
        <w:t>R</w:t>
      </w:r>
      <w:r w:rsidR="001909ED" w:rsidRPr="00A430A6">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 xml:space="preserve">-523: Делчево – Пехчево – Берово, </w:t>
      </w:r>
      <w:r w:rsidR="001909ED" w:rsidRPr="00A430A6">
        <w:rPr>
          <w:rFonts w:ascii="Calibri" w:hAnsi="Calibri" w:cs="Arial"/>
          <w:sz w:val="22"/>
          <w:szCs w:val="22"/>
          <w:lang w:val="mk-MK" w:eastAsia="en-US"/>
        </w:rPr>
        <w:t>R</w:t>
      </w:r>
      <w:r w:rsidR="001909ED" w:rsidRPr="00A430A6">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 xml:space="preserve">-527: Кочани – Виница – Берово и </w:t>
      </w:r>
      <w:r w:rsidR="001909ED" w:rsidRPr="00A430A6">
        <w:rPr>
          <w:rFonts w:ascii="Calibri" w:hAnsi="Calibri" w:cs="Arial"/>
          <w:sz w:val="22"/>
          <w:szCs w:val="22"/>
          <w:lang w:val="mk-MK" w:eastAsia="en-US"/>
        </w:rPr>
        <w:t>R</w:t>
      </w:r>
      <w:r w:rsidR="001909ED" w:rsidRPr="00A430A6">
        <w:rPr>
          <w:rFonts w:ascii="Calibri" w:eastAsia="Calibri" w:hAnsi="Calibri" w:cs="Calibri"/>
          <w:sz w:val="22"/>
          <w:szCs w:val="22"/>
          <w:lang w:val="mk-MK" w:eastAsia="en-US"/>
        </w:rPr>
        <w:t xml:space="preserve"> </w:t>
      </w:r>
      <w:r w:rsidRPr="00A430A6">
        <w:rPr>
          <w:rFonts w:ascii="Calibri" w:eastAsia="Calibri" w:hAnsi="Calibri" w:cs="Calibri"/>
          <w:sz w:val="22"/>
          <w:szCs w:val="22"/>
          <w:lang w:val="mk-MK" w:eastAsia="en-US"/>
        </w:rPr>
        <w:t>-603: Радовиш – Берово).</w:t>
      </w:r>
    </w:p>
    <w:p w14:paraId="428B63A1" w14:textId="0BCF871E" w:rsidR="009B0ADB" w:rsidRPr="00A430A6" w:rsidRDefault="009B0ADB" w:rsidP="00665D13">
      <w:pPr>
        <w:spacing w:before="60" w:after="60" w:line="276" w:lineRule="auto"/>
        <w:jc w:val="both"/>
        <w:rPr>
          <w:rFonts w:ascii="Calibri" w:eastAsia="Calibri" w:hAnsi="Calibri" w:cs="Calibri"/>
          <w:sz w:val="22"/>
          <w:szCs w:val="22"/>
          <w:lang w:val="mk-MK" w:eastAsia="en-US"/>
        </w:rPr>
      </w:pPr>
    </w:p>
    <w:p w14:paraId="5B21C6C1" w14:textId="378D3E14" w:rsidR="009B0ADB" w:rsidRPr="00A430A6" w:rsidRDefault="0070128D" w:rsidP="00665D13">
      <w:pPr>
        <w:keepNext/>
        <w:spacing w:before="60" w:after="60" w:line="276" w:lineRule="auto"/>
        <w:jc w:val="center"/>
        <w:rPr>
          <w:rFonts w:ascii="Calibri" w:hAnsi="Calibri" w:cs="Calibri"/>
          <w:b/>
          <w:bCs/>
          <w:sz w:val="20"/>
          <w:szCs w:val="20"/>
          <w:lang w:val="mk-MK"/>
        </w:rPr>
      </w:pPr>
      <w:bookmarkStart w:id="354" w:name="_Toc183688716"/>
      <w:bookmarkStart w:id="355" w:name="_Toc204586533"/>
      <w:r w:rsidRPr="00A430A6">
        <w:rPr>
          <w:rFonts w:ascii="Calibri" w:hAnsi="Calibri" w:cs="Calibri"/>
          <w:b/>
          <w:bCs/>
          <w:sz w:val="20"/>
          <w:szCs w:val="20"/>
          <w:lang w:val="mk-MK"/>
        </w:rPr>
        <w:t>Табела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Table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39</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r w:rsidR="00A43CAE" w:rsidRPr="00A430A6">
        <w:rPr>
          <w:rFonts w:ascii="Calibri" w:hAnsi="Calibri" w:cs="Calibri"/>
          <w:b/>
          <w:bCs/>
          <w:sz w:val="20"/>
          <w:szCs w:val="20"/>
          <w:lang w:val="mk-MK"/>
        </w:rPr>
        <w:t>Локална патна мрежа по регион</w:t>
      </w:r>
      <w:r w:rsidR="009B0ADB" w:rsidRPr="00A430A6">
        <w:rPr>
          <w:rFonts w:ascii="Calibri" w:hAnsi="Calibri" w:cs="Calibri"/>
          <w:b/>
          <w:bCs/>
          <w:sz w:val="20"/>
          <w:szCs w:val="20"/>
          <w:lang w:val="mk-MK"/>
        </w:rPr>
        <w:t xml:space="preserve"> [km] (2022)</w:t>
      </w:r>
      <w:bookmarkEnd w:id="354"/>
      <w:bookmarkEnd w:id="355"/>
    </w:p>
    <w:tbl>
      <w:tblPr>
        <w:tblStyle w:val="GridTable4-Accent113"/>
        <w:tblW w:w="5000" w:type="pct"/>
        <w:jc w:val="center"/>
        <w:tblInd w:w="0" w:type="dxa"/>
        <w:tblLook w:val="04A0" w:firstRow="1" w:lastRow="0" w:firstColumn="1" w:lastColumn="0" w:noHBand="0" w:noVBand="1"/>
      </w:tblPr>
      <w:tblGrid>
        <w:gridCol w:w="6615"/>
        <w:gridCol w:w="2303"/>
      </w:tblGrid>
      <w:tr w:rsidR="009B0ADB" w:rsidRPr="00A430A6" w14:paraId="00C945D8" w14:textId="77777777" w:rsidTr="004E054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709" w:type="pct"/>
            <w:vAlign w:val="center"/>
          </w:tcPr>
          <w:p w14:paraId="39D2CDBA" w14:textId="2AAD886E" w:rsidR="009B0ADB" w:rsidRPr="00A430A6" w:rsidRDefault="00C333F8"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Република Северна Македонија</w:t>
            </w:r>
          </w:p>
        </w:tc>
        <w:tc>
          <w:tcPr>
            <w:tcW w:w="1291" w:type="pct"/>
            <w:vAlign w:val="center"/>
          </w:tcPr>
          <w:p w14:paraId="672B3CD3" w14:textId="2A7FCC2B" w:rsidR="009B0ADB" w:rsidRPr="00A430A6" w:rsidRDefault="009B0ADB"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r w:rsidR="00A43CAE" w:rsidRPr="00A430A6">
              <w:rPr>
                <w:rFonts w:cs="Calibri"/>
                <w:sz w:val="20"/>
                <w:szCs w:val="20"/>
                <w:lang w:val="mk-MK" w:eastAsia="en-US"/>
              </w:rPr>
              <w:t>.</w:t>
            </w:r>
            <w:r w:rsidRPr="00A430A6">
              <w:rPr>
                <w:rFonts w:cs="Calibri"/>
                <w:sz w:val="20"/>
                <w:szCs w:val="20"/>
                <w:lang w:val="mk-MK" w:eastAsia="en-US"/>
              </w:rPr>
              <w:t>479</w:t>
            </w:r>
          </w:p>
        </w:tc>
      </w:tr>
      <w:tr w:rsidR="009B0ADB" w:rsidRPr="00A430A6" w14:paraId="2ED5B12D" w14:textId="77777777" w:rsidTr="004E0546">
        <w:trPr>
          <w:cnfStyle w:val="000000100000" w:firstRow="0" w:lastRow="0" w:firstColumn="0" w:lastColumn="0" w:oddVBand="0" w:evenVBand="0" w:oddHBand="1" w:evenHBand="0" w:firstRowFirstColumn="0" w:firstRowLastColumn="0" w:lastRowFirstColumn="0" w:lastRowLastColumn="0"/>
          <w:trHeight w:val="77"/>
          <w:jc w:val="center"/>
        </w:trPr>
        <w:tc>
          <w:tcPr>
            <w:cnfStyle w:val="001000000000" w:firstRow="0" w:lastRow="0" w:firstColumn="1" w:lastColumn="0" w:oddVBand="0" w:evenVBand="0" w:oddHBand="0" w:evenHBand="0" w:firstRowFirstColumn="0" w:firstRowLastColumn="0" w:lastRowFirstColumn="0" w:lastRowLastColumn="0"/>
            <w:tcW w:w="3709" w:type="pct"/>
            <w:vAlign w:val="center"/>
          </w:tcPr>
          <w:p w14:paraId="4489251E" w14:textId="6D834871" w:rsidR="009B0ADB" w:rsidRPr="00A430A6" w:rsidRDefault="00A43CAE"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 xml:space="preserve">Источен </w:t>
            </w:r>
            <w:r w:rsidR="001909ED">
              <w:rPr>
                <w:rFonts w:cs="Calibri"/>
                <w:sz w:val="20"/>
                <w:szCs w:val="20"/>
                <w:lang w:val="mk-MK" w:eastAsia="en-US"/>
              </w:rPr>
              <w:t>Р</w:t>
            </w:r>
            <w:r w:rsidRPr="00A430A6">
              <w:rPr>
                <w:rFonts w:cs="Calibri"/>
                <w:sz w:val="20"/>
                <w:szCs w:val="20"/>
                <w:lang w:val="mk-MK" w:eastAsia="en-US"/>
              </w:rPr>
              <w:t>егион</w:t>
            </w:r>
          </w:p>
        </w:tc>
        <w:tc>
          <w:tcPr>
            <w:tcW w:w="1291" w:type="pct"/>
            <w:vAlign w:val="center"/>
          </w:tcPr>
          <w:p w14:paraId="5C61CBD6" w14:textId="350BA708"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A43CAE" w:rsidRPr="00A430A6">
              <w:rPr>
                <w:rFonts w:cs="Calibri"/>
                <w:sz w:val="20"/>
                <w:szCs w:val="20"/>
                <w:lang w:val="mk-MK" w:eastAsia="en-US"/>
              </w:rPr>
              <w:t>.</w:t>
            </w:r>
            <w:r w:rsidRPr="00A430A6">
              <w:rPr>
                <w:rFonts w:cs="Calibri"/>
                <w:sz w:val="20"/>
                <w:szCs w:val="20"/>
                <w:lang w:val="mk-MK" w:eastAsia="en-US"/>
              </w:rPr>
              <w:t>341</w:t>
            </w:r>
          </w:p>
        </w:tc>
      </w:tr>
    </w:tbl>
    <w:p w14:paraId="1009B883" w14:textId="77777777" w:rsidR="00995AC1" w:rsidRPr="00A430A6" w:rsidRDefault="00995AC1" w:rsidP="00995AC1">
      <w:pPr>
        <w:autoSpaceDE w:val="0"/>
        <w:autoSpaceDN w:val="0"/>
        <w:adjustRightInd w:val="0"/>
        <w:spacing w:line="276" w:lineRule="auto"/>
        <w:jc w:val="center"/>
        <w:rPr>
          <w:rFonts w:ascii="Calibri" w:eastAsia="Calibri" w:hAnsi="Calibri" w:cs="Calibri"/>
          <w:sz w:val="22"/>
          <w:szCs w:val="22"/>
          <w:lang w:val="mk-MK" w:eastAsia="en-US"/>
        </w:rPr>
      </w:pPr>
    </w:p>
    <w:p w14:paraId="6DFE110B" w14:textId="142CA6DA" w:rsidR="009B0ADB" w:rsidRPr="00A430A6" w:rsidRDefault="009B0ADB" w:rsidP="00192AC5">
      <w:pPr>
        <w:autoSpaceDE w:val="0"/>
        <w:autoSpaceDN w:val="0"/>
        <w:adjustRightInd w:val="0"/>
        <w:spacing w:line="276" w:lineRule="auto"/>
        <w:jc w:val="center"/>
        <w:rPr>
          <w:rFonts w:ascii="Calibri" w:eastAsia="Calibri" w:hAnsi="Calibri" w:cs="Calibri"/>
          <w:sz w:val="22"/>
          <w:szCs w:val="22"/>
          <w:lang w:val="mk-MK" w:eastAsia="en-US"/>
        </w:rPr>
      </w:pPr>
      <w:r w:rsidRPr="00A430A6">
        <w:rPr>
          <w:rFonts w:ascii="Calibri" w:eastAsia="Calibri" w:hAnsi="Calibri" w:cs="Calibri"/>
          <w:noProof/>
          <w:sz w:val="22"/>
          <w:szCs w:val="22"/>
          <w:lang w:val="en-US" w:eastAsia="en-US"/>
        </w:rPr>
        <w:drawing>
          <wp:inline distT="0" distB="0" distL="0" distR="0" wp14:anchorId="38D9CB72" wp14:editId="70872CCD">
            <wp:extent cx="2466975" cy="2472492"/>
            <wp:effectExtent l="0" t="0" r="0" b="4445"/>
            <wp:docPr id="28034137" name="Picture 2" descr="A graph of a road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34137" name="Picture 2" descr="A graph of a road network&#10;&#10;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469670" cy="2475193"/>
                    </a:xfrm>
                    <a:prstGeom prst="rect">
                      <a:avLst/>
                    </a:prstGeom>
                    <a:noFill/>
                  </pic:spPr>
                </pic:pic>
              </a:graphicData>
            </a:graphic>
          </wp:inline>
        </w:drawing>
      </w:r>
    </w:p>
    <w:p w14:paraId="46E0CB08" w14:textId="2B564C54" w:rsidR="009B0ADB" w:rsidRPr="00A430A6" w:rsidRDefault="000A390C" w:rsidP="00665D13">
      <w:pPr>
        <w:spacing w:before="60" w:after="60" w:line="276" w:lineRule="auto"/>
        <w:jc w:val="center"/>
        <w:rPr>
          <w:rFonts w:ascii="Calibri" w:hAnsi="Calibri" w:cs="Calibri"/>
          <w:b/>
          <w:bCs/>
          <w:sz w:val="20"/>
          <w:szCs w:val="20"/>
          <w:lang w:val="mk-MK"/>
        </w:rPr>
      </w:pPr>
      <w:bookmarkStart w:id="356" w:name="_Toc183688899"/>
      <w:bookmarkStart w:id="357" w:name="_Toc204586622"/>
      <w:r w:rsidRPr="00A430A6">
        <w:rPr>
          <w:rFonts w:ascii="Calibri" w:hAnsi="Calibri" w:cs="Calibri"/>
          <w:b/>
          <w:bCs/>
          <w:sz w:val="20"/>
          <w:szCs w:val="20"/>
          <w:lang w:val="mk-MK"/>
        </w:rPr>
        <w:t>Слика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Figure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42</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r w:rsidR="00F9455A" w:rsidRPr="00A430A6">
        <w:rPr>
          <w:rFonts w:ascii="Calibri" w:hAnsi="Calibri" w:cs="Calibri"/>
          <w:b/>
          <w:bCs/>
          <w:sz w:val="20"/>
          <w:szCs w:val="20"/>
          <w:lang w:val="mk-MK"/>
        </w:rPr>
        <w:t>Локална патна мрежа по регион</w:t>
      </w:r>
      <w:r w:rsidR="009B0ADB" w:rsidRPr="00A430A6">
        <w:rPr>
          <w:rFonts w:ascii="Calibri" w:hAnsi="Calibri" w:cs="Calibri"/>
          <w:b/>
          <w:bCs/>
          <w:sz w:val="20"/>
          <w:szCs w:val="20"/>
          <w:lang w:val="mk-MK"/>
        </w:rPr>
        <w:t xml:space="preserve"> [km] (2022)</w:t>
      </w:r>
      <w:bookmarkEnd w:id="356"/>
      <w:bookmarkEnd w:id="357"/>
    </w:p>
    <w:p w14:paraId="4783CF5D" w14:textId="77777777" w:rsidR="00995AC1" w:rsidRPr="00A430A6" w:rsidRDefault="00995AC1" w:rsidP="009B0ADB">
      <w:pPr>
        <w:jc w:val="center"/>
        <w:rPr>
          <w:rFonts w:ascii="Calibri" w:hAnsi="Calibri" w:cs="Calibri"/>
          <w:b/>
          <w:bCs/>
          <w:sz w:val="20"/>
          <w:szCs w:val="20"/>
          <w:lang w:val="mk-MK"/>
        </w:rPr>
      </w:pPr>
    </w:p>
    <w:p w14:paraId="4654DFBF" w14:textId="77777777" w:rsidR="009B0ADB" w:rsidRPr="00A430A6" w:rsidRDefault="009B0ADB" w:rsidP="009B0ADB">
      <w:pPr>
        <w:spacing w:after="200" w:line="276" w:lineRule="auto"/>
        <w:jc w:val="center"/>
        <w:rPr>
          <w:rFonts w:ascii="Calibri" w:eastAsia="Calibri" w:hAnsi="Calibri"/>
          <w:sz w:val="22"/>
          <w:szCs w:val="22"/>
          <w:lang w:val="mk-MK"/>
        </w:rPr>
      </w:pPr>
      <w:r w:rsidRPr="00A430A6">
        <w:rPr>
          <w:rFonts w:ascii="Calibri" w:eastAsia="Calibri" w:hAnsi="Calibri"/>
          <w:noProof/>
          <w:sz w:val="22"/>
          <w:szCs w:val="22"/>
          <w:lang w:val="en-US" w:eastAsia="en-US"/>
        </w:rPr>
        <w:drawing>
          <wp:inline distT="0" distB="0" distL="0" distR="0" wp14:anchorId="65201AB2" wp14:editId="0B16C05D">
            <wp:extent cx="4714875" cy="2788591"/>
            <wp:effectExtent l="0" t="0" r="0" b="0"/>
            <wp:docPr id="1273483684" name="Picture 1" descr="A map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315234" name="Picture 1" descr="A map of different colored lines&#10;&#10;Description automatically generated"/>
                    <pic:cNvPicPr/>
                  </pic:nvPicPr>
                  <pic:blipFill>
                    <a:blip r:embed="rId74"/>
                    <a:stretch>
                      <a:fillRect/>
                    </a:stretch>
                  </pic:blipFill>
                  <pic:spPr>
                    <a:xfrm>
                      <a:off x="0" y="0"/>
                      <a:ext cx="4740623" cy="2803820"/>
                    </a:xfrm>
                    <a:prstGeom prst="rect">
                      <a:avLst/>
                    </a:prstGeom>
                  </pic:spPr>
                </pic:pic>
              </a:graphicData>
            </a:graphic>
          </wp:inline>
        </w:drawing>
      </w:r>
    </w:p>
    <w:p w14:paraId="411887D7" w14:textId="18F8F838" w:rsidR="009B0ADB" w:rsidRPr="00A430A6" w:rsidRDefault="009B0ADB" w:rsidP="00665D13">
      <w:pPr>
        <w:spacing w:before="60" w:after="60" w:line="276" w:lineRule="auto"/>
        <w:jc w:val="center"/>
        <w:rPr>
          <w:rFonts w:ascii="Calibri" w:hAnsi="Calibri" w:cs="Calibri"/>
          <w:b/>
          <w:bCs/>
          <w:sz w:val="20"/>
          <w:szCs w:val="20"/>
          <w:lang w:val="mk-MK"/>
        </w:rPr>
      </w:pPr>
      <w:r w:rsidRPr="00A430A6">
        <w:rPr>
          <w:rFonts w:ascii="Calibri" w:hAnsi="Calibri" w:cs="Calibri"/>
          <w:b/>
          <w:bCs/>
          <w:sz w:val="20"/>
          <w:szCs w:val="20"/>
          <w:lang w:val="mk-MK"/>
        </w:rPr>
        <w:tab/>
      </w:r>
      <w:bookmarkStart w:id="358" w:name="_Toc183688900"/>
      <w:bookmarkStart w:id="359" w:name="_Toc204586623"/>
      <w:r w:rsidR="000A390C" w:rsidRPr="00A430A6">
        <w:rPr>
          <w:rFonts w:ascii="Calibri" w:hAnsi="Calibri" w:cs="Calibri"/>
          <w:b/>
          <w:bCs/>
          <w:sz w:val="20"/>
          <w:szCs w:val="20"/>
          <w:lang w:val="mk-MK"/>
        </w:rPr>
        <w:t>Слика</w:t>
      </w:r>
      <w:r w:rsidRPr="00A430A6">
        <w:rPr>
          <w:rFonts w:ascii="Calibri" w:hAnsi="Calibri" w:cs="Calibri"/>
          <w:b/>
          <w:bCs/>
          <w:sz w:val="20"/>
          <w:szCs w:val="20"/>
          <w:lang w:val="mk-MK"/>
        </w:rPr>
        <w:t xml:space="preserve"> </w:t>
      </w:r>
      <w:r w:rsidRPr="00A430A6">
        <w:rPr>
          <w:rFonts w:ascii="Calibri" w:hAnsi="Calibri" w:cs="Calibri"/>
          <w:b/>
          <w:bCs/>
          <w:sz w:val="20"/>
          <w:szCs w:val="20"/>
          <w:lang w:val="mk-MK"/>
        </w:rPr>
        <w:fldChar w:fldCharType="begin"/>
      </w:r>
      <w:r w:rsidRPr="00A430A6">
        <w:rPr>
          <w:rFonts w:ascii="Calibri" w:hAnsi="Calibri" w:cs="Calibri"/>
          <w:b/>
          <w:bCs/>
          <w:sz w:val="20"/>
          <w:szCs w:val="20"/>
          <w:lang w:val="mk-MK"/>
        </w:rPr>
        <w:instrText xml:space="preserve"> SEQ Figure \* ARABIC </w:instrText>
      </w:r>
      <w:r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43</w:t>
      </w:r>
      <w:r w:rsidRPr="00A430A6">
        <w:rPr>
          <w:rFonts w:ascii="Calibri" w:hAnsi="Calibri" w:cs="Calibri"/>
          <w:b/>
          <w:bCs/>
          <w:sz w:val="20"/>
          <w:szCs w:val="20"/>
          <w:lang w:val="mk-MK"/>
        </w:rPr>
        <w:fldChar w:fldCharType="end"/>
      </w:r>
      <w:r w:rsidRPr="00A430A6">
        <w:rPr>
          <w:rFonts w:ascii="Calibri" w:hAnsi="Calibri" w:cs="Calibri"/>
          <w:b/>
          <w:bCs/>
          <w:sz w:val="20"/>
          <w:szCs w:val="20"/>
          <w:lang w:val="mk-MK"/>
        </w:rPr>
        <w:t xml:space="preserve">. </w:t>
      </w:r>
      <w:r w:rsidR="00F9455A" w:rsidRPr="00A430A6">
        <w:rPr>
          <w:rFonts w:ascii="Calibri" w:hAnsi="Calibri" w:cs="Calibri"/>
          <w:b/>
          <w:bCs/>
          <w:sz w:val="20"/>
          <w:szCs w:val="20"/>
          <w:lang w:val="mk-MK"/>
        </w:rPr>
        <w:t>Патна инфраструктура во</w:t>
      </w:r>
      <w:r w:rsidRPr="00A430A6">
        <w:rPr>
          <w:rFonts w:ascii="Calibri" w:hAnsi="Calibri" w:cs="Calibri"/>
          <w:b/>
          <w:bCs/>
          <w:sz w:val="20"/>
          <w:szCs w:val="20"/>
          <w:lang w:val="mk-MK"/>
        </w:rPr>
        <w:t xml:space="preserve"> </w:t>
      </w:r>
      <w:r w:rsidR="00F326FA" w:rsidRPr="00A430A6">
        <w:rPr>
          <w:rFonts w:ascii="Calibri" w:hAnsi="Calibri" w:cs="Calibri"/>
          <w:b/>
          <w:bCs/>
          <w:sz w:val="20"/>
          <w:szCs w:val="20"/>
          <w:lang w:val="mk-MK"/>
        </w:rPr>
        <w:t>Источниот Регион</w:t>
      </w:r>
      <w:bookmarkEnd w:id="358"/>
      <w:bookmarkEnd w:id="359"/>
    </w:p>
    <w:p w14:paraId="02D7B68A" w14:textId="77777777" w:rsidR="001909ED" w:rsidRDefault="001909ED" w:rsidP="00665D13">
      <w:pPr>
        <w:spacing w:before="60" w:after="60" w:line="276" w:lineRule="auto"/>
        <w:jc w:val="center"/>
        <w:rPr>
          <w:rFonts w:ascii="Calibri" w:hAnsi="Calibri" w:cs="Calibri"/>
          <w:b/>
          <w:bCs/>
          <w:sz w:val="20"/>
          <w:szCs w:val="20"/>
          <w:lang w:val="mk-MK"/>
        </w:rPr>
      </w:pPr>
      <w:bookmarkStart w:id="360" w:name="_Toc183688717"/>
      <w:bookmarkStart w:id="361" w:name="_Toc204586534"/>
    </w:p>
    <w:p w14:paraId="314C7683" w14:textId="77777777" w:rsidR="001909ED" w:rsidRDefault="001909ED" w:rsidP="00665D13">
      <w:pPr>
        <w:spacing w:before="60" w:after="60" w:line="276" w:lineRule="auto"/>
        <w:jc w:val="center"/>
        <w:rPr>
          <w:rFonts w:ascii="Calibri" w:hAnsi="Calibri" w:cs="Calibri"/>
          <w:b/>
          <w:bCs/>
          <w:sz w:val="20"/>
          <w:szCs w:val="20"/>
          <w:lang w:val="mk-MK"/>
        </w:rPr>
      </w:pPr>
    </w:p>
    <w:p w14:paraId="73047677" w14:textId="287676AF" w:rsidR="009B0ADB" w:rsidRPr="00A430A6" w:rsidRDefault="0070128D" w:rsidP="00665D13">
      <w:pPr>
        <w:spacing w:before="60" w:after="60" w:line="276" w:lineRule="auto"/>
        <w:jc w:val="center"/>
        <w:rPr>
          <w:rFonts w:ascii="Calibri" w:hAnsi="Calibri" w:cs="Calibri"/>
          <w:b/>
          <w:bCs/>
          <w:sz w:val="20"/>
          <w:szCs w:val="20"/>
          <w:lang w:val="mk-MK"/>
        </w:rPr>
      </w:pPr>
      <w:r w:rsidRPr="00A430A6">
        <w:rPr>
          <w:rFonts w:ascii="Calibri" w:hAnsi="Calibri" w:cs="Calibri"/>
          <w:b/>
          <w:bCs/>
          <w:sz w:val="20"/>
          <w:szCs w:val="20"/>
          <w:lang w:val="mk-MK"/>
        </w:rPr>
        <w:t>Табела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Table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40</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r w:rsidR="00F9455A" w:rsidRPr="00A430A6">
        <w:rPr>
          <w:rFonts w:ascii="Calibri" w:hAnsi="Calibri" w:cs="Calibri"/>
          <w:b/>
          <w:bCs/>
          <w:sz w:val="20"/>
          <w:szCs w:val="20"/>
          <w:lang w:val="mk-MK"/>
        </w:rPr>
        <w:t>Патишта (автопати, е</w:t>
      </w:r>
      <w:r w:rsidR="00DA2DEB" w:rsidRPr="00A430A6">
        <w:rPr>
          <w:rFonts w:ascii="Calibri" w:hAnsi="Calibri" w:cs="Calibri"/>
          <w:b/>
          <w:bCs/>
          <w:sz w:val="20"/>
          <w:szCs w:val="20"/>
          <w:lang w:val="mk-MK"/>
        </w:rPr>
        <w:t>к</w:t>
      </w:r>
      <w:r w:rsidR="00F9455A" w:rsidRPr="00A430A6">
        <w:rPr>
          <w:rFonts w:ascii="Calibri" w:hAnsi="Calibri" w:cs="Calibri"/>
          <w:b/>
          <w:bCs/>
          <w:sz w:val="20"/>
          <w:szCs w:val="20"/>
          <w:lang w:val="mk-MK"/>
        </w:rPr>
        <w:t xml:space="preserve">спресни патишта, главни патишта) во </w:t>
      </w:r>
      <w:r w:rsidR="00F326FA" w:rsidRPr="00A430A6">
        <w:rPr>
          <w:rFonts w:ascii="Calibri" w:hAnsi="Calibri" w:cs="Calibri"/>
          <w:b/>
          <w:bCs/>
          <w:sz w:val="20"/>
          <w:szCs w:val="20"/>
          <w:lang w:val="mk-MK"/>
        </w:rPr>
        <w:t>Источниот Регион</w:t>
      </w:r>
      <w:r w:rsidR="009B0ADB" w:rsidRPr="00A430A6">
        <w:rPr>
          <w:rFonts w:ascii="Calibri" w:hAnsi="Calibri" w:cs="Calibri"/>
          <w:b/>
          <w:bCs/>
          <w:sz w:val="20"/>
          <w:szCs w:val="20"/>
          <w:lang w:val="mk-MK"/>
        </w:rPr>
        <w:t>, 2019</w:t>
      </w:r>
      <w:bookmarkEnd w:id="360"/>
      <w:bookmarkEnd w:id="361"/>
      <w:r w:rsidR="001909ED">
        <w:rPr>
          <w:rFonts w:ascii="Calibri" w:hAnsi="Calibri" w:cs="Calibri"/>
          <w:b/>
          <w:bCs/>
          <w:sz w:val="20"/>
          <w:szCs w:val="20"/>
          <w:lang w:val="mk-MK"/>
        </w:rPr>
        <w:t xml:space="preserve"> година</w:t>
      </w:r>
    </w:p>
    <w:tbl>
      <w:tblPr>
        <w:tblStyle w:val="GridTable4-Accent11"/>
        <w:tblW w:w="5000" w:type="pct"/>
        <w:tblLook w:val="04A0" w:firstRow="1" w:lastRow="0" w:firstColumn="1" w:lastColumn="0" w:noHBand="0" w:noVBand="1"/>
      </w:tblPr>
      <w:tblGrid>
        <w:gridCol w:w="488"/>
        <w:gridCol w:w="843"/>
        <w:gridCol w:w="6557"/>
        <w:gridCol w:w="1030"/>
      </w:tblGrid>
      <w:tr w:rsidR="00967998" w:rsidRPr="00A430A6" w14:paraId="439C2A2A" w14:textId="77777777" w:rsidTr="009679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7" w:type="pct"/>
            <w:vAlign w:val="center"/>
          </w:tcPr>
          <w:p w14:paraId="0D41B5C2" w14:textId="75A27565" w:rsidR="009B0ADB" w:rsidRPr="00A430A6" w:rsidRDefault="00F9455A"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Бр</w:t>
            </w:r>
            <w:r w:rsidR="009B0ADB" w:rsidRPr="00A430A6">
              <w:rPr>
                <w:rFonts w:cs="Calibri"/>
                <w:sz w:val="20"/>
                <w:szCs w:val="20"/>
                <w:lang w:val="mk-MK" w:eastAsia="en-US"/>
              </w:rPr>
              <w:t>.</w:t>
            </w:r>
          </w:p>
        </w:tc>
        <w:tc>
          <w:tcPr>
            <w:tcW w:w="315" w:type="pct"/>
            <w:vAlign w:val="center"/>
          </w:tcPr>
          <w:p w14:paraId="2CE69723" w14:textId="4F91E87E" w:rsidR="009B0ADB" w:rsidRPr="00A430A6" w:rsidRDefault="00F9455A"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Ознака</w:t>
            </w:r>
          </w:p>
        </w:tc>
        <w:tc>
          <w:tcPr>
            <w:tcW w:w="3885" w:type="pct"/>
            <w:vAlign w:val="center"/>
          </w:tcPr>
          <w:p w14:paraId="2540F461" w14:textId="367991D9" w:rsidR="009B0ADB" w:rsidRPr="00A430A6" w:rsidRDefault="00F9455A"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Поврзаност</w:t>
            </w:r>
          </w:p>
        </w:tc>
        <w:tc>
          <w:tcPr>
            <w:tcW w:w="473" w:type="pct"/>
            <w:vAlign w:val="center"/>
          </w:tcPr>
          <w:p w14:paraId="47EBFED6" w14:textId="0567BA34" w:rsidR="009B0ADB" w:rsidRPr="00A430A6" w:rsidRDefault="00F9455A"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Должина</w:t>
            </w:r>
            <w:r w:rsidR="009B0ADB" w:rsidRPr="00A430A6">
              <w:rPr>
                <w:rFonts w:cs="Calibri"/>
                <w:sz w:val="20"/>
                <w:szCs w:val="20"/>
                <w:lang w:val="mk-MK" w:eastAsia="en-US"/>
              </w:rPr>
              <w:t xml:space="preserve"> [km]</w:t>
            </w:r>
          </w:p>
        </w:tc>
      </w:tr>
      <w:tr w:rsidR="00967998" w:rsidRPr="00A430A6" w14:paraId="321C4815" w14:textId="77777777" w:rsidTr="00967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 w:type="pct"/>
            <w:vAlign w:val="center"/>
          </w:tcPr>
          <w:p w14:paraId="590A5F9A"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1</w:t>
            </w:r>
          </w:p>
        </w:tc>
        <w:tc>
          <w:tcPr>
            <w:tcW w:w="315" w:type="pct"/>
            <w:vAlign w:val="center"/>
          </w:tcPr>
          <w:p w14:paraId="7E0288AF"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A3</w:t>
            </w:r>
          </w:p>
        </w:tc>
        <w:tc>
          <w:tcPr>
            <w:tcW w:w="3885" w:type="pct"/>
            <w:vAlign w:val="center"/>
          </w:tcPr>
          <w:p w14:paraId="42429770" w14:textId="0C27C2C4" w:rsidR="007F2DD2" w:rsidRPr="00A430A6" w:rsidRDefault="007F2DD2" w:rsidP="007F2D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Клучка Требеништа (врска со А2) – Подмоље – Охрид – Косел – Ресен – Битола – Прилеп – Велес – Штип – Кочани – Делчево – Бугарија (Делчево ГП) и делница Битола (клучка Кукуречани – Грција (Г. Меџитлија)</w:t>
            </w:r>
          </w:p>
        </w:tc>
        <w:tc>
          <w:tcPr>
            <w:tcW w:w="473" w:type="pct"/>
            <w:vAlign w:val="center"/>
          </w:tcPr>
          <w:p w14:paraId="0FB872E4" w14:textId="2CF14CA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120</w:t>
            </w:r>
            <w:r w:rsidR="00F9455A" w:rsidRPr="00A430A6">
              <w:rPr>
                <w:rFonts w:cs="Calibri"/>
                <w:sz w:val="20"/>
                <w:szCs w:val="20"/>
                <w:lang w:val="mk-MK" w:eastAsia="en-US"/>
              </w:rPr>
              <w:t>,</w:t>
            </w:r>
            <w:r w:rsidRPr="00A430A6">
              <w:rPr>
                <w:rFonts w:cs="Calibri"/>
                <w:sz w:val="20"/>
                <w:szCs w:val="20"/>
                <w:lang w:val="mk-MK" w:eastAsia="en-US"/>
              </w:rPr>
              <w:t>7</w:t>
            </w:r>
          </w:p>
        </w:tc>
      </w:tr>
      <w:tr w:rsidR="00967998" w:rsidRPr="00A430A6" w14:paraId="23E7DCCC" w14:textId="77777777" w:rsidTr="00967998">
        <w:tc>
          <w:tcPr>
            <w:cnfStyle w:val="001000000000" w:firstRow="0" w:lastRow="0" w:firstColumn="1" w:lastColumn="0" w:oddVBand="0" w:evenVBand="0" w:oddHBand="0" w:evenHBand="0" w:firstRowFirstColumn="0" w:firstRowLastColumn="0" w:lastRowFirstColumn="0" w:lastRowLastColumn="0"/>
            <w:tcW w:w="327" w:type="pct"/>
            <w:vAlign w:val="center"/>
          </w:tcPr>
          <w:p w14:paraId="02060A66"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w:t>
            </w:r>
          </w:p>
        </w:tc>
        <w:tc>
          <w:tcPr>
            <w:tcW w:w="315" w:type="pct"/>
            <w:vAlign w:val="center"/>
          </w:tcPr>
          <w:p w14:paraId="3CC9AA72" w14:textId="77777777"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A4</w:t>
            </w:r>
          </w:p>
        </w:tc>
        <w:tc>
          <w:tcPr>
            <w:tcW w:w="3885" w:type="pct"/>
            <w:vAlign w:val="center"/>
          </w:tcPr>
          <w:p w14:paraId="1F9CA485" w14:textId="40EA6B9B" w:rsidR="009B0ADB" w:rsidRPr="00A430A6" w:rsidRDefault="007F2DD2" w:rsidP="007F2D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Граница со Република Косово (ГП Блаце) – крстосница Стенковец – обиколница Скопје – Петровец – Миладиновци Свети Николе – Штип – Радови</w:t>
            </w:r>
            <w:r w:rsidR="001909ED">
              <w:rPr>
                <w:rFonts w:cs="Calibri"/>
                <w:sz w:val="20"/>
                <w:szCs w:val="20"/>
                <w:lang w:val="mk-MK" w:eastAsia="en-US"/>
              </w:rPr>
              <w:t>ш</w:t>
            </w:r>
            <w:r w:rsidRPr="00A430A6">
              <w:rPr>
                <w:rFonts w:cs="Calibri"/>
                <w:sz w:val="20"/>
                <w:szCs w:val="20"/>
                <w:lang w:val="mk-MK" w:eastAsia="en-US"/>
              </w:rPr>
              <w:t xml:space="preserve"> – Струмица – граница со Република Бугарија (ГП Ново Село)</w:t>
            </w:r>
          </w:p>
        </w:tc>
        <w:tc>
          <w:tcPr>
            <w:tcW w:w="473" w:type="pct"/>
            <w:vAlign w:val="center"/>
          </w:tcPr>
          <w:p w14:paraId="57604946" w14:textId="38630808"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22</w:t>
            </w:r>
            <w:r w:rsidR="00F9455A" w:rsidRPr="00A430A6">
              <w:rPr>
                <w:rFonts w:cs="Calibri"/>
                <w:sz w:val="20"/>
                <w:szCs w:val="20"/>
                <w:lang w:val="mk-MK" w:eastAsia="en-US"/>
              </w:rPr>
              <w:t>,</w:t>
            </w:r>
            <w:r w:rsidRPr="00A430A6">
              <w:rPr>
                <w:rFonts w:cs="Calibri"/>
                <w:sz w:val="20"/>
                <w:szCs w:val="20"/>
                <w:lang w:val="mk-MK" w:eastAsia="en-US"/>
              </w:rPr>
              <w:t>3</w:t>
            </w:r>
          </w:p>
        </w:tc>
      </w:tr>
      <w:tr w:rsidR="009B0ADB" w:rsidRPr="00A430A6" w14:paraId="0DBFA25F"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7" w:type="pct"/>
            <w:gridSpan w:val="3"/>
            <w:vAlign w:val="center"/>
          </w:tcPr>
          <w:p w14:paraId="110E33D6" w14:textId="7C0BC805" w:rsidR="009B0ADB"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Вкупно</w:t>
            </w:r>
            <w:r w:rsidR="009B0ADB" w:rsidRPr="00A430A6">
              <w:rPr>
                <w:rFonts w:cs="Calibri"/>
                <w:sz w:val="20"/>
                <w:szCs w:val="20"/>
                <w:lang w:val="mk-MK" w:eastAsia="en-US"/>
              </w:rPr>
              <w:t xml:space="preserve"> A </w:t>
            </w:r>
            <w:r w:rsidR="007F2DD2" w:rsidRPr="00A430A6">
              <w:rPr>
                <w:rFonts w:cs="Calibri"/>
                <w:sz w:val="20"/>
                <w:szCs w:val="20"/>
                <w:lang w:val="mk-MK" w:eastAsia="en-US"/>
              </w:rPr>
              <w:t>патишта</w:t>
            </w:r>
          </w:p>
        </w:tc>
        <w:tc>
          <w:tcPr>
            <w:tcW w:w="473" w:type="pct"/>
            <w:vAlign w:val="center"/>
          </w:tcPr>
          <w:p w14:paraId="68E75548" w14:textId="5D28926A"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143</w:t>
            </w:r>
            <w:r w:rsidR="00F9455A" w:rsidRPr="00A430A6">
              <w:rPr>
                <w:rFonts w:cs="Calibri"/>
                <w:sz w:val="20"/>
                <w:szCs w:val="20"/>
                <w:lang w:val="mk-MK" w:eastAsia="en-US"/>
              </w:rPr>
              <w:t>,</w:t>
            </w:r>
            <w:r w:rsidRPr="00A430A6">
              <w:rPr>
                <w:rFonts w:cs="Calibri"/>
                <w:sz w:val="20"/>
                <w:szCs w:val="20"/>
                <w:lang w:val="mk-MK" w:eastAsia="en-US"/>
              </w:rPr>
              <w:t>0</w:t>
            </w:r>
          </w:p>
        </w:tc>
      </w:tr>
    </w:tbl>
    <w:p w14:paraId="51C33750" w14:textId="77777777" w:rsidR="00665D13" w:rsidRPr="00A430A6" w:rsidRDefault="00665D13" w:rsidP="00665D13">
      <w:pPr>
        <w:spacing w:before="60" w:after="60" w:line="276" w:lineRule="auto"/>
        <w:jc w:val="center"/>
        <w:rPr>
          <w:rFonts w:ascii="Calibri" w:hAnsi="Calibri" w:cs="Calibri"/>
          <w:b/>
          <w:bCs/>
          <w:sz w:val="20"/>
          <w:szCs w:val="20"/>
          <w:lang w:val="mk-MK"/>
        </w:rPr>
      </w:pPr>
      <w:bookmarkStart w:id="362" w:name="_Toc183688718"/>
    </w:p>
    <w:p w14:paraId="7C7BAC5D" w14:textId="77777777" w:rsidR="00665D13" w:rsidRPr="00A430A6" w:rsidRDefault="00665D13" w:rsidP="00665D13">
      <w:pPr>
        <w:spacing w:before="60" w:after="60" w:line="276" w:lineRule="auto"/>
        <w:jc w:val="center"/>
        <w:rPr>
          <w:rFonts w:ascii="Calibri" w:hAnsi="Calibri" w:cs="Calibri"/>
          <w:b/>
          <w:bCs/>
          <w:sz w:val="20"/>
          <w:szCs w:val="20"/>
          <w:lang w:val="mk-MK"/>
        </w:rPr>
      </w:pPr>
    </w:p>
    <w:p w14:paraId="050CF930" w14:textId="144C1F06" w:rsidR="009B0ADB" w:rsidRPr="00A430A6" w:rsidRDefault="0070128D" w:rsidP="00665D13">
      <w:pPr>
        <w:spacing w:before="60" w:after="60" w:line="276" w:lineRule="auto"/>
        <w:jc w:val="center"/>
        <w:rPr>
          <w:rFonts w:ascii="Calibri" w:hAnsi="Calibri" w:cs="Calibri"/>
          <w:b/>
          <w:bCs/>
          <w:sz w:val="20"/>
          <w:szCs w:val="20"/>
          <w:lang w:val="mk-MK"/>
        </w:rPr>
      </w:pPr>
      <w:bookmarkStart w:id="363" w:name="_Toc204586535"/>
      <w:r w:rsidRPr="00A430A6">
        <w:rPr>
          <w:rFonts w:ascii="Calibri" w:hAnsi="Calibri" w:cs="Calibri"/>
          <w:b/>
          <w:bCs/>
          <w:sz w:val="20"/>
          <w:szCs w:val="20"/>
          <w:lang w:val="mk-MK"/>
        </w:rPr>
        <w:t>Табела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Table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41</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R1 - </w:t>
      </w:r>
      <w:r w:rsidR="007F2DD2" w:rsidRPr="00A430A6">
        <w:rPr>
          <w:rFonts w:ascii="Calibri" w:hAnsi="Calibri" w:cs="Calibri"/>
          <w:b/>
          <w:bCs/>
          <w:sz w:val="20"/>
          <w:szCs w:val="20"/>
          <w:lang w:val="mk-MK"/>
        </w:rPr>
        <w:t xml:space="preserve">Регионални патишта од прва категорија во </w:t>
      </w:r>
      <w:r w:rsidR="00F326FA" w:rsidRPr="00A430A6">
        <w:rPr>
          <w:rFonts w:ascii="Calibri" w:hAnsi="Calibri" w:cs="Calibri"/>
          <w:b/>
          <w:bCs/>
          <w:sz w:val="20"/>
          <w:szCs w:val="20"/>
          <w:lang w:val="mk-MK"/>
        </w:rPr>
        <w:t>Источниот Регион</w:t>
      </w:r>
      <w:r w:rsidR="009B0ADB" w:rsidRPr="00A430A6">
        <w:rPr>
          <w:rFonts w:ascii="Calibri" w:hAnsi="Calibri" w:cs="Calibri"/>
          <w:b/>
          <w:bCs/>
          <w:sz w:val="20"/>
          <w:szCs w:val="20"/>
          <w:lang w:val="mk-MK"/>
        </w:rPr>
        <w:t>, 2019</w:t>
      </w:r>
      <w:bookmarkEnd w:id="362"/>
      <w:bookmarkEnd w:id="363"/>
      <w:r w:rsidR="001909ED">
        <w:rPr>
          <w:rFonts w:ascii="Calibri" w:hAnsi="Calibri" w:cs="Calibri"/>
          <w:b/>
          <w:bCs/>
          <w:sz w:val="20"/>
          <w:szCs w:val="20"/>
          <w:lang w:val="mk-MK"/>
        </w:rPr>
        <w:t xml:space="preserve"> година</w:t>
      </w:r>
    </w:p>
    <w:tbl>
      <w:tblPr>
        <w:tblStyle w:val="GridTable4-Accent11"/>
        <w:tblW w:w="5325" w:type="pct"/>
        <w:jc w:val="center"/>
        <w:tblLook w:val="04A0" w:firstRow="1" w:lastRow="0" w:firstColumn="1" w:lastColumn="0" w:noHBand="0" w:noVBand="1"/>
      </w:tblPr>
      <w:tblGrid>
        <w:gridCol w:w="488"/>
        <w:gridCol w:w="843"/>
        <w:gridCol w:w="7137"/>
        <w:gridCol w:w="1030"/>
      </w:tblGrid>
      <w:tr w:rsidR="007F2DD2" w:rsidRPr="00A430A6" w14:paraId="6BB4CD46" w14:textId="77777777" w:rsidTr="007F2DD2">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5DC0690C" w14:textId="747E9667" w:rsidR="007F2DD2" w:rsidRPr="00A430A6" w:rsidRDefault="007F2DD2" w:rsidP="007F2DD2">
            <w:pPr>
              <w:autoSpaceDE w:val="0"/>
              <w:autoSpaceDN w:val="0"/>
              <w:adjustRightInd w:val="0"/>
              <w:jc w:val="center"/>
              <w:rPr>
                <w:rFonts w:cs="Calibri"/>
                <w:sz w:val="20"/>
                <w:szCs w:val="20"/>
                <w:lang w:val="mk-MK" w:eastAsia="en-US"/>
              </w:rPr>
            </w:pPr>
            <w:r w:rsidRPr="00A430A6">
              <w:rPr>
                <w:rFonts w:cs="Calibri"/>
                <w:sz w:val="20"/>
                <w:szCs w:val="20"/>
                <w:lang w:val="mk-MK" w:eastAsia="en-US"/>
              </w:rPr>
              <w:t>Бр.</w:t>
            </w:r>
          </w:p>
        </w:tc>
        <w:tc>
          <w:tcPr>
            <w:tcW w:w="382" w:type="pct"/>
            <w:vAlign w:val="center"/>
          </w:tcPr>
          <w:p w14:paraId="398ADD8E" w14:textId="78EEF492" w:rsidR="007F2DD2" w:rsidRPr="00A430A6" w:rsidRDefault="007F2DD2" w:rsidP="007F2D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Ознака</w:t>
            </w:r>
          </w:p>
        </w:tc>
        <w:tc>
          <w:tcPr>
            <w:tcW w:w="3876" w:type="pct"/>
            <w:vAlign w:val="center"/>
          </w:tcPr>
          <w:p w14:paraId="1F627584" w14:textId="0EC9A330" w:rsidR="007F2DD2" w:rsidRPr="00A430A6" w:rsidRDefault="007F2DD2" w:rsidP="007F2D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Поврзаност</w:t>
            </w:r>
          </w:p>
        </w:tc>
        <w:tc>
          <w:tcPr>
            <w:tcW w:w="435" w:type="pct"/>
            <w:vAlign w:val="center"/>
          </w:tcPr>
          <w:p w14:paraId="1F431622" w14:textId="7AB63684" w:rsidR="007F2DD2" w:rsidRPr="00A430A6" w:rsidRDefault="007F2DD2" w:rsidP="007F2D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Должина [km]</w:t>
            </w:r>
          </w:p>
        </w:tc>
      </w:tr>
      <w:tr w:rsidR="00967998" w:rsidRPr="00A430A6" w14:paraId="5C6A83F7" w14:textId="77777777" w:rsidTr="007F2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1233D5BE"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1</w:t>
            </w:r>
          </w:p>
        </w:tc>
        <w:tc>
          <w:tcPr>
            <w:tcW w:w="382" w:type="pct"/>
            <w:vAlign w:val="center"/>
          </w:tcPr>
          <w:p w14:paraId="699B8F4C"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P1204</w:t>
            </w:r>
          </w:p>
        </w:tc>
        <w:tc>
          <w:tcPr>
            <w:tcW w:w="3876" w:type="pct"/>
            <w:vAlign w:val="center"/>
          </w:tcPr>
          <w:p w14:paraId="0FD53612" w14:textId="7C2EF325" w:rsidR="007F2DD2" w:rsidRPr="00A430A6" w:rsidRDefault="007F2DD2" w:rsidP="001909E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Куманово (врска со А2) – Свети Николе –‘Овче Поле’ (врска со А3) – Кадрифаково – Штип – Софилари (врска со А4)</w:t>
            </w:r>
          </w:p>
        </w:tc>
        <w:tc>
          <w:tcPr>
            <w:tcW w:w="435" w:type="pct"/>
            <w:vAlign w:val="center"/>
          </w:tcPr>
          <w:p w14:paraId="018813C1" w14:textId="7F76E298"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w:t>
            </w:r>
            <w:r w:rsidR="00F9455A" w:rsidRPr="00A430A6">
              <w:rPr>
                <w:rFonts w:cs="Calibri"/>
                <w:sz w:val="20"/>
                <w:szCs w:val="20"/>
                <w:lang w:val="mk-MK" w:eastAsia="en-US"/>
              </w:rPr>
              <w:t>,</w:t>
            </w:r>
            <w:r w:rsidRPr="00A430A6">
              <w:rPr>
                <w:rFonts w:cs="Calibri"/>
                <w:sz w:val="20"/>
                <w:szCs w:val="20"/>
                <w:lang w:val="mk-MK" w:eastAsia="en-US"/>
              </w:rPr>
              <w:t>6</w:t>
            </w:r>
          </w:p>
        </w:tc>
      </w:tr>
      <w:tr w:rsidR="00967998" w:rsidRPr="00A430A6" w14:paraId="795AA622" w14:textId="77777777" w:rsidTr="007F2DD2">
        <w:trPr>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7D55850D"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w:t>
            </w:r>
          </w:p>
        </w:tc>
        <w:tc>
          <w:tcPr>
            <w:tcW w:w="382" w:type="pct"/>
            <w:vAlign w:val="center"/>
          </w:tcPr>
          <w:p w14:paraId="54DE45B9" w14:textId="77777777"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P1205</w:t>
            </w:r>
          </w:p>
        </w:tc>
        <w:tc>
          <w:tcPr>
            <w:tcW w:w="3876" w:type="pct"/>
            <w:vAlign w:val="center"/>
          </w:tcPr>
          <w:p w14:paraId="6E25A9BD" w14:textId="3032CA7A" w:rsidR="009B0ADB" w:rsidRPr="00A430A6" w:rsidRDefault="007F2DD2" w:rsidP="001909E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Врска со А2 – Кратово – Пробиштип – Крупиште (врска со А3)</w:t>
            </w:r>
          </w:p>
        </w:tc>
        <w:tc>
          <w:tcPr>
            <w:tcW w:w="435" w:type="pct"/>
            <w:vAlign w:val="center"/>
          </w:tcPr>
          <w:p w14:paraId="35EDA834" w14:textId="3FAF28C6"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w:t>
            </w:r>
            <w:r w:rsidR="00F9455A" w:rsidRPr="00A430A6">
              <w:rPr>
                <w:rFonts w:cs="Calibri"/>
                <w:sz w:val="20"/>
                <w:szCs w:val="20"/>
                <w:lang w:val="mk-MK" w:eastAsia="en-US"/>
              </w:rPr>
              <w:t>,</w:t>
            </w:r>
            <w:r w:rsidRPr="00A430A6">
              <w:rPr>
                <w:rFonts w:cs="Calibri"/>
                <w:sz w:val="20"/>
                <w:szCs w:val="20"/>
                <w:lang w:val="mk-MK" w:eastAsia="en-US"/>
              </w:rPr>
              <w:t>2</w:t>
            </w:r>
          </w:p>
        </w:tc>
      </w:tr>
      <w:tr w:rsidR="00967998" w:rsidRPr="00A430A6" w14:paraId="52B2D2C3" w14:textId="77777777" w:rsidTr="007F2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25A45EFD"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3</w:t>
            </w:r>
          </w:p>
        </w:tc>
        <w:tc>
          <w:tcPr>
            <w:tcW w:w="382" w:type="pct"/>
            <w:vAlign w:val="center"/>
          </w:tcPr>
          <w:p w14:paraId="2DDCD479"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P1210</w:t>
            </w:r>
          </w:p>
        </w:tc>
        <w:tc>
          <w:tcPr>
            <w:tcW w:w="3876" w:type="pct"/>
            <w:vAlign w:val="center"/>
          </w:tcPr>
          <w:p w14:paraId="0BCFE127" w14:textId="2183CB24" w:rsidR="009B0ADB" w:rsidRPr="00A430A6" w:rsidRDefault="007F2DD2" w:rsidP="007F2D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Врска со А2 – Тораница – Саса – Македонска Каменица</w:t>
            </w:r>
          </w:p>
        </w:tc>
        <w:tc>
          <w:tcPr>
            <w:tcW w:w="435" w:type="pct"/>
            <w:vAlign w:val="center"/>
          </w:tcPr>
          <w:p w14:paraId="40FD5BAD" w14:textId="6FD6CDDA"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19</w:t>
            </w:r>
            <w:r w:rsidR="00F9455A" w:rsidRPr="00A430A6">
              <w:rPr>
                <w:rFonts w:cs="Calibri"/>
                <w:sz w:val="20"/>
                <w:szCs w:val="20"/>
                <w:lang w:val="mk-MK" w:eastAsia="en-US"/>
              </w:rPr>
              <w:t>,</w:t>
            </w:r>
            <w:r w:rsidRPr="00A430A6">
              <w:rPr>
                <w:rFonts w:cs="Calibri"/>
                <w:sz w:val="20"/>
                <w:szCs w:val="20"/>
                <w:lang w:val="mk-MK" w:eastAsia="en-US"/>
              </w:rPr>
              <w:t>6</w:t>
            </w:r>
          </w:p>
        </w:tc>
      </w:tr>
      <w:tr w:rsidR="00967998" w:rsidRPr="00A430A6" w14:paraId="27E4D798" w14:textId="77777777" w:rsidTr="007F2DD2">
        <w:trPr>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314C77A7"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4</w:t>
            </w:r>
          </w:p>
        </w:tc>
        <w:tc>
          <w:tcPr>
            <w:tcW w:w="382" w:type="pct"/>
            <w:vAlign w:val="center"/>
          </w:tcPr>
          <w:p w14:paraId="5D972253" w14:textId="77777777"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P1302</w:t>
            </w:r>
          </w:p>
        </w:tc>
        <w:tc>
          <w:tcPr>
            <w:tcW w:w="3876" w:type="pct"/>
            <w:vAlign w:val="center"/>
          </w:tcPr>
          <w:p w14:paraId="0A0CB022" w14:textId="75CD02C1" w:rsidR="007F2DD2" w:rsidRPr="00A430A6" w:rsidRDefault="007F2DD2" w:rsidP="007F2D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Делчево (врска со А3) – Пехчево – Берово – Дабиле (врска со А4)</w:t>
            </w:r>
          </w:p>
        </w:tc>
        <w:tc>
          <w:tcPr>
            <w:tcW w:w="435" w:type="pct"/>
            <w:vAlign w:val="center"/>
          </w:tcPr>
          <w:p w14:paraId="23CDC3FF" w14:textId="17B6AA04"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84</w:t>
            </w:r>
            <w:r w:rsidR="00F9455A" w:rsidRPr="00A430A6">
              <w:rPr>
                <w:rFonts w:cs="Calibri"/>
                <w:sz w:val="20"/>
                <w:szCs w:val="20"/>
                <w:lang w:val="mk-MK" w:eastAsia="en-US"/>
              </w:rPr>
              <w:t>,</w:t>
            </w:r>
            <w:r w:rsidRPr="00A430A6">
              <w:rPr>
                <w:rFonts w:cs="Calibri"/>
                <w:sz w:val="20"/>
                <w:szCs w:val="20"/>
                <w:lang w:val="mk-MK" w:eastAsia="en-US"/>
              </w:rPr>
              <w:t>0</w:t>
            </w:r>
          </w:p>
        </w:tc>
      </w:tr>
      <w:tr w:rsidR="00967998" w:rsidRPr="00A430A6" w14:paraId="408070C9" w14:textId="77777777" w:rsidTr="007F2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112FA06A"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5</w:t>
            </w:r>
          </w:p>
        </w:tc>
        <w:tc>
          <w:tcPr>
            <w:tcW w:w="382" w:type="pct"/>
            <w:vAlign w:val="center"/>
          </w:tcPr>
          <w:p w14:paraId="6B29ACD7"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P1304</w:t>
            </w:r>
          </w:p>
        </w:tc>
        <w:tc>
          <w:tcPr>
            <w:tcW w:w="3876" w:type="pct"/>
            <w:vAlign w:val="center"/>
          </w:tcPr>
          <w:p w14:paraId="69EDEFE8" w14:textId="77945BD1" w:rsidR="007F2DD2" w:rsidRPr="00A430A6" w:rsidRDefault="007F2DD2" w:rsidP="007F2D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Превалец (врска со А3) – Виница – Митрашинци – Смојмирово (врска со Р1302)</w:t>
            </w:r>
          </w:p>
          <w:p w14:paraId="38D8A5FF" w14:textId="78B85CDD" w:rsidR="007F2DD2" w:rsidRPr="00A430A6" w:rsidRDefault="007F2DD2" w:rsidP="007F2DD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435" w:type="pct"/>
            <w:vAlign w:val="center"/>
          </w:tcPr>
          <w:p w14:paraId="6A650512" w14:textId="3BFD86CF"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43</w:t>
            </w:r>
            <w:r w:rsidR="00F9455A" w:rsidRPr="00A430A6">
              <w:rPr>
                <w:rFonts w:cs="Calibri"/>
                <w:sz w:val="20"/>
                <w:szCs w:val="20"/>
                <w:lang w:val="mk-MK" w:eastAsia="en-US"/>
              </w:rPr>
              <w:t>,</w:t>
            </w:r>
            <w:r w:rsidRPr="00A430A6">
              <w:rPr>
                <w:rFonts w:cs="Calibri"/>
                <w:sz w:val="20"/>
                <w:szCs w:val="20"/>
                <w:lang w:val="mk-MK" w:eastAsia="en-US"/>
              </w:rPr>
              <w:t>6</w:t>
            </w:r>
          </w:p>
        </w:tc>
      </w:tr>
      <w:tr w:rsidR="00967998" w:rsidRPr="00A430A6" w14:paraId="31295493" w14:textId="77777777" w:rsidTr="007F2DD2">
        <w:trPr>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1A73A26B"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6</w:t>
            </w:r>
          </w:p>
        </w:tc>
        <w:tc>
          <w:tcPr>
            <w:tcW w:w="382" w:type="pct"/>
            <w:vAlign w:val="center"/>
          </w:tcPr>
          <w:p w14:paraId="612A9CB7" w14:textId="77777777"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P1309</w:t>
            </w:r>
          </w:p>
        </w:tc>
        <w:tc>
          <w:tcPr>
            <w:tcW w:w="3876" w:type="pct"/>
            <w:vAlign w:val="center"/>
          </w:tcPr>
          <w:p w14:paraId="3ACAFB03" w14:textId="4271AB93" w:rsidR="007F2DD2" w:rsidRPr="00A430A6" w:rsidRDefault="007F2DD2" w:rsidP="007F2DD2">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 xml:space="preserve">Зрновци (врска со </w:t>
            </w:r>
            <w:r w:rsidR="00BD216B" w:rsidRPr="00A430A6">
              <w:rPr>
                <w:rFonts w:cs="Calibri"/>
                <w:sz w:val="20"/>
                <w:szCs w:val="20"/>
                <w:lang w:val="mk-MK" w:eastAsia="en-US"/>
              </w:rPr>
              <w:t xml:space="preserve">R </w:t>
            </w:r>
            <w:r w:rsidRPr="00A430A6">
              <w:rPr>
                <w:rFonts w:cs="Calibri"/>
                <w:sz w:val="20"/>
                <w:szCs w:val="20"/>
                <w:lang w:val="mk-MK" w:eastAsia="en-US"/>
              </w:rPr>
              <w:t>2334) – Кочани (врска со А3) – Пониква – Злетово – Лесново – Пробиштип (врска со R1205)</w:t>
            </w:r>
          </w:p>
        </w:tc>
        <w:tc>
          <w:tcPr>
            <w:tcW w:w="435" w:type="pct"/>
            <w:vAlign w:val="center"/>
          </w:tcPr>
          <w:p w14:paraId="180C7676" w14:textId="3D176A2D"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w:t>
            </w:r>
            <w:r w:rsidR="00F9455A" w:rsidRPr="00A430A6">
              <w:rPr>
                <w:rFonts w:cs="Calibri"/>
                <w:sz w:val="20"/>
                <w:szCs w:val="20"/>
                <w:lang w:val="mk-MK" w:eastAsia="en-US"/>
              </w:rPr>
              <w:t>,</w:t>
            </w:r>
            <w:r w:rsidRPr="00A430A6">
              <w:rPr>
                <w:rFonts w:cs="Calibri"/>
                <w:sz w:val="20"/>
                <w:szCs w:val="20"/>
                <w:lang w:val="mk-MK" w:eastAsia="en-US"/>
              </w:rPr>
              <w:t>8</w:t>
            </w:r>
          </w:p>
        </w:tc>
      </w:tr>
      <w:tr w:rsidR="00967998" w:rsidRPr="00A430A6" w14:paraId="1B7D76F5" w14:textId="77777777" w:rsidTr="007F2D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7" w:type="pct"/>
            <w:vAlign w:val="center"/>
          </w:tcPr>
          <w:p w14:paraId="199E5EBA"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7</w:t>
            </w:r>
          </w:p>
        </w:tc>
        <w:tc>
          <w:tcPr>
            <w:tcW w:w="382" w:type="pct"/>
            <w:vAlign w:val="center"/>
          </w:tcPr>
          <w:p w14:paraId="6BA4B872"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P1310</w:t>
            </w:r>
          </w:p>
        </w:tc>
        <w:tc>
          <w:tcPr>
            <w:tcW w:w="3876" w:type="pct"/>
            <w:vAlign w:val="center"/>
          </w:tcPr>
          <w:p w14:paraId="2944D411" w14:textId="4A02C5DB" w:rsidR="007F2DD2" w:rsidRPr="00A430A6" w:rsidRDefault="007F2DD2"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 xml:space="preserve">Радовиш (врска со А4) – Подареш – Владимирово – Берово (врска со </w:t>
            </w:r>
            <w:r w:rsidR="00BD216B" w:rsidRPr="00A430A6">
              <w:rPr>
                <w:rFonts w:cs="Calibri"/>
                <w:sz w:val="20"/>
                <w:szCs w:val="20"/>
                <w:lang w:val="mk-MK" w:eastAsia="en-US"/>
              </w:rPr>
              <w:t xml:space="preserve">R </w:t>
            </w:r>
            <w:r w:rsidRPr="00A430A6">
              <w:rPr>
                <w:rFonts w:cs="Calibri"/>
                <w:sz w:val="20"/>
                <w:szCs w:val="20"/>
                <w:lang w:val="mk-MK" w:eastAsia="en-US"/>
              </w:rPr>
              <w:t>1302) – Бугарија (ГП „Клепало“)</w:t>
            </w:r>
          </w:p>
        </w:tc>
        <w:tc>
          <w:tcPr>
            <w:tcW w:w="435" w:type="pct"/>
            <w:vAlign w:val="center"/>
          </w:tcPr>
          <w:p w14:paraId="50886452" w14:textId="2FB71D00"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17</w:t>
            </w:r>
            <w:r w:rsidR="00F9455A" w:rsidRPr="00A430A6">
              <w:rPr>
                <w:rFonts w:cs="Calibri"/>
                <w:sz w:val="20"/>
                <w:szCs w:val="20"/>
                <w:lang w:val="mk-MK" w:eastAsia="en-US"/>
              </w:rPr>
              <w:t>,</w:t>
            </w:r>
            <w:r w:rsidRPr="00A430A6">
              <w:rPr>
                <w:rFonts w:cs="Calibri"/>
                <w:sz w:val="20"/>
                <w:szCs w:val="20"/>
                <w:lang w:val="mk-MK" w:eastAsia="en-US"/>
              </w:rPr>
              <w:t>6</w:t>
            </w:r>
          </w:p>
        </w:tc>
      </w:tr>
      <w:tr w:rsidR="009B0ADB" w:rsidRPr="00A430A6" w14:paraId="6D1A87EB" w14:textId="77777777" w:rsidTr="007F2DD2">
        <w:trPr>
          <w:jc w:val="center"/>
        </w:trPr>
        <w:tc>
          <w:tcPr>
            <w:cnfStyle w:val="001000000000" w:firstRow="0" w:lastRow="0" w:firstColumn="1" w:lastColumn="0" w:oddVBand="0" w:evenVBand="0" w:oddHBand="0" w:evenHBand="0" w:firstRowFirstColumn="0" w:firstRowLastColumn="0" w:lastRowFirstColumn="0" w:lastRowLastColumn="0"/>
            <w:tcW w:w="4565" w:type="pct"/>
            <w:gridSpan w:val="3"/>
            <w:vAlign w:val="center"/>
          </w:tcPr>
          <w:p w14:paraId="37494E53" w14:textId="0CBD427F" w:rsidR="009B0ADB"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Вкупно</w:t>
            </w:r>
            <w:r w:rsidR="009B0ADB" w:rsidRPr="00A430A6">
              <w:rPr>
                <w:rFonts w:cs="Calibri"/>
                <w:sz w:val="20"/>
                <w:szCs w:val="20"/>
                <w:lang w:val="mk-MK" w:eastAsia="en-US"/>
              </w:rPr>
              <w:t xml:space="preserve"> </w:t>
            </w:r>
            <w:r w:rsidR="007F2DD2" w:rsidRPr="00A430A6">
              <w:rPr>
                <w:rFonts w:cs="Calibri"/>
                <w:sz w:val="20"/>
                <w:szCs w:val="20"/>
                <w:lang w:val="mk-MK" w:eastAsia="en-US"/>
              </w:rPr>
              <w:t>регионални патишта од прва категорија</w:t>
            </w:r>
          </w:p>
        </w:tc>
        <w:tc>
          <w:tcPr>
            <w:tcW w:w="435" w:type="pct"/>
            <w:vAlign w:val="center"/>
          </w:tcPr>
          <w:p w14:paraId="124E9E45" w14:textId="1E99222C"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249</w:t>
            </w:r>
            <w:r w:rsidR="00F9455A" w:rsidRPr="00A430A6">
              <w:rPr>
                <w:rFonts w:cs="Calibri"/>
                <w:b/>
                <w:bCs/>
                <w:sz w:val="20"/>
                <w:szCs w:val="20"/>
                <w:lang w:val="mk-MK" w:eastAsia="en-US"/>
              </w:rPr>
              <w:t>,</w:t>
            </w:r>
            <w:r w:rsidRPr="00A430A6">
              <w:rPr>
                <w:rFonts w:cs="Calibri"/>
                <w:b/>
                <w:bCs/>
                <w:sz w:val="20"/>
                <w:szCs w:val="20"/>
                <w:lang w:val="mk-MK" w:eastAsia="en-US"/>
              </w:rPr>
              <w:t>4</w:t>
            </w:r>
          </w:p>
        </w:tc>
      </w:tr>
    </w:tbl>
    <w:p w14:paraId="7ACC3757" w14:textId="77777777" w:rsidR="007F2DD2" w:rsidRPr="00A430A6" w:rsidRDefault="007F2DD2" w:rsidP="00384E6B">
      <w:pPr>
        <w:autoSpaceDE w:val="0"/>
        <w:autoSpaceDN w:val="0"/>
        <w:adjustRightInd w:val="0"/>
        <w:spacing w:before="60" w:after="60" w:line="276" w:lineRule="auto"/>
        <w:jc w:val="both"/>
        <w:rPr>
          <w:rFonts w:ascii="Calibri" w:hAnsi="Calibri" w:cs="Calibri"/>
          <w:sz w:val="22"/>
          <w:szCs w:val="22"/>
          <w:lang w:val="mk-MK" w:eastAsia="en-US"/>
        </w:rPr>
      </w:pPr>
      <w:r w:rsidRPr="00A430A6">
        <w:rPr>
          <w:rFonts w:ascii="Calibri" w:hAnsi="Calibri" w:cs="Calibri"/>
          <w:sz w:val="22"/>
          <w:szCs w:val="22"/>
          <w:lang w:val="mk-MK" w:eastAsia="en-US"/>
        </w:rPr>
        <w:t>Не се изградени следните регионални патишта од прва категорија:</w:t>
      </w:r>
    </w:p>
    <w:p w14:paraId="0773EC63" w14:textId="2C34BDEE" w:rsidR="007F2DD2" w:rsidRPr="00A430A6" w:rsidRDefault="007F2DD2">
      <w:pPr>
        <w:numPr>
          <w:ilvl w:val="0"/>
          <w:numId w:val="41"/>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R1309, делница Пониква – Злетово (Пробиштип)</w:t>
      </w:r>
    </w:p>
    <w:p w14:paraId="0540351C" w14:textId="53D4FC17" w:rsidR="007F2DD2" w:rsidRPr="00A430A6" w:rsidRDefault="007F2DD2">
      <w:pPr>
        <w:numPr>
          <w:ilvl w:val="0"/>
          <w:numId w:val="41"/>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R1310, делница Берово – Радовиш</w:t>
      </w:r>
    </w:p>
    <w:p w14:paraId="0B422DEB" w14:textId="5C90BE9E" w:rsidR="007F2DD2" w:rsidRPr="00A430A6" w:rsidRDefault="007F2DD2">
      <w:pPr>
        <w:numPr>
          <w:ilvl w:val="0"/>
          <w:numId w:val="41"/>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R1210, делница Македонска Каменица (Саса) – Тораница (Крива Паланка) (преку Ру</w:t>
      </w:r>
      <w:r w:rsidR="00384E6B" w:rsidRPr="00A430A6">
        <w:rPr>
          <w:rFonts w:ascii="Calibri" w:hAnsi="Calibri" w:cs="Calibri"/>
          <w:sz w:val="22"/>
          <w:szCs w:val="22"/>
          <w:lang w:val="mk-MK" w:eastAsia="en-US"/>
        </w:rPr>
        <w:t>е</w:t>
      </w:r>
      <w:r w:rsidRPr="00A430A6">
        <w:rPr>
          <w:rFonts w:ascii="Calibri" w:hAnsi="Calibri" w:cs="Calibri"/>
          <w:sz w:val="22"/>
          <w:szCs w:val="22"/>
          <w:lang w:val="mk-MK" w:eastAsia="en-US"/>
        </w:rPr>
        <w:t>н).</w:t>
      </w:r>
    </w:p>
    <w:p w14:paraId="0C844C92" w14:textId="4A6EE9D8" w:rsidR="009B0ADB" w:rsidRPr="00A430A6" w:rsidRDefault="009B0ADB" w:rsidP="00384E6B">
      <w:pPr>
        <w:autoSpaceDE w:val="0"/>
        <w:autoSpaceDN w:val="0"/>
        <w:adjustRightInd w:val="0"/>
        <w:spacing w:before="60" w:after="60" w:line="276" w:lineRule="auto"/>
        <w:ind w:left="284"/>
        <w:jc w:val="both"/>
        <w:rPr>
          <w:rFonts w:ascii="Calibri" w:hAnsi="Calibri" w:cs="Calibri"/>
          <w:sz w:val="22"/>
          <w:szCs w:val="22"/>
          <w:lang w:val="mk-MK" w:eastAsia="en-US"/>
        </w:rPr>
      </w:pPr>
    </w:p>
    <w:p w14:paraId="4A7A31CA" w14:textId="7718887B" w:rsidR="009B0ADB" w:rsidRPr="00A430A6" w:rsidRDefault="0070128D" w:rsidP="009B0ADB">
      <w:pPr>
        <w:keepNext/>
        <w:spacing w:before="120" w:line="276" w:lineRule="auto"/>
        <w:jc w:val="center"/>
        <w:rPr>
          <w:rFonts w:ascii="Calibri" w:hAnsi="Calibri" w:cs="Calibri"/>
          <w:b/>
          <w:bCs/>
          <w:sz w:val="20"/>
          <w:szCs w:val="20"/>
          <w:lang w:val="mk-MK"/>
        </w:rPr>
      </w:pPr>
      <w:bookmarkStart w:id="364" w:name="_Toc183688719"/>
      <w:bookmarkStart w:id="365" w:name="_Toc204586536"/>
      <w:r w:rsidRPr="00A430A6">
        <w:rPr>
          <w:rFonts w:ascii="Calibri" w:hAnsi="Calibri" w:cs="Calibri"/>
          <w:b/>
          <w:bCs/>
          <w:sz w:val="20"/>
          <w:szCs w:val="20"/>
          <w:lang w:val="mk-MK"/>
        </w:rPr>
        <w:t>Табела</w:t>
      </w:r>
      <w:r w:rsidR="009B0ADB" w:rsidRPr="00A430A6">
        <w:rPr>
          <w:rFonts w:ascii="Calibri" w:hAnsi="Calibri" w:cs="Calibri"/>
          <w:b/>
          <w:bCs/>
          <w:sz w:val="20"/>
          <w:szCs w:val="20"/>
          <w:lang w:val="mk-MK"/>
        </w:rPr>
        <w:t xml:space="preserve"> </w:t>
      </w:r>
      <w:r w:rsidR="009B0ADB" w:rsidRPr="00A430A6">
        <w:rPr>
          <w:rFonts w:ascii="Calibri" w:hAnsi="Calibri" w:cs="Calibri"/>
          <w:b/>
          <w:bCs/>
          <w:sz w:val="20"/>
          <w:szCs w:val="20"/>
          <w:lang w:val="mk-MK"/>
        </w:rPr>
        <w:fldChar w:fldCharType="begin"/>
      </w:r>
      <w:r w:rsidR="009B0ADB" w:rsidRPr="00A430A6">
        <w:rPr>
          <w:rFonts w:ascii="Calibri" w:hAnsi="Calibri" w:cs="Calibri"/>
          <w:b/>
          <w:bCs/>
          <w:sz w:val="20"/>
          <w:szCs w:val="20"/>
          <w:lang w:val="mk-MK"/>
        </w:rPr>
        <w:instrText xml:space="preserve"> SEQ Table \* ARABIC </w:instrText>
      </w:r>
      <w:r w:rsidR="009B0ADB"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42</w:t>
      </w:r>
      <w:r w:rsidR="009B0ADB" w:rsidRPr="00A430A6">
        <w:rPr>
          <w:rFonts w:ascii="Calibri" w:hAnsi="Calibri" w:cs="Calibri"/>
          <w:b/>
          <w:bCs/>
          <w:sz w:val="20"/>
          <w:szCs w:val="20"/>
          <w:lang w:val="mk-MK"/>
        </w:rPr>
        <w:fldChar w:fldCharType="end"/>
      </w:r>
      <w:r w:rsidR="009B0ADB" w:rsidRPr="00A430A6">
        <w:rPr>
          <w:rFonts w:ascii="Calibri" w:hAnsi="Calibri" w:cs="Calibri"/>
          <w:b/>
          <w:bCs/>
          <w:sz w:val="20"/>
          <w:szCs w:val="20"/>
          <w:lang w:val="mk-MK"/>
        </w:rPr>
        <w:t xml:space="preserve">. </w:t>
      </w:r>
      <w:r w:rsidR="009B0ADB" w:rsidRPr="00A430A6">
        <w:rPr>
          <w:rFonts w:ascii="Calibri" w:hAnsi="Calibri" w:cs="Calibri"/>
          <w:sz w:val="20"/>
          <w:szCs w:val="20"/>
          <w:lang w:val="mk-MK"/>
        </w:rPr>
        <w:t xml:space="preserve">R2 - </w:t>
      </w:r>
      <w:bookmarkEnd w:id="364"/>
      <w:r w:rsidR="00384E6B" w:rsidRPr="00A430A6">
        <w:rPr>
          <w:rFonts w:ascii="Calibri" w:hAnsi="Calibri" w:cs="Calibri"/>
          <w:sz w:val="20"/>
          <w:szCs w:val="20"/>
          <w:lang w:val="mk-MK"/>
        </w:rPr>
        <w:t>Регионални патишта од втора категорија во Источен Регион, 2019 г.</w:t>
      </w:r>
      <w:bookmarkEnd w:id="365"/>
    </w:p>
    <w:tbl>
      <w:tblPr>
        <w:tblStyle w:val="GridTable4-Accent11"/>
        <w:tblW w:w="5325" w:type="pct"/>
        <w:tblInd w:w="-289" w:type="dxa"/>
        <w:tblLook w:val="04A0" w:firstRow="1" w:lastRow="0" w:firstColumn="1" w:lastColumn="0" w:noHBand="0" w:noVBand="1"/>
      </w:tblPr>
      <w:tblGrid>
        <w:gridCol w:w="541"/>
        <w:gridCol w:w="843"/>
        <w:gridCol w:w="7084"/>
        <w:gridCol w:w="1030"/>
      </w:tblGrid>
      <w:tr w:rsidR="007F2DD2" w:rsidRPr="00A430A6" w14:paraId="589E409E" w14:textId="77777777" w:rsidTr="00AE49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vAlign w:val="center"/>
          </w:tcPr>
          <w:p w14:paraId="4CD4E76D" w14:textId="5227CBA4" w:rsidR="007F2DD2" w:rsidRPr="00A430A6" w:rsidRDefault="007F2DD2" w:rsidP="007F2DD2">
            <w:pPr>
              <w:autoSpaceDE w:val="0"/>
              <w:autoSpaceDN w:val="0"/>
              <w:adjustRightInd w:val="0"/>
              <w:jc w:val="center"/>
              <w:rPr>
                <w:rFonts w:cs="Calibri"/>
                <w:sz w:val="20"/>
                <w:szCs w:val="20"/>
                <w:lang w:val="mk-MK" w:eastAsia="en-US"/>
              </w:rPr>
            </w:pPr>
            <w:r w:rsidRPr="00A430A6">
              <w:rPr>
                <w:rFonts w:cs="Calibri"/>
                <w:sz w:val="20"/>
                <w:szCs w:val="20"/>
                <w:lang w:val="mk-MK" w:eastAsia="en-US"/>
              </w:rPr>
              <w:t>Бр.</w:t>
            </w:r>
          </w:p>
        </w:tc>
        <w:tc>
          <w:tcPr>
            <w:tcW w:w="444" w:type="pct"/>
            <w:vAlign w:val="center"/>
          </w:tcPr>
          <w:p w14:paraId="1EBF20A8" w14:textId="3BEB7268" w:rsidR="007F2DD2" w:rsidRPr="00A430A6" w:rsidRDefault="007F2DD2" w:rsidP="007F2D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Ознака</w:t>
            </w:r>
          </w:p>
        </w:tc>
        <w:tc>
          <w:tcPr>
            <w:tcW w:w="3729" w:type="pct"/>
            <w:vAlign w:val="center"/>
          </w:tcPr>
          <w:p w14:paraId="2554A1A1" w14:textId="1994DEF6" w:rsidR="007F2DD2" w:rsidRPr="00A430A6" w:rsidRDefault="007F2DD2" w:rsidP="007F2D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Поврзаност</w:t>
            </w:r>
          </w:p>
        </w:tc>
        <w:tc>
          <w:tcPr>
            <w:tcW w:w="542" w:type="pct"/>
            <w:vAlign w:val="center"/>
          </w:tcPr>
          <w:p w14:paraId="3AC953BD" w14:textId="7BA3BC9B" w:rsidR="007F2DD2" w:rsidRPr="00A430A6" w:rsidRDefault="007F2DD2" w:rsidP="007F2DD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Должина [km]</w:t>
            </w:r>
          </w:p>
        </w:tc>
      </w:tr>
      <w:tr w:rsidR="00967998" w:rsidRPr="00A430A6" w14:paraId="29976615" w14:textId="77777777" w:rsidTr="00AE4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vAlign w:val="center"/>
          </w:tcPr>
          <w:p w14:paraId="4A21C7C3"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1</w:t>
            </w:r>
          </w:p>
        </w:tc>
        <w:tc>
          <w:tcPr>
            <w:tcW w:w="444" w:type="pct"/>
            <w:vAlign w:val="center"/>
          </w:tcPr>
          <w:p w14:paraId="0CF95FEE"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P2334</w:t>
            </w:r>
          </w:p>
        </w:tc>
        <w:tc>
          <w:tcPr>
            <w:tcW w:w="3729" w:type="pct"/>
            <w:vAlign w:val="center"/>
          </w:tcPr>
          <w:p w14:paraId="55E1EA01" w14:textId="5C9392D2" w:rsidR="009B0ADB" w:rsidRPr="00A430A6" w:rsidRDefault="00BD216B" w:rsidP="00BD216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Штип (врска со R1204) – Карбинци – Аргулица – Теранци – Зрновци – Виница (врска со R1304) – Јакимово – Калиманци (врска со R2345)</w:t>
            </w:r>
            <w:r w:rsidR="009B0ADB" w:rsidRPr="00A430A6">
              <w:rPr>
                <w:rFonts w:cs="Calibri"/>
                <w:sz w:val="20"/>
                <w:szCs w:val="20"/>
                <w:lang w:val="mk-MK" w:eastAsia="en-US"/>
              </w:rPr>
              <w:t xml:space="preserve"> </w:t>
            </w:r>
          </w:p>
        </w:tc>
        <w:tc>
          <w:tcPr>
            <w:tcW w:w="542" w:type="pct"/>
            <w:vAlign w:val="center"/>
          </w:tcPr>
          <w:p w14:paraId="56DAF936" w14:textId="41EE8226"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63</w:t>
            </w:r>
            <w:r w:rsidR="00F9455A" w:rsidRPr="00A430A6">
              <w:rPr>
                <w:rFonts w:cs="Calibri"/>
                <w:sz w:val="20"/>
                <w:szCs w:val="20"/>
                <w:lang w:val="mk-MK" w:eastAsia="en-US"/>
              </w:rPr>
              <w:t>,</w:t>
            </w:r>
            <w:r w:rsidRPr="00A430A6">
              <w:rPr>
                <w:rFonts w:cs="Calibri"/>
                <w:sz w:val="20"/>
                <w:szCs w:val="20"/>
                <w:lang w:val="mk-MK" w:eastAsia="en-US"/>
              </w:rPr>
              <w:t>9</w:t>
            </w:r>
          </w:p>
        </w:tc>
      </w:tr>
      <w:tr w:rsidR="00967998" w:rsidRPr="00A430A6" w14:paraId="7C4A6CC9" w14:textId="77777777" w:rsidTr="00AE4923">
        <w:tc>
          <w:tcPr>
            <w:cnfStyle w:val="001000000000" w:firstRow="0" w:lastRow="0" w:firstColumn="1" w:lastColumn="0" w:oddVBand="0" w:evenVBand="0" w:oddHBand="0" w:evenHBand="0" w:firstRowFirstColumn="0" w:firstRowLastColumn="0" w:lastRowFirstColumn="0" w:lastRowLastColumn="0"/>
            <w:tcW w:w="285" w:type="pct"/>
            <w:vAlign w:val="center"/>
          </w:tcPr>
          <w:p w14:paraId="303408D3"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w:t>
            </w:r>
          </w:p>
        </w:tc>
        <w:tc>
          <w:tcPr>
            <w:tcW w:w="444" w:type="pct"/>
            <w:vAlign w:val="center"/>
          </w:tcPr>
          <w:p w14:paraId="57434E48" w14:textId="77777777"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P2336</w:t>
            </w:r>
          </w:p>
        </w:tc>
        <w:tc>
          <w:tcPr>
            <w:tcW w:w="3729" w:type="pct"/>
            <w:vAlign w:val="center"/>
          </w:tcPr>
          <w:p w14:paraId="4C1F12DF" w14:textId="4FC75ED2" w:rsidR="00BD216B" w:rsidRPr="00A430A6" w:rsidRDefault="00BD216B" w:rsidP="00BD216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Куково – Мечкуевци: Петрушино – Зарапенци</w:t>
            </w:r>
          </w:p>
        </w:tc>
        <w:tc>
          <w:tcPr>
            <w:tcW w:w="542" w:type="pct"/>
            <w:vAlign w:val="center"/>
          </w:tcPr>
          <w:p w14:paraId="5F23D25F" w14:textId="0AF2CEE9"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52</w:t>
            </w:r>
            <w:r w:rsidR="00F9455A" w:rsidRPr="00A430A6">
              <w:rPr>
                <w:rFonts w:cs="Calibri"/>
                <w:sz w:val="20"/>
                <w:szCs w:val="20"/>
                <w:lang w:val="mk-MK" w:eastAsia="en-US"/>
              </w:rPr>
              <w:t>,</w:t>
            </w:r>
            <w:r w:rsidRPr="00A430A6">
              <w:rPr>
                <w:rFonts w:cs="Calibri"/>
                <w:sz w:val="20"/>
                <w:szCs w:val="20"/>
                <w:lang w:val="mk-MK" w:eastAsia="en-US"/>
              </w:rPr>
              <w:t>3</w:t>
            </w:r>
          </w:p>
        </w:tc>
      </w:tr>
      <w:tr w:rsidR="00967998" w:rsidRPr="00A430A6" w14:paraId="567A6289" w14:textId="77777777" w:rsidTr="00AE4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vAlign w:val="center"/>
          </w:tcPr>
          <w:p w14:paraId="4E3C58E6"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3</w:t>
            </w:r>
          </w:p>
        </w:tc>
        <w:tc>
          <w:tcPr>
            <w:tcW w:w="444" w:type="pct"/>
            <w:vAlign w:val="center"/>
          </w:tcPr>
          <w:p w14:paraId="7C2B4F62"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P2341</w:t>
            </w:r>
          </w:p>
        </w:tc>
        <w:tc>
          <w:tcPr>
            <w:tcW w:w="3729" w:type="pct"/>
            <w:vAlign w:val="center"/>
          </w:tcPr>
          <w:p w14:paraId="57E9E45B" w14:textId="1E0887CF" w:rsidR="00BD216B" w:rsidRPr="00A430A6" w:rsidRDefault="00BD216B" w:rsidP="00BD216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Делчево (врска со А3) – Габрово – град во Бугарија</w:t>
            </w:r>
          </w:p>
          <w:p w14:paraId="24916F05" w14:textId="5B5FB942" w:rsidR="00BD216B" w:rsidRPr="00A430A6" w:rsidRDefault="00BD216B" w:rsidP="00BD216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p>
        </w:tc>
        <w:tc>
          <w:tcPr>
            <w:tcW w:w="542" w:type="pct"/>
            <w:vAlign w:val="center"/>
          </w:tcPr>
          <w:p w14:paraId="7A5CD593" w14:textId="17413552"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w:t>
            </w:r>
            <w:r w:rsidR="00F9455A" w:rsidRPr="00A430A6">
              <w:rPr>
                <w:rFonts w:cs="Calibri"/>
                <w:sz w:val="20"/>
                <w:szCs w:val="20"/>
                <w:lang w:val="mk-MK" w:eastAsia="en-US"/>
              </w:rPr>
              <w:t>,</w:t>
            </w:r>
            <w:r w:rsidRPr="00A430A6">
              <w:rPr>
                <w:rFonts w:cs="Calibri"/>
                <w:sz w:val="20"/>
                <w:szCs w:val="20"/>
                <w:lang w:val="mk-MK" w:eastAsia="en-US"/>
              </w:rPr>
              <w:t>4</w:t>
            </w:r>
          </w:p>
        </w:tc>
      </w:tr>
      <w:tr w:rsidR="00967998" w:rsidRPr="00A430A6" w14:paraId="6AC123D1" w14:textId="77777777" w:rsidTr="00AE4923">
        <w:tc>
          <w:tcPr>
            <w:cnfStyle w:val="001000000000" w:firstRow="0" w:lastRow="0" w:firstColumn="1" w:lastColumn="0" w:oddVBand="0" w:evenVBand="0" w:oddHBand="0" w:evenHBand="0" w:firstRowFirstColumn="0" w:firstRowLastColumn="0" w:lastRowFirstColumn="0" w:lastRowLastColumn="0"/>
            <w:tcW w:w="285" w:type="pct"/>
            <w:vAlign w:val="center"/>
          </w:tcPr>
          <w:p w14:paraId="3022FE9B"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4</w:t>
            </w:r>
          </w:p>
        </w:tc>
        <w:tc>
          <w:tcPr>
            <w:tcW w:w="444" w:type="pct"/>
            <w:vAlign w:val="center"/>
          </w:tcPr>
          <w:p w14:paraId="498E5C2C" w14:textId="77777777"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P2342</w:t>
            </w:r>
          </w:p>
        </w:tc>
        <w:tc>
          <w:tcPr>
            <w:tcW w:w="3729" w:type="pct"/>
            <w:vAlign w:val="center"/>
          </w:tcPr>
          <w:p w14:paraId="7572D1FB" w14:textId="3B01E477" w:rsidR="009B0ADB" w:rsidRPr="00A430A6" w:rsidRDefault="00BD216B" w:rsidP="00BD216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Трки (врска со А3) – Соколарци – Пишица (врска со R1205)</w:t>
            </w:r>
          </w:p>
        </w:tc>
        <w:tc>
          <w:tcPr>
            <w:tcW w:w="542" w:type="pct"/>
            <w:vAlign w:val="center"/>
          </w:tcPr>
          <w:p w14:paraId="50EE8DC2" w14:textId="197CCED8"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13</w:t>
            </w:r>
            <w:r w:rsidR="00F9455A" w:rsidRPr="00A430A6">
              <w:rPr>
                <w:rFonts w:cs="Calibri"/>
                <w:sz w:val="20"/>
                <w:szCs w:val="20"/>
                <w:lang w:val="mk-MK" w:eastAsia="en-US"/>
              </w:rPr>
              <w:t>,</w:t>
            </w:r>
            <w:r w:rsidRPr="00A430A6">
              <w:rPr>
                <w:rFonts w:cs="Calibri"/>
                <w:sz w:val="20"/>
                <w:szCs w:val="20"/>
                <w:lang w:val="mk-MK" w:eastAsia="en-US"/>
              </w:rPr>
              <w:t>0</w:t>
            </w:r>
          </w:p>
        </w:tc>
      </w:tr>
      <w:tr w:rsidR="00967998" w:rsidRPr="00A430A6" w14:paraId="4FA3C2DD" w14:textId="77777777" w:rsidTr="00AE4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vAlign w:val="center"/>
          </w:tcPr>
          <w:p w14:paraId="0E87E8B0"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5</w:t>
            </w:r>
          </w:p>
        </w:tc>
        <w:tc>
          <w:tcPr>
            <w:tcW w:w="444" w:type="pct"/>
            <w:vAlign w:val="center"/>
          </w:tcPr>
          <w:p w14:paraId="0EF660A9"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P2343</w:t>
            </w:r>
          </w:p>
        </w:tc>
        <w:tc>
          <w:tcPr>
            <w:tcW w:w="3729" w:type="pct"/>
            <w:vAlign w:val="center"/>
          </w:tcPr>
          <w:p w14:paraId="1CE6FA21" w14:textId="1958F9DF" w:rsidR="00BD216B" w:rsidRPr="00A430A6" w:rsidRDefault="00BD216B" w:rsidP="00BD216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Делчево (врска со А3) – Голак</w:t>
            </w:r>
          </w:p>
        </w:tc>
        <w:tc>
          <w:tcPr>
            <w:tcW w:w="542" w:type="pct"/>
            <w:vAlign w:val="center"/>
          </w:tcPr>
          <w:p w14:paraId="64168972" w14:textId="063AE8CB"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r w:rsidR="00F9455A" w:rsidRPr="00A430A6">
              <w:rPr>
                <w:rFonts w:cs="Calibri"/>
                <w:sz w:val="20"/>
                <w:szCs w:val="20"/>
                <w:lang w:val="mk-MK" w:eastAsia="en-US"/>
              </w:rPr>
              <w:t>,</w:t>
            </w:r>
            <w:r w:rsidRPr="00A430A6">
              <w:rPr>
                <w:rFonts w:cs="Calibri"/>
                <w:sz w:val="20"/>
                <w:szCs w:val="20"/>
                <w:lang w:val="mk-MK" w:eastAsia="en-US"/>
              </w:rPr>
              <w:t>8</w:t>
            </w:r>
          </w:p>
        </w:tc>
      </w:tr>
      <w:tr w:rsidR="00967998" w:rsidRPr="00A430A6" w14:paraId="7B5F67CE" w14:textId="77777777" w:rsidTr="00AE4923">
        <w:tc>
          <w:tcPr>
            <w:cnfStyle w:val="001000000000" w:firstRow="0" w:lastRow="0" w:firstColumn="1" w:lastColumn="0" w:oddVBand="0" w:evenVBand="0" w:oddHBand="0" w:evenHBand="0" w:firstRowFirstColumn="0" w:firstRowLastColumn="0" w:lastRowFirstColumn="0" w:lastRowLastColumn="0"/>
            <w:tcW w:w="285" w:type="pct"/>
            <w:vAlign w:val="center"/>
          </w:tcPr>
          <w:p w14:paraId="58777A11"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6</w:t>
            </w:r>
          </w:p>
        </w:tc>
        <w:tc>
          <w:tcPr>
            <w:tcW w:w="444" w:type="pct"/>
            <w:vAlign w:val="center"/>
          </w:tcPr>
          <w:p w14:paraId="7A92B996" w14:textId="77777777"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P2346</w:t>
            </w:r>
          </w:p>
        </w:tc>
        <w:tc>
          <w:tcPr>
            <w:tcW w:w="3729" w:type="pct"/>
            <w:vAlign w:val="center"/>
          </w:tcPr>
          <w:p w14:paraId="69E6A068" w14:textId="4CA1C280" w:rsidR="009B0ADB" w:rsidRPr="00A430A6" w:rsidRDefault="00BD216B" w:rsidP="00BD216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Тработивиште (врска со R1302) – Разловци – Митрашинци (врска со R1304)</w:t>
            </w:r>
          </w:p>
        </w:tc>
        <w:tc>
          <w:tcPr>
            <w:tcW w:w="542" w:type="pct"/>
            <w:vAlign w:val="center"/>
          </w:tcPr>
          <w:p w14:paraId="4FA4ABCB" w14:textId="5B2978A2"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18</w:t>
            </w:r>
            <w:r w:rsidR="00F9455A" w:rsidRPr="00A430A6">
              <w:rPr>
                <w:rFonts w:cs="Calibri"/>
                <w:sz w:val="20"/>
                <w:szCs w:val="20"/>
                <w:lang w:val="mk-MK" w:eastAsia="en-US"/>
              </w:rPr>
              <w:t>,</w:t>
            </w:r>
            <w:r w:rsidRPr="00A430A6">
              <w:rPr>
                <w:rFonts w:cs="Calibri"/>
                <w:sz w:val="20"/>
                <w:szCs w:val="20"/>
                <w:lang w:val="mk-MK" w:eastAsia="en-US"/>
              </w:rPr>
              <w:t>5</w:t>
            </w:r>
          </w:p>
        </w:tc>
      </w:tr>
      <w:tr w:rsidR="00967998" w:rsidRPr="00A430A6" w14:paraId="42F7C90D" w14:textId="77777777" w:rsidTr="00AE49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 w:type="pct"/>
            <w:vAlign w:val="center"/>
          </w:tcPr>
          <w:p w14:paraId="161E3A9B" w14:textId="77777777" w:rsidR="009B0ADB" w:rsidRPr="00A430A6" w:rsidRDefault="009B0ADB"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7</w:t>
            </w:r>
          </w:p>
        </w:tc>
        <w:tc>
          <w:tcPr>
            <w:tcW w:w="444" w:type="pct"/>
            <w:vAlign w:val="center"/>
          </w:tcPr>
          <w:p w14:paraId="20BB0E06" w14:textId="77777777"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P2431</w:t>
            </w:r>
          </w:p>
        </w:tc>
        <w:tc>
          <w:tcPr>
            <w:tcW w:w="3729" w:type="pct"/>
            <w:vAlign w:val="center"/>
          </w:tcPr>
          <w:p w14:paraId="4315BB1F" w14:textId="5F12A0A5" w:rsidR="00BD216B" w:rsidRPr="00A430A6" w:rsidRDefault="00BD216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Радовиш (врска со R1310) – Плачковица – Аргулица (врска со R2334)</w:t>
            </w:r>
          </w:p>
        </w:tc>
        <w:tc>
          <w:tcPr>
            <w:tcW w:w="542" w:type="pct"/>
            <w:vAlign w:val="center"/>
          </w:tcPr>
          <w:p w14:paraId="33B85DEB" w14:textId="37CF7ED4" w:rsidR="009B0ADB" w:rsidRPr="00A430A6" w:rsidRDefault="009B0ADB"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w:t>
            </w:r>
            <w:r w:rsidR="00F9455A" w:rsidRPr="00A430A6">
              <w:rPr>
                <w:rFonts w:cs="Calibri"/>
                <w:sz w:val="20"/>
                <w:szCs w:val="20"/>
                <w:lang w:val="mk-MK" w:eastAsia="en-US"/>
              </w:rPr>
              <w:t>,</w:t>
            </w:r>
            <w:r w:rsidRPr="00A430A6">
              <w:rPr>
                <w:rFonts w:cs="Calibri"/>
                <w:sz w:val="20"/>
                <w:szCs w:val="20"/>
                <w:lang w:val="mk-MK" w:eastAsia="en-US"/>
              </w:rPr>
              <w:t>0</w:t>
            </w:r>
          </w:p>
        </w:tc>
      </w:tr>
      <w:tr w:rsidR="009B0ADB" w:rsidRPr="00A430A6" w14:paraId="36BCF039" w14:textId="77777777" w:rsidTr="00AE4923">
        <w:tc>
          <w:tcPr>
            <w:cnfStyle w:val="001000000000" w:firstRow="0" w:lastRow="0" w:firstColumn="1" w:lastColumn="0" w:oddVBand="0" w:evenVBand="0" w:oddHBand="0" w:evenHBand="0" w:firstRowFirstColumn="0" w:firstRowLastColumn="0" w:lastRowFirstColumn="0" w:lastRowLastColumn="0"/>
            <w:tcW w:w="4458" w:type="pct"/>
            <w:gridSpan w:val="3"/>
            <w:vAlign w:val="center"/>
          </w:tcPr>
          <w:p w14:paraId="36E8D8E8" w14:textId="7AF50B62" w:rsidR="009B0ADB"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Вкупно</w:t>
            </w:r>
            <w:r w:rsidR="009B0ADB" w:rsidRPr="00A430A6">
              <w:rPr>
                <w:rFonts w:cs="Calibri"/>
                <w:sz w:val="20"/>
                <w:szCs w:val="20"/>
                <w:lang w:val="mk-MK" w:eastAsia="en-US"/>
              </w:rPr>
              <w:t xml:space="preserve"> </w:t>
            </w:r>
            <w:r w:rsidR="00AE4923" w:rsidRPr="00A430A6">
              <w:rPr>
                <w:rFonts w:cs="Calibri"/>
                <w:sz w:val="20"/>
                <w:szCs w:val="20"/>
                <w:lang w:val="mk-MK" w:eastAsia="en-US"/>
              </w:rPr>
              <w:t>регионални патишта од втора категорија</w:t>
            </w:r>
          </w:p>
        </w:tc>
        <w:tc>
          <w:tcPr>
            <w:tcW w:w="542" w:type="pct"/>
            <w:vAlign w:val="center"/>
          </w:tcPr>
          <w:p w14:paraId="1DD60650" w14:textId="1EBE2C1C" w:rsidR="009B0ADB" w:rsidRPr="00A430A6" w:rsidRDefault="009B0ADB"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182</w:t>
            </w:r>
            <w:r w:rsidR="00F9455A" w:rsidRPr="00A430A6">
              <w:rPr>
                <w:rFonts w:cs="Calibri"/>
                <w:b/>
                <w:bCs/>
                <w:sz w:val="20"/>
                <w:szCs w:val="20"/>
                <w:lang w:val="mk-MK" w:eastAsia="en-US"/>
              </w:rPr>
              <w:t>,</w:t>
            </w:r>
            <w:r w:rsidRPr="00A430A6">
              <w:rPr>
                <w:rFonts w:cs="Calibri"/>
                <w:b/>
                <w:bCs/>
                <w:sz w:val="20"/>
                <w:szCs w:val="20"/>
                <w:lang w:val="mk-MK" w:eastAsia="en-US"/>
              </w:rPr>
              <w:t>9</w:t>
            </w:r>
          </w:p>
        </w:tc>
      </w:tr>
    </w:tbl>
    <w:p w14:paraId="25216ECA" w14:textId="69BD05F1" w:rsidR="00AE4923" w:rsidRPr="00A430A6" w:rsidRDefault="00AE4923" w:rsidP="00AE4923">
      <w:pPr>
        <w:autoSpaceDE w:val="0"/>
        <w:autoSpaceDN w:val="0"/>
        <w:adjustRightInd w:val="0"/>
        <w:spacing w:before="60" w:after="60"/>
        <w:jc w:val="both"/>
        <w:rPr>
          <w:rFonts w:ascii="Calibri" w:hAnsi="Calibri" w:cs="Calibri"/>
          <w:sz w:val="22"/>
          <w:szCs w:val="22"/>
          <w:lang w:val="mk-MK" w:eastAsia="en-US"/>
        </w:rPr>
      </w:pPr>
      <w:r w:rsidRPr="00A430A6">
        <w:rPr>
          <w:rFonts w:ascii="Calibri" w:hAnsi="Calibri" w:cs="Calibri"/>
          <w:sz w:val="22"/>
          <w:szCs w:val="22"/>
          <w:lang w:val="mk-MK" w:eastAsia="en-US"/>
        </w:rPr>
        <w:t>Не се изградени следните регионални патишта од втора категорија:</w:t>
      </w:r>
    </w:p>
    <w:p w14:paraId="2A71BD7C" w14:textId="636FB465" w:rsidR="0000645C" w:rsidRPr="00A430A6" w:rsidRDefault="0000645C">
      <w:pPr>
        <w:numPr>
          <w:ilvl w:val="0"/>
          <w:numId w:val="41"/>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R2341, делница Габрово – Граница со Бугарија</w:t>
      </w:r>
    </w:p>
    <w:p w14:paraId="687F0CCB" w14:textId="77C9B3D6" w:rsidR="0000645C" w:rsidRPr="00A430A6" w:rsidRDefault="0000645C">
      <w:pPr>
        <w:numPr>
          <w:ilvl w:val="0"/>
          <w:numId w:val="41"/>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R2342, делница Пишица – Живанци</w:t>
      </w:r>
    </w:p>
    <w:p w14:paraId="6D1AC446" w14:textId="2B7E9190" w:rsidR="0000645C" w:rsidRPr="00A430A6" w:rsidRDefault="0000645C">
      <w:pPr>
        <w:numPr>
          <w:ilvl w:val="0"/>
          <w:numId w:val="41"/>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R2346, делница Поврзување со R1304 – Разловци – Тработивиште</w:t>
      </w:r>
    </w:p>
    <w:p w14:paraId="36E8AD49" w14:textId="5433D3F1" w:rsidR="0000645C" w:rsidRPr="00A430A6" w:rsidRDefault="0000645C">
      <w:pPr>
        <w:numPr>
          <w:ilvl w:val="0"/>
          <w:numId w:val="41"/>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R2431, делница Прналија – Шипковица (Карбинци – Радовиш преку Плачковица). Дел од регионалните патишта од втора категорија се земјени патишта, и тоа:</w:t>
      </w:r>
    </w:p>
    <w:p w14:paraId="174CAD1A" w14:textId="0D7D0EB3" w:rsidR="0000645C" w:rsidRPr="00A430A6" w:rsidRDefault="0000645C">
      <w:pPr>
        <w:numPr>
          <w:ilvl w:val="1"/>
          <w:numId w:val="41"/>
        </w:numPr>
        <w:autoSpaceDE w:val="0"/>
        <w:autoSpaceDN w:val="0"/>
        <w:adjustRightInd w:val="0"/>
        <w:spacing w:before="60" w:after="60" w:line="276" w:lineRule="auto"/>
        <w:ind w:left="709"/>
        <w:jc w:val="both"/>
        <w:rPr>
          <w:rFonts w:ascii="Calibri" w:hAnsi="Calibri" w:cs="Calibri"/>
          <w:sz w:val="22"/>
          <w:szCs w:val="22"/>
          <w:lang w:val="mk-MK" w:eastAsia="en-US"/>
        </w:rPr>
      </w:pPr>
      <w:r w:rsidRPr="00A430A6">
        <w:rPr>
          <w:rFonts w:ascii="Calibri" w:hAnsi="Calibri" w:cs="Calibri"/>
          <w:sz w:val="22"/>
          <w:szCs w:val="22"/>
          <w:lang w:val="mk-MK" w:eastAsia="en-US"/>
        </w:rPr>
        <w:t>R2334, делница Аргулица – Бурчилево: Кучичино – Видовиште: Калиманци поврзување со R2345</w:t>
      </w:r>
    </w:p>
    <w:p w14:paraId="75ECD53E" w14:textId="77777777" w:rsidR="00C23D8D" w:rsidRPr="00A430A6" w:rsidRDefault="0000645C">
      <w:pPr>
        <w:numPr>
          <w:ilvl w:val="1"/>
          <w:numId w:val="41"/>
        </w:numPr>
        <w:autoSpaceDE w:val="0"/>
        <w:autoSpaceDN w:val="0"/>
        <w:adjustRightInd w:val="0"/>
        <w:spacing w:before="60" w:after="60" w:line="276" w:lineRule="auto"/>
        <w:ind w:left="709"/>
        <w:jc w:val="both"/>
        <w:rPr>
          <w:rFonts w:ascii="Calibri" w:hAnsi="Calibri" w:cs="Calibri"/>
          <w:sz w:val="22"/>
          <w:szCs w:val="22"/>
          <w:lang w:val="mk-MK" w:eastAsia="en-US"/>
        </w:rPr>
      </w:pPr>
      <w:r w:rsidRPr="00A430A6">
        <w:rPr>
          <w:rFonts w:ascii="Calibri" w:hAnsi="Calibri" w:cs="Calibri"/>
          <w:sz w:val="22"/>
          <w:szCs w:val="22"/>
          <w:lang w:val="mk-MK" w:eastAsia="en-US"/>
        </w:rPr>
        <w:t>R2336, делница Куково – Мечкуевци: Петрушино – Зарапенци.</w:t>
      </w:r>
    </w:p>
    <w:p w14:paraId="567F4E6C" w14:textId="2F21609E" w:rsidR="00E6567B" w:rsidRPr="00A430A6" w:rsidRDefault="00E6567B" w:rsidP="00E6567B">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Состојбата на регионалните и локалните патишта, вклучително и сообраќајната сигнализација, генерално може да се каже дека е на задоволително ниво. Голем чекор и напредок е направен со изградбата на автопатот Миладиновци – Свети Николе – Штип, но сепак се потребни инвестиции за подобрување на локалната патна мрежа за економски цели, безбеден проток на луѓе, како и за подобар пристап до културно-историските и туристичките места.</w:t>
      </w:r>
    </w:p>
    <w:p w14:paraId="5E95B564" w14:textId="77777777" w:rsidR="00E6567B" w:rsidRPr="00A430A6" w:rsidRDefault="00E6567B" w:rsidP="00E6567B">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Како продолжение на ова автопатско решение, се работи на продолжување на нов експресен пат од Штип до Кочани, како и на изградба на нов експресен пат од Штип до Радовиш. Изградбата на експресниот пат Штип – Крупиште е во завршна фаза, а започна и изградбата на втората фаза од експресниот пат, делницата Крупиште – Кочани. Проектот за рехабилитација на обиколницата Кочани е доста значаен за овој дел од земјата, бидејќи продолжува до граничниот премин со Бугарија.</w:t>
      </w:r>
    </w:p>
    <w:p w14:paraId="159F1D4E" w14:textId="081506A2" w:rsidR="00E6567B" w:rsidRPr="00A430A6" w:rsidRDefault="00E6567B" w:rsidP="00E6567B">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Пристапот до граничните премини кон Бугарија е исто така подобрен, односно регионалните патни правци во делниците Берово и Делчево веќе се рехабилитирани, а завршена е и реконструкцијата на патните правци во близина на Пробиштип и Злетово. Покрај рехабилитацијата на регионалниот пат Берово - Виница, значајна за развојот на туризмот во овој регион е и рехабилитацијата на патот до Пониква. Според претходните табели, должината на патишта</w:t>
      </w:r>
      <w:r w:rsidR="0043580A" w:rsidRPr="00A430A6">
        <w:rPr>
          <w:rFonts w:ascii="Calibri" w:eastAsia="Calibri" w:hAnsi="Calibri" w:cs="Calibri"/>
          <w:sz w:val="22"/>
          <w:szCs w:val="22"/>
          <w:lang w:val="mk-MK" w:eastAsia="en-US"/>
        </w:rPr>
        <w:t>та</w:t>
      </w:r>
      <w:r w:rsidRPr="00A430A6">
        <w:rPr>
          <w:rFonts w:ascii="Calibri" w:eastAsia="Calibri" w:hAnsi="Calibri" w:cs="Calibri"/>
          <w:sz w:val="22"/>
          <w:szCs w:val="22"/>
          <w:lang w:val="mk-MK" w:eastAsia="en-US"/>
        </w:rPr>
        <w:t xml:space="preserve"> во Источниот </w:t>
      </w:r>
      <w:r w:rsidR="001909ED">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егион е следнава:</w:t>
      </w:r>
    </w:p>
    <w:p w14:paraId="024DB00C" w14:textId="6C93BF82" w:rsidR="00101A7E" w:rsidRPr="00A430A6" w:rsidRDefault="00101A7E">
      <w:pPr>
        <w:numPr>
          <w:ilvl w:val="0"/>
          <w:numId w:val="42"/>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 xml:space="preserve">A – </w:t>
      </w:r>
      <w:r w:rsidR="00033860" w:rsidRPr="00A430A6">
        <w:rPr>
          <w:rFonts w:ascii="Calibri" w:hAnsi="Calibri" w:cs="Calibri"/>
          <w:sz w:val="22"/>
          <w:szCs w:val="22"/>
          <w:lang w:val="mk-MK" w:eastAsia="en-US"/>
        </w:rPr>
        <w:t>Патишта (автопати, експресни патишта, главни патишта)</w:t>
      </w:r>
      <w:r w:rsidRPr="00A430A6">
        <w:rPr>
          <w:rFonts w:ascii="Calibri" w:hAnsi="Calibri" w:cs="Calibri"/>
          <w:sz w:val="22"/>
          <w:szCs w:val="22"/>
          <w:lang w:val="mk-MK" w:eastAsia="en-US"/>
        </w:rPr>
        <w:t xml:space="preserve"> </w:t>
      </w:r>
      <w:r w:rsidR="001C6929" w:rsidRPr="00A430A6">
        <w:rPr>
          <w:rFonts w:ascii="Calibri" w:hAnsi="Calibri" w:cs="Calibri"/>
          <w:sz w:val="22"/>
          <w:szCs w:val="22"/>
          <w:lang w:val="mk-MK" w:eastAsia="en-US"/>
        </w:rPr>
        <w:t>вкупно</w:t>
      </w:r>
      <w:r w:rsidRPr="00A430A6">
        <w:rPr>
          <w:rFonts w:ascii="Calibri" w:hAnsi="Calibri" w:cs="Calibri"/>
          <w:sz w:val="22"/>
          <w:szCs w:val="22"/>
          <w:lang w:val="mk-MK" w:eastAsia="en-US"/>
        </w:rPr>
        <w:t xml:space="preserve"> 143 km</w:t>
      </w:r>
    </w:p>
    <w:p w14:paraId="79676DCF" w14:textId="4BCAB93D" w:rsidR="00101A7E" w:rsidRPr="00A430A6" w:rsidRDefault="00033860">
      <w:pPr>
        <w:numPr>
          <w:ilvl w:val="0"/>
          <w:numId w:val="42"/>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 xml:space="preserve">Регионални патишта од прва категорија </w:t>
      </w:r>
      <w:r w:rsidR="001C6929" w:rsidRPr="00A430A6">
        <w:rPr>
          <w:rFonts w:ascii="Calibri" w:hAnsi="Calibri" w:cs="Calibri"/>
          <w:sz w:val="22"/>
          <w:szCs w:val="22"/>
          <w:lang w:val="mk-MK" w:eastAsia="en-US"/>
        </w:rPr>
        <w:t>вкупно</w:t>
      </w:r>
      <w:r w:rsidR="00101A7E" w:rsidRPr="00A430A6">
        <w:rPr>
          <w:rFonts w:ascii="Calibri" w:hAnsi="Calibri" w:cs="Calibri"/>
          <w:sz w:val="22"/>
          <w:szCs w:val="22"/>
          <w:lang w:val="mk-MK" w:eastAsia="en-US"/>
        </w:rPr>
        <w:t xml:space="preserve"> 249</w:t>
      </w:r>
      <w:r w:rsidR="001909ED">
        <w:rPr>
          <w:rFonts w:ascii="Calibri" w:hAnsi="Calibri" w:cs="Calibri"/>
          <w:sz w:val="22"/>
          <w:szCs w:val="22"/>
          <w:lang w:val="mk-MK" w:eastAsia="en-US"/>
        </w:rPr>
        <w:t>,</w:t>
      </w:r>
      <w:r w:rsidR="00101A7E" w:rsidRPr="00A430A6">
        <w:rPr>
          <w:rFonts w:ascii="Calibri" w:hAnsi="Calibri" w:cs="Calibri"/>
          <w:sz w:val="22"/>
          <w:szCs w:val="22"/>
          <w:lang w:val="mk-MK" w:eastAsia="en-US"/>
        </w:rPr>
        <w:t xml:space="preserve">4 km, </w:t>
      </w:r>
      <w:r w:rsidRPr="00A430A6">
        <w:rPr>
          <w:rFonts w:ascii="Calibri" w:hAnsi="Calibri" w:cs="Calibri"/>
          <w:sz w:val="22"/>
          <w:szCs w:val="22"/>
          <w:lang w:val="mk-MK" w:eastAsia="en-US"/>
        </w:rPr>
        <w:t>и</w:t>
      </w:r>
      <w:r w:rsidR="00101A7E" w:rsidRPr="00A430A6">
        <w:rPr>
          <w:rFonts w:ascii="Calibri" w:hAnsi="Calibri" w:cs="Calibri"/>
          <w:sz w:val="22"/>
          <w:szCs w:val="22"/>
          <w:lang w:val="mk-MK" w:eastAsia="en-US"/>
        </w:rPr>
        <w:t>,</w:t>
      </w:r>
    </w:p>
    <w:p w14:paraId="0FEC99E9" w14:textId="507CAF65" w:rsidR="00101A7E" w:rsidRPr="00A430A6" w:rsidRDefault="00033860">
      <w:pPr>
        <w:numPr>
          <w:ilvl w:val="0"/>
          <w:numId w:val="42"/>
        </w:numPr>
        <w:autoSpaceDE w:val="0"/>
        <w:autoSpaceDN w:val="0"/>
        <w:adjustRightInd w:val="0"/>
        <w:spacing w:before="60" w:after="60" w:line="276" w:lineRule="auto"/>
        <w:ind w:left="284" w:hanging="284"/>
        <w:jc w:val="both"/>
        <w:rPr>
          <w:rFonts w:ascii="Calibri" w:hAnsi="Calibri" w:cs="Calibri"/>
          <w:sz w:val="22"/>
          <w:szCs w:val="22"/>
          <w:lang w:val="mk-MK" w:eastAsia="en-US"/>
        </w:rPr>
      </w:pPr>
      <w:r w:rsidRPr="00A430A6">
        <w:rPr>
          <w:rFonts w:ascii="Calibri" w:hAnsi="Calibri" w:cs="Calibri"/>
          <w:sz w:val="22"/>
          <w:szCs w:val="22"/>
          <w:lang w:val="mk-MK" w:eastAsia="en-US"/>
        </w:rPr>
        <w:t xml:space="preserve">Регионални патишта од втора категорија околу </w:t>
      </w:r>
      <w:r w:rsidR="00101A7E" w:rsidRPr="00A430A6">
        <w:rPr>
          <w:rFonts w:ascii="Calibri" w:hAnsi="Calibri" w:cs="Calibri"/>
          <w:sz w:val="22"/>
          <w:szCs w:val="22"/>
          <w:lang w:val="mk-MK" w:eastAsia="en-US"/>
        </w:rPr>
        <w:t>182</w:t>
      </w:r>
      <w:r w:rsidR="001909ED">
        <w:rPr>
          <w:rFonts w:ascii="Calibri" w:hAnsi="Calibri" w:cs="Calibri"/>
          <w:sz w:val="22"/>
          <w:szCs w:val="22"/>
          <w:lang w:val="mk-MK" w:eastAsia="en-US"/>
        </w:rPr>
        <w:t>,</w:t>
      </w:r>
      <w:r w:rsidR="00101A7E" w:rsidRPr="00A430A6">
        <w:rPr>
          <w:rFonts w:ascii="Calibri" w:hAnsi="Calibri" w:cs="Calibri"/>
          <w:sz w:val="22"/>
          <w:szCs w:val="22"/>
          <w:lang w:val="mk-MK" w:eastAsia="en-US"/>
        </w:rPr>
        <w:t xml:space="preserve">9 km </w:t>
      </w:r>
      <w:r w:rsidRPr="00A430A6">
        <w:rPr>
          <w:rFonts w:ascii="Calibri" w:hAnsi="Calibri" w:cs="Calibri"/>
          <w:sz w:val="22"/>
          <w:szCs w:val="22"/>
          <w:lang w:val="mk-MK" w:eastAsia="en-US"/>
        </w:rPr>
        <w:t>од регионалните патишта или</w:t>
      </w:r>
      <w:r w:rsidR="00101A7E" w:rsidRPr="00A430A6">
        <w:rPr>
          <w:rFonts w:ascii="Calibri" w:hAnsi="Calibri" w:cs="Calibri"/>
          <w:sz w:val="22"/>
          <w:szCs w:val="22"/>
          <w:lang w:val="mk-MK" w:eastAsia="en-US"/>
        </w:rPr>
        <w:t xml:space="preserve"> </w:t>
      </w:r>
      <w:r w:rsidR="001C6929" w:rsidRPr="00A430A6">
        <w:rPr>
          <w:rFonts w:ascii="Calibri" w:hAnsi="Calibri" w:cs="Calibri"/>
          <w:sz w:val="22"/>
          <w:szCs w:val="22"/>
          <w:lang w:val="mk-MK" w:eastAsia="en-US"/>
        </w:rPr>
        <w:t>вкупно</w:t>
      </w:r>
      <w:r w:rsidR="00101A7E" w:rsidRPr="00A430A6">
        <w:rPr>
          <w:rFonts w:ascii="Calibri" w:hAnsi="Calibri" w:cs="Calibri"/>
          <w:sz w:val="22"/>
          <w:szCs w:val="22"/>
          <w:lang w:val="mk-MK" w:eastAsia="en-US"/>
        </w:rPr>
        <w:t xml:space="preserve"> 575</w:t>
      </w:r>
      <w:r w:rsidR="001909ED">
        <w:rPr>
          <w:rFonts w:ascii="Calibri" w:hAnsi="Calibri" w:cs="Calibri"/>
          <w:sz w:val="22"/>
          <w:szCs w:val="22"/>
          <w:lang w:val="mk-MK" w:eastAsia="en-US"/>
        </w:rPr>
        <w:t>,</w:t>
      </w:r>
      <w:r w:rsidR="00101A7E" w:rsidRPr="00A430A6">
        <w:rPr>
          <w:rFonts w:ascii="Calibri" w:hAnsi="Calibri" w:cs="Calibri"/>
          <w:sz w:val="22"/>
          <w:szCs w:val="22"/>
          <w:lang w:val="mk-MK" w:eastAsia="en-US"/>
        </w:rPr>
        <w:t>3 km.</w:t>
      </w:r>
    </w:p>
    <w:p w14:paraId="2B96CAD7" w14:textId="02B73EDC" w:rsidR="00101A7E" w:rsidRPr="00A430A6" w:rsidRDefault="0070128D" w:rsidP="00665D13">
      <w:pPr>
        <w:pStyle w:val="ListParagraph"/>
        <w:keepNext/>
        <w:spacing w:before="60" w:after="60"/>
        <w:contextualSpacing w:val="0"/>
        <w:jc w:val="center"/>
        <w:rPr>
          <w:rFonts w:cs="Calibri"/>
          <w:b/>
          <w:bCs/>
          <w:sz w:val="20"/>
          <w:szCs w:val="20"/>
        </w:rPr>
      </w:pPr>
      <w:bookmarkStart w:id="366" w:name="_Toc183688720"/>
      <w:bookmarkStart w:id="367" w:name="_Toc204586537"/>
      <w:r w:rsidRPr="00A430A6">
        <w:rPr>
          <w:rFonts w:cs="Calibri"/>
          <w:b/>
          <w:bCs/>
          <w:sz w:val="20"/>
          <w:szCs w:val="20"/>
        </w:rPr>
        <w:t>Табела</w:t>
      </w:r>
      <w:r w:rsidR="00101A7E" w:rsidRPr="00A430A6">
        <w:rPr>
          <w:rFonts w:cs="Calibri"/>
          <w:b/>
          <w:bCs/>
          <w:sz w:val="20"/>
          <w:szCs w:val="20"/>
        </w:rPr>
        <w:t xml:space="preserve"> </w:t>
      </w:r>
      <w:r w:rsidR="00101A7E" w:rsidRPr="00A430A6">
        <w:rPr>
          <w:rFonts w:cs="Calibri"/>
          <w:b/>
          <w:bCs/>
          <w:sz w:val="20"/>
          <w:szCs w:val="20"/>
        </w:rPr>
        <w:fldChar w:fldCharType="begin"/>
      </w:r>
      <w:r w:rsidR="00101A7E" w:rsidRPr="00A430A6">
        <w:rPr>
          <w:rFonts w:cs="Calibri"/>
          <w:b/>
          <w:bCs/>
          <w:sz w:val="20"/>
          <w:szCs w:val="20"/>
        </w:rPr>
        <w:instrText xml:space="preserve"> SEQ Table \* ARABIC </w:instrText>
      </w:r>
      <w:r w:rsidR="00101A7E" w:rsidRPr="00A430A6">
        <w:rPr>
          <w:rFonts w:cs="Calibri"/>
          <w:b/>
          <w:bCs/>
          <w:sz w:val="20"/>
          <w:szCs w:val="20"/>
        </w:rPr>
        <w:fldChar w:fldCharType="separate"/>
      </w:r>
      <w:r w:rsidR="00DC749B">
        <w:rPr>
          <w:rFonts w:cs="Calibri"/>
          <w:b/>
          <w:bCs/>
          <w:noProof/>
          <w:sz w:val="20"/>
          <w:szCs w:val="20"/>
        </w:rPr>
        <w:t>43</w:t>
      </w:r>
      <w:r w:rsidR="00101A7E" w:rsidRPr="00A430A6">
        <w:rPr>
          <w:rFonts w:cs="Calibri"/>
          <w:b/>
          <w:bCs/>
          <w:sz w:val="20"/>
          <w:szCs w:val="20"/>
        </w:rPr>
        <w:fldChar w:fldCharType="end"/>
      </w:r>
      <w:r w:rsidR="00101A7E" w:rsidRPr="00A430A6">
        <w:rPr>
          <w:rFonts w:cs="Calibri"/>
          <w:b/>
          <w:bCs/>
          <w:sz w:val="20"/>
          <w:szCs w:val="20"/>
        </w:rPr>
        <w:t xml:space="preserve">. </w:t>
      </w:r>
      <w:r w:rsidR="00033860" w:rsidRPr="00A430A6">
        <w:rPr>
          <w:rFonts w:cs="Calibri"/>
          <w:b/>
          <w:bCs/>
          <w:sz w:val="20"/>
          <w:szCs w:val="20"/>
        </w:rPr>
        <w:t xml:space="preserve">Локална патна мрежа во Источниот регион, во </w:t>
      </w:r>
      <w:r w:rsidR="00101A7E" w:rsidRPr="00A430A6">
        <w:rPr>
          <w:rFonts w:cs="Calibri"/>
          <w:b/>
          <w:bCs/>
          <w:sz w:val="20"/>
          <w:szCs w:val="20"/>
        </w:rPr>
        <w:t>km, 2015-2019</w:t>
      </w:r>
      <w:bookmarkEnd w:id="366"/>
      <w:bookmarkEnd w:id="367"/>
    </w:p>
    <w:tbl>
      <w:tblPr>
        <w:tblStyle w:val="GridTable4-Accent11"/>
        <w:tblW w:w="5000" w:type="pct"/>
        <w:tblLook w:val="04A0" w:firstRow="1" w:lastRow="0" w:firstColumn="1" w:lastColumn="0" w:noHBand="0" w:noVBand="1"/>
      </w:tblPr>
      <w:tblGrid>
        <w:gridCol w:w="846"/>
        <w:gridCol w:w="2528"/>
        <w:gridCol w:w="2789"/>
        <w:gridCol w:w="2755"/>
      </w:tblGrid>
      <w:tr w:rsidR="00101A7E" w:rsidRPr="00A430A6" w14:paraId="03AF68BA" w14:textId="77777777" w:rsidTr="004E05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52F06362" w14:textId="19229856" w:rsidR="00101A7E" w:rsidRPr="00A430A6" w:rsidRDefault="00AA6A31"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Година</w:t>
            </w:r>
          </w:p>
        </w:tc>
        <w:tc>
          <w:tcPr>
            <w:tcW w:w="0" w:type="pct"/>
            <w:vAlign w:val="center"/>
          </w:tcPr>
          <w:p w14:paraId="6B21992A" w14:textId="69AAD087" w:rsidR="00101A7E" w:rsidRPr="00A430A6" w:rsidRDefault="00AA6A31"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 xml:space="preserve">Должина на локални патишта во С. Македонија (во </w:t>
            </w:r>
            <w:r w:rsidR="00101A7E" w:rsidRPr="00A430A6">
              <w:rPr>
                <w:rFonts w:cs="Calibri"/>
                <w:sz w:val="20"/>
                <w:szCs w:val="20"/>
                <w:lang w:val="mk-MK" w:eastAsia="en-US"/>
              </w:rPr>
              <w:t>km)</w:t>
            </w:r>
          </w:p>
        </w:tc>
        <w:tc>
          <w:tcPr>
            <w:tcW w:w="1601" w:type="pct"/>
            <w:vAlign w:val="center"/>
          </w:tcPr>
          <w:p w14:paraId="02FDD60D" w14:textId="38A5A4D6" w:rsidR="00101A7E" w:rsidRPr="00A430A6" w:rsidRDefault="00AA6A31"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 xml:space="preserve">Должина на локалните патишта во Источниот регион (во </w:t>
            </w:r>
            <w:r w:rsidR="00101A7E" w:rsidRPr="00A430A6">
              <w:rPr>
                <w:rFonts w:cs="Calibri"/>
                <w:sz w:val="20"/>
                <w:szCs w:val="20"/>
                <w:lang w:val="mk-MK" w:eastAsia="en-US"/>
              </w:rPr>
              <w:t>km)</w:t>
            </w:r>
          </w:p>
        </w:tc>
        <w:tc>
          <w:tcPr>
            <w:tcW w:w="1582" w:type="pct"/>
            <w:vAlign w:val="center"/>
          </w:tcPr>
          <w:p w14:paraId="5F095284" w14:textId="378A34FA" w:rsidR="00101A7E" w:rsidRPr="00A430A6" w:rsidRDefault="00AA6A31"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 xml:space="preserve">Процент од вкупната должина на локалните патишта (во </w:t>
            </w:r>
            <w:r w:rsidR="00101A7E" w:rsidRPr="00A430A6">
              <w:rPr>
                <w:rFonts w:cs="Calibri"/>
                <w:sz w:val="20"/>
                <w:szCs w:val="20"/>
                <w:lang w:val="mk-MK" w:eastAsia="en-US"/>
              </w:rPr>
              <w:t>%)</w:t>
            </w:r>
          </w:p>
        </w:tc>
      </w:tr>
      <w:tr w:rsidR="00101A7E" w:rsidRPr="00A430A6" w14:paraId="31B0ACD2"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7B5158B8" w14:textId="77777777" w:rsidR="00101A7E" w:rsidRPr="00A430A6" w:rsidRDefault="00101A7E"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2015</w:t>
            </w:r>
          </w:p>
        </w:tc>
        <w:tc>
          <w:tcPr>
            <w:tcW w:w="0" w:type="pct"/>
            <w:vAlign w:val="center"/>
          </w:tcPr>
          <w:p w14:paraId="7AC59109" w14:textId="0C3D09F4"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r w:rsidR="00033860" w:rsidRPr="00A430A6">
              <w:rPr>
                <w:rFonts w:cs="Calibri"/>
                <w:sz w:val="20"/>
                <w:szCs w:val="20"/>
                <w:lang w:val="mk-MK" w:eastAsia="en-US"/>
              </w:rPr>
              <w:t>.</w:t>
            </w:r>
            <w:r w:rsidRPr="00A430A6">
              <w:rPr>
                <w:rFonts w:cs="Calibri"/>
                <w:sz w:val="20"/>
                <w:szCs w:val="20"/>
                <w:lang w:val="mk-MK" w:eastAsia="en-US"/>
              </w:rPr>
              <w:t>570</w:t>
            </w:r>
          </w:p>
        </w:tc>
        <w:tc>
          <w:tcPr>
            <w:tcW w:w="1601" w:type="pct"/>
            <w:vAlign w:val="center"/>
          </w:tcPr>
          <w:p w14:paraId="085A12C4" w14:textId="30356356"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186</w:t>
            </w:r>
          </w:p>
        </w:tc>
        <w:tc>
          <w:tcPr>
            <w:tcW w:w="1582" w:type="pct"/>
            <w:vAlign w:val="center"/>
          </w:tcPr>
          <w:p w14:paraId="028E8C80" w14:textId="6B7E8991"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w:t>
            </w:r>
            <w:r w:rsidR="001909ED">
              <w:rPr>
                <w:rFonts w:cs="Calibri"/>
                <w:sz w:val="20"/>
                <w:szCs w:val="20"/>
                <w:lang w:val="mk-MK" w:eastAsia="en-US"/>
              </w:rPr>
              <w:t>,</w:t>
            </w:r>
            <w:r w:rsidRPr="00A430A6">
              <w:rPr>
                <w:rFonts w:cs="Calibri"/>
                <w:sz w:val="20"/>
                <w:szCs w:val="20"/>
                <w:lang w:val="mk-MK" w:eastAsia="en-US"/>
              </w:rPr>
              <w:t>39</w:t>
            </w:r>
          </w:p>
        </w:tc>
      </w:tr>
      <w:tr w:rsidR="00101A7E" w:rsidRPr="00A430A6" w14:paraId="7475C21F" w14:textId="77777777" w:rsidTr="004E0546">
        <w:tc>
          <w:tcPr>
            <w:cnfStyle w:val="001000000000" w:firstRow="0" w:lastRow="0" w:firstColumn="1" w:lastColumn="0" w:oddVBand="0" w:evenVBand="0" w:oddHBand="0" w:evenHBand="0" w:firstRowFirstColumn="0" w:firstRowLastColumn="0" w:lastRowFirstColumn="0" w:lastRowLastColumn="0"/>
            <w:tcW w:w="361" w:type="pct"/>
            <w:vAlign w:val="center"/>
          </w:tcPr>
          <w:p w14:paraId="61E2AF1C" w14:textId="77777777" w:rsidR="00101A7E" w:rsidRPr="00A430A6" w:rsidRDefault="00101A7E"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2016</w:t>
            </w:r>
          </w:p>
        </w:tc>
        <w:tc>
          <w:tcPr>
            <w:tcW w:w="1455" w:type="pct"/>
            <w:vAlign w:val="center"/>
          </w:tcPr>
          <w:p w14:paraId="5064A634" w14:textId="659085C6"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r w:rsidR="00033860" w:rsidRPr="00A430A6">
              <w:rPr>
                <w:rFonts w:cs="Calibri"/>
                <w:sz w:val="20"/>
                <w:szCs w:val="20"/>
                <w:lang w:val="mk-MK" w:eastAsia="en-US"/>
              </w:rPr>
              <w:t>.</w:t>
            </w:r>
            <w:r w:rsidRPr="00A430A6">
              <w:rPr>
                <w:rFonts w:cs="Calibri"/>
                <w:sz w:val="20"/>
                <w:szCs w:val="20"/>
                <w:lang w:val="mk-MK" w:eastAsia="en-US"/>
              </w:rPr>
              <w:t>749</w:t>
            </w:r>
          </w:p>
        </w:tc>
        <w:tc>
          <w:tcPr>
            <w:tcW w:w="1601" w:type="pct"/>
            <w:vAlign w:val="center"/>
          </w:tcPr>
          <w:p w14:paraId="4048FB59" w14:textId="78FAC795"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211</w:t>
            </w:r>
          </w:p>
        </w:tc>
        <w:tc>
          <w:tcPr>
            <w:tcW w:w="1582" w:type="pct"/>
            <w:vAlign w:val="center"/>
          </w:tcPr>
          <w:p w14:paraId="4ADF52BC" w14:textId="2642D3EF"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w:t>
            </w:r>
            <w:r w:rsidR="001909ED">
              <w:rPr>
                <w:rFonts w:cs="Calibri"/>
                <w:sz w:val="20"/>
                <w:szCs w:val="20"/>
                <w:lang w:val="mk-MK" w:eastAsia="en-US"/>
              </w:rPr>
              <w:t>,</w:t>
            </w:r>
            <w:r w:rsidRPr="00A430A6">
              <w:rPr>
                <w:rFonts w:cs="Calibri"/>
                <w:sz w:val="20"/>
                <w:szCs w:val="20"/>
                <w:lang w:val="mk-MK" w:eastAsia="en-US"/>
              </w:rPr>
              <w:t>42</w:t>
            </w:r>
          </w:p>
        </w:tc>
      </w:tr>
      <w:tr w:rsidR="00101A7E" w:rsidRPr="00A430A6" w14:paraId="2EAACA2E"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64A51892" w14:textId="77777777" w:rsidR="00101A7E" w:rsidRPr="00A430A6" w:rsidRDefault="00101A7E"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2017</w:t>
            </w:r>
          </w:p>
        </w:tc>
        <w:tc>
          <w:tcPr>
            <w:tcW w:w="0" w:type="pct"/>
            <w:vAlign w:val="center"/>
          </w:tcPr>
          <w:p w14:paraId="2CAC75E0" w14:textId="509FCCF8"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r w:rsidR="00033860" w:rsidRPr="00A430A6">
              <w:rPr>
                <w:rFonts w:cs="Calibri"/>
                <w:sz w:val="20"/>
                <w:szCs w:val="20"/>
                <w:lang w:val="mk-MK" w:eastAsia="en-US"/>
              </w:rPr>
              <w:t>.</w:t>
            </w:r>
            <w:r w:rsidRPr="00A430A6">
              <w:rPr>
                <w:rFonts w:cs="Calibri"/>
                <w:sz w:val="20"/>
                <w:szCs w:val="20"/>
                <w:lang w:val="mk-MK" w:eastAsia="en-US"/>
              </w:rPr>
              <w:t>733</w:t>
            </w:r>
          </w:p>
        </w:tc>
        <w:tc>
          <w:tcPr>
            <w:tcW w:w="1601" w:type="pct"/>
            <w:vAlign w:val="center"/>
          </w:tcPr>
          <w:p w14:paraId="6F32EE3C" w14:textId="659E7173"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232</w:t>
            </w:r>
          </w:p>
        </w:tc>
        <w:tc>
          <w:tcPr>
            <w:tcW w:w="1582" w:type="pct"/>
            <w:vAlign w:val="center"/>
          </w:tcPr>
          <w:p w14:paraId="0FEA682A" w14:textId="7F4C5B16"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w:t>
            </w:r>
            <w:r w:rsidR="001909ED">
              <w:rPr>
                <w:rFonts w:cs="Calibri"/>
                <w:sz w:val="20"/>
                <w:szCs w:val="20"/>
                <w:lang w:val="mk-MK" w:eastAsia="en-US"/>
              </w:rPr>
              <w:t>,</w:t>
            </w:r>
            <w:r w:rsidRPr="00A430A6">
              <w:rPr>
                <w:rFonts w:cs="Calibri"/>
                <w:sz w:val="20"/>
                <w:szCs w:val="20"/>
                <w:lang w:val="mk-MK" w:eastAsia="en-US"/>
              </w:rPr>
              <w:t>65</w:t>
            </w:r>
          </w:p>
        </w:tc>
      </w:tr>
      <w:tr w:rsidR="00101A7E" w:rsidRPr="00A430A6" w14:paraId="4D9006BF" w14:textId="77777777" w:rsidTr="004E0546">
        <w:tc>
          <w:tcPr>
            <w:cnfStyle w:val="001000000000" w:firstRow="0" w:lastRow="0" w:firstColumn="1" w:lastColumn="0" w:oddVBand="0" w:evenVBand="0" w:oddHBand="0" w:evenHBand="0" w:firstRowFirstColumn="0" w:firstRowLastColumn="0" w:lastRowFirstColumn="0" w:lastRowLastColumn="0"/>
            <w:tcW w:w="361" w:type="pct"/>
            <w:vAlign w:val="center"/>
          </w:tcPr>
          <w:p w14:paraId="691B2604" w14:textId="77777777" w:rsidR="00101A7E" w:rsidRPr="00A430A6" w:rsidRDefault="00101A7E"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2018</w:t>
            </w:r>
          </w:p>
        </w:tc>
        <w:tc>
          <w:tcPr>
            <w:tcW w:w="1455" w:type="pct"/>
            <w:vAlign w:val="center"/>
          </w:tcPr>
          <w:p w14:paraId="518E6974" w14:textId="7FF522B1"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r w:rsidR="00033860" w:rsidRPr="00A430A6">
              <w:rPr>
                <w:rFonts w:cs="Calibri"/>
                <w:sz w:val="20"/>
                <w:szCs w:val="20"/>
                <w:lang w:val="mk-MK" w:eastAsia="en-US"/>
              </w:rPr>
              <w:t>.</w:t>
            </w:r>
            <w:r w:rsidRPr="00A430A6">
              <w:rPr>
                <w:rFonts w:cs="Calibri"/>
                <w:sz w:val="20"/>
                <w:szCs w:val="20"/>
                <w:lang w:val="mk-MK" w:eastAsia="en-US"/>
              </w:rPr>
              <w:t>878</w:t>
            </w:r>
          </w:p>
        </w:tc>
        <w:tc>
          <w:tcPr>
            <w:tcW w:w="1601" w:type="pct"/>
            <w:vAlign w:val="center"/>
          </w:tcPr>
          <w:p w14:paraId="5F706699" w14:textId="28448BEB"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261</w:t>
            </w:r>
          </w:p>
        </w:tc>
        <w:tc>
          <w:tcPr>
            <w:tcW w:w="1582" w:type="pct"/>
            <w:vAlign w:val="center"/>
          </w:tcPr>
          <w:p w14:paraId="761CE527" w14:textId="11286D66"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w:t>
            </w:r>
            <w:r w:rsidR="001909ED">
              <w:rPr>
                <w:rFonts w:cs="Calibri"/>
                <w:sz w:val="20"/>
                <w:szCs w:val="20"/>
                <w:lang w:val="mk-MK" w:eastAsia="en-US"/>
              </w:rPr>
              <w:t>,</w:t>
            </w:r>
            <w:r w:rsidRPr="00A430A6">
              <w:rPr>
                <w:rFonts w:cs="Calibri"/>
                <w:sz w:val="20"/>
                <w:szCs w:val="20"/>
                <w:lang w:val="mk-MK" w:eastAsia="en-US"/>
              </w:rPr>
              <w:t>76</w:t>
            </w:r>
          </w:p>
        </w:tc>
      </w:tr>
      <w:tr w:rsidR="00101A7E" w:rsidRPr="00A430A6" w14:paraId="0A2D403B"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295FB7B6" w14:textId="77777777" w:rsidR="00101A7E" w:rsidRPr="00A430A6" w:rsidRDefault="00101A7E"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2019</w:t>
            </w:r>
          </w:p>
        </w:tc>
        <w:tc>
          <w:tcPr>
            <w:tcW w:w="0" w:type="pct"/>
            <w:vAlign w:val="center"/>
          </w:tcPr>
          <w:p w14:paraId="5817914A" w14:textId="066DF3C0"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r w:rsidR="00033860" w:rsidRPr="00A430A6">
              <w:rPr>
                <w:rFonts w:cs="Calibri"/>
                <w:sz w:val="20"/>
                <w:szCs w:val="20"/>
                <w:lang w:val="mk-MK" w:eastAsia="en-US"/>
              </w:rPr>
              <w:t>.</w:t>
            </w:r>
            <w:r w:rsidRPr="00A430A6">
              <w:rPr>
                <w:rFonts w:cs="Calibri"/>
                <w:sz w:val="20"/>
                <w:szCs w:val="20"/>
                <w:lang w:val="mk-MK" w:eastAsia="en-US"/>
              </w:rPr>
              <w:t>788</w:t>
            </w:r>
          </w:p>
        </w:tc>
        <w:tc>
          <w:tcPr>
            <w:tcW w:w="1601" w:type="pct"/>
            <w:vAlign w:val="center"/>
          </w:tcPr>
          <w:p w14:paraId="1B2DAB5D" w14:textId="2436A102"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211</w:t>
            </w:r>
          </w:p>
        </w:tc>
        <w:tc>
          <w:tcPr>
            <w:tcW w:w="1582" w:type="pct"/>
            <w:vAlign w:val="center"/>
          </w:tcPr>
          <w:p w14:paraId="4213BC57" w14:textId="411266C2"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w:t>
            </w:r>
            <w:r w:rsidR="001909ED">
              <w:rPr>
                <w:rFonts w:cs="Calibri"/>
                <w:sz w:val="20"/>
                <w:szCs w:val="20"/>
                <w:lang w:val="mk-MK" w:eastAsia="en-US"/>
              </w:rPr>
              <w:t>,</w:t>
            </w:r>
            <w:r w:rsidRPr="00A430A6">
              <w:rPr>
                <w:rFonts w:cs="Calibri"/>
                <w:sz w:val="20"/>
                <w:szCs w:val="20"/>
                <w:lang w:val="mk-MK" w:eastAsia="en-US"/>
              </w:rPr>
              <w:t>37</w:t>
            </w:r>
          </w:p>
        </w:tc>
      </w:tr>
    </w:tbl>
    <w:p w14:paraId="7DDBDBAE" w14:textId="77777777" w:rsidR="00665D13" w:rsidRPr="001909ED" w:rsidRDefault="00665D13" w:rsidP="001909ED">
      <w:pPr>
        <w:rPr>
          <w:lang w:val="mk-MK"/>
        </w:rPr>
      </w:pPr>
      <w:bookmarkStart w:id="368" w:name="_Toc183688721"/>
    </w:p>
    <w:p w14:paraId="0505DD1F" w14:textId="05A5AF18" w:rsidR="00101A7E" w:rsidRPr="00A430A6" w:rsidRDefault="0070128D" w:rsidP="00665D13">
      <w:pPr>
        <w:pStyle w:val="ListParagraph"/>
        <w:keepNext/>
        <w:spacing w:before="60" w:after="60"/>
        <w:contextualSpacing w:val="0"/>
        <w:jc w:val="center"/>
        <w:rPr>
          <w:rFonts w:cs="Calibri"/>
          <w:b/>
          <w:bCs/>
          <w:sz w:val="20"/>
          <w:szCs w:val="20"/>
        </w:rPr>
      </w:pPr>
      <w:bookmarkStart w:id="369" w:name="_Toc204586538"/>
      <w:r w:rsidRPr="00A430A6">
        <w:rPr>
          <w:rFonts w:cs="Calibri"/>
          <w:b/>
          <w:bCs/>
          <w:sz w:val="20"/>
          <w:szCs w:val="20"/>
        </w:rPr>
        <w:t>Табела</w:t>
      </w:r>
      <w:r w:rsidR="00101A7E" w:rsidRPr="00A430A6">
        <w:rPr>
          <w:rFonts w:cs="Calibri"/>
          <w:b/>
          <w:bCs/>
          <w:sz w:val="20"/>
          <w:szCs w:val="20"/>
        </w:rPr>
        <w:t xml:space="preserve"> </w:t>
      </w:r>
      <w:r w:rsidR="00101A7E" w:rsidRPr="00A430A6">
        <w:rPr>
          <w:rFonts w:cs="Calibri"/>
          <w:b/>
          <w:bCs/>
          <w:sz w:val="20"/>
          <w:szCs w:val="20"/>
        </w:rPr>
        <w:fldChar w:fldCharType="begin"/>
      </w:r>
      <w:r w:rsidR="00101A7E" w:rsidRPr="00A430A6">
        <w:rPr>
          <w:rFonts w:cs="Calibri"/>
          <w:b/>
          <w:bCs/>
          <w:sz w:val="20"/>
          <w:szCs w:val="20"/>
        </w:rPr>
        <w:instrText xml:space="preserve"> SEQ Table \* ARABIC </w:instrText>
      </w:r>
      <w:r w:rsidR="00101A7E" w:rsidRPr="00A430A6">
        <w:rPr>
          <w:rFonts w:cs="Calibri"/>
          <w:b/>
          <w:bCs/>
          <w:sz w:val="20"/>
          <w:szCs w:val="20"/>
        </w:rPr>
        <w:fldChar w:fldCharType="separate"/>
      </w:r>
      <w:r w:rsidR="00DC749B">
        <w:rPr>
          <w:rFonts w:cs="Calibri"/>
          <w:b/>
          <w:bCs/>
          <w:noProof/>
          <w:sz w:val="20"/>
          <w:szCs w:val="20"/>
        </w:rPr>
        <w:t>44</w:t>
      </w:r>
      <w:r w:rsidR="00101A7E" w:rsidRPr="00A430A6">
        <w:rPr>
          <w:rFonts w:cs="Calibri"/>
          <w:b/>
          <w:bCs/>
          <w:sz w:val="20"/>
          <w:szCs w:val="20"/>
        </w:rPr>
        <w:fldChar w:fldCharType="end"/>
      </w:r>
      <w:r w:rsidR="00101A7E" w:rsidRPr="00A430A6">
        <w:rPr>
          <w:rFonts w:cs="Calibri"/>
          <w:b/>
          <w:bCs/>
          <w:sz w:val="20"/>
          <w:szCs w:val="20"/>
        </w:rPr>
        <w:t xml:space="preserve">. </w:t>
      </w:r>
      <w:r w:rsidR="00AA6A31" w:rsidRPr="00A430A6">
        <w:rPr>
          <w:rFonts w:cs="Calibri"/>
          <w:b/>
          <w:bCs/>
          <w:sz w:val="20"/>
          <w:szCs w:val="20"/>
        </w:rPr>
        <w:t>Поврзаност на целата патна инфраструктура во Источниот Регион и на државно ниво, 2019 година</w:t>
      </w:r>
      <w:bookmarkEnd w:id="369"/>
      <w:r w:rsidR="00AA6A31" w:rsidRPr="00A430A6">
        <w:rPr>
          <w:rFonts w:cs="Calibri"/>
          <w:b/>
          <w:bCs/>
          <w:sz w:val="20"/>
          <w:szCs w:val="20"/>
        </w:rPr>
        <w:t xml:space="preserve"> </w:t>
      </w:r>
      <w:bookmarkEnd w:id="368"/>
    </w:p>
    <w:tbl>
      <w:tblPr>
        <w:tblStyle w:val="GridTable4-Accent11"/>
        <w:tblW w:w="5000" w:type="pct"/>
        <w:tblLook w:val="04A0" w:firstRow="1" w:lastRow="0" w:firstColumn="1" w:lastColumn="0" w:noHBand="0" w:noVBand="1"/>
      </w:tblPr>
      <w:tblGrid>
        <w:gridCol w:w="2128"/>
        <w:gridCol w:w="2411"/>
        <w:gridCol w:w="2467"/>
        <w:gridCol w:w="1912"/>
      </w:tblGrid>
      <w:tr w:rsidR="00101A7E" w:rsidRPr="00A430A6" w14:paraId="112B6CFB" w14:textId="77777777" w:rsidTr="004E05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Align w:val="center"/>
          </w:tcPr>
          <w:p w14:paraId="4D009EE4" w14:textId="77777777" w:rsidR="00101A7E" w:rsidRPr="00A430A6" w:rsidRDefault="00101A7E" w:rsidP="004E0546">
            <w:pPr>
              <w:autoSpaceDE w:val="0"/>
              <w:autoSpaceDN w:val="0"/>
              <w:adjustRightInd w:val="0"/>
              <w:jc w:val="center"/>
              <w:rPr>
                <w:rFonts w:cs="Calibri"/>
                <w:sz w:val="20"/>
                <w:szCs w:val="20"/>
                <w:lang w:val="mk-MK" w:eastAsia="en-US"/>
              </w:rPr>
            </w:pPr>
          </w:p>
        </w:tc>
        <w:tc>
          <w:tcPr>
            <w:tcW w:w="1352" w:type="pct"/>
            <w:vAlign w:val="center"/>
          </w:tcPr>
          <w:p w14:paraId="2BDC663F" w14:textId="6DB7F7B3" w:rsidR="00101A7E" w:rsidRPr="00A430A6" w:rsidRDefault="00AA6A31"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Северна Македонија</w:t>
            </w:r>
          </w:p>
        </w:tc>
        <w:tc>
          <w:tcPr>
            <w:tcW w:w="1383" w:type="pct"/>
            <w:vAlign w:val="center"/>
          </w:tcPr>
          <w:p w14:paraId="414B5B6C" w14:textId="5B723E3D" w:rsidR="00101A7E" w:rsidRPr="00A430A6" w:rsidRDefault="00AA6A31"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Источен Регион</w:t>
            </w:r>
          </w:p>
        </w:tc>
        <w:tc>
          <w:tcPr>
            <w:tcW w:w="1072" w:type="pct"/>
            <w:vAlign w:val="center"/>
          </w:tcPr>
          <w:p w14:paraId="02FF2497" w14:textId="5769251C" w:rsidR="00101A7E" w:rsidRPr="00A430A6" w:rsidRDefault="00AA6A31"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Учество</w:t>
            </w:r>
            <w:r w:rsidR="00101A7E" w:rsidRPr="00A430A6">
              <w:rPr>
                <w:rFonts w:cs="Calibri"/>
                <w:sz w:val="20"/>
                <w:szCs w:val="20"/>
                <w:lang w:val="mk-MK" w:eastAsia="en-US"/>
              </w:rPr>
              <w:t xml:space="preserve"> (%)</w:t>
            </w:r>
          </w:p>
        </w:tc>
      </w:tr>
      <w:tr w:rsidR="00101A7E" w:rsidRPr="00A430A6" w14:paraId="1F385A26"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Align w:val="center"/>
          </w:tcPr>
          <w:p w14:paraId="4A008E89" w14:textId="772488B2" w:rsidR="00101A7E" w:rsidRPr="00A430A6" w:rsidRDefault="00AA6A31"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А патишта</w:t>
            </w:r>
          </w:p>
        </w:tc>
        <w:tc>
          <w:tcPr>
            <w:tcW w:w="1352" w:type="pct"/>
            <w:vAlign w:val="center"/>
          </w:tcPr>
          <w:p w14:paraId="1268F4D7"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897</w:t>
            </w:r>
          </w:p>
        </w:tc>
        <w:tc>
          <w:tcPr>
            <w:tcW w:w="1383" w:type="pct"/>
            <w:vAlign w:val="center"/>
          </w:tcPr>
          <w:p w14:paraId="5F859221"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143</w:t>
            </w:r>
          </w:p>
        </w:tc>
        <w:tc>
          <w:tcPr>
            <w:tcW w:w="1072" w:type="pct"/>
            <w:vAlign w:val="center"/>
          </w:tcPr>
          <w:p w14:paraId="2243D468" w14:textId="78ABAC23"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w:t>
            </w:r>
            <w:r w:rsidR="001909ED">
              <w:rPr>
                <w:rFonts w:cs="Calibri"/>
                <w:sz w:val="20"/>
                <w:szCs w:val="20"/>
                <w:lang w:val="mk-MK" w:eastAsia="en-US"/>
              </w:rPr>
              <w:t>,</w:t>
            </w:r>
            <w:r w:rsidRPr="00A430A6">
              <w:rPr>
                <w:rFonts w:cs="Calibri"/>
                <w:sz w:val="20"/>
                <w:szCs w:val="20"/>
                <w:lang w:val="mk-MK" w:eastAsia="en-US"/>
              </w:rPr>
              <w:t>94</w:t>
            </w:r>
          </w:p>
        </w:tc>
      </w:tr>
      <w:tr w:rsidR="00101A7E" w:rsidRPr="00A430A6" w14:paraId="06C8E718" w14:textId="77777777" w:rsidTr="004E0546">
        <w:tc>
          <w:tcPr>
            <w:cnfStyle w:val="001000000000" w:firstRow="0" w:lastRow="0" w:firstColumn="1" w:lastColumn="0" w:oddVBand="0" w:evenVBand="0" w:oddHBand="0" w:evenHBand="0" w:firstRowFirstColumn="0" w:firstRowLastColumn="0" w:lastRowFirstColumn="0" w:lastRowLastColumn="0"/>
            <w:tcW w:w="1193" w:type="pct"/>
            <w:vAlign w:val="center"/>
          </w:tcPr>
          <w:p w14:paraId="4FE71867" w14:textId="6BB3ED5F" w:rsidR="00101A7E" w:rsidRPr="00A430A6" w:rsidRDefault="00AA6A31"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Регионални патишта</w:t>
            </w:r>
          </w:p>
        </w:tc>
        <w:tc>
          <w:tcPr>
            <w:tcW w:w="1352" w:type="pct"/>
            <w:vAlign w:val="center"/>
          </w:tcPr>
          <w:p w14:paraId="6FA014E3" w14:textId="72522733"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w:t>
            </w:r>
            <w:r w:rsidR="00033860" w:rsidRPr="00A430A6">
              <w:rPr>
                <w:rFonts w:cs="Calibri"/>
                <w:sz w:val="20"/>
                <w:szCs w:val="20"/>
                <w:lang w:val="mk-MK" w:eastAsia="en-US"/>
              </w:rPr>
              <w:t>.</w:t>
            </w:r>
            <w:r w:rsidRPr="00A430A6">
              <w:rPr>
                <w:rFonts w:cs="Calibri"/>
                <w:sz w:val="20"/>
                <w:szCs w:val="20"/>
                <w:lang w:val="mk-MK" w:eastAsia="en-US"/>
              </w:rPr>
              <w:t>790</w:t>
            </w:r>
          </w:p>
        </w:tc>
        <w:tc>
          <w:tcPr>
            <w:tcW w:w="1383" w:type="pct"/>
            <w:vAlign w:val="center"/>
          </w:tcPr>
          <w:p w14:paraId="6B4E30C3"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432.3</w:t>
            </w:r>
          </w:p>
        </w:tc>
        <w:tc>
          <w:tcPr>
            <w:tcW w:w="1072" w:type="pct"/>
            <w:vAlign w:val="center"/>
          </w:tcPr>
          <w:p w14:paraId="31B1A30D" w14:textId="1918775A"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w:t>
            </w:r>
            <w:r w:rsidR="00033860" w:rsidRPr="00A430A6">
              <w:rPr>
                <w:rFonts w:cs="Calibri"/>
                <w:sz w:val="20"/>
                <w:szCs w:val="20"/>
                <w:lang w:val="mk-MK" w:eastAsia="en-US"/>
              </w:rPr>
              <w:t>,</w:t>
            </w:r>
            <w:r w:rsidRPr="00A430A6">
              <w:rPr>
                <w:rFonts w:cs="Calibri"/>
                <w:sz w:val="20"/>
                <w:szCs w:val="20"/>
                <w:lang w:val="mk-MK" w:eastAsia="en-US"/>
              </w:rPr>
              <w:t>41</w:t>
            </w:r>
          </w:p>
        </w:tc>
      </w:tr>
      <w:tr w:rsidR="00101A7E" w:rsidRPr="00A430A6" w14:paraId="4826B0DF"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3" w:type="pct"/>
            <w:vAlign w:val="center"/>
          </w:tcPr>
          <w:p w14:paraId="64562E20" w14:textId="2CAA0B67" w:rsidR="00101A7E" w:rsidRPr="00A430A6" w:rsidRDefault="00AA6A31"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Локални патишта</w:t>
            </w:r>
          </w:p>
        </w:tc>
        <w:tc>
          <w:tcPr>
            <w:tcW w:w="1352" w:type="pct"/>
            <w:vAlign w:val="center"/>
          </w:tcPr>
          <w:p w14:paraId="59347A7C" w14:textId="7BD632CC"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r w:rsidR="00033860" w:rsidRPr="00A430A6">
              <w:rPr>
                <w:rFonts w:cs="Calibri"/>
                <w:sz w:val="20"/>
                <w:szCs w:val="20"/>
                <w:lang w:val="mk-MK" w:eastAsia="en-US"/>
              </w:rPr>
              <w:t>.</w:t>
            </w:r>
            <w:r w:rsidRPr="00A430A6">
              <w:rPr>
                <w:rFonts w:cs="Calibri"/>
                <w:sz w:val="20"/>
                <w:szCs w:val="20"/>
                <w:lang w:val="mk-MK" w:eastAsia="en-US"/>
              </w:rPr>
              <w:t>788</w:t>
            </w:r>
          </w:p>
        </w:tc>
        <w:tc>
          <w:tcPr>
            <w:tcW w:w="1383" w:type="pct"/>
            <w:vAlign w:val="center"/>
          </w:tcPr>
          <w:p w14:paraId="4D4BC05C" w14:textId="1D4016DC"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211</w:t>
            </w:r>
          </w:p>
        </w:tc>
        <w:tc>
          <w:tcPr>
            <w:tcW w:w="1072" w:type="pct"/>
            <w:vAlign w:val="center"/>
          </w:tcPr>
          <w:p w14:paraId="6E1F770A" w14:textId="68509468"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w:t>
            </w:r>
            <w:r w:rsidR="00033860" w:rsidRPr="00A430A6">
              <w:rPr>
                <w:rFonts w:cs="Calibri"/>
                <w:sz w:val="20"/>
                <w:szCs w:val="20"/>
                <w:lang w:val="mk-MK" w:eastAsia="en-US"/>
              </w:rPr>
              <w:t>,</w:t>
            </w:r>
            <w:r w:rsidRPr="00A430A6">
              <w:rPr>
                <w:rFonts w:cs="Calibri"/>
                <w:sz w:val="20"/>
                <w:szCs w:val="20"/>
                <w:lang w:val="mk-MK" w:eastAsia="en-US"/>
              </w:rPr>
              <w:t>37</w:t>
            </w:r>
          </w:p>
        </w:tc>
      </w:tr>
      <w:tr w:rsidR="00101A7E" w:rsidRPr="00A430A6" w14:paraId="5E01014D" w14:textId="77777777" w:rsidTr="004E0546">
        <w:tc>
          <w:tcPr>
            <w:cnfStyle w:val="001000000000" w:firstRow="0" w:lastRow="0" w:firstColumn="1" w:lastColumn="0" w:oddVBand="0" w:evenVBand="0" w:oddHBand="0" w:evenHBand="0" w:firstRowFirstColumn="0" w:firstRowLastColumn="0" w:lastRowFirstColumn="0" w:lastRowLastColumn="0"/>
            <w:tcW w:w="1193" w:type="pct"/>
            <w:vAlign w:val="center"/>
          </w:tcPr>
          <w:p w14:paraId="0F5C26C4" w14:textId="60226B0A"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Вкупно</w:t>
            </w:r>
          </w:p>
        </w:tc>
        <w:tc>
          <w:tcPr>
            <w:tcW w:w="1352" w:type="pct"/>
            <w:vAlign w:val="center"/>
          </w:tcPr>
          <w:p w14:paraId="5D47F92E" w14:textId="74599793"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14</w:t>
            </w:r>
            <w:r w:rsidR="00033860" w:rsidRPr="00A430A6">
              <w:rPr>
                <w:rFonts w:cs="Calibri"/>
                <w:b/>
                <w:bCs/>
                <w:sz w:val="20"/>
                <w:szCs w:val="20"/>
                <w:lang w:val="mk-MK" w:eastAsia="en-US"/>
              </w:rPr>
              <w:t>.</w:t>
            </w:r>
            <w:r w:rsidRPr="00A430A6">
              <w:rPr>
                <w:rFonts w:cs="Calibri"/>
                <w:b/>
                <w:bCs/>
                <w:sz w:val="20"/>
                <w:szCs w:val="20"/>
                <w:lang w:val="mk-MK" w:eastAsia="en-US"/>
              </w:rPr>
              <w:t>475</w:t>
            </w:r>
          </w:p>
        </w:tc>
        <w:tc>
          <w:tcPr>
            <w:tcW w:w="1383" w:type="pct"/>
            <w:vAlign w:val="center"/>
          </w:tcPr>
          <w:p w14:paraId="2D2F3A98" w14:textId="52FEF75E"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w:t>
            </w:r>
            <w:r w:rsidR="00033860" w:rsidRPr="00A430A6">
              <w:rPr>
                <w:rFonts w:cs="Calibri"/>
                <w:b/>
                <w:bCs/>
                <w:sz w:val="20"/>
                <w:szCs w:val="20"/>
                <w:lang w:val="mk-MK" w:eastAsia="en-US"/>
              </w:rPr>
              <w:t>.</w:t>
            </w:r>
            <w:r w:rsidRPr="00A430A6">
              <w:rPr>
                <w:rFonts w:cs="Calibri"/>
                <w:b/>
                <w:bCs/>
                <w:sz w:val="20"/>
                <w:szCs w:val="20"/>
                <w:lang w:val="mk-MK" w:eastAsia="en-US"/>
              </w:rPr>
              <w:t>786.3</w:t>
            </w:r>
          </w:p>
        </w:tc>
        <w:tc>
          <w:tcPr>
            <w:tcW w:w="1072" w:type="pct"/>
            <w:vAlign w:val="center"/>
          </w:tcPr>
          <w:p w14:paraId="07E7ADBE" w14:textId="00DF4562"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12</w:t>
            </w:r>
            <w:r w:rsidR="00033860" w:rsidRPr="00A430A6">
              <w:rPr>
                <w:rFonts w:cs="Calibri"/>
                <w:b/>
                <w:bCs/>
                <w:sz w:val="20"/>
                <w:szCs w:val="20"/>
                <w:lang w:val="mk-MK" w:eastAsia="en-US"/>
              </w:rPr>
              <w:t>,</w:t>
            </w:r>
            <w:r w:rsidRPr="00A430A6">
              <w:rPr>
                <w:rFonts w:cs="Calibri"/>
                <w:b/>
                <w:bCs/>
                <w:sz w:val="20"/>
                <w:szCs w:val="20"/>
                <w:lang w:val="mk-MK" w:eastAsia="en-US"/>
              </w:rPr>
              <w:t>34</w:t>
            </w:r>
          </w:p>
        </w:tc>
      </w:tr>
    </w:tbl>
    <w:p w14:paraId="3B319A18" w14:textId="77777777" w:rsidR="00665D13" w:rsidRPr="001909ED" w:rsidRDefault="00665D13" w:rsidP="001909ED">
      <w:pPr>
        <w:rPr>
          <w:lang w:val="mk-MK"/>
        </w:rPr>
      </w:pPr>
      <w:bookmarkStart w:id="370" w:name="_Toc183688722"/>
    </w:p>
    <w:p w14:paraId="679BD869" w14:textId="128A09AA" w:rsidR="00101A7E" w:rsidRPr="00A430A6" w:rsidRDefault="0070128D" w:rsidP="00665D13">
      <w:pPr>
        <w:pStyle w:val="ListParagraph"/>
        <w:keepNext/>
        <w:spacing w:before="60" w:after="60"/>
        <w:contextualSpacing w:val="0"/>
        <w:jc w:val="center"/>
        <w:rPr>
          <w:rFonts w:cs="Calibri"/>
          <w:b/>
          <w:bCs/>
          <w:sz w:val="20"/>
          <w:szCs w:val="20"/>
        </w:rPr>
      </w:pPr>
      <w:bookmarkStart w:id="371" w:name="_Toc204586539"/>
      <w:r w:rsidRPr="00A430A6">
        <w:rPr>
          <w:rFonts w:cs="Calibri"/>
          <w:b/>
          <w:bCs/>
          <w:sz w:val="20"/>
          <w:szCs w:val="20"/>
        </w:rPr>
        <w:t>Табела</w:t>
      </w:r>
      <w:r w:rsidR="00101A7E" w:rsidRPr="00A430A6">
        <w:rPr>
          <w:rFonts w:cs="Calibri"/>
          <w:b/>
          <w:bCs/>
          <w:sz w:val="20"/>
          <w:szCs w:val="20"/>
        </w:rPr>
        <w:t xml:space="preserve"> </w:t>
      </w:r>
      <w:r w:rsidR="00101A7E" w:rsidRPr="00A430A6">
        <w:rPr>
          <w:rFonts w:cs="Calibri"/>
          <w:b/>
          <w:bCs/>
          <w:sz w:val="20"/>
          <w:szCs w:val="20"/>
        </w:rPr>
        <w:fldChar w:fldCharType="begin"/>
      </w:r>
      <w:r w:rsidR="00101A7E" w:rsidRPr="00A430A6">
        <w:rPr>
          <w:rFonts w:cs="Calibri"/>
          <w:b/>
          <w:bCs/>
          <w:sz w:val="20"/>
          <w:szCs w:val="20"/>
        </w:rPr>
        <w:instrText xml:space="preserve"> SEQ Table \* ARABIC </w:instrText>
      </w:r>
      <w:r w:rsidR="00101A7E" w:rsidRPr="00A430A6">
        <w:rPr>
          <w:rFonts w:cs="Calibri"/>
          <w:b/>
          <w:bCs/>
          <w:sz w:val="20"/>
          <w:szCs w:val="20"/>
        </w:rPr>
        <w:fldChar w:fldCharType="separate"/>
      </w:r>
      <w:r w:rsidR="00DC749B">
        <w:rPr>
          <w:rFonts w:cs="Calibri"/>
          <w:b/>
          <w:bCs/>
          <w:noProof/>
          <w:sz w:val="20"/>
          <w:szCs w:val="20"/>
        </w:rPr>
        <w:t>45</w:t>
      </w:r>
      <w:r w:rsidR="00101A7E" w:rsidRPr="00A430A6">
        <w:rPr>
          <w:rFonts w:cs="Calibri"/>
          <w:b/>
          <w:bCs/>
          <w:sz w:val="20"/>
          <w:szCs w:val="20"/>
        </w:rPr>
        <w:fldChar w:fldCharType="end"/>
      </w:r>
      <w:r w:rsidR="00101A7E" w:rsidRPr="00A430A6">
        <w:rPr>
          <w:rFonts w:cs="Calibri"/>
          <w:b/>
          <w:bCs/>
          <w:sz w:val="20"/>
          <w:szCs w:val="20"/>
        </w:rPr>
        <w:t xml:space="preserve">. </w:t>
      </w:r>
      <w:bookmarkEnd w:id="370"/>
      <w:r w:rsidR="00AA6A31" w:rsidRPr="00A430A6">
        <w:rPr>
          <w:rFonts w:cs="Calibri"/>
          <w:b/>
          <w:bCs/>
          <w:sz w:val="20"/>
          <w:szCs w:val="20"/>
        </w:rPr>
        <w:t>Споредбени показатели на локалната патна инфраструктура на Источниот Регион со другите региони и на национално ниво, 2019 г.</w:t>
      </w:r>
      <w:bookmarkEnd w:id="371"/>
    </w:p>
    <w:tbl>
      <w:tblPr>
        <w:tblStyle w:val="GridTable4-Accent11"/>
        <w:tblW w:w="5163" w:type="pct"/>
        <w:jc w:val="center"/>
        <w:tblLook w:val="04A0" w:firstRow="1" w:lastRow="0" w:firstColumn="1" w:lastColumn="0" w:noHBand="0" w:noVBand="1"/>
      </w:tblPr>
      <w:tblGrid>
        <w:gridCol w:w="2794"/>
        <w:gridCol w:w="1094"/>
        <w:gridCol w:w="2125"/>
        <w:gridCol w:w="1001"/>
        <w:gridCol w:w="1002"/>
        <w:gridCol w:w="1193"/>
      </w:tblGrid>
      <w:tr w:rsidR="00995AC1" w:rsidRPr="00A430A6" w14:paraId="7E80F53E" w14:textId="77777777" w:rsidTr="00192AC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60CA347F" w14:textId="77777777" w:rsidR="00101A7E" w:rsidRPr="00A430A6" w:rsidRDefault="00101A7E" w:rsidP="00995AC1">
            <w:pPr>
              <w:autoSpaceDE w:val="0"/>
              <w:autoSpaceDN w:val="0"/>
              <w:adjustRightInd w:val="0"/>
              <w:jc w:val="center"/>
              <w:rPr>
                <w:rFonts w:cs="Calibri"/>
                <w:sz w:val="20"/>
                <w:szCs w:val="20"/>
                <w:lang w:val="mk-MK" w:eastAsia="en-US"/>
              </w:rPr>
            </w:pPr>
          </w:p>
        </w:tc>
        <w:tc>
          <w:tcPr>
            <w:tcW w:w="616" w:type="pct"/>
            <w:vAlign w:val="center"/>
          </w:tcPr>
          <w:p w14:paraId="484CCBBF" w14:textId="4323AE39" w:rsidR="00101A7E" w:rsidRPr="00A430A6" w:rsidRDefault="00AA6A31" w:rsidP="00995AC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mk-MK" w:eastAsia="en-US"/>
              </w:rPr>
            </w:pPr>
            <w:r w:rsidRPr="00A430A6">
              <w:rPr>
                <w:rFonts w:cs="Calibri"/>
                <w:sz w:val="20"/>
                <w:szCs w:val="20"/>
                <w:lang w:val="mk-MK" w:eastAsia="en-US"/>
              </w:rPr>
              <w:t>В</w:t>
            </w:r>
            <w:r w:rsidR="001C6929" w:rsidRPr="00A430A6">
              <w:rPr>
                <w:rFonts w:cs="Calibri"/>
                <w:sz w:val="20"/>
                <w:szCs w:val="20"/>
                <w:lang w:val="mk-MK" w:eastAsia="en-US"/>
              </w:rPr>
              <w:t>купно</w:t>
            </w:r>
          </w:p>
        </w:tc>
        <w:tc>
          <w:tcPr>
            <w:tcW w:w="1176" w:type="pct"/>
            <w:vAlign w:val="center"/>
          </w:tcPr>
          <w:p w14:paraId="45312F89" w14:textId="7D91C811" w:rsidR="00101A7E" w:rsidRPr="00A430A6" w:rsidRDefault="00AA6A31" w:rsidP="00995AC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mk-MK" w:eastAsia="en-US"/>
              </w:rPr>
            </w:pPr>
            <w:r w:rsidRPr="00A430A6">
              <w:rPr>
                <w:rFonts w:cs="Calibri"/>
                <w:sz w:val="20"/>
                <w:szCs w:val="20"/>
                <w:lang w:val="mk-MK" w:eastAsia="en-US"/>
              </w:rPr>
              <w:t>Асфалт и бетон</w:t>
            </w:r>
          </w:p>
        </w:tc>
        <w:tc>
          <w:tcPr>
            <w:tcW w:w="566" w:type="pct"/>
            <w:vAlign w:val="center"/>
          </w:tcPr>
          <w:p w14:paraId="0AF969BF" w14:textId="79C55D0D" w:rsidR="00101A7E" w:rsidRPr="00A430A6" w:rsidRDefault="00AA6A31" w:rsidP="00995AC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mk-MK" w:eastAsia="en-US"/>
              </w:rPr>
            </w:pPr>
            <w:r w:rsidRPr="00A430A6">
              <w:rPr>
                <w:rFonts w:cs="Calibri"/>
                <w:sz w:val="20"/>
                <w:szCs w:val="20"/>
                <w:lang w:val="mk-MK" w:eastAsia="en-US"/>
              </w:rPr>
              <w:t>Калдрма</w:t>
            </w:r>
          </w:p>
        </w:tc>
        <w:tc>
          <w:tcPr>
            <w:tcW w:w="566" w:type="pct"/>
            <w:vAlign w:val="center"/>
          </w:tcPr>
          <w:p w14:paraId="1D5A8919" w14:textId="5268F5BA" w:rsidR="00101A7E" w:rsidRPr="00A430A6" w:rsidRDefault="00AA6A31" w:rsidP="00995AC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mk-MK" w:eastAsia="en-US"/>
              </w:rPr>
            </w:pPr>
            <w:r w:rsidRPr="00A430A6">
              <w:rPr>
                <w:rFonts w:cs="Calibri"/>
                <w:sz w:val="20"/>
                <w:szCs w:val="20"/>
                <w:lang w:val="mk-MK" w:eastAsia="en-US"/>
              </w:rPr>
              <w:t>Земјен</w:t>
            </w:r>
          </w:p>
        </w:tc>
        <w:tc>
          <w:tcPr>
            <w:tcW w:w="536" w:type="pct"/>
            <w:vAlign w:val="center"/>
          </w:tcPr>
          <w:p w14:paraId="354A4D37" w14:textId="5059F78D" w:rsidR="00101A7E" w:rsidRPr="00A430A6" w:rsidRDefault="00AA6A31" w:rsidP="00995AC1">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b w:val="0"/>
                <w:bCs w:val="0"/>
                <w:sz w:val="20"/>
                <w:szCs w:val="20"/>
                <w:lang w:val="mk-MK" w:eastAsia="en-US"/>
              </w:rPr>
            </w:pPr>
            <w:r w:rsidRPr="00A430A6">
              <w:rPr>
                <w:rFonts w:cs="Calibri"/>
                <w:sz w:val="20"/>
                <w:szCs w:val="20"/>
                <w:lang w:val="mk-MK" w:eastAsia="en-US"/>
              </w:rPr>
              <w:t>Непробиен</w:t>
            </w:r>
          </w:p>
        </w:tc>
      </w:tr>
      <w:tr w:rsidR="00995AC1" w:rsidRPr="00A430A6" w14:paraId="43FB4ED1"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344D498E" w14:textId="66D9F5FD" w:rsidR="00101A7E" w:rsidRPr="00A430A6" w:rsidRDefault="00C333F8"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Република Северна Македонија</w:t>
            </w:r>
          </w:p>
        </w:tc>
        <w:tc>
          <w:tcPr>
            <w:tcW w:w="616" w:type="pct"/>
            <w:vAlign w:val="center"/>
          </w:tcPr>
          <w:p w14:paraId="140B9425" w14:textId="025812F2"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w:t>
            </w:r>
            <w:r w:rsidR="00033860" w:rsidRPr="00A430A6">
              <w:rPr>
                <w:rFonts w:cs="Calibri"/>
                <w:sz w:val="20"/>
                <w:szCs w:val="20"/>
                <w:lang w:val="mk-MK" w:eastAsia="en-US"/>
              </w:rPr>
              <w:t>.</w:t>
            </w:r>
            <w:r w:rsidRPr="00A430A6">
              <w:rPr>
                <w:rFonts w:cs="Calibri"/>
                <w:sz w:val="20"/>
                <w:szCs w:val="20"/>
                <w:lang w:val="mk-MK" w:eastAsia="en-US"/>
              </w:rPr>
              <w:t>788</w:t>
            </w:r>
          </w:p>
        </w:tc>
        <w:tc>
          <w:tcPr>
            <w:tcW w:w="1176" w:type="pct"/>
            <w:vAlign w:val="center"/>
          </w:tcPr>
          <w:p w14:paraId="1B3F14D4" w14:textId="0C34AD1A"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w:t>
            </w:r>
            <w:r w:rsidR="00033860" w:rsidRPr="00A430A6">
              <w:rPr>
                <w:rFonts w:cs="Calibri"/>
                <w:sz w:val="20"/>
                <w:szCs w:val="20"/>
                <w:lang w:val="mk-MK" w:eastAsia="en-US"/>
              </w:rPr>
              <w:t>.</w:t>
            </w:r>
            <w:r w:rsidRPr="00A430A6">
              <w:rPr>
                <w:rFonts w:cs="Calibri"/>
                <w:sz w:val="20"/>
                <w:szCs w:val="20"/>
                <w:lang w:val="mk-MK" w:eastAsia="en-US"/>
              </w:rPr>
              <w:t>383</w:t>
            </w:r>
          </w:p>
        </w:tc>
        <w:tc>
          <w:tcPr>
            <w:tcW w:w="566" w:type="pct"/>
            <w:vAlign w:val="center"/>
          </w:tcPr>
          <w:p w14:paraId="5E0EC422"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850</w:t>
            </w:r>
          </w:p>
        </w:tc>
        <w:tc>
          <w:tcPr>
            <w:tcW w:w="566" w:type="pct"/>
            <w:vAlign w:val="center"/>
          </w:tcPr>
          <w:p w14:paraId="77873240" w14:textId="75F6ACA9"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w:t>
            </w:r>
            <w:r w:rsidR="00033860" w:rsidRPr="00A430A6">
              <w:rPr>
                <w:rFonts w:cs="Calibri"/>
                <w:sz w:val="20"/>
                <w:szCs w:val="20"/>
                <w:lang w:val="mk-MK" w:eastAsia="en-US"/>
              </w:rPr>
              <w:t>.</w:t>
            </w:r>
            <w:r w:rsidRPr="00A430A6">
              <w:rPr>
                <w:rFonts w:cs="Calibri"/>
                <w:sz w:val="20"/>
                <w:szCs w:val="20"/>
                <w:lang w:val="mk-MK" w:eastAsia="en-US"/>
              </w:rPr>
              <w:t>578</w:t>
            </w:r>
          </w:p>
        </w:tc>
        <w:tc>
          <w:tcPr>
            <w:tcW w:w="536" w:type="pct"/>
            <w:vAlign w:val="center"/>
          </w:tcPr>
          <w:p w14:paraId="189FC2A7"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977</w:t>
            </w:r>
          </w:p>
        </w:tc>
      </w:tr>
      <w:tr w:rsidR="00995AC1" w:rsidRPr="00A430A6" w14:paraId="53F517CE"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1B0B9313" w14:textId="5E4147AC"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Источен</w:t>
            </w:r>
          </w:p>
        </w:tc>
        <w:tc>
          <w:tcPr>
            <w:tcW w:w="616" w:type="pct"/>
            <w:vAlign w:val="center"/>
          </w:tcPr>
          <w:p w14:paraId="26161001" w14:textId="379AD74C"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w:t>
            </w:r>
            <w:r w:rsidR="00033860" w:rsidRPr="00A430A6">
              <w:rPr>
                <w:rFonts w:cs="Calibri"/>
                <w:b/>
                <w:bCs/>
                <w:sz w:val="20"/>
                <w:szCs w:val="20"/>
                <w:lang w:val="mk-MK" w:eastAsia="en-US"/>
              </w:rPr>
              <w:t>.</w:t>
            </w:r>
            <w:r w:rsidRPr="00A430A6">
              <w:rPr>
                <w:rFonts w:cs="Calibri"/>
                <w:b/>
                <w:bCs/>
                <w:sz w:val="20"/>
                <w:szCs w:val="20"/>
                <w:lang w:val="mk-MK" w:eastAsia="en-US"/>
              </w:rPr>
              <w:t>211</w:t>
            </w:r>
          </w:p>
        </w:tc>
        <w:tc>
          <w:tcPr>
            <w:tcW w:w="1176" w:type="pct"/>
            <w:vAlign w:val="center"/>
          </w:tcPr>
          <w:p w14:paraId="3770B082"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533</w:t>
            </w:r>
          </w:p>
        </w:tc>
        <w:tc>
          <w:tcPr>
            <w:tcW w:w="566" w:type="pct"/>
            <w:vAlign w:val="center"/>
          </w:tcPr>
          <w:p w14:paraId="79304344"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23</w:t>
            </w:r>
          </w:p>
        </w:tc>
        <w:tc>
          <w:tcPr>
            <w:tcW w:w="566" w:type="pct"/>
            <w:vAlign w:val="center"/>
          </w:tcPr>
          <w:p w14:paraId="4B9171F3"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397</w:t>
            </w:r>
          </w:p>
        </w:tc>
        <w:tc>
          <w:tcPr>
            <w:tcW w:w="536" w:type="pct"/>
            <w:vAlign w:val="center"/>
          </w:tcPr>
          <w:p w14:paraId="25CD66FF"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258</w:t>
            </w:r>
          </w:p>
        </w:tc>
      </w:tr>
      <w:tr w:rsidR="00995AC1" w:rsidRPr="00A430A6" w14:paraId="2F3D0348"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7C9F2B80" w14:textId="2A93000B"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Вардарски</w:t>
            </w:r>
          </w:p>
        </w:tc>
        <w:tc>
          <w:tcPr>
            <w:tcW w:w="616" w:type="pct"/>
            <w:vAlign w:val="center"/>
          </w:tcPr>
          <w:p w14:paraId="0154BC66" w14:textId="6F4D99AE"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041</w:t>
            </w:r>
          </w:p>
        </w:tc>
        <w:tc>
          <w:tcPr>
            <w:tcW w:w="1176" w:type="pct"/>
            <w:vAlign w:val="center"/>
          </w:tcPr>
          <w:p w14:paraId="2ACC41F0"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438</w:t>
            </w:r>
          </w:p>
        </w:tc>
        <w:tc>
          <w:tcPr>
            <w:tcW w:w="566" w:type="pct"/>
            <w:vAlign w:val="center"/>
          </w:tcPr>
          <w:p w14:paraId="790A6675"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76</w:t>
            </w:r>
          </w:p>
        </w:tc>
        <w:tc>
          <w:tcPr>
            <w:tcW w:w="566" w:type="pct"/>
            <w:vAlign w:val="center"/>
          </w:tcPr>
          <w:p w14:paraId="1F098CC8"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475</w:t>
            </w:r>
          </w:p>
        </w:tc>
        <w:tc>
          <w:tcPr>
            <w:tcW w:w="536" w:type="pct"/>
            <w:vAlign w:val="center"/>
          </w:tcPr>
          <w:p w14:paraId="4C6A90AC"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52</w:t>
            </w:r>
          </w:p>
        </w:tc>
      </w:tr>
      <w:tr w:rsidR="00995AC1" w:rsidRPr="00A430A6" w14:paraId="2B1766C3"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52B3B11B" w14:textId="1E049ED4"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Југозападен</w:t>
            </w:r>
          </w:p>
        </w:tc>
        <w:tc>
          <w:tcPr>
            <w:tcW w:w="616" w:type="pct"/>
            <w:vAlign w:val="center"/>
          </w:tcPr>
          <w:p w14:paraId="529E2B61" w14:textId="157C504D"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416</w:t>
            </w:r>
          </w:p>
        </w:tc>
        <w:tc>
          <w:tcPr>
            <w:tcW w:w="1176" w:type="pct"/>
            <w:vAlign w:val="center"/>
          </w:tcPr>
          <w:p w14:paraId="18F30886"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879</w:t>
            </w:r>
          </w:p>
        </w:tc>
        <w:tc>
          <w:tcPr>
            <w:tcW w:w="566" w:type="pct"/>
            <w:vAlign w:val="center"/>
          </w:tcPr>
          <w:p w14:paraId="3E9ABFD1"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146</w:t>
            </w:r>
          </w:p>
        </w:tc>
        <w:tc>
          <w:tcPr>
            <w:tcW w:w="566" w:type="pct"/>
            <w:vAlign w:val="center"/>
          </w:tcPr>
          <w:p w14:paraId="51BD852C"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266</w:t>
            </w:r>
          </w:p>
        </w:tc>
        <w:tc>
          <w:tcPr>
            <w:tcW w:w="536" w:type="pct"/>
            <w:vAlign w:val="center"/>
          </w:tcPr>
          <w:p w14:paraId="6EAAD76D"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125</w:t>
            </w:r>
          </w:p>
        </w:tc>
      </w:tr>
      <w:tr w:rsidR="00995AC1" w:rsidRPr="00A430A6" w14:paraId="0B0BFB52"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3BCE0B8D" w14:textId="33D88B0D"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Југоисточен</w:t>
            </w:r>
          </w:p>
        </w:tc>
        <w:tc>
          <w:tcPr>
            <w:tcW w:w="616" w:type="pct"/>
            <w:vAlign w:val="center"/>
          </w:tcPr>
          <w:p w14:paraId="6A9DE95A"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784</w:t>
            </w:r>
          </w:p>
        </w:tc>
        <w:tc>
          <w:tcPr>
            <w:tcW w:w="1176" w:type="pct"/>
            <w:vAlign w:val="center"/>
          </w:tcPr>
          <w:p w14:paraId="470E0653"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344</w:t>
            </w:r>
          </w:p>
        </w:tc>
        <w:tc>
          <w:tcPr>
            <w:tcW w:w="566" w:type="pct"/>
            <w:vAlign w:val="center"/>
          </w:tcPr>
          <w:p w14:paraId="001575D3"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46</w:t>
            </w:r>
          </w:p>
        </w:tc>
        <w:tc>
          <w:tcPr>
            <w:tcW w:w="566" w:type="pct"/>
            <w:vAlign w:val="center"/>
          </w:tcPr>
          <w:p w14:paraId="5255C0B2"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206</w:t>
            </w:r>
          </w:p>
        </w:tc>
        <w:tc>
          <w:tcPr>
            <w:tcW w:w="536" w:type="pct"/>
            <w:vAlign w:val="center"/>
          </w:tcPr>
          <w:p w14:paraId="3ECE4A7A"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188</w:t>
            </w:r>
          </w:p>
        </w:tc>
      </w:tr>
      <w:tr w:rsidR="00995AC1" w:rsidRPr="00A430A6" w14:paraId="0A141741"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65B539D3" w14:textId="6ACC4895"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Пелагониски</w:t>
            </w:r>
          </w:p>
        </w:tc>
        <w:tc>
          <w:tcPr>
            <w:tcW w:w="616" w:type="pct"/>
            <w:vAlign w:val="center"/>
          </w:tcPr>
          <w:p w14:paraId="747846F7" w14:textId="634013F4"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195</w:t>
            </w:r>
          </w:p>
        </w:tc>
        <w:tc>
          <w:tcPr>
            <w:tcW w:w="1176" w:type="pct"/>
            <w:vAlign w:val="center"/>
          </w:tcPr>
          <w:p w14:paraId="45476079"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697</w:t>
            </w:r>
          </w:p>
        </w:tc>
        <w:tc>
          <w:tcPr>
            <w:tcW w:w="566" w:type="pct"/>
            <w:vAlign w:val="center"/>
          </w:tcPr>
          <w:p w14:paraId="5E4CEDC7"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p>
        </w:tc>
        <w:tc>
          <w:tcPr>
            <w:tcW w:w="566" w:type="pct"/>
            <w:vAlign w:val="center"/>
          </w:tcPr>
          <w:p w14:paraId="484AD3BE"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420</w:t>
            </w:r>
          </w:p>
        </w:tc>
        <w:tc>
          <w:tcPr>
            <w:tcW w:w="536" w:type="pct"/>
            <w:vAlign w:val="center"/>
          </w:tcPr>
          <w:p w14:paraId="79AA01CD"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w:t>
            </w:r>
          </w:p>
        </w:tc>
      </w:tr>
      <w:tr w:rsidR="00995AC1" w:rsidRPr="00A430A6" w14:paraId="140F86FC"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3FCCBCCE" w14:textId="4C0FBA1B"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Полошки</w:t>
            </w:r>
          </w:p>
        </w:tc>
        <w:tc>
          <w:tcPr>
            <w:tcW w:w="616" w:type="pct"/>
            <w:vAlign w:val="center"/>
          </w:tcPr>
          <w:p w14:paraId="2C73FA69" w14:textId="3DBF63D8"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575</w:t>
            </w:r>
          </w:p>
        </w:tc>
        <w:tc>
          <w:tcPr>
            <w:tcW w:w="1176" w:type="pct"/>
            <w:vAlign w:val="center"/>
          </w:tcPr>
          <w:p w14:paraId="785A643C" w14:textId="525A7C1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032</w:t>
            </w:r>
          </w:p>
        </w:tc>
        <w:tc>
          <w:tcPr>
            <w:tcW w:w="566" w:type="pct"/>
            <w:vAlign w:val="center"/>
          </w:tcPr>
          <w:p w14:paraId="3EC446AF"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128</w:t>
            </w:r>
          </w:p>
        </w:tc>
        <w:tc>
          <w:tcPr>
            <w:tcW w:w="566" w:type="pct"/>
            <w:vAlign w:val="center"/>
          </w:tcPr>
          <w:p w14:paraId="0AD88F34"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258</w:t>
            </w:r>
          </w:p>
        </w:tc>
        <w:tc>
          <w:tcPr>
            <w:tcW w:w="536" w:type="pct"/>
            <w:vAlign w:val="center"/>
          </w:tcPr>
          <w:p w14:paraId="30FA7963"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157</w:t>
            </w:r>
          </w:p>
        </w:tc>
      </w:tr>
      <w:tr w:rsidR="00995AC1" w:rsidRPr="00A430A6" w14:paraId="05B56CEA"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32BA37FB" w14:textId="61F66601"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Североис</w:t>
            </w:r>
            <w:r w:rsidR="00913D9B" w:rsidRPr="00A430A6">
              <w:rPr>
                <w:rFonts w:cs="Calibri"/>
                <w:sz w:val="20"/>
                <w:szCs w:val="20"/>
                <w:lang w:val="mk-MK" w:eastAsia="en-US"/>
              </w:rPr>
              <w:t>т</w:t>
            </w:r>
            <w:r w:rsidRPr="00A430A6">
              <w:rPr>
                <w:rFonts w:cs="Calibri"/>
                <w:sz w:val="20"/>
                <w:szCs w:val="20"/>
                <w:lang w:val="mk-MK" w:eastAsia="en-US"/>
              </w:rPr>
              <w:t>очен</w:t>
            </w:r>
          </w:p>
        </w:tc>
        <w:tc>
          <w:tcPr>
            <w:tcW w:w="616" w:type="pct"/>
            <w:vAlign w:val="center"/>
          </w:tcPr>
          <w:p w14:paraId="2D026822" w14:textId="56D67CB6"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211</w:t>
            </w:r>
          </w:p>
        </w:tc>
        <w:tc>
          <w:tcPr>
            <w:tcW w:w="1176" w:type="pct"/>
            <w:vAlign w:val="center"/>
          </w:tcPr>
          <w:p w14:paraId="5061B2EC"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487</w:t>
            </w:r>
          </w:p>
        </w:tc>
        <w:tc>
          <w:tcPr>
            <w:tcW w:w="566" w:type="pct"/>
            <w:vAlign w:val="center"/>
          </w:tcPr>
          <w:p w14:paraId="4F19E804"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284</w:t>
            </w:r>
          </w:p>
        </w:tc>
        <w:tc>
          <w:tcPr>
            <w:tcW w:w="566" w:type="pct"/>
            <w:vAlign w:val="center"/>
          </w:tcPr>
          <w:p w14:paraId="2FE6CAF4"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326</w:t>
            </w:r>
          </w:p>
        </w:tc>
        <w:tc>
          <w:tcPr>
            <w:tcW w:w="536" w:type="pct"/>
            <w:vAlign w:val="center"/>
          </w:tcPr>
          <w:p w14:paraId="4404C2E4" w14:textId="77777777" w:rsidR="00101A7E" w:rsidRPr="00A430A6" w:rsidRDefault="00101A7E" w:rsidP="00995AC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24</w:t>
            </w:r>
          </w:p>
        </w:tc>
      </w:tr>
      <w:tr w:rsidR="00995AC1" w:rsidRPr="00A430A6" w14:paraId="0EE73FA9"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9" w:type="pct"/>
            <w:vAlign w:val="center"/>
          </w:tcPr>
          <w:p w14:paraId="1C1FF672" w14:textId="6DBC6E5C" w:rsidR="00101A7E" w:rsidRPr="00A430A6" w:rsidRDefault="00AA6A31" w:rsidP="00995AC1">
            <w:pPr>
              <w:autoSpaceDE w:val="0"/>
              <w:autoSpaceDN w:val="0"/>
              <w:adjustRightInd w:val="0"/>
              <w:jc w:val="center"/>
              <w:rPr>
                <w:rFonts w:cs="Calibri"/>
                <w:sz w:val="20"/>
                <w:szCs w:val="20"/>
                <w:lang w:val="mk-MK" w:eastAsia="en-US"/>
              </w:rPr>
            </w:pPr>
            <w:r w:rsidRPr="00A430A6">
              <w:rPr>
                <w:rFonts w:cs="Calibri"/>
                <w:sz w:val="20"/>
                <w:szCs w:val="20"/>
                <w:lang w:val="mk-MK" w:eastAsia="en-US"/>
              </w:rPr>
              <w:t>Скопски</w:t>
            </w:r>
          </w:p>
        </w:tc>
        <w:tc>
          <w:tcPr>
            <w:tcW w:w="616" w:type="pct"/>
            <w:vAlign w:val="center"/>
          </w:tcPr>
          <w:p w14:paraId="113E380D" w14:textId="7DA1F603"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033860" w:rsidRPr="00A430A6">
              <w:rPr>
                <w:rFonts w:cs="Calibri"/>
                <w:sz w:val="20"/>
                <w:szCs w:val="20"/>
                <w:lang w:val="mk-MK" w:eastAsia="en-US"/>
              </w:rPr>
              <w:t>.</w:t>
            </w:r>
            <w:r w:rsidRPr="00A430A6">
              <w:rPr>
                <w:rFonts w:cs="Calibri"/>
                <w:sz w:val="20"/>
                <w:szCs w:val="20"/>
                <w:lang w:val="mk-MK" w:eastAsia="en-US"/>
              </w:rPr>
              <w:t>445</w:t>
            </w:r>
          </w:p>
        </w:tc>
        <w:tc>
          <w:tcPr>
            <w:tcW w:w="1176" w:type="pct"/>
            <w:vAlign w:val="center"/>
          </w:tcPr>
          <w:p w14:paraId="1AF90CE3"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973</w:t>
            </w:r>
          </w:p>
        </w:tc>
        <w:tc>
          <w:tcPr>
            <w:tcW w:w="566" w:type="pct"/>
            <w:vAlign w:val="center"/>
          </w:tcPr>
          <w:p w14:paraId="5F7022DA"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137</w:t>
            </w:r>
          </w:p>
        </w:tc>
        <w:tc>
          <w:tcPr>
            <w:tcW w:w="566" w:type="pct"/>
            <w:vAlign w:val="center"/>
          </w:tcPr>
          <w:p w14:paraId="6BF5DC7C"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230</w:t>
            </w:r>
          </w:p>
        </w:tc>
        <w:tc>
          <w:tcPr>
            <w:tcW w:w="536" w:type="pct"/>
            <w:vAlign w:val="center"/>
          </w:tcPr>
          <w:p w14:paraId="52187256" w14:textId="77777777" w:rsidR="00101A7E" w:rsidRPr="00A430A6" w:rsidRDefault="00101A7E" w:rsidP="00995AC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105</w:t>
            </w:r>
          </w:p>
        </w:tc>
      </w:tr>
    </w:tbl>
    <w:p w14:paraId="6B412DBE" w14:textId="77777777" w:rsidR="00665D13" w:rsidRPr="001909ED" w:rsidRDefault="00665D13" w:rsidP="001909ED">
      <w:pPr>
        <w:rPr>
          <w:lang w:val="mk-MK"/>
        </w:rPr>
      </w:pPr>
      <w:bookmarkStart w:id="372" w:name="_Toc183688723"/>
    </w:p>
    <w:p w14:paraId="5881F7E1" w14:textId="50C4C283" w:rsidR="00101A7E" w:rsidRPr="00A430A6" w:rsidRDefault="0070128D" w:rsidP="00665D13">
      <w:pPr>
        <w:pStyle w:val="ListParagraph"/>
        <w:keepNext/>
        <w:spacing w:before="60" w:after="60"/>
        <w:contextualSpacing w:val="0"/>
        <w:jc w:val="center"/>
        <w:rPr>
          <w:rFonts w:cs="Calibri"/>
          <w:b/>
          <w:bCs/>
          <w:sz w:val="20"/>
          <w:szCs w:val="20"/>
        </w:rPr>
      </w:pPr>
      <w:bookmarkStart w:id="373" w:name="_Toc204586540"/>
      <w:r w:rsidRPr="00A430A6">
        <w:rPr>
          <w:rFonts w:cs="Calibri"/>
          <w:b/>
          <w:bCs/>
          <w:sz w:val="20"/>
          <w:szCs w:val="20"/>
        </w:rPr>
        <w:t>Табела</w:t>
      </w:r>
      <w:r w:rsidR="00101A7E" w:rsidRPr="00A430A6">
        <w:rPr>
          <w:rFonts w:cs="Calibri"/>
          <w:b/>
          <w:bCs/>
          <w:sz w:val="20"/>
          <w:szCs w:val="20"/>
        </w:rPr>
        <w:t xml:space="preserve"> </w:t>
      </w:r>
      <w:r w:rsidR="00101A7E" w:rsidRPr="00A430A6">
        <w:rPr>
          <w:rFonts w:cs="Calibri"/>
          <w:b/>
          <w:bCs/>
          <w:sz w:val="20"/>
          <w:szCs w:val="20"/>
        </w:rPr>
        <w:fldChar w:fldCharType="begin"/>
      </w:r>
      <w:r w:rsidR="00101A7E" w:rsidRPr="00A430A6">
        <w:rPr>
          <w:rFonts w:cs="Calibri"/>
          <w:b/>
          <w:bCs/>
          <w:sz w:val="20"/>
          <w:szCs w:val="20"/>
        </w:rPr>
        <w:instrText xml:space="preserve"> SEQ Table \* ARABIC </w:instrText>
      </w:r>
      <w:r w:rsidR="00101A7E" w:rsidRPr="00A430A6">
        <w:rPr>
          <w:rFonts w:cs="Calibri"/>
          <w:b/>
          <w:bCs/>
          <w:sz w:val="20"/>
          <w:szCs w:val="20"/>
        </w:rPr>
        <w:fldChar w:fldCharType="separate"/>
      </w:r>
      <w:r w:rsidR="00DC749B">
        <w:rPr>
          <w:rFonts w:cs="Calibri"/>
          <w:b/>
          <w:bCs/>
          <w:noProof/>
          <w:sz w:val="20"/>
          <w:szCs w:val="20"/>
        </w:rPr>
        <w:t>46</w:t>
      </w:r>
      <w:r w:rsidR="00101A7E" w:rsidRPr="00A430A6">
        <w:rPr>
          <w:rFonts w:cs="Calibri"/>
          <w:b/>
          <w:bCs/>
          <w:sz w:val="20"/>
          <w:szCs w:val="20"/>
        </w:rPr>
        <w:fldChar w:fldCharType="end"/>
      </w:r>
      <w:r w:rsidR="00101A7E" w:rsidRPr="00A430A6">
        <w:rPr>
          <w:rFonts w:cs="Calibri"/>
          <w:b/>
          <w:bCs/>
          <w:sz w:val="20"/>
          <w:szCs w:val="20"/>
        </w:rPr>
        <w:t xml:space="preserve">. </w:t>
      </w:r>
      <w:r w:rsidR="00AA6A31" w:rsidRPr="00A430A6">
        <w:rPr>
          <w:rFonts w:cs="Calibri"/>
          <w:b/>
          <w:bCs/>
          <w:sz w:val="20"/>
          <w:szCs w:val="20"/>
        </w:rPr>
        <w:t xml:space="preserve">Споредбени показатели на локалната патна инфраструктура на Источниот Регион со </w:t>
      </w:r>
      <w:r w:rsidR="00C333F8" w:rsidRPr="00A430A6">
        <w:rPr>
          <w:rFonts w:cs="Calibri"/>
          <w:b/>
          <w:bCs/>
          <w:sz w:val="20"/>
          <w:szCs w:val="20"/>
        </w:rPr>
        <w:t>Република Северна Македонија</w:t>
      </w:r>
      <w:r w:rsidR="00101A7E" w:rsidRPr="00A430A6">
        <w:rPr>
          <w:rFonts w:cs="Calibri"/>
          <w:b/>
          <w:bCs/>
          <w:sz w:val="20"/>
          <w:szCs w:val="20"/>
        </w:rPr>
        <w:t xml:space="preserve">, 2015 </w:t>
      </w:r>
      <w:r w:rsidR="00AA6A31" w:rsidRPr="00A430A6">
        <w:rPr>
          <w:rFonts w:cs="Calibri"/>
          <w:b/>
          <w:bCs/>
          <w:sz w:val="20"/>
          <w:szCs w:val="20"/>
        </w:rPr>
        <w:t>–</w:t>
      </w:r>
      <w:r w:rsidR="00101A7E" w:rsidRPr="00A430A6">
        <w:rPr>
          <w:rFonts w:cs="Calibri"/>
          <w:b/>
          <w:bCs/>
          <w:sz w:val="20"/>
          <w:szCs w:val="20"/>
        </w:rPr>
        <w:t xml:space="preserve"> 2019</w:t>
      </w:r>
      <w:bookmarkEnd w:id="372"/>
      <w:r w:rsidR="00AA6A31" w:rsidRPr="00A430A6">
        <w:rPr>
          <w:rFonts w:cs="Calibri"/>
          <w:b/>
          <w:bCs/>
          <w:sz w:val="20"/>
          <w:szCs w:val="20"/>
        </w:rPr>
        <w:t xml:space="preserve"> г.</w:t>
      </w:r>
      <w:bookmarkEnd w:id="373"/>
    </w:p>
    <w:tbl>
      <w:tblPr>
        <w:tblStyle w:val="GridTable4-Accent11"/>
        <w:tblW w:w="5000" w:type="pct"/>
        <w:tblLook w:val="04A0" w:firstRow="1" w:lastRow="0" w:firstColumn="1" w:lastColumn="0" w:noHBand="0" w:noVBand="1"/>
      </w:tblPr>
      <w:tblGrid>
        <w:gridCol w:w="3326"/>
        <w:gridCol w:w="1310"/>
        <w:gridCol w:w="961"/>
        <w:gridCol w:w="1122"/>
        <w:gridCol w:w="1122"/>
        <w:gridCol w:w="1077"/>
      </w:tblGrid>
      <w:tr w:rsidR="0076030B" w:rsidRPr="00A430A6" w14:paraId="5F0865AF" w14:textId="77777777" w:rsidTr="00995A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0D0F6981" w14:textId="77777777" w:rsidR="00101A7E" w:rsidRPr="00A430A6" w:rsidRDefault="00101A7E" w:rsidP="004E0546">
            <w:pPr>
              <w:autoSpaceDE w:val="0"/>
              <w:autoSpaceDN w:val="0"/>
              <w:adjustRightInd w:val="0"/>
              <w:jc w:val="center"/>
              <w:rPr>
                <w:rFonts w:cs="Calibri"/>
                <w:sz w:val="20"/>
                <w:szCs w:val="20"/>
                <w:lang w:val="mk-MK" w:eastAsia="en-US"/>
              </w:rPr>
            </w:pPr>
          </w:p>
        </w:tc>
        <w:tc>
          <w:tcPr>
            <w:tcW w:w="734" w:type="pct"/>
            <w:vAlign w:val="center"/>
          </w:tcPr>
          <w:p w14:paraId="234F2985"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2015</w:t>
            </w:r>
          </w:p>
        </w:tc>
        <w:tc>
          <w:tcPr>
            <w:tcW w:w="539" w:type="pct"/>
            <w:vAlign w:val="center"/>
          </w:tcPr>
          <w:p w14:paraId="2EF89AE0"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2016</w:t>
            </w:r>
          </w:p>
        </w:tc>
        <w:tc>
          <w:tcPr>
            <w:tcW w:w="629" w:type="pct"/>
            <w:vAlign w:val="center"/>
          </w:tcPr>
          <w:p w14:paraId="125A48C3"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2017</w:t>
            </w:r>
          </w:p>
        </w:tc>
        <w:tc>
          <w:tcPr>
            <w:tcW w:w="629" w:type="pct"/>
          </w:tcPr>
          <w:p w14:paraId="2CA61BF6"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2018</w:t>
            </w:r>
          </w:p>
        </w:tc>
        <w:tc>
          <w:tcPr>
            <w:tcW w:w="604" w:type="pct"/>
          </w:tcPr>
          <w:p w14:paraId="7B8B6BE7"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2019</w:t>
            </w:r>
          </w:p>
        </w:tc>
      </w:tr>
      <w:tr w:rsidR="00101A7E" w:rsidRPr="00A430A6" w14:paraId="012990E1"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5075DDF0" w14:textId="4FF6EC27" w:rsidR="00101A7E" w:rsidRPr="00A430A6" w:rsidRDefault="00C333F8"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Република Северна Македонија</w:t>
            </w:r>
          </w:p>
        </w:tc>
        <w:tc>
          <w:tcPr>
            <w:tcW w:w="734" w:type="pct"/>
            <w:vAlign w:val="center"/>
          </w:tcPr>
          <w:p w14:paraId="54D02B56" w14:textId="2D598D11"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9</w:t>
            </w:r>
            <w:r w:rsidR="00033860" w:rsidRPr="00A430A6">
              <w:rPr>
                <w:rFonts w:cs="Calibri"/>
                <w:b/>
                <w:bCs/>
                <w:sz w:val="20"/>
                <w:szCs w:val="20"/>
                <w:lang w:val="mk-MK" w:eastAsia="en-US"/>
              </w:rPr>
              <w:t>.</w:t>
            </w:r>
            <w:r w:rsidRPr="00A430A6">
              <w:rPr>
                <w:rFonts w:cs="Calibri"/>
                <w:b/>
                <w:bCs/>
                <w:sz w:val="20"/>
                <w:szCs w:val="20"/>
                <w:lang w:val="mk-MK" w:eastAsia="en-US"/>
              </w:rPr>
              <w:t>570</w:t>
            </w:r>
          </w:p>
        </w:tc>
        <w:tc>
          <w:tcPr>
            <w:tcW w:w="539" w:type="pct"/>
            <w:vAlign w:val="center"/>
          </w:tcPr>
          <w:p w14:paraId="511B5257" w14:textId="2074F931"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9</w:t>
            </w:r>
            <w:r w:rsidR="00033860" w:rsidRPr="00A430A6">
              <w:rPr>
                <w:rFonts w:cs="Calibri"/>
                <w:b/>
                <w:bCs/>
                <w:sz w:val="20"/>
                <w:szCs w:val="20"/>
                <w:lang w:val="mk-MK" w:eastAsia="en-US"/>
              </w:rPr>
              <w:t>.</w:t>
            </w:r>
            <w:r w:rsidRPr="00A430A6">
              <w:rPr>
                <w:rFonts w:cs="Calibri"/>
                <w:b/>
                <w:bCs/>
                <w:sz w:val="20"/>
                <w:szCs w:val="20"/>
                <w:lang w:val="mk-MK" w:eastAsia="en-US"/>
              </w:rPr>
              <w:t>749</w:t>
            </w:r>
          </w:p>
        </w:tc>
        <w:tc>
          <w:tcPr>
            <w:tcW w:w="629" w:type="pct"/>
            <w:vAlign w:val="center"/>
          </w:tcPr>
          <w:p w14:paraId="2032B41E" w14:textId="0E0C2329"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9</w:t>
            </w:r>
            <w:r w:rsidR="00033860" w:rsidRPr="00A430A6">
              <w:rPr>
                <w:rFonts w:cs="Calibri"/>
                <w:b/>
                <w:bCs/>
                <w:sz w:val="20"/>
                <w:szCs w:val="20"/>
                <w:lang w:val="mk-MK" w:eastAsia="en-US"/>
              </w:rPr>
              <w:t>.</w:t>
            </w:r>
            <w:r w:rsidRPr="00A430A6">
              <w:rPr>
                <w:rFonts w:cs="Calibri"/>
                <w:b/>
                <w:bCs/>
                <w:sz w:val="20"/>
                <w:szCs w:val="20"/>
                <w:lang w:val="mk-MK" w:eastAsia="en-US"/>
              </w:rPr>
              <w:t>733</w:t>
            </w:r>
          </w:p>
        </w:tc>
        <w:tc>
          <w:tcPr>
            <w:tcW w:w="629" w:type="pct"/>
            <w:vAlign w:val="center"/>
          </w:tcPr>
          <w:p w14:paraId="54349493" w14:textId="588A13DD"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9</w:t>
            </w:r>
            <w:r w:rsidR="00033860" w:rsidRPr="00A430A6">
              <w:rPr>
                <w:rFonts w:cs="Calibri"/>
                <w:b/>
                <w:bCs/>
                <w:sz w:val="20"/>
                <w:szCs w:val="20"/>
                <w:lang w:val="mk-MK" w:eastAsia="en-US"/>
              </w:rPr>
              <w:t>.</w:t>
            </w:r>
            <w:r w:rsidRPr="00A430A6">
              <w:rPr>
                <w:rFonts w:cs="Calibri"/>
                <w:b/>
                <w:bCs/>
                <w:sz w:val="20"/>
                <w:szCs w:val="20"/>
                <w:lang w:val="mk-MK" w:eastAsia="en-US"/>
              </w:rPr>
              <w:t>878</w:t>
            </w:r>
          </w:p>
        </w:tc>
        <w:tc>
          <w:tcPr>
            <w:tcW w:w="604" w:type="pct"/>
            <w:vAlign w:val="center"/>
          </w:tcPr>
          <w:p w14:paraId="0034B5A8" w14:textId="6E949C5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9</w:t>
            </w:r>
            <w:r w:rsidR="00033860" w:rsidRPr="00A430A6">
              <w:rPr>
                <w:rFonts w:cs="Calibri"/>
                <w:b/>
                <w:bCs/>
                <w:sz w:val="20"/>
                <w:szCs w:val="20"/>
                <w:lang w:val="mk-MK" w:eastAsia="en-US"/>
              </w:rPr>
              <w:t>.</w:t>
            </w:r>
            <w:r w:rsidRPr="00A430A6">
              <w:rPr>
                <w:rFonts w:cs="Calibri"/>
                <w:b/>
                <w:bCs/>
                <w:sz w:val="20"/>
                <w:szCs w:val="20"/>
                <w:lang w:val="mk-MK" w:eastAsia="en-US"/>
              </w:rPr>
              <w:t>788</w:t>
            </w:r>
          </w:p>
        </w:tc>
      </w:tr>
      <w:tr w:rsidR="00101A7E" w:rsidRPr="00A430A6" w14:paraId="5EBFAD50" w14:textId="77777777" w:rsidTr="00192AC5">
        <w:tc>
          <w:tcPr>
            <w:cnfStyle w:val="001000000000" w:firstRow="0" w:lastRow="0" w:firstColumn="1" w:lastColumn="0" w:oddVBand="0" w:evenVBand="0" w:oddHBand="0" w:evenHBand="0" w:firstRowFirstColumn="0" w:firstRowLastColumn="0" w:lastRowFirstColumn="0" w:lastRowLastColumn="0"/>
            <w:tcW w:w="1864" w:type="pct"/>
            <w:vAlign w:val="center"/>
          </w:tcPr>
          <w:p w14:paraId="32A7A69D" w14:textId="726F0BF0"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Берово</w:t>
            </w:r>
          </w:p>
        </w:tc>
        <w:tc>
          <w:tcPr>
            <w:tcW w:w="734" w:type="pct"/>
            <w:vAlign w:val="center"/>
          </w:tcPr>
          <w:p w14:paraId="64AF9097"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67</w:t>
            </w:r>
          </w:p>
        </w:tc>
        <w:tc>
          <w:tcPr>
            <w:tcW w:w="539" w:type="pct"/>
            <w:vAlign w:val="center"/>
          </w:tcPr>
          <w:p w14:paraId="3E4ACED1"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65</w:t>
            </w:r>
          </w:p>
        </w:tc>
        <w:tc>
          <w:tcPr>
            <w:tcW w:w="629" w:type="pct"/>
            <w:vAlign w:val="center"/>
          </w:tcPr>
          <w:p w14:paraId="56ECF939"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66</w:t>
            </w:r>
          </w:p>
        </w:tc>
        <w:tc>
          <w:tcPr>
            <w:tcW w:w="629" w:type="pct"/>
          </w:tcPr>
          <w:p w14:paraId="5C21DC9E"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66</w:t>
            </w:r>
          </w:p>
        </w:tc>
        <w:tc>
          <w:tcPr>
            <w:tcW w:w="604" w:type="pct"/>
          </w:tcPr>
          <w:p w14:paraId="1A197C3B"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66</w:t>
            </w:r>
          </w:p>
        </w:tc>
      </w:tr>
      <w:tr w:rsidR="00101A7E" w:rsidRPr="00A430A6" w14:paraId="300B4D66"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7A68B3A5" w14:textId="76A1AB7F"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Виница</w:t>
            </w:r>
          </w:p>
        </w:tc>
        <w:tc>
          <w:tcPr>
            <w:tcW w:w="734" w:type="pct"/>
            <w:vAlign w:val="center"/>
          </w:tcPr>
          <w:p w14:paraId="1DC0BC20"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118</w:t>
            </w:r>
          </w:p>
        </w:tc>
        <w:tc>
          <w:tcPr>
            <w:tcW w:w="539" w:type="pct"/>
            <w:vAlign w:val="center"/>
          </w:tcPr>
          <w:p w14:paraId="05FDE2C8"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118</w:t>
            </w:r>
          </w:p>
        </w:tc>
        <w:tc>
          <w:tcPr>
            <w:tcW w:w="629" w:type="pct"/>
            <w:vAlign w:val="center"/>
          </w:tcPr>
          <w:p w14:paraId="77F1CD3F"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118</w:t>
            </w:r>
          </w:p>
        </w:tc>
        <w:tc>
          <w:tcPr>
            <w:tcW w:w="629" w:type="pct"/>
          </w:tcPr>
          <w:p w14:paraId="125BEBBE"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120</w:t>
            </w:r>
          </w:p>
        </w:tc>
        <w:tc>
          <w:tcPr>
            <w:tcW w:w="604" w:type="pct"/>
          </w:tcPr>
          <w:p w14:paraId="6B6F8341"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121</w:t>
            </w:r>
          </w:p>
        </w:tc>
      </w:tr>
      <w:tr w:rsidR="00101A7E" w:rsidRPr="00A430A6" w14:paraId="247DA209" w14:textId="77777777" w:rsidTr="00192AC5">
        <w:tc>
          <w:tcPr>
            <w:cnfStyle w:val="001000000000" w:firstRow="0" w:lastRow="0" w:firstColumn="1" w:lastColumn="0" w:oddVBand="0" w:evenVBand="0" w:oddHBand="0" w:evenHBand="0" w:firstRowFirstColumn="0" w:firstRowLastColumn="0" w:lastRowFirstColumn="0" w:lastRowLastColumn="0"/>
            <w:tcW w:w="1864" w:type="pct"/>
            <w:vAlign w:val="center"/>
          </w:tcPr>
          <w:p w14:paraId="3CA51467" w14:textId="680A8AC0"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Делчево</w:t>
            </w:r>
          </w:p>
        </w:tc>
        <w:tc>
          <w:tcPr>
            <w:tcW w:w="734" w:type="pct"/>
            <w:vAlign w:val="center"/>
          </w:tcPr>
          <w:p w14:paraId="240C7ECC"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145</w:t>
            </w:r>
          </w:p>
        </w:tc>
        <w:tc>
          <w:tcPr>
            <w:tcW w:w="539" w:type="pct"/>
            <w:vAlign w:val="center"/>
          </w:tcPr>
          <w:p w14:paraId="0E69279D"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146</w:t>
            </w:r>
          </w:p>
        </w:tc>
        <w:tc>
          <w:tcPr>
            <w:tcW w:w="629" w:type="pct"/>
            <w:vAlign w:val="center"/>
          </w:tcPr>
          <w:p w14:paraId="73215ACB"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146</w:t>
            </w:r>
          </w:p>
        </w:tc>
        <w:tc>
          <w:tcPr>
            <w:tcW w:w="629" w:type="pct"/>
          </w:tcPr>
          <w:p w14:paraId="61A516C1"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146</w:t>
            </w:r>
          </w:p>
        </w:tc>
        <w:tc>
          <w:tcPr>
            <w:tcW w:w="604" w:type="pct"/>
          </w:tcPr>
          <w:p w14:paraId="1566D171"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146</w:t>
            </w:r>
          </w:p>
        </w:tc>
      </w:tr>
      <w:tr w:rsidR="00101A7E" w:rsidRPr="00A430A6" w14:paraId="48F20CA0"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02BDFFC6" w14:textId="5818921E"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Зрновци</w:t>
            </w:r>
          </w:p>
        </w:tc>
        <w:tc>
          <w:tcPr>
            <w:tcW w:w="734" w:type="pct"/>
            <w:vAlign w:val="center"/>
          </w:tcPr>
          <w:p w14:paraId="4E0A13DD"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67</w:t>
            </w:r>
          </w:p>
        </w:tc>
        <w:tc>
          <w:tcPr>
            <w:tcW w:w="539" w:type="pct"/>
            <w:vAlign w:val="center"/>
          </w:tcPr>
          <w:p w14:paraId="73A8E352"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120</w:t>
            </w:r>
          </w:p>
        </w:tc>
        <w:tc>
          <w:tcPr>
            <w:tcW w:w="629" w:type="pct"/>
            <w:vAlign w:val="center"/>
          </w:tcPr>
          <w:p w14:paraId="3125B00F"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121</w:t>
            </w:r>
          </w:p>
        </w:tc>
        <w:tc>
          <w:tcPr>
            <w:tcW w:w="629" w:type="pct"/>
          </w:tcPr>
          <w:p w14:paraId="0DDFFF40"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121</w:t>
            </w:r>
          </w:p>
        </w:tc>
        <w:tc>
          <w:tcPr>
            <w:tcW w:w="604" w:type="pct"/>
          </w:tcPr>
          <w:p w14:paraId="654FFEE2"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67</w:t>
            </w:r>
          </w:p>
        </w:tc>
      </w:tr>
      <w:tr w:rsidR="00101A7E" w:rsidRPr="00A430A6" w14:paraId="7AF10FDD" w14:textId="77777777" w:rsidTr="00192AC5">
        <w:tc>
          <w:tcPr>
            <w:cnfStyle w:val="001000000000" w:firstRow="0" w:lastRow="0" w:firstColumn="1" w:lastColumn="0" w:oddVBand="0" w:evenVBand="0" w:oddHBand="0" w:evenHBand="0" w:firstRowFirstColumn="0" w:firstRowLastColumn="0" w:lastRowFirstColumn="0" w:lastRowLastColumn="0"/>
            <w:tcW w:w="1864" w:type="pct"/>
            <w:vAlign w:val="center"/>
          </w:tcPr>
          <w:p w14:paraId="08DB3EE1" w14:textId="4FE37B18"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Карбинци</w:t>
            </w:r>
          </w:p>
        </w:tc>
        <w:tc>
          <w:tcPr>
            <w:tcW w:w="734" w:type="pct"/>
            <w:vAlign w:val="center"/>
          </w:tcPr>
          <w:p w14:paraId="5E07EEAA"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107</w:t>
            </w:r>
          </w:p>
        </w:tc>
        <w:tc>
          <w:tcPr>
            <w:tcW w:w="539" w:type="pct"/>
            <w:vAlign w:val="center"/>
          </w:tcPr>
          <w:p w14:paraId="715BE10C"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108</w:t>
            </w:r>
          </w:p>
        </w:tc>
        <w:tc>
          <w:tcPr>
            <w:tcW w:w="629" w:type="pct"/>
            <w:vAlign w:val="center"/>
          </w:tcPr>
          <w:p w14:paraId="6CD57BC6"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108</w:t>
            </w:r>
          </w:p>
        </w:tc>
        <w:tc>
          <w:tcPr>
            <w:tcW w:w="629" w:type="pct"/>
          </w:tcPr>
          <w:p w14:paraId="54FA42DB"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108</w:t>
            </w:r>
          </w:p>
        </w:tc>
        <w:tc>
          <w:tcPr>
            <w:tcW w:w="604" w:type="pct"/>
          </w:tcPr>
          <w:p w14:paraId="1FE3A301"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108</w:t>
            </w:r>
          </w:p>
        </w:tc>
      </w:tr>
      <w:tr w:rsidR="00101A7E" w:rsidRPr="00A430A6" w14:paraId="5BD2CDF4"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0CFA7B76" w14:textId="7ACA964B"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Кочани</w:t>
            </w:r>
          </w:p>
        </w:tc>
        <w:tc>
          <w:tcPr>
            <w:tcW w:w="734" w:type="pct"/>
            <w:vAlign w:val="center"/>
          </w:tcPr>
          <w:p w14:paraId="005F202F"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164</w:t>
            </w:r>
          </w:p>
        </w:tc>
        <w:tc>
          <w:tcPr>
            <w:tcW w:w="539" w:type="pct"/>
            <w:vAlign w:val="center"/>
          </w:tcPr>
          <w:p w14:paraId="5C625508"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164</w:t>
            </w:r>
          </w:p>
        </w:tc>
        <w:tc>
          <w:tcPr>
            <w:tcW w:w="629" w:type="pct"/>
            <w:vAlign w:val="center"/>
          </w:tcPr>
          <w:p w14:paraId="43650952"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164</w:t>
            </w:r>
          </w:p>
        </w:tc>
        <w:tc>
          <w:tcPr>
            <w:tcW w:w="629" w:type="pct"/>
          </w:tcPr>
          <w:p w14:paraId="162368DB"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164</w:t>
            </w:r>
          </w:p>
        </w:tc>
        <w:tc>
          <w:tcPr>
            <w:tcW w:w="604" w:type="pct"/>
          </w:tcPr>
          <w:p w14:paraId="677A59C5"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164</w:t>
            </w:r>
          </w:p>
        </w:tc>
      </w:tr>
      <w:tr w:rsidR="00101A7E" w:rsidRPr="00A430A6" w14:paraId="7E376525" w14:textId="77777777" w:rsidTr="00192AC5">
        <w:tc>
          <w:tcPr>
            <w:cnfStyle w:val="001000000000" w:firstRow="0" w:lastRow="0" w:firstColumn="1" w:lastColumn="0" w:oddVBand="0" w:evenVBand="0" w:oddHBand="0" w:evenHBand="0" w:firstRowFirstColumn="0" w:firstRowLastColumn="0" w:lastRowFirstColumn="0" w:lastRowLastColumn="0"/>
            <w:tcW w:w="1864" w:type="pct"/>
            <w:vAlign w:val="center"/>
          </w:tcPr>
          <w:p w14:paraId="4133FF5A" w14:textId="74D9412D" w:rsidR="00101A7E" w:rsidRPr="00A430A6" w:rsidRDefault="00496B1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Македонска Каменица</w:t>
            </w:r>
          </w:p>
        </w:tc>
        <w:tc>
          <w:tcPr>
            <w:tcW w:w="734" w:type="pct"/>
            <w:vAlign w:val="center"/>
          </w:tcPr>
          <w:p w14:paraId="02D80740"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113</w:t>
            </w:r>
          </w:p>
        </w:tc>
        <w:tc>
          <w:tcPr>
            <w:tcW w:w="539" w:type="pct"/>
            <w:vAlign w:val="center"/>
          </w:tcPr>
          <w:p w14:paraId="349AD6C7"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113</w:t>
            </w:r>
          </w:p>
        </w:tc>
        <w:tc>
          <w:tcPr>
            <w:tcW w:w="629" w:type="pct"/>
            <w:vAlign w:val="center"/>
          </w:tcPr>
          <w:p w14:paraId="332E506F"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125</w:t>
            </w:r>
          </w:p>
        </w:tc>
        <w:tc>
          <w:tcPr>
            <w:tcW w:w="629" w:type="pct"/>
          </w:tcPr>
          <w:p w14:paraId="12D08F63"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152</w:t>
            </w:r>
          </w:p>
        </w:tc>
        <w:tc>
          <w:tcPr>
            <w:tcW w:w="604" w:type="pct"/>
          </w:tcPr>
          <w:p w14:paraId="6619935E"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152</w:t>
            </w:r>
          </w:p>
        </w:tc>
      </w:tr>
      <w:tr w:rsidR="00101A7E" w:rsidRPr="00A430A6" w14:paraId="7ECB5087"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2E304124" w14:textId="4D692B37"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Пехчево</w:t>
            </w:r>
          </w:p>
        </w:tc>
        <w:tc>
          <w:tcPr>
            <w:tcW w:w="734" w:type="pct"/>
            <w:vAlign w:val="center"/>
          </w:tcPr>
          <w:p w14:paraId="0C3FCFEF"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105</w:t>
            </w:r>
          </w:p>
        </w:tc>
        <w:tc>
          <w:tcPr>
            <w:tcW w:w="539" w:type="pct"/>
            <w:vAlign w:val="center"/>
          </w:tcPr>
          <w:p w14:paraId="0718ACBD"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106</w:t>
            </w:r>
          </w:p>
        </w:tc>
        <w:tc>
          <w:tcPr>
            <w:tcW w:w="629" w:type="pct"/>
            <w:vAlign w:val="center"/>
          </w:tcPr>
          <w:p w14:paraId="58A788E1"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113</w:t>
            </w:r>
          </w:p>
        </w:tc>
        <w:tc>
          <w:tcPr>
            <w:tcW w:w="629" w:type="pct"/>
          </w:tcPr>
          <w:p w14:paraId="2E3AFEC0"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113</w:t>
            </w:r>
          </w:p>
        </w:tc>
        <w:tc>
          <w:tcPr>
            <w:tcW w:w="604" w:type="pct"/>
          </w:tcPr>
          <w:p w14:paraId="284BCB84"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116</w:t>
            </w:r>
          </w:p>
        </w:tc>
      </w:tr>
      <w:tr w:rsidR="00101A7E" w:rsidRPr="00A430A6" w14:paraId="141A71A7" w14:textId="77777777" w:rsidTr="00192AC5">
        <w:tc>
          <w:tcPr>
            <w:cnfStyle w:val="001000000000" w:firstRow="0" w:lastRow="0" w:firstColumn="1" w:lastColumn="0" w:oddVBand="0" w:evenVBand="0" w:oddHBand="0" w:evenHBand="0" w:firstRowFirstColumn="0" w:firstRowLastColumn="0" w:lastRowFirstColumn="0" w:lastRowLastColumn="0"/>
            <w:tcW w:w="1864" w:type="pct"/>
            <w:vAlign w:val="center"/>
          </w:tcPr>
          <w:p w14:paraId="58DD597B" w14:textId="4F936145"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Пробиштип</w:t>
            </w:r>
          </w:p>
        </w:tc>
        <w:tc>
          <w:tcPr>
            <w:tcW w:w="734" w:type="pct"/>
            <w:vAlign w:val="center"/>
          </w:tcPr>
          <w:p w14:paraId="3EBEA910"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78</w:t>
            </w:r>
          </w:p>
        </w:tc>
        <w:tc>
          <w:tcPr>
            <w:tcW w:w="539" w:type="pct"/>
            <w:vAlign w:val="center"/>
          </w:tcPr>
          <w:p w14:paraId="33689B70"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78</w:t>
            </w:r>
          </w:p>
        </w:tc>
        <w:tc>
          <w:tcPr>
            <w:tcW w:w="629" w:type="pct"/>
            <w:vAlign w:val="center"/>
          </w:tcPr>
          <w:p w14:paraId="4F1FDC3F"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78</w:t>
            </w:r>
          </w:p>
        </w:tc>
        <w:tc>
          <w:tcPr>
            <w:tcW w:w="629" w:type="pct"/>
          </w:tcPr>
          <w:p w14:paraId="14513E72"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78</w:t>
            </w:r>
          </w:p>
        </w:tc>
        <w:tc>
          <w:tcPr>
            <w:tcW w:w="604" w:type="pct"/>
          </w:tcPr>
          <w:p w14:paraId="0BD561ED"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78</w:t>
            </w:r>
          </w:p>
        </w:tc>
      </w:tr>
      <w:tr w:rsidR="00101A7E" w:rsidRPr="00A430A6" w14:paraId="0F31C29E"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5586E21E" w14:textId="7284DB75"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Чешиново</w:t>
            </w:r>
            <w:r w:rsidR="00101A7E" w:rsidRPr="00A430A6">
              <w:rPr>
                <w:rFonts w:cs="Calibri"/>
                <w:sz w:val="20"/>
                <w:szCs w:val="20"/>
                <w:lang w:val="mk-MK" w:eastAsia="en-US"/>
              </w:rPr>
              <w:t xml:space="preserve"> – </w:t>
            </w:r>
            <w:r w:rsidR="00D32CAD" w:rsidRPr="00A430A6">
              <w:rPr>
                <w:rFonts w:cs="Calibri"/>
                <w:sz w:val="20"/>
                <w:szCs w:val="20"/>
                <w:lang w:val="mk-MK" w:eastAsia="en-US"/>
              </w:rPr>
              <w:t>Облешево</w:t>
            </w:r>
          </w:p>
        </w:tc>
        <w:tc>
          <w:tcPr>
            <w:tcW w:w="734" w:type="pct"/>
            <w:vAlign w:val="center"/>
          </w:tcPr>
          <w:p w14:paraId="329D798F"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72</w:t>
            </w:r>
          </w:p>
        </w:tc>
        <w:tc>
          <w:tcPr>
            <w:tcW w:w="539" w:type="pct"/>
            <w:vAlign w:val="center"/>
          </w:tcPr>
          <w:p w14:paraId="5E4D2290"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w:t>
            </w:r>
          </w:p>
        </w:tc>
        <w:tc>
          <w:tcPr>
            <w:tcW w:w="629" w:type="pct"/>
            <w:vAlign w:val="center"/>
          </w:tcPr>
          <w:p w14:paraId="5033D051"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w:t>
            </w:r>
          </w:p>
        </w:tc>
        <w:tc>
          <w:tcPr>
            <w:tcW w:w="629" w:type="pct"/>
          </w:tcPr>
          <w:p w14:paraId="6ECBA3BE"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w:t>
            </w:r>
          </w:p>
        </w:tc>
        <w:tc>
          <w:tcPr>
            <w:tcW w:w="604" w:type="pct"/>
          </w:tcPr>
          <w:p w14:paraId="15559495" w14:textId="77777777"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42</w:t>
            </w:r>
          </w:p>
        </w:tc>
      </w:tr>
      <w:tr w:rsidR="00101A7E" w:rsidRPr="00A430A6" w14:paraId="5C85D599" w14:textId="77777777" w:rsidTr="00192AC5">
        <w:tc>
          <w:tcPr>
            <w:cnfStyle w:val="001000000000" w:firstRow="0" w:lastRow="0" w:firstColumn="1" w:lastColumn="0" w:oddVBand="0" w:evenVBand="0" w:oddHBand="0" w:evenHBand="0" w:firstRowFirstColumn="0" w:firstRowLastColumn="0" w:lastRowFirstColumn="0" w:lastRowLastColumn="0"/>
            <w:tcW w:w="1864" w:type="pct"/>
            <w:vAlign w:val="center"/>
          </w:tcPr>
          <w:p w14:paraId="0303DA81" w14:textId="20B2F564"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Штип</w:t>
            </w:r>
          </w:p>
        </w:tc>
        <w:tc>
          <w:tcPr>
            <w:tcW w:w="734" w:type="pct"/>
            <w:vAlign w:val="center"/>
          </w:tcPr>
          <w:p w14:paraId="45E235B2"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150</w:t>
            </w:r>
          </w:p>
        </w:tc>
        <w:tc>
          <w:tcPr>
            <w:tcW w:w="539" w:type="pct"/>
            <w:vAlign w:val="center"/>
          </w:tcPr>
          <w:p w14:paraId="1232B54D"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151</w:t>
            </w:r>
          </w:p>
        </w:tc>
        <w:tc>
          <w:tcPr>
            <w:tcW w:w="629" w:type="pct"/>
            <w:vAlign w:val="center"/>
          </w:tcPr>
          <w:p w14:paraId="3E6207F7"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151</w:t>
            </w:r>
          </w:p>
        </w:tc>
        <w:tc>
          <w:tcPr>
            <w:tcW w:w="629" w:type="pct"/>
          </w:tcPr>
          <w:p w14:paraId="51D86306"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151</w:t>
            </w:r>
          </w:p>
        </w:tc>
        <w:tc>
          <w:tcPr>
            <w:tcW w:w="604" w:type="pct"/>
          </w:tcPr>
          <w:p w14:paraId="755BC447" w14:textId="77777777" w:rsidR="00101A7E" w:rsidRPr="00A430A6" w:rsidRDefault="00101A7E" w:rsidP="004E054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151</w:t>
            </w:r>
          </w:p>
        </w:tc>
      </w:tr>
      <w:tr w:rsidR="00101A7E" w:rsidRPr="00A430A6" w14:paraId="2E31B8F1"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4" w:type="pct"/>
            <w:vAlign w:val="center"/>
          </w:tcPr>
          <w:p w14:paraId="15602786" w14:textId="4BA7904E" w:rsidR="00101A7E" w:rsidRPr="00A430A6" w:rsidRDefault="001C6929"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ВКУПНО</w:t>
            </w:r>
            <w:r w:rsidR="00101A7E" w:rsidRPr="00A430A6">
              <w:rPr>
                <w:rFonts w:cs="Calibri"/>
                <w:sz w:val="20"/>
                <w:szCs w:val="20"/>
                <w:lang w:val="mk-MK" w:eastAsia="en-US"/>
              </w:rPr>
              <w:t xml:space="preserve"> </w:t>
            </w:r>
            <w:r w:rsidR="00D32CAD" w:rsidRPr="00A430A6">
              <w:rPr>
                <w:rFonts w:cs="Calibri"/>
                <w:sz w:val="20"/>
                <w:szCs w:val="20"/>
                <w:lang w:val="mk-MK" w:eastAsia="en-US"/>
              </w:rPr>
              <w:t xml:space="preserve">за </w:t>
            </w:r>
            <w:r w:rsidR="00D32CAD" w:rsidRPr="00A430A6">
              <w:rPr>
                <w:rFonts w:cs="Calibri"/>
                <w:sz w:val="20"/>
                <w:szCs w:val="20"/>
                <w:lang w:val="mk-MK"/>
              </w:rPr>
              <w:t>Источниот Регион</w:t>
            </w:r>
          </w:p>
        </w:tc>
        <w:tc>
          <w:tcPr>
            <w:tcW w:w="734" w:type="pct"/>
            <w:vAlign w:val="center"/>
          </w:tcPr>
          <w:p w14:paraId="24D90A76" w14:textId="3E7B5BD4"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w:t>
            </w:r>
            <w:r w:rsidR="00033860" w:rsidRPr="00A430A6">
              <w:rPr>
                <w:rFonts w:cs="Calibri"/>
                <w:b/>
                <w:bCs/>
                <w:sz w:val="20"/>
                <w:szCs w:val="20"/>
                <w:lang w:val="mk-MK" w:eastAsia="en-US"/>
              </w:rPr>
              <w:t>.</w:t>
            </w:r>
            <w:r w:rsidRPr="00A430A6">
              <w:rPr>
                <w:rFonts w:cs="Calibri"/>
                <w:b/>
                <w:bCs/>
                <w:sz w:val="20"/>
                <w:szCs w:val="20"/>
                <w:lang w:val="mk-MK" w:eastAsia="en-US"/>
              </w:rPr>
              <w:t>186</w:t>
            </w:r>
          </w:p>
        </w:tc>
        <w:tc>
          <w:tcPr>
            <w:tcW w:w="539" w:type="pct"/>
            <w:vAlign w:val="center"/>
          </w:tcPr>
          <w:p w14:paraId="35730EFC" w14:textId="1C628474"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w:t>
            </w:r>
            <w:r w:rsidR="00033860" w:rsidRPr="00A430A6">
              <w:rPr>
                <w:rFonts w:cs="Calibri"/>
                <w:b/>
                <w:bCs/>
                <w:sz w:val="20"/>
                <w:szCs w:val="20"/>
                <w:lang w:val="mk-MK" w:eastAsia="en-US"/>
              </w:rPr>
              <w:t>.</w:t>
            </w:r>
            <w:r w:rsidRPr="00A430A6">
              <w:rPr>
                <w:rFonts w:cs="Calibri"/>
                <w:b/>
                <w:bCs/>
                <w:sz w:val="20"/>
                <w:szCs w:val="20"/>
                <w:lang w:val="mk-MK" w:eastAsia="en-US"/>
              </w:rPr>
              <w:t>211</w:t>
            </w:r>
          </w:p>
        </w:tc>
        <w:tc>
          <w:tcPr>
            <w:tcW w:w="629" w:type="pct"/>
            <w:vAlign w:val="center"/>
          </w:tcPr>
          <w:p w14:paraId="1A12A347" w14:textId="6F4549D1"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w:t>
            </w:r>
            <w:r w:rsidR="00033860" w:rsidRPr="00A430A6">
              <w:rPr>
                <w:rFonts w:cs="Calibri"/>
                <w:b/>
                <w:bCs/>
                <w:sz w:val="20"/>
                <w:szCs w:val="20"/>
                <w:lang w:val="mk-MK" w:eastAsia="en-US"/>
              </w:rPr>
              <w:t>.</w:t>
            </w:r>
            <w:r w:rsidRPr="00A430A6">
              <w:rPr>
                <w:rFonts w:cs="Calibri"/>
                <w:b/>
                <w:bCs/>
                <w:sz w:val="20"/>
                <w:szCs w:val="20"/>
                <w:lang w:val="mk-MK" w:eastAsia="en-US"/>
              </w:rPr>
              <w:t>232</w:t>
            </w:r>
          </w:p>
        </w:tc>
        <w:tc>
          <w:tcPr>
            <w:tcW w:w="629" w:type="pct"/>
          </w:tcPr>
          <w:p w14:paraId="580EAA71" w14:textId="04EE74DA"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w:t>
            </w:r>
            <w:r w:rsidR="00033860" w:rsidRPr="00A430A6">
              <w:rPr>
                <w:rFonts w:cs="Calibri"/>
                <w:b/>
                <w:bCs/>
                <w:sz w:val="20"/>
                <w:szCs w:val="20"/>
                <w:lang w:val="mk-MK" w:eastAsia="en-US"/>
              </w:rPr>
              <w:t>.</w:t>
            </w:r>
            <w:r w:rsidRPr="00A430A6">
              <w:rPr>
                <w:rFonts w:cs="Calibri"/>
                <w:b/>
                <w:bCs/>
                <w:sz w:val="20"/>
                <w:szCs w:val="20"/>
                <w:lang w:val="mk-MK" w:eastAsia="en-US"/>
              </w:rPr>
              <w:t>261</w:t>
            </w:r>
          </w:p>
        </w:tc>
        <w:tc>
          <w:tcPr>
            <w:tcW w:w="604" w:type="pct"/>
          </w:tcPr>
          <w:p w14:paraId="45AD8E1D" w14:textId="2D6FF249"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1</w:t>
            </w:r>
            <w:r w:rsidR="00033860" w:rsidRPr="00A430A6">
              <w:rPr>
                <w:rFonts w:cs="Calibri"/>
                <w:b/>
                <w:bCs/>
                <w:sz w:val="20"/>
                <w:szCs w:val="20"/>
                <w:lang w:val="mk-MK" w:eastAsia="en-US"/>
              </w:rPr>
              <w:t>.</w:t>
            </w:r>
            <w:r w:rsidRPr="00A430A6">
              <w:rPr>
                <w:rFonts w:cs="Calibri"/>
                <w:b/>
                <w:bCs/>
                <w:sz w:val="20"/>
                <w:szCs w:val="20"/>
                <w:lang w:val="mk-MK" w:eastAsia="en-US"/>
              </w:rPr>
              <w:t>211</w:t>
            </w:r>
          </w:p>
        </w:tc>
      </w:tr>
    </w:tbl>
    <w:p w14:paraId="011BABAA" w14:textId="77777777" w:rsidR="00D32CAD" w:rsidRPr="00A430A6" w:rsidRDefault="00D32CAD" w:rsidP="00D32CAD">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Како општ заклучок, може да се констатира дека состојбата на локалната патна мрежа во регионот според состојбата во 2019 година е на задоволително ниво во однос на другите региони. Комуникациските врски се добри, но состојбата на патиштата, вертикалната и хоризонталната сигнализација е во незавидна состојба, особено на локалните и регионалните патишта.</w:t>
      </w:r>
    </w:p>
    <w:p w14:paraId="306EBF5D" w14:textId="2F25E0F2" w:rsidR="00101A7E" w:rsidRPr="00A430A6" w:rsidRDefault="0070128D" w:rsidP="00665D13">
      <w:pPr>
        <w:pStyle w:val="ListParagraph"/>
        <w:keepNext/>
        <w:spacing w:before="60" w:after="60"/>
        <w:contextualSpacing w:val="0"/>
        <w:jc w:val="center"/>
        <w:rPr>
          <w:rFonts w:cs="Calibri"/>
          <w:b/>
          <w:bCs/>
          <w:sz w:val="20"/>
          <w:szCs w:val="20"/>
        </w:rPr>
      </w:pPr>
      <w:bookmarkStart w:id="374" w:name="_Toc183688724"/>
      <w:bookmarkStart w:id="375" w:name="_Toc204586541"/>
      <w:r w:rsidRPr="00A430A6">
        <w:rPr>
          <w:rFonts w:cs="Calibri"/>
          <w:b/>
          <w:bCs/>
          <w:sz w:val="20"/>
          <w:szCs w:val="20"/>
        </w:rPr>
        <w:t>Табела</w:t>
      </w:r>
      <w:r w:rsidR="00101A7E" w:rsidRPr="00A430A6">
        <w:rPr>
          <w:rFonts w:cs="Calibri"/>
          <w:b/>
          <w:bCs/>
          <w:sz w:val="20"/>
          <w:szCs w:val="20"/>
        </w:rPr>
        <w:t xml:space="preserve"> </w:t>
      </w:r>
      <w:r w:rsidR="00101A7E" w:rsidRPr="00A430A6">
        <w:rPr>
          <w:rFonts w:cs="Calibri"/>
          <w:b/>
          <w:bCs/>
          <w:sz w:val="20"/>
          <w:szCs w:val="20"/>
        </w:rPr>
        <w:fldChar w:fldCharType="begin"/>
      </w:r>
      <w:r w:rsidR="00101A7E" w:rsidRPr="00A430A6">
        <w:rPr>
          <w:rFonts w:cs="Calibri"/>
          <w:b/>
          <w:bCs/>
          <w:sz w:val="20"/>
          <w:szCs w:val="20"/>
        </w:rPr>
        <w:instrText xml:space="preserve"> SEQ Table \* ARABIC </w:instrText>
      </w:r>
      <w:r w:rsidR="00101A7E" w:rsidRPr="00A430A6">
        <w:rPr>
          <w:rFonts w:cs="Calibri"/>
          <w:b/>
          <w:bCs/>
          <w:sz w:val="20"/>
          <w:szCs w:val="20"/>
        </w:rPr>
        <w:fldChar w:fldCharType="separate"/>
      </w:r>
      <w:r w:rsidR="00DC749B">
        <w:rPr>
          <w:rFonts w:cs="Calibri"/>
          <w:b/>
          <w:bCs/>
          <w:noProof/>
          <w:sz w:val="20"/>
          <w:szCs w:val="20"/>
        </w:rPr>
        <w:t>47</w:t>
      </w:r>
      <w:r w:rsidR="00101A7E" w:rsidRPr="00A430A6">
        <w:rPr>
          <w:rFonts w:cs="Calibri"/>
          <w:b/>
          <w:bCs/>
          <w:sz w:val="20"/>
          <w:szCs w:val="20"/>
        </w:rPr>
        <w:fldChar w:fldCharType="end"/>
      </w:r>
      <w:r w:rsidR="00101A7E" w:rsidRPr="00A430A6">
        <w:rPr>
          <w:rFonts w:cs="Calibri"/>
          <w:b/>
          <w:bCs/>
          <w:sz w:val="20"/>
          <w:szCs w:val="20"/>
        </w:rPr>
        <w:t xml:space="preserve">: </w:t>
      </w:r>
      <w:bookmarkEnd w:id="374"/>
      <w:r w:rsidR="00D32CAD" w:rsidRPr="00A430A6">
        <w:rPr>
          <w:rFonts w:cs="Calibri"/>
          <w:b/>
          <w:bCs/>
          <w:sz w:val="20"/>
          <w:szCs w:val="20"/>
        </w:rPr>
        <w:t xml:space="preserve">Патна инфраструктура во Источниот </w:t>
      </w:r>
      <w:r w:rsidR="001909ED">
        <w:rPr>
          <w:rFonts w:cs="Calibri"/>
          <w:b/>
          <w:bCs/>
          <w:sz w:val="20"/>
          <w:szCs w:val="20"/>
        </w:rPr>
        <w:t>Р</w:t>
      </w:r>
      <w:r w:rsidR="00D32CAD" w:rsidRPr="00A430A6">
        <w:rPr>
          <w:rFonts w:cs="Calibri"/>
          <w:b/>
          <w:bCs/>
          <w:sz w:val="20"/>
          <w:szCs w:val="20"/>
        </w:rPr>
        <w:t>егион во однос на патната инфраструктура во Република Северна Македонија</w:t>
      </w:r>
      <w:bookmarkEnd w:id="375"/>
    </w:p>
    <w:tbl>
      <w:tblPr>
        <w:tblStyle w:val="GridTable4-Accent112"/>
        <w:tblW w:w="0" w:type="auto"/>
        <w:tblInd w:w="0" w:type="dxa"/>
        <w:tblLook w:val="04A0" w:firstRow="1" w:lastRow="0" w:firstColumn="1" w:lastColumn="0" w:noHBand="0" w:noVBand="1"/>
      </w:tblPr>
      <w:tblGrid>
        <w:gridCol w:w="2237"/>
        <w:gridCol w:w="3003"/>
        <w:gridCol w:w="2320"/>
        <w:gridCol w:w="1358"/>
      </w:tblGrid>
      <w:tr w:rsidR="00101A7E" w:rsidRPr="00A430A6" w14:paraId="1B3C75D3" w14:textId="77777777" w:rsidTr="00F80CC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7" w:type="dxa"/>
            <w:vAlign w:val="center"/>
          </w:tcPr>
          <w:p w14:paraId="23B01B78" w14:textId="77777777" w:rsidR="00101A7E" w:rsidRPr="00A430A6" w:rsidRDefault="00101A7E" w:rsidP="004E0546">
            <w:pPr>
              <w:jc w:val="center"/>
              <w:rPr>
                <w:sz w:val="20"/>
                <w:szCs w:val="20"/>
                <w:lang w:val="mk-MK"/>
              </w:rPr>
            </w:pPr>
          </w:p>
        </w:tc>
        <w:tc>
          <w:tcPr>
            <w:tcW w:w="3003" w:type="dxa"/>
            <w:vAlign w:val="center"/>
          </w:tcPr>
          <w:p w14:paraId="361A856A" w14:textId="599F6726" w:rsidR="00101A7E" w:rsidRPr="00A430A6" w:rsidRDefault="00C333F8"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Република Северна Македонија</w:t>
            </w:r>
          </w:p>
        </w:tc>
        <w:tc>
          <w:tcPr>
            <w:tcW w:w="2320" w:type="dxa"/>
            <w:vAlign w:val="center"/>
          </w:tcPr>
          <w:p w14:paraId="327CFD8A" w14:textId="69CC9FE6" w:rsidR="00101A7E" w:rsidRPr="00A430A6" w:rsidRDefault="00D32CAD"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rFonts w:cs="Calibri"/>
                <w:sz w:val="20"/>
                <w:szCs w:val="20"/>
                <w:lang w:val="mk-MK" w:eastAsia="en-US"/>
              </w:rPr>
              <w:t>Источен Регион</w:t>
            </w:r>
          </w:p>
        </w:tc>
        <w:tc>
          <w:tcPr>
            <w:tcW w:w="1358" w:type="dxa"/>
            <w:vAlign w:val="center"/>
          </w:tcPr>
          <w:p w14:paraId="00175C4C" w14:textId="77777777" w:rsidR="00101A7E" w:rsidRPr="00A430A6" w:rsidRDefault="00101A7E"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w:t>
            </w:r>
          </w:p>
        </w:tc>
      </w:tr>
      <w:tr w:rsidR="00101A7E" w:rsidRPr="00A430A6" w14:paraId="59B30EC4" w14:textId="77777777" w:rsidTr="00192A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7" w:type="dxa"/>
          </w:tcPr>
          <w:p w14:paraId="7980EB8E" w14:textId="476FBA12" w:rsidR="00101A7E" w:rsidRPr="00A430A6" w:rsidRDefault="00D32CAD" w:rsidP="004E0546">
            <w:pPr>
              <w:jc w:val="center"/>
              <w:rPr>
                <w:sz w:val="20"/>
                <w:szCs w:val="20"/>
                <w:lang w:val="mk-MK"/>
              </w:rPr>
            </w:pPr>
            <w:r w:rsidRPr="00A430A6">
              <w:rPr>
                <w:sz w:val="20"/>
                <w:szCs w:val="20"/>
                <w:lang w:val="mk-MK"/>
              </w:rPr>
              <w:t xml:space="preserve">Патна </w:t>
            </w:r>
            <w:r w:rsidR="001909ED">
              <w:rPr>
                <w:sz w:val="20"/>
                <w:szCs w:val="20"/>
                <w:lang w:val="mk-MK"/>
              </w:rPr>
              <w:t>м</w:t>
            </w:r>
            <w:r w:rsidRPr="00A430A6">
              <w:rPr>
                <w:sz w:val="20"/>
                <w:szCs w:val="20"/>
                <w:lang w:val="mk-MK"/>
              </w:rPr>
              <w:t>режа</w:t>
            </w:r>
          </w:p>
        </w:tc>
        <w:tc>
          <w:tcPr>
            <w:tcW w:w="3003" w:type="dxa"/>
          </w:tcPr>
          <w:p w14:paraId="61D98E23" w14:textId="5BD6D8C1"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w:t>
            </w:r>
            <w:r w:rsidR="00033860" w:rsidRPr="00A430A6">
              <w:rPr>
                <w:sz w:val="20"/>
                <w:szCs w:val="20"/>
                <w:lang w:val="mk-MK"/>
              </w:rPr>
              <w:t>.</w:t>
            </w:r>
            <w:r w:rsidRPr="00A430A6">
              <w:rPr>
                <w:sz w:val="20"/>
                <w:szCs w:val="20"/>
                <w:lang w:val="mk-MK"/>
              </w:rPr>
              <w:t>153</w:t>
            </w:r>
          </w:p>
        </w:tc>
        <w:tc>
          <w:tcPr>
            <w:tcW w:w="2320" w:type="dxa"/>
          </w:tcPr>
          <w:p w14:paraId="722EAFC0" w14:textId="533FEFF4"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171</w:t>
            </w:r>
            <w:r w:rsidR="00033860" w:rsidRPr="00A430A6">
              <w:rPr>
                <w:sz w:val="20"/>
                <w:szCs w:val="20"/>
                <w:lang w:val="mk-MK"/>
              </w:rPr>
              <w:t>,</w:t>
            </w:r>
            <w:r w:rsidRPr="00A430A6">
              <w:rPr>
                <w:sz w:val="20"/>
                <w:szCs w:val="20"/>
                <w:lang w:val="mk-MK"/>
              </w:rPr>
              <w:t>7</w:t>
            </w:r>
          </w:p>
        </w:tc>
        <w:tc>
          <w:tcPr>
            <w:tcW w:w="1358" w:type="dxa"/>
          </w:tcPr>
          <w:p w14:paraId="04194D31" w14:textId="093776C9"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14</w:t>
            </w:r>
            <w:r w:rsidR="00033860" w:rsidRPr="00A430A6">
              <w:rPr>
                <w:sz w:val="20"/>
                <w:szCs w:val="20"/>
                <w:lang w:val="mk-MK"/>
              </w:rPr>
              <w:t>,</w:t>
            </w:r>
            <w:r w:rsidRPr="00A430A6">
              <w:rPr>
                <w:sz w:val="20"/>
                <w:szCs w:val="20"/>
                <w:lang w:val="mk-MK"/>
              </w:rPr>
              <w:t>89</w:t>
            </w:r>
          </w:p>
        </w:tc>
      </w:tr>
      <w:tr w:rsidR="00D32CAD" w:rsidRPr="00A430A6" w14:paraId="6669A5A3" w14:textId="77777777" w:rsidTr="001E7DB5">
        <w:trPr>
          <w:trHeight w:val="57"/>
        </w:trPr>
        <w:tc>
          <w:tcPr>
            <w:cnfStyle w:val="001000000000" w:firstRow="0" w:lastRow="0" w:firstColumn="1" w:lastColumn="0" w:oddVBand="0" w:evenVBand="0" w:oddHBand="0" w:evenHBand="0" w:firstRowFirstColumn="0" w:firstRowLastColumn="0" w:lastRowFirstColumn="0" w:lastRowLastColumn="0"/>
            <w:tcW w:w="2237" w:type="dxa"/>
            <w:vAlign w:val="center"/>
          </w:tcPr>
          <w:p w14:paraId="454A575C" w14:textId="1937E1CB" w:rsidR="00D32CAD" w:rsidRPr="00A430A6" w:rsidRDefault="00D32CAD" w:rsidP="00D32CAD">
            <w:pPr>
              <w:jc w:val="center"/>
              <w:rPr>
                <w:sz w:val="20"/>
                <w:szCs w:val="20"/>
                <w:lang w:val="mk-MK"/>
              </w:rPr>
            </w:pPr>
            <w:r w:rsidRPr="00A430A6">
              <w:rPr>
                <w:rFonts w:cs="Calibri"/>
                <w:sz w:val="20"/>
                <w:szCs w:val="20"/>
                <w:lang w:val="mk-MK" w:eastAsia="en-US"/>
              </w:rPr>
              <w:t>Регионални патишта</w:t>
            </w:r>
          </w:p>
        </w:tc>
        <w:tc>
          <w:tcPr>
            <w:tcW w:w="3003" w:type="dxa"/>
          </w:tcPr>
          <w:p w14:paraId="50063C50" w14:textId="11EDFB56" w:rsidR="00D32CAD" w:rsidRPr="00A430A6" w:rsidRDefault="00D32CAD" w:rsidP="00D32CAD">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3.771</w:t>
            </w:r>
          </w:p>
        </w:tc>
        <w:tc>
          <w:tcPr>
            <w:tcW w:w="2320" w:type="dxa"/>
          </w:tcPr>
          <w:p w14:paraId="1A44A560" w14:textId="328E73B4" w:rsidR="00D32CAD" w:rsidRPr="00A430A6" w:rsidRDefault="00D32CAD" w:rsidP="00D32CAD">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302,3</w:t>
            </w:r>
          </w:p>
        </w:tc>
        <w:tc>
          <w:tcPr>
            <w:tcW w:w="1358" w:type="dxa"/>
          </w:tcPr>
          <w:p w14:paraId="56892552" w14:textId="0D614B5D" w:rsidR="00D32CAD" w:rsidRPr="00A430A6" w:rsidRDefault="00D32CAD" w:rsidP="00D32CAD">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8,02</w:t>
            </w:r>
          </w:p>
        </w:tc>
      </w:tr>
      <w:tr w:rsidR="00D32CAD" w:rsidRPr="00A430A6" w14:paraId="4F5C34D2" w14:textId="77777777" w:rsidTr="001E7DB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37" w:type="dxa"/>
            <w:vAlign w:val="center"/>
          </w:tcPr>
          <w:p w14:paraId="7E0438CD" w14:textId="5194D77E" w:rsidR="00D32CAD" w:rsidRPr="00A430A6" w:rsidRDefault="00D32CAD" w:rsidP="00D32CAD">
            <w:pPr>
              <w:jc w:val="center"/>
              <w:rPr>
                <w:sz w:val="20"/>
                <w:szCs w:val="20"/>
                <w:lang w:val="mk-MK"/>
              </w:rPr>
            </w:pPr>
            <w:r w:rsidRPr="00A430A6">
              <w:rPr>
                <w:rFonts w:cs="Calibri"/>
                <w:sz w:val="20"/>
                <w:szCs w:val="20"/>
                <w:lang w:val="mk-MK" w:eastAsia="en-US"/>
              </w:rPr>
              <w:t>Локални патишта</w:t>
            </w:r>
          </w:p>
        </w:tc>
        <w:tc>
          <w:tcPr>
            <w:tcW w:w="3003" w:type="dxa"/>
          </w:tcPr>
          <w:p w14:paraId="03040178" w14:textId="4BA74C97" w:rsidR="00D32CAD" w:rsidRPr="00A430A6" w:rsidRDefault="00D32CAD" w:rsidP="00D32CAD">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9.258</w:t>
            </w:r>
          </w:p>
        </w:tc>
        <w:tc>
          <w:tcPr>
            <w:tcW w:w="2320" w:type="dxa"/>
          </w:tcPr>
          <w:p w14:paraId="4BB908C6" w14:textId="5BF0560E" w:rsidR="00D32CAD" w:rsidRPr="00A430A6" w:rsidRDefault="00D32CAD" w:rsidP="00D32CAD">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1.187</w:t>
            </w:r>
          </w:p>
        </w:tc>
        <w:tc>
          <w:tcPr>
            <w:tcW w:w="1358" w:type="dxa"/>
          </w:tcPr>
          <w:p w14:paraId="149265E8" w14:textId="345123A6" w:rsidR="00D32CAD" w:rsidRPr="00A430A6" w:rsidRDefault="00D32CAD" w:rsidP="00D32CAD">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12,82</w:t>
            </w:r>
          </w:p>
        </w:tc>
      </w:tr>
      <w:tr w:rsidR="00101A7E" w:rsidRPr="00A430A6" w14:paraId="01C83C8C" w14:textId="77777777" w:rsidTr="00192AC5">
        <w:trPr>
          <w:trHeight w:val="170"/>
        </w:trPr>
        <w:tc>
          <w:tcPr>
            <w:cnfStyle w:val="001000000000" w:firstRow="0" w:lastRow="0" w:firstColumn="1" w:lastColumn="0" w:oddVBand="0" w:evenVBand="0" w:oddHBand="0" w:evenHBand="0" w:firstRowFirstColumn="0" w:firstRowLastColumn="0" w:lastRowFirstColumn="0" w:lastRowLastColumn="0"/>
            <w:tcW w:w="2237" w:type="dxa"/>
          </w:tcPr>
          <w:p w14:paraId="1F633754" w14:textId="15E1533B" w:rsidR="00101A7E" w:rsidRPr="00A430A6" w:rsidRDefault="001C6929" w:rsidP="004E0546">
            <w:pPr>
              <w:jc w:val="center"/>
              <w:rPr>
                <w:sz w:val="20"/>
                <w:szCs w:val="20"/>
                <w:lang w:val="mk-MK"/>
              </w:rPr>
            </w:pPr>
            <w:r w:rsidRPr="00A430A6">
              <w:rPr>
                <w:sz w:val="20"/>
                <w:szCs w:val="20"/>
                <w:lang w:val="mk-MK"/>
              </w:rPr>
              <w:t>Вкупно</w:t>
            </w:r>
          </w:p>
        </w:tc>
        <w:tc>
          <w:tcPr>
            <w:tcW w:w="3003" w:type="dxa"/>
          </w:tcPr>
          <w:p w14:paraId="3C4E5F97" w14:textId="71DB38D6"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14</w:t>
            </w:r>
            <w:r w:rsidR="00033860" w:rsidRPr="00A430A6">
              <w:rPr>
                <w:sz w:val="20"/>
                <w:szCs w:val="20"/>
                <w:lang w:val="mk-MK"/>
              </w:rPr>
              <w:t>.</w:t>
            </w:r>
            <w:r w:rsidRPr="00A430A6">
              <w:rPr>
                <w:sz w:val="20"/>
                <w:szCs w:val="20"/>
                <w:lang w:val="mk-MK"/>
              </w:rPr>
              <w:t>182</w:t>
            </w:r>
          </w:p>
        </w:tc>
        <w:tc>
          <w:tcPr>
            <w:tcW w:w="2320" w:type="dxa"/>
          </w:tcPr>
          <w:p w14:paraId="25B60809" w14:textId="2C37AC95"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033860" w:rsidRPr="00A430A6">
              <w:rPr>
                <w:sz w:val="20"/>
                <w:szCs w:val="20"/>
                <w:lang w:val="mk-MK"/>
              </w:rPr>
              <w:t>.</w:t>
            </w:r>
            <w:r w:rsidRPr="00A430A6">
              <w:rPr>
                <w:sz w:val="20"/>
                <w:szCs w:val="20"/>
                <w:lang w:val="mk-MK"/>
              </w:rPr>
              <w:t>661</w:t>
            </w:r>
          </w:p>
        </w:tc>
        <w:tc>
          <w:tcPr>
            <w:tcW w:w="1358" w:type="dxa"/>
          </w:tcPr>
          <w:p w14:paraId="535F157D" w14:textId="27677BB4"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11</w:t>
            </w:r>
            <w:r w:rsidR="00033860" w:rsidRPr="00A430A6">
              <w:rPr>
                <w:sz w:val="20"/>
                <w:szCs w:val="20"/>
                <w:lang w:val="mk-MK"/>
              </w:rPr>
              <w:t>,</w:t>
            </w:r>
            <w:r w:rsidRPr="00A430A6">
              <w:rPr>
                <w:sz w:val="20"/>
                <w:szCs w:val="20"/>
                <w:lang w:val="mk-MK"/>
              </w:rPr>
              <w:t>71</w:t>
            </w:r>
          </w:p>
        </w:tc>
      </w:tr>
    </w:tbl>
    <w:p w14:paraId="33F367B7" w14:textId="77777777" w:rsidR="00101A7E" w:rsidRPr="00A430A6" w:rsidRDefault="00101A7E" w:rsidP="009B0ADB">
      <w:pPr>
        <w:autoSpaceDE w:val="0"/>
        <w:autoSpaceDN w:val="0"/>
        <w:adjustRightInd w:val="0"/>
        <w:spacing w:after="200" w:line="276" w:lineRule="auto"/>
        <w:jc w:val="both"/>
        <w:rPr>
          <w:rFonts w:ascii="Calibri" w:eastAsia="Calibri" w:hAnsi="Calibri" w:cs="Calibri"/>
          <w:sz w:val="22"/>
          <w:szCs w:val="22"/>
          <w:lang w:val="mk-MK" w:eastAsia="en-US"/>
        </w:rPr>
      </w:pPr>
    </w:p>
    <w:p w14:paraId="1B446B65" w14:textId="77777777" w:rsidR="00101A7E" w:rsidRPr="00A430A6" w:rsidRDefault="00101A7E" w:rsidP="00192AC5">
      <w:pPr>
        <w:autoSpaceDE w:val="0"/>
        <w:autoSpaceDN w:val="0"/>
        <w:adjustRightInd w:val="0"/>
        <w:jc w:val="center"/>
        <w:rPr>
          <w:rFonts w:ascii="Calibri" w:eastAsia="Calibri" w:hAnsi="Calibri" w:cs="Calibri"/>
          <w:sz w:val="22"/>
          <w:szCs w:val="22"/>
          <w:lang w:val="mk-MK" w:eastAsia="en-US"/>
        </w:rPr>
      </w:pPr>
      <w:r w:rsidRPr="00A430A6">
        <w:rPr>
          <w:rFonts w:ascii="Calibri" w:eastAsia="Calibri" w:hAnsi="Calibri" w:cs="Calibri"/>
          <w:noProof/>
          <w:sz w:val="22"/>
          <w:szCs w:val="22"/>
          <w:lang w:val="en-US" w:eastAsia="en-US"/>
        </w:rPr>
        <w:drawing>
          <wp:inline distT="0" distB="0" distL="0" distR="0" wp14:anchorId="59C46099" wp14:editId="1A452111">
            <wp:extent cx="4838700" cy="2802534"/>
            <wp:effectExtent l="0" t="0" r="0" b="0"/>
            <wp:docPr id="1945389947"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94830" name="Picture 1" descr="A map of a road&#10;&#10;Description automatically generated"/>
                    <pic:cNvPicPr/>
                  </pic:nvPicPr>
                  <pic:blipFill>
                    <a:blip r:embed="rId75"/>
                    <a:stretch>
                      <a:fillRect/>
                    </a:stretch>
                  </pic:blipFill>
                  <pic:spPr>
                    <a:xfrm>
                      <a:off x="0" y="0"/>
                      <a:ext cx="4853253" cy="2810963"/>
                    </a:xfrm>
                    <a:prstGeom prst="rect">
                      <a:avLst/>
                    </a:prstGeom>
                  </pic:spPr>
                </pic:pic>
              </a:graphicData>
            </a:graphic>
          </wp:inline>
        </w:drawing>
      </w:r>
    </w:p>
    <w:p w14:paraId="2AD8C9D9" w14:textId="56B21E5C" w:rsidR="00101A7E" w:rsidRPr="00A430A6" w:rsidRDefault="000A390C" w:rsidP="00665D13">
      <w:pPr>
        <w:spacing w:before="60" w:after="60" w:line="276" w:lineRule="auto"/>
        <w:jc w:val="center"/>
        <w:rPr>
          <w:rFonts w:ascii="Calibri" w:hAnsi="Calibri" w:cs="Calibri"/>
          <w:b/>
          <w:bCs/>
          <w:sz w:val="20"/>
          <w:szCs w:val="20"/>
          <w:lang w:val="mk-MK"/>
        </w:rPr>
      </w:pPr>
      <w:bookmarkStart w:id="376" w:name="_Toc183688901"/>
      <w:bookmarkStart w:id="377" w:name="_Toc204586624"/>
      <w:r w:rsidRPr="00A430A6">
        <w:rPr>
          <w:rFonts w:ascii="Calibri" w:hAnsi="Calibri" w:cs="Calibri"/>
          <w:b/>
          <w:bCs/>
          <w:sz w:val="20"/>
          <w:szCs w:val="20"/>
          <w:lang w:val="mk-MK"/>
        </w:rPr>
        <w:t>Слика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Figure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44</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bookmarkEnd w:id="376"/>
      <w:r w:rsidR="00D32CAD" w:rsidRPr="00A430A6">
        <w:rPr>
          <w:rFonts w:ascii="Calibri" w:hAnsi="Calibri" w:cs="Calibri"/>
          <w:sz w:val="20"/>
          <w:szCs w:val="20"/>
          <w:lang w:val="mk-MK"/>
        </w:rPr>
        <w:t>Патна мрежа во однос на другите видови транспорт</w:t>
      </w:r>
      <w:bookmarkEnd w:id="377"/>
    </w:p>
    <w:p w14:paraId="14185B1F" w14:textId="77777777" w:rsidR="00D32CAD" w:rsidRPr="00A430A6" w:rsidRDefault="00D32CAD" w:rsidP="00D32CAD">
      <w:pPr>
        <w:autoSpaceDE w:val="0"/>
        <w:autoSpaceDN w:val="0"/>
        <w:adjustRightInd w:val="0"/>
        <w:spacing w:before="60" w:after="60" w:line="276" w:lineRule="auto"/>
        <w:jc w:val="both"/>
        <w:rPr>
          <w:rFonts w:ascii="Calibri" w:eastAsia="Calibri" w:hAnsi="Calibri" w:cs="Calibri"/>
          <w:i/>
          <w:iCs/>
          <w:sz w:val="22"/>
          <w:szCs w:val="22"/>
          <w:u w:val="single"/>
          <w:lang w:val="mk-MK" w:eastAsia="en-US"/>
        </w:rPr>
      </w:pPr>
      <w:r w:rsidRPr="00A430A6">
        <w:rPr>
          <w:rFonts w:ascii="Calibri" w:eastAsia="Calibri" w:hAnsi="Calibri" w:cs="Calibri"/>
          <w:i/>
          <w:iCs/>
          <w:sz w:val="22"/>
          <w:szCs w:val="22"/>
          <w:u w:val="single"/>
          <w:lang w:val="mk-MK" w:eastAsia="en-US"/>
        </w:rPr>
        <w:t>Железничка инфраструктура</w:t>
      </w:r>
    </w:p>
    <w:p w14:paraId="056C6951" w14:textId="1535BC33" w:rsidR="00D32CAD" w:rsidRPr="00A430A6" w:rsidRDefault="00D32CAD" w:rsidP="00D32CAD">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Во следната табела се прикажани споредбени податоци за железничката мрежа на национално ниво и во Источниот </w:t>
      </w:r>
      <w:r w:rsidR="001909ED">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егион за периодот од 2015 до 2019 година.</w:t>
      </w:r>
    </w:p>
    <w:p w14:paraId="227ACF28" w14:textId="2A55601E" w:rsidR="00101A7E" w:rsidRPr="00A430A6" w:rsidRDefault="00101A7E" w:rsidP="00665D13">
      <w:pPr>
        <w:autoSpaceDE w:val="0"/>
        <w:autoSpaceDN w:val="0"/>
        <w:adjustRightInd w:val="0"/>
        <w:spacing w:before="60" w:after="60" w:line="276" w:lineRule="auto"/>
        <w:jc w:val="both"/>
        <w:rPr>
          <w:rFonts w:ascii="Calibri" w:eastAsia="Calibri" w:hAnsi="Calibri" w:cs="Calibri"/>
          <w:sz w:val="22"/>
          <w:szCs w:val="22"/>
          <w:lang w:val="mk-MK" w:eastAsia="en-US"/>
        </w:rPr>
      </w:pPr>
    </w:p>
    <w:p w14:paraId="6D44E35A" w14:textId="7D1E804D" w:rsidR="00101A7E" w:rsidRPr="00A430A6" w:rsidRDefault="0070128D" w:rsidP="001909ED">
      <w:pPr>
        <w:keepNext/>
        <w:spacing w:before="60" w:after="60" w:line="276" w:lineRule="auto"/>
        <w:ind w:left="357" w:right="706"/>
        <w:jc w:val="center"/>
        <w:rPr>
          <w:rFonts w:ascii="Calibri" w:hAnsi="Calibri" w:cs="Calibri"/>
          <w:b/>
          <w:bCs/>
          <w:sz w:val="20"/>
          <w:szCs w:val="20"/>
          <w:lang w:val="mk-MK"/>
        </w:rPr>
      </w:pPr>
      <w:bookmarkStart w:id="378" w:name="_Toc183688725"/>
      <w:bookmarkStart w:id="379" w:name="_Toc204586542"/>
      <w:r w:rsidRPr="00A430A6">
        <w:rPr>
          <w:rFonts w:ascii="Calibri" w:hAnsi="Calibri" w:cs="Calibri"/>
          <w:b/>
          <w:bCs/>
          <w:sz w:val="20"/>
          <w:szCs w:val="20"/>
          <w:lang w:val="mk-MK"/>
        </w:rPr>
        <w:t>Табела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Table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48</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bookmarkEnd w:id="378"/>
      <w:r w:rsidR="00D32CAD" w:rsidRPr="00A430A6">
        <w:rPr>
          <w:rFonts w:ascii="Calibri" w:hAnsi="Calibri" w:cs="Calibri"/>
          <w:b/>
          <w:bCs/>
          <w:sz w:val="20"/>
          <w:szCs w:val="20"/>
          <w:lang w:val="mk-MK"/>
        </w:rPr>
        <w:t xml:space="preserve">Железничка мрежа на национално ниво, за Источниот </w:t>
      </w:r>
      <w:r w:rsidR="001909ED">
        <w:rPr>
          <w:rFonts w:ascii="Calibri" w:hAnsi="Calibri" w:cs="Calibri"/>
          <w:b/>
          <w:bCs/>
          <w:sz w:val="20"/>
          <w:szCs w:val="20"/>
          <w:lang w:val="mk-MK"/>
        </w:rPr>
        <w:t>Р</w:t>
      </w:r>
      <w:r w:rsidR="00D32CAD" w:rsidRPr="00A430A6">
        <w:rPr>
          <w:rFonts w:ascii="Calibri" w:hAnsi="Calibri" w:cs="Calibri"/>
          <w:b/>
          <w:bCs/>
          <w:sz w:val="20"/>
          <w:szCs w:val="20"/>
          <w:lang w:val="mk-MK"/>
        </w:rPr>
        <w:t>егион и по региони, 2015-2019 година</w:t>
      </w:r>
      <w:bookmarkEnd w:id="379"/>
    </w:p>
    <w:tbl>
      <w:tblPr>
        <w:tblStyle w:val="GridTable4-Accent11"/>
        <w:tblW w:w="5000" w:type="pct"/>
        <w:tblLook w:val="04A0" w:firstRow="1" w:lastRow="0" w:firstColumn="1" w:lastColumn="0" w:noHBand="0" w:noVBand="1"/>
      </w:tblPr>
      <w:tblGrid>
        <w:gridCol w:w="4887"/>
        <w:gridCol w:w="856"/>
        <w:gridCol w:w="773"/>
        <w:gridCol w:w="856"/>
        <w:gridCol w:w="773"/>
        <w:gridCol w:w="773"/>
      </w:tblGrid>
      <w:tr w:rsidR="00101A7E" w:rsidRPr="00A430A6" w14:paraId="298BCB30" w14:textId="77777777" w:rsidTr="00D32CA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39" w:type="pct"/>
            <w:vAlign w:val="center"/>
          </w:tcPr>
          <w:p w14:paraId="06D2DBED" w14:textId="77777777" w:rsidR="00101A7E" w:rsidRPr="00A430A6" w:rsidRDefault="00101A7E" w:rsidP="004E0546">
            <w:pPr>
              <w:autoSpaceDE w:val="0"/>
              <w:autoSpaceDN w:val="0"/>
              <w:adjustRightInd w:val="0"/>
              <w:jc w:val="center"/>
              <w:rPr>
                <w:rFonts w:cs="Calibri"/>
                <w:sz w:val="20"/>
                <w:szCs w:val="20"/>
                <w:lang w:val="mk-MK" w:eastAsia="en-US"/>
              </w:rPr>
            </w:pPr>
          </w:p>
        </w:tc>
        <w:tc>
          <w:tcPr>
            <w:tcW w:w="480" w:type="pct"/>
            <w:vAlign w:val="center"/>
          </w:tcPr>
          <w:p w14:paraId="624BB9AF"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2015</w:t>
            </w:r>
          </w:p>
        </w:tc>
        <w:tc>
          <w:tcPr>
            <w:tcW w:w="433" w:type="pct"/>
            <w:vAlign w:val="center"/>
          </w:tcPr>
          <w:p w14:paraId="0E1F5D52"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2016</w:t>
            </w:r>
          </w:p>
        </w:tc>
        <w:tc>
          <w:tcPr>
            <w:tcW w:w="480" w:type="pct"/>
            <w:vAlign w:val="center"/>
          </w:tcPr>
          <w:p w14:paraId="644BD819"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2017</w:t>
            </w:r>
          </w:p>
        </w:tc>
        <w:tc>
          <w:tcPr>
            <w:tcW w:w="433" w:type="pct"/>
          </w:tcPr>
          <w:p w14:paraId="4CAE1198"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2018</w:t>
            </w:r>
          </w:p>
        </w:tc>
        <w:tc>
          <w:tcPr>
            <w:tcW w:w="433" w:type="pct"/>
          </w:tcPr>
          <w:p w14:paraId="4CE5DE3E" w14:textId="77777777"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2019</w:t>
            </w:r>
          </w:p>
        </w:tc>
      </w:tr>
      <w:tr w:rsidR="00101A7E" w:rsidRPr="00A430A6" w14:paraId="3306E831" w14:textId="77777777" w:rsidTr="00D32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9" w:type="pct"/>
            <w:vAlign w:val="center"/>
          </w:tcPr>
          <w:p w14:paraId="72FEC208" w14:textId="1923F931" w:rsidR="00101A7E" w:rsidRPr="00A430A6" w:rsidRDefault="00C333F8"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Република Северна Македонија</w:t>
            </w:r>
          </w:p>
        </w:tc>
        <w:tc>
          <w:tcPr>
            <w:tcW w:w="480" w:type="pct"/>
            <w:vAlign w:val="center"/>
          </w:tcPr>
          <w:p w14:paraId="3266A5B1" w14:textId="57EAA373"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699</w:t>
            </w:r>
            <w:r w:rsidR="00087C49" w:rsidRPr="00A430A6">
              <w:rPr>
                <w:rFonts w:cs="Calibri"/>
                <w:sz w:val="20"/>
                <w:szCs w:val="20"/>
                <w:lang w:val="mk-MK" w:eastAsia="en-US"/>
              </w:rPr>
              <w:t>,</w:t>
            </w:r>
            <w:r w:rsidRPr="00A430A6">
              <w:rPr>
                <w:rFonts w:cs="Calibri"/>
                <w:sz w:val="20"/>
                <w:szCs w:val="20"/>
                <w:lang w:val="mk-MK" w:eastAsia="en-US"/>
              </w:rPr>
              <w:t>27</w:t>
            </w:r>
          </w:p>
        </w:tc>
        <w:tc>
          <w:tcPr>
            <w:tcW w:w="433" w:type="pct"/>
            <w:vAlign w:val="center"/>
          </w:tcPr>
          <w:p w14:paraId="26EF49A6" w14:textId="4ED48C20"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683</w:t>
            </w:r>
            <w:r w:rsidR="00087C49" w:rsidRPr="00A430A6">
              <w:rPr>
                <w:rFonts w:cs="Calibri"/>
                <w:sz w:val="20"/>
                <w:szCs w:val="20"/>
                <w:lang w:val="mk-MK" w:eastAsia="en-US"/>
              </w:rPr>
              <w:t>,</w:t>
            </w:r>
            <w:r w:rsidRPr="00A430A6">
              <w:rPr>
                <w:rFonts w:cs="Calibri"/>
                <w:sz w:val="20"/>
                <w:szCs w:val="20"/>
                <w:lang w:val="mk-MK" w:eastAsia="en-US"/>
              </w:rPr>
              <w:t>27</w:t>
            </w:r>
          </w:p>
        </w:tc>
        <w:tc>
          <w:tcPr>
            <w:tcW w:w="480" w:type="pct"/>
            <w:vAlign w:val="center"/>
          </w:tcPr>
          <w:p w14:paraId="44E930AF" w14:textId="533AE44A"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683</w:t>
            </w:r>
            <w:r w:rsidR="00087C49" w:rsidRPr="00A430A6">
              <w:rPr>
                <w:rFonts w:cs="Calibri"/>
                <w:sz w:val="20"/>
                <w:szCs w:val="20"/>
                <w:lang w:val="mk-MK" w:eastAsia="en-US"/>
              </w:rPr>
              <w:t>,</w:t>
            </w:r>
            <w:r w:rsidRPr="00A430A6">
              <w:rPr>
                <w:rFonts w:cs="Calibri"/>
                <w:sz w:val="20"/>
                <w:szCs w:val="20"/>
                <w:lang w:val="mk-MK" w:eastAsia="en-US"/>
              </w:rPr>
              <w:t>27</w:t>
            </w:r>
          </w:p>
        </w:tc>
        <w:tc>
          <w:tcPr>
            <w:tcW w:w="433" w:type="pct"/>
            <w:vAlign w:val="center"/>
          </w:tcPr>
          <w:p w14:paraId="40FD7913" w14:textId="71D4CA50"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683</w:t>
            </w:r>
            <w:r w:rsidR="00087C49" w:rsidRPr="00A430A6">
              <w:rPr>
                <w:rFonts w:cs="Calibri"/>
                <w:sz w:val="20"/>
                <w:szCs w:val="20"/>
                <w:lang w:val="mk-MK" w:eastAsia="en-US"/>
              </w:rPr>
              <w:t>,</w:t>
            </w:r>
            <w:r w:rsidRPr="00A430A6">
              <w:rPr>
                <w:rFonts w:cs="Calibri"/>
                <w:sz w:val="20"/>
                <w:szCs w:val="20"/>
                <w:lang w:val="mk-MK" w:eastAsia="en-US"/>
              </w:rPr>
              <w:t>27</w:t>
            </w:r>
          </w:p>
        </w:tc>
        <w:tc>
          <w:tcPr>
            <w:tcW w:w="433" w:type="pct"/>
            <w:vAlign w:val="center"/>
          </w:tcPr>
          <w:p w14:paraId="571A9D07" w14:textId="57666B74"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683</w:t>
            </w:r>
            <w:r w:rsidR="00087C49" w:rsidRPr="00A430A6">
              <w:rPr>
                <w:rFonts w:cs="Calibri"/>
                <w:sz w:val="20"/>
                <w:szCs w:val="20"/>
                <w:lang w:val="mk-MK" w:eastAsia="en-US"/>
              </w:rPr>
              <w:t>,</w:t>
            </w:r>
            <w:r w:rsidRPr="00A430A6">
              <w:rPr>
                <w:rFonts w:cs="Calibri"/>
                <w:sz w:val="20"/>
                <w:szCs w:val="20"/>
                <w:lang w:val="mk-MK" w:eastAsia="en-US"/>
              </w:rPr>
              <w:t>27</w:t>
            </w:r>
          </w:p>
        </w:tc>
      </w:tr>
      <w:tr w:rsidR="00D32CAD" w:rsidRPr="00A430A6" w14:paraId="6A8035D3" w14:textId="77777777" w:rsidTr="00D32CAD">
        <w:tc>
          <w:tcPr>
            <w:cnfStyle w:val="001000000000" w:firstRow="0" w:lastRow="0" w:firstColumn="1" w:lastColumn="0" w:oddVBand="0" w:evenVBand="0" w:oddHBand="0" w:evenHBand="0" w:firstRowFirstColumn="0" w:firstRowLastColumn="0" w:lastRowFirstColumn="0" w:lastRowLastColumn="0"/>
            <w:tcW w:w="2739" w:type="pct"/>
            <w:vAlign w:val="center"/>
          </w:tcPr>
          <w:p w14:paraId="2B0660B1" w14:textId="5D944225"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Источен</w:t>
            </w:r>
          </w:p>
        </w:tc>
        <w:tc>
          <w:tcPr>
            <w:tcW w:w="480" w:type="pct"/>
            <w:vAlign w:val="center"/>
          </w:tcPr>
          <w:p w14:paraId="2EB82551" w14:textId="038F7E67"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55,35</w:t>
            </w:r>
          </w:p>
        </w:tc>
        <w:tc>
          <w:tcPr>
            <w:tcW w:w="433" w:type="pct"/>
            <w:vAlign w:val="center"/>
          </w:tcPr>
          <w:p w14:paraId="697C650C" w14:textId="5ED5CE5A"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55,35</w:t>
            </w:r>
          </w:p>
        </w:tc>
        <w:tc>
          <w:tcPr>
            <w:tcW w:w="480" w:type="pct"/>
            <w:vAlign w:val="center"/>
          </w:tcPr>
          <w:p w14:paraId="643D6848" w14:textId="62873A99"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55,35</w:t>
            </w:r>
          </w:p>
        </w:tc>
        <w:tc>
          <w:tcPr>
            <w:tcW w:w="433" w:type="pct"/>
          </w:tcPr>
          <w:p w14:paraId="22D673B7" w14:textId="3F48AE89"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55,35</w:t>
            </w:r>
          </w:p>
        </w:tc>
        <w:tc>
          <w:tcPr>
            <w:tcW w:w="433" w:type="pct"/>
          </w:tcPr>
          <w:p w14:paraId="1821F9FE" w14:textId="146D9624"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b/>
                <w:bCs/>
                <w:sz w:val="20"/>
                <w:szCs w:val="20"/>
                <w:lang w:val="mk-MK" w:eastAsia="en-US"/>
              </w:rPr>
            </w:pPr>
            <w:r w:rsidRPr="00A430A6">
              <w:rPr>
                <w:rFonts w:cs="Calibri"/>
                <w:b/>
                <w:bCs/>
                <w:sz w:val="20"/>
                <w:szCs w:val="20"/>
                <w:lang w:val="mk-MK" w:eastAsia="en-US"/>
              </w:rPr>
              <w:t>55,35</w:t>
            </w:r>
          </w:p>
        </w:tc>
      </w:tr>
      <w:tr w:rsidR="00D32CAD" w:rsidRPr="00A430A6" w14:paraId="5894BD27" w14:textId="77777777" w:rsidTr="00D32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9" w:type="pct"/>
            <w:vAlign w:val="center"/>
          </w:tcPr>
          <w:p w14:paraId="539DD477" w14:textId="5B8C54CC"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Вардарски</w:t>
            </w:r>
          </w:p>
        </w:tc>
        <w:tc>
          <w:tcPr>
            <w:tcW w:w="480" w:type="pct"/>
            <w:vAlign w:val="center"/>
          </w:tcPr>
          <w:p w14:paraId="68ECB9E3" w14:textId="7DBCC3DB"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212,89</w:t>
            </w:r>
          </w:p>
        </w:tc>
        <w:tc>
          <w:tcPr>
            <w:tcW w:w="433" w:type="pct"/>
            <w:vAlign w:val="center"/>
          </w:tcPr>
          <w:p w14:paraId="5CA41F71" w14:textId="59491ADD"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212,89</w:t>
            </w:r>
          </w:p>
        </w:tc>
        <w:tc>
          <w:tcPr>
            <w:tcW w:w="480" w:type="pct"/>
            <w:vAlign w:val="center"/>
          </w:tcPr>
          <w:p w14:paraId="1F57140F" w14:textId="466E3C53"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212,89</w:t>
            </w:r>
          </w:p>
        </w:tc>
        <w:tc>
          <w:tcPr>
            <w:tcW w:w="433" w:type="pct"/>
          </w:tcPr>
          <w:p w14:paraId="6AA94D67" w14:textId="244B82E4"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212,89</w:t>
            </w:r>
          </w:p>
        </w:tc>
        <w:tc>
          <w:tcPr>
            <w:tcW w:w="433" w:type="pct"/>
          </w:tcPr>
          <w:p w14:paraId="7C0B4CF8" w14:textId="2F55B77B"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212,89</w:t>
            </w:r>
          </w:p>
        </w:tc>
      </w:tr>
      <w:tr w:rsidR="00D32CAD" w:rsidRPr="00A430A6" w14:paraId="0EF23D2E" w14:textId="77777777" w:rsidTr="00D32CAD">
        <w:tc>
          <w:tcPr>
            <w:cnfStyle w:val="001000000000" w:firstRow="0" w:lastRow="0" w:firstColumn="1" w:lastColumn="0" w:oddVBand="0" w:evenVBand="0" w:oddHBand="0" w:evenHBand="0" w:firstRowFirstColumn="0" w:firstRowLastColumn="0" w:lastRowFirstColumn="0" w:lastRowLastColumn="0"/>
            <w:tcW w:w="2739" w:type="pct"/>
            <w:vAlign w:val="center"/>
          </w:tcPr>
          <w:p w14:paraId="5D297322" w14:textId="137B29E9"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Југозападен</w:t>
            </w:r>
          </w:p>
        </w:tc>
        <w:tc>
          <w:tcPr>
            <w:tcW w:w="480" w:type="pct"/>
            <w:vAlign w:val="center"/>
          </w:tcPr>
          <w:p w14:paraId="1A32C3C2" w14:textId="119C2B23"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25,75</w:t>
            </w:r>
          </w:p>
        </w:tc>
        <w:tc>
          <w:tcPr>
            <w:tcW w:w="433" w:type="pct"/>
            <w:vAlign w:val="center"/>
          </w:tcPr>
          <w:p w14:paraId="288CAC3D" w14:textId="4EF8D570"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25,75</w:t>
            </w:r>
          </w:p>
        </w:tc>
        <w:tc>
          <w:tcPr>
            <w:tcW w:w="480" w:type="pct"/>
            <w:vAlign w:val="center"/>
          </w:tcPr>
          <w:p w14:paraId="37B873EE" w14:textId="7D4EDB2D"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25,75</w:t>
            </w:r>
          </w:p>
        </w:tc>
        <w:tc>
          <w:tcPr>
            <w:tcW w:w="433" w:type="pct"/>
          </w:tcPr>
          <w:p w14:paraId="3A444E26" w14:textId="5E8572B1"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25,75</w:t>
            </w:r>
          </w:p>
        </w:tc>
        <w:tc>
          <w:tcPr>
            <w:tcW w:w="433" w:type="pct"/>
          </w:tcPr>
          <w:p w14:paraId="6976D5BA" w14:textId="1EE906B4"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25,75</w:t>
            </w:r>
          </w:p>
        </w:tc>
      </w:tr>
      <w:tr w:rsidR="00D32CAD" w:rsidRPr="00A430A6" w14:paraId="540FBCCD" w14:textId="77777777" w:rsidTr="00D32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9" w:type="pct"/>
            <w:vAlign w:val="center"/>
          </w:tcPr>
          <w:p w14:paraId="7E21C3CE" w14:textId="5BA1FB41"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Југоисточен</w:t>
            </w:r>
          </w:p>
        </w:tc>
        <w:tc>
          <w:tcPr>
            <w:tcW w:w="480" w:type="pct"/>
            <w:vAlign w:val="center"/>
          </w:tcPr>
          <w:p w14:paraId="7061BB95" w14:textId="26E78CC7"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33,91</w:t>
            </w:r>
          </w:p>
        </w:tc>
        <w:tc>
          <w:tcPr>
            <w:tcW w:w="433" w:type="pct"/>
            <w:vAlign w:val="center"/>
          </w:tcPr>
          <w:p w14:paraId="706625CF" w14:textId="3C248CFF"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33,91</w:t>
            </w:r>
          </w:p>
        </w:tc>
        <w:tc>
          <w:tcPr>
            <w:tcW w:w="480" w:type="pct"/>
            <w:vAlign w:val="center"/>
          </w:tcPr>
          <w:p w14:paraId="19C55895" w14:textId="38F197CE"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33,91</w:t>
            </w:r>
          </w:p>
        </w:tc>
        <w:tc>
          <w:tcPr>
            <w:tcW w:w="433" w:type="pct"/>
          </w:tcPr>
          <w:p w14:paraId="42E412A3" w14:textId="2F97C725"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33,91</w:t>
            </w:r>
          </w:p>
        </w:tc>
        <w:tc>
          <w:tcPr>
            <w:tcW w:w="433" w:type="pct"/>
          </w:tcPr>
          <w:p w14:paraId="42ABCE22" w14:textId="1061D143"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33,91</w:t>
            </w:r>
          </w:p>
        </w:tc>
      </w:tr>
      <w:tr w:rsidR="00D32CAD" w:rsidRPr="00A430A6" w14:paraId="04D4E37D" w14:textId="77777777" w:rsidTr="00D32CAD">
        <w:tc>
          <w:tcPr>
            <w:cnfStyle w:val="001000000000" w:firstRow="0" w:lastRow="0" w:firstColumn="1" w:lastColumn="0" w:oddVBand="0" w:evenVBand="0" w:oddHBand="0" w:evenHBand="0" w:firstRowFirstColumn="0" w:firstRowLastColumn="0" w:lastRowFirstColumn="0" w:lastRowLastColumn="0"/>
            <w:tcW w:w="2739" w:type="pct"/>
            <w:vAlign w:val="center"/>
          </w:tcPr>
          <w:p w14:paraId="7ACAE520" w14:textId="1A8A9E32"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Пелагониски</w:t>
            </w:r>
          </w:p>
        </w:tc>
        <w:tc>
          <w:tcPr>
            <w:tcW w:w="480" w:type="pct"/>
            <w:vAlign w:val="center"/>
          </w:tcPr>
          <w:p w14:paraId="54C508F7" w14:textId="5876C47D"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114,49</w:t>
            </w:r>
          </w:p>
        </w:tc>
        <w:tc>
          <w:tcPr>
            <w:tcW w:w="433" w:type="pct"/>
            <w:vAlign w:val="center"/>
          </w:tcPr>
          <w:p w14:paraId="25F5CDD0" w14:textId="08700D98"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98,49</w:t>
            </w:r>
          </w:p>
        </w:tc>
        <w:tc>
          <w:tcPr>
            <w:tcW w:w="480" w:type="pct"/>
            <w:vAlign w:val="center"/>
          </w:tcPr>
          <w:p w14:paraId="61E5757C" w14:textId="487D7C8B"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98,49</w:t>
            </w:r>
          </w:p>
        </w:tc>
        <w:tc>
          <w:tcPr>
            <w:tcW w:w="433" w:type="pct"/>
          </w:tcPr>
          <w:p w14:paraId="3AD8F67B" w14:textId="076A9BDE"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98,49</w:t>
            </w:r>
          </w:p>
        </w:tc>
        <w:tc>
          <w:tcPr>
            <w:tcW w:w="433" w:type="pct"/>
          </w:tcPr>
          <w:p w14:paraId="30749DC2" w14:textId="7BF64E6E"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98,49</w:t>
            </w:r>
          </w:p>
        </w:tc>
      </w:tr>
      <w:tr w:rsidR="00D32CAD" w:rsidRPr="00A430A6" w14:paraId="59F6C6ED" w14:textId="77777777" w:rsidTr="00D32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9" w:type="pct"/>
            <w:vAlign w:val="center"/>
          </w:tcPr>
          <w:p w14:paraId="7627D4E0" w14:textId="0026414A"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Полошки</w:t>
            </w:r>
          </w:p>
        </w:tc>
        <w:tc>
          <w:tcPr>
            <w:tcW w:w="480" w:type="pct"/>
            <w:vAlign w:val="center"/>
          </w:tcPr>
          <w:p w14:paraId="711E847E" w14:textId="305047DB"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68,6</w:t>
            </w:r>
          </w:p>
        </w:tc>
        <w:tc>
          <w:tcPr>
            <w:tcW w:w="433" w:type="pct"/>
            <w:vAlign w:val="center"/>
          </w:tcPr>
          <w:p w14:paraId="3ACDBE00" w14:textId="6B65FCCE"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68,6</w:t>
            </w:r>
          </w:p>
        </w:tc>
        <w:tc>
          <w:tcPr>
            <w:tcW w:w="480" w:type="pct"/>
            <w:vAlign w:val="center"/>
          </w:tcPr>
          <w:p w14:paraId="01FED2F5" w14:textId="1EFAD32C"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68,6</w:t>
            </w:r>
          </w:p>
        </w:tc>
        <w:tc>
          <w:tcPr>
            <w:tcW w:w="433" w:type="pct"/>
          </w:tcPr>
          <w:p w14:paraId="27EFA306" w14:textId="3F776252"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68,6</w:t>
            </w:r>
          </w:p>
        </w:tc>
        <w:tc>
          <w:tcPr>
            <w:tcW w:w="433" w:type="pct"/>
          </w:tcPr>
          <w:p w14:paraId="2F4DE27E" w14:textId="422496F7"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68,6</w:t>
            </w:r>
          </w:p>
        </w:tc>
      </w:tr>
      <w:tr w:rsidR="00D32CAD" w:rsidRPr="00A430A6" w14:paraId="693B98E0" w14:textId="77777777" w:rsidTr="00D32CAD">
        <w:tc>
          <w:tcPr>
            <w:cnfStyle w:val="001000000000" w:firstRow="0" w:lastRow="0" w:firstColumn="1" w:lastColumn="0" w:oddVBand="0" w:evenVBand="0" w:oddHBand="0" w:evenHBand="0" w:firstRowFirstColumn="0" w:firstRowLastColumn="0" w:lastRowFirstColumn="0" w:lastRowLastColumn="0"/>
            <w:tcW w:w="2739" w:type="pct"/>
            <w:vAlign w:val="center"/>
          </w:tcPr>
          <w:p w14:paraId="6B3A530D" w14:textId="5D58A499"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Североис</w:t>
            </w:r>
            <w:r w:rsidR="00913D9B" w:rsidRPr="00A430A6">
              <w:rPr>
                <w:rFonts w:cs="Calibri"/>
                <w:sz w:val="20"/>
                <w:szCs w:val="20"/>
                <w:lang w:val="mk-MK" w:eastAsia="en-US"/>
              </w:rPr>
              <w:t>т</w:t>
            </w:r>
            <w:r w:rsidRPr="00A430A6">
              <w:rPr>
                <w:rFonts w:cs="Calibri"/>
                <w:sz w:val="20"/>
                <w:szCs w:val="20"/>
                <w:lang w:val="mk-MK" w:eastAsia="en-US"/>
              </w:rPr>
              <w:t>очен</w:t>
            </w:r>
          </w:p>
        </w:tc>
        <w:tc>
          <w:tcPr>
            <w:tcW w:w="480" w:type="pct"/>
            <w:vAlign w:val="center"/>
          </w:tcPr>
          <w:p w14:paraId="37911B93" w14:textId="3F015C26"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54,95</w:t>
            </w:r>
          </w:p>
        </w:tc>
        <w:tc>
          <w:tcPr>
            <w:tcW w:w="433" w:type="pct"/>
            <w:vAlign w:val="center"/>
          </w:tcPr>
          <w:p w14:paraId="54DBA800" w14:textId="50A08E2C"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54,95</w:t>
            </w:r>
          </w:p>
        </w:tc>
        <w:tc>
          <w:tcPr>
            <w:tcW w:w="480" w:type="pct"/>
            <w:vAlign w:val="center"/>
          </w:tcPr>
          <w:p w14:paraId="09C8DA6D" w14:textId="1B193026"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54,95</w:t>
            </w:r>
          </w:p>
        </w:tc>
        <w:tc>
          <w:tcPr>
            <w:tcW w:w="433" w:type="pct"/>
          </w:tcPr>
          <w:p w14:paraId="79703394" w14:textId="5C9BCA13"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54,95</w:t>
            </w:r>
          </w:p>
        </w:tc>
        <w:tc>
          <w:tcPr>
            <w:tcW w:w="433" w:type="pct"/>
          </w:tcPr>
          <w:p w14:paraId="6077A681" w14:textId="371B1369" w:rsidR="00D32CAD" w:rsidRPr="00A430A6" w:rsidRDefault="00D32CAD" w:rsidP="00D32CA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54,95</w:t>
            </w:r>
          </w:p>
        </w:tc>
      </w:tr>
      <w:tr w:rsidR="00D32CAD" w:rsidRPr="00A430A6" w14:paraId="32995926" w14:textId="77777777" w:rsidTr="00D32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9" w:type="pct"/>
            <w:vAlign w:val="center"/>
          </w:tcPr>
          <w:p w14:paraId="2E64A670" w14:textId="31D997C0" w:rsidR="00D32CAD" w:rsidRPr="00A430A6" w:rsidRDefault="00D32CAD" w:rsidP="00D32CAD">
            <w:pPr>
              <w:autoSpaceDE w:val="0"/>
              <w:autoSpaceDN w:val="0"/>
              <w:adjustRightInd w:val="0"/>
              <w:jc w:val="center"/>
              <w:rPr>
                <w:rFonts w:cs="Calibri"/>
                <w:sz w:val="20"/>
                <w:szCs w:val="20"/>
                <w:lang w:val="mk-MK" w:eastAsia="en-US"/>
              </w:rPr>
            </w:pPr>
            <w:r w:rsidRPr="00A430A6">
              <w:rPr>
                <w:rFonts w:cs="Calibri"/>
                <w:sz w:val="20"/>
                <w:szCs w:val="20"/>
                <w:lang w:val="mk-MK" w:eastAsia="en-US"/>
              </w:rPr>
              <w:t>Скопски</w:t>
            </w:r>
          </w:p>
        </w:tc>
        <w:tc>
          <w:tcPr>
            <w:tcW w:w="480" w:type="pct"/>
            <w:vAlign w:val="center"/>
          </w:tcPr>
          <w:p w14:paraId="6651E117" w14:textId="1D162E19"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133,33</w:t>
            </w:r>
          </w:p>
        </w:tc>
        <w:tc>
          <w:tcPr>
            <w:tcW w:w="433" w:type="pct"/>
            <w:vAlign w:val="center"/>
          </w:tcPr>
          <w:p w14:paraId="6E35175A" w14:textId="6AEBD629"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133,33</w:t>
            </w:r>
          </w:p>
        </w:tc>
        <w:tc>
          <w:tcPr>
            <w:tcW w:w="480" w:type="pct"/>
            <w:vAlign w:val="center"/>
          </w:tcPr>
          <w:p w14:paraId="05CDDC66" w14:textId="7FBAE9B5"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133,33</w:t>
            </w:r>
          </w:p>
        </w:tc>
        <w:tc>
          <w:tcPr>
            <w:tcW w:w="433" w:type="pct"/>
          </w:tcPr>
          <w:p w14:paraId="458CDC8B" w14:textId="0DF667CE"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133,33</w:t>
            </w:r>
          </w:p>
        </w:tc>
        <w:tc>
          <w:tcPr>
            <w:tcW w:w="433" w:type="pct"/>
          </w:tcPr>
          <w:p w14:paraId="47F58FC5" w14:textId="29C4A720" w:rsidR="00D32CAD" w:rsidRPr="00A430A6" w:rsidRDefault="00D32CAD" w:rsidP="00D32CA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133,33</w:t>
            </w:r>
          </w:p>
        </w:tc>
      </w:tr>
    </w:tbl>
    <w:p w14:paraId="3FFDE5D0" w14:textId="041D4FF9" w:rsidR="00101A7E" w:rsidRPr="00A430A6" w:rsidRDefault="00101A7E" w:rsidP="00112760">
      <w:pPr>
        <w:autoSpaceDE w:val="0"/>
        <w:autoSpaceDN w:val="0"/>
        <w:adjustRightInd w:val="0"/>
        <w:spacing w:before="60" w:after="60" w:line="276" w:lineRule="auto"/>
        <w:jc w:val="both"/>
        <w:rPr>
          <w:rFonts w:ascii="Calibri" w:eastAsia="Calibri" w:hAnsi="Calibri" w:cs="Calibri"/>
          <w:sz w:val="22"/>
          <w:szCs w:val="22"/>
          <w:lang w:val="mk-MK" w:eastAsia="en-US"/>
        </w:rPr>
      </w:pPr>
    </w:p>
    <w:p w14:paraId="3036033D" w14:textId="44880C08" w:rsidR="00913D9B" w:rsidRPr="00A430A6" w:rsidRDefault="00913D9B" w:rsidP="00913D9B">
      <w:pPr>
        <w:autoSpaceDE w:val="0"/>
        <w:autoSpaceDN w:val="0"/>
        <w:adjustRightInd w:val="0"/>
        <w:spacing w:before="60" w:after="60" w:line="276" w:lineRule="auto"/>
        <w:jc w:val="both"/>
        <w:rPr>
          <w:rFonts w:ascii="Calibri" w:eastAsia="Calibri" w:hAnsi="Calibri" w:cs="Calibri"/>
          <w:sz w:val="22"/>
          <w:szCs w:val="22"/>
          <w:lang w:val="mk-MK" w:eastAsia="en-US"/>
        </w:rPr>
      </w:pPr>
      <w:bookmarkStart w:id="380" w:name="_Hlk204073194"/>
      <w:r w:rsidRPr="00A430A6">
        <w:rPr>
          <w:rFonts w:ascii="Calibri" w:eastAsia="Calibri" w:hAnsi="Calibri" w:cs="Calibri"/>
          <w:sz w:val="22"/>
          <w:szCs w:val="22"/>
          <w:lang w:val="mk-MK" w:eastAsia="en-US"/>
        </w:rPr>
        <w:t xml:space="preserve">Железничката инфраструктура </w:t>
      </w:r>
      <w:bookmarkEnd w:id="380"/>
      <w:r w:rsidRPr="00A430A6">
        <w:rPr>
          <w:rFonts w:ascii="Calibri" w:eastAsia="Calibri" w:hAnsi="Calibri" w:cs="Calibri"/>
          <w:sz w:val="22"/>
          <w:szCs w:val="22"/>
          <w:lang w:val="mk-MK" w:eastAsia="en-US"/>
        </w:rPr>
        <w:t xml:space="preserve">во Источниот </w:t>
      </w:r>
      <w:r w:rsidR="001909ED">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 xml:space="preserve">егион има вкупна должина од 55,35 </w:t>
      </w:r>
      <w:r w:rsidR="00742170" w:rsidRPr="00A430A6">
        <w:rPr>
          <w:rFonts w:ascii="Calibri" w:eastAsia="Calibri" w:hAnsi="Calibri" w:cs="Calibri"/>
          <w:sz w:val="22"/>
          <w:szCs w:val="22"/>
          <w:lang w:val="mk-MK" w:eastAsia="en-US"/>
        </w:rPr>
        <w:t>km</w:t>
      </w:r>
      <w:r w:rsidRPr="00A430A6">
        <w:rPr>
          <w:rFonts w:ascii="Calibri" w:eastAsia="Calibri" w:hAnsi="Calibri" w:cs="Calibri"/>
          <w:sz w:val="22"/>
          <w:szCs w:val="22"/>
          <w:lang w:val="mk-MK" w:eastAsia="en-US"/>
        </w:rPr>
        <w:t xml:space="preserve">. Состојбата со железничкиот сообраќај во Источниот </w:t>
      </w:r>
      <w:r w:rsidR="001909ED">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 xml:space="preserve">егион е симптоматска и потребно е подобрување и максимизирање на комуникациските врски и постојните железнички линии. Освен несоодветноста на железниците, регионот се соочува и со слаб </w:t>
      </w:r>
      <w:r w:rsidR="00FB0FA3" w:rsidRPr="00A430A6">
        <w:rPr>
          <w:rFonts w:ascii="Calibri" w:eastAsia="Calibri" w:hAnsi="Calibri" w:cs="Calibri"/>
          <w:sz w:val="22"/>
          <w:szCs w:val="22"/>
          <w:lang w:val="mk-MK" w:eastAsia="en-US"/>
        </w:rPr>
        <w:t>железнички возен парк</w:t>
      </w:r>
      <w:r w:rsidRPr="00A430A6">
        <w:rPr>
          <w:rFonts w:ascii="Calibri" w:eastAsia="Calibri" w:hAnsi="Calibri" w:cs="Calibri"/>
          <w:sz w:val="22"/>
          <w:szCs w:val="22"/>
          <w:lang w:val="mk-MK" w:eastAsia="en-US"/>
        </w:rPr>
        <w:t>.</w:t>
      </w:r>
    </w:p>
    <w:p w14:paraId="20834031" w14:textId="3601985B" w:rsidR="00913D9B" w:rsidRPr="00A430A6" w:rsidRDefault="00913D9B" w:rsidP="00913D9B">
      <w:pPr>
        <w:autoSpaceDE w:val="0"/>
        <w:autoSpaceDN w:val="0"/>
        <w:adjustRightInd w:val="0"/>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Развојот на железничката мрежа во Источниот </w:t>
      </w:r>
      <w:r w:rsidR="001909ED">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 xml:space="preserve">егион може да се оцени како </w:t>
      </w:r>
      <w:r w:rsidR="00FB0FA3" w:rsidRPr="00A430A6">
        <w:rPr>
          <w:rFonts w:ascii="Calibri" w:eastAsia="Calibri" w:hAnsi="Calibri" w:cs="Calibri"/>
          <w:sz w:val="22"/>
          <w:szCs w:val="22"/>
          <w:lang w:val="mk-MK" w:eastAsia="en-US"/>
        </w:rPr>
        <w:t>слаб</w:t>
      </w:r>
      <w:r w:rsidRPr="00A430A6">
        <w:rPr>
          <w:rFonts w:ascii="Calibri" w:eastAsia="Calibri" w:hAnsi="Calibri" w:cs="Calibri"/>
          <w:sz w:val="22"/>
          <w:szCs w:val="22"/>
          <w:lang w:val="mk-MK" w:eastAsia="en-US"/>
        </w:rPr>
        <w:t xml:space="preserve">. Дел од железничката линија Велес-Кочани поминува низ Источниот регион (70 </w:t>
      </w:r>
      <w:r w:rsidR="00742170" w:rsidRPr="00A430A6">
        <w:rPr>
          <w:rFonts w:ascii="Calibri" w:eastAsia="Calibri" w:hAnsi="Calibri" w:cs="Calibri"/>
          <w:sz w:val="22"/>
          <w:szCs w:val="22"/>
          <w:lang w:val="mk-MK" w:eastAsia="en-US"/>
        </w:rPr>
        <w:t>km</w:t>
      </w:r>
      <w:r w:rsidRPr="00A430A6">
        <w:rPr>
          <w:rFonts w:ascii="Calibri" w:eastAsia="Calibri" w:hAnsi="Calibri" w:cs="Calibri"/>
          <w:sz w:val="22"/>
          <w:szCs w:val="22"/>
          <w:lang w:val="mk-MK" w:eastAsia="en-US"/>
        </w:rPr>
        <w:t>), кој</w:t>
      </w:r>
      <w:r w:rsidR="00FB0FA3" w:rsidRPr="00A430A6">
        <w:rPr>
          <w:rFonts w:ascii="Calibri" w:eastAsia="Calibri" w:hAnsi="Calibri" w:cs="Calibri"/>
          <w:sz w:val="22"/>
          <w:szCs w:val="22"/>
          <w:lang w:val="mk-MK" w:eastAsia="en-US"/>
        </w:rPr>
        <w:t>а</w:t>
      </w:r>
      <w:r w:rsidRPr="00A430A6">
        <w:rPr>
          <w:rFonts w:ascii="Calibri" w:eastAsia="Calibri" w:hAnsi="Calibri" w:cs="Calibri"/>
          <w:sz w:val="22"/>
          <w:szCs w:val="22"/>
          <w:lang w:val="mk-MK" w:eastAsia="en-US"/>
        </w:rPr>
        <w:t xml:space="preserve"> завршува како слепа пруга. Железничката мрежа не ги опслужува соодветните општини во регионот. Само Штип и Кочани се поврзани со железничките линии.</w:t>
      </w:r>
    </w:p>
    <w:p w14:paraId="5F065E49" w14:textId="3752242B" w:rsidR="00101A7E" w:rsidRPr="00A430A6" w:rsidRDefault="00101A7E" w:rsidP="00101A7E">
      <w:pPr>
        <w:tabs>
          <w:tab w:val="left" w:pos="2775"/>
        </w:tabs>
        <w:spacing w:after="200" w:line="276" w:lineRule="auto"/>
        <w:jc w:val="center"/>
        <w:rPr>
          <w:rFonts w:ascii="Calibri" w:eastAsia="Calibri" w:hAnsi="Calibri" w:cs="Calibri"/>
          <w:sz w:val="22"/>
          <w:szCs w:val="22"/>
          <w:lang w:val="mk-MK"/>
        </w:rPr>
      </w:pPr>
      <w:r w:rsidRPr="00A430A6">
        <w:rPr>
          <w:rFonts w:ascii="Calibri" w:eastAsia="Calibri" w:hAnsi="Calibri"/>
          <w:noProof/>
          <w:sz w:val="22"/>
          <w:szCs w:val="22"/>
          <w:lang w:val="en-US" w:eastAsia="en-US"/>
        </w:rPr>
        <w:drawing>
          <wp:inline distT="0" distB="0" distL="0" distR="0" wp14:anchorId="65424F93" wp14:editId="2D7C2CE5">
            <wp:extent cx="3752850" cy="2955868"/>
            <wp:effectExtent l="0" t="0" r="0" b="0"/>
            <wp:docPr id="1367351320" name="Picture 4" descr="A map of a train rou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93955" name="Picture 4" descr="A map of a train route&#10;&#10;Description automatically generated"/>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55279" cy="2957781"/>
                    </a:xfrm>
                    <a:prstGeom prst="rect">
                      <a:avLst/>
                    </a:prstGeom>
                    <a:noFill/>
                    <a:ln>
                      <a:noFill/>
                    </a:ln>
                  </pic:spPr>
                </pic:pic>
              </a:graphicData>
            </a:graphic>
          </wp:inline>
        </w:drawing>
      </w:r>
    </w:p>
    <w:p w14:paraId="657A31EC" w14:textId="133BE63A" w:rsidR="00101A7E" w:rsidRPr="00A430A6" w:rsidRDefault="000A390C" w:rsidP="00112760">
      <w:pPr>
        <w:spacing w:before="60" w:after="60" w:line="276" w:lineRule="auto"/>
        <w:jc w:val="center"/>
        <w:rPr>
          <w:rFonts w:ascii="Calibri" w:hAnsi="Calibri" w:cs="Calibri"/>
          <w:b/>
          <w:bCs/>
          <w:sz w:val="20"/>
          <w:szCs w:val="20"/>
          <w:lang w:val="mk-MK"/>
        </w:rPr>
      </w:pPr>
      <w:bookmarkStart w:id="381" w:name="_Toc183688902"/>
      <w:bookmarkStart w:id="382" w:name="_Toc204586625"/>
      <w:r w:rsidRPr="00A430A6">
        <w:rPr>
          <w:rFonts w:ascii="Calibri" w:hAnsi="Calibri" w:cs="Calibri"/>
          <w:b/>
          <w:bCs/>
          <w:sz w:val="20"/>
          <w:szCs w:val="20"/>
          <w:lang w:val="mk-MK"/>
        </w:rPr>
        <w:t>Слика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Figure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45</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r w:rsidR="00913D9B" w:rsidRPr="00A430A6">
        <w:rPr>
          <w:rFonts w:ascii="Calibri" w:hAnsi="Calibri" w:cs="Calibri"/>
          <w:b/>
          <w:bCs/>
          <w:sz w:val="20"/>
          <w:szCs w:val="20"/>
          <w:lang w:val="mk-MK"/>
        </w:rPr>
        <w:t xml:space="preserve">Железничка инфраструктура во </w:t>
      </w:r>
      <w:r w:rsidR="00AA6A31" w:rsidRPr="00A430A6">
        <w:rPr>
          <w:rFonts w:ascii="Calibri" w:hAnsi="Calibri" w:cs="Calibri"/>
          <w:b/>
          <w:bCs/>
          <w:sz w:val="20"/>
          <w:szCs w:val="20"/>
          <w:lang w:val="mk-MK"/>
        </w:rPr>
        <w:t>Северна Македонија</w:t>
      </w:r>
      <w:bookmarkEnd w:id="381"/>
      <w:bookmarkEnd w:id="382"/>
    </w:p>
    <w:p w14:paraId="0D842FA4" w14:textId="77777777" w:rsidR="00112760" w:rsidRPr="00A430A6" w:rsidRDefault="00112760" w:rsidP="00112760">
      <w:pPr>
        <w:spacing w:before="60" w:after="60" w:line="276" w:lineRule="auto"/>
        <w:jc w:val="center"/>
        <w:rPr>
          <w:rFonts w:ascii="Calibri" w:hAnsi="Calibri" w:cs="Calibri"/>
          <w:b/>
          <w:bCs/>
          <w:sz w:val="20"/>
          <w:szCs w:val="20"/>
          <w:lang w:val="mk-MK"/>
        </w:rPr>
      </w:pPr>
    </w:p>
    <w:p w14:paraId="0CF2AF74" w14:textId="77777777" w:rsidR="00101A7E" w:rsidRPr="00A430A6" w:rsidRDefault="00101A7E" w:rsidP="00101A7E">
      <w:pPr>
        <w:spacing w:line="276" w:lineRule="auto"/>
        <w:jc w:val="center"/>
        <w:rPr>
          <w:rFonts w:ascii="Calibri" w:eastAsia="Calibri" w:hAnsi="Calibri"/>
          <w:sz w:val="22"/>
          <w:szCs w:val="22"/>
          <w:u w:val="single"/>
          <w:lang w:val="mk-MK"/>
        </w:rPr>
      </w:pPr>
      <w:r w:rsidRPr="00A430A6">
        <w:rPr>
          <w:rFonts w:ascii="Calibri" w:eastAsia="Calibri" w:hAnsi="Calibri"/>
          <w:noProof/>
          <w:sz w:val="22"/>
          <w:szCs w:val="22"/>
          <w:u w:val="single"/>
          <w:lang w:val="en-US" w:eastAsia="en-US"/>
        </w:rPr>
        <w:drawing>
          <wp:inline distT="0" distB="0" distL="0" distR="0" wp14:anchorId="519E3633" wp14:editId="4235F6C1">
            <wp:extent cx="3648314" cy="2604977"/>
            <wp:effectExtent l="0" t="0" r="0" b="5080"/>
            <wp:docPr id="1772224863" name="Picture 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24863" name="Picture 1" descr="A map of a country&#10;&#10;Description automatically generated"/>
                    <pic:cNvPicPr/>
                  </pic:nvPicPr>
                  <pic:blipFill>
                    <a:blip r:embed="rId77"/>
                    <a:stretch>
                      <a:fillRect/>
                    </a:stretch>
                  </pic:blipFill>
                  <pic:spPr>
                    <a:xfrm>
                      <a:off x="0" y="0"/>
                      <a:ext cx="3672464" cy="2622220"/>
                    </a:xfrm>
                    <a:prstGeom prst="rect">
                      <a:avLst/>
                    </a:prstGeom>
                  </pic:spPr>
                </pic:pic>
              </a:graphicData>
            </a:graphic>
          </wp:inline>
        </w:drawing>
      </w:r>
    </w:p>
    <w:p w14:paraId="55419FD9" w14:textId="200F20BE" w:rsidR="00101A7E" w:rsidRPr="00A430A6" w:rsidRDefault="000A390C" w:rsidP="00112760">
      <w:pPr>
        <w:spacing w:before="60" w:after="60" w:line="276" w:lineRule="auto"/>
        <w:jc w:val="center"/>
        <w:rPr>
          <w:rFonts w:ascii="Calibri" w:hAnsi="Calibri" w:cs="Calibri"/>
          <w:b/>
          <w:bCs/>
          <w:sz w:val="20"/>
          <w:szCs w:val="20"/>
          <w:lang w:val="mk-MK"/>
        </w:rPr>
      </w:pPr>
      <w:bookmarkStart w:id="383" w:name="_Toc183688903"/>
      <w:bookmarkStart w:id="384" w:name="_Toc204586626"/>
      <w:r w:rsidRPr="00A430A6">
        <w:rPr>
          <w:rFonts w:ascii="Calibri" w:hAnsi="Calibri" w:cs="Calibri"/>
          <w:b/>
          <w:bCs/>
          <w:sz w:val="20"/>
          <w:szCs w:val="20"/>
          <w:lang w:val="mk-MK"/>
        </w:rPr>
        <w:t>Слика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Figure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46</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r w:rsidR="00DA2DEB" w:rsidRPr="00A430A6">
        <w:rPr>
          <w:rFonts w:ascii="Calibri" w:hAnsi="Calibri" w:cs="Calibri"/>
          <w:b/>
          <w:bCs/>
          <w:sz w:val="20"/>
          <w:szCs w:val="20"/>
          <w:lang w:val="mk-MK"/>
        </w:rPr>
        <w:t xml:space="preserve">Железничка мрежа во </w:t>
      </w:r>
      <w:r w:rsidR="007256D1" w:rsidRPr="00A430A6">
        <w:rPr>
          <w:rFonts w:ascii="Calibri" w:hAnsi="Calibri" w:cs="Calibri"/>
          <w:b/>
          <w:bCs/>
          <w:sz w:val="20"/>
          <w:szCs w:val="20"/>
          <w:lang w:val="mk-MK"/>
        </w:rPr>
        <w:t>Источен</w:t>
      </w:r>
      <w:r w:rsidR="00101A7E" w:rsidRPr="00A430A6">
        <w:rPr>
          <w:rFonts w:ascii="Calibri" w:hAnsi="Calibri" w:cs="Calibri"/>
          <w:b/>
          <w:bCs/>
          <w:sz w:val="20"/>
          <w:szCs w:val="20"/>
          <w:lang w:val="mk-MK"/>
        </w:rPr>
        <w:t xml:space="preserve"> </w:t>
      </w:r>
      <w:r w:rsidR="00DA2DEB" w:rsidRPr="00A430A6">
        <w:rPr>
          <w:rFonts w:ascii="Calibri" w:hAnsi="Calibri" w:cs="Calibri"/>
          <w:b/>
          <w:bCs/>
          <w:sz w:val="20"/>
          <w:szCs w:val="20"/>
          <w:lang w:val="mk-MK"/>
        </w:rPr>
        <w:t>Регион</w:t>
      </w:r>
      <w:bookmarkEnd w:id="383"/>
      <w:bookmarkEnd w:id="384"/>
    </w:p>
    <w:p w14:paraId="26B00FE2" w14:textId="01DB10B4" w:rsidR="00101A7E" w:rsidRPr="00A430A6" w:rsidRDefault="004B6510" w:rsidP="00112760">
      <w:pPr>
        <w:autoSpaceDE w:val="0"/>
        <w:autoSpaceDN w:val="0"/>
        <w:adjustRightInd w:val="0"/>
        <w:spacing w:before="60" w:after="60" w:line="276" w:lineRule="auto"/>
        <w:jc w:val="both"/>
        <w:rPr>
          <w:rFonts w:ascii="Calibri" w:eastAsia="Calibri" w:hAnsi="Calibri" w:cs="Calibri"/>
          <w:b/>
          <w:bCs/>
          <w:sz w:val="22"/>
          <w:szCs w:val="22"/>
          <w:lang w:val="mk-MK" w:eastAsia="en-US"/>
        </w:rPr>
      </w:pPr>
      <w:r w:rsidRPr="00A430A6">
        <w:rPr>
          <w:rFonts w:ascii="Calibri" w:eastAsia="Calibri" w:hAnsi="Calibri" w:cs="Calibri"/>
          <w:b/>
          <w:bCs/>
          <w:sz w:val="22"/>
          <w:szCs w:val="22"/>
          <w:lang w:val="mk-MK" w:eastAsia="en-US"/>
        </w:rPr>
        <w:t>Североисточен Регион</w:t>
      </w:r>
    </w:p>
    <w:p w14:paraId="3E3C2CAB" w14:textId="1D2C8525" w:rsidR="00C11742" w:rsidRPr="00A430A6" w:rsidRDefault="00C11742" w:rsidP="00112760">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Транспортната инфраструктура игра голема улога во развојот на Североисточниот Регион, со оглед на неговата стратешка позиционираност на паневропските сообраќајни коридори VIII и X. Патниот транспорт е најдоминантниот начин на транспорт во сите региони и потребно е проширување и одржување на патната инфраструктура во добра состојба.</w:t>
      </w:r>
    </w:p>
    <w:p w14:paraId="5DEE3D6C" w14:textId="6D92F3E8" w:rsidR="00101A7E" w:rsidRPr="00A430A6" w:rsidRDefault="00101A7E" w:rsidP="00192AC5">
      <w:pPr>
        <w:autoSpaceDE w:val="0"/>
        <w:autoSpaceDN w:val="0"/>
        <w:adjustRightInd w:val="0"/>
        <w:spacing w:line="276" w:lineRule="auto"/>
        <w:jc w:val="both"/>
        <w:rPr>
          <w:rFonts w:ascii="Calibri" w:eastAsia="Calibri" w:hAnsi="Calibri" w:cs="Calibri"/>
          <w:sz w:val="22"/>
          <w:szCs w:val="22"/>
          <w:lang w:val="mk-MK" w:eastAsia="en-US"/>
        </w:rPr>
      </w:pPr>
    </w:p>
    <w:p w14:paraId="2F67A419" w14:textId="77777777" w:rsidR="00101A7E" w:rsidRPr="00A430A6" w:rsidRDefault="00101A7E" w:rsidP="00101A7E">
      <w:pPr>
        <w:spacing w:after="200" w:line="276" w:lineRule="auto"/>
        <w:jc w:val="center"/>
        <w:rPr>
          <w:rFonts w:ascii="Calibri" w:eastAsia="Calibri" w:hAnsi="Calibri"/>
          <w:sz w:val="22"/>
          <w:szCs w:val="22"/>
          <w:u w:val="single"/>
          <w:lang w:val="mk-MK"/>
        </w:rPr>
      </w:pPr>
      <w:r w:rsidRPr="00A430A6">
        <w:rPr>
          <w:rFonts w:ascii="Calibri" w:eastAsia="Calibri" w:hAnsi="Calibri"/>
          <w:noProof/>
          <w:sz w:val="22"/>
          <w:szCs w:val="22"/>
          <w:u w:val="single"/>
          <w:lang w:val="en-US" w:eastAsia="en-US"/>
        </w:rPr>
        <w:drawing>
          <wp:inline distT="0" distB="0" distL="0" distR="0" wp14:anchorId="7E1318B9" wp14:editId="3DA8736F">
            <wp:extent cx="4933950" cy="2755198"/>
            <wp:effectExtent l="0" t="0" r="0" b="0"/>
            <wp:docPr id="324397575" name="Picture 1" descr="A map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97575" name="Picture 1" descr="A map of different colored lines&#10;&#10;Description automatically generated"/>
                    <pic:cNvPicPr/>
                  </pic:nvPicPr>
                  <pic:blipFill>
                    <a:blip r:embed="rId78"/>
                    <a:stretch>
                      <a:fillRect/>
                    </a:stretch>
                  </pic:blipFill>
                  <pic:spPr>
                    <a:xfrm>
                      <a:off x="0" y="0"/>
                      <a:ext cx="4944797" cy="2761255"/>
                    </a:xfrm>
                    <a:prstGeom prst="rect">
                      <a:avLst/>
                    </a:prstGeom>
                  </pic:spPr>
                </pic:pic>
              </a:graphicData>
            </a:graphic>
          </wp:inline>
        </w:drawing>
      </w:r>
    </w:p>
    <w:p w14:paraId="360F2534" w14:textId="78B721CB" w:rsidR="00101A7E" w:rsidRPr="00A430A6" w:rsidRDefault="000A390C" w:rsidP="00112760">
      <w:pPr>
        <w:spacing w:before="60" w:after="60" w:line="276" w:lineRule="auto"/>
        <w:jc w:val="center"/>
        <w:rPr>
          <w:rFonts w:ascii="Calibri" w:hAnsi="Calibri" w:cs="Calibri"/>
          <w:b/>
          <w:bCs/>
          <w:sz w:val="20"/>
          <w:szCs w:val="20"/>
          <w:lang w:val="mk-MK"/>
        </w:rPr>
      </w:pPr>
      <w:bookmarkStart w:id="385" w:name="_Toc183688904"/>
      <w:bookmarkStart w:id="386" w:name="_Toc204586627"/>
      <w:r w:rsidRPr="00A430A6">
        <w:rPr>
          <w:rFonts w:ascii="Calibri" w:hAnsi="Calibri" w:cs="Calibri"/>
          <w:b/>
          <w:bCs/>
          <w:sz w:val="20"/>
          <w:szCs w:val="20"/>
          <w:lang w:val="mk-MK"/>
        </w:rPr>
        <w:t>Слика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Figure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47</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r w:rsidR="005A1729" w:rsidRPr="00A430A6">
        <w:rPr>
          <w:rFonts w:ascii="Calibri" w:hAnsi="Calibri" w:cs="Calibri"/>
          <w:b/>
          <w:bCs/>
          <w:sz w:val="20"/>
          <w:szCs w:val="20"/>
          <w:lang w:val="mk-MK"/>
        </w:rPr>
        <w:t>Патната мрежа во</w:t>
      </w:r>
      <w:r w:rsidR="00101A7E" w:rsidRPr="00A430A6">
        <w:rPr>
          <w:rFonts w:ascii="Calibri" w:hAnsi="Calibri" w:cs="Calibri"/>
          <w:b/>
          <w:bCs/>
          <w:sz w:val="20"/>
          <w:szCs w:val="20"/>
          <w:lang w:val="mk-MK"/>
        </w:rPr>
        <w:t xml:space="preserve"> </w:t>
      </w:r>
      <w:r w:rsidR="003E1C65" w:rsidRPr="00A430A6">
        <w:rPr>
          <w:rFonts w:ascii="Calibri" w:hAnsi="Calibri" w:cs="Calibri"/>
          <w:b/>
          <w:bCs/>
          <w:sz w:val="20"/>
          <w:szCs w:val="20"/>
          <w:lang w:val="mk-MK"/>
        </w:rPr>
        <w:t>Североисточниот Регион</w:t>
      </w:r>
      <w:bookmarkEnd w:id="385"/>
      <w:bookmarkEnd w:id="386"/>
    </w:p>
    <w:p w14:paraId="3E16136C" w14:textId="1E5673F4" w:rsidR="005A1729" w:rsidRPr="00A430A6" w:rsidRDefault="005A1729" w:rsidP="00112760">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Постоечката патна инфраструктура во Североисточниот Регион во 2019 година се состои од 1.121 km локални патишта, 99 km А – државни патишта и 459 km регионални патишта. Од 1.121 km локални патишта, само 487 km се покриени со асфалт и бетон. При разгледување на патната инфраструктура како должина од километри на 1.000 km</w:t>
      </w:r>
      <w:r w:rsidRPr="00A430A6">
        <w:rPr>
          <w:rFonts w:ascii="Calibri" w:eastAsia="Calibri" w:hAnsi="Calibri" w:cs="Calibri"/>
          <w:sz w:val="22"/>
          <w:szCs w:val="22"/>
          <w:vertAlign w:val="superscript"/>
          <w:lang w:val="mk-MK"/>
        </w:rPr>
        <w:t>2</w:t>
      </w:r>
      <w:r w:rsidRPr="00A430A6">
        <w:rPr>
          <w:rFonts w:ascii="Calibri" w:eastAsia="Calibri" w:hAnsi="Calibri" w:cs="Calibri"/>
          <w:sz w:val="22"/>
          <w:szCs w:val="22"/>
          <w:lang w:val="mk-MK"/>
        </w:rPr>
        <w:t>, земајќи ја предвид големината на планските региони како показател за просторната распределба на населението, Североисточниот Регион има 121,5 km патна инфраструктура. Што се однесува до главната и регионалната патна инфраструктура, Североисточниот Регион има 105,9 km на 1.000 km</w:t>
      </w:r>
      <w:r w:rsidRPr="00A430A6">
        <w:rPr>
          <w:rFonts w:ascii="Calibri" w:eastAsia="Calibri" w:hAnsi="Calibri" w:cs="Calibri"/>
          <w:sz w:val="22"/>
          <w:szCs w:val="22"/>
          <w:vertAlign w:val="superscript"/>
          <w:lang w:val="mk-MK"/>
        </w:rPr>
        <w:t>2</w:t>
      </w:r>
      <w:r w:rsidRPr="00A430A6">
        <w:rPr>
          <w:rFonts w:ascii="Calibri" w:eastAsia="Calibri" w:hAnsi="Calibri" w:cs="Calibri"/>
          <w:sz w:val="22"/>
          <w:szCs w:val="22"/>
          <w:lang w:val="mk-MK"/>
        </w:rPr>
        <w:t>, а локалната патна мрежа има 123,4 km на 1.000 km</w:t>
      </w:r>
      <w:r w:rsidRPr="00A430A6">
        <w:rPr>
          <w:rFonts w:ascii="Calibri" w:eastAsia="Calibri" w:hAnsi="Calibri" w:cs="Calibri"/>
          <w:sz w:val="22"/>
          <w:szCs w:val="22"/>
          <w:vertAlign w:val="superscript"/>
          <w:lang w:val="mk-MK"/>
        </w:rPr>
        <w:t>2</w:t>
      </w:r>
      <w:r w:rsidRPr="00A430A6">
        <w:rPr>
          <w:rFonts w:ascii="Calibri" w:eastAsia="Calibri" w:hAnsi="Calibri" w:cs="Calibri"/>
          <w:sz w:val="22"/>
          <w:szCs w:val="22"/>
          <w:lang w:val="mk-MK"/>
        </w:rPr>
        <w:t>.</w:t>
      </w:r>
    </w:p>
    <w:p w14:paraId="2E95162E" w14:textId="25391DAB" w:rsidR="00101A7E" w:rsidRPr="00A430A6" w:rsidRDefault="0070128D" w:rsidP="00112760">
      <w:pPr>
        <w:spacing w:before="60" w:after="60" w:line="276" w:lineRule="auto"/>
        <w:jc w:val="center"/>
        <w:rPr>
          <w:rFonts w:ascii="Calibri" w:hAnsi="Calibri" w:cs="Calibri"/>
          <w:b/>
          <w:bCs/>
          <w:sz w:val="20"/>
          <w:szCs w:val="20"/>
          <w:lang w:val="mk-MK"/>
        </w:rPr>
      </w:pPr>
      <w:bookmarkStart w:id="387" w:name="_Toc183688726"/>
      <w:bookmarkStart w:id="388" w:name="_Toc204586543"/>
      <w:r w:rsidRPr="00A430A6">
        <w:rPr>
          <w:rFonts w:ascii="Calibri" w:hAnsi="Calibri" w:cs="Calibri"/>
          <w:b/>
          <w:bCs/>
          <w:sz w:val="20"/>
          <w:szCs w:val="20"/>
          <w:lang w:val="mk-MK"/>
        </w:rPr>
        <w:t>Табела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Table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49</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r w:rsidR="005A1729" w:rsidRPr="00A430A6">
        <w:rPr>
          <w:rFonts w:ascii="Calibri" w:hAnsi="Calibri" w:cs="Calibri"/>
          <w:b/>
          <w:bCs/>
          <w:sz w:val="20"/>
          <w:szCs w:val="20"/>
          <w:lang w:val="mk-MK"/>
        </w:rPr>
        <w:t>Локална патна мрежа во</w:t>
      </w:r>
      <w:r w:rsidR="00101A7E" w:rsidRPr="00A430A6">
        <w:rPr>
          <w:rFonts w:ascii="Calibri" w:hAnsi="Calibri" w:cs="Calibri"/>
          <w:b/>
          <w:bCs/>
          <w:sz w:val="20"/>
          <w:szCs w:val="20"/>
          <w:lang w:val="mk-MK"/>
        </w:rPr>
        <w:t xml:space="preserve"> </w:t>
      </w:r>
      <w:r w:rsidR="003E1C65" w:rsidRPr="00A430A6">
        <w:rPr>
          <w:rFonts w:ascii="Calibri" w:hAnsi="Calibri" w:cs="Calibri"/>
          <w:b/>
          <w:bCs/>
          <w:sz w:val="20"/>
          <w:szCs w:val="20"/>
          <w:lang w:val="mk-MK"/>
        </w:rPr>
        <w:t>Североисточниот Регион</w:t>
      </w:r>
      <w:r w:rsidR="00101A7E" w:rsidRPr="00A430A6">
        <w:rPr>
          <w:rFonts w:ascii="Calibri" w:hAnsi="Calibri" w:cs="Calibri"/>
          <w:b/>
          <w:bCs/>
          <w:sz w:val="20"/>
          <w:szCs w:val="20"/>
          <w:lang w:val="mk-MK"/>
        </w:rPr>
        <w:t xml:space="preserve"> 2015-2019</w:t>
      </w:r>
      <w:bookmarkEnd w:id="387"/>
      <w:r w:rsidR="005A1729" w:rsidRPr="00A430A6">
        <w:rPr>
          <w:rFonts w:ascii="Calibri" w:hAnsi="Calibri" w:cs="Calibri"/>
          <w:b/>
          <w:bCs/>
          <w:sz w:val="20"/>
          <w:szCs w:val="20"/>
          <w:lang w:val="mk-MK"/>
        </w:rPr>
        <w:t xml:space="preserve"> г.</w:t>
      </w:r>
      <w:bookmarkEnd w:id="388"/>
    </w:p>
    <w:tbl>
      <w:tblPr>
        <w:tblStyle w:val="GridTable4-Accent113"/>
        <w:tblW w:w="5000" w:type="pct"/>
        <w:tblInd w:w="0" w:type="dxa"/>
        <w:tblLook w:val="04A0" w:firstRow="1" w:lastRow="0" w:firstColumn="1" w:lastColumn="0" w:noHBand="0" w:noVBand="1"/>
      </w:tblPr>
      <w:tblGrid>
        <w:gridCol w:w="3904"/>
        <w:gridCol w:w="1142"/>
        <w:gridCol w:w="1015"/>
        <w:gridCol w:w="886"/>
        <w:gridCol w:w="1015"/>
        <w:gridCol w:w="956"/>
      </w:tblGrid>
      <w:tr w:rsidR="00101A7E" w:rsidRPr="00A430A6" w14:paraId="580BC752" w14:textId="77777777" w:rsidTr="004E05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2880A014" w14:textId="1FD3FB5E" w:rsidR="00101A7E" w:rsidRPr="00A430A6" w:rsidRDefault="001C6929" w:rsidP="004E0546">
            <w:pPr>
              <w:jc w:val="center"/>
              <w:rPr>
                <w:sz w:val="20"/>
                <w:szCs w:val="20"/>
                <w:lang w:val="mk-MK"/>
              </w:rPr>
            </w:pPr>
            <w:r w:rsidRPr="00A430A6">
              <w:rPr>
                <w:sz w:val="20"/>
                <w:szCs w:val="20"/>
                <w:lang w:val="mk-MK"/>
              </w:rPr>
              <w:t>Вкупно</w:t>
            </w:r>
            <w:r w:rsidR="00101A7E" w:rsidRPr="00A430A6">
              <w:rPr>
                <w:sz w:val="20"/>
                <w:szCs w:val="20"/>
                <w:lang w:val="mk-MK"/>
              </w:rPr>
              <w:t xml:space="preserve"> </w:t>
            </w:r>
            <w:r w:rsidR="001909ED">
              <w:rPr>
                <w:sz w:val="20"/>
                <w:szCs w:val="20"/>
                <w:lang w:val="mk-MK"/>
              </w:rPr>
              <w:t>локална патна мрежа</w:t>
            </w:r>
          </w:p>
        </w:tc>
        <w:tc>
          <w:tcPr>
            <w:tcW w:w="640" w:type="pct"/>
            <w:vAlign w:val="center"/>
          </w:tcPr>
          <w:p w14:paraId="6989F009" w14:textId="77777777" w:rsidR="00101A7E" w:rsidRPr="00A430A6" w:rsidRDefault="00101A7E"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2015</w:t>
            </w:r>
          </w:p>
        </w:tc>
        <w:tc>
          <w:tcPr>
            <w:tcW w:w="569" w:type="pct"/>
            <w:vAlign w:val="center"/>
          </w:tcPr>
          <w:p w14:paraId="6BCA8220" w14:textId="77777777" w:rsidR="00101A7E" w:rsidRPr="00A430A6" w:rsidRDefault="00101A7E"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2016</w:t>
            </w:r>
          </w:p>
        </w:tc>
        <w:tc>
          <w:tcPr>
            <w:tcW w:w="497" w:type="pct"/>
            <w:vAlign w:val="center"/>
          </w:tcPr>
          <w:p w14:paraId="52EF054D" w14:textId="77777777" w:rsidR="00101A7E" w:rsidRPr="00A430A6" w:rsidRDefault="00101A7E"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2017</w:t>
            </w:r>
          </w:p>
        </w:tc>
        <w:tc>
          <w:tcPr>
            <w:tcW w:w="569" w:type="pct"/>
            <w:vAlign w:val="center"/>
          </w:tcPr>
          <w:p w14:paraId="36AB4898" w14:textId="77777777" w:rsidR="00101A7E" w:rsidRPr="00A430A6" w:rsidRDefault="00101A7E"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2018</w:t>
            </w:r>
          </w:p>
        </w:tc>
        <w:tc>
          <w:tcPr>
            <w:tcW w:w="536" w:type="pct"/>
            <w:vAlign w:val="center"/>
          </w:tcPr>
          <w:p w14:paraId="640CBF17" w14:textId="77777777" w:rsidR="00101A7E" w:rsidRPr="00A430A6" w:rsidRDefault="00101A7E"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2019</w:t>
            </w:r>
          </w:p>
        </w:tc>
      </w:tr>
      <w:tr w:rsidR="00101A7E" w:rsidRPr="00A430A6" w14:paraId="39461C27"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56EA7931" w14:textId="0011BE94" w:rsidR="00101A7E" w:rsidRPr="00A430A6" w:rsidRDefault="00C333F8" w:rsidP="004E0546">
            <w:pPr>
              <w:jc w:val="center"/>
              <w:rPr>
                <w:sz w:val="20"/>
                <w:szCs w:val="20"/>
                <w:lang w:val="mk-MK"/>
              </w:rPr>
            </w:pPr>
            <w:r w:rsidRPr="00A430A6">
              <w:rPr>
                <w:sz w:val="20"/>
                <w:szCs w:val="20"/>
                <w:lang w:val="mk-MK"/>
              </w:rPr>
              <w:t>Република Северна Македонија</w:t>
            </w:r>
          </w:p>
        </w:tc>
        <w:tc>
          <w:tcPr>
            <w:tcW w:w="640" w:type="pct"/>
            <w:vAlign w:val="center"/>
          </w:tcPr>
          <w:p w14:paraId="7C3835EC" w14:textId="7FD96093"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9</w:t>
            </w:r>
            <w:r w:rsidR="00087C49" w:rsidRPr="00A430A6">
              <w:rPr>
                <w:sz w:val="20"/>
                <w:szCs w:val="20"/>
                <w:lang w:val="mk-MK"/>
              </w:rPr>
              <w:t>.</w:t>
            </w:r>
            <w:r w:rsidRPr="00A430A6">
              <w:rPr>
                <w:sz w:val="20"/>
                <w:szCs w:val="20"/>
                <w:lang w:val="mk-MK"/>
              </w:rPr>
              <w:t>570</w:t>
            </w:r>
          </w:p>
        </w:tc>
        <w:tc>
          <w:tcPr>
            <w:tcW w:w="569" w:type="pct"/>
            <w:vAlign w:val="center"/>
          </w:tcPr>
          <w:p w14:paraId="137998DF" w14:textId="265A43BB"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9</w:t>
            </w:r>
            <w:r w:rsidR="00087C49" w:rsidRPr="00A430A6">
              <w:rPr>
                <w:sz w:val="20"/>
                <w:szCs w:val="20"/>
                <w:lang w:val="mk-MK"/>
              </w:rPr>
              <w:t>.</w:t>
            </w:r>
            <w:r w:rsidRPr="00A430A6">
              <w:rPr>
                <w:sz w:val="20"/>
                <w:szCs w:val="20"/>
                <w:lang w:val="mk-MK"/>
              </w:rPr>
              <w:t>749</w:t>
            </w:r>
          </w:p>
        </w:tc>
        <w:tc>
          <w:tcPr>
            <w:tcW w:w="497" w:type="pct"/>
            <w:vAlign w:val="center"/>
          </w:tcPr>
          <w:p w14:paraId="3AEA597C" w14:textId="45B58FA6"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9</w:t>
            </w:r>
            <w:r w:rsidR="00087C49" w:rsidRPr="00A430A6">
              <w:rPr>
                <w:sz w:val="20"/>
                <w:szCs w:val="20"/>
                <w:lang w:val="mk-MK"/>
              </w:rPr>
              <w:t>.</w:t>
            </w:r>
            <w:r w:rsidRPr="00A430A6">
              <w:rPr>
                <w:sz w:val="20"/>
                <w:szCs w:val="20"/>
                <w:lang w:val="mk-MK"/>
              </w:rPr>
              <w:t>733</w:t>
            </w:r>
          </w:p>
        </w:tc>
        <w:tc>
          <w:tcPr>
            <w:tcW w:w="569" w:type="pct"/>
            <w:vAlign w:val="center"/>
          </w:tcPr>
          <w:p w14:paraId="4B77C5E9" w14:textId="06724DEA"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9</w:t>
            </w:r>
            <w:r w:rsidR="00087C49" w:rsidRPr="00A430A6">
              <w:rPr>
                <w:sz w:val="20"/>
                <w:szCs w:val="20"/>
                <w:lang w:val="mk-MK"/>
              </w:rPr>
              <w:t>.</w:t>
            </w:r>
            <w:r w:rsidRPr="00A430A6">
              <w:rPr>
                <w:sz w:val="20"/>
                <w:szCs w:val="20"/>
                <w:lang w:val="mk-MK"/>
              </w:rPr>
              <w:t>878</w:t>
            </w:r>
          </w:p>
        </w:tc>
        <w:tc>
          <w:tcPr>
            <w:tcW w:w="536" w:type="pct"/>
            <w:vAlign w:val="center"/>
          </w:tcPr>
          <w:p w14:paraId="4CF049A5" w14:textId="76BEE003"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9</w:t>
            </w:r>
            <w:r w:rsidR="00087C49" w:rsidRPr="00A430A6">
              <w:rPr>
                <w:sz w:val="20"/>
                <w:szCs w:val="20"/>
                <w:lang w:val="mk-MK"/>
              </w:rPr>
              <w:t>.</w:t>
            </w:r>
            <w:r w:rsidRPr="00A430A6">
              <w:rPr>
                <w:sz w:val="20"/>
                <w:szCs w:val="20"/>
                <w:lang w:val="mk-MK"/>
              </w:rPr>
              <w:t>788</w:t>
            </w:r>
          </w:p>
        </w:tc>
      </w:tr>
      <w:tr w:rsidR="00101A7E" w:rsidRPr="00A430A6" w14:paraId="4C1A3339" w14:textId="77777777" w:rsidTr="004E0546">
        <w:tc>
          <w:tcPr>
            <w:cnfStyle w:val="001000000000" w:firstRow="0" w:lastRow="0" w:firstColumn="1" w:lastColumn="0" w:oddVBand="0" w:evenVBand="0" w:oddHBand="0" w:evenHBand="0" w:firstRowFirstColumn="0" w:firstRowLastColumn="0" w:lastRowFirstColumn="0" w:lastRowLastColumn="0"/>
            <w:tcW w:w="2189" w:type="pct"/>
            <w:vAlign w:val="center"/>
          </w:tcPr>
          <w:p w14:paraId="51B2DC82" w14:textId="78D2E625" w:rsidR="00101A7E" w:rsidRPr="00A430A6" w:rsidRDefault="004B6510" w:rsidP="004E0546">
            <w:pPr>
              <w:jc w:val="center"/>
              <w:rPr>
                <w:sz w:val="20"/>
                <w:szCs w:val="20"/>
                <w:lang w:val="mk-MK"/>
              </w:rPr>
            </w:pPr>
            <w:r w:rsidRPr="00A430A6">
              <w:rPr>
                <w:sz w:val="20"/>
                <w:szCs w:val="20"/>
                <w:lang w:val="mk-MK"/>
              </w:rPr>
              <w:t>Североисточен Регион</w:t>
            </w:r>
          </w:p>
        </w:tc>
        <w:tc>
          <w:tcPr>
            <w:tcW w:w="640" w:type="pct"/>
            <w:vAlign w:val="center"/>
          </w:tcPr>
          <w:p w14:paraId="55C246FC" w14:textId="328D558D"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087C49" w:rsidRPr="00A430A6">
              <w:rPr>
                <w:sz w:val="20"/>
                <w:szCs w:val="20"/>
                <w:lang w:val="mk-MK"/>
              </w:rPr>
              <w:t>.</w:t>
            </w:r>
            <w:r w:rsidRPr="00A430A6">
              <w:rPr>
                <w:sz w:val="20"/>
                <w:szCs w:val="20"/>
                <w:lang w:val="mk-MK"/>
              </w:rPr>
              <w:t>058</w:t>
            </w:r>
          </w:p>
        </w:tc>
        <w:tc>
          <w:tcPr>
            <w:tcW w:w="569" w:type="pct"/>
            <w:vAlign w:val="center"/>
          </w:tcPr>
          <w:p w14:paraId="192A10A2" w14:textId="71D2EC7A"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087C49" w:rsidRPr="00A430A6">
              <w:rPr>
                <w:sz w:val="20"/>
                <w:szCs w:val="20"/>
                <w:lang w:val="mk-MK"/>
              </w:rPr>
              <w:t>.</w:t>
            </w:r>
            <w:r w:rsidRPr="00A430A6">
              <w:rPr>
                <w:sz w:val="20"/>
                <w:szCs w:val="20"/>
                <w:lang w:val="mk-MK"/>
              </w:rPr>
              <w:t>077</w:t>
            </w:r>
          </w:p>
        </w:tc>
        <w:tc>
          <w:tcPr>
            <w:tcW w:w="497" w:type="pct"/>
            <w:vAlign w:val="center"/>
          </w:tcPr>
          <w:p w14:paraId="7DCCDD95" w14:textId="45449795"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087C49" w:rsidRPr="00A430A6">
              <w:rPr>
                <w:sz w:val="20"/>
                <w:szCs w:val="20"/>
                <w:lang w:val="mk-MK"/>
              </w:rPr>
              <w:t>.</w:t>
            </w:r>
            <w:r w:rsidRPr="00A430A6">
              <w:rPr>
                <w:sz w:val="20"/>
                <w:szCs w:val="20"/>
                <w:lang w:val="mk-MK"/>
              </w:rPr>
              <w:t>052</w:t>
            </w:r>
          </w:p>
        </w:tc>
        <w:tc>
          <w:tcPr>
            <w:tcW w:w="569" w:type="pct"/>
            <w:vAlign w:val="center"/>
          </w:tcPr>
          <w:p w14:paraId="375D88F4" w14:textId="5DE05091"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087C49" w:rsidRPr="00A430A6">
              <w:rPr>
                <w:sz w:val="20"/>
                <w:szCs w:val="20"/>
                <w:lang w:val="mk-MK"/>
              </w:rPr>
              <w:t>.</w:t>
            </w:r>
            <w:r w:rsidRPr="00A430A6">
              <w:rPr>
                <w:sz w:val="20"/>
                <w:szCs w:val="20"/>
                <w:lang w:val="mk-MK"/>
              </w:rPr>
              <w:t>061</w:t>
            </w:r>
          </w:p>
        </w:tc>
        <w:tc>
          <w:tcPr>
            <w:tcW w:w="536" w:type="pct"/>
            <w:vAlign w:val="center"/>
          </w:tcPr>
          <w:p w14:paraId="1A5BBACE" w14:textId="1C6F043E"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r w:rsidR="00087C49" w:rsidRPr="00A430A6">
              <w:rPr>
                <w:sz w:val="20"/>
                <w:szCs w:val="20"/>
                <w:lang w:val="mk-MK"/>
              </w:rPr>
              <w:t>.</w:t>
            </w:r>
            <w:r w:rsidRPr="00A430A6">
              <w:rPr>
                <w:sz w:val="20"/>
                <w:szCs w:val="20"/>
                <w:lang w:val="mk-MK"/>
              </w:rPr>
              <w:t>121</w:t>
            </w:r>
          </w:p>
        </w:tc>
      </w:tr>
      <w:tr w:rsidR="00101A7E" w:rsidRPr="00A430A6" w14:paraId="57061772"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9" w:type="pct"/>
            <w:vAlign w:val="center"/>
          </w:tcPr>
          <w:p w14:paraId="242BE900" w14:textId="265F5C89" w:rsidR="00101A7E" w:rsidRPr="00A430A6" w:rsidRDefault="00C17CE1" w:rsidP="004E0546">
            <w:pPr>
              <w:jc w:val="center"/>
              <w:rPr>
                <w:sz w:val="20"/>
                <w:szCs w:val="20"/>
                <w:lang w:val="mk-MK"/>
              </w:rPr>
            </w:pPr>
            <w:r w:rsidRPr="00A430A6">
              <w:rPr>
                <w:sz w:val="20"/>
                <w:szCs w:val="20"/>
                <w:lang w:val="mk-MK"/>
              </w:rPr>
              <w:t>Учество на регионот</w:t>
            </w:r>
          </w:p>
        </w:tc>
        <w:tc>
          <w:tcPr>
            <w:tcW w:w="640" w:type="pct"/>
            <w:vAlign w:val="center"/>
          </w:tcPr>
          <w:p w14:paraId="43966FEE" w14:textId="21676609"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11</w:t>
            </w:r>
            <w:r w:rsidR="00087C49" w:rsidRPr="00A430A6">
              <w:rPr>
                <w:sz w:val="20"/>
                <w:szCs w:val="20"/>
                <w:lang w:val="mk-MK"/>
              </w:rPr>
              <w:t>,</w:t>
            </w:r>
            <w:r w:rsidRPr="00A430A6">
              <w:rPr>
                <w:sz w:val="20"/>
                <w:szCs w:val="20"/>
                <w:lang w:val="mk-MK"/>
              </w:rPr>
              <w:t>06%</w:t>
            </w:r>
          </w:p>
        </w:tc>
        <w:tc>
          <w:tcPr>
            <w:tcW w:w="569" w:type="pct"/>
            <w:vAlign w:val="center"/>
          </w:tcPr>
          <w:p w14:paraId="7D50C982" w14:textId="32BEFE13"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11</w:t>
            </w:r>
            <w:r w:rsidR="00087C49" w:rsidRPr="00A430A6">
              <w:rPr>
                <w:sz w:val="20"/>
                <w:szCs w:val="20"/>
                <w:lang w:val="mk-MK"/>
              </w:rPr>
              <w:t>,</w:t>
            </w:r>
            <w:r w:rsidRPr="00A430A6">
              <w:rPr>
                <w:sz w:val="20"/>
                <w:szCs w:val="20"/>
                <w:lang w:val="mk-MK"/>
              </w:rPr>
              <w:t>05%</w:t>
            </w:r>
          </w:p>
        </w:tc>
        <w:tc>
          <w:tcPr>
            <w:tcW w:w="497" w:type="pct"/>
            <w:vAlign w:val="center"/>
          </w:tcPr>
          <w:p w14:paraId="1F4F8E71" w14:textId="1B8B9353"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10</w:t>
            </w:r>
            <w:r w:rsidR="00087C49" w:rsidRPr="00A430A6">
              <w:rPr>
                <w:sz w:val="20"/>
                <w:szCs w:val="20"/>
                <w:lang w:val="mk-MK"/>
              </w:rPr>
              <w:t>,</w:t>
            </w:r>
            <w:r w:rsidRPr="00A430A6">
              <w:rPr>
                <w:sz w:val="20"/>
                <w:szCs w:val="20"/>
                <w:lang w:val="mk-MK"/>
              </w:rPr>
              <w:t>81%</w:t>
            </w:r>
          </w:p>
        </w:tc>
        <w:tc>
          <w:tcPr>
            <w:tcW w:w="569" w:type="pct"/>
            <w:vAlign w:val="center"/>
          </w:tcPr>
          <w:p w14:paraId="4A185599" w14:textId="09C3BB13"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10</w:t>
            </w:r>
            <w:r w:rsidR="00087C49" w:rsidRPr="00A430A6">
              <w:rPr>
                <w:sz w:val="20"/>
                <w:szCs w:val="20"/>
                <w:lang w:val="mk-MK"/>
              </w:rPr>
              <w:t>,</w:t>
            </w:r>
            <w:r w:rsidRPr="00A430A6">
              <w:rPr>
                <w:sz w:val="20"/>
                <w:szCs w:val="20"/>
                <w:lang w:val="mk-MK"/>
              </w:rPr>
              <w:t>74%</w:t>
            </w:r>
          </w:p>
        </w:tc>
        <w:tc>
          <w:tcPr>
            <w:tcW w:w="536" w:type="pct"/>
            <w:vAlign w:val="center"/>
          </w:tcPr>
          <w:p w14:paraId="2298B28A" w14:textId="70208014"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11</w:t>
            </w:r>
            <w:r w:rsidR="00087C49" w:rsidRPr="00A430A6">
              <w:rPr>
                <w:sz w:val="20"/>
                <w:szCs w:val="20"/>
                <w:lang w:val="mk-MK"/>
              </w:rPr>
              <w:t>,</w:t>
            </w:r>
            <w:r w:rsidRPr="00A430A6">
              <w:rPr>
                <w:sz w:val="20"/>
                <w:szCs w:val="20"/>
                <w:lang w:val="mk-MK"/>
              </w:rPr>
              <w:t>45%</w:t>
            </w:r>
          </w:p>
        </w:tc>
      </w:tr>
    </w:tbl>
    <w:p w14:paraId="2F17E010" w14:textId="47F70074" w:rsidR="00C17CE1" w:rsidRPr="00A430A6" w:rsidRDefault="00C17CE1" w:rsidP="00C17CE1">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Главните патни правци кои го поврзуваат Североисточниот Регион со другите региони и најблиските соседни земји се државните патишта А1 на север (Скопје – Куманово – граница со Србија) и А2 на исток (Куманово – Крива Паланка – граница со Бугарија). Патната мрежа во овој дел од регионот е релативно добро развиена. Сепак, треба да се реализира изградбата на експресен пат од Куманово до границата со Р. Бугарија на делницата Ранковце – Крива Паланка. Во тек е и рехабилитацијата на магистралниот пат Куманово – Страцин.</w:t>
      </w:r>
    </w:p>
    <w:p w14:paraId="41FB9C5B" w14:textId="1F840CCC" w:rsidR="00C17CE1" w:rsidRPr="00A430A6" w:rsidRDefault="00C17CE1" w:rsidP="00C17CE1">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Одредени делници од регионалната патна мрежа (Р1104 – Арачиново – Куманово, </w:t>
      </w:r>
      <w:r w:rsidR="00D03C1B" w:rsidRPr="00A430A6">
        <w:rPr>
          <w:rFonts w:ascii="Calibri" w:eastAsia="Calibri" w:hAnsi="Calibri" w:cs="Calibri"/>
          <w:sz w:val="22"/>
          <w:szCs w:val="22"/>
          <w:lang w:val="mk-MK"/>
        </w:rPr>
        <w:t xml:space="preserve">Р </w:t>
      </w:r>
      <w:r w:rsidRPr="00A430A6">
        <w:rPr>
          <w:rFonts w:ascii="Calibri" w:eastAsia="Calibri" w:hAnsi="Calibri" w:cs="Calibri"/>
          <w:sz w:val="22"/>
          <w:szCs w:val="22"/>
          <w:lang w:val="mk-MK"/>
        </w:rPr>
        <w:t xml:space="preserve">1204 – Куманово – Свети Николе врска со А3 и регионалниот пат,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1207 – Младо Нагоричане – Пелинце – граница со Србија) неодамна се рехабилитирани и се во релативно добра состојба. Релативно во добра состојба е и регионалниот пат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1205 – Кратово – Пробиштип. Делниците од регионалната патна мрежа од </w:t>
      </w:r>
      <w:r w:rsidR="004029DC">
        <w:rPr>
          <w:rFonts w:ascii="Calibri" w:eastAsia="Calibri" w:hAnsi="Calibri" w:cs="Calibri"/>
          <w:sz w:val="22"/>
          <w:szCs w:val="22"/>
          <w:lang w:val="mk-MK"/>
        </w:rPr>
        <w:t>вто</w:t>
      </w:r>
      <w:r w:rsidRPr="00A430A6">
        <w:rPr>
          <w:rFonts w:ascii="Calibri" w:eastAsia="Calibri" w:hAnsi="Calibri" w:cs="Calibri"/>
          <w:sz w:val="22"/>
          <w:szCs w:val="22"/>
          <w:lang w:val="mk-MK"/>
        </w:rPr>
        <w:t xml:space="preserve">ра категорија што се протегаат во овој регион се: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2133 – Куманово – Липково – Матејче – Никуштак врска со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1104,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2237 – Куманово – Врска Младо Нагоричане со А2,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2244 – Жегљане – Рамно – Србија,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2245 – </w:t>
      </w:r>
      <w:r w:rsidR="00871917" w:rsidRPr="00A430A6">
        <w:rPr>
          <w:rFonts w:ascii="Calibri" w:eastAsia="Calibri" w:hAnsi="Calibri" w:cs="Calibri"/>
          <w:sz w:val="22"/>
          <w:szCs w:val="22"/>
          <w:lang w:val="mk-MK"/>
        </w:rPr>
        <w:t xml:space="preserve">Крива Паланка – </w:t>
      </w:r>
      <w:r w:rsidRPr="00A430A6">
        <w:rPr>
          <w:rFonts w:ascii="Calibri" w:eastAsia="Calibri" w:hAnsi="Calibri" w:cs="Calibri"/>
          <w:sz w:val="22"/>
          <w:szCs w:val="22"/>
          <w:lang w:val="mk-MK"/>
        </w:rPr>
        <w:t>Ос</w:t>
      </w:r>
      <w:r w:rsidR="00871917" w:rsidRPr="00A430A6">
        <w:rPr>
          <w:rFonts w:ascii="Calibri" w:eastAsia="Calibri" w:hAnsi="Calibri" w:cs="Calibri"/>
          <w:sz w:val="22"/>
          <w:szCs w:val="22"/>
          <w:lang w:val="mk-MK"/>
        </w:rPr>
        <w:t>ице</w:t>
      </w:r>
      <w:r w:rsidRPr="00A430A6">
        <w:rPr>
          <w:rFonts w:ascii="Calibri" w:eastAsia="Calibri" w:hAnsi="Calibri" w:cs="Calibri"/>
          <w:sz w:val="22"/>
          <w:szCs w:val="22"/>
          <w:lang w:val="mk-MK"/>
        </w:rPr>
        <w:t xml:space="preserve"> – </w:t>
      </w:r>
      <w:r w:rsidR="00871917" w:rsidRPr="00A430A6">
        <w:rPr>
          <w:rFonts w:ascii="Calibri" w:eastAsia="Calibri" w:hAnsi="Calibri" w:cs="Calibri"/>
          <w:sz w:val="22"/>
          <w:szCs w:val="22"/>
          <w:lang w:val="mk-MK"/>
        </w:rPr>
        <w:t xml:space="preserve">Огут– </w:t>
      </w:r>
      <w:r w:rsidRPr="00A430A6">
        <w:rPr>
          <w:rFonts w:ascii="Calibri" w:eastAsia="Calibri" w:hAnsi="Calibri" w:cs="Calibri"/>
          <w:sz w:val="22"/>
          <w:szCs w:val="22"/>
          <w:lang w:val="mk-MK"/>
        </w:rPr>
        <w:t xml:space="preserve">Србија – </w:t>
      </w:r>
      <w:r w:rsidR="00871917" w:rsidRPr="00A430A6">
        <w:rPr>
          <w:rFonts w:ascii="Calibri" w:eastAsia="Calibri" w:hAnsi="Calibri" w:cs="Calibri"/>
          <w:sz w:val="22"/>
          <w:szCs w:val="22"/>
          <w:lang w:val="mk-MK"/>
        </w:rPr>
        <w:t>P2247 –</w:t>
      </w:r>
      <w:r w:rsidRPr="00A430A6">
        <w:rPr>
          <w:rFonts w:ascii="Calibri" w:eastAsia="Calibri" w:hAnsi="Calibri" w:cs="Calibri"/>
          <w:sz w:val="22"/>
          <w:szCs w:val="22"/>
          <w:lang w:val="mk-MK"/>
        </w:rPr>
        <w:t xml:space="preserve"> Павлешенце, Татомир – Секулица врска со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1205,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2248 – Ранковце – Герман – Нарав, </w:t>
      </w:r>
      <w:r w:rsidR="00871917" w:rsidRPr="00A430A6">
        <w:rPr>
          <w:rFonts w:ascii="Calibri" w:eastAsia="Calibri" w:hAnsi="Calibri" w:cs="Calibri"/>
          <w:sz w:val="22"/>
          <w:szCs w:val="22"/>
          <w:lang w:val="mk-MK"/>
        </w:rPr>
        <w:t>Р</w:t>
      </w:r>
      <w:r w:rsidRPr="00A430A6">
        <w:rPr>
          <w:rFonts w:ascii="Calibri" w:eastAsia="Calibri" w:hAnsi="Calibri" w:cs="Calibri"/>
          <w:sz w:val="22"/>
          <w:szCs w:val="22"/>
          <w:lang w:val="mk-MK"/>
        </w:rPr>
        <w:t xml:space="preserve">2250 – Крива Паланка – Дубровинца – Голема Крокорија – Лука – Србија). Патните правци P29178 – Лојане – граница со Србија (Миратовац), P29272 – Опае – Слупчане – </w:t>
      </w:r>
      <w:r w:rsidR="004029DC" w:rsidRPr="00A430A6">
        <w:rPr>
          <w:rFonts w:ascii="Calibri" w:eastAsia="Calibri" w:hAnsi="Calibri" w:cs="Calibri"/>
          <w:sz w:val="22"/>
          <w:szCs w:val="22"/>
          <w:lang w:val="mk-MK"/>
        </w:rPr>
        <w:t>Бељаковце</w:t>
      </w:r>
      <w:r w:rsidRPr="00A430A6">
        <w:rPr>
          <w:rFonts w:ascii="Calibri" w:eastAsia="Calibri" w:hAnsi="Calibri" w:cs="Calibri"/>
          <w:sz w:val="22"/>
          <w:szCs w:val="22"/>
          <w:lang w:val="mk-MK"/>
        </w:rPr>
        <w:t xml:space="preserve"> – Злоку</w:t>
      </w:r>
      <w:r w:rsidR="00871917" w:rsidRPr="00A430A6">
        <w:rPr>
          <w:rFonts w:ascii="Calibri" w:eastAsia="Calibri" w:hAnsi="Calibri" w:cs="Calibri"/>
          <w:sz w:val="22"/>
          <w:szCs w:val="22"/>
          <w:lang w:val="mk-MK"/>
        </w:rPr>
        <w:t>ќани</w:t>
      </w:r>
      <w:r w:rsidRPr="00A430A6">
        <w:rPr>
          <w:rFonts w:ascii="Calibri" w:eastAsia="Calibri" w:hAnsi="Calibri" w:cs="Calibri"/>
          <w:sz w:val="22"/>
          <w:szCs w:val="22"/>
          <w:lang w:val="mk-MK"/>
        </w:rPr>
        <w:t xml:space="preserve"> – граница со Косово и P29277 – Клечовце – Бељаковце – Шопско Рударе – Секулица (врската со P2247) се критериуми за патни</w:t>
      </w:r>
      <w:r w:rsidR="00871917" w:rsidRPr="00A430A6">
        <w:rPr>
          <w:rFonts w:ascii="Calibri" w:eastAsia="Calibri" w:hAnsi="Calibri" w:cs="Calibri"/>
          <w:sz w:val="22"/>
          <w:szCs w:val="22"/>
          <w:lang w:val="mk-MK"/>
        </w:rPr>
        <w:t>те</w:t>
      </w:r>
      <w:r w:rsidRPr="00A430A6">
        <w:rPr>
          <w:rFonts w:ascii="Calibri" w:eastAsia="Calibri" w:hAnsi="Calibri" w:cs="Calibri"/>
          <w:sz w:val="22"/>
          <w:szCs w:val="22"/>
          <w:lang w:val="mk-MK"/>
        </w:rPr>
        <w:t xml:space="preserve"> правци кои треба да</w:t>
      </w:r>
      <w:r w:rsidR="00871917" w:rsidRPr="00A430A6">
        <w:rPr>
          <w:rFonts w:ascii="Calibri" w:eastAsia="Calibri" w:hAnsi="Calibri" w:cs="Calibri"/>
          <w:sz w:val="22"/>
          <w:szCs w:val="22"/>
          <w:lang w:val="mk-MK"/>
        </w:rPr>
        <w:t xml:space="preserve"> ги исполнуваат регионалните </w:t>
      </w:r>
      <w:r w:rsidRPr="00A430A6">
        <w:rPr>
          <w:rFonts w:ascii="Calibri" w:eastAsia="Calibri" w:hAnsi="Calibri" w:cs="Calibri"/>
          <w:sz w:val="22"/>
          <w:szCs w:val="22"/>
          <w:lang w:val="mk-MK"/>
        </w:rPr>
        <w:t>патни правци. Делницата 2133 помеѓу Куманово и Опае неодамна е рехабилитирана.</w:t>
      </w:r>
    </w:p>
    <w:p w14:paraId="6CAA2107" w14:textId="069C91D0" w:rsidR="00C17CE1" w:rsidRPr="00A430A6" w:rsidRDefault="00C17CE1" w:rsidP="00C17CE1">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Североисточниот Регион има релативно добра патна мрежа. Но, локалната патна мрежа е недоволно развиена и неквалитетна, особено онаа што води до планинските насел</w:t>
      </w:r>
      <w:r w:rsidR="00871917" w:rsidRPr="00A430A6">
        <w:rPr>
          <w:rFonts w:ascii="Calibri" w:eastAsia="Calibri" w:hAnsi="Calibri" w:cs="Calibri"/>
          <w:sz w:val="22"/>
          <w:szCs w:val="22"/>
          <w:lang w:val="mk-MK"/>
        </w:rPr>
        <w:t>ени места</w:t>
      </w:r>
      <w:r w:rsidRPr="00A430A6">
        <w:rPr>
          <w:rFonts w:ascii="Calibri" w:eastAsia="Calibri" w:hAnsi="Calibri" w:cs="Calibri"/>
          <w:sz w:val="22"/>
          <w:szCs w:val="22"/>
          <w:lang w:val="mk-MK"/>
        </w:rPr>
        <w:t>.</w:t>
      </w:r>
    </w:p>
    <w:p w14:paraId="72E054EC" w14:textId="5D7E77DA" w:rsidR="00101A7E" w:rsidRPr="00A430A6" w:rsidRDefault="00101A7E" w:rsidP="00112760">
      <w:pPr>
        <w:spacing w:before="60" w:after="60" w:line="276" w:lineRule="auto"/>
        <w:jc w:val="both"/>
        <w:rPr>
          <w:rFonts w:ascii="Calibri" w:eastAsia="Calibri" w:hAnsi="Calibri" w:cs="Calibri"/>
          <w:sz w:val="22"/>
          <w:szCs w:val="22"/>
          <w:lang w:val="mk-MK"/>
        </w:rPr>
      </w:pPr>
    </w:p>
    <w:p w14:paraId="2326CFA8" w14:textId="17E8F578" w:rsidR="00101A7E" w:rsidRPr="00A430A6" w:rsidRDefault="0070128D" w:rsidP="00112760">
      <w:pPr>
        <w:spacing w:before="60" w:after="60" w:line="276" w:lineRule="auto"/>
        <w:jc w:val="center"/>
        <w:rPr>
          <w:rFonts w:ascii="Calibri" w:hAnsi="Calibri" w:cs="Calibri"/>
          <w:b/>
          <w:bCs/>
          <w:sz w:val="20"/>
          <w:szCs w:val="20"/>
          <w:lang w:val="mk-MK"/>
        </w:rPr>
      </w:pPr>
      <w:bookmarkStart w:id="389" w:name="_Toc183688727"/>
      <w:bookmarkStart w:id="390" w:name="_Toc204586544"/>
      <w:r w:rsidRPr="00A430A6">
        <w:rPr>
          <w:rFonts w:ascii="Calibri" w:hAnsi="Calibri" w:cs="Calibri"/>
          <w:b/>
          <w:bCs/>
          <w:sz w:val="20"/>
          <w:szCs w:val="20"/>
          <w:lang w:val="mk-MK"/>
        </w:rPr>
        <w:t>Табела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Table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50</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r w:rsidR="00871917" w:rsidRPr="00A430A6">
        <w:rPr>
          <w:rFonts w:ascii="Calibri" w:hAnsi="Calibri" w:cs="Calibri"/>
          <w:b/>
          <w:bCs/>
          <w:sz w:val="20"/>
          <w:szCs w:val="20"/>
          <w:lang w:val="mk-MK"/>
        </w:rPr>
        <w:t xml:space="preserve">Локална патна мрежа по регион </w:t>
      </w:r>
      <w:r w:rsidR="00101A7E" w:rsidRPr="00A430A6">
        <w:rPr>
          <w:rFonts w:ascii="Calibri" w:hAnsi="Calibri" w:cs="Calibri"/>
          <w:b/>
          <w:bCs/>
          <w:sz w:val="20"/>
          <w:szCs w:val="20"/>
          <w:lang w:val="mk-MK"/>
        </w:rPr>
        <w:t>[km] (2022)</w:t>
      </w:r>
      <w:bookmarkEnd w:id="389"/>
      <w:r w:rsidR="00871917" w:rsidRPr="00A430A6">
        <w:rPr>
          <w:rFonts w:ascii="Calibri" w:hAnsi="Calibri" w:cs="Calibri"/>
          <w:b/>
          <w:bCs/>
          <w:sz w:val="20"/>
          <w:szCs w:val="20"/>
          <w:lang w:val="mk-MK"/>
        </w:rPr>
        <w:t xml:space="preserve"> г.</w:t>
      </w:r>
      <w:bookmarkEnd w:id="390"/>
    </w:p>
    <w:tbl>
      <w:tblPr>
        <w:tblStyle w:val="GridTable4-Accent113"/>
        <w:tblW w:w="5000" w:type="pct"/>
        <w:jc w:val="center"/>
        <w:tblInd w:w="0" w:type="dxa"/>
        <w:tblLook w:val="04A0" w:firstRow="1" w:lastRow="0" w:firstColumn="1" w:lastColumn="0" w:noHBand="0" w:noVBand="1"/>
      </w:tblPr>
      <w:tblGrid>
        <w:gridCol w:w="6357"/>
        <w:gridCol w:w="2561"/>
      </w:tblGrid>
      <w:tr w:rsidR="00101A7E" w:rsidRPr="00A430A6" w14:paraId="28CD1DB4" w14:textId="77777777" w:rsidTr="004E054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64" w:type="pct"/>
            <w:vAlign w:val="center"/>
          </w:tcPr>
          <w:p w14:paraId="22F9257E" w14:textId="0D36A8E2" w:rsidR="00101A7E" w:rsidRPr="00A430A6" w:rsidRDefault="00C333F8"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Република Северна Македонија</w:t>
            </w:r>
          </w:p>
        </w:tc>
        <w:tc>
          <w:tcPr>
            <w:tcW w:w="1436" w:type="pct"/>
            <w:vAlign w:val="center"/>
          </w:tcPr>
          <w:p w14:paraId="4B2014DC" w14:textId="4223E453" w:rsidR="00101A7E" w:rsidRPr="00A430A6" w:rsidRDefault="00101A7E" w:rsidP="004E054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10</w:t>
            </w:r>
            <w:r w:rsidR="00241304" w:rsidRPr="00A430A6">
              <w:rPr>
                <w:rFonts w:cs="Calibri"/>
                <w:sz w:val="20"/>
                <w:szCs w:val="20"/>
                <w:lang w:val="mk-MK" w:eastAsia="en-US"/>
              </w:rPr>
              <w:t>.</w:t>
            </w:r>
            <w:r w:rsidRPr="00A430A6">
              <w:rPr>
                <w:rFonts w:cs="Calibri"/>
                <w:sz w:val="20"/>
                <w:szCs w:val="20"/>
                <w:lang w:val="mk-MK" w:eastAsia="en-US"/>
              </w:rPr>
              <w:t>479</w:t>
            </w:r>
          </w:p>
        </w:tc>
      </w:tr>
      <w:tr w:rsidR="00101A7E" w:rsidRPr="00A430A6" w14:paraId="4C8135E7" w14:textId="77777777" w:rsidTr="004E054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3564" w:type="pct"/>
            <w:vAlign w:val="center"/>
          </w:tcPr>
          <w:p w14:paraId="5FF95DCD" w14:textId="27C9ED49" w:rsidR="00101A7E" w:rsidRPr="00A430A6" w:rsidRDefault="00475236" w:rsidP="004E0546">
            <w:pPr>
              <w:autoSpaceDE w:val="0"/>
              <w:autoSpaceDN w:val="0"/>
              <w:adjustRightInd w:val="0"/>
              <w:jc w:val="center"/>
              <w:rPr>
                <w:rFonts w:cs="Calibri"/>
                <w:sz w:val="20"/>
                <w:szCs w:val="20"/>
                <w:lang w:val="mk-MK" w:eastAsia="en-US"/>
              </w:rPr>
            </w:pPr>
            <w:r w:rsidRPr="00A430A6">
              <w:rPr>
                <w:rFonts w:cs="Calibri"/>
                <w:sz w:val="20"/>
                <w:szCs w:val="20"/>
                <w:lang w:val="mk-MK" w:eastAsia="en-US"/>
              </w:rPr>
              <w:t>Североисточен Регион</w:t>
            </w:r>
          </w:p>
        </w:tc>
        <w:tc>
          <w:tcPr>
            <w:tcW w:w="1436" w:type="pct"/>
            <w:vAlign w:val="center"/>
          </w:tcPr>
          <w:p w14:paraId="7C907263" w14:textId="3F66B7AD" w:rsidR="00101A7E" w:rsidRPr="00A430A6" w:rsidRDefault="00101A7E" w:rsidP="004E054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eastAsia="en-US"/>
              </w:rPr>
            </w:pPr>
            <w:r w:rsidRPr="00A430A6">
              <w:rPr>
                <w:rFonts w:cs="Calibri"/>
                <w:sz w:val="20"/>
                <w:szCs w:val="20"/>
                <w:lang w:val="mk-MK" w:eastAsia="en-US"/>
              </w:rPr>
              <w:t>1</w:t>
            </w:r>
            <w:r w:rsidR="00241304" w:rsidRPr="00A430A6">
              <w:rPr>
                <w:rFonts w:cs="Calibri"/>
                <w:sz w:val="20"/>
                <w:szCs w:val="20"/>
                <w:lang w:val="mk-MK" w:eastAsia="en-US"/>
              </w:rPr>
              <w:t>.</w:t>
            </w:r>
            <w:r w:rsidRPr="00A430A6">
              <w:rPr>
                <w:rFonts w:cs="Calibri"/>
                <w:sz w:val="20"/>
                <w:szCs w:val="20"/>
                <w:lang w:val="mk-MK" w:eastAsia="en-US"/>
              </w:rPr>
              <w:t>185</w:t>
            </w:r>
          </w:p>
        </w:tc>
      </w:tr>
    </w:tbl>
    <w:p w14:paraId="2BB532DB" w14:textId="77777777" w:rsidR="00101A7E" w:rsidRPr="00A430A6" w:rsidRDefault="00101A7E" w:rsidP="009B0ADB">
      <w:pPr>
        <w:autoSpaceDE w:val="0"/>
        <w:autoSpaceDN w:val="0"/>
        <w:adjustRightInd w:val="0"/>
        <w:spacing w:after="200" w:line="276" w:lineRule="auto"/>
        <w:jc w:val="both"/>
        <w:rPr>
          <w:rFonts w:ascii="Calibri" w:eastAsia="Calibri" w:hAnsi="Calibri" w:cs="Calibri"/>
          <w:sz w:val="22"/>
          <w:szCs w:val="22"/>
          <w:lang w:val="mk-MK" w:eastAsia="en-US"/>
        </w:rPr>
      </w:pPr>
    </w:p>
    <w:p w14:paraId="057498A9" w14:textId="77777777" w:rsidR="00101A7E" w:rsidRPr="00A430A6" w:rsidRDefault="00101A7E" w:rsidP="00192AC5">
      <w:pPr>
        <w:spacing w:line="276" w:lineRule="auto"/>
        <w:jc w:val="center"/>
        <w:rPr>
          <w:rFonts w:ascii="Calibri" w:eastAsia="Calibri" w:hAnsi="Calibri"/>
          <w:sz w:val="22"/>
          <w:szCs w:val="22"/>
          <w:lang w:val="mk-MK"/>
        </w:rPr>
      </w:pPr>
      <w:r w:rsidRPr="00A430A6">
        <w:rPr>
          <w:rFonts w:ascii="Calibri" w:eastAsia="Calibri" w:hAnsi="Calibri"/>
          <w:noProof/>
          <w:sz w:val="22"/>
          <w:szCs w:val="22"/>
          <w:lang w:val="en-US" w:eastAsia="en-US"/>
        </w:rPr>
        <w:drawing>
          <wp:inline distT="0" distB="0" distL="0" distR="0" wp14:anchorId="1DAF3112" wp14:editId="12E2AAB6">
            <wp:extent cx="2623033" cy="2628900"/>
            <wp:effectExtent l="0" t="0" r="6350" b="0"/>
            <wp:docPr id="2100634524" name="Picture 3" descr="A graph of a road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634524" name="Picture 3" descr="A graph of a road network&#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45094" cy="2651010"/>
                    </a:xfrm>
                    <a:prstGeom prst="rect">
                      <a:avLst/>
                    </a:prstGeom>
                    <a:noFill/>
                  </pic:spPr>
                </pic:pic>
              </a:graphicData>
            </a:graphic>
          </wp:inline>
        </w:drawing>
      </w:r>
    </w:p>
    <w:p w14:paraId="65113534" w14:textId="524CABBB" w:rsidR="00101A7E" w:rsidRPr="00A430A6" w:rsidRDefault="000A390C" w:rsidP="00112760">
      <w:pPr>
        <w:spacing w:before="60" w:after="60" w:line="276" w:lineRule="auto"/>
        <w:jc w:val="center"/>
        <w:rPr>
          <w:rFonts w:ascii="Calibri" w:hAnsi="Calibri" w:cs="Calibri"/>
          <w:b/>
          <w:bCs/>
          <w:sz w:val="20"/>
          <w:szCs w:val="20"/>
          <w:lang w:val="mk-MK"/>
        </w:rPr>
      </w:pPr>
      <w:bookmarkStart w:id="391" w:name="_Toc183688905"/>
      <w:bookmarkStart w:id="392" w:name="_Toc204586628"/>
      <w:r w:rsidRPr="00A430A6">
        <w:rPr>
          <w:rFonts w:ascii="Calibri" w:hAnsi="Calibri" w:cs="Calibri"/>
          <w:b/>
          <w:bCs/>
          <w:sz w:val="20"/>
          <w:szCs w:val="20"/>
          <w:lang w:val="mk-MK"/>
        </w:rPr>
        <w:t>Слика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Figure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48</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r w:rsidR="00F828E7" w:rsidRPr="00A430A6">
        <w:rPr>
          <w:rFonts w:ascii="Calibri" w:hAnsi="Calibri" w:cs="Calibri"/>
          <w:b/>
          <w:bCs/>
          <w:sz w:val="20"/>
          <w:szCs w:val="20"/>
          <w:lang w:val="mk-MK"/>
        </w:rPr>
        <w:t xml:space="preserve">Локална патна мрежа по регион </w:t>
      </w:r>
      <w:r w:rsidR="00101A7E" w:rsidRPr="00A430A6">
        <w:rPr>
          <w:rFonts w:ascii="Calibri" w:hAnsi="Calibri" w:cs="Calibri"/>
          <w:b/>
          <w:bCs/>
          <w:sz w:val="20"/>
          <w:szCs w:val="20"/>
          <w:lang w:val="mk-MK"/>
        </w:rPr>
        <w:t>[km] (2022)</w:t>
      </w:r>
      <w:bookmarkEnd w:id="391"/>
      <w:r w:rsidR="00F828E7" w:rsidRPr="00A430A6">
        <w:rPr>
          <w:rFonts w:ascii="Calibri" w:hAnsi="Calibri" w:cs="Calibri"/>
          <w:b/>
          <w:bCs/>
          <w:sz w:val="20"/>
          <w:szCs w:val="20"/>
          <w:lang w:val="mk-MK"/>
        </w:rPr>
        <w:t xml:space="preserve"> г.</w:t>
      </w:r>
      <w:bookmarkEnd w:id="392"/>
    </w:p>
    <w:p w14:paraId="15E20652" w14:textId="77777777" w:rsidR="004029DC" w:rsidRDefault="004029DC" w:rsidP="00112760">
      <w:pPr>
        <w:spacing w:before="60" w:after="60" w:line="276" w:lineRule="auto"/>
        <w:jc w:val="both"/>
        <w:rPr>
          <w:rFonts w:ascii="Calibri" w:eastAsia="Calibri" w:hAnsi="Calibri" w:cs="Calibri"/>
          <w:sz w:val="22"/>
          <w:szCs w:val="22"/>
          <w:lang w:val="mk-MK"/>
        </w:rPr>
      </w:pPr>
    </w:p>
    <w:p w14:paraId="7FE874CF" w14:textId="77777777" w:rsidR="004029DC" w:rsidRDefault="004029DC" w:rsidP="00112760">
      <w:pPr>
        <w:spacing w:before="60" w:after="60" w:line="276" w:lineRule="auto"/>
        <w:jc w:val="both"/>
        <w:rPr>
          <w:rFonts w:ascii="Calibri" w:eastAsia="Calibri" w:hAnsi="Calibri" w:cs="Calibri"/>
          <w:sz w:val="22"/>
          <w:szCs w:val="22"/>
          <w:lang w:val="mk-MK"/>
        </w:rPr>
      </w:pPr>
    </w:p>
    <w:p w14:paraId="1B7A9519" w14:textId="77777777" w:rsidR="004029DC" w:rsidRDefault="004029DC" w:rsidP="00112760">
      <w:pPr>
        <w:spacing w:before="60" w:after="60" w:line="276" w:lineRule="auto"/>
        <w:jc w:val="both"/>
        <w:rPr>
          <w:rFonts w:ascii="Calibri" w:eastAsia="Calibri" w:hAnsi="Calibri" w:cs="Calibri"/>
          <w:sz w:val="22"/>
          <w:szCs w:val="22"/>
          <w:lang w:val="mk-MK"/>
        </w:rPr>
      </w:pPr>
    </w:p>
    <w:p w14:paraId="1F394745" w14:textId="77777777" w:rsidR="004029DC" w:rsidRDefault="004029DC" w:rsidP="00112760">
      <w:pPr>
        <w:spacing w:before="60" w:after="60" w:line="276" w:lineRule="auto"/>
        <w:jc w:val="both"/>
        <w:rPr>
          <w:rFonts w:ascii="Calibri" w:eastAsia="Calibri" w:hAnsi="Calibri" w:cs="Calibri"/>
          <w:sz w:val="22"/>
          <w:szCs w:val="22"/>
          <w:lang w:val="mk-MK"/>
        </w:rPr>
      </w:pPr>
    </w:p>
    <w:p w14:paraId="6032F35D" w14:textId="48B6932F" w:rsidR="00101A7E" w:rsidRDefault="00F828E7" w:rsidP="00112760">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Следната табела ја прикажува локалната патна мрежа по општини.</w:t>
      </w:r>
    </w:p>
    <w:p w14:paraId="746FBB48" w14:textId="46CF2309" w:rsidR="00101A7E" w:rsidRPr="00A430A6" w:rsidRDefault="0070128D" w:rsidP="00112760">
      <w:pPr>
        <w:spacing w:before="60" w:after="60" w:line="276" w:lineRule="auto"/>
        <w:jc w:val="center"/>
        <w:rPr>
          <w:rFonts w:ascii="Calibri" w:hAnsi="Calibri" w:cs="Calibri"/>
          <w:b/>
          <w:bCs/>
          <w:sz w:val="20"/>
          <w:szCs w:val="20"/>
          <w:lang w:val="mk-MK"/>
        </w:rPr>
      </w:pPr>
      <w:bookmarkStart w:id="393" w:name="_Toc183688728"/>
      <w:bookmarkStart w:id="394" w:name="_Toc204586545"/>
      <w:r w:rsidRPr="00A430A6">
        <w:rPr>
          <w:rFonts w:ascii="Calibri" w:hAnsi="Calibri" w:cs="Calibri"/>
          <w:b/>
          <w:bCs/>
          <w:sz w:val="20"/>
          <w:szCs w:val="20"/>
          <w:lang w:val="mk-MK"/>
        </w:rPr>
        <w:t>Табела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Table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51</w:t>
      </w:r>
      <w:r w:rsidR="00101A7E" w:rsidRPr="00A430A6">
        <w:rPr>
          <w:rFonts w:ascii="Calibri" w:hAnsi="Calibri" w:cs="Calibri"/>
          <w:b/>
          <w:bCs/>
          <w:sz w:val="20"/>
          <w:szCs w:val="20"/>
          <w:lang w:val="mk-MK"/>
        </w:rPr>
        <w:fldChar w:fldCharType="end"/>
      </w:r>
      <w:r w:rsidR="00995AC1" w:rsidRPr="00A430A6">
        <w:rPr>
          <w:rFonts w:ascii="Calibri" w:hAnsi="Calibri" w:cs="Calibri"/>
          <w:b/>
          <w:bCs/>
          <w:sz w:val="20"/>
          <w:szCs w:val="20"/>
          <w:lang w:val="mk-MK"/>
        </w:rPr>
        <w:t>.</w:t>
      </w:r>
      <w:r w:rsidR="00101A7E" w:rsidRPr="00A430A6">
        <w:rPr>
          <w:rFonts w:ascii="Calibri" w:hAnsi="Calibri" w:cs="Calibri"/>
          <w:b/>
          <w:bCs/>
          <w:sz w:val="20"/>
          <w:szCs w:val="20"/>
          <w:lang w:val="mk-MK"/>
        </w:rPr>
        <w:t xml:space="preserve"> </w:t>
      </w:r>
      <w:r w:rsidR="00F828E7" w:rsidRPr="00A430A6">
        <w:rPr>
          <w:rFonts w:ascii="Calibri" w:hAnsi="Calibri" w:cs="Calibri"/>
          <w:b/>
          <w:bCs/>
          <w:sz w:val="20"/>
          <w:szCs w:val="20"/>
          <w:lang w:val="mk-MK"/>
        </w:rPr>
        <w:t xml:space="preserve">Локална патна мрежа по општини </w:t>
      </w:r>
      <w:r w:rsidR="00101A7E" w:rsidRPr="00A430A6">
        <w:rPr>
          <w:rFonts w:ascii="Calibri" w:hAnsi="Calibri" w:cs="Calibri"/>
          <w:b/>
          <w:bCs/>
          <w:sz w:val="20"/>
          <w:szCs w:val="20"/>
          <w:lang w:val="mk-MK"/>
        </w:rPr>
        <w:t>2019</w:t>
      </w:r>
      <w:bookmarkEnd w:id="393"/>
      <w:r w:rsidR="00F828E7" w:rsidRPr="00A430A6">
        <w:rPr>
          <w:rFonts w:ascii="Calibri" w:hAnsi="Calibri" w:cs="Calibri"/>
          <w:b/>
          <w:bCs/>
          <w:sz w:val="20"/>
          <w:szCs w:val="20"/>
          <w:lang w:val="mk-MK"/>
        </w:rPr>
        <w:t xml:space="preserve"> г.</w:t>
      </w:r>
      <w:bookmarkEnd w:id="394"/>
    </w:p>
    <w:tbl>
      <w:tblPr>
        <w:tblStyle w:val="GridTable4-Accent113"/>
        <w:tblW w:w="5000" w:type="pct"/>
        <w:tblInd w:w="0" w:type="dxa"/>
        <w:tblLook w:val="04A0" w:firstRow="1" w:lastRow="0" w:firstColumn="1" w:lastColumn="0" w:noHBand="0" w:noVBand="1"/>
      </w:tblPr>
      <w:tblGrid>
        <w:gridCol w:w="2334"/>
        <w:gridCol w:w="893"/>
        <w:gridCol w:w="2070"/>
        <w:gridCol w:w="1509"/>
        <w:gridCol w:w="919"/>
        <w:gridCol w:w="1193"/>
      </w:tblGrid>
      <w:tr w:rsidR="00F80CCE" w:rsidRPr="00A430A6" w14:paraId="15D6E340" w14:textId="77777777" w:rsidTr="00F80C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48" w:type="pct"/>
            <w:vAlign w:val="center"/>
          </w:tcPr>
          <w:p w14:paraId="7D70BCA7" w14:textId="07E9C1D4" w:rsidR="00F80CCE" w:rsidRPr="00A430A6" w:rsidRDefault="00F80CCE" w:rsidP="00F80CCE">
            <w:pPr>
              <w:jc w:val="center"/>
              <w:rPr>
                <w:sz w:val="20"/>
                <w:szCs w:val="20"/>
                <w:lang w:val="mk-MK"/>
              </w:rPr>
            </w:pPr>
            <w:r w:rsidRPr="00A430A6">
              <w:rPr>
                <w:sz w:val="20"/>
                <w:szCs w:val="20"/>
                <w:lang w:val="mk-MK"/>
              </w:rPr>
              <w:t>Опш</w:t>
            </w:r>
            <w:r w:rsidR="00CA1291" w:rsidRPr="00A430A6">
              <w:rPr>
                <w:sz w:val="20"/>
                <w:szCs w:val="20"/>
                <w:lang w:val="mk-MK"/>
              </w:rPr>
              <w:t>тина</w:t>
            </w:r>
          </w:p>
        </w:tc>
        <w:tc>
          <w:tcPr>
            <w:tcW w:w="540" w:type="pct"/>
            <w:vAlign w:val="center"/>
          </w:tcPr>
          <w:p w14:paraId="69024A7A" w14:textId="52A7D1F0" w:rsidR="00F80CCE" w:rsidRPr="00A430A6" w:rsidRDefault="00F80CCE" w:rsidP="00F80CCE">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rFonts w:cs="Calibri"/>
                <w:sz w:val="20"/>
                <w:szCs w:val="20"/>
                <w:lang w:val="mk-MK" w:eastAsia="en-US"/>
              </w:rPr>
              <w:t>Вкупно</w:t>
            </w:r>
          </w:p>
        </w:tc>
        <w:tc>
          <w:tcPr>
            <w:tcW w:w="1199" w:type="pct"/>
            <w:vAlign w:val="center"/>
          </w:tcPr>
          <w:p w14:paraId="17F0153F" w14:textId="7597DBEF" w:rsidR="00F80CCE" w:rsidRPr="00A430A6" w:rsidRDefault="00F80CCE" w:rsidP="00F80CCE">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rFonts w:cs="Calibri"/>
                <w:sz w:val="20"/>
                <w:szCs w:val="20"/>
                <w:lang w:val="mk-MK" w:eastAsia="en-US"/>
              </w:rPr>
              <w:t>Асфалт и бетон</w:t>
            </w:r>
          </w:p>
        </w:tc>
        <w:tc>
          <w:tcPr>
            <w:tcW w:w="885" w:type="pct"/>
            <w:vAlign w:val="center"/>
          </w:tcPr>
          <w:p w14:paraId="706BCD14" w14:textId="116076CB" w:rsidR="00F80CCE" w:rsidRPr="00A430A6" w:rsidRDefault="00F80CCE" w:rsidP="00F80CCE">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rFonts w:cs="Calibri"/>
                <w:sz w:val="20"/>
                <w:szCs w:val="20"/>
                <w:lang w:val="mk-MK" w:eastAsia="en-US"/>
              </w:rPr>
              <w:t>Калдрма</w:t>
            </w:r>
          </w:p>
        </w:tc>
        <w:tc>
          <w:tcPr>
            <w:tcW w:w="554" w:type="pct"/>
            <w:vAlign w:val="center"/>
          </w:tcPr>
          <w:p w14:paraId="72A76522" w14:textId="45DB2963" w:rsidR="00F80CCE" w:rsidRPr="00A430A6" w:rsidRDefault="00F80CCE" w:rsidP="00F80CCE">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rFonts w:cs="Calibri"/>
                <w:sz w:val="20"/>
                <w:szCs w:val="20"/>
                <w:lang w:val="mk-MK" w:eastAsia="en-US"/>
              </w:rPr>
              <w:t>Земјен</w:t>
            </w:r>
          </w:p>
        </w:tc>
        <w:tc>
          <w:tcPr>
            <w:tcW w:w="474" w:type="pct"/>
            <w:vAlign w:val="center"/>
          </w:tcPr>
          <w:p w14:paraId="1ADFC6B6" w14:textId="4F60FF6D" w:rsidR="00F80CCE" w:rsidRPr="00A430A6" w:rsidRDefault="00F80CCE" w:rsidP="00F80CCE">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rFonts w:cs="Calibri"/>
                <w:sz w:val="20"/>
                <w:szCs w:val="20"/>
                <w:lang w:val="mk-MK" w:eastAsia="en-US"/>
              </w:rPr>
              <w:t>Непробиен</w:t>
            </w:r>
          </w:p>
        </w:tc>
      </w:tr>
      <w:tr w:rsidR="00967998" w:rsidRPr="00A430A6" w14:paraId="7C47BE12" w14:textId="77777777" w:rsidTr="00F80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8" w:type="pct"/>
            <w:vAlign w:val="center"/>
          </w:tcPr>
          <w:p w14:paraId="6FD8CB64" w14:textId="6E4EF12D" w:rsidR="00101A7E" w:rsidRPr="00A430A6" w:rsidRDefault="00EF394C" w:rsidP="004E0546">
            <w:pPr>
              <w:jc w:val="center"/>
              <w:rPr>
                <w:sz w:val="20"/>
                <w:szCs w:val="20"/>
                <w:lang w:val="mk-MK"/>
              </w:rPr>
            </w:pPr>
            <w:r w:rsidRPr="00A430A6">
              <w:rPr>
                <w:sz w:val="20"/>
                <w:szCs w:val="20"/>
                <w:lang w:val="mk-MK"/>
              </w:rPr>
              <w:t>Кратово</w:t>
            </w:r>
          </w:p>
        </w:tc>
        <w:tc>
          <w:tcPr>
            <w:tcW w:w="540" w:type="pct"/>
            <w:vAlign w:val="center"/>
          </w:tcPr>
          <w:p w14:paraId="6AFF9D8F"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75</w:t>
            </w:r>
          </w:p>
        </w:tc>
        <w:tc>
          <w:tcPr>
            <w:tcW w:w="1199" w:type="pct"/>
            <w:vAlign w:val="center"/>
          </w:tcPr>
          <w:p w14:paraId="6B4C55E2"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83</w:t>
            </w:r>
          </w:p>
        </w:tc>
        <w:tc>
          <w:tcPr>
            <w:tcW w:w="885" w:type="pct"/>
            <w:vAlign w:val="center"/>
          </w:tcPr>
          <w:p w14:paraId="6A879E55"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20</w:t>
            </w:r>
          </w:p>
        </w:tc>
        <w:tc>
          <w:tcPr>
            <w:tcW w:w="554" w:type="pct"/>
            <w:vAlign w:val="center"/>
          </w:tcPr>
          <w:p w14:paraId="6FD21DFC"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w:t>
            </w:r>
          </w:p>
        </w:tc>
        <w:tc>
          <w:tcPr>
            <w:tcW w:w="474" w:type="pct"/>
            <w:vAlign w:val="center"/>
          </w:tcPr>
          <w:p w14:paraId="6AD53718"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178</w:t>
            </w:r>
          </w:p>
        </w:tc>
      </w:tr>
      <w:tr w:rsidR="00967998" w:rsidRPr="00A430A6" w14:paraId="195307E2" w14:textId="77777777" w:rsidTr="00F80CCE">
        <w:tc>
          <w:tcPr>
            <w:cnfStyle w:val="001000000000" w:firstRow="0" w:lastRow="0" w:firstColumn="1" w:lastColumn="0" w:oddVBand="0" w:evenVBand="0" w:oddHBand="0" w:evenHBand="0" w:firstRowFirstColumn="0" w:firstRowLastColumn="0" w:lastRowFirstColumn="0" w:lastRowLastColumn="0"/>
            <w:tcW w:w="1348" w:type="pct"/>
            <w:vAlign w:val="center"/>
          </w:tcPr>
          <w:p w14:paraId="36BFC50A" w14:textId="3231746A" w:rsidR="00101A7E" w:rsidRPr="00A430A6" w:rsidRDefault="00EF394C" w:rsidP="004E0546">
            <w:pPr>
              <w:jc w:val="center"/>
              <w:rPr>
                <w:sz w:val="20"/>
                <w:szCs w:val="20"/>
                <w:lang w:val="mk-MK"/>
              </w:rPr>
            </w:pPr>
            <w:r w:rsidRPr="00A430A6">
              <w:rPr>
                <w:sz w:val="20"/>
                <w:szCs w:val="20"/>
                <w:lang w:val="mk-MK"/>
              </w:rPr>
              <w:t>Крива Паланка</w:t>
            </w:r>
          </w:p>
        </w:tc>
        <w:tc>
          <w:tcPr>
            <w:tcW w:w="540" w:type="pct"/>
            <w:vAlign w:val="center"/>
          </w:tcPr>
          <w:p w14:paraId="75F6E466"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111</w:t>
            </w:r>
          </w:p>
        </w:tc>
        <w:tc>
          <w:tcPr>
            <w:tcW w:w="1199" w:type="pct"/>
            <w:vAlign w:val="center"/>
          </w:tcPr>
          <w:p w14:paraId="1BA5201B"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w:t>
            </w:r>
          </w:p>
        </w:tc>
        <w:tc>
          <w:tcPr>
            <w:tcW w:w="885" w:type="pct"/>
            <w:vAlign w:val="center"/>
          </w:tcPr>
          <w:p w14:paraId="28CD79D0"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85</w:t>
            </w:r>
          </w:p>
        </w:tc>
        <w:tc>
          <w:tcPr>
            <w:tcW w:w="554" w:type="pct"/>
            <w:vAlign w:val="center"/>
          </w:tcPr>
          <w:p w14:paraId="6DC6D768"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5</w:t>
            </w:r>
          </w:p>
        </w:tc>
        <w:tc>
          <w:tcPr>
            <w:tcW w:w="474" w:type="pct"/>
            <w:vAlign w:val="center"/>
          </w:tcPr>
          <w:p w14:paraId="0042AF7D"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202</w:t>
            </w:r>
          </w:p>
        </w:tc>
      </w:tr>
      <w:tr w:rsidR="00967998" w:rsidRPr="00A430A6" w14:paraId="72AF5F99" w14:textId="77777777" w:rsidTr="00F80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8" w:type="pct"/>
            <w:vAlign w:val="center"/>
          </w:tcPr>
          <w:p w14:paraId="216228CB" w14:textId="2BF720DE" w:rsidR="00101A7E" w:rsidRPr="00A430A6" w:rsidRDefault="00EF394C" w:rsidP="004E0546">
            <w:pPr>
              <w:jc w:val="center"/>
              <w:rPr>
                <w:sz w:val="20"/>
                <w:szCs w:val="20"/>
                <w:lang w:val="mk-MK"/>
              </w:rPr>
            </w:pPr>
            <w:r w:rsidRPr="00A430A6">
              <w:rPr>
                <w:sz w:val="20"/>
                <w:szCs w:val="20"/>
                <w:lang w:val="mk-MK"/>
              </w:rPr>
              <w:t>Куманово</w:t>
            </w:r>
          </w:p>
        </w:tc>
        <w:tc>
          <w:tcPr>
            <w:tcW w:w="540" w:type="pct"/>
            <w:vAlign w:val="center"/>
          </w:tcPr>
          <w:p w14:paraId="4DC3C4B9"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78</w:t>
            </w:r>
          </w:p>
        </w:tc>
        <w:tc>
          <w:tcPr>
            <w:tcW w:w="1199" w:type="pct"/>
            <w:vAlign w:val="center"/>
          </w:tcPr>
          <w:p w14:paraId="6A5EDC79"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17</w:t>
            </w:r>
          </w:p>
        </w:tc>
        <w:tc>
          <w:tcPr>
            <w:tcW w:w="885" w:type="pct"/>
            <w:vAlign w:val="center"/>
          </w:tcPr>
          <w:p w14:paraId="543D040B"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34</w:t>
            </w:r>
          </w:p>
        </w:tc>
        <w:tc>
          <w:tcPr>
            <w:tcW w:w="554" w:type="pct"/>
            <w:vAlign w:val="center"/>
          </w:tcPr>
          <w:p w14:paraId="43D0FE07"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w:t>
            </w:r>
          </w:p>
        </w:tc>
        <w:tc>
          <w:tcPr>
            <w:tcW w:w="474" w:type="pct"/>
            <w:vAlign w:val="center"/>
          </w:tcPr>
          <w:p w14:paraId="43AE18D3"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129</w:t>
            </w:r>
          </w:p>
        </w:tc>
      </w:tr>
      <w:tr w:rsidR="00967998" w:rsidRPr="00A430A6" w14:paraId="696314E6" w14:textId="77777777" w:rsidTr="00F80CCE">
        <w:tc>
          <w:tcPr>
            <w:cnfStyle w:val="001000000000" w:firstRow="0" w:lastRow="0" w:firstColumn="1" w:lastColumn="0" w:oddVBand="0" w:evenVBand="0" w:oddHBand="0" w:evenHBand="0" w:firstRowFirstColumn="0" w:firstRowLastColumn="0" w:lastRowFirstColumn="0" w:lastRowLastColumn="0"/>
            <w:tcW w:w="1348" w:type="pct"/>
            <w:vAlign w:val="center"/>
          </w:tcPr>
          <w:p w14:paraId="29ADCA5C" w14:textId="05009836" w:rsidR="00101A7E" w:rsidRPr="00A430A6" w:rsidRDefault="00EF394C" w:rsidP="004E0546">
            <w:pPr>
              <w:jc w:val="center"/>
              <w:rPr>
                <w:sz w:val="20"/>
                <w:szCs w:val="20"/>
                <w:lang w:val="mk-MK"/>
              </w:rPr>
            </w:pPr>
            <w:r w:rsidRPr="00A430A6">
              <w:rPr>
                <w:sz w:val="20"/>
                <w:szCs w:val="20"/>
                <w:lang w:val="mk-MK"/>
              </w:rPr>
              <w:t>Липково</w:t>
            </w:r>
          </w:p>
        </w:tc>
        <w:tc>
          <w:tcPr>
            <w:tcW w:w="540" w:type="pct"/>
            <w:vAlign w:val="center"/>
          </w:tcPr>
          <w:p w14:paraId="0B38E499"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107</w:t>
            </w:r>
          </w:p>
        </w:tc>
        <w:tc>
          <w:tcPr>
            <w:tcW w:w="1199" w:type="pct"/>
            <w:vAlign w:val="center"/>
          </w:tcPr>
          <w:p w14:paraId="20A66566"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35</w:t>
            </w:r>
          </w:p>
        </w:tc>
        <w:tc>
          <w:tcPr>
            <w:tcW w:w="885" w:type="pct"/>
            <w:vAlign w:val="center"/>
          </w:tcPr>
          <w:p w14:paraId="2A8CCD27"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42</w:t>
            </w:r>
          </w:p>
        </w:tc>
        <w:tc>
          <w:tcPr>
            <w:tcW w:w="554" w:type="pct"/>
            <w:vAlign w:val="center"/>
          </w:tcPr>
          <w:p w14:paraId="76A71580"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19</w:t>
            </w:r>
          </w:p>
        </w:tc>
        <w:tc>
          <w:tcPr>
            <w:tcW w:w="474" w:type="pct"/>
            <w:vAlign w:val="center"/>
          </w:tcPr>
          <w:p w14:paraId="02F0C285"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203</w:t>
            </w:r>
          </w:p>
        </w:tc>
      </w:tr>
      <w:tr w:rsidR="00967998" w:rsidRPr="00A430A6" w14:paraId="2A0280C6" w14:textId="77777777" w:rsidTr="00F80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8" w:type="pct"/>
            <w:vAlign w:val="center"/>
          </w:tcPr>
          <w:p w14:paraId="19259852" w14:textId="7D31F2E8" w:rsidR="00101A7E" w:rsidRPr="00A430A6" w:rsidRDefault="00EF394C" w:rsidP="004E0546">
            <w:pPr>
              <w:jc w:val="center"/>
              <w:rPr>
                <w:sz w:val="20"/>
                <w:szCs w:val="20"/>
                <w:lang w:val="mk-MK"/>
              </w:rPr>
            </w:pPr>
            <w:r w:rsidRPr="00A430A6">
              <w:rPr>
                <w:sz w:val="20"/>
                <w:szCs w:val="20"/>
                <w:lang w:val="mk-MK"/>
              </w:rPr>
              <w:t>Ранковце</w:t>
            </w:r>
          </w:p>
        </w:tc>
        <w:tc>
          <w:tcPr>
            <w:tcW w:w="540" w:type="pct"/>
            <w:vAlign w:val="center"/>
          </w:tcPr>
          <w:p w14:paraId="52514752"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38</w:t>
            </w:r>
          </w:p>
        </w:tc>
        <w:tc>
          <w:tcPr>
            <w:tcW w:w="1199" w:type="pct"/>
            <w:vAlign w:val="center"/>
          </w:tcPr>
          <w:p w14:paraId="132A0436"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74</w:t>
            </w:r>
          </w:p>
        </w:tc>
        <w:tc>
          <w:tcPr>
            <w:tcW w:w="885" w:type="pct"/>
            <w:vAlign w:val="center"/>
          </w:tcPr>
          <w:p w14:paraId="4DF042EA"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76</w:t>
            </w:r>
          </w:p>
        </w:tc>
        <w:tc>
          <w:tcPr>
            <w:tcW w:w="554" w:type="pct"/>
            <w:vAlign w:val="center"/>
          </w:tcPr>
          <w:p w14:paraId="1543E6CC"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w:t>
            </w:r>
          </w:p>
        </w:tc>
        <w:tc>
          <w:tcPr>
            <w:tcW w:w="474" w:type="pct"/>
            <w:vAlign w:val="center"/>
          </w:tcPr>
          <w:p w14:paraId="68F9E724"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188</w:t>
            </w:r>
          </w:p>
        </w:tc>
      </w:tr>
      <w:tr w:rsidR="00967998" w:rsidRPr="00A430A6" w14:paraId="542C865D" w14:textId="77777777" w:rsidTr="00F80CCE">
        <w:tc>
          <w:tcPr>
            <w:cnfStyle w:val="001000000000" w:firstRow="0" w:lastRow="0" w:firstColumn="1" w:lastColumn="0" w:oddVBand="0" w:evenVBand="0" w:oddHBand="0" w:evenHBand="0" w:firstRowFirstColumn="0" w:firstRowLastColumn="0" w:lastRowFirstColumn="0" w:lastRowLastColumn="0"/>
            <w:tcW w:w="1348" w:type="pct"/>
            <w:vAlign w:val="center"/>
          </w:tcPr>
          <w:p w14:paraId="6BE5611C" w14:textId="3F842CB4" w:rsidR="00101A7E" w:rsidRPr="00A430A6" w:rsidRDefault="00EF394C" w:rsidP="004E0546">
            <w:pPr>
              <w:jc w:val="center"/>
              <w:rPr>
                <w:sz w:val="20"/>
                <w:szCs w:val="20"/>
                <w:lang w:val="mk-MK"/>
              </w:rPr>
            </w:pPr>
            <w:r w:rsidRPr="00A430A6">
              <w:rPr>
                <w:sz w:val="20"/>
                <w:szCs w:val="20"/>
                <w:lang w:val="mk-MK"/>
              </w:rPr>
              <w:t>Старо Нагоричане</w:t>
            </w:r>
          </w:p>
        </w:tc>
        <w:tc>
          <w:tcPr>
            <w:tcW w:w="540" w:type="pct"/>
            <w:vAlign w:val="center"/>
          </w:tcPr>
          <w:p w14:paraId="59CB5273"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78</w:t>
            </w:r>
          </w:p>
        </w:tc>
        <w:tc>
          <w:tcPr>
            <w:tcW w:w="1199" w:type="pct"/>
            <w:vAlign w:val="center"/>
          </w:tcPr>
          <w:p w14:paraId="6826F98A"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74</w:t>
            </w:r>
          </w:p>
        </w:tc>
        <w:tc>
          <w:tcPr>
            <w:tcW w:w="885" w:type="pct"/>
            <w:vAlign w:val="center"/>
          </w:tcPr>
          <w:p w14:paraId="3A401553"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69</w:t>
            </w:r>
          </w:p>
        </w:tc>
        <w:tc>
          <w:tcPr>
            <w:tcW w:w="554" w:type="pct"/>
            <w:vAlign w:val="center"/>
          </w:tcPr>
          <w:p w14:paraId="477EE419"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w:t>
            </w:r>
          </w:p>
        </w:tc>
        <w:tc>
          <w:tcPr>
            <w:tcW w:w="474" w:type="pct"/>
            <w:vAlign w:val="center"/>
          </w:tcPr>
          <w:p w14:paraId="6A016FD7" w14:textId="77777777"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221</w:t>
            </w:r>
          </w:p>
        </w:tc>
      </w:tr>
      <w:tr w:rsidR="00967998" w:rsidRPr="00A430A6" w14:paraId="72260A7B" w14:textId="77777777" w:rsidTr="00F80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8" w:type="pct"/>
            <w:vAlign w:val="center"/>
          </w:tcPr>
          <w:p w14:paraId="4B2B6FE8" w14:textId="5922CC24" w:rsidR="00101A7E" w:rsidRPr="00A430A6" w:rsidRDefault="004B6510" w:rsidP="004E0546">
            <w:pPr>
              <w:jc w:val="center"/>
              <w:rPr>
                <w:sz w:val="20"/>
                <w:szCs w:val="20"/>
                <w:lang w:val="mk-MK"/>
              </w:rPr>
            </w:pPr>
            <w:r w:rsidRPr="00A430A6">
              <w:rPr>
                <w:sz w:val="20"/>
                <w:szCs w:val="20"/>
                <w:lang w:val="mk-MK"/>
              </w:rPr>
              <w:t>Североисточен Регион</w:t>
            </w:r>
          </w:p>
        </w:tc>
        <w:tc>
          <w:tcPr>
            <w:tcW w:w="540" w:type="pct"/>
            <w:vAlign w:val="center"/>
          </w:tcPr>
          <w:p w14:paraId="5C70F41E"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487</w:t>
            </w:r>
          </w:p>
        </w:tc>
        <w:tc>
          <w:tcPr>
            <w:tcW w:w="1199" w:type="pct"/>
            <w:vAlign w:val="center"/>
          </w:tcPr>
          <w:p w14:paraId="7451FEC2"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284</w:t>
            </w:r>
          </w:p>
        </w:tc>
        <w:tc>
          <w:tcPr>
            <w:tcW w:w="885" w:type="pct"/>
            <w:vAlign w:val="center"/>
          </w:tcPr>
          <w:p w14:paraId="08A74CD8"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326</w:t>
            </w:r>
          </w:p>
        </w:tc>
        <w:tc>
          <w:tcPr>
            <w:tcW w:w="554" w:type="pct"/>
            <w:vAlign w:val="center"/>
          </w:tcPr>
          <w:p w14:paraId="153BB165"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24</w:t>
            </w:r>
          </w:p>
        </w:tc>
        <w:tc>
          <w:tcPr>
            <w:tcW w:w="474" w:type="pct"/>
            <w:vAlign w:val="center"/>
          </w:tcPr>
          <w:p w14:paraId="2E1128A3"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1121</w:t>
            </w:r>
          </w:p>
        </w:tc>
      </w:tr>
    </w:tbl>
    <w:p w14:paraId="29C1C0AC" w14:textId="77777777" w:rsidR="00101A7E" w:rsidRPr="00A430A6" w:rsidRDefault="00101A7E" w:rsidP="009B0ADB">
      <w:pPr>
        <w:autoSpaceDE w:val="0"/>
        <w:autoSpaceDN w:val="0"/>
        <w:adjustRightInd w:val="0"/>
        <w:spacing w:after="200" w:line="276" w:lineRule="auto"/>
        <w:jc w:val="both"/>
        <w:rPr>
          <w:rFonts w:ascii="Calibri" w:eastAsia="Calibri" w:hAnsi="Calibri" w:cs="Calibri"/>
          <w:sz w:val="22"/>
          <w:szCs w:val="22"/>
          <w:lang w:val="mk-MK" w:eastAsia="en-US"/>
        </w:rPr>
      </w:pPr>
    </w:p>
    <w:p w14:paraId="4C805B91" w14:textId="77777777" w:rsidR="00A23988" w:rsidRPr="00A430A6" w:rsidRDefault="00A23988" w:rsidP="00A23988">
      <w:pPr>
        <w:spacing w:before="60" w:after="60" w:line="276" w:lineRule="auto"/>
        <w:jc w:val="both"/>
        <w:rPr>
          <w:rFonts w:ascii="Calibri" w:eastAsia="Calibri" w:hAnsi="Calibri" w:cs="Calibri"/>
          <w:i/>
          <w:iCs/>
          <w:sz w:val="22"/>
          <w:szCs w:val="22"/>
          <w:u w:val="single"/>
          <w:lang w:val="mk-MK"/>
        </w:rPr>
      </w:pPr>
      <w:r w:rsidRPr="00A430A6">
        <w:rPr>
          <w:rFonts w:ascii="Calibri" w:eastAsia="Calibri" w:hAnsi="Calibri" w:cs="Calibri"/>
          <w:i/>
          <w:iCs/>
          <w:sz w:val="22"/>
          <w:szCs w:val="22"/>
          <w:u w:val="single"/>
          <w:lang w:val="mk-MK"/>
        </w:rPr>
        <w:t>Железничка инфраструктура</w:t>
      </w:r>
    </w:p>
    <w:p w14:paraId="73459E91" w14:textId="77777777" w:rsidR="00A23988" w:rsidRPr="00A430A6" w:rsidRDefault="00A23988" w:rsidP="00A23988">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Железничката мрежа во Република Северна Македонија е составен дел од мрежата на Паневропските коридори, а две железнички линии се важни за Североисточниот Регион:</w:t>
      </w:r>
    </w:p>
    <w:p w14:paraId="50E11929" w14:textId="25F9DC6F" w:rsidR="00A23988" w:rsidRPr="00A430A6" w:rsidRDefault="00A23988">
      <w:pPr>
        <w:pStyle w:val="ListParagraph"/>
        <w:numPr>
          <w:ilvl w:val="0"/>
          <w:numId w:val="55"/>
        </w:numPr>
        <w:spacing w:before="60" w:after="60"/>
        <w:jc w:val="both"/>
        <w:rPr>
          <w:rFonts w:eastAsia="Calibri" w:cs="Calibri"/>
        </w:rPr>
      </w:pPr>
      <w:r w:rsidRPr="00A430A6">
        <w:rPr>
          <w:rFonts w:eastAsia="Calibri" w:cs="Calibri"/>
        </w:rPr>
        <w:t>Железнички коридор 10: Атина – Солун – Скопје – Куманово – Ниш – Белград – Загреб – Љубљана – Салцбург</w:t>
      </w:r>
    </w:p>
    <w:p w14:paraId="1E01631D" w14:textId="250DF9C1" w:rsidR="00A23988" w:rsidRPr="00A430A6" w:rsidRDefault="00A23988">
      <w:pPr>
        <w:pStyle w:val="ListParagraph"/>
        <w:numPr>
          <w:ilvl w:val="0"/>
          <w:numId w:val="55"/>
        </w:numPr>
        <w:spacing w:before="60" w:after="60"/>
        <w:jc w:val="both"/>
        <w:rPr>
          <w:rFonts w:eastAsia="Calibri" w:cs="Calibri"/>
        </w:rPr>
      </w:pPr>
      <w:r w:rsidRPr="00A430A6">
        <w:rPr>
          <w:rFonts w:eastAsia="Calibri" w:cs="Calibri"/>
        </w:rPr>
        <w:t>Железнички коридор 8: Драч – Тирана – Ќафасан – Кичево – Скопје – Куманово Крива Паланка – Гуешево – Софија – Пловдив – Стара Загора – Варна/ Бургас, кој сè уште е во изградба, а во тек е реконструкција и рехабилитација на пругата Куманово – Бељаковце. Оваа железничка линија е од големо значење за севкупниот економски развој на Североисточниот Регион.</w:t>
      </w:r>
    </w:p>
    <w:p w14:paraId="278B19D7" w14:textId="688B23F9" w:rsidR="00101A7E" w:rsidRPr="00A430A6" w:rsidRDefault="00101A7E" w:rsidP="00A23988">
      <w:pPr>
        <w:spacing w:before="60" w:after="60" w:line="276" w:lineRule="auto"/>
        <w:ind w:left="284"/>
        <w:jc w:val="both"/>
        <w:rPr>
          <w:rFonts w:ascii="Calibri" w:hAnsi="Calibri" w:cs="Calibri"/>
          <w:sz w:val="22"/>
          <w:szCs w:val="22"/>
          <w:lang w:val="mk-MK"/>
        </w:rPr>
      </w:pPr>
    </w:p>
    <w:p w14:paraId="050877F7" w14:textId="77777777" w:rsidR="00101A7E" w:rsidRPr="00A430A6" w:rsidRDefault="00101A7E" w:rsidP="00192AC5">
      <w:pPr>
        <w:pStyle w:val="ListParagraph"/>
        <w:jc w:val="center"/>
        <w:rPr>
          <w:rFonts w:eastAsia="Calibri"/>
          <w:u w:val="single"/>
        </w:rPr>
      </w:pPr>
      <w:r w:rsidRPr="00A430A6">
        <w:rPr>
          <w:rFonts w:eastAsia="Calibri"/>
          <w:noProof/>
          <w:lang w:val="en-US" w:eastAsia="en-US"/>
        </w:rPr>
        <w:drawing>
          <wp:inline distT="0" distB="0" distL="0" distR="0" wp14:anchorId="552C5F50" wp14:editId="2251678A">
            <wp:extent cx="4038600" cy="2133013"/>
            <wp:effectExtent l="0" t="0" r="0" b="635"/>
            <wp:docPr id="206984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54751" cy="2141543"/>
                    </a:xfrm>
                    <a:prstGeom prst="rect">
                      <a:avLst/>
                    </a:prstGeom>
                    <a:noFill/>
                    <a:ln>
                      <a:noFill/>
                    </a:ln>
                  </pic:spPr>
                </pic:pic>
              </a:graphicData>
            </a:graphic>
          </wp:inline>
        </w:drawing>
      </w:r>
    </w:p>
    <w:p w14:paraId="596A1173" w14:textId="2B1C1293" w:rsidR="00101A7E" w:rsidRPr="00A430A6" w:rsidRDefault="000A390C" w:rsidP="00057E56">
      <w:pPr>
        <w:pStyle w:val="ListParagraph"/>
        <w:spacing w:before="60" w:after="60"/>
        <w:contextualSpacing w:val="0"/>
        <w:jc w:val="center"/>
        <w:rPr>
          <w:rFonts w:cs="Calibri"/>
          <w:b/>
          <w:bCs/>
          <w:sz w:val="20"/>
          <w:szCs w:val="20"/>
        </w:rPr>
      </w:pPr>
      <w:bookmarkStart w:id="395" w:name="_Toc183688906"/>
      <w:bookmarkStart w:id="396" w:name="_Toc204586629"/>
      <w:r w:rsidRPr="00A430A6">
        <w:rPr>
          <w:rFonts w:cs="Calibri"/>
          <w:b/>
          <w:bCs/>
          <w:sz w:val="20"/>
          <w:szCs w:val="20"/>
        </w:rPr>
        <w:t>Слика</w:t>
      </w:r>
      <w:r w:rsidR="00101A7E" w:rsidRPr="00A430A6">
        <w:rPr>
          <w:rFonts w:cs="Calibri"/>
          <w:b/>
          <w:bCs/>
          <w:sz w:val="20"/>
          <w:szCs w:val="20"/>
        </w:rPr>
        <w:t xml:space="preserve"> </w:t>
      </w:r>
      <w:r w:rsidR="00101A7E" w:rsidRPr="00A430A6">
        <w:rPr>
          <w:rFonts w:cs="Calibri"/>
          <w:b/>
          <w:bCs/>
          <w:sz w:val="20"/>
          <w:szCs w:val="20"/>
        </w:rPr>
        <w:fldChar w:fldCharType="begin"/>
      </w:r>
      <w:r w:rsidR="00101A7E" w:rsidRPr="00A430A6">
        <w:rPr>
          <w:rFonts w:cs="Calibri"/>
          <w:b/>
          <w:bCs/>
          <w:sz w:val="20"/>
          <w:szCs w:val="20"/>
        </w:rPr>
        <w:instrText xml:space="preserve"> SEQ Figure \* ARABIC </w:instrText>
      </w:r>
      <w:r w:rsidR="00101A7E" w:rsidRPr="00A430A6">
        <w:rPr>
          <w:rFonts w:cs="Calibri"/>
          <w:b/>
          <w:bCs/>
          <w:sz w:val="20"/>
          <w:szCs w:val="20"/>
        </w:rPr>
        <w:fldChar w:fldCharType="separate"/>
      </w:r>
      <w:r w:rsidR="00DC749B">
        <w:rPr>
          <w:rFonts w:cs="Calibri"/>
          <w:b/>
          <w:bCs/>
          <w:noProof/>
          <w:sz w:val="20"/>
          <w:szCs w:val="20"/>
        </w:rPr>
        <w:t>49</w:t>
      </w:r>
      <w:r w:rsidR="00101A7E" w:rsidRPr="00A430A6">
        <w:rPr>
          <w:rFonts w:cs="Calibri"/>
          <w:b/>
          <w:bCs/>
          <w:sz w:val="20"/>
          <w:szCs w:val="20"/>
        </w:rPr>
        <w:fldChar w:fldCharType="end"/>
      </w:r>
      <w:r w:rsidR="00101A7E" w:rsidRPr="00A430A6">
        <w:rPr>
          <w:rFonts w:cs="Calibri"/>
          <w:b/>
          <w:bCs/>
          <w:sz w:val="20"/>
          <w:szCs w:val="20"/>
        </w:rPr>
        <w:t xml:space="preserve">. </w:t>
      </w:r>
      <w:r w:rsidR="00057E56" w:rsidRPr="00A430A6">
        <w:rPr>
          <w:rFonts w:cs="Calibri"/>
          <w:b/>
          <w:bCs/>
          <w:sz w:val="20"/>
          <w:szCs w:val="20"/>
        </w:rPr>
        <w:t xml:space="preserve">Железничка инфраструктура во </w:t>
      </w:r>
      <w:r w:rsidR="003E1C65" w:rsidRPr="00A430A6">
        <w:rPr>
          <w:rFonts w:cs="Calibri"/>
          <w:b/>
          <w:bCs/>
          <w:sz w:val="20"/>
          <w:szCs w:val="20"/>
        </w:rPr>
        <w:t>Североисточниот Регион</w:t>
      </w:r>
      <w:bookmarkEnd w:id="395"/>
      <w:bookmarkEnd w:id="396"/>
    </w:p>
    <w:p w14:paraId="4D3F790E" w14:textId="77777777" w:rsidR="00057E56" w:rsidRPr="00A430A6" w:rsidRDefault="00057E56" w:rsidP="00057E56">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Густината на железничката мрежа во Североисточниот Регион во 2019 година на 1.000 km</w:t>
      </w:r>
      <w:r w:rsidRPr="00A430A6">
        <w:rPr>
          <w:rFonts w:ascii="Calibri" w:eastAsia="Calibri" w:hAnsi="Calibri" w:cs="Calibri"/>
          <w:sz w:val="22"/>
          <w:szCs w:val="22"/>
          <w:vertAlign w:val="superscript"/>
          <w:lang w:val="mk-MK"/>
        </w:rPr>
        <w:t>2</w:t>
      </w:r>
      <w:r w:rsidRPr="00A430A6">
        <w:rPr>
          <w:rFonts w:ascii="Calibri" w:eastAsia="Calibri" w:hAnsi="Calibri" w:cs="Calibri"/>
          <w:sz w:val="22"/>
          <w:szCs w:val="22"/>
          <w:lang w:val="mk-MK"/>
        </w:rPr>
        <w:t xml:space="preserve"> е 23,78 km</w:t>
      </w:r>
      <w:r w:rsidRPr="00A430A6">
        <w:rPr>
          <w:rFonts w:ascii="Calibri" w:eastAsia="Calibri" w:hAnsi="Calibri" w:cs="Calibri"/>
          <w:sz w:val="22"/>
          <w:szCs w:val="22"/>
          <w:vertAlign w:val="superscript"/>
          <w:lang w:val="mk-MK"/>
        </w:rPr>
        <w:t>2</w:t>
      </w:r>
      <w:r w:rsidRPr="00A430A6">
        <w:rPr>
          <w:rFonts w:ascii="Calibri" w:eastAsia="Calibri" w:hAnsi="Calibri" w:cs="Calibri"/>
          <w:sz w:val="22"/>
          <w:szCs w:val="22"/>
          <w:lang w:val="mk-MK"/>
        </w:rPr>
        <w:t>. Во 2019 година, состојбата на железничката инфраструктура во Североисточниот Регион е прикажана во табелата подолу. Од податоците може да се види дека Североисточниот Регион во вкупната железничка инфраструктура учествува со 8,04%.</w:t>
      </w:r>
    </w:p>
    <w:p w14:paraId="4097C69F" w14:textId="165EE7E8" w:rsidR="00101A7E" w:rsidRPr="00A430A6" w:rsidRDefault="0070128D" w:rsidP="00112760">
      <w:pPr>
        <w:keepNext/>
        <w:spacing w:before="60" w:after="60" w:line="276" w:lineRule="auto"/>
        <w:jc w:val="center"/>
        <w:rPr>
          <w:rFonts w:ascii="Calibri" w:hAnsi="Calibri" w:cs="Calibri"/>
          <w:b/>
          <w:bCs/>
          <w:sz w:val="20"/>
          <w:szCs w:val="20"/>
          <w:lang w:val="mk-MK"/>
        </w:rPr>
      </w:pPr>
      <w:bookmarkStart w:id="397" w:name="_Toc183688729"/>
      <w:bookmarkStart w:id="398" w:name="_Toc204586546"/>
      <w:r w:rsidRPr="00A430A6">
        <w:rPr>
          <w:rFonts w:ascii="Calibri" w:hAnsi="Calibri" w:cs="Calibri"/>
          <w:b/>
          <w:bCs/>
          <w:sz w:val="20"/>
          <w:szCs w:val="20"/>
          <w:lang w:val="mk-MK"/>
        </w:rPr>
        <w:t>Табела</w:t>
      </w:r>
      <w:r w:rsidR="00101A7E" w:rsidRPr="00A430A6">
        <w:rPr>
          <w:rFonts w:ascii="Calibri" w:hAnsi="Calibri" w:cs="Calibri"/>
          <w:b/>
          <w:bCs/>
          <w:sz w:val="20"/>
          <w:szCs w:val="20"/>
          <w:lang w:val="mk-MK"/>
        </w:rPr>
        <w:t xml:space="preserve"> </w:t>
      </w:r>
      <w:r w:rsidR="00101A7E" w:rsidRPr="00A430A6">
        <w:rPr>
          <w:rFonts w:ascii="Calibri" w:hAnsi="Calibri" w:cs="Calibri"/>
          <w:b/>
          <w:bCs/>
          <w:sz w:val="20"/>
          <w:szCs w:val="20"/>
          <w:lang w:val="mk-MK"/>
        </w:rPr>
        <w:fldChar w:fldCharType="begin"/>
      </w:r>
      <w:r w:rsidR="00101A7E" w:rsidRPr="00A430A6">
        <w:rPr>
          <w:rFonts w:ascii="Calibri" w:hAnsi="Calibri" w:cs="Calibri"/>
          <w:b/>
          <w:bCs/>
          <w:sz w:val="20"/>
          <w:szCs w:val="20"/>
          <w:lang w:val="mk-MK"/>
        </w:rPr>
        <w:instrText xml:space="preserve"> SEQ Table \* ARABIC </w:instrText>
      </w:r>
      <w:r w:rsidR="00101A7E" w:rsidRPr="00A430A6">
        <w:rPr>
          <w:rFonts w:ascii="Calibri" w:hAnsi="Calibri" w:cs="Calibri"/>
          <w:b/>
          <w:bCs/>
          <w:sz w:val="20"/>
          <w:szCs w:val="20"/>
          <w:lang w:val="mk-MK"/>
        </w:rPr>
        <w:fldChar w:fldCharType="separate"/>
      </w:r>
      <w:r w:rsidR="00DC749B">
        <w:rPr>
          <w:rFonts w:ascii="Calibri" w:hAnsi="Calibri" w:cs="Calibri"/>
          <w:b/>
          <w:bCs/>
          <w:noProof/>
          <w:sz w:val="20"/>
          <w:szCs w:val="20"/>
          <w:lang w:val="mk-MK"/>
        </w:rPr>
        <w:t>52</w:t>
      </w:r>
      <w:r w:rsidR="00101A7E" w:rsidRPr="00A430A6">
        <w:rPr>
          <w:rFonts w:ascii="Calibri" w:hAnsi="Calibri" w:cs="Calibri"/>
          <w:b/>
          <w:bCs/>
          <w:sz w:val="20"/>
          <w:szCs w:val="20"/>
          <w:lang w:val="mk-MK"/>
        </w:rPr>
        <w:fldChar w:fldCharType="end"/>
      </w:r>
      <w:r w:rsidR="00101A7E" w:rsidRPr="00A430A6">
        <w:rPr>
          <w:rFonts w:ascii="Calibri" w:hAnsi="Calibri" w:cs="Calibri"/>
          <w:b/>
          <w:bCs/>
          <w:sz w:val="20"/>
          <w:szCs w:val="20"/>
          <w:lang w:val="mk-MK"/>
        </w:rPr>
        <w:t xml:space="preserve">: </w:t>
      </w:r>
      <w:r w:rsidR="00057E56" w:rsidRPr="00A430A6">
        <w:rPr>
          <w:rFonts w:ascii="Calibri" w:eastAsia="Calibri" w:hAnsi="Calibri" w:cs="Calibri"/>
          <w:b/>
          <w:bCs/>
          <w:sz w:val="22"/>
          <w:szCs w:val="22"/>
          <w:lang w:val="mk-MK"/>
        </w:rPr>
        <w:t>Железничка инфраструктура во</w:t>
      </w:r>
      <w:r w:rsidR="00057E56" w:rsidRPr="00A430A6">
        <w:rPr>
          <w:rFonts w:ascii="Calibri" w:eastAsia="Calibri" w:hAnsi="Calibri" w:cs="Calibri"/>
          <w:sz w:val="22"/>
          <w:szCs w:val="22"/>
          <w:lang w:val="mk-MK"/>
        </w:rPr>
        <w:t xml:space="preserve"> </w:t>
      </w:r>
      <w:r w:rsidR="00101A7E" w:rsidRPr="00A430A6">
        <w:rPr>
          <w:rFonts w:ascii="Calibri" w:hAnsi="Calibri" w:cs="Calibri"/>
          <w:b/>
          <w:bCs/>
          <w:sz w:val="20"/>
          <w:szCs w:val="20"/>
          <w:lang w:val="mk-MK"/>
        </w:rPr>
        <w:t>2019</w:t>
      </w:r>
      <w:bookmarkEnd w:id="397"/>
      <w:r w:rsidR="00057E56" w:rsidRPr="00A430A6">
        <w:rPr>
          <w:rFonts w:ascii="Calibri" w:hAnsi="Calibri" w:cs="Calibri"/>
          <w:b/>
          <w:bCs/>
          <w:sz w:val="20"/>
          <w:szCs w:val="20"/>
          <w:lang w:val="mk-MK"/>
        </w:rPr>
        <w:t xml:space="preserve"> г.</w:t>
      </w:r>
      <w:bookmarkEnd w:id="398"/>
    </w:p>
    <w:tbl>
      <w:tblPr>
        <w:tblStyle w:val="GridTable4-Accent113"/>
        <w:tblW w:w="0" w:type="auto"/>
        <w:tblInd w:w="0" w:type="dxa"/>
        <w:tblLook w:val="04A0" w:firstRow="1" w:lastRow="0" w:firstColumn="1" w:lastColumn="0" w:noHBand="0" w:noVBand="1"/>
      </w:tblPr>
      <w:tblGrid>
        <w:gridCol w:w="3042"/>
        <w:gridCol w:w="2916"/>
        <w:gridCol w:w="2960"/>
      </w:tblGrid>
      <w:tr w:rsidR="00101A7E" w:rsidRPr="00A430A6" w14:paraId="799CA6A8" w14:textId="77777777" w:rsidTr="004E05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dxa"/>
          </w:tcPr>
          <w:p w14:paraId="19ABA7D1" w14:textId="53A97CD1" w:rsidR="00101A7E" w:rsidRPr="00A430A6" w:rsidRDefault="00057E56" w:rsidP="004E0546">
            <w:pPr>
              <w:jc w:val="center"/>
              <w:rPr>
                <w:sz w:val="20"/>
                <w:szCs w:val="20"/>
                <w:lang w:val="mk-MK"/>
              </w:rPr>
            </w:pPr>
            <w:r w:rsidRPr="00A430A6">
              <w:rPr>
                <w:sz w:val="20"/>
                <w:szCs w:val="20"/>
                <w:lang w:val="mk-MK"/>
              </w:rPr>
              <w:t xml:space="preserve">Железничка инфраструктура </w:t>
            </w:r>
            <w:r w:rsidR="00101A7E" w:rsidRPr="00A430A6">
              <w:rPr>
                <w:sz w:val="20"/>
                <w:szCs w:val="20"/>
                <w:lang w:val="mk-MK"/>
              </w:rPr>
              <w:t>[km]</w:t>
            </w:r>
          </w:p>
        </w:tc>
        <w:tc>
          <w:tcPr>
            <w:tcW w:w="0" w:type="dxa"/>
          </w:tcPr>
          <w:p w14:paraId="6951BF89" w14:textId="6768A1BA" w:rsidR="00101A7E" w:rsidRPr="00A430A6" w:rsidRDefault="001C6929"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Вкупно</w:t>
            </w:r>
            <w:r w:rsidR="00101A7E" w:rsidRPr="00A430A6">
              <w:rPr>
                <w:sz w:val="20"/>
                <w:szCs w:val="20"/>
                <w:lang w:val="mk-MK"/>
              </w:rPr>
              <w:t xml:space="preserve"> [km]</w:t>
            </w:r>
          </w:p>
        </w:tc>
        <w:tc>
          <w:tcPr>
            <w:tcW w:w="0" w:type="dxa"/>
          </w:tcPr>
          <w:p w14:paraId="002DD6F8" w14:textId="4E8A50D0" w:rsidR="00101A7E" w:rsidRPr="00A430A6" w:rsidRDefault="00057E56" w:rsidP="004E0546">
            <w:pPr>
              <w:jc w:val="center"/>
              <w:cnfStyle w:val="100000000000" w:firstRow="1"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Учество на регионите</w:t>
            </w:r>
            <w:r w:rsidR="00101A7E" w:rsidRPr="00A430A6">
              <w:rPr>
                <w:sz w:val="20"/>
                <w:szCs w:val="20"/>
                <w:lang w:val="mk-MK"/>
              </w:rPr>
              <w:t xml:space="preserve"> [%]</w:t>
            </w:r>
          </w:p>
        </w:tc>
      </w:tr>
      <w:tr w:rsidR="00101A7E" w:rsidRPr="00A430A6" w14:paraId="60D2FC83"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09B26E93" w14:textId="3D5F3086" w:rsidR="00101A7E" w:rsidRPr="00A430A6" w:rsidRDefault="00C333F8" w:rsidP="004E0546">
            <w:pPr>
              <w:jc w:val="center"/>
              <w:rPr>
                <w:sz w:val="20"/>
                <w:szCs w:val="20"/>
                <w:lang w:val="mk-MK"/>
              </w:rPr>
            </w:pPr>
            <w:r w:rsidRPr="00A430A6">
              <w:rPr>
                <w:sz w:val="20"/>
                <w:szCs w:val="20"/>
                <w:lang w:val="mk-MK"/>
              </w:rPr>
              <w:t>Република Северна Македонија</w:t>
            </w:r>
          </w:p>
        </w:tc>
        <w:tc>
          <w:tcPr>
            <w:tcW w:w="3322" w:type="dxa"/>
          </w:tcPr>
          <w:p w14:paraId="1D48C2B7" w14:textId="1FCE9A76"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683</w:t>
            </w:r>
            <w:r w:rsidR="004029DC">
              <w:rPr>
                <w:sz w:val="20"/>
                <w:szCs w:val="20"/>
                <w:lang w:val="mk-MK"/>
              </w:rPr>
              <w:t>,</w:t>
            </w:r>
            <w:r w:rsidRPr="00A430A6">
              <w:rPr>
                <w:sz w:val="20"/>
                <w:szCs w:val="20"/>
                <w:lang w:val="mk-MK"/>
              </w:rPr>
              <w:t>27</w:t>
            </w:r>
          </w:p>
        </w:tc>
        <w:tc>
          <w:tcPr>
            <w:tcW w:w="3322" w:type="dxa"/>
          </w:tcPr>
          <w:p w14:paraId="0B629AA2" w14:textId="77777777"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100</w:t>
            </w:r>
          </w:p>
        </w:tc>
      </w:tr>
      <w:tr w:rsidR="00101A7E" w:rsidRPr="00A430A6" w14:paraId="35D2C2FB" w14:textId="77777777" w:rsidTr="004E0546">
        <w:tc>
          <w:tcPr>
            <w:cnfStyle w:val="001000000000" w:firstRow="0" w:lastRow="0" w:firstColumn="1" w:lastColumn="0" w:oddVBand="0" w:evenVBand="0" w:oddHBand="0" w:evenHBand="0" w:firstRowFirstColumn="0" w:firstRowLastColumn="0" w:lastRowFirstColumn="0" w:lastRowLastColumn="0"/>
            <w:tcW w:w="3321" w:type="dxa"/>
          </w:tcPr>
          <w:p w14:paraId="192E0841" w14:textId="1572C2C3" w:rsidR="00101A7E" w:rsidRPr="00A430A6" w:rsidRDefault="00057E56" w:rsidP="004E0546">
            <w:pPr>
              <w:jc w:val="center"/>
              <w:rPr>
                <w:sz w:val="20"/>
                <w:szCs w:val="20"/>
                <w:lang w:val="mk-MK"/>
              </w:rPr>
            </w:pPr>
            <w:r w:rsidRPr="00A430A6">
              <w:rPr>
                <w:sz w:val="20"/>
                <w:szCs w:val="20"/>
                <w:lang w:val="mk-MK"/>
              </w:rPr>
              <w:t>Вардарски</w:t>
            </w:r>
          </w:p>
        </w:tc>
        <w:tc>
          <w:tcPr>
            <w:tcW w:w="3322" w:type="dxa"/>
          </w:tcPr>
          <w:p w14:paraId="15FF7737" w14:textId="63C2CA26"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212</w:t>
            </w:r>
            <w:r w:rsidR="004029DC">
              <w:rPr>
                <w:sz w:val="20"/>
                <w:szCs w:val="20"/>
                <w:lang w:val="mk-MK"/>
              </w:rPr>
              <w:t>,</w:t>
            </w:r>
            <w:r w:rsidRPr="00A430A6">
              <w:rPr>
                <w:sz w:val="20"/>
                <w:szCs w:val="20"/>
                <w:lang w:val="mk-MK"/>
              </w:rPr>
              <w:t>89</w:t>
            </w:r>
          </w:p>
        </w:tc>
        <w:tc>
          <w:tcPr>
            <w:tcW w:w="3322" w:type="dxa"/>
          </w:tcPr>
          <w:p w14:paraId="048D250B" w14:textId="0DE3BE98"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31</w:t>
            </w:r>
            <w:r w:rsidR="004029DC">
              <w:rPr>
                <w:sz w:val="20"/>
                <w:szCs w:val="20"/>
                <w:lang w:val="mk-MK"/>
              </w:rPr>
              <w:t>,</w:t>
            </w:r>
            <w:r w:rsidRPr="00A430A6">
              <w:rPr>
                <w:sz w:val="20"/>
                <w:szCs w:val="20"/>
                <w:lang w:val="mk-MK"/>
              </w:rPr>
              <w:t>16</w:t>
            </w:r>
          </w:p>
        </w:tc>
      </w:tr>
      <w:tr w:rsidR="00101A7E" w:rsidRPr="00A430A6" w14:paraId="2DB10975"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718EE28F" w14:textId="6854711F" w:rsidR="00101A7E" w:rsidRPr="00A430A6" w:rsidRDefault="00057E56" w:rsidP="004E0546">
            <w:pPr>
              <w:jc w:val="center"/>
              <w:rPr>
                <w:sz w:val="20"/>
                <w:szCs w:val="20"/>
                <w:lang w:val="mk-MK"/>
              </w:rPr>
            </w:pPr>
            <w:r w:rsidRPr="00A430A6">
              <w:rPr>
                <w:sz w:val="20"/>
                <w:szCs w:val="20"/>
                <w:lang w:val="mk-MK"/>
              </w:rPr>
              <w:t>Источен</w:t>
            </w:r>
          </w:p>
        </w:tc>
        <w:tc>
          <w:tcPr>
            <w:tcW w:w="3322" w:type="dxa"/>
          </w:tcPr>
          <w:p w14:paraId="11967DD1" w14:textId="0A92E371"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55</w:t>
            </w:r>
            <w:r w:rsidR="004029DC">
              <w:rPr>
                <w:sz w:val="20"/>
                <w:szCs w:val="20"/>
                <w:lang w:val="mk-MK"/>
              </w:rPr>
              <w:t>,</w:t>
            </w:r>
            <w:r w:rsidRPr="00A430A6">
              <w:rPr>
                <w:sz w:val="20"/>
                <w:szCs w:val="20"/>
                <w:lang w:val="mk-MK"/>
              </w:rPr>
              <w:t>35</w:t>
            </w:r>
          </w:p>
        </w:tc>
        <w:tc>
          <w:tcPr>
            <w:tcW w:w="3322" w:type="dxa"/>
          </w:tcPr>
          <w:p w14:paraId="556563C3" w14:textId="74D6B8FE"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8</w:t>
            </w:r>
            <w:r w:rsidR="004029DC">
              <w:rPr>
                <w:sz w:val="20"/>
                <w:szCs w:val="20"/>
                <w:lang w:val="mk-MK"/>
              </w:rPr>
              <w:t>,</w:t>
            </w:r>
            <w:r w:rsidRPr="00A430A6">
              <w:rPr>
                <w:sz w:val="20"/>
                <w:szCs w:val="20"/>
                <w:lang w:val="mk-MK"/>
              </w:rPr>
              <w:t>10</w:t>
            </w:r>
          </w:p>
        </w:tc>
      </w:tr>
      <w:tr w:rsidR="00101A7E" w:rsidRPr="00A430A6" w14:paraId="71A57162" w14:textId="77777777" w:rsidTr="004E0546">
        <w:tc>
          <w:tcPr>
            <w:cnfStyle w:val="001000000000" w:firstRow="0" w:lastRow="0" w:firstColumn="1" w:lastColumn="0" w:oddVBand="0" w:evenVBand="0" w:oddHBand="0" w:evenHBand="0" w:firstRowFirstColumn="0" w:firstRowLastColumn="0" w:lastRowFirstColumn="0" w:lastRowLastColumn="0"/>
            <w:tcW w:w="3321" w:type="dxa"/>
          </w:tcPr>
          <w:p w14:paraId="7BC48A44" w14:textId="0812959F" w:rsidR="00101A7E" w:rsidRPr="00A430A6" w:rsidRDefault="00057E56" w:rsidP="004E0546">
            <w:pPr>
              <w:jc w:val="center"/>
              <w:rPr>
                <w:sz w:val="20"/>
                <w:szCs w:val="20"/>
                <w:lang w:val="mk-MK"/>
              </w:rPr>
            </w:pPr>
            <w:r w:rsidRPr="00A430A6">
              <w:rPr>
                <w:sz w:val="20"/>
                <w:szCs w:val="20"/>
                <w:lang w:val="mk-MK"/>
              </w:rPr>
              <w:t>Југозападен</w:t>
            </w:r>
          </w:p>
        </w:tc>
        <w:tc>
          <w:tcPr>
            <w:tcW w:w="3322" w:type="dxa"/>
          </w:tcPr>
          <w:p w14:paraId="3DF95ED2" w14:textId="1797CED1"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25</w:t>
            </w:r>
            <w:r w:rsidR="004029DC">
              <w:rPr>
                <w:sz w:val="20"/>
                <w:szCs w:val="20"/>
                <w:lang w:val="mk-MK"/>
              </w:rPr>
              <w:t>,</w:t>
            </w:r>
            <w:r w:rsidRPr="00A430A6">
              <w:rPr>
                <w:sz w:val="20"/>
                <w:szCs w:val="20"/>
                <w:lang w:val="mk-MK"/>
              </w:rPr>
              <w:t>75</w:t>
            </w:r>
          </w:p>
        </w:tc>
        <w:tc>
          <w:tcPr>
            <w:tcW w:w="3322" w:type="dxa"/>
          </w:tcPr>
          <w:p w14:paraId="22B76B8B" w14:textId="5012F996"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3</w:t>
            </w:r>
            <w:r w:rsidR="004029DC">
              <w:rPr>
                <w:sz w:val="20"/>
                <w:szCs w:val="20"/>
                <w:lang w:val="mk-MK"/>
              </w:rPr>
              <w:t>,</w:t>
            </w:r>
            <w:r w:rsidRPr="00A430A6">
              <w:rPr>
                <w:sz w:val="20"/>
                <w:szCs w:val="20"/>
                <w:lang w:val="mk-MK"/>
              </w:rPr>
              <w:t>77</w:t>
            </w:r>
          </w:p>
        </w:tc>
      </w:tr>
      <w:tr w:rsidR="00101A7E" w:rsidRPr="00A430A6" w14:paraId="3009C909"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72FBBE26" w14:textId="43F7F283" w:rsidR="00101A7E" w:rsidRPr="00A430A6" w:rsidRDefault="00057E56" w:rsidP="004E0546">
            <w:pPr>
              <w:jc w:val="center"/>
              <w:rPr>
                <w:sz w:val="20"/>
                <w:szCs w:val="20"/>
                <w:lang w:val="mk-MK"/>
              </w:rPr>
            </w:pPr>
            <w:r w:rsidRPr="00A430A6">
              <w:rPr>
                <w:sz w:val="20"/>
                <w:szCs w:val="20"/>
                <w:lang w:val="mk-MK"/>
              </w:rPr>
              <w:t>Југоисточен</w:t>
            </w:r>
          </w:p>
        </w:tc>
        <w:tc>
          <w:tcPr>
            <w:tcW w:w="3322" w:type="dxa"/>
          </w:tcPr>
          <w:p w14:paraId="3EBABA41" w14:textId="5ED67FE4"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33</w:t>
            </w:r>
            <w:r w:rsidR="004029DC">
              <w:rPr>
                <w:sz w:val="20"/>
                <w:szCs w:val="20"/>
                <w:lang w:val="mk-MK"/>
              </w:rPr>
              <w:t>,</w:t>
            </w:r>
            <w:r w:rsidRPr="00A430A6">
              <w:rPr>
                <w:sz w:val="20"/>
                <w:szCs w:val="20"/>
                <w:lang w:val="mk-MK"/>
              </w:rPr>
              <w:t>91</w:t>
            </w:r>
          </w:p>
        </w:tc>
        <w:tc>
          <w:tcPr>
            <w:tcW w:w="3322" w:type="dxa"/>
          </w:tcPr>
          <w:p w14:paraId="1C883299" w14:textId="0CCB4816"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4</w:t>
            </w:r>
            <w:r w:rsidR="004029DC">
              <w:rPr>
                <w:sz w:val="20"/>
                <w:szCs w:val="20"/>
                <w:lang w:val="mk-MK"/>
              </w:rPr>
              <w:t>,</w:t>
            </w:r>
            <w:r w:rsidRPr="00A430A6">
              <w:rPr>
                <w:sz w:val="20"/>
                <w:szCs w:val="20"/>
                <w:lang w:val="mk-MK"/>
              </w:rPr>
              <w:t>96</w:t>
            </w:r>
          </w:p>
        </w:tc>
      </w:tr>
      <w:tr w:rsidR="00101A7E" w:rsidRPr="00A430A6" w14:paraId="676F7EFB" w14:textId="77777777" w:rsidTr="004E0546">
        <w:tc>
          <w:tcPr>
            <w:cnfStyle w:val="001000000000" w:firstRow="0" w:lastRow="0" w:firstColumn="1" w:lastColumn="0" w:oddVBand="0" w:evenVBand="0" w:oddHBand="0" w:evenHBand="0" w:firstRowFirstColumn="0" w:firstRowLastColumn="0" w:lastRowFirstColumn="0" w:lastRowLastColumn="0"/>
            <w:tcW w:w="3321" w:type="dxa"/>
          </w:tcPr>
          <w:p w14:paraId="0272339E" w14:textId="72349985" w:rsidR="00101A7E" w:rsidRPr="00A430A6" w:rsidRDefault="00057E56" w:rsidP="004E0546">
            <w:pPr>
              <w:jc w:val="center"/>
              <w:rPr>
                <w:sz w:val="20"/>
                <w:szCs w:val="20"/>
                <w:lang w:val="mk-MK"/>
              </w:rPr>
            </w:pPr>
            <w:r w:rsidRPr="00A430A6">
              <w:rPr>
                <w:sz w:val="20"/>
                <w:szCs w:val="20"/>
                <w:lang w:val="mk-MK"/>
              </w:rPr>
              <w:t>Пелагониски</w:t>
            </w:r>
          </w:p>
        </w:tc>
        <w:tc>
          <w:tcPr>
            <w:tcW w:w="3322" w:type="dxa"/>
          </w:tcPr>
          <w:p w14:paraId="7232E39A" w14:textId="2A187AE9"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98</w:t>
            </w:r>
            <w:r w:rsidR="004029DC">
              <w:rPr>
                <w:sz w:val="20"/>
                <w:szCs w:val="20"/>
                <w:lang w:val="mk-MK"/>
              </w:rPr>
              <w:t>,</w:t>
            </w:r>
            <w:r w:rsidRPr="00A430A6">
              <w:rPr>
                <w:sz w:val="20"/>
                <w:szCs w:val="20"/>
                <w:lang w:val="mk-MK"/>
              </w:rPr>
              <w:t>49</w:t>
            </w:r>
          </w:p>
        </w:tc>
        <w:tc>
          <w:tcPr>
            <w:tcW w:w="3322" w:type="dxa"/>
          </w:tcPr>
          <w:p w14:paraId="2552756C" w14:textId="3596BED8"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14</w:t>
            </w:r>
            <w:r w:rsidR="004029DC">
              <w:rPr>
                <w:sz w:val="20"/>
                <w:szCs w:val="20"/>
                <w:lang w:val="mk-MK"/>
              </w:rPr>
              <w:t>,</w:t>
            </w:r>
            <w:r w:rsidRPr="00A430A6">
              <w:rPr>
                <w:sz w:val="20"/>
                <w:szCs w:val="20"/>
                <w:lang w:val="mk-MK"/>
              </w:rPr>
              <w:t>41</w:t>
            </w:r>
          </w:p>
        </w:tc>
      </w:tr>
      <w:tr w:rsidR="00101A7E" w:rsidRPr="00A430A6" w14:paraId="31D52A99"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3B675FB7" w14:textId="517C9276" w:rsidR="00101A7E" w:rsidRPr="00A430A6" w:rsidRDefault="00057E56" w:rsidP="004E0546">
            <w:pPr>
              <w:jc w:val="center"/>
              <w:rPr>
                <w:sz w:val="20"/>
                <w:szCs w:val="20"/>
                <w:lang w:val="mk-MK"/>
              </w:rPr>
            </w:pPr>
            <w:r w:rsidRPr="00A430A6">
              <w:rPr>
                <w:sz w:val="20"/>
                <w:szCs w:val="20"/>
                <w:lang w:val="mk-MK"/>
              </w:rPr>
              <w:t>Полошки</w:t>
            </w:r>
          </w:p>
        </w:tc>
        <w:tc>
          <w:tcPr>
            <w:tcW w:w="3322" w:type="dxa"/>
          </w:tcPr>
          <w:p w14:paraId="07CFC4FA" w14:textId="4EAB4310"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68</w:t>
            </w:r>
            <w:r w:rsidR="004029DC">
              <w:rPr>
                <w:sz w:val="20"/>
                <w:szCs w:val="20"/>
                <w:lang w:val="mk-MK"/>
              </w:rPr>
              <w:t>,</w:t>
            </w:r>
            <w:r w:rsidRPr="00A430A6">
              <w:rPr>
                <w:sz w:val="20"/>
                <w:szCs w:val="20"/>
                <w:lang w:val="mk-MK"/>
              </w:rPr>
              <w:t>6</w:t>
            </w:r>
          </w:p>
        </w:tc>
        <w:tc>
          <w:tcPr>
            <w:tcW w:w="3322" w:type="dxa"/>
          </w:tcPr>
          <w:p w14:paraId="48C467F6" w14:textId="6600CA71"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10</w:t>
            </w:r>
            <w:r w:rsidR="004029DC">
              <w:rPr>
                <w:sz w:val="20"/>
                <w:szCs w:val="20"/>
                <w:lang w:val="mk-MK"/>
              </w:rPr>
              <w:t>,</w:t>
            </w:r>
            <w:r w:rsidRPr="00A430A6">
              <w:rPr>
                <w:sz w:val="20"/>
                <w:szCs w:val="20"/>
                <w:lang w:val="mk-MK"/>
              </w:rPr>
              <w:t>04</w:t>
            </w:r>
          </w:p>
        </w:tc>
      </w:tr>
      <w:tr w:rsidR="00101A7E" w:rsidRPr="00A430A6" w14:paraId="4F96C84B" w14:textId="77777777" w:rsidTr="004E0546">
        <w:tc>
          <w:tcPr>
            <w:cnfStyle w:val="001000000000" w:firstRow="0" w:lastRow="0" w:firstColumn="1" w:lastColumn="0" w:oddVBand="0" w:evenVBand="0" w:oddHBand="0" w:evenHBand="0" w:firstRowFirstColumn="0" w:firstRowLastColumn="0" w:lastRowFirstColumn="0" w:lastRowLastColumn="0"/>
            <w:tcW w:w="3321" w:type="dxa"/>
          </w:tcPr>
          <w:p w14:paraId="59D00E71" w14:textId="0CFAC71C" w:rsidR="00101A7E" w:rsidRPr="00A430A6" w:rsidRDefault="00057E56" w:rsidP="004E0546">
            <w:pPr>
              <w:jc w:val="center"/>
              <w:rPr>
                <w:sz w:val="20"/>
                <w:szCs w:val="20"/>
                <w:lang w:val="mk-MK"/>
              </w:rPr>
            </w:pPr>
            <w:r w:rsidRPr="00A430A6">
              <w:rPr>
                <w:sz w:val="20"/>
                <w:szCs w:val="20"/>
                <w:lang w:val="mk-MK"/>
              </w:rPr>
              <w:t>Североисточен</w:t>
            </w:r>
          </w:p>
        </w:tc>
        <w:tc>
          <w:tcPr>
            <w:tcW w:w="3322" w:type="dxa"/>
          </w:tcPr>
          <w:p w14:paraId="1DC6DD3E" w14:textId="430C7784"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54</w:t>
            </w:r>
            <w:r w:rsidR="004029DC">
              <w:rPr>
                <w:sz w:val="20"/>
                <w:szCs w:val="20"/>
                <w:lang w:val="mk-MK"/>
              </w:rPr>
              <w:t>,</w:t>
            </w:r>
            <w:r w:rsidRPr="00A430A6">
              <w:rPr>
                <w:sz w:val="20"/>
                <w:szCs w:val="20"/>
                <w:lang w:val="mk-MK"/>
              </w:rPr>
              <w:t>95</w:t>
            </w:r>
          </w:p>
        </w:tc>
        <w:tc>
          <w:tcPr>
            <w:tcW w:w="3322" w:type="dxa"/>
          </w:tcPr>
          <w:p w14:paraId="71226558" w14:textId="70A41D00" w:rsidR="00101A7E" w:rsidRPr="00A430A6" w:rsidRDefault="00101A7E" w:rsidP="004E0546">
            <w:pPr>
              <w:jc w:val="center"/>
              <w:cnfStyle w:val="000000000000" w:firstRow="0" w:lastRow="0" w:firstColumn="0" w:lastColumn="0" w:oddVBand="0" w:evenVBand="0" w:oddHBand="0" w:evenHBand="0" w:firstRowFirstColumn="0" w:firstRowLastColumn="0" w:lastRowFirstColumn="0" w:lastRowLastColumn="0"/>
              <w:rPr>
                <w:sz w:val="20"/>
                <w:szCs w:val="20"/>
                <w:lang w:val="mk-MK"/>
              </w:rPr>
            </w:pPr>
            <w:r w:rsidRPr="00A430A6">
              <w:rPr>
                <w:sz w:val="20"/>
                <w:szCs w:val="20"/>
                <w:lang w:val="mk-MK"/>
              </w:rPr>
              <w:t>8</w:t>
            </w:r>
            <w:r w:rsidR="004029DC">
              <w:rPr>
                <w:sz w:val="20"/>
                <w:szCs w:val="20"/>
                <w:lang w:val="mk-MK"/>
              </w:rPr>
              <w:t>,</w:t>
            </w:r>
            <w:r w:rsidRPr="00A430A6">
              <w:rPr>
                <w:sz w:val="20"/>
                <w:szCs w:val="20"/>
                <w:lang w:val="mk-MK"/>
              </w:rPr>
              <w:t>04</w:t>
            </w:r>
          </w:p>
        </w:tc>
      </w:tr>
      <w:tr w:rsidR="00101A7E" w:rsidRPr="00A430A6" w14:paraId="154FD952" w14:textId="77777777" w:rsidTr="004E05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1" w:type="dxa"/>
          </w:tcPr>
          <w:p w14:paraId="668ED1AA" w14:textId="09821DB8" w:rsidR="00101A7E" w:rsidRPr="00A430A6" w:rsidRDefault="00057E56" w:rsidP="004E0546">
            <w:pPr>
              <w:jc w:val="center"/>
              <w:rPr>
                <w:sz w:val="20"/>
                <w:szCs w:val="20"/>
                <w:lang w:val="mk-MK"/>
              </w:rPr>
            </w:pPr>
            <w:r w:rsidRPr="00A430A6">
              <w:rPr>
                <w:sz w:val="20"/>
                <w:szCs w:val="20"/>
                <w:lang w:val="mk-MK"/>
              </w:rPr>
              <w:t>Скопски</w:t>
            </w:r>
          </w:p>
        </w:tc>
        <w:tc>
          <w:tcPr>
            <w:tcW w:w="3322" w:type="dxa"/>
          </w:tcPr>
          <w:p w14:paraId="100E6098" w14:textId="1834371C"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133</w:t>
            </w:r>
            <w:r w:rsidR="004029DC">
              <w:rPr>
                <w:sz w:val="20"/>
                <w:szCs w:val="20"/>
                <w:lang w:val="mk-MK"/>
              </w:rPr>
              <w:t>,</w:t>
            </w:r>
            <w:r w:rsidRPr="00A430A6">
              <w:rPr>
                <w:sz w:val="20"/>
                <w:szCs w:val="20"/>
                <w:lang w:val="mk-MK"/>
              </w:rPr>
              <w:t>33</w:t>
            </w:r>
          </w:p>
        </w:tc>
        <w:tc>
          <w:tcPr>
            <w:tcW w:w="3322" w:type="dxa"/>
          </w:tcPr>
          <w:p w14:paraId="129C6809" w14:textId="08E3F1DA" w:rsidR="00101A7E" w:rsidRPr="00A430A6" w:rsidRDefault="00101A7E" w:rsidP="004E0546">
            <w:pPr>
              <w:jc w:val="center"/>
              <w:cnfStyle w:val="000000100000" w:firstRow="0" w:lastRow="0" w:firstColumn="0" w:lastColumn="0" w:oddVBand="0" w:evenVBand="0" w:oddHBand="1" w:evenHBand="0" w:firstRowFirstColumn="0" w:firstRowLastColumn="0" w:lastRowFirstColumn="0" w:lastRowLastColumn="0"/>
              <w:rPr>
                <w:sz w:val="20"/>
                <w:szCs w:val="20"/>
                <w:lang w:val="mk-MK"/>
              </w:rPr>
            </w:pPr>
            <w:r w:rsidRPr="00A430A6">
              <w:rPr>
                <w:sz w:val="20"/>
                <w:szCs w:val="20"/>
                <w:lang w:val="mk-MK"/>
              </w:rPr>
              <w:t>19</w:t>
            </w:r>
            <w:r w:rsidR="004029DC">
              <w:rPr>
                <w:sz w:val="20"/>
                <w:szCs w:val="20"/>
                <w:lang w:val="mk-MK"/>
              </w:rPr>
              <w:t>,</w:t>
            </w:r>
            <w:r w:rsidRPr="00A430A6">
              <w:rPr>
                <w:sz w:val="20"/>
                <w:szCs w:val="20"/>
                <w:lang w:val="mk-MK"/>
              </w:rPr>
              <w:t>51</w:t>
            </w:r>
          </w:p>
        </w:tc>
      </w:tr>
    </w:tbl>
    <w:p w14:paraId="556C4D65" w14:textId="071247EB" w:rsidR="002049A2" w:rsidRPr="00A430A6" w:rsidRDefault="002049A2" w:rsidP="002049A2">
      <w:pPr>
        <w:spacing w:before="60" w:after="60" w:line="276" w:lineRule="auto"/>
        <w:jc w:val="both"/>
        <w:rPr>
          <w:rFonts w:ascii="Calibri" w:eastAsia="Calibri" w:hAnsi="Calibri" w:cs="Calibri"/>
          <w:sz w:val="22"/>
          <w:szCs w:val="22"/>
          <w:lang w:val="mk-MK"/>
        </w:rPr>
      </w:pPr>
      <w:r w:rsidRPr="00A430A6">
        <w:rPr>
          <w:rFonts w:ascii="Calibri" w:eastAsia="Calibri" w:hAnsi="Calibri" w:cs="Calibri"/>
          <w:sz w:val="22"/>
          <w:szCs w:val="22"/>
          <w:lang w:val="mk-MK"/>
        </w:rPr>
        <w:t xml:space="preserve">Железничката мрежа во Североисточниот </w:t>
      </w:r>
      <w:r w:rsidR="004029DC">
        <w:rPr>
          <w:rFonts w:ascii="Calibri" w:eastAsia="Calibri" w:hAnsi="Calibri" w:cs="Calibri"/>
          <w:sz w:val="22"/>
          <w:szCs w:val="22"/>
          <w:lang w:val="mk-MK"/>
        </w:rPr>
        <w:t>Р</w:t>
      </w:r>
      <w:r w:rsidRPr="00A430A6">
        <w:rPr>
          <w:rFonts w:ascii="Calibri" w:eastAsia="Calibri" w:hAnsi="Calibri" w:cs="Calibri"/>
          <w:sz w:val="22"/>
          <w:szCs w:val="22"/>
          <w:lang w:val="mk-MK"/>
        </w:rPr>
        <w:t xml:space="preserve">егион не обезбедува добра покриеност на општините во регионот, освен за општините Куманово и Липково, кои имаат подобра покриеност и железнички услуги. Регионот има една значајна железничка станица во општина Куманово, квалитетот на железничките услуги е на ниско ниво, а тие се неразделен дел од општата состојба со железничкиот транспорт на национално ниво. Главен проблем во делот на железничкиот транспорт во регионот е неразвиената железничка мрежа, особено железничкиот Коридор 8 кон Бугарија. Вкупната должина на трасата на Коридорот 8 во Северна Македонија е 309 km, од кои 152 километри се изградени, а 157 километри треба да се изградат. Делницата Куманово – Бељаковце – Крива Паланка – Деве Баир – граница со Република Бугарија е 88 </w:t>
      </w:r>
      <w:r w:rsidR="009E1F3B" w:rsidRPr="00A430A6">
        <w:rPr>
          <w:rFonts w:ascii="Calibri" w:eastAsia="Calibri" w:hAnsi="Calibri" w:cs="Calibri"/>
          <w:sz w:val="22"/>
          <w:szCs w:val="22"/>
          <w:lang w:val="mk-MK"/>
        </w:rPr>
        <w:t>km</w:t>
      </w:r>
      <w:r w:rsidRPr="00A430A6">
        <w:rPr>
          <w:rFonts w:ascii="Calibri" w:eastAsia="Calibri" w:hAnsi="Calibri" w:cs="Calibri"/>
          <w:sz w:val="22"/>
          <w:szCs w:val="22"/>
          <w:lang w:val="mk-MK"/>
        </w:rPr>
        <w:t xml:space="preserve">. Исто така, потребно е да се реконструира и надгради железничката инфраструктура во регионот за да се обезбеди брз и сигурен транспорт на стоки и патници. Повеќето општини во Североисточниот </w:t>
      </w:r>
      <w:r w:rsidR="009E1F3B" w:rsidRPr="00A430A6">
        <w:rPr>
          <w:rFonts w:ascii="Calibri" w:eastAsia="Calibri" w:hAnsi="Calibri" w:cs="Calibri"/>
          <w:sz w:val="22"/>
          <w:szCs w:val="22"/>
          <w:lang w:val="mk-MK"/>
        </w:rPr>
        <w:t>Р</w:t>
      </w:r>
      <w:r w:rsidRPr="00A430A6">
        <w:rPr>
          <w:rFonts w:ascii="Calibri" w:eastAsia="Calibri" w:hAnsi="Calibri" w:cs="Calibri"/>
          <w:sz w:val="22"/>
          <w:szCs w:val="22"/>
          <w:lang w:val="mk-MK"/>
        </w:rPr>
        <w:t>егион не</w:t>
      </w:r>
      <w:r w:rsidR="009E1F3B" w:rsidRPr="00A430A6">
        <w:rPr>
          <w:rFonts w:ascii="Calibri" w:eastAsia="Calibri" w:hAnsi="Calibri" w:cs="Calibri"/>
          <w:sz w:val="22"/>
          <w:szCs w:val="22"/>
          <w:lang w:val="mk-MK"/>
        </w:rPr>
        <w:t xml:space="preserve">маат </w:t>
      </w:r>
      <w:r w:rsidRPr="00A430A6">
        <w:rPr>
          <w:rFonts w:ascii="Calibri" w:eastAsia="Calibri" w:hAnsi="Calibri" w:cs="Calibri"/>
          <w:sz w:val="22"/>
          <w:szCs w:val="22"/>
          <w:lang w:val="mk-MK"/>
        </w:rPr>
        <w:t>железнички станици</w:t>
      </w:r>
      <w:r w:rsidR="009E1F3B" w:rsidRPr="00A430A6">
        <w:rPr>
          <w:rFonts w:ascii="Calibri" w:eastAsia="Calibri" w:hAnsi="Calibri" w:cs="Calibri"/>
          <w:sz w:val="22"/>
          <w:szCs w:val="22"/>
          <w:lang w:val="mk-MK"/>
        </w:rPr>
        <w:t>, ниту</w:t>
      </w:r>
      <w:r w:rsidRPr="00A430A6">
        <w:rPr>
          <w:rFonts w:ascii="Calibri" w:eastAsia="Calibri" w:hAnsi="Calibri" w:cs="Calibri"/>
          <w:sz w:val="22"/>
          <w:szCs w:val="22"/>
          <w:lang w:val="mk-MK"/>
        </w:rPr>
        <w:t xml:space="preserve"> железничка инфраструктура во нивна близина, а тоа секако има негативно влијание врз економскиот развој на овие општини, како и на регионот како целина.</w:t>
      </w:r>
    </w:p>
    <w:p w14:paraId="36E20A23" w14:textId="77777777" w:rsidR="002049A2" w:rsidRPr="00A430A6" w:rsidRDefault="002049A2" w:rsidP="002049A2">
      <w:pPr>
        <w:spacing w:before="60" w:after="60" w:line="276" w:lineRule="auto"/>
        <w:jc w:val="both"/>
        <w:rPr>
          <w:rFonts w:ascii="Calibri" w:eastAsia="Calibri" w:hAnsi="Calibri" w:cs="Calibri"/>
          <w:sz w:val="22"/>
          <w:szCs w:val="22"/>
          <w:lang w:val="mk-MK"/>
        </w:rPr>
      </w:pPr>
    </w:p>
    <w:p w14:paraId="7E2BBED2" w14:textId="41FB14B0" w:rsidR="008E18F1" w:rsidRPr="00A430A6" w:rsidRDefault="0080310B" w:rsidP="00112760">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Индустриски сектор</w:t>
      </w:r>
    </w:p>
    <w:p w14:paraId="08382251" w14:textId="61D2B7F5" w:rsidR="00101A7E" w:rsidRPr="00A430A6" w:rsidRDefault="0080310B" w:rsidP="00112760">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b/>
          <w:iCs/>
          <w:sz w:val="22"/>
          <w:szCs w:val="22"/>
          <w:lang w:val="mk-MK"/>
        </w:rPr>
        <w:t>Источен Регион</w:t>
      </w:r>
    </w:p>
    <w:p w14:paraId="679A5620" w14:textId="6B79FC7F" w:rsidR="003D1675" w:rsidRPr="00A430A6" w:rsidRDefault="003D1675" w:rsidP="003D1675">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Главни центри на индустриски активности во Источниот </w:t>
      </w:r>
      <w:r w:rsidR="008E6662">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 xml:space="preserve">егион се општините Штип, Берово, Делчево и Кочани. Јавните </w:t>
      </w:r>
      <w:r w:rsidR="008E6662">
        <w:rPr>
          <w:rFonts w:ascii="Calibri" w:eastAsia="Calibri" w:hAnsi="Calibri" w:cs="Calibri"/>
          <w:sz w:val="22"/>
          <w:szCs w:val="22"/>
          <w:lang w:val="mk-MK" w:eastAsia="en-US"/>
        </w:rPr>
        <w:t>комунални</w:t>
      </w:r>
      <w:r w:rsidRPr="00A430A6">
        <w:rPr>
          <w:rFonts w:ascii="Calibri" w:eastAsia="Calibri" w:hAnsi="Calibri" w:cs="Calibri"/>
          <w:sz w:val="22"/>
          <w:szCs w:val="22"/>
          <w:lang w:val="mk-MK" w:eastAsia="en-US"/>
        </w:rPr>
        <w:t xml:space="preserve"> претпријатија (ЈКП) се одговорни тела за собирање на неопасен индустриски отпад во Источниот </w:t>
      </w:r>
      <w:r w:rsidR="000E73C9" w:rsidRPr="00A430A6">
        <w:rPr>
          <w:rFonts w:ascii="Calibri" w:eastAsia="Calibri" w:hAnsi="Calibri" w:cs="Calibri"/>
          <w:sz w:val="22"/>
          <w:szCs w:val="22"/>
          <w:lang w:val="mk-MK" w:eastAsia="en-US"/>
        </w:rPr>
        <w:t>Р</w:t>
      </w:r>
      <w:r w:rsidRPr="00A430A6">
        <w:rPr>
          <w:rFonts w:ascii="Calibri" w:eastAsia="Calibri" w:hAnsi="Calibri" w:cs="Calibri"/>
          <w:sz w:val="22"/>
          <w:szCs w:val="22"/>
          <w:lang w:val="mk-MK" w:eastAsia="en-US"/>
        </w:rPr>
        <w:t xml:space="preserve">егион, кој конечно се </w:t>
      </w:r>
      <w:r w:rsidR="000E73C9" w:rsidRPr="00A430A6">
        <w:rPr>
          <w:rFonts w:ascii="Calibri" w:eastAsia="Calibri" w:hAnsi="Calibri" w:cs="Calibri"/>
          <w:sz w:val="22"/>
          <w:szCs w:val="22"/>
          <w:lang w:val="mk-MK" w:eastAsia="en-US"/>
        </w:rPr>
        <w:t>отстранува</w:t>
      </w:r>
      <w:r w:rsidRPr="00A430A6">
        <w:rPr>
          <w:rFonts w:ascii="Calibri" w:eastAsia="Calibri" w:hAnsi="Calibri" w:cs="Calibri"/>
          <w:sz w:val="22"/>
          <w:szCs w:val="22"/>
          <w:lang w:val="mk-MK" w:eastAsia="en-US"/>
        </w:rPr>
        <w:t xml:space="preserve"> на општинската депонија.</w:t>
      </w:r>
    </w:p>
    <w:p w14:paraId="5CFD8186" w14:textId="5F29EC16" w:rsidR="00101A7E" w:rsidRPr="00A430A6" w:rsidRDefault="000E73C9">
      <w:pPr>
        <w:numPr>
          <w:ilvl w:val="0"/>
          <w:numId w:val="43"/>
        </w:numPr>
        <w:spacing w:before="60" w:after="60" w:line="276" w:lineRule="auto"/>
        <w:ind w:left="284" w:hanging="357"/>
        <w:jc w:val="both"/>
        <w:rPr>
          <w:rFonts w:ascii="Calibri" w:eastAsia="Calibri" w:hAnsi="Calibri" w:cs="Calibri"/>
          <w:b/>
          <w:sz w:val="22"/>
          <w:szCs w:val="22"/>
          <w:lang w:val="mk-MK" w:eastAsia="en-US"/>
        </w:rPr>
      </w:pPr>
      <w:r w:rsidRPr="00A430A6">
        <w:rPr>
          <w:rFonts w:ascii="Calibri" w:eastAsia="Calibri" w:hAnsi="Calibri" w:cs="Calibri"/>
          <w:b/>
          <w:sz w:val="22"/>
          <w:szCs w:val="22"/>
          <w:lang w:val="mk-MK" w:eastAsia="en-US"/>
        </w:rPr>
        <w:t xml:space="preserve">Во општина Кочани активни </w:t>
      </w:r>
      <w:r w:rsidRPr="00A430A6">
        <w:rPr>
          <w:rFonts w:ascii="Calibri" w:eastAsia="Calibri" w:hAnsi="Calibri" w:cs="Calibri"/>
          <w:bCs/>
          <w:sz w:val="22"/>
          <w:szCs w:val="22"/>
          <w:lang w:val="mk-MK" w:eastAsia="en-US"/>
        </w:rPr>
        <w:t>има</w:t>
      </w:r>
      <w:r w:rsidR="00101A7E" w:rsidRPr="00A430A6">
        <w:rPr>
          <w:rFonts w:ascii="Calibri" w:eastAsia="Calibri" w:hAnsi="Calibri" w:cs="Calibri"/>
          <w:bCs/>
          <w:sz w:val="22"/>
          <w:szCs w:val="22"/>
          <w:lang w:val="mk-MK" w:eastAsia="en-US"/>
        </w:rPr>
        <w:t xml:space="preserve"> </w:t>
      </w:r>
      <w:r w:rsidRPr="00A430A6">
        <w:rPr>
          <w:rFonts w:ascii="Calibri" w:eastAsia="Calibri" w:hAnsi="Calibri" w:cs="Calibri"/>
          <w:bCs/>
          <w:sz w:val="22"/>
          <w:szCs w:val="22"/>
          <w:lang w:val="mk-MK" w:eastAsia="en-US"/>
        </w:rPr>
        <w:t>значителен број правни субјекти (фирми) кои вршат различни дејности, кои можат да се поделат во неколку категории</w:t>
      </w:r>
      <w:r w:rsidR="00101A7E" w:rsidRPr="00A430A6">
        <w:rPr>
          <w:rFonts w:ascii="Calibri" w:eastAsia="Calibri" w:hAnsi="Calibri" w:cs="Calibri"/>
          <w:bCs/>
          <w:sz w:val="22"/>
          <w:szCs w:val="22"/>
          <w:lang w:val="mk-MK" w:eastAsia="en-US"/>
        </w:rPr>
        <w:t>:</w:t>
      </w:r>
    </w:p>
    <w:p w14:paraId="5E199849" w14:textId="52A3800F" w:rsidR="00DD47CF" w:rsidRPr="00A430A6" w:rsidRDefault="00DD47CF">
      <w:pPr>
        <w:numPr>
          <w:ilvl w:val="0"/>
          <w:numId w:val="56"/>
        </w:numPr>
        <w:spacing w:before="60" w:after="60" w:line="276" w:lineRule="auto"/>
        <w:jc w:val="both"/>
        <w:rPr>
          <w:rFonts w:ascii="Calibri" w:hAnsi="Calibri" w:cs="Calibri"/>
          <w:sz w:val="22"/>
          <w:szCs w:val="22"/>
          <w:lang w:val="mk-MK" w:eastAsia="en-US"/>
        </w:rPr>
      </w:pPr>
      <w:r w:rsidRPr="00A430A6">
        <w:rPr>
          <w:rFonts w:ascii="Calibri" w:hAnsi="Calibri" w:cs="Calibri"/>
          <w:sz w:val="22"/>
          <w:szCs w:val="22"/>
          <w:lang w:val="mk-MK" w:eastAsia="en-US"/>
        </w:rPr>
        <w:t>Фабрики за производство на облека</w:t>
      </w:r>
    </w:p>
    <w:p w14:paraId="16F41325" w14:textId="6043EF12" w:rsidR="00DD47CF" w:rsidRPr="00A430A6" w:rsidRDefault="00DD47CF">
      <w:pPr>
        <w:numPr>
          <w:ilvl w:val="0"/>
          <w:numId w:val="56"/>
        </w:numPr>
        <w:spacing w:before="60" w:after="60" w:line="276" w:lineRule="auto"/>
        <w:jc w:val="both"/>
        <w:rPr>
          <w:rFonts w:ascii="Calibri" w:hAnsi="Calibri" w:cs="Calibri"/>
          <w:sz w:val="22"/>
          <w:szCs w:val="22"/>
          <w:lang w:val="mk-MK" w:eastAsia="en-US"/>
        </w:rPr>
      </w:pPr>
      <w:r w:rsidRPr="00A430A6">
        <w:rPr>
          <w:rFonts w:ascii="Calibri" w:hAnsi="Calibri" w:cs="Calibri"/>
          <w:sz w:val="22"/>
          <w:szCs w:val="22"/>
          <w:lang w:val="mk-MK" w:eastAsia="en-US"/>
        </w:rPr>
        <w:t>Инсталации за ПВЦ и железарија</w:t>
      </w:r>
    </w:p>
    <w:p w14:paraId="2C8F3820" w14:textId="4EFEFF21" w:rsidR="00DD47CF" w:rsidRPr="00A430A6" w:rsidRDefault="00DD47CF">
      <w:pPr>
        <w:numPr>
          <w:ilvl w:val="0"/>
          <w:numId w:val="56"/>
        </w:numPr>
        <w:spacing w:before="60" w:after="60" w:line="276" w:lineRule="auto"/>
        <w:jc w:val="both"/>
        <w:rPr>
          <w:rFonts w:ascii="Calibri" w:hAnsi="Calibri" w:cs="Calibri"/>
          <w:sz w:val="22"/>
          <w:szCs w:val="22"/>
          <w:lang w:val="mk-MK" w:eastAsia="en-US"/>
        </w:rPr>
      </w:pPr>
      <w:r w:rsidRPr="00A430A6">
        <w:rPr>
          <w:rFonts w:ascii="Calibri" w:hAnsi="Calibri" w:cs="Calibri"/>
          <w:sz w:val="22"/>
          <w:szCs w:val="22"/>
          <w:lang w:val="mk-MK" w:eastAsia="en-US"/>
        </w:rPr>
        <w:t>Металуршки инсталации</w:t>
      </w:r>
    </w:p>
    <w:p w14:paraId="0D68FA9F" w14:textId="20AB70C1" w:rsidR="00DD47CF" w:rsidRPr="00A430A6" w:rsidRDefault="00DD47CF">
      <w:pPr>
        <w:numPr>
          <w:ilvl w:val="0"/>
          <w:numId w:val="56"/>
        </w:numPr>
        <w:spacing w:before="60" w:after="60" w:line="276" w:lineRule="auto"/>
        <w:jc w:val="both"/>
        <w:rPr>
          <w:rFonts w:ascii="Calibri" w:hAnsi="Calibri" w:cs="Calibri"/>
          <w:sz w:val="22"/>
          <w:szCs w:val="22"/>
          <w:lang w:val="mk-MK" w:eastAsia="en-US"/>
        </w:rPr>
      </w:pPr>
      <w:r w:rsidRPr="00A430A6">
        <w:rPr>
          <w:rFonts w:ascii="Calibri" w:hAnsi="Calibri" w:cs="Calibri"/>
          <w:sz w:val="22"/>
          <w:szCs w:val="22"/>
          <w:lang w:val="mk-MK" w:eastAsia="en-US"/>
        </w:rPr>
        <w:t>Објекти за преработка на дрво</w:t>
      </w:r>
    </w:p>
    <w:p w14:paraId="0F6354D2" w14:textId="43BB129A" w:rsidR="00DD47CF" w:rsidRPr="00A430A6" w:rsidRDefault="00DD47CF">
      <w:pPr>
        <w:numPr>
          <w:ilvl w:val="0"/>
          <w:numId w:val="56"/>
        </w:numPr>
        <w:spacing w:before="60" w:after="60" w:line="276" w:lineRule="auto"/>
        <w:jc w:val="both"/>
        <w:rPr>
          <w:rFonts w:ascii="Calibri" w:hAnsi="Calibri" w:cs="Calibri"/>
          <w:sz w:val="22"/>
          <w:szCs w:val="22"/>
          <w:lang w:val="mk-MK" w:eastAsia="en-US"/>
        </w:rPr>
      </w:pPr>
      <w:r w:rsidRPr="00A430A6">
        <w:rPr>
          <w:rFonts w:ascii="Calibri" w:hAnsi="Calibri" w:cs="Calibri"/>
          <w:sz w:val="22"/>
          <w:szCs w:val="22"/>
          <w:lang w:val="mk-MK" w:eastAsia="en-US"/>
        </w:rPr>
        <w:t>Печатници</w:t>
      </w:r>
    </w:p>
    <w:p w14:paraId="70B9B276" w14:textId="25BA5630" w:rsidR="00DD47CF" w:rsidRPr="00A430A6" w:rsidRDefault="00DD47CF">
      <w:pPr>
        <w:numPr>
          <w:ilvl w:val="0"/>
          <w:numId w:val="56"/>
        </w:numPr>
        <w:spacing w:before="60" w:after="60" w:line="276" w:lineRule="auto"/>
        <w:jc w:val="both"/>
        <w:rPr>
          <w:rFonts w:ascii="Calibri" w:hAnsi="Calibri" w:cs="Calibri"/>
          <w:sz w:val="22"/>
          <w:szCs w:val="22"/>
          <w:lang w:val="mk-MK" w:eastAsia="en-US"/>
        </w:rPr>
      </w:pPr>
      <w:r w:rsidRPr="00A430A6">
        <w:rPr>
          <w:rFonts w:ascii="Calibri" w:hAnsi="Calibri" w:cs="Calibri"/>
          <w:sz w:val="22"/>
          <w:szCs w:val="22"/>
          <w:lang w:val="mk-MK" w:eastAsia="en-US"/>
        </w:rPr>
        <w:t>Оранжерии</w:t>
      </w:r>
    </w:p>
    <w:p w14:paraId="36118276" w14:textId="41B03366" w:rsidR="00101A7E" w:rsidRPr="00A430A6" w:rsidRDefault="00DD47CF">
      <w:pPr>
        <w:numPr>
          <w:ilvl w:val="1"/>
          <w:numId w:val="44"/>
        </w:numPr>
        <w:spacing w:before="60" w:after="60" w:line="276" w:lineRule="auto"/>
        <w:ind w:left="568" w:hanging="284"/>
        <w:jc w:val="both"/>
        <w:rPr>
          <w:rFonts w:ascii="Calibri" w:hAnsi="Calibri" w:cs="Calibri"/>
          <w:sz w:val="22"/>
          <w:szCs w:val="22"/>
          <w:lang w:val="mk-MK" w:eastAsia="en-US"/>
        </w:rPr>
      </w:pPr>
      <w:r w:rsidRPr="00A430A6">
        <w:rPr>
          <w:rFonts w:ascii="Calibri" w:hAnsi="Calibri" w:cs="Calibri"/>
          <w:sz w:val="22"/>
          <w:szCs w:val="22"/>
          <w:lang w:val="mk-MK" w:eastAsia="en-US"/>
        </w:rPr>
        <w:t>Фабрики за преработка на зеленчук</w:t>
      </w:r>
      <w:r w:rsidR="00101A7E" w:rsidRPr="00A430A6">
        <w:rPr>
          <w:rFonts w:ascii="Calibri" w:hAnsi="Calibri" w:cs="Calibri"/>
          <w:sz w:val="22"/>
          <w:szCs w:val="22"/>
          <w:lang w:val="mk-MK" w:eastAsia="en-US"/>
        </w:rPr>
        <w:t>.</w:t>
      </w:r>
    </w:p>
    <w:p w14:paraId="16C8441A" w14:textId="77777777" w:rsidR="00942714" w:rsidRPr="00A430A6" w:rsidRDefault="00942714">
      <w:pPr>
        <w:numPr>
          <w:ilvl w:val="0"/>
          <w:numId w:val="43"/>
        </w:numPr>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b/>
          <w:bCs/>
          <w:sz w:val="22"/>
          <w:szCs w:val="22"/>
          <w:lang w:val="mk-MK" w:eastAsia="en-US"/>
        </w:rPr>
        <w:t>Во општина Делчево</w:t>
      </w:r>
      <w:r w:rsidRPr="00A430A6">
        <w:rPr>
          <w:rFonts w:ascii="Calibri" w:eastAsia="Calibri" w:hAnsi="Calibri" w:cs="Calibri"/>
          <w:sz w:val="22"/>
          <w:szCs w:val="22"/>
          <w:lang w:val="mk-MK" w:eastAsia="en-US"/>
        </w:rPr>
        <w:t xml:space="preserve"> активни се неколку правни лица (компании) кои произведуваат индустриски неопасен отпад. Главниот индустриски сектор на дејност се компаниите за производство на облека. ЈКП редовно го собира генерираниот отпад, кој конечно се отстранува на градската депонија.</w:t>
      </w:r>
    </w:p>
    <w:p w14:paraId="441194AC" w14:textId="0C1DBBC8" w:rsidR="00942714" w:rsidRPr="00A430A6" w:rsidRDefault="00942714">
      <w:pPr>
        <w:numPr>
          <w:ilvl w:val="0"/>
          <w:numId w:val="43"/>
        </w:numPr>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b/>
          <w:bCs/>
          <w:sz w:val="22"/>
          <w:szCs w:val="22"/>
          <w:lang w:val="mk-MK" w:eastAsia="en-US"/>
        </w:rPr>
        <w:t>Во општина Берово</w:t>
      </w:r>
      <w:r w:rsidRPr="00A430A6">
        <w:rPr>
          <w:rFonts w:ascii="Calibri" w:eastAsia="Calibri" w:hAnsi="Calibri" w:cs="Calibri"/>
          <w:sz w:val="22"/>
          <w:szCs w:val="22"/>
          <w:lang w:val="mk-MK" w:eastAsia="en-US"/>
        </w:rPr>
        <w:t xml:space="preserve"> има мал број правни лица (компании) кои вршат дејности кои произведуваат значителна количина отпад, а најзначајна индустриска дејност се </w:t>
      </w:r>
      <w:r w:rsidR="00721BB5" w:rsidRPr="00A430A6">
        <w:rPr>
          <w:rFonts w:ascii="Calibri" w:eastAsia="Calibri" w:hAnsi="Calibri" w:cs="Calibri"/>
          <w:sz w:val="22"/>
          <w:szCs w:val="22"/>
          <w:lang w:val="mk-MK" w:eastAsia="en-US"/>
        </w:rPr>
        <w:t>фабриките</w:t>
      </w:r>
      <w:r w:rsidRPr="00A430A6">
        <w:rPr>
          <w:rFonts w:ascii="Calibri" w:eastAsia="Calibri" w:hAnsi="Calibri" w:cs="Calibri"/>
          <w:sz w:val="22"/>
          <w:szCs w:val="22"/>
          <w:lang w:val="mk-MK" w:eastAsia="en-US"/>
        </w:rPr>
        <w:t xml:space="preserve"> за производство на облека. Овој отпад </w:t>
      </w:r>
      <w:r w:rsidR="00721BB5" w:rsidRPr="00A430A6">
        <w:rPr>
          <w:rFonts w:ascii="Calibri" w:eastAsia="Calibri" w:hAnsi="Calibri" w:cs="Calibri"/>
          <w:sz w:val="22"/>
          <w:szCs w:val="22"/>
          <w:lang w:val="mk-MK" w:eastAsia="en-US"/>
        </w:rPr>
        <w:t>го</w:t>
      </w:r>
      <w:r w:rsidRPr="00A430A6">
        <w:rPr>
          <w:rFonts w:ascii="Calibri" w:eastAsia="Calibri" w:hAnsi="Calibri" w:cs="Calibri"/>
          <w:sz w:val="22"/>
          <w:szCs w:val="22"/>
          <w:lang w:val="mk-MK" w:eastAsia="en-US"/>
        </w:rPr>
        <w:t xml:space="preserve"> собира ЈКП и конечно </w:t>
      </w:r>
      <w:r w:rsidR="00721BB5" w:rsidRPr="00A430A6">
        <w:rPr>
          <w:rFonts w:ascii="Calibri" w:eastAsia="Calibri" w:hAnsi="Calibri" w:cs="Calibri"/>
          <w:sz w:val="22"/>
          <w:szCs w:val="22"/>
          <w:lang w:val="mk-MK" w:eastAsia="en-US"/>
        </w:rPr>
        <w:t>го</w:t>
      </w:r>
      <w:r w:rsidRPr="00A430A6">
        <w:rPr>
          <w:rFonts w:ascii="Calibri" w:eastAsia="Calibri" w:hAnsi="Calibri" w:cs="Calibri"/>
          <w:sz w:val="22"/>
          <w:szCs w:val="22"/>
          <w:lang w:val="mk-MK" w:eastAsia="en-US"/>
        </w:rPr>
        <w:t xml:space="preserve"> отстранува на општинската депонија.</w:t>
      </w:r>
    </w:p>
    <w:p w14:paraId="64AAC53F" w14:textId="0E5DF451" w:rsidR="00895BD1" w:rsidRPr="00A430A6" w:rsidRDefault="00895BD1">
      <w:pPr>
        <w:numPr>
          <w:ilvl w:val="0"/>
          <w:numId w:val="43"/>
        </w:numPr>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b/>
          <w:bCs/>
          <w:sz w:val="22"/>
          <w:szCs w:val="22"/>
          <w:lang w:val="mk-MK" w:eastAsia="en-US"/>
        </w:rPr>
        <w:t>Во општина Македонска Каменица</w:t>
      </w:r>
      <w:r w:rsidRPr="00A430A6">
        <w:rPr>
          <w:rFonts w:ascii="Calibri" w:eastAsia="Calibri" w:hAnsi="Calibri" w:cs="Calibri"/>
          <w:sz w:val="22"/>
          <w:szCs w:val="22"/>
          <w:lang w:val="mk-MK" w:eastAsia="en-US"/>
        </w:rPr>
        <w:t xml:space="preserve"> активни се мал број правни лица (компании) кои вршат дејности што произведуваат значителна количина отпад. Најважната индустриска дејност во областа припаѓа на секторот за производство на облека. Еднаш или двапати месечно или по потреба на индустриите за облека, текстилниот отпад се собира и се отстранува на општинската депонија. Во процесот присуствуваат претставници на Царинската управа и претставник на ЈКП.</w:t>
      </w:r>
    </w:p>
    <w:p w14:paraId="156B3759" w14:textId="48B1171D" w:rsidR="00895BD1" w:rsidRPr="00A430A6" w:rsidRDefault="00895BD1">
      <w:pPr>
        <w:numPr>
          <w:ilvl w:val="0"/>
          <w:numId w:val="43"/>
        </w:numPr>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b/>
          <w:bCs/>
          <w:sz w:val="22"/>
          <w:szCs w:val="22"/>
          <w:lang w:val="mk-MK" w:eastAsia="en-US"/>
        </w:rPr>
        <w:t>Општина Штип</w:t>
      </w:r>
      <w:r w:rsidRPr="00A430A6">
        <w:rPr>
          <w:rFonts w:ascii="Calibri" w:eastAsia="Calibri" w:hAnsi="Calibri" w:cs="Calibri"/>
          <w:sz w:val="22"/>
          <w:szCs w:val="22"/>
          <w:lang w:val="mk-MK" w:eastAsia="en-US"/>
        </w:rPr>
        <w:t xml:space="preserve"> е јадрото на дејноста на индустријата за облека во Источниот плански регион. Во рамките на општина Штип работат околу 85 фабрики за производство на облека (со различни производствени капацитети). Текстилниот отпад го собира ЈКП и го отстранува под надзор на Царинската управа на општинската депонија „Трештена Скала“ во Штип.</w:t>
      </w:r>
    </w:p>
    <w:p w14:paraId="6CFC63D8" w14:textId="3E7D95B3" w:rsidR="00895BD1" w:rsidRPr="00A430A6" w:rsidRDefault="00895BD1">
      <w:pPr>
        <w:numPr>
          <w:ilvl w:val="0"/>
          <w:numId w:val="43"/>
        </w:numPr>
        <w:spacing w:before="60" w:after="60" w:line="276" w:lineRule="auto"/>
        <w:ind w:left="284" w:hanging="284"/>
        <w:jc w:val="both"/>
        <w:rPr>
          <w:rFonts w:ascii="Calibri" w:eastAsia="Calibri" w:hAnsi="Calibri" w:cs="Calibri"/>
          <w:sz w:val="22"/>
          <w:szCs w:val="22"/>
          <w:lang w:val="mk-MK" w:eastAsia="en-US"/>
        </w:rPr>
      </w:pPr>
      <w:r w:rsidRPr="00A430A6">
        <w:rPr>
          <w:rFonts w:ascii="Calibri" w:eastAsia="Calibri" w:hAnsi="Calibri" w:cs="Calibri"/>
          <w:b/>
          <w:bCs/>
          <w:sz w:val="22"/>
          <w:szCs w:val="22"/>
          <w:lang w:val="mk-MK" w:eastAsia="en-US"/>
        </w:rPr>
        <w:t>Во општина Пробиштип</w:t>
      </w:r>
      <w:r w:rsidRPr="00A430A6">
        <w:rPr>
          <w:rFonts w:ascii="Calibri" w:eastAsia="Calibri" w:hAnsi="Calibri" w:cs="Calibri"/>
          <w:sz w:val="22"/>
          <w:szCs w:val="22"/>
          <w:lang w:val="mk-MK" w:eastAsia="en-US"/>
        </w:rPr>
        <w:t xml:space="preserve"> работат неколку фабрики за облека кои произведуваат мали количини неопасен отпад (текстил). Произведениот текстил редовно </w:t>
      </w:r>
      <w:r w:rsidR="00F5087E" w:rsidRPr="00A430A6">
        <w:rPr>
          <w:rFonts w:ascii="Calibri" w:eastAsia="Calibri" w:hAnsi="Calibri" w:cs="Calibri"/>
          <w:sz w:val="22"/>
          <w:szCs w:val="22"/>
          <w:lang w:val="mk-MK" w:eastAsia="en-US"/>
        </w:rPr>
        <w:t>го</w:t>
      </w:r>
      <w:r w:rsidRPr="00A430A6">
        <w:rPr>
          <w:rFonts w:ascii="Calibri" w:eastAsia="Calibri" w:hAnsi="Calibri" w:cs="Calibri"/>
          <w:sz w:val="22"/>
          <w:szCs w:val="22"/>
          <w:lang w:val="mk-MK" w:eastAsia="en-US"/>
        </w:rPr>
        <w:t xml:space="preserve"> собира ЈКП и </w:t>
      </w:r>
      <w:r w:rsidR="00F5087E" w:rsidRPr="00A430A6">
        <w:rPr>
          <w:rFonts w:ascii="Calibri" w:eastAsia="Calibri" w:hAnsi="Calibri" w:cs="Calibri"/>
          <w:sz w:val="22"/>
          <w:szCs w:val="22"/>
          <w:lang w:val="mk-MK" w:eastAsia="en-US"/>
        </w:rPr>
        <w:t>го</w:t>
      </w:r>
      <w:r w:rsidRPr="00A430A6">
        <w:rPr>
          <w:rFonts w:ascii="Calibri" w:eastAsia="Calibri" w:hAnsi="Calibri" w:cs="Calibri"/>
          <w:sz w:val="22"/>
          <w:szCs w:val="22"/>
          <w:lang w:val="mk-MK" w:eastAsia="en-US"/>
        </w:rPr>
        <w:t xml:space="preserve"> отстранува на општинската депонија. ТАБ МАК д.о.о. е значајна фабрика за батерии во Северна Македонија и произведува батерии што се продаваат под брендот на куќата ТАБ</w:t>
      </w:r>
      <w:r w:rsidR="00F5087E" w:rsidRPr="00A430A6">
        <w:rPr>
          <w:rFonts w:ascii="Calibri" w:eastAsia="Calibri" w:hAnsi="Calibri" w:cs="Calibri"/>
          <w:sz w:val="22"/>
          <w:szCs w:val="22"/>
          <w:lang w:val="mk-MK" w:eastAsia="en-US"/>
        </w:rPr>
        <w:t>,</w:t>
      </w:r>
      <w:r w:rsidRPr="00A430A6">
        <w:rPr>
          <w:rFonts w:ascii="Calibri" w:eastAsia="Calibri" w:hAnsi="Calibri" w:cs="Calibri"/>
          <w:sz w:val="22"/>
          <w:szCs w:val="22"/>
          <w:lang w:val="mk-MK" w:eastAsia="en-US"/>
        </w:rPr>
        <w:t xml:space="preserve"> ВЕСНА и СТАРТЕР ВЕСНА со годишен капацитет од 1.000.000 до 1.500.000 парчиња (во зависност од </w:t>
      </w:r>
      <w:r w:rsidR="00F5087E" w:rsidRPr="00A430A6">
        <w:rPr>
          <w:rFonts w:ascii="Calibri" w:eastAsia="Calibri" w:hAnsi="Calibri" w:cs="Calibri"/>
          <w:sz w:val="22"/>
          <w:szCs w:val="22"/>
          <w:lang w:val="mk-MK" w:eastAsia="en-US"/>
        </w:rPr>
        <w:t>видот</w:t>
      </w:r>
      <w:r w:rsidRPr="00A430A6">
        <w:rPr>
          <w:rFonts w:ascii="Calibri" w:eastAsia="Calibri" w:hAnsi="Calibri" w:cs="Calibri"/>
          <w:sz w:val="22"/>
          <w:szCs w:val="22"/>
          <w:lang w:val="mk-MK" w:eastAsia="en-US"/>
        </w:rPr>
        <w:t xml:space="preserve"> на батерии). Главната индустриска активност во областа е поврзана со двете рударски полиња и фабриката за батерии кои се активни и оперативни.</w:t>
      </w:r>
    </w:p>
    <w:p w14:paraId="72DFFCB3" w14:textId="15F22722" w:rsidR="00F5087E" w:rsidRPr="00A430A6" w:rsidRDefault="00F5087E">
      <w:pPr>
        <w:numPr>
          <w:ilvl w:val="1"/>
          <w:numId w:val="44"/>
        </w:numPr>
        <w:spacing w:before="60" w:after="60" w:line="276" w:lineRule="auto"/>
        <w:ind w:left="568" w:hanging="284"/>
        <w:jc w:val="both"/>
        <w:rPr>
          <w:rFonts w:ascii="Calibri" w:hAnsi="Calibri" w:cs="Calibri"/>
          <w:sz w:val="22"/>
          <w:szCs w:val="22"/>
          <w:lang w:val="mk-MK" w:eastAsia="en-US"/>
        </w:rPr>
      </w:pPr>
      <w:r w:rsidRPr="00A430A6">
        <w:rPr>
          <w:rFonts w:ascii="Calibri" w:hAnsi="Calibri" w:cs="Calibri"/>
          <w:sz w:val="22"/>
          <w:szCs w:val="22"/>
          <w:lang w:val="mk-MK" w:eastAsia="en-US"/>
        </w:rPr>
        <w:t>Рудникот „</w:t>
      </w:r>
      <w:r w:rsidRPr="00A430A6">
        <w:rPr>
          <w:rFonts w:ascii="Calibri" w:hAnsi="Calibri" w:cs="Calibri"/>
          <w:b/>
          <w:bCs/>
          <w:sz w:val="22"/>
          <w:szCs w:val="22"/>
          <w:lang w:val="mk-MK" w:eastAsia="en-US"/>
        </w:rPr>
        <w:t xml:space="preserve"> Indo Minerals and Metals</w:t>
      </w:r>
      <w:r w:rsidRPr="00A430A6">
        <w:rPr>
          <w:rFonts w:ascii="Calibri" w:hAnsi="Calibri" w:cs="Calibri"/>
          <w:sz w:val="22"/>
          <w:szCs w:val="22"/>
          <w:lang w:val="mk-MK" w:eastAsia="en-US"/>
        </w:rPr>
        <w:t xml:space="preserve">“ </w:t>
      </w:r>
      <w:r w:rsidRPr="00A430A6">
        <w:rPr>
          <w:rFonts w:ascii="Calibri" w:hAnsi="Calibri" w:cs="Calibri"/>
          <w:b/>
          <w:bCs/>
          <w:sz w:val="22"/>
          <w:szCs w:val="22"/>
          <w:lang w:val="mk-MK" w:eastAsia="en-US"/>
        </w:rPr>
        <w:t>д.о.о.е</w:t>
      </w:r>
      <w:r w:rsidR="008E6662">
        <w:rPr>
          <w:rFonts w:ascii="Calibri" w:hAnsi="Calibri" w:cs="Calibri"/>
          <w:b/>
          <w:bCs/>
          <w:sz w:val="22"/>
          <w:szCs w:val="22"/>
          <w:lang w:val="mk-MK" w:eastAsia="en-US"/>
        </w:rPr>
        <w:t>.</w:t>
      </w:r>
      <w:r w:rsidRPr="00A430A6">
        <w:rPr>
          <w:rFonts w:ascii="Calibri" w:hAnsi="Calibri" w:cs="Calibri"/>
          <w:b/>
          <w:bCs/>
          <w:sz w:val="22"/>
          <w:szCs w:val="22"/>
          <w:lang w:val="mk-MK" w:eastAsia="en-US"/>
        </w:rPr>
        <w:t>л (Рудник Злетово)</w:t>
      </w:r>
      <w:r w:rsidRPr="00A430A6">
        <w:rPr>
          <w:rFonts w:ascii="Calibri" w:hAnsi="Calibri" w:cs="Calibri"/>
          <w:sz w:val="22"/>
          <w:szCs w:val="22"/>
          <w:lang w:val="mk-MK" w:eastAsia="en-US"/>
        </w:rPr>
        <w:t>, произведува концентрати од олово и цинк за извоз.</w:t>
      </w:r>
    </w:p>
    <w:p w14:paraId="7325BA74" w14:textId="48E0CB31" w:rsidR="00F5087E" w:rsidRPr="00A430A6" w:rsidRDefault="00F5087E">
      <w:pPr>
        <w:numPr>
          <w:ilvl w:val="1"/>
          <w:numId w:val="44"/>
        </w:numPr>
        <w:spacing w:before="60" w:after="60" w:line="276" w:lineRule="auto"/>
        <w:ind w:left="568" w:hanging="284"/>
        <w:jc w:val="both"/>
        <w:rPr>
          <w:rFonts w:ascii="Calibri" w:hAnsi="Calibri" w:cs="Calibri"/>
          <w:sz w:val="22"/>
          <w:szCs w:val="22"/>
          <w:lang w:val="mk-MK" w:eastAsia="en-US"/>
        </w:rPr>
      </w:pPr>
      <w:r w:rsidRPr="00A430A6">
        <w:rPr>
          <w:rFonts w:ascii="Calibri" w:hAnsi="Calibri" w:cs="Calibri"/>
          <w:sz w:val="22"/>
          <w:szCs w:val="22"/>
          <w:lang w:val="mk-MK" w:eastAsia="en-US"/>
        </w:rPr>
        <w:t xml:space="preserve">Вториот оперативен рудник е </w:t>
      </w:r>
      <w:r w:rsidRPr="00A430A6">
        <w:rPr>
          <w:rFonts w:ascii="Calibri" w:hAnsi="Calibri" w:cs="Calibri"/>
          <w:b/>
          <w:bCs/>
          <w:sz w:val="22"/>
          <w:szCs w:val="22"/>
          <w:lang w:val="mk-MK" w:eastAsia="en-US"/>
        </w:rPr>
        <w:t>„Стрмош“ АД – Рудник за неметали</w:t>
      </w:r>
      <w:r w:rsidRPr="00A430A6">
        <w:rPr>
          <w:rFonts w:ascii="Calibri" w:hAnsi="Calibri" w:cs="Calibri"/>
          <w:sz w:val="22"/>
          <w:szCs w:val="22"/>
          <w:lang w:val="mk-MK" w:eastAsia="en-US"/>
        </w:rPr>
        <w:t>, кој се наоѓа во Стрмош и произведува мермери.</w:t>
      </w:r>
    </w:p>
    <w:p w14:paraId="1D96A6E9" w14:textId="5395C2DB" w:rsidR="00FE6CF4" w:rsidRPr="00A430A6" w:rsidRDefault="00FE6CF4">
      <w:pPr>
        <w:numPr>
          <w:ilvl w:val="0"/>
          <w:numId w:val="43"/>
        </w:numPr>
        <w:spacing w:before="60" w:after="60" w:line="276" w:lineRule="auto"/>
        <w:ind w:left="284" w:hanging="284"/>
        <w:jc w:val="both"/>
        <w:rPr>
          <w:rFonts w:ascii="Calibri" w:hAnsi="Calibri" w:cs="Calibri"/>
          <w:b/>
          <w:sz w:val="22"/>
          <w:szCs w:val="22"/>
          <w:lang w:val="mk-MK" w:eastAsia="en-US"/>
        </w:rPr>
      </w:pPr>
      <w:r w:rsidRPr="00A430A6">
        <w:rPr>
          <w:rFonts w:ascii="Calibri" w:hAnsi="Calibri" w:cs="Calibri"/>
          <w:b/>
          <w:sz w:val="22"/>
          <w:szCs w:val="22"/>
          <w:lang w:val="mk-MK" w:eastAsia="en-US"/>
        </w:rPr>
        <w:t>Во општина Свети Николе</w:t>
      </w:r>
      <w:r w:rsidRPr="00A430A6">
        <w:rPr>
          <w:rFonts w:ascii="Calibri" w:hAnsi="Calibri" w:cs="Calibri"/>
          <w:bCs/>
          <w:sz w:val="22"/>
          <w:szCs w:val="22"/>
          <w:lang w:val="mk-MK" w:eastAsia="en-US"/>
        </w:rPr>
        <w:t>, најразвиени економски дејности се: прехранбена</w:t>
      </w:r>
      <w:r w:rsidR="00B85305" w:rsidRPr="00A430A6">
        <w:rPr>
          <w:rFonts w:ascii="Calibri" w:hAnsi="Calibri" w:cs="Calibri"/>
          <w:bCs/>
          <w:sz w:val="22"/>
          <w:szCs w:val="22"/>
          <w:lang w:val="mk-MK" w:eastAsia="en-US"/>
        </w:rPr>
        <w:t>та</w:t>
      </w:r>
      <w:r w:rsidRPr="00A430A6">
        <w:rPr>
          <w:rFonts w:ascii="Calibri" w:hAnsi="Calibri" w:cs="Calibri"/>
          <w:bCs/>
          <w:sz w:val="22"/>
          <w:szCs w:val="22"/>
          <w:lang w:val="mk-MK" w:eastAsia="en-US"/>
        </w:rPr>
        <w:t xml:space="preserve"> индустрија, текстилна</w:t>
      </w:r>
      <w:r w:rsidR="00B85305" w:rsidRPr="00A430A6">
        <w:rPr>
          <w:rFonts w:ascii="Calibri" w:hAnsi="Calibri" w:cs="Calibri"/>
          <w:bCs/>
          <w:sz w:val="22"/>
          <w:szCs w:val="22"/>
          <w:lang w:val="mk-MK" w:eastAsia="en-US"/>
        </w:rPr>
        <w:t>та</w:t>
      </w:r>
      <w:r w:rsidRPr="00A430A6">
        <w:rPr>
          <w:rFonts w:ascii="Calibri" w:hAnsi="Calibri" w:cs="Calibri"/>
          <w:bCs/>
          <w:sz w:val="22"/>
          <w:szCs w:val="22"/>
          <w:lang w:val="mk-MK" w:eastAsia="en-US"/>
        </w:rPr>
        <w:t xml:space="preserve"> индустрија, трговија</w:t>
      </w:r>
      <w:r w:rsidR="00B85305" w:rsidRPr="00A430A6">
        <w:rPr>
          <w:rFonts w:ascii="Calibri" w:hAnsi="Calibri" w:cs="Calibri"/>
          <w:bCs/>
          <w:sz w:val="22"/>
          <w:szCs w:val="22"/>
          <w:lang w:val="mk-MK" w:eastAsia="en-US"/>
        </w:rPr>
        <w:t>та</w:t>
      </w:r>
      <w:r w:rsidRPr="00A430A6">
        <w:rPr>
          <w:rFonts w:ascii="Calibri" w:hAnsi="Calibri" w:cs="Calibri"/>
          <w:bCs/>
          <w:sz w:val="22"/>
          <w:szCs w:val="22"/>
          <w:lang w:val="mk-MK" w:eastAsia="en-US"/>
        </w:rPr>
        <w:t>, услуги</w:t>
      </w:r>
      <w:r w:rsidR="00B85305" w:rsidRPr="00A430A6">
        <w:rPr>
          <w:rFonts w:ascii="Calibri" w:hAnsi="Calibri" w:cs="Calibri"/>
          <w:bCs/>
          <w:sz w:val="22"/>
          <w:szCs w:val="22"/>
          <w:lang w:val="mk-MK" w:eastAsia="en-US"/>
        </w:rPr>
        <w:t>те</w:t>
      </w:r>
      <w:r w:rsidRPr="00A430A6">
        <w:rPr>
          <w:rFonts w:ascii="Calibri" w:hAnsi="Calibri" w:cs="Calibri"/>
          <w:bCs/>
          <w:sz w:val="22"/>
          <w:szCs w:val="22"/>
          <w:lang w:val="mk-MK" w:eastAsia="en-US"/>
        </w:rPr>
        <w:t>, земјоделство</w:t>
      </w:r>
      <w:r w:rsidR="00B85305" w:rsidRPr="00A430A6">
        <w:rPr>
          <w:rFonts w:ascii="Calibri" w:hAnsi="Calibri" w:cs="Calibri"/>
          <w:bCs/>
          <w:sz w:val="22"/>
          <w:szCs w:val="22"/>
          <w:lang w:val="mk-MK" w:eastAsia="en-US"/>
        </w:rPr>
        <w:t>то</w:t>
      </w:r>
      <w:r w:rsidRPr="00A430A6">
        <w:rPr>
          <w:rFonts w:ascii="Calibri" w:hAnsi="Calibri" w:cs="Calibri"/>
          <w:bCs/>
          <w:sz w:val="22"/>
          <w:szCs w:val="22"/>
          <w:lang w:val="mk-MK" w:eastAsia="en-US"/>
        </w:rPr>
        <w:t xml:space="preserve"> и сточарство</w:t>
      </w:r>
      <w:r w:rsidR="00B85305" w:rsidRPr="00A430A6">
        <w:rPr>
          <w:rFonts w:ascii="Calibri" w:hAnsi="Calibri" w:cs="Calibri"/>
          <w:bCs/>
          <w:sz w:val="22"/>
          <w:szCs w:val="22"/>
          <w:lang w:val="mk-MK" w:eastAsia="en-US"/>
        </w:rPr>
        <w:t>то</w:t>
      </w:r>
      <w:r w:rsidRPr="00A430A6">
        <w:rPr>
          <w:rFonts w:ascii="Calibri" w:hAnsi="Calibri" w:cs="Calibri"/>
          <w:bCs/>
          <w:sz w:val="22"/>
          <w:szCs w:val="22"/>
          <w:lang w:val="mk-MK" w:eastAsia="en-US"/>
        </w:rPr>
        <w:t xml:space="preserve">. Во општината има мал број компании ориентирани кон извоз, бидејќи најчесто станува збор за индиректен извоз, т.е. систем на </w:t>
      </w:r>
      <w:r w:rsidR="00B85305" w:rsidRPr="00A430A6">
        <w:rPr>
          <w:rFonts w:ascii="Calibri" w:hAnsi="Calibri" w:cs="Calibri"/>
          <w:bCs/>
          <w:sz w:val="22"/>
          <w:szCs w:val="22"/>
          <w:lang w:val="mk-MK" w:eastAsia="en-US"/>
        </w:rPr>
        <w:t>лон</w:t>
      </w:r>
      <w:r w:rsidRPr="00A430A6">
        <w:rPr>
          <w:rFonts w:ascii="Calibri" w:hAnsi="Calibri" w:cs="Calibri"/>
          <w:bCs/>
          <w:sz w:val="22"/>
          <w:szCs w:val="22"/>
          <w:lang w:val="mk-MK" w:eastAsia="en-US"/>
        </w:rPr>
        <w:t xml:space="preserve"> производство. Категоријата компании ориентирани кон извоз </w:t>
      </w:r>
      <w:r w:rsidR="00B85305" w:rsidRPr="00A430A6">
        <w:rPr>
          <w:rFonts w:ascii="Calibri" w:hAnsi="Calibri" w:cs="Calibri"/>
          <w:bCs/>
          <w:sz w:val="22"/>
          <w:szCs w:val="22"/>
          <w:lang w:val="mk-MK" w:eastAsia="en-US"/>
        </w:rPr>
        <w:t>ја</w:t>
      </w:r>
      <w:r w:rsidRPr="00A430A6">
        <w:rPr>
          <w:rFonts w:ascii="Calibri" w:hAnsi="Calibri" w:cs="Calibri"/>
          <w:bCs/>
          <w:sz w:val="22"/>
          <w:szCs w:val="22"/>
          <w:lang w:val="mk-MK" w:eastAsia="en-US"/>
        </w:rPr>
        <w:t xml:space="preserve"> претстав</w:t>
      </w:r>
      <w:r w:rsidR="00B85305" w:rsidRPr="00A430A6">
        <w:rPr>
          <w:rFonts w:ascii="Calibri" w:hAnsi="Calibri" w:cs="Calibri"/>
          <w:bCs/>
          <w:sz w:val="22"/>
          <w:szCs w:val="22"/>
          <w:lang w:val="mk-MK" w:eastAsia="en-US"/>
        </w:rPr>
        <w:t>уваат</w:t>
      </w:r>
      <w:r w:rsidRPr="00A430A6">
        <w:rPr>
          <w:rFonts w:ascii="Calibri" w:hAnsi="Calibri" w:cs="Calibri"/>
          <w:bCs/>
          <w:sz w:val="22"/>
          <w:szCs w:val="22"/>
          <w:lang w:val="mk-MK" w:eastAsia="en-US"/>
        </w:rPr>
        <w:t xml:space="preserve"> најуспешните компании во општината:</w:t>
      </w:r>
    </w:p>
    <w:p w14:paraId="125B5720" w14:textId="7572D028" w:rsidR="00B85305" w:rsidRPr="00A430A6" w:rsidRDefault="00B85305">
      <w:pPr>
        <w:numPr>
          <w:ilvl w:val="1"/>
          <w:numId w:val="44"/>
        </w:numPr>
        <w:spacing w:before="60" w:after="60" w:line="276" w:lineRule="auto"/>
        <w:ind w:left="568" w:hanging="284"/>
        <w:jc w:val="both"/>
        <w:rPr>
          <w:rFonts w:ascii="Calibri" w:hAnsi="Calibri" w:cs="Calibri"/>
          <w:sz w:val="22"/>
          <w:szCs w:val="22"/>
          <w:lang w:val="mk-MK" w:eastAsia="en-US"/>
        </w:rPr>
      </w:pPr>
      <w:r w:rsidRPr="00A430A6">
        <w:rPr>
          <w:rFonts w:ascii="Calibri" w:hAnsi="Calibri" w:cs="Calibri"/>
          <w:sz w:val="22"/>
          <w:szCs w:val="22"/>
          <w:lang w:val="mk-MK" w:eastAsia="en-US"/>
        </w:rPr>
        <w:t>Прехранбена индустрија</w:t>
      </w:r>
    </w:p>
    <w:p w14:paraId="79F10CCF" w14:textId="77777777"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МИК Свети Николе - компанија со најдолга традиција во месната индустрија во Република Северна Македонија;</w:t>
      </w:r>
    </w:p>
    <w:p w14:paraId="35A4C8A3" w14:textId="77777777"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Лион д.о.о. - производство на кондиторски производи;</w:t>
      </w:r>
    </w:p>
    <w:p w14:paraId="15C29816" w14:textId="77777777"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ШИТКАРСКИ 02 д.о.о.е.л. - производство на леб, печива и кондиторски производи;</w:t>
      </w:r>
    </w:p>
    <w:p w14:paraId="172A95CE" w14:textId="77777777"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Алгомак - производство на леб, печива;</w:t>
      </w:r>
    </w:p>
    <w:p w14:paraId="7A33153C" w14:textId="77777777"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Коки Лукс - производство и трговија со брашно;</w:t>
      </w:r>
    </w:p>
    <w:p w14:paraId="61B6AFD6" w14:textId="2A68312B"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ТД Андонов д.о.о.е.л. - увоз и продажба на адитиви, суровини за прехранбената индустрија, машини за месна индустрија.</w:t>
      </w:r>
    </w:p>
    <w:p w14:paraId="0F950885" w14:textId="5974FD75" w:rsidR="00B85305" w:rsidRPr="00A430A6" w:rsidRDefault="00B85305">
      <w:pPr>
        <w:numPr>
          <w:ilvl w:val="1"/>
          <w:numId w:val="44"/>
        </w:numPr>
        <w:spacing w:before="60" w:after="60" w:line="276" w:lineRule="auto"/>
        <w:ind w:left="568" w:hanging="284"/>
        <w:jc w:val="both"/>
        <w:rPr>
          <w:rFonts w:ascii="Calibri" w:hAnsi="Calibri" w:cs="Calibri"/>
          <w:sz w:val="22"/>
          <w:szCs w:val="22"/>
          <w:lang w:val="mk-MK" w:eastAsia="en-US"/>
        </w:rPr>
      </w:pPr>
      <w:r w:rsidRPr="00A430A6">
        <w:rPr>
          <w:rFonts w:ascii="Calibri" w:hAnsi="Calibri" w:cs="Calibri"/>
          <w:sz w:val="22"/>
          <w:szCs w:val="22"/>
          <w:lang w:val="mk-MK" w:eastAsia="en-US"/>
        </w:rPr>
        <w:t>Градежна индустрија</w:t>
      </w:r>
    </w:p>
    <w:p w14:paraId="6DAC4F88" w14:textId="77777777"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Бим АД - производство на битуменозни и изолациски производи за градежништво;</w:t>
      </w:r>
    </w:p>
    <w:p w14:paraId="0E160034" w14:textId="2C5FAE3E"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Фантастико - производство на ПВЦ прозорци и врати.</w:t>
      </w:r>
    </w:p>
    <w:p w14:paraId="30C7C154" w14:textId="20327F21" w:rsidR="00B85305" w:rsidRPr="00A430A6" w:rsidRDefault="00B85305">
      <w:pPr>
        <w:numPr>
          <w:ilvl w:val="1"/>
          <w:numId w:val="44"/>
        </w:numPr>
        <w:spacing w:before="60" w:after="60" w:line="276" w:lineRule="auto"/>
        <w:ind w:left="568" w:hanging="284"/>
        <w:jc w:val="both"/>
        <w:rPr>
          <w:rFonts w:ascii="Calibri" w:hAnsi="Calibri" w:cs="Calibri"/>
          <w:sz w:val="22"/>
          <w:szCs w:val="22"/>
          <w:lang w:val="mk-MK" w:eastAsia="en-US"/>
        </w:rPr>
      </w:pPr>
      <w:r w:rsidRPr="00A430A6">
        <w:rPr>
          <w:rFonts w:ascii="Calibri" w:hAnsi="Calibri" w:cs="Calibri"/>
          <w:sz w:val="22"/>
          <w:szCs w:val="22"/>
          <w:lang w:val="mk-MK" w:eastAsia="en-US"/>
        </w:rPr>
        <w:t>Текстилна индустрија</w:t>
      </w:r>
    </w:p>
    <w:p w14:paraId="046A7EBC" w14:textId="18BEBA65" w:rsidR="00B85305" w:rsidRPr="00A430A6" w:rsidRDefault="00B85305">
      <w:pPr>
        <w:numPr>
          <w:ilvl w:val="2"/>
          <w:numId w:val="44"/>
        </w:numPr>
        <w:spacing w:before="60" w:after="60" w:line="276" w:lineRule="auto"/>
        <w:ind w:left="850" w:hanging="357"/>
        <w:jc w:val="both"/>
        <w:rPr>
          <w:rFonts w:ascii="Calibri" w:hAnsi="Calibri" w:cs="Calibri"/>
          <w:sz w:val="22"/>
          <w:szCs w:val="22"/>
          <w:lang w:val="mk-MK" w:eastAsia="en-US"/>
        </w:rPr>
      </w:pPr>
      <w:r w:rsidRPr="00A430A6">
        <w:rPr>
          <w:rFonts w:ascii="Calibri" w:hAnsi="Calibri" w:cs="Calibri"/>
          <w:sz w:val="22"/>
          <w:szCs w:val="22"/>
          <w:lang w:val="mk-MK" w:eastAsia="en-US"/>
        </w:rPr>
        <w:t>Мода АД.</w:t>
      </w:r>
    </w:p>
    <w:p w14:paraId="15E81B42" w14:textId="77777777" w:rsidR="00B85305" w:rsidRPr="00A430A6" w:rsidRDefault="00B85305" w:rsidP="00B85305">
      <w:pPr>
        <w:spacing w:before="60" w:after="60" w:line="276" w:lineRule="auto"/>
        <w:ind w:left="850"/>
        <w:jc w:val="both"/>
        <w:rPr>
          <w:rFonts w:ascii="Calibri" w:hAnsi="Calibri" w:cs="Calibri"/>
          <w:sz w:val="22"/>
          <w:szCs w:val="22"/>
          <w:lang w:val="mk-MK" w:eastAsia="en-US"/>
        </w:rPr>
      </w:pPr>
    </w:p>
    <w:p w14:paraId="1E280736" w14:textId="0876C996" w:rsidR="00C47AD1" w:rsidRPr="00A430A6" w:rsidRDefault="004B6510" w:rsidP="00317671">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b/>
          <w:bCs/>
          <w:sz w:val="22"/>
          <w:szCs w:val="22"/>
          <w:lang w:val="mk-MK" w:eastAsia="en-US"/>
        </w:rPr>
        <w:t>Североисточен Регион</w:t>
      </w:r>
    </w:p>
    <w:p w14:paraId="33A5EA50" w14:textId="1CABBA08" w:rsidR="00564609" w:rsidRPr="00A430A6" w:rsidRDefault="00564609" w:rsidP="00564609">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Главен центар на индустриски активности во Североисточниот регион е Општина Куманово. Јавните комунални претпријатија (ЈКП) се одговорни тела за собирање на неопасниот индустриски отпад во Североисточниот Регион кој конечно се отстранува на општинската депонија.</w:t>
      </w:r>
    </w:p>
    <w:p w14:paraId="5B099353" w14:textId="7F1AD7ED" w:rsidR="00564609" w:rsidRPr="00A430A6" w:rsidRDefault="00564609" w:rsidP="00564609">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Активни се мал број правни субјекти (индустрии) кои вршат различни дејности. Тие можат да се поделат во следниве категории:</w:t>
      </w:r>
    </w:p>
    <w:p w14:paraId="40E9A966" w14:textId="4432EEDD" w:rsidR="00B14732" w:rsidRPr="00A430A6" w:rsidRDefault="00B14732">
      <w:pPr>
        <w:numPr>
          <w:ilvl w:val="0"/>
          <w:numId w:val="43"/>
        </w:numPr>
        <w:spacing w:before="60" w:after="60" w:line="276" w:lineRule="auto"/>
        <w:ind w:left="426"/>
        <w:jc w:val="both"/>
        <w:rPr>
          <w:rFonts w:ascii="Calibri" w:hAnsi="Calibri" w:cs="Calibri"/>
          <w:bCs/>
          <w:sz w:val="22"/>
          <w:szCs w:val="22"/>
          <w:lang w:val="mk-MK" w:eastAsia="en-US"/>
        </w:rPr>
      </w:pPr>
      <w:r w:rsidRPr="00A430A6">
        <w:rPr>
          <w:rFonts w:ascii="Calibri" w:hAnsi="Calibri" w:cs="Calibri"/>
          <w:bCs/>
          <w:sz w:val="22"/>
          <w:szCs w:val="22"/>
          <w:lang w:val="mk-MK" w:eastAsia="en-US"/>
        </w:rPr>
        <w:t>Фабрики за производство на облека и обувки</w:t>
      </w:r>
    </w:p>
    <w:p w14:paraId="5F14983A" w14:textId="77777777" w:rsidR="00B14732" w:rsidRPr="00A430A6" w:rsidRDefault="00B14732">
      <w:pPr>
        <w:numPr>
          <w:ilvl w:val="0"/>
          <w:numId w:val="43"/>
        </w:numPr>
        <w:spacing w:before="60" w:after="60" w:line="276" w:lineRule="auto"/>
        <w:ind w:left="426"/>
        <w:jc w:val="both"/>
        <w:rPr>
          <w:rFonts w:ascii="Calibri" w:hAnsi="Calibri" w:cs="Calibri"/>
          <w:bCs/>
          <w:sz w:val="22"/>
          <w:szCs w:val="22"/>
          <w:lang w:val="mk-MK" w:eastAsia="en-US"/>
        </w:rPr>
      </w:pPr>
      <w:r w:rsidRPr="00A430A6">
        <w:rPr>
          <w:rFonts w:ascii="Calibri" w:hAnsi="Calibri" w:cs="Calibri"/>
          <w:bCs/>
          <w:sz w:val="22"/>
          <w:szCs w:val="22"/>
          <w:lang w:val="mk-MK" w:eastAsia="en-US"/>
        </w:rPr>
        <w:t>Металуршка преработувачка индустрија</w:t>
      </w:r>
    </w:p>
    <w:p w14:paraId="3420D1AC" w14:textId="77777777" w:rsidR="00B14732" w:rsidRPr="00A430A6" w:rsidRDefault="00B14732">
      <w:pPr>
        <w:numPr>
          <w:ilvl w:val="0"/>
          <w:numId w:val="43"/>
        </w:numPr>
        <w:spacing w:before="60" w:after="60" w:line="276" w:lineRule="auto"/>
        <w:ind w:left="426"/>
        <w:jc w:val="both"/>
        <w:rPr>
          <w:rFonts w:ascii="Calibri" w:hAnsi="Calibri" w:cs="Calibri"/>
          <w:bCs/>
          <w:sz w:val="22"/>
          <w:szCs w:val="22"/>
          <w:lang w:val="mk-MK" w:eastAsia="en-US"/>
        </w:rPr>
      </w:pPr>
      <w:r w:rsidRPr="00A430A6">
        <w:rPr>
          <w:rFonts w:ascii="Calibri" w:hAnsi="Calibri" w:cs="Calibri"/>
          <w:bCs/>
          <w:sz w:val="22"/>
          <w:szCs w:val="22"/>
          <w:lang w:val="mk-MK" w:eastAsia="en-US"/>
        </w:rPr>
        <w:t>Индустрија за производство на дрво и хартија</w:t>
      </w:r>
    </w:p>
    <w:p w14:paraId="6A187CD6" w14:textId="0D49D178" w:rsidR="00B14732" w:rsidRPr="00A430A6" w:rsidRDefault="00B14732">
      <w:pPr>
        <w:numPr>
          <w:ilvl w:val="0"/>
          <w:numId w:val="43"/>
        </w:numPr>
        <w:spacing w:before="60" w:after="60" w:line="276" w:lineRule="auto"/>
        <w:ind w:left="426"/>
        <w:jc w:val="both"/>
        <w:rPr>
          <w:rFonts w:ascii="Calibri" w:hAnsi="Calibri" w:cs="Calibri"/>
          <w:bCs/>
          <w:sz w:val="22"/>
          <w:szCs w:val="22"/>
          <w:lang w:val="mk-MK" w:eastAsia="en-US"/>
        </w:rPr>
      </w:pPr>
      <w:r w:rsidRPr="00A430A6">
        <w:rPr>
          <w:rFonts w:ascii="Calibri" w:hAnsi="Calibri" w:cs="Calibri"/>
          <w:bCs/>
          <w:sz w:val="22"/>
          <w:szCs w:val="22"/>
          <w:lang w:val="mk-MK" w:eastAsia="en-US"/>
        </w:rPr>
        <w:t>Фабрики за преработка на месо</w:t>
      </w:r>
    </w:p>
    <w:p w14:paraId="20E4E99D" w14:textId="77777777" w:rsidR="00B14732" w:rsidRPr="00A430A6" w:rsidRDefault="00B14732">
      <w:pPr>
        <w:numPr>
          <w:ilvl w:val="0"/>
          <w:numId w:val="43"/>
        </w:numPr>
        <w:spacing w:before="60" w:after="60" w:line="276" w:lineRule="auto"/>
        <w:ind w:left="426"/>
        <w:jc w:val="both"/>
        <w:rPr>
          <w:rFonts w:ascii="Calibri" w:hAnsi="Calibri" w:cs="Calibri"/>
          <w:bCs/>
          <w:sz w:val="22"/>
          <w:szCs w:val="22"/>
          <w:lang w:val="mk-MK" w:eastAsia="en-US"/>
        </w:rPr>
      </w:pPr>
      <w:r w:rsidRPr="00A430A6">
        <w:rPr>
          <w:rFonts w:ascii="Calibri" w:hAnsi="Calibri" w:cs="Calibri"/>
          <w:bCs/>
          <w:sz w:val="22"/>
          <w:szCs w:val="22"/>
          <w:lang w:val="mk-MK" w:eastAsia="en-US"/>
        </w:rPr>
        <w:t>Млечна индустрија</w:t>
      </w:r>
    </w:p>
    <w:p w14:paraId="40CA8741" w14:textId="77777777" w:rsidR="0080310B" w:rsidRPr="00A430A6" w:rsidRDefault="0080310B" w:rsidP="00317671">
      <w:pPr>
        <w:autoSpaceDE w:val="0"/>
        <w:autoSpaceDN w:val="0"/>
        <w:adjustRightInd w:val="0"/>
        <w:spacing w:before="60" w:after="60" w:line="276" w:lineRule="auto"/>
        <w:jc w:val="both"/>
        <w:rPr>
          <w:rFonts w:ascii="Calibri" w:hAnsi="Calibri" w:cs="Arial"/>
          <w:b/>
          <w:iCs/>
          <w:lang w:val="mk-MK"/>
        </w:rPr>
      </w:pPr>
    </w:p>
    <w:p w14:paraId="5D4C18CE" w14:textId="77777777" w:rsidR="00654159" w:rsidRPr="00A430A6" w:rsidRDefault="00654159" w:rsidP="00317671">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Снабдување со енергија</w:t>
      </w:r>
    </w:p>
    <w:p w14:paraId="00C90F63" w14:textId="26D1E508" w:rsidR="00265640" w:rsidRPr="00A430A6" w:rsidRDefault="0080310B" w:rsidP="00317671">
      <w:pPr>
        <w:autoSpaceDE w:val="0"/>
        <w:autoSpaceDN w:val="0"/>
        <w:adjustRightInd w:val="0"/>
        <w:spacing w:before="60" w:after="60" w:line="276" w:lineRule="auto"/>
        <w:jc w:val="both"/>
        <w:rPr>
          <w:rFonts w:ascii="Calibri" w:hAnsi="Calibri" w:cs="Arial"/>
          <w:b/>
          <w:bCs/>
          <w:sz w:val="22"/>
          <w:szCs w:val="22"/>
          <w:lang w:val="mk-MK" w:eastAsia="en-US"/>
        </w:rPr>
      </w:pPr>
      <w:r w:rsidRPr="00A430A6">
        <w:rPr>
          <w:rFonts w:ascii="Calibri" w:hAnsi="Calibri" w:cs="Arial"/>
          <w:b/>
          <w:iCs/>
          <w:sz w:val="22"/>
          <w:szCs w:val="22"/>
          <w:lang w:val="mk-MK"/>
        </w:rPr>
        <w:t>Источен Регион</w:t>
      </w:r>
    </w:p>
    <w:p w14:paraId="3724BA03" w14:textId="4F5FB068" w:rsidR="0058431E" w:rsidRPr="00A430A6" w:rsidRDefault="0058431E" w:rsidP="0058431E">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Источниот Регион е релативно сиромашен во однос на енергетските можности. Постојат само две мали хидроелектрани - Калиманци и Зрновци, но во тек е изградба на голема инвестиција на хидросистемот Злетовица. На тој начин би се обезбедила вода за населението, вода за наводнување на плодно земјиште и производство на електрична енергија преку малите хидроелектрани во системот Злетовица, реката Брегалница и нејзините притоки: Оризарска, Зрновска и Кочанска Река. Сепак, постои потенцијал за изградба на мали хидроелектрани.</w:t>
      </w:r>
    </w:p>
    <w:p w14:paraId="181EBA81" w14:textId="33F5438B" w:rsidR="0058431E" w:rsidRPr="00A430A6" w:rsidRDefault="0058431E" w:rsidP="0058431E">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Според податоците од Државниот завод за статистика, во 2019 година, вкупната потрошувачка на електрична енергија во домаќинствата во Источниот </w:t>
      </w:r>
      <w:r w:rsidR="008E6662">
        <w:rPr>
          <w:rFonts w:ascii="Calibri" w:hAnsi="Calibri" w:cs="Arial"/>
          <w:sz w:val="22"/>
          <w:szCs w:val="22"/>
          <w:lang w:val="mk-MK" w:eastAsia="en-US"/>
        </w:rPr>
        <w:t>Р</w:t>
      </w:r>
      <w:r w:rsidRPr="00A430A6">
        <w:rPr>
          <w:rFonts w:ascii="Calibri" w:hAnsi="Calibri" w:cs="Arial"/>
          <w:sz w:val="22"/>
          <w:szCs w:val="22"/>
          <w:lang w:val="mk-MK" w:eastAsia="en-US"/>
        </w:rPr>
        <w:t>егион изнесувала 223.829,370 kWh или приближно 7% од вкупната потрошувачка во земјата.</w:t>
      </w:r>
    </w:p>
    <w:p w14:paraId="201C0237" w14:textId="6B8E5548" w:rsidR="0058431E" w:rsidRPr="00A430A6" w:rsidRDefault="0058431E" w:rsidP="0058431E">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Важна улога во обезбедувањето електрична и топлинска енергија во Источниот </w:t>
      </w:r>
      <w:r w:rsidR="008E6662">
        <w:rPr>
          <w:rFonts w:ascii="Calibri" w:hAnsi="Calibri" w:cs="Arial"/>
          <w:sz w:val="22"/>
          <w:szCs w:val="22"/>
          <w:lang w:val="mk-MK" w:eastAsia="en-US"/>
        </w:rPr>
        <w:t>Р</w:t>
      </w:r>
      <w:r w:rsidRPr="00A430A6">
        <w:rPr>
          <w:rFonts w:ascii="Calibri" w:hAnsi="Calibri" w:cs="Arial"/>
          <w:sz w:val="22"/>
          <w:szCs w:val="22"/>
          <w:lang w:val="mk-MK" w:eastAsia="en-US"/>
        </w:rPr>
        <w:t xml:space="preserve">егион можат да имаат и обновливите извори на енергија. Освен хидроенергијата, сончевата енергија, геотермалната енергија, биомасата и енергијата на ветерот имаат симболичен удел во производството на енергија. Сепак, поради природните предуслови, во регионот е можна употреба на сончева енергија, ветер и биомаса. Геотермалната енергија може да биде исклучително важна за развојот на земјоделството во Источниот </w:t>
      </w:r>
      <w:r w:rsidR="00703F48">
        <w:rPr>
          <w:rFonts w:ascii="Calibri" w:hAnsi="Calibri" w:cs="Arial"/>
          <w:sz w:val="22"/>
          <w:szCs w:val="22"/>
          <w:lang w:val="mk-MK" w:eastAsia="en-US"/>
        </w:rPr>
        <w:t>Р</w:t>
      </w:r>
      <w:r w:rsidRPr="00A430A6">
        <w:rPr>
          <w:rFonts w:ascii="Calibri" w:hAnsi="Calibri" w:cs="Arial"/>
          <w:sz w:val="22"/>
          <w:szCs w:val="22"/>
          <w:lang w:val="mk-MK" w:eastAsia="en-US"/>
        </w:rPr>
        <w:t>егион. Понатаму, Овче Поле е релативно поволна климатска и метеоролошка дестинација; затоа, постои можност за изградба на ветерни електрани.</w:t>
      </w:r>
    </w:p>
    <w:p w14:paraId="70396AB0" w14:textId="25E18C40" w:rsidR="0058431E" w:rsidRPr="00A430A6" w:rsidRDefault="0058431E" w:rsidP="0058431E">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Во Кочани исто така постои можност за користење на геотермалната енергија за греење на домаќинствата во зимскиот период.</w:t>
      </w:r>
    </w:p>
    <w:p w14:paraId="338FEC24" w14:textId="77777777" w:rsidR="0058431E" w:rsidRPr="00A430A6" w:rsidRDefault="0058431E" w:rsidP="0058431E">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Освен економските ефекти, употребата на обновливи извори на енергија би можела да има позитивно влијание врз заштитата на животната средина во регионите.</w:t>
      </w:r>
    </w:p>
    <w:p w14:paraId="6546CCE3" w14:textId="011BE591" w:rsidR="00265640" w:rsidRPr="00A430A6" w:rsidRDefault="004B6510" w:rsidP="00317671">
      <w:pPr>
        <w:autoSpaceDE w:val="0"/>
        <w:autoSpaceDN w:val="0"/>
        <w:adjustRightInd w:val="0"/>
        <w:spacing w:before="60" w:after="60" w:line="276" w:lineRule="auto"/>
        <w:jc w:val="both"/>
        <w:rPr>
          <w:rFonts w:ascii="Calibri" w:hAnsi="Calibri" w:cs="Arial"/>
          <w:b/>
          <w:bCs/>
          <w:sz w:val="22"/>
          <w:szCs w:val="22"/>
          <w:lang w:val="mk-MK" w:eastAsia="en-US"/>
        </w:rPr>
      </w:pPr>
      <w:r w:rsidRPr="00A430A6">
        <w:rPr>
          <w:rFonts w:ascii="Calibri" w:hAnsi="Calibri" w:cs="Arial"/>
          <w:b/>
          <w:bCs/>
          <w:sz w:val="22"/>
          <w:szCs w:val="22"/>
          <w:lang w:val="mk-MK" w:eastAsia="en-US"/>
        </w:rPr>
        <w:t>Североисточен Регион</w:t>
      </w:r>
    </w:p>
    <w:p w14:paraId="16C7335E" w14:textId="1B3A975F" w:rsidR="001C1EE9" w:rsidRPr="00A430A6" w:rsidRDefault="001C1EE9" w:rsidP="001C1EE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Снабдувањето со енергија во Североисточниот Регион на Северна Македонија, што ги опфаќа општините како Куманово, Кратово и Крива Паланка, е интегрирано во националниот енергетски систем. Иако нема многу конкретни податоци за овој регион, може да се извлечат увиди од целокупната енергетска инфраструктура и иницијативи на земјата.</w:t>
      </w:r>
    </w:p>
    <w:p w14:paraId="730A4F59" w14:textId="6A3A5CD3" w:rsidR="001C1EE9" w:rsidRPr="00A430A6" w:rsidRDefault="001C1EE9" w:rsidP="001C1EE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Според податоците на Државен завод за статистика, во 2019 година потрошувачката на електрична енергија во домаќинствата, во Североисточниот </w:t>
      </w:r>
      <w:r w:rsidR="00703F48">
        <w:rPr>
          <w:rFonts w:ascii="Calibri" w:hAnsi="Calibri" w:cs="Arial"/>
          <w:sz w:val="22"/>
          <w:szCs w:val="22"/>
          <w:lang w:val="mk-MK" w:eastAsia="en-US"/>
        </w:rPr>
        <w:t>Р</w:t>
      </w:r>
      <w:r w:rsidRPr="00A430A6">
        <w:rPr>
          <w:rFonts w:ascii="Calibri" w:hAnsi="Calibri" w:cs="Arial"/>
          <w:sz w:val="22"/>
          <w:szCs w:val="22"/>
          <w:lang w:val="mk-MK" w:eastAsia="en-US"/>
        </w:rPr>
        <w:t>егион изнесува 214.138,631 kWh или приближно 7% од потрошувачката во земјата.</w:t>
      </w:r>
    </w:p>
    <w:p w14:paraId="602F5B39" w14:textId="5C0EF59E" w:rsidR="001C1EE9" w:rsidRPr="00A430A6" w:rsidRDefault="001C1EE9" w:rsidP="001C1EE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Енергетската инфраструктура во Североисточниот </w:t>
      </w:r>
      <w:r w:rsidR="00703F48">
        <w:rPr>
          <w:rFonts w:ascii="Calibri" w:hAnsi="Calibri" w:cs="Arial"/>
          <w:sz w:val="22"/>
          <w:szCs w:val="22"/>
          <w:lang w:val="mk-MK" w:eastAsia="en-US"/>
        </w:rPr>
        <w:t>Р</w:t>
      </w:r>
      <w:r w:rsidRPr="00A430A6">
        <w:rPr>
          <w:rFonts w:ascii="Calibri" w:hAnsi="Calibri" w:cs="Arial"/>
          <w:sz w:val="22"/>
          <w:szCs w:val="22"/>
          <w:lang w:val="mk-MK" w:eastAsia="en-US"/>
        </w:rPr>
        <w:t xml:space="preserve">егион на Северна Македонија, кој вклучува области како Куманово, Крива Паланка и Кратово, е интегрирана во поширокиот енергетски систем на земјата. Со дистрибуцијата на електрична енергија во овој регион управува австриската компанија ЕВН, додека државната компанија МЕПСО е одговорна за пренос на електрична енергија. Напорите за проширување на мрежата за природен гас се исто така во тек. Во ноември 2024 година, државната енергетска компанија ЕСМ на Северна Македонија и азербејџанската СОКАР потпишаа меморандум за разбирање за подобрување на пристапот до природен гас, со цел да се обезбеди постабилно и поконкурентно снабдување со енергија. Дополнително, владата промовира инвестиции во обновливи извори на енергија, вклучувајќи хидроенергија, ветер, сончева енергија и биогас. Иако нема специфични проекти за обновлива енергија во Североисточниот </w:t>
      </w:r>
      <w:r w:rsidR="00703F48">
        <w:rPr>
          <w:rFonts w:ascii="Calibri" w:hAnsi="Calibri" w:cs="Arial"/>
          <w:sz w:val="22"/>
          <w:szCs w:val="22"/>
          <w:lang w:val="mk-MK" w:eastAsia="en-US"/>
        </w:rPr>
        <w:t>Р</w:t>
      </w:r>
      <w:r w:rsidRPr="00A430A6">
        <w:rPr>
          <w:rFonts w:ascii="Calibri" w:hAnsi="Calibri" w:cs="Arial"/>
          <w:sz w:val="22"/>
          <w:szCs w:val="22"/>
          <w:lang w:val="mk-MK" w:eastAsia="en-US"/>
        </w:rPr>
        <w:t>егион, националниот план вклучува изградба на нови хидроцентрали и зголемување на капацитетот на сончевата енергија, што веројатно ќе му користи на регионот со текот на времето.</w:t>
      </w:r>
    </w:p>
    <w:p w14:paraId="545BCD78" w14:textId="77777777" w:rsidR="0080310B" w:rsidRPr="00A430A6" w:rsidRDefault="0080310B" w:rsidP="00317671">
      <w:pPr>
        <w:spacing w:before="60" w:after="60" w:line="276" w:lineRule="auto"/>
        <w:jc w:val="both"/>
        <w:rPr>
          <w:rFonts w:ascii="Calibri" w:hAnsi="Calibri" w:cs="Arial"/>
          <w:sz w:val="22"/>
          <w:szCs w:val="22"/>
          <w:lang w:val="mk-MK" w:eastAsia="en-US"/>
        </w:rPr>
      </w:pPr>
    </w:p>
    <w:p w14:paraId="7728015D" w14:textId="6A473E1C" w:rsidR="008E18F1" w:rsidRPr="00A430A6" w:rsidRDefault="001C1EE9" w:rsidP="00317671">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Туризам</w:t>
      </w:r>
    </w:p>
    <w:p w14:paraId="30094400" w14:textId="7EC34556" w:rsidR="00441CDA" w:rsidRPr="00A430A6" w:rsidRDefault="0080310B" w:rsidP="00317671">
      <w:pPr>
        <w:autoSpaceDE w:val="0"/>
        <w:autoSpaceDN w:val="0"/>
        <w:adjustRightInd w:val="0"/>
        <w:spacing w:before="60" w:after="60" w:line="276" w:lineRule="auto"/>
        <w:jc w:val="both"/>
        <w:rPr>
          <w:rFonts w:ascii="Calibri" w:hAnsi="Calibri" w:cs="Arial"/>
          <w:b/>
          <w:bCs/>
          <w:sz w:val="22"/>
          <w:szCs w:val="22"/>
          <w:lang w:val="mk-MK" w:eastAsia="en-US"/>
        </w:rPr>
      </w:pPr>
      <w:r w:rsidRPr="00A430A6">
        <w:rPr>
          <w:rFonts w:ascii="Calibri" w:hAnsi="Calibri" w:cs="Arial"/>
          <w:b/>
          <w:iCs/>
          <w:sz w:val="22"/>
          <w:szCs w:val="22"/>
          <w:lang w:val="mk-MK"/>
        </w:rPr>
        <w:t>Источен Регион</w:t>
      </w:r>
    </w:p>
    <w:p w14:paraId="5933BE40" w14:textId="4B7BC739" w:rsidR="001C1EE9" w:rsidRPr="00A430A6" w:rsidRDefault="001C1EE9" w:rsidP="001C1EE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Природното наследство во 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егион е исклучително богато, што ја отвора можноста за развој на руралниот туризам. Доказ за богатото природно наследство и можноста за негово искористување се неколку природни резервати (Готен, Линак, Малеш, Зрновска Река, Река Уломија), потоа природни споменици (</w:t>
      </w:r>
      <w:r w:rsidR="00160D1D">
        <w:rPr>
          <w:rFonts w:ascii="Calibri" w:hAnsi="Calibri" w:cs="Arial"/>
          <w:sz w:val="22"/>
          <w:szCs w:val="22"/>
          <w:lang w:val="mk-MK" w:eastAsia="en-US"/>
        </w:rPr>
        <w:t>Ѕ</w:t>
      </w:r>
      <w:r w:rsidRPr="00A430A6">
        <w:rPr>
          <w:rFonts w:ascii="Calibri" w:hAnsi="Calibri" w:cs="Arial"/>
          <w:sz w:val="22"/>
          <w:szCs w:val="22"/>
          <w:lang w:val="mk-MK" w:eastAsia="en-US"/>
        </w:rPr>
        <w:t>вегор, Пештера Коњска Дупка, Мородвис, Мачево, Црна Топола) и голем број села, како и бројни споменици на природата.</w:t>
      </w:r>
    </w:p>
    <w:p w14:paraId="4733CFE5" w14:textId="3DC8204F" w:rsidR="001C1EE9" w:rsidRPr="00A430A6" w:rsidRDefault="001C1EE9" w:rsidP="001C1EE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Покрај природните ресурси, 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егион има значајно природно и културно наследство, кое треба да создаде препознатливост на регионот и развој на туризмот. Од богатото природно и културно наследство, позначајни се: археолошкиот локалитет Виничко Кале и археолошкиот локалитет Баргала.</w:t>
      </w:r>
    </w:p>
    <w:p w14:paraId="1B86909C" w14:textId="3CDE281E" w:rsidR="007F741A" w:rsidRPr="00A430A6" w:rsidRDefault="001C1EE9" w:rsidP="001C1EE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Природното и културното наследство на регионот е одлична основа за развој на туризмот, но 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 xml:space="preserve">егион сè уште не е препознаен како атрактивна туристичка дестинација. </w:t>
      </w:r>
    </w:p>
    <w:p w14:paraId="2DFBAD5A" w14:textId="2A89B82D" w:rsidR="001C1EE9" w:rsidRPr="00A430A6" w:rsidRDefault="001C1EE9" w:rsidP="001C1EE9">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Основните карактеристики на 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егион покажуваат дека регионот има значајни природни ресурси и интересно културно и историско наследство кое е недоволно искористено. Концентрацијата на поголемиот дел од населеноста во урбаните средини во одредена мера влијае на моменталната состојба на недоволна искористеност на потенцијалот за развој. Недостатокот на квалитетни услови за живот во многу рурални средини е причина за миграција на населеноста кон градовите.</w:t>
      </w:r>
    </w:p>
    <w:p w14:paraId="2B53F66F" w14:textId="77777777" w:rsidR="007F741A" w:rsidRPr="00A430A6" w:rsidRDefault="007F741A" w:rsidP="00317671">
      <w:pPr>
        <w:autoSpaceDE w:val="0"/>
        <w:autoSpaceDN w:val="0"/>
        <w:adjustRightInd w:val="0"/>
        <w:spacing w:before="60" w:after="60" w:line="276" w:lineRule="auto"/>
        <w:jc w:val="both"/>
        <w:rPr>
          <w:rFonts w:ascii="Calibri" w:hAnsi="Calibri" w:cs="Arial"/>
          <w:sz w:val="22"/>
          <w:szCs w:val="22"/>
          <w:lang w:val="mk-MK" w:eastAsia="en-US"/>
        </w:rPr>
      </w:pPr>
    </w:p>
    <w:p w14:paraId="62A09423" w14:textId="5A312B38" w:rsidR="00AE0CEF" w:rsidRPr="00A430A6" w:rsidRDefault="004B6510" w:rsidP="00317671">
      <w:pPr>
        <w:autoSpaceDE w:val="0"/>
        <w:autoSpaceDN w:val="0"/>
        <w:adjustRightInd w:val="0"/>
        <w:spacing w:before="60" w:after="60" w:line="276" w:lineRule="auto"/>
        <w:jc w:val="both"/>
        <w:rPr>
          <w:rFonts w:ascii="Calibri" w:hAnsi="Calibri" w:cs="Arial"/>
          <w:b/>
          <w:bCs/>
          <w:sz w:val="22"/>
          <w:szCs w:val="22"/>
          <w:lang w:val="mk-MK" w:eastAsia="en-US"/>
        </w:rPr>
      </w:pPr>
      <w:r w:rsidRPr="00A430A6">
        <w:rPr>
          <w:rFonts w:ascii="Calibri" w:hAnsi="Calibri" w:cs="Arial"/>
          <w:b/>
          <w:bCs/>
          <w:sz w:val="22"/>
          <w:szCs w:val="22"/>
          <w:lang w:val="mk-MK" w:eastAsia="en-US"/>
        </w:rPr>
        <w:t>Североисточен Регион</w:t>
      </w:r>
    </w:p>
    <w:p w14:paraId="355106E4" w14:textId="46CA6CAF" w:rsidR="00AF7101" w:rsidRPr="00A430A6" w:rsidRDefault="00AF7101" w:rsidP="00AF7101">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Североисточниот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 xml:space="preserve">егион во Северна Македонија, кој ги опфаќа општините Куманово, Кратово, Крива Паланка и Ранковце, се одликува со своите богати природни предели и културно наследство, нудејќи значаен потенцијал за развој на туризмот. Разновидната природна средина на регионот вклучува планински терени, шуми и реки, создавајќи можности за екотуризам и рурален туризам. Осоговските Планини, на пример, се познати по својата живописна убавина и биодиверзитет, привлекувајќи планинари и љубители на природата. Руралните области, со своите традиционални села и земјоделски практики, нудат автентични искуства за посетителите заинтересирани за агротуризам и </w:t>
      </w:r>
      <w:r w:rsidR="00F13978" w:rsidRPr="00A430A6">
        <w:rPr>
          <w:rFonts w:ascii="Calibri" w:hAnsi="Calibri" w:cs="Arial"/>
          <w:sz w:val="22"/>
          <w:szCs w:val="22"/>
          <w:lang w:val="mk-MK" w:eastAsia="en-US"/>
        </w:rPr>
        <w:t>запознавање со локалната култура</w:t>
      </w:r>
      <w:r w:rsidRPr="00A430A6">
        <w:rPr>
          <w:rFonts w:ascii="Calibri" w:hAnsi="Calibri" w:cs="Arial"/>
          <w:sz w:val="22"/>
          <w:szCs w:val="22"/>
          <w:lang w:val="mk-MK" w:eastAsia="en-US"/>
        </w:rPr>
        <w:t xml:space="preserve">. Североисточниот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егион се гордее со неколку значајни културни и историски места. Градот Кратово е познат по својата добро зачувана архитектура од отоманската ера, вклучувајќи камени мостови и кули. Во близина, античката опсерваторија Кокино, која датира од бронзеното време, е препознаена по својата археолошка важност. Дополнително, манастирот „Св. Јоаким Осоговски“ во близина на Крива Паланка е значаен религиозен и културен споменик,</w:t>
      </w:r>
      <w:r w:rsidR="00F13978" w:rsidRPr="00A430A6">
        <w:rPr>
          <w:rFonts w:ascii="Calibri" w:hAnsi="Calibri" w:cs="Arial"/>
          <w:sz w:val="22"/>
          <w:szCs w:val="22"/>
          <w:lang w:val="mk-MK" w:eastAsia="en-US"/>
        </w:rPr>
        <w:t xml:space="preserve"> кој</w:t>
      </w:r>
      <w:r w:rsidRPr="00A430A6">
        <w:rPr>
          <w:rFonts w:ascii="Calibri" w:hAnsi="Calibri" w:cs="Arial"/>
          <w:sz w:val="22"/>
          <w:szCs w:val="22"/>
          <w:lang w:val="mk-MK" w:eastAsia="en-US"/>
        </w:rPr>
        <w:t xml:space="preserve"> привлекува аџии и туристи. И покрај своето богато наследство, Североисточниот </w:t>
      </w:r>
      <w:r w:rsidR="00F13978" w:rsidRPr="00A430A6">
        <w:rPr>
          <w:rFonts w:ascii="Calibri" w:hAnsi="Calibri" w:cs="Arial"/>
          <w:sz w:val="22"/>
          <w:szCs w:val="22"/>
          <w:lang w:val="mk-MK" w:eastAsia="en-US"/>
        </w:rPr>
        <w:t>Р</w:t>
      </w:r>
      <w:r w:rsidRPr="00A430A6">
        <w:rPr>
          <w:rFonts w:ascii="Calibri" w:hAnsi="Calibri" w:cs="Arial"/>
          <w:sz w:val="22"/>
          <w:szCs w:val="22"/>
          <w:lang w:val="mk-MK" w:eastAsia="en-US"/>
        </w:rPr>
        <w:t xml:space="preserve">егион останува недоволно искористен како туристичка дестинација. Предизвиците како што се ограничената инфраструктура, недостатокот на промоција и урбаната миграција го попречуваат развојот на туризмот. Сепак, иницијативите фокусирани на одржлив туризам, зачувување на културните места и проектите за туризам базирани на заедницата претставуваат можности за подобрување на привлечноста на регионот и стимулирање на економскиот раст. Со искористување на неговите природни убавини и културни богатства, Североисточниот </w:t>
      </w:r>
      <w:r w:rsidR="00F13978" w:rsidRPr="00A430A6">
        <w:rPr>
          <w:rFonts w:ascii="Calibri" w:hAnsi="Calibri" w:cs="Arial"/>
          <w:sz w:val="22"/>
          <w:szCs w:val="22"/>
          <w:lang w:val="mk-MK" w:eastAsia="en-US"/>
        </w:rPr>
        <w:t>Р</w:t>
      </w:r>
      <w:r w:rsidRPr="00A430A6">
        <w:rPr>
          <w:rFonts w:ascii="Calibri" w:hAnsi="Calibri" w:cs="Arial"/>
          <w:sz w:val="22"/>
          <w:szCs w:val="22"/>
          <w:lang w:val="mk-MK" w:eastAsia="en-US"/>
        </w:rPr>
        <w:t>егион</w:t>
      </w:r>
      <w:r w:rsidR="00F13978" w:rsidRPr="00A430A6">
        <w:rPr>
          <w:rFonts w:ascii="Calibri" w:hAnsi="Calibri" w:cs="Arial"/>
          <w:sz w:val="22"/>
          <w:szCs w:val="22"/>
          <w:lang w:val="mk-MK" w:eastAsia="en-US"/>
        </w:rPr>
        <w:t xml:space="preserve"> во</w:t>
      </w:r>
      <w:r w:rsidRPr="00A430A6">
        <w:rPr>
          <w:rFonts w:ascii="Calibri" w:hAnsi="Calibri" w:cs="Arial"/>
          <w:sz w:val="22"/>
          <w:szCs w:val="22"/>
          <w:lang w:val="mk-MK" w:eastAsia="en-US"/>
        </w:rPr>
        <w:t xml:space="preserve"> Северна Македонија има потенцијал да </w:t>
      </w:r>
      <w:r w:rsidR="00F13978" w:rsidRPr="00A430A6">
        <w:rPr>
          <w:rFonts w:ascii="Calibri" w:hAnsi="Calibri" w:cs="Arial"/>
          <w:sz w:val="22"/>
          <w:szCs w:val="22"/>
          <w:lang w:val="mk-MK" w:eastAsia="en-US"/>
        </w:rPr>
        <w:t>стане</w:t>
      </w:r>
      <w:r w:rsidRPr="00A430A6">
        <w:rPr>
          <w:rFonts w:ascii="Calibri" w:hAnsi="Calibri" w:cs="Arial"/>
          <w:sz w:val="22"/>
          <w:szCs w:val="22"/>
          <w:lang w:val="mk-MK" w:eastAsia="en-US"/>
        </w:rPr>
        <w:t xml:space="preserve"> привлечна дестинација за туристите кои бараат автентични и разновидни искуства.</w:t>
      </w:r>
    </w:p>
    <w:p w14:paraId="00822017" w14:textId="77777777" w:rsidR="00AF7101" w:rsidRDefault="00AF7101" w:rsidP="00AF7101">
      <w:pPr>
        <w:spacing w:before="60" w:after="60" w:line="276" w:lineRule="auto"/>
        <w:jc w:val="both"/>
        <w:rPr>
          <w:rFonts w:ascii="Calibri" w:hAnsi="Calibri" w:cs="Arial"/>
          <w:sz w:val="22"/>
          <w:szCs w:val="22"/>
          <w:lang w:val="mk-MK" w:eastAsia="en-US"/>
        </w:rPr>
      </w:pPr>
    </w:p>
    <w:p w14:paraId="60AFF866" w14:textId="77777777" w:rsidR="00160D1D" w:rsidRDefault="00160D1D" w:rsidP="00AF7101">
      <w:pPr>
        <w:spacing w:before="60" w:after="60" w:line="276" w:lineRule="auto"/>
        <w:jc w:val="both"/>
        <w:rPr>
          <w:rFonts w:ascii="Calibri" w:hAnsi="Calibri" w:cs="Arial"/>
          <w:sz w:val="22"/>
          <w:szCs w:val="22"/>
          <w:lang w:val="mk-MK" w:eastAsia="en-US"/>
        </w:rPr>
      </w:pPr>
    </w:p>
    <w:p w14:paraId="7F9AFF01" w14:textId="77777777" w:rsidR="00160D1D" w:rsidRDefault="00160D1D" w:rsidP="00AF7101">
      <w:pPr>
        <w:spacing w:before="60" w:after="60" w:line="276" w:lineRule="auto"/>
        <w:jc w:val="both"/>
        <w:rPr>
          <w:rFonts w:ascii="Calibri" w:hAnsi="Calibri" w:cs="Arial"/>
          <w:sz w:val="22"/>
          <w:szCs w:val="22"/>
          <w:lang w:val="mk-MK" w:eastAsia="en-US"/>
        </w:rPr>
      </w:pPr>
    </w:p>
    <w:p w14:paraId="418E3C7E" w14:textId="77777777" w:rsidR="00160D1D" w:rsidRPr="00A430A6" w:rsidRDefault="00160D1D" w:rsidP="00AF7101">
      <w:pPr>
        <w:spacing w:before="60" w:after="60" w:line="276" w:lineRule="auto"/>
        <w:jc w:val="both"/>
        <w:rPr>
          <w:rFonts w:ascii="Calibri" w:hAnsi="Calibri" w:cs="Arial"/>
          <w:sz w:val="22"/>
          <w:szCs w:val="22"/>
          <w:lang w:val="mk-MK" w:eastAsia="en-US"/>
        </w:rPr>
      </w:pPr>
    </w:p>
    <w:p w14:paraId="7021B62E" w14:textId="397EF222" w:rsidR="008E18F1" w:rsidRPr="00A430A6" w:rsidRDefault="001122B0" w:rsidP="00317671">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Болници и центри за јавна грижа</w:t>
      </w:r>
    </w:p>
    <w:p w14:paraId="27F00360" w14:textId="4F45E84A" w:rsidR="00C47AD1" w:rsidRPr="00A430A6" w:rsidRDefault="0080310B" w:rsidP="00317671">
      <w:pPr>
        <w:autoSpaceDE w:val="0"/>
        <w:autoSpaceDN w:val="0"/>
        <w:adjustRightInd w:val="0"/>
        <w:spacing w:before="60" w:after="60" w:line="276" w:lineRule="auto"/>
        <w:jc w:val="both"/>
        <w:rPr>
          <w:rFonts w:ascii="Calibri" w:hAnsi="Calibri" w:cs="Arial"/>
          <w:b/>
          <w:iCs/>
          <w:sz w:val="22"/>
          <w:szCs w:val="22"/>
          <w:lang w:val="mk-MK"/>
        </w:rPr>
      </w:pPr>
      <w:r w:rsidRPr="00A430A6">
        <w:rPr>
          <w:rFonts w:ascii="Calibri" w:hAnsi="Calibri" w:cs="Arial"/>
          <w:b/>
          <w:iCs/>
          <w:sz w:val="22"/>
          <w:szCs w:val="22"/>
          <w:lang w:val="mk-MK"/>
        </w:rPr>
        <w:t>Источен Регион</w:t>
      </w:r>
    </w:p>
    <w:p w14:paraId="60F4C1F4" w14:textId="7092954F" w:rsidR="001122B0" w:rsidRPr="00A430A6" w:rsidRDefault="001122B0" w:rsidP="001122B0">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Здравствената заштита се обезбедува преку широка мрежа на здравствени организации, на три нивоа: примарна, секундарна и терцијарна. Болничка здравствена заштита нудат јавни болници, специјализирани болници, институти и специјализирани одделенија (клиники) во Клиничкиот центар во Скопје, како и приватни болници.</w:t>
      </w:r>
    </w:p>
    <w:p w14:paraId="0AB7940D" w14:textId="7F55D422" w:rsidR="001122B0" w:rsidRPr="00A430A6" w:rsidRDefault="001122B0" w:rsidP="001122B0">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Достапноста на примарни здравствени услуги го достигнува националното просечно ниво, додека повисокото ниво на здравствена заштита е помалку достапно и мора да се користат услугите што се нудат во други региони, што ги зголемува трошоците и ја намалува ефикасноста на овој вид услуга за граѓаните на овој регион. Болничката здравствена заштита во 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 xml:space="preserve">егион е организирана преку мрежа на општи болници. Терцијарната здравствена заштита за жителите на 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 xml:space="preserve">егион е во Скопје. Со оглед на релативно малата територијална оддалеченост на сите населени места од главниот град Скопје, ова решение сепак им овозможува пристап на сите граѓани до потребните медицински услуги. </w:t>
      </w:r>
    </w:p>
    <w:p w14:paraId="24F2BA49" w14:textId="0745CB06" w:rsidR="001122B0" w:rsidRDefault="001122B0" w:rsidP="001122B0">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Следната табела го прикажува бројот на кревети во болничките здравствени установи на 1.000 жители во Источниот Регион во 2022 година.</w:t>
      </w:r>
    </w:p>
    <w:p w14:paraId="2368CE21" w14:textId="77777777" w:rsidR="00160D1D" w:rsidRPr="00A430A6" w:rsidRDefault="00160D1D" w:rsidP="001122B0">
      <w:pPr>
        <w:spacing w:before="60" w:after="60" w:line="276" w:lineRule="auto"/>
        <w:jc w:val="both"/>
        <w:rPr>
          <w:rFonts w:ascii="Calibri" w:hAnsi="Calibri" w:cs="Arial"/>
          <w:sz w:val="22"/>
          <w:szCs w:val="22"/>
          <w:lang w:val="mk-MK" w:eastAsia="en-US"/>
        </w:rPr>
      </w:pPr>
    </w:p>
    <w:p w14:paraId="13D1F2E8" w14:textId="7B45500F" w:rsidR="00C47AD1" w:rsidRPr="00A430A6" w:rsidRDefault="0070128D" w:rsidP="00A61697">
      <w:pPr>
        <w:pStyle w:val="ListParagraph"/>
        <w:keepNext/>
        <w:spacing w:before="60" w:after="60"/>
        <w:contextualSpacing w:val="0"/>
        <w:jc w:val="center"/>
        <w:rPr>
          <w:rFonts w:cs="Calibri"/>
          <w:b/>
          <w:bCs/>
          <w:sz w:val="20"/>
          <w:szCs w:val="20"/>
        </w:rPr>
      </w:pPr>
      <w:bookmarkStart w:id="399" w:name="_Toc183688739"/>
      <w:bookmarkStart w:id="400" w:name="_Toc204586547"/>
      <w:r w:rsidRPr="00A430A6">
        <w:rPr>
          <w:rFonts w:cs="Calibri"/>
          <w:b/>
          <w:bCs/>
          <w:sz w:val="20"/>
          <w:szCs w:val="20"/>
        </w:rPr>
        <w:t>Табела</w:t>
      </w:r>
      <w:r w:rsidR="00C47AD1" w:rsidRPr="00A430A6">
        <w:rPr>
          <w:rFonts w:cs="Calibri"/>
          <w:b/>
          <w:bCs/>
          <w:sz w:val="20"/>
          <w:szCs w:val="20"/>
        </w:rPr>
        <w:t xml:space="preserve"> </w:t>
      </w:r>
      <w:r w:rsidR="00C47AD1" w:rsidRPr="00A430A6">
        <w:rPr>
          <w:rFonts w:cs="Calibri"/>
          <w:b/>
          <w:bCs/>
          <w:sz w:val="20"/>
          <w:szCs w:val="20"/>
        </w:rPr>
        <w:fldChar w:fldCharType="begin"/>
      </w:r>
      <w:r w:rsidR="00C47AD1" w:rsidRPr="00A430A6">
        <w:rPr>
          <w:rFonts w:cs="Calibri"/>
          <w:b/>
          <w:bCs/>
          <w:sz w:val="20"/>
          <w:szCs w:val="20"/>
        </w:rPr>
        <w:instrText xml:space="preserve"> SEQ Table \* ARABIC </w:instrText>
      </w:r>
      <w:r w:rsidR="00C47AD1" w:rsidRPr="00A430A6">
        <w:rPr>
          <w:rFonts w:cs="Calibri"/>
          <w:b/>
          <w:bCs/>
          <w:sz w:val="20"/>
          <w:szCs w:val="20"/>
        </w:rPr>
        <w:fldChar w:fldCharType="separate"/>
      </w:r>
      <w:r w:rsidR="00DC749B">
        <w:rPr>
          <w:rFonts w:cs="Calibri"/>
          <w:b/>
          <w:bCs/>
          <w:noProof/>
          <w:sz w:val="20"/>
          <w:szCs w:val="20"/>
        </w:rPr>
        <w:t>53</w:t>
      </w:r>
      <w:r w:rsidR="00C47AD1" w:rsidRPr="00A430A6">
        <w:rPr>
          <w:rFonts w:cs="Calibri"/>
          <w:b/>
          <w:bCs/>
          <w:sz w:val="20"/>
          <w:szCs w:val="20"/>
        </w:rPr>
        <w:fldChar w:fldCharType="end"/>
      </w:r>
      <w:r w:rsidR="00C47AD1" w:rsidRPr="00A430A6">
        <w:rPr>
          <w:rFonts w:cs="Calibri"/>
          <w:b/>
          <w:bCs/>
          <w:sz w:val="20"/>
          <w:szCs w:val="20"/>
        </w:rPr>
        <w:t xml:space="preserve">. </w:t>
      </w:r>
      <w:bookmarkEnd w:id="399"/>
      <w:r w:rsidR="001122B0" w:rsidRPr="00A430A6">
        <w:rPr>
          <w:rFonts w:cs="Calibri"/>
          <w:b/>
          <w:bCs/>
          <w:sz w:val="20"/>
          <w:szCs w:val="20"/>
        </w:rPr>
        <w:t>Кревети во болнички здравствени установи на 1.000 жители, 2022 година</w:t>
      </w:r>
      <w:bookmarkEnd w:id="400"/>
    </w:p>
    <w:tbl>
      <w:tblPr>
        <w:tblStyle w:val="GridTable4-Accent13"/>
        <w:tblW w:w="5000" w:type="pct"/>
        <w:jc w:val="center"/>
        <w:tblLook w:val="00A0" w:firstRow="1" w:lastRow="0" w:firstColumn="1" w:lastColumn="0" w:noHBand="0" w:noVBand="0"/>
      </w:tblPr>
      <w:tblGrid>
        <w:gridCol w:w="3822"/>
        <w:gridCol w:w="2977"/>
        <w:gridCol w:w="2119"/>
      </w:tblGrid>
      <w:tr w:rsidR="00C47AD1" w:rsidRPr="00A430A6" w14:paraId="3D79FC51" w14:textId="77777777" w:rsidTr="00192AC5">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43" w:type="pct"/>
            <w:vAlign w:val="center"/>
          </w:tcPr>
          <w:p w14:paraId="78607C6E" w14:textId="2C308DFE" w:rsidR="00C47AD1" w:rsidRPr="00A430A6" w:rsidRDefault="000A34A4" w:rsidP="004E0546">
            <w:pPr>
              <w:jc w:val="center"/>
              <w:rPr>
                <w:rFonts w:ascii="Calibri" w:eastAsia="Calibri" w:hAnsi="Calibri"/>
                <w:b w:val="0"/>
                <w:bCs w:val="0"/>
                <w:sz w:val="20"/>
                <w:szCs w:val="20"/>
                <w:lang w:val="mk-MK" w:eastAsia="en-US"/>
              </w:rPr>
            </w:pPr>
            <w:r w:rsidRPr="00A430A6">
              <w:rPr>
                <w:rFonts w:ascii="Calibri" w:eastAsia="Calibri" w:hAnsi="Calibri"/>
                <w:sz w:val="20"/>
                <w:szCs w:val="20"/>
                <w:lang w:val="mk-MK" w:eastAsia="en-US"/>
              </w:rPr>
              <w:t>Установа</w:t>
            </w:r>
          </w:p>
        </w:tc>
        <w:tc>
          <w:tcPr>
            <w:cnfStyle w:val="000010000000" w:firstRow="0" w:lastRow="0" w:firstColumn="0" w:lastColumn="0" w:oddVBand="1" w:evenVBand="0" w:oddHBand="0" w:evenHBand="0" w:firstRowFirstColumn="0" w:firstRowLastColumn="0" w:lastRowFirstColumn="0" w:lastRowLastColumn="0"/>
            <w:tcW w:w="1669" w:type="pct"/>
            <w:vAlign w:val="center"/>
          </w:tcPr>
          <w:p w14:paraId="2892731C" w14:textId="160DE734" w:rsidR="00C47AD1" w:rsidRPr="00A430A6" w:rsidRDefault="001122B0" w:rsidP="004E0546">
            <w:pPr>
              <w:jc w:val="center"/>
              <w:rPr>
                <w:rFonts w:ascii="Calibri" w:eastAsia="Calibri" w:hAnsi="Calibri"/>
                <w:b w:val="0"/>
                <w:bCs w:val="0"/>
                <w:sz w:val="20"/>
                <w:szCs w:val="20"/>
                <w:lang w:val="mk-MK" w:eastAsia="en-US"/>
              </w:rPr>
            </w:pPr>
            <w:r w:rsidRPr="00A430A6">
              <w:rPr>
                <w:rFonts w:ascii="Calibri" w:eastAsia="Calibri" w:hAnsi="Calibri"/>
                <w:sz w:val="20"/>
                <w:szCs w:val="20"/>
                <w:lang w:val="mk-MK" w:eastAsia="en-US"/>
              </w:rPr>
              <w:t>Бр. на кревети</w:t>
            </w:r>
          </w:p>
        </w:tc>
        <w:tc>
          <w:tcPr>
            <w:tcW w:w="1188" w:type="pct"/>
            <w:vAlign w:val="center"/>
          </w:tcPr>
          <w:p w14:paraId="1556C96C" w14:textId="5947A541" w:rsidR="00C47AD1" w:rsidRPr="00A430A6" w:rsidRDefault="001122B0" w:rsidP="004E0546">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b w:val="0"/>
                <w:bCs w:val="0"/>
                <w:sz w:val="20"/>
                <w:szCs w:val="20"/>
                <w:lang w:val="mk-MK" w:eastAsia="en-US"/>
              </w:rPr>
            </w:pPr>
            <w:r w:rsidRPr="00A430A6">
              <w:rPr>
                <w:rFonts w:ascii="Calibri" w:eastAsia="Calibri" w:hAnsi="Calibri"/>
                <w:sz w:val="20"/>
                <w:szCs w:val="20"/>
                <w:lang w:val="mk-MK" w:eastAsia="en-US"/>
              </w:rPr>
              <w:t>На</w:t>
            </w:r>
            <w:r w:rsidR="00C47AD1" w:rsidRPr="00A430A6">
              <w:rPr>
                <w:rFonts w:ascii="Calibri" w:eastAsia="Calibri" w:hAnsi="Calibri"/>
                <w:sz w:val="20"/>
                <w:szCs w:val="20"/>
                <w:lang w:val="mk-MK" w:eastAsia="en-US"/>
              </w:rPr>
              <w:t xml:space="preserve"> 1</w:t>
            </w:r>
            <w:r w:rsidR="00087C49" w:rsidRPr="00A430A6">
              <w:rPr>
                <w:rFonts w:ascii="Calibri" w:eastAsia="Calibri" w:hAnsi="Calibri"/>
                <w:sz w:val="20"/>
                <w:szCs w:val="20"/>
                <w:lang w:val="mk-MK" w:eastAsia="en-US"/>
              </w:rPr>
              <w:t>.</w:t>
            </w:r>
            <w:r w:rsidR="00C47AD1" w:rsidRPr="00A430A6">
              <w:rPr>
                <w:rFonts w:ascii="Calibri" w:eastAsia="Calibri" w:hAnsi="Calibri"/>
                <w:sz w:val="20"/>
                <w:szCs w:val="20"/>
                <w:lang w:val="mk-MK" w:eastAsia="en-US"/>
              </w:rPr>
              <w:t xml:space="preserve">000 </w:t>
            </w:r>
            <w:r w:rsidRPr="00A430A6">
              <w:rPr>
                <w:rFonts w:ascii="Calibri" w:eastAsia="Calibri" w:hAnsi="Calibri"/>
                <w:sz w:val="20"/>
                <w:szCs w:val="20"/>
                <w:lang w:val="mk-MK" w:eastAsia="en-US"/>
              </w:rPr>
              <w:t>жители</w:t>
            </w:r>
          </w:p>
        </w:tc>
      </w:tr>
      <w:tr w:rsidR="00C47AD1" w:rsidRPr="00A430A6" w14:paraId="5D9C0ED5" w14:textId="77777777" w:rsidTr="00192AC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43" w:type="pct"/>
            <w:vAlign w:val="center"/>
          </w:tcPr>
          <w:p w14:paraId="0BD17F3A" w14:textId="418BBBFB" w:rsidR="00C47AD1" w:rsidRPr="00A430A6" w:rsidRDefault="001C6929"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Кочани</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Општа болница</w:t>
            </w:r>
          </w:p>
        </w:tc>
        <w:tc>
          <w:tcPr>
            <w:cnfStyle w:val="000010000000" w:firstRow="0" w:lastRow="0" w:firstColumn="0" w:lastColumn="0" w:oddVBand="1" w:evenVBand="0" w:oddHBand="0" w:evenHBand="0" w:firstRowFirstColumn="0" w:firstRowLastColumn="0" w:lastRowFirstColumn="0" w:lastRowLastColumn="0"/>
            <w:tcW w:w="1669" w:type="pct"/>
            <w:vAlign w:val="center"/>
          </w:tcPr>
          <w:p w14:paraId="7F0A98B3" w14:textId="77777777" w:rsidR="00C47AD1" w:rsidRPr="00A430A6" w:rsidRDefault="00C47AD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120</w:t>
            </w:r>
          </w:p>
        </w:tc>
        <w:tc>
          <w:tcPr>
            <w:tcW w:w="1188" w:type="pct"/>
            <w:vAlign w:val="center"/>
          </w:tcPr>
          <w:p w14:paraId="549119EA" w14:textId="03E35B74" w:rsidR="00C47AD1" w:rsidRPr="00A430A6" w:rsidRDefault="00C47AD1" w:rsidP="004E054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lang w:val="mk-MK" w:eastAsia="en-US"/>
              </w:rPr>
            </w:pPr>
            <w:r w:rsidRPr="00A430A6">
              <w:rPr>
                <w:rFonts w:ascii="Calibri" w:eastAsia="Calibri" w:hAnsi="Calibri"/>
                <w:sz w:val="20"/>
                <w:szCs w:val="20"/>
                <w:lang w:val="mk-MK" w:eastAsia="en-US"/>
              </w:rPr>
              <w:t>3</w:t>
            </w:r>
            <w:r w:rsidR="00087C49" w:rsidRPr="00A430A6">
              <w:rPr>
                <w:rFonts w:ascii="Calibri" w:eastAsia="Calibri" w:hAnsi="Calibri"/>
                <w:sz w:val="20"/>
                <w:szCs w:val="20"/>
                <w:lang w:val="mk-MK" w:eastAsia="en-US"/>
              </w:rPr>
              <w:t>,</w:t>
            </w:r>
            <w:r w:rsidRPr="00A430A6">
              <w:rPr>
                <w:rFonts w:ascii="Calibri" w:eastAsia="Calibri" w:hAnsi="Calibri"/>
                <w:sz w:val="20"/>
                <w:szCs w:val="20"/>
                <w:lang w:val="mk-MK" w:eastAsia="en-US"/>
              </w:rPr>
              <w:t>1</w:t>
            </w:r>
          </w:p>
        </w:tc>
      </w:tr>
      <w:tr w:rsidR="00C47AD1" w:rsidRPr="00A430A6" w14:paraId="3DE8BFA8" w14:textId="77777777" w:rsidTr="00192AC5">
        <w:trPr>
          <w:trHeight w:val="70"/>
          <w:jc w:val="center"/>
        </w:trPr>
        <w:tc>
          <w:tcPr>
            <w:cnfStyle w:val="001000000000" w:firstRow="0" w:lastRow="0" w:firstColumn="1" w:lastColumn="0" w:oddVBand="0" w:evenVBand="0" w:oddHBand="0" w:evenHBand="0" w:firstRowFirstColumn="0" w:firstRowLastColumn="0" w:lastRowFirstColumn="0" w:lastRowLastColumn="0"/>
            <w:tcW w:w="2143" w:type="pct"/>
            <w:vAlign w:val="center"/>
          </w:tcPr>
          <w:p w14:paraId="46F1DFA3" w14:textId="5AAC3490" w:rsidR="00C47AD1" w:rsidRPr="00A430A6" w:rsidRDefault="001C6929"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Штип</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Клиничка болница</w:t>
            </w:r>
          </w:p>
        </w:tc>
        <w:tc>
          <w:tcPr>
            <w:cnfStyle w:val="000010000000" w:firstRow="0" w:lastRow="0" w:firstColumn="0" w:lastColumn="0" w:oddVBand="1" w:evenVBand="0" w:oddHBand="0" w:evenHBand="0" w:firstRowFirstColumn="0" w:firstRowLastColumn="0" w:lastRowFirstColumn="0" w:lastRowLastColumn="0"/>
            <w:tcW w:w="1669" w:type="pct"/>
            <w:vAlign w:val="center"/>
          </w:tcPr>
          <w:p w14:paraId="481D5D63" w14:textId="77777777" w:rsidR="00C47AD1" w:rsidRPr="00A430A6" w:rsidRDefault="00C47AD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356</w:t>
            </w:r>
          </w:p>
        </w:tc>
        <w:tc>
          <w:tcPr>
            <w:tcW w:w="1188" w:type="pct"/>
            <w:vAlign w:val="center"/>
          </w:tcPr>
          <w:p w14:paraId="29946B65" w14:textId="391270DF" w:rsidR="00C47AD1" w:rsidRPr="00A430A6" w:rsidRDefault="00C47AD1" w:rsidP="004E054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lang w:val="mk-MK" w:eastAsia="en-US"/>
              </w:rPr>
            </w:pPr>
            <w:r w:rsidRPr="00A430A6">
              <w:rPr>
                <w:rFonts w:ascii="Calibri" w:eastAsia="Calibri" w:hAnsi="Calibri"/>
                <w:sz w:val="20"/>
                <w:szCs w:val="20"/>
                <w:lang w:val="mk-MK" w:eastAsia="en-US"/>
              </w:rPr>
              <w:t>7</w:t>
            </w:r>
            <w:r w:rsidR="00087C49" w:rsidRPr="00A430A6">
              <w:rPr>
                <w:rFonts w:ascii="Calibri" w:eastAsia="Calibri" w:hAnsi="Calibri"/>
                <w:sz w:val="20"/>
                <w:szCs w:val="20"/>
                <w:lang w:val="mk-MK" w:eastAsia="en-US"/>
              </w:rPr>
              <w:t>,</w:t>
            </w:r>
            <w:r w:rsidRPr="00A430A6">
              <w:rPr>
                <w:rFonts w:ascii="Calibri" w:eastAsia="Calibri" w:hAnsi="Calibri"/>
                <w:sz w:val="20"/>
                <w:szCs w:val="20"/>
                <w:lang w:val="mk-MK" w:eastAsia="en-US"/>
              </w:rPr>
              <w:t>4</w:t>
            </w:r>
          </w:p>
        </w:tc>
      </w:tr>
      <w:tr w:rsidR="00C47AD1" w:rsidRPr="00A430A6" w14:paraId="2F0A4B77" w14:textId="77777777" w:rsidTr="00192AC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143" w:type="pct"/>
            <w:vAlign w:val="center"/>
          </w:tcPr>
          <w:p w14:paraId="250D7230" w14:textId="0EF0A8F3" w:rsidR="00C47AD1" w:rsidRPr="00A430A6" w:rsidRDefault="001C6929"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Пробиштип</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Амбулантски стационари</w:t>
            </w:r>
          </w:p>
        </w:tc>
        <w:tc>
          <w:tcPr>
            <w:cnfStyle w:val="000010000000" w:firstRow="0" w:lastRow="0" w:firstColumn="0" w:lastColumn="0" w:oddVBand="1" w:evenVBand="0" w:oddHBand="0" w:evenHBand="0" w:firstRowFirstColumn="0" w:firstRowLastColumn="0" w:lastRowFirstColumn="0" w:lastRowLastColumn="0"/>
            <w:tcW w:w="1669" w:type="pct"/>
            <w:vAlign w:val="center"/>
          </w:tcPr>
          <w:p w14:paraId="0FE27355" w14:textId="77777777" w:rsidR="00C47AD1" w:rsidRPr="00A430A6" w:rsidDel="003D0DCF" w:rsidRDefault="00C47AD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6</w:t>
            </w:r>
          </w:p>
        </w:tc>
        <w:tc>
          <w:tcPr>
            <w:tcW w:w="1188" w:type="pct"/>
            <w:vAlign w:val="center"/>
          </w:tcPr>
          <w:p w14:paraId="7D6F39D3" w14:textId="562CB622" w:rsidR="00C47AD1" w:rsidRPr="00A430A6" w:rsidDel="003D0DCF" w:rsidRDefault="00C47AD1" w:rsidP="004E054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lang w:val="mk-MK" w:eastAsia="en-US"/>
              </w:rPr>
            </w:pPr>
            <w:r w:rsidRPr="00A430A6">
              <w:rPr>
                <w:rFonts w:ascii="Calibri" w:eastAsia="Calibri" w:hAnsi="Calibri"/>
                <w:sz w:val="20"/>
                <w:szCs w:val="20"/>
                <w:lang w:val="mk-MK" w:eastAsia="en-US"/>
              </w:rPr>
              <w:t>0</w:t>
            </w:r>
            <w:r w:rsidR="00087C49" w:rsidRPr="00A430A6">
              <w:rPr>
                <w:rFonts w:ascii="Calibri" w:eastAsia="Calibri" w:hAnsi="Calibri"/>
                <w:sz w:val="20"/>
                <w:szCs w:val="20"/>
                <w:lang w:val="mk-MK" w:eastAsia="en-US"/>
              </w:rPr>
              <w:t>,</w:t>
            </w:r>
            <w:r w:rsidRPr="00A430A6">
              <w:rPr>
                <w:rFonts w:ascii="Calibri" w:eastAsia="Calibri" w:hAnsi="Calibri"/>
                <w:sz w:val="20"/>
                <w:szCs w:val="20"/>
                <w:lang w:val="mk-MK" w:eastAsia="en-US"/>
              </w:rPr>
              <w:t>4</w:t>
            </w:r>
          </w:p>
        </w:tc>
      </w:tr>
      <w:tr w:rsidR="00C47AD1" w:rsidRPr="00A430A6" w14:paraId="3D4DF871" w14:textId="77777777" w:rsidTr="00192AC5">
        <w:trPr>
          <w:trHeight w:val="300"/>
          <w:jc w:val="center"/>
        </w:trPr>
        <w:tc>
          <w:tcPr>
            <w:cnfStyle w:val="001000000000" w:firstRow="0" w:lastRow="0" w:firstColumn="1" w:lastColumn="0" w:oddVBand="0" w:evenVBand="0" w:oddHBand="0" w:evenHBand="0" w:firstRowFirstColumn="0" w:firstRowLastColumn="0" w:lastRowFirstColumn="0" w:lastRowLastColumn="0"/>
            <w:tcW w:w="2143" w:type="pct"/>
            <w:vAlign w:val="center"/>
          </w:tcPr>
          <w:p w14:paraId="38FDD8CA" w14:textId="7528D7F9" w:rsidR="00C47AD1" w:rsidRPr="00A430A6" w:rsidRDefault="001C6929"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Свети Николе</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w:t>
            </w:r>
            <w:r w:rsidR="00C47AD1" w:rsidRPr="00A430A6">
              <w:rPr>
                <w:rFonts w:ascii="Calibri" w:eastAsia="Calibri" w:hAnsi="Calibri"/>
                <w:sz w:val="20"/>
                <w:szCs w:val="20"/>
                <w:lang w:val="mk-MK" w:eastAsia="en-US"/>
              </w:rPr>
              <w:t xml:space="preserve"> </w:t>
            </w:r>
            <w:r w:rsidR="001122B0" w:rsidRPr="00A430A6">
              <w:rPr>
                <w:rFonts w:ascii="Calibri" w:eastAsia="Calibri" w:hAnsi="Calibri"/>
                <w:sz w:val="20"/>
                <w:szCs w:val="20"/>
                <w:lang w:val="mk-MK" w:eastAsia="en-US"/>
              </w:rPr>
              <w:t>Други специјални болници</w:t>
            </w:r>
          </w:p>
        </w:tc>
        <w:tc>
          <w:tcPr>
            <w:cnfStyle w:val="000010000000" w:firstRow="0" w:lastRow="0" w:firstColumn="0" w:lastColumn="0" w:oddVBand="1" w:evenVBand="0" w:oddHBand="0" w:evenHBand="0" w:firstRowFirstColumn="0" w:firstRowLastColumn="0" w:lastRowFirstColumn="0" w:lastRowLastColumn="0"/>
            <w:tcW w:w="1669" w:type="pct"/>
            <w:vAlign w:val="center"/>
          </w:tcPr>
          <w:p w14:paraId="7D729EF0" w14:textId="77777777" w:rsidR="00C47AD1" w:rsidRPr="00A430A6" w:rsidRDefault="00C47AD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5</w:t>
            </w:r>
          </w:p>
        </w:tc>
        <w:tc>
          <w:tcPr>
            <w:tcW w:w="1188" w:type="pct"/>
            <w:vAlign w:val="center"/>
          </w:tcPr>
          <w:p w14:paraId="31484A0F" w14:textId="106854B1" w:rsidR="00C47AD1" w:rsidRPr="00A430A6" w:rsidRDefault="00C47AD1" w:rsidP="004E054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lang w:val="mk-MK" w:eastAsia="en-US"/>
              </w:rPr>
            </w:pPr>
            <w:r w:rsidRPr="00A430A6">
              <w:rPr>
                <w:rFonts w:ascii="Calibri" w:eastAsia="Calibri" w:hAnsi="Calibri"/>
                <w:sz w:val="20"/>
                <w:szCs w:val="20"/>
                <w:lang w:val="mk-MK" w:eastAsia="en-US"/>
              </w:rPr>
              <w:t>0</w:t>
            </w:r>
            <w:r w:rsidR="00087C49" w:rsidRPr="00A430A6">
              <w:rPr>
                <w:rFonts w:ascii="Calibri" w:eastAsia="Calibri" w:hAnsi="Calibri"/>
                <w:sz w:val="20"/>
                <w:szCs w:val="20"/>
                <w:lang w:val="mk-MK" w:eastAsia="en-US"/>
              </w:rPr>
              <w:t>,</w:t>
            </w:r>
            <w:r w:rsidRPr="00A430A6">
              <w:rPr>
                <w:rFonts w:ascii="Calibri" w:eastAsia="Calibri" w:hAnsi="Calibri"/>
                <w:sz w:val="20"/>
                <w:szCs w:val="20"/>
                <w:lang w:val="mk-MK" w:eastAsia="en-US"/>
              </w:rPr>
              <w:t>3</w:t>
            </w:r>
          </w:p>
        </w:tc>
      </w:tr>
      <w:tr w:rsidR="00C47AD1" w:rsidRPr="00A430A6" w14:paraId="0F7C23F7" w14:textId="77777777" w:rsidTr="00192AC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143" w:type="pct"/>
            <w:vAlign w:val="center"/>
          </w:tcPr>
          <w:p w14:paraId="7340DC77" w14:textId="502CECB6" w:rsidR="00C47AD1" w:rsidRPr="00A430A6" w:rsidDel="003D0DCF" w:rsidRDefault="00AA6A3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Северна Македонија</w:t>
            </w:r>
          </w:p>
        </w:tc>
        <w:tc>
          <w:tcPr>
            <w:cnfStyle w:val="000010000000" w:firstRow="0" w:lastRow="0" w:firstColumn="0" w:lastColumn="0" w:oddVBand="1" w:evenVBand="0" w:oddHBand="0" w:evenHBand="0" w:firstRowFirstColumn="0" w:firstRowLastColumn="0" w:lastRowFirstColumn="0" w:lastRowLastColumn="0"/>
            <w:tcW w:w="1669" w:type="pct"/>
            <w:vAlign w:val="center"/>
          </w:tcPr>
          <w:p w14:paraId="1A56C422" w14:textId="12296CAB" w:rsidR="00C47AD1" w:rsidRPr="00A430A6" w:rsidRDefault="00C47AD1" w:rsidP="004E0546">
            <w:pPr>
              <w:jc w:val="center"/>
              <w:rPr>
                <w:rFonts w:ascii="Calibri" w:eastAsia="Calibri" w:hAnsi="Calibri"/>
                <w:b/>
                <w:bCs/>
                <w:sz w:val="20"/>
                <w:szCs w:val="20"/>
                <w:lang w:val="mk-MK" w:eastAsia="en-US"/>
              </w:rPr>
            </w:pPr>
            <w:r w:rsidRPr="00A430A6">
              <w:rPr>
                <w:rFonts w:ascii="Calibri" w:eastAsia="Calibri" w:hAnsi="Calibri"/>
                <w:b/>
                <w:bCs/>
                <w:sz w:val="20"/>
                <w:szCs w:val="20"/>
                <w:lang w:val="mk-MK" w:eastAsia="en-US"/>
              </w:rPr>
              <w:t>8</w:t>
            </w:r>
            <w:r w:rsidR="00087C49" w:rsidRPr="00A430A6">
              <w:rPr>
                <w:rFonts w:ascii="Calibri" w:eastAsia="Calibri" w:hAnsi="Calibri"/>
                <w:b/>
                <w:bCs/>
                <w:sz w:val="20"/>
                <w:szCs w:val="20"/>
                <w:lang w:val="mk-MK" w:eastAsia="en-US"/>
              </w:rPr>
              <w:t>.</w:t>
            </w:r>
            <w:r w:rsidRPr="00A430A6">
              <w:rPr>
                <w:rFonts w:ascii="Calibri" w:eastAsia="Calibri" w:hAnsi="Calibri"/>
                <w:b/>
                <w:bCs/>
                <w:sz w:val="20"/>
                <w:szCs w:val="20"/>
                <w:lang w:val="mk-MK" w:eastAsia="en-US"/>
              </w:rPr>
              <w:t>371</w:t>
            </w:r>
          </w:p>
        </w:tc>
        <w:tc>
          <w:tcPr>
            <w:tcW w:w="1188" w:type="pct"/>
            <w:vAlign w:val="center"/>
          </w:tcPr>
          <w:p w14:paraId="0DAF0C6B" w14:textId="5EE26C0F" w:rsidR="00C47AD1" w:rsidRPr="00A430A6" w:rsidDel="003D0DCF" w:rsidRDefault="00C47AD1" w:rsidP="004E054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b/>
                <w:bCs/>
                <w:sz w:val="20"/>
                <w:szCs w:val="20"/>
                <w:lang w:val="mk-MK" w:eastAsia="en-US"/>
              </w:rPr>
            </w:pPr>
            <w:r w:rsidRPr="00A430A6">
              <w:rPr>
                <w:rFonts w:ascii="Calibri" w:eastAsia="Calibri" w:hAnsi="Calibri"/>
                <w:b/>
                <w:bCs/>
                <w:sz w:val="20"/>
                <w:szCs w:val="20"/>
                <w:lang w:val="mk-MK" w:eastAsia="en-US"/>
              </w:rPr>
              <w:t>4</w:t>
            </w:r>
            <w:r w:rsidR="00087C49" w:rsidRPr="00A430A6">
              <w:rPr>
                <w:rFonts w:ascii="Calibri" w:eastAsia="Calibri" w:hAnsi="Calibri"/>
                <w:b/>
                <w:bCs/>
                <w:sz w:val="20"/>
                <w:szCs w:val="20"/>
                <w:lang w:val="mk-MK" w:eastAsia="en-US"/>
              </w:rPr>
              <w:t>,</w:t>
            </w:r>
            <w:r w:rsidRPr="00A430A6">
              <w:rPr>
                <w:rFonts w:ascii="Calibri" w:eastAsia="Calibri" w:hAnsi="Calibri"/>
                <w:b/>
                <w:bCs/>
                <w:sz w:val="20"/>
                <w:szCs w:val="20"/>
                <w:lang w:val="mk-MK" w:eastAsia="en-US"/>
              </w:rPr>
              <w:t>6</w:t>
            </w:r>
          </w:p>
        </w:tc>
      </w:tr>
    </w:tbl>
    <w:p w14:paraId="047EA292" w14:textId="50D35D64" w:rsidR="001122B0" w:rsidRPr="00A430A6" w:rsidRDefault="004B6510" w:rsidP="001122B0">
      <w:pPr>
        <w:spacing w:before="60" w:after="60" w:line="276" w:lineRule="auto"/>
        <w:jc w:val="both"/>
        <w:rPr>
          <w:rFonts w:ascii="Calibri" w:eastAsia="Calibri" w:hAnsi="Calibri" w:cs="Calibri"/>
          <w:sz w:val="20"/>
          <w:szCs w:val="20"/>
          <w:lang w:val="mk-MK" w:eastAsia="en-US"/>
        </w:rPr>
      </w:pPr>
      <w:r w:rsidRPr="00A430A6">
        <w:rPr>
          <w:rFonts w:ascii="Calibri" w:eastAsia="Calibri" w:hAnsi="Calibri" w:cs="Calibri"/>
          <w:sz w:val="20"/>
          <w:szCs w:val="20"/>
          <w:lang w:val="mk-MK" w:eastAsia="en-US"/>
        </w:rPr>
        <w:t>Извор:</w:t>
      </w:r>
      <w:r w:rsidR="00C47AD1" w:rsidRPr="00A430A6">
        <w:rPr>
          <w:rFonts w:ascii="Calibri" w:eastAsia="Calibri" w:hAnsi="Calibri" w:cs="Calibri"/>
          <w:sz w:val="20"/>
          <w:szCs w:val="20"/>
          <w:lang w:val="mk-MK" w:eastAsia="en-US"/>
        </w:rPr>
        <w:t xml:space="preserve"> </w:t>
      </w:r>
      <w:r w:rsidR="001122B0" w:rsidRPr="00A430A6">
        <w:rPr>
          <w:rFonts w:ascii="Calibri" w:eastAsia="Calibri" w:hAnsi="Calibri" w:cs="Calibri"/>
          <w:sz w:val="20"/>
          <w:szCs w:val="20"/>
          <w:lang w:val="mk-MK" w:eastAsia="en-US"/>
        </w:rPr>
        <w:t>Институт за јавно здравје на Република Северна Македонија - Сектор за здравствени податоци и публикаци</w:t>
      </w:r>
      <w:r w:rsidR="008842FC" w:rsidRPr="00A430A6">
        <w:rPr>
          <w:rFonts w:ascii="Calibri" w:eastAsia="Calibri" w:hAnsi="Calibri" w:cs="Calibri"/>
          <w:sz w:val="20"/>
          <w:szCs w:val="20"/>
          <w:lang w:val="mk-MK" w:eastAsia="en-US"/>
        </w:rPr>
        <w:t>и</w:t>
      </w:r>
      <w:r w:rsidR="001122B0" w:rsidRPr="00A430A6">
        <w:rPr>
          <w:rFonts w:ascii="Calibri" w:eastAsia="Calibri" w:hAnsi="Calibri" w:cs="Calibri"/>
          <w:sz w:val="20"/>
          <w:szCs w:val="20"/>
          <w:lang w:val="mk-MK" w:eastAsia="en-US"/>
        </w:rPr>
        <w:t>.</w:t>
      </w:r>
    </w:p>
    <w:p w14:paraId="7C7BA671" w14:textId="77777777" w:rsidR="001122B0" w:rsidRPr="00A430A6" w:rsidRDefault="001122B0" w:rsidP="001122B0">
      <w:pPr>
        <w:spacing w:before="60" w:after="60" w:line="276" w:lineRule="auto"/>
        <w:jc w:val="both"/>
        <w:rPr>
          <w:rFonts w:ascii="Calibri" w:eastAsia="Calibri" w:hAnsi="Calibri" w:cs="Calibri"/>
          <w:sz w:val="20"/>
          <w:szCs w:val="20"/>
          <w:lang w:val="mk-MK" w:eastAsia="en-US"/>
        </w:rPr>
      </w:pPr>
    </w:p>
    <w:p w14:paraId="02E351F2" w14:textId="092F73D7" w:rsidR="00C47AD1" w:rsidRPr="00A430A6" w:rsidRDefault="004B6510" w:rsidP="001122B0">
      <w:pPr>
        <w:spacing w:before="60" w:after="60" w:line="276" w:lineRule="auto"/>
        <w:jc w:val="both"/>
        <w:rPr>
          <w:rFonts w:ascii="Calibri" w:hAnsi="Calibri" w:cs="Arial"/>
          <w:b/>
          <w:bCs/>
          <w:sz w:val="22"/>
          <w:szCs w:val="22"/>
          <w:lang w:val="mk-MK" w:eastAsia="en-US"/>
        </w:rPr>
      </w:pPr>
      <w:r w:rsidRPr="00A430A6">
        <w:rPr>
          <w:rFonts w:ascii="Calibri" w:hAnsi="Calibri" w:cs="Arial"/>
          <w:b/>
          <w:iCs/>
          <w:sz w:val="22"/>
          <w:szCs w:val="22"/>
          <w:lang w:val="mk-MK"/>
        </w:rPr>
        <w:t>Североисточен Регион</w:t>
      </w:r>
    </w:p>
    <w:p w14:paraId="2A623A9B" w14:textId="4C5DBAA0" w:rsidR="008842FC" w:rsidRPr="00A430A6" w:rsidRDefault="008842FC" w:rsidP="008842FC">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Здравствената заштита се обезбедува преку широка мрежа на здравствени организации, на три нивоа: примарна, секундарна и терцијарна. Болничка здравствена заштита нудат јавни болници, специјализирани болници, институти и специјализирани одделенија (клиники) во Клиничкиот центар во Скопје, како и приватни болници.</w:t>
      </w:r>
    </w:p>
    <w:p w14:paraId="156F1C8F" w14:textId="711FD679" w:rsidR="008842FC" w:rsidRPr="00A430A6" w:rsidRDefault="008842FC" w:rsidP="008842FC">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Североисточниот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егион се карактеризира со слаба понуда на здравствени услуги во споредба со другите региони, особено кога станува збор за стоматолошки или специјални здравствени услуги. Жителите користат општи здравствени центри во поголемите градови и клиники во селата. Постојат приватни клиники кои нудат примарни здравствени услуги главно во областите општа медицина, педијатрија и гинекологија. Жителите во руралните средини се најранливи. Терцијарните здравствени услуги се концентрирани во Скопскиот Регион.</w:t>
      </w:r>
    </w:p>
    <w:p w14:paraId="6FC00E7D" w14:textId="10C1BE33" w:rsidR="008842FC" w:rsidRPr="00A430A6" w:rsidRDefault="008842FC" w:rsidP="008842FC">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Следната табела го прикажува бројот на кревети во болничките здравствени установи на 1.000 жители во Североисточниот </w:t>
      </w:r>
      <w:r w:rsidR="00160D1D">
        <w:rPr>
          <w:rFonts w:ascii="Calibri" w:hAnsi="Calibri" w:cs="Arial"/>
          <w:sz w:val="22"/>
          <w:szCs w:val="22"/>
          <w:lang w:val="mk-MK" w:eastAsia="en-US"/>
        </w:rPr>
        <w:t>Р</w:t>
      </w:r>
      <w:r w:rsidRPr="00A430A6">
        <w:rPr>
          <w:rFonts w:ascii="Calibri" w:hAnsi="Calibri" w:cs="Arial"/>
          <w:sz w:val="22"/>
          <w:szCs w:val="22"/>
          <w:lang w:val="mk-MK" w:eastAsia="en-US"/>
        </w:rPr>
        <w:t>егион во 2022 година.</w:t>
      </w:r>
    </w:p>
    <w:p w14:paraId="3C78BB87" w14:textId="04437BA6" w:rsidR="00C47AD1" w:rsidRPr="00A430A6" w:rsidRDefault="00C47AD1" w:rsidP="008842FC">
      <w:pPr>
        <w:spacing w:before="60" w:after="60" w:line="276" w:lineRule="auto"/>
        <w:jc w:val="both"/>
        <w:rPr>
          <w:rFonts w:ascii="Calibri" w:eastAsia="Calibri" w:hAnsi="Calibri" w:cs="Calibri"/>
          <w:sz w:val="22"/>
          <w:szCs w:val="22"/>
          <w:lang w:val="mk-MK" w:eastAsia="en-US"/>
        </w:rPr>
      </w:pPr>
    </w:p>
    <w:p w14:paraId="223807A1" w14:textId="0759CFF4" w:rsidR="00C47AD1" w:rsidRPr="00A430A6" w:rsidRDefault="0070128D" w:rsidP="00A61697">
      <w:pPr>
        <w:pStyle w:val="ListParagraph"/>
        <w:keepNext/>
        <w:spacing w:before="60" w:after="60"/>
        <w:contextualSpacing w:val="0"/>
        <w:jc w:val="center"/>
        <w:rPr>
          <w:rFonts w:cs="Calibri"/>
          <w:b/>
          <w:bCs/>
          <w:sz w:val="20"/>
          <w:szCs w:val="20"/>
        </w:rPr>
      </w:pPr>
      <w:bookmarkStart w:id="401" w:name="_Toc183688740"/>
      <w:bookmarkStart w:id="402" w:name="_Toc204586548"/>
      <w:r w:rsidRPr="00A430A6">
        <w:rPr>
          <w:rFonts w:cs="Calibri"/>
          <w:b/>
          <w:bCs/>
          <w:sz w:val="20"/>
          <w:szCs w:val="20"/>
        </w:rPr>
        <w:t>Табела</w:t>
      </w:r>
      <w:r w:rsidR="00C47AD1" w:rsidRPr="00A430A6">
        <w:rPr>
          <w:rFonts w:cs="Calibri"/>
          <w:b/>
          <w:bCs/>
          <w:sz w:val="20"/>
          <w:szCs w:val="20"/>
        </w:rPr>
        <w:t xml:space="preserve"> </w:t>
      </w:r>
      <w:r w:rsidR="00C47AD1" w:rsidRPr="00A430A6">
        <w:rPr>
          <w:rFonts w:cs="Calibri"/>
          <w:b/>
          <w:bCs/>
          <w:sz w:val="20"/>
          <w:szCs w:val="20"/>
        </w:rPr>
        <w:fldChar w:fldCharType="begin"/>
      </w:r>
      <w:r w:rsidR="00C47AD1" w:rsidRPr="00A430A6">
        <w:rPr>
          <w:rFonts w:cs="Calibri"/>
          <w:b/>
          <w:bCs/>
          <w:sz w:val="20"/>
          <w:szCs w:val="20"/>
        </w:rPr>
        <w:instrText xml:space="preserve"> SEQ Table \* ARABIC </w:instrText>
      </w:r>
      <w:r w:rsidR="00C47AD1" w:rsidRPr="00A430A6">
        <w:rPr>
          <w:rFonts w:cs="Calibri"/>
          <w:b/>
          <w:bCs/>
          <w:sz w:val="20"/>
          <w:szCs w:val="20"/>
        </w:rPr>
        <w:fldChar w:fldCharType="separate"/>
      </w:r>
      <w:r w:rsidR="00DC749B">
        <w:rPr>
          <w:rFonts w:cs="Calibri"/>
          <w:b/>
          <w:bCs/>
          <w:noProof/>
          <w:sz w:val="20"/>
          <w:szCs w:val="20"/>
        </w:rPr>
        <w:t>54</w:t>
      </w:r>
      <w:r w:rsidR="00C47AD1" w:rsidRPr="00A430A6">
        <w:rPr>
          <w:rFonts w:cs="Calibri"/>
          <w:b/>
          <w:bCs/>
          <w:sz w:val="20"/>
          <w:szCs w:val="20"/>
        </w:rPr>
        <w:fldChar w:fldCharType="end"/>
      </w:r>
      <w:r w:rsidR="00C47AD1" w:rsidRPr="00A430A6">
        <w:rPr>
          <w:rFonts w:cs="Calibri"/>
          <w:b/>
          <w:bCs/>
          <w:sz w:val="20"/>
          <w:szCs w:val="20"/>
        </w:rPr>
        <w:t xml:space="preserve">. </w:t>
      </w:r>
      <w:bookmarkEnd w:id="401"/>
      <w:r w:rsidR="000A34A4" w:rsidRPr="00A430A6">
        <w:rPr>
          <w:rFonts w:cs="Calibri"/>
          <w:b/>
          <w:bCs/>
          <w:sz w:val="20"/>
          <w:szCs w:val="20"/>
        </w:rPr>
        <w:t>Кревети во болнички здравствени установи на 1.000 жители, 2022 година</w:t>
      </w:r>
      <w:bookmarkEnd w:id="402"/>
    </w:p>
    <w:tbl>
      <w:tblPr>
        <w:tblStyle w:val="GridTable4-Accent14"/>
        <w:tblW w:w="5000" w:type="pct"/>
        <w:jc w:val="center"/>
        <w:tblLook w:val="00A0" w:firstRow="1" w:lastRow="0" w:firstColumn="1" w:lastColumn="0" w:noHBand="0" w:noVBand="0"/>
      </w:tblPr>
      <w:tblGrid>
        <w:gridCol w:w="4673"/>
        <w:gridCol w:w="2126"/>
        <w:gridCol w:w="2119"/>
      </w:tblGrid>
      <w:tr w:rsidR="000A34A4" w:rsidRPr="00A430A6" w14:paraId="59754668" w14:textId="77777777" w:rsidTr="00781C8E">
        <w:trPr>
          <w:cnfStyle w:val="100000000000" w:firstRow="1" w:lastRow="0" w:firstColumn="0" w:lastColumn="0" w:oddVBand="0" w:evenVBand="0" w:oddHBand="0" w:evenHBand="0" w:firstRowFirstColumn="0" w:firstRowLastColumn="0" w:lastRowFirstColumn="0" w:lastRowLastColumn="0"/>
          <w:trHeight w:val="70"/>
          <w:tblHeader/>
          <w:jc w:val="center"/>
        </w:trPr>
        <w:tc>
          <w:tcPr>
            <w:cnfStyle w:val="001000000000" w:firstRow="0" w:lastRow="0" w:firstColumn="1" w:lastColumn="0" w:oddVBand="0" w:evenVBand="0" w:oddHBand="0" w:evenHBand="0" w:firstRowFirstColumn="0" w:firstRowLastColumn="0" w:lastRowFirstColumn="0" w:lastRowLastColumn="0"/>
            <w:tcW w:w="2620" w:type="pct"/>
            <w:vAlign w:val="center"/>
          </w:tcPr>
          <w:p w14:paraId="5A897990" w14:textId="0B384552" w:rsidR="000A34A4" w:rsidRPr="00A430A6" w:rsidRDefault="000A34A4" w:rsidP="000A34A4">
            <w:pPr>
              <w:jc w:val="center"/>
              <w:rPr>
                <w:rFonts w:ascii="Calibri" w:eastAsia="Calibri" w:hAnsi="Calibri"/>
                <w:b w:val="0"/>
                <w:bCs w:val="0"/>
                <w:sz w:val="20"/>
                <w:szCs w:val="20"/>
                <w:lang w:val="mk-MK" w:eastAsia="en-US"/>
              </w:rPr>
            </w:pPr>
            <w:r w:rsidRPr="00A430A6">
              <w:rPr>
                <w:rFonts w:ascii="Calibri" w:eastAsia="Calibri" w:hAnsi="Calibri"/>
                <w:sz w:val="20"/>
                <w:szCs w:val="20"/>
                <w:lang w:val="mk-MK" w:eastAsia="en-US"/>
              </w:rPr>
              <w:t>Установа</w:t>
            </w:r>
          </w:p>
        </w:tc>
        <w:tc>
          <w:tcPr>
            <w:cnfStyle w:val="000010000000" w:firstRow="0" w:lastRow="0" w:firstColumn="0" w:lastColumn="0" w:oddVBand="1" w:evenVBand="0" w:oddHBand="0" w:evenHBand="0" w:firstRowFirstColumn="0" w:firstRowLastColumn="0" w:lastRowFirstColumn="0" w:lastRowLastColumn="0"/>
            <w:tcW w:w="1192" w:type="pct"/>
            <w:vAlign w:val="center"/>
          </w:tcPr>
          <w:p w14:paraId="67096D7D" w14:textId="7E2894C0" w:rsidR="000A34A4" w:rsidRPr="00A430A6" w:rsidRDefault="000A34A4" w:rsidP="000A34A4">
            <w:pPr>
              <w:jc w:val="center"/>
              <w:rPr>
                <w:rFonts w:ascii="Calibri" w:eastAsia="Calibri" w:hAnsi="Calibri"/>
                <w:b w:val="0"/>
                <w:bCs w:val="0"/>
                <w:sz w:val="20"/>
                <w:szCs w:val="20"/>
                <w:lang w:val="mk-MK" w:eastAsia="en-US"/>
              </w:rPr>
            </w:pPr>
            <w:r w:rsidRPr="00A430A6">
              <w:rPr>
                <w:rFonts w:ascii="Calibri" w:eastAsia="Calibri" w:hAnsi="Calibri"/>
                <w:sz w:val="20"/>
                <w:szCs w:val="20"/>
                <w:lang w:val="mk-MK" w:eastAsia="en-US"/>
              </w:rPr>
              <w:t>Бр. на кревети</w:t>
            </w:r>
          </w:p>
        </w:tc>
        <w:tc>
          <w:tcPr>
            <w:tcW w:w="1188" w:type="pct"/>
            <w:vAlign w:val="center"/>
          </w:tcPr>
          <w:p w14:paraId="6FBA4EFE" w14:textId="1B9F68AF" w:rsidR="000A34A4" w:rsidRPr="00A430A6" w:rsidRDefault="000A34A4" w:rsidP="000A34A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b w:val="0"/>
                <w:bCs w:val="0"/>
                <w:sz w:val="20"/>
                <w:szCs w:val="20"/>
                <w:lang w:val="mk-MK" w:eastAsia="en-US"/>
              </w:rPr>
            </w:pPr>
            <w:r w:rsidRPr="00A430A6">
              <w:rPr>
                <w:rFonts w:ascii="Calibri" w:eastAsia="Calibri" w:hAnsi="Calibri"/>
                <w:sz w:val="20"/>
                <w:szCs w:val="20"/>
                <w:lang w:val="mk-MK" w:eastAsia="en-US"/>
              </w:rPr>
              <w:t>На 1.000 жители</w:t>
            </w:r>
          </w:p>
        </w:tc>
      </w:tr>
      <w:tr w:rsidR="00781C8E" w:rsidRPr="00A430A6" w14:paraId="2266884C" w14:textId="77777777" w:rsidTr="00781C8E">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620" w:type="pct"/>
            <w:vAlign w:val="center"/>
          </w:tcPr>
          <w:p w14:paraId="031ADF6C" w14:textId="141F6B4F" w:rsidR="00C47AD1" w:rsidRPr="00A430A6" w:rsidRDefault="00EF394C"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Кратово</w:t>
            </w:r>
            <w:r w:rsidR="00C47AD1" w:rsidRPr="00A430A6">
              <w:rPr>
                <w:rFonts w:ascii="Calibri" w:eastAsia="Calibri" w:hAnsi="Calibri"/>
                <w:sz w:val="20"/>
                <w:szCs w:val="20"/>
                <w:lang w:val="mk-MK" w:eastAsia="en-US"/>
              </w:rPr>
              <w:t xml:space="preserve"> - </w:t>
            </w:r>
            <w:r w:rsidR="000A34A4" w:rsidRPr="00A430A6">
              <w:rPr>
                <w:rFonts w:ascii="Calibri" w:eastAsia="Calibri" w:hAnsi="Calibri"/>
                <w:sz w:val="20"/>
                <w:szCs w:val="20"/>
                <w:lang w:val="mk-MK" w:eastAsia="en-US"/>
              </w:rPr>
              <w:t>Други специјални болници</w:t>
            </w:r>
          </w:p>
        </w:tc>
        <w:tc>
          <w:tcPr>
            <w:cnfStyle w:val="000010000000" w:firstRow="0" w:lastRow="0" w:firstColumn="0" w:lastColumn="0" w:oddVBand="1" w:evenVBand="0" w:oddHBand="0" w:evenHBand="0" w:firstRowFirstColumn="0" w:firstRowLastColumn="0" w:lastRowFirstColumn="0" w:lastRowLastColumn="0"/>
            <w:tcW w:w="1192" w:type="pct"/>
            <w:vAlign w:val="center"/>
          </w:tcPr>
          <w:p w14:paraId="38F9EB55" w14:textId="77777777" w:rsidR="00C47AD1" w:rsidRPr="00A430A6" w:rsidRDefault="00C47AD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8</w:t>
            </w:r>
          </w:p>
        </w:tc>
        <w:tc>
          <w:tcPr>
            <w:tcW w:w="1188" w:type="pct"/>
            <w:vAlign w:val="center"/>
          </w:tcPr>
          <w:p w14:paraId="66C5DF17" w14:textId="624F1171" w:rsidR="00C47AD1" w:rsidRPr="00A430A6" w:rsidRDefault="00C47AD1" w:rsidP="004E054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lang w:val="mk-MK" w:eastAsia="en-US"/>
              </w:rPr>
            </w:pPr>
            <w:r w:rsidRPr="00A430A6">
              <w:rPr>
                <w:rFonts w:ascii="Calibri" w:eastAsia="Calibri" w:hAnsi="Calibri"/>
                <w:sz w:val="20"/>
                <w:szCs w:val="20"/>
                <w:lang w:val="mk-MK" w:eastAsia="en-US"/>
              </w:rPr>
              <w:t>1</w:t>
            </w:r>
            <w:r w:rsidR="00087C49" w:rsidRPr="00A430A6">
              <w:rPr>
                <w:rFonts w:ascii="Calibri" w:eastAsia="Calibri" w:hAnsi="Calibri"/>
                <w:sz w:val="20"/>
                <w:szCs w:val="20"/>
                <w:lang w:val="mk-MK" w:eastAsia="en-US"/>
              </w:rPr>
              <w:t>,</w:t>
            </w:r>
            <w:r w:rsidRPr="00A430A6">
              <w:rPr>
                <w:rFonts w:ascii="Calibri" w:eastAsia="Calibri" w:hAnsi="Calibri"/>
                <w:sz w:val="20"/>
                <w:szCs w:val="20"/>
                <w:lang w:val="mk-MK" w:eastAsia="en-US"/>
              </w:rPr>
              <w:t>1</w:t>
            </w:r>
          </w:p>
        </w:tc>
      </w:tr>
      <w:tr w:rsidR="00C47AD1" w:rsidRPr="00A430A6" w14:paraId="2862E8E3" w14:textId="77777777" w:rsidTr="00192AC5">
        <w:trPr>
          <w:trHeight w:val="70"/>
          <w:jc w:val="center"/>
        </w:trPr>
        <w:tc>
          <w:tcPr>
            <w:cnfStyle w:val="001000000000" w:firstRow="0" w:lastRow="0" w:firstColumn="1" w:lastColumn="0" w:oddVBand="0" w:evenVBand="0" w:oddHBand="0" w:evenHBand="0" w:firstRowFirstColumn="0" w:firstRowLastColumn="0" w:lastRowFirstColumn="0" w:lastRowLastColumn="0"/>
            <w:tcW w:w="2620" w:type="pct"/>
          </w:tcPr>
          <w:p w14:paraId="0654DFAA" w14:textId="6AB959CD" w:rsidR="00C47AD1" w:rsidRPr="00A430A6" w:rsidRDefault="00EF394C"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Крива Паланка</w:t>
            </w:r>
            <w:r w:rsidR="00C47AD1" w:rsidRPr="00A430A6">
              <w:rPr>
                <w:rFonts w:ascii="Calibri" w:eastAsia="Calibri" w:hAnsi="Calibri"/>
                <w:sz w:val="20"/>
                <w:szCs w:val="20"/>
                <w:lang w:val="mk-MK" w:eastAsia="en-US"/>
              </w:rPr>
              <w:t xml:space="preserve"> - </w:t>
            </w:r>
            <w:r w:rsidR="000A34A4" w:rsidRPr="00A430A6">
              <w:rPr>
                <w:rFonts w:ascii="Calibri" w:eastAsia="Calibri" w:hAnsi="Calibri"/>
                <w:sz w:val="20"/>
                <w:szCs w:val="20"/>
                <w:lang w:val="mk-MK" w:eastAsia="en-US"/>
              </w:rPr>
              <w:t>Други специјални болници</w:t>
            </w:r>
          </w:p>
        </w:tc>
        <w:tc>
          <w:tcPr>
            <w:cnfStyle w:val="000010000000" w:firstRow="0" w:lastRow="0" w:firstColumn="0" w:lastColumn="0" w:oddVBand="1" w:evenVBand="0" w:oddHBand="0" w:evenHBand="0" w:firstRowFirstColumn="0" w:firstRowLastColumn="0" w:lastRowFirstColumn="0" w:lastRowLastColumn="0"/>
            <w:tcW w:w="1192" w:type="pct"/>
          </w:tcPr>
          <w:p w14:paraId="01152765" w14:textId="77777777" w:rsidR="00C47AD1" w:rsidRPr="00A430A6" w:rsidRDefault="00C47AD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24</w:t>
            </w:r>
          </w:p>
        </w:tc>
        <w:tc>
          <w:tcPr>
            <w:tcW w:w="1188" w:type="pct"/>
          </w:tcPr>
          <w:p w14:paraId="23950EBB" w14:textId="1F7D1B90" w:rsidR="00C47AD1" w:rsidRPr="00A430A6" w:rsidRDefault="00C47AD1" w:rsidP="004E054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sz w:val="20"/>
                <w:szCs w:val="20"/>
                <w:lang w:val="mk-MK" w:eastAsia="en-US"/>
              </w:rPr>
            </w:pPr>
            <w:r w:rsidRPr="00A430A6">
              <w:rPr>
                <w:rFonts w:ascii="Calibri" w:eastAsia="Calibri" w:hAnsi="Calibri"/>
                <w:sz w:val="20"/>
                <w:szCs w:val="20"/>
                <w:lang w:val="mk-MK" w:eastAsia="en-US"/>
              </w:rPr>
              <w:t>1</w:t>
            </w:r>
            <w:r w:rsidR="00087C49" w:rsidRPr="00A430A6">
              <w:rPr>
                <w:rFonts w:ascii="Calibri" w:eastAsia="Calibri" w:hAnsi="Calibri"/>
                <w:sz w:val="20"/>
                <w:szCs w:val="20"/>
                <w:lang w:val="mk-MK" w:eastAsia="en-US"/>
              </w:rPr>
              <w:t>,</w:t>
            </w:r>
            <w:r w:rsidRPr="00A430A6">
              <w:rPr>
                <w:rFonts w:ascii="Calibri" w:eastAsia="Calibri" w:hAnsi="Calibri"/>
                <w:sz w:val="20"/>
                <w:szCs w:val="20"/>
                <w:lang w:val="mk-MK" w:eastAsia="en-US"/>
              </w:rPr>
              <w:t>1</w:t>
            </w:r>
          </w:p>
        </w:tc>
      </w:tr>
      <w:tr w:rsidR="00781C8E" w:rsidRPr="00A430A6" w14:paraId="5A8ABE8A" w14:textId="77777777" w:rsidTr="00781C8E">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620" w:type="pct"/>
            <w:vAlign w:val="center"/>
          </w:tcPr>
          <w:p w14:paraId="758D2058" w14:textId="40D2CB22" w:rsidR="00C47AD1" w:rsidRPr="00A430A6" w:rsidRDefault="00EF394C"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Куманово</w:t>
            </w:r>
            <w:r w:rsidR="00C47AD1" w:rsidRPr="00A430A6">
              <w:rPr>
                <w:rFonts w:ascii="Calibri" w:eastAsia="Calibri" w:hAnsi="Calibri"/>
                <w:sz w:val="20"/>
                <w:szCs w:val="20"/>
                <w:lang w:val="mk-MK" w:eastAsia="en-US"/>
              </w:rPr>
              <w:t xml:space="preserve"> </w:t>
            </w:r>
            <w:r w:rsidR="000A34A4" w:rsidRPr="00A430A6">
              <w:rPr>
                <w:rFonts w:ascii="Calibri" w:eastAsia="Calibri" w:hAnsi="Calibri"/>
                <w:sz w:val="20"/>
                <w:szCs w:val="20"/>
                <w:lang w:val="mk-MK" w:eastAsia="en-US"/>
              </w:rPr>
              <w:t>–</w:t>
            </w:r>
            <w:r w:rsidR="00C47AD1" w:rsidRPr="00A430A6">
              <w:rPr>
                <w:rFonts w:ascii="Calibri" w:eastAsia="Calibri" w:hAnsi="Calibri"/>
                <w:sz w:val="20"/>
                <w:szCs w:val="20"/>
                <w:lang w:val="mk-MK" w:eastAsia="en-US"/>
              </w:rPr>
              <w:t xml:space="preserve"> </w:t>
            </w:r>
            <w:r w:rsidR="000A34A4" w:rsidRPr="00A430A6">
              <w:rPr>
                <w:rFonts w:ascii="Calibri" w:eastAsia="Calibri" w:hAnsi="Calibri"/>
                <w:sz w:val="20"/>
                <w:szCs w:val="20"/>
                <w:lang w:val="mk-MK" w:eastAsia="en-US"/>
              </w:rPr>
              <w:t>Општи и клинички болници</w:t>
            </w:r>
          </w:p>
        </w:tc>
        <w:tc>
          <w:tcPr>
            <w:cnfStyle w:val="000010000000" w:firstRow="0" w:lastRow="0" w:firstColumn="0" w:lastColumn="0" w:oddVBand="1" w:evenVBand="0" w:oddHBand="0" w:evenHBand="0" w:firstRowFirstColumn="0" w:firstRowLastColumn="0" w:lastRowFirstColumn="0" w:lastRowLastColumn="0"/>
            <w:tcW w:w="1192" w:type="pct"/>
            <w:vAlign w:val="center"/>
          </w:tcPr>
          <w:p w14:paraId="421ECA4A" w14:textId="77777777" w:rsidR="00C47AD1" w:rsidRPr="00A430A6" w:rsidDel="003D0DCF" w:rsidRDefault="00C47AD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319</w:t>
            </w:r>
          </w:p>
        </w:tc>
        <w:tc>
          <w:tcPr>
            <w:tcW w:w="1188" w:type="pct"/>
            <w:vAlign w:val="center"/>
          </w:tcPr>
          <w:p w14:paraId="324353EC" w14:textId="4A7CDC18" w:rsidR="00C47AD1" w:rsidRPr="00A430A6" w:rsidDel="003D0DCF" w:rsidRDefault="00C47AD1" w:rsidP="004E054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sz w:val="20"/>
                <w:szCs w:val="20"/>
                <w:lang w:val="mk-MK" w:eastAsia="en-US"/>
              </w:rPr>
            </w:pPr>
            <w:r w:rsidRPr="00A430A6">
              <w:rPr>
                <w:rFonts w:ascii="Calibri" w:eastAsia="Calibri" w:hAnsi="Calibri"/>
                <w:sz w:val="20"/>
                <w:szCs w:val="20"/>
                <w:lang w:val="mk-MK" w:eastAsia="en-US"/>
              </w:rPr>
              <w:t>2</w:t>
            </w:r>
            <w:r w:rsidR="00087C49" w:rsidRPr="00A430A6">
              <w:rPr>
                <w:rFonts w:ascii="Calibri" w:eastAsia="Calibri" w:hAnsi="Calibri"/>
                <w:sz w:val="20"/>
                <w:szCs w:val="20"/>
                <w:lang w:val="mk-MK" w:eastAsia="en-US"/>
              </w:rPr>
              <w:t>,</w:t>
            </w:r>
            <w:r w:rsidRPr="00A430A6">
              <w:rPr>
                <w:rFonts w:ascii="Calibri" w:eastAsia="Calibri" w:hAnsi="Calibri"/>
                <w:sz w:val="20"/>
                <w:szCs w:val="20"/>
                <w:lang w:val="mk-MK" w:eastAsia="en-US"/>
              </w:rPr>
              <w:t>6</w:t>
            </w:r>
          </w:p>
        </w:tc>
      </w:tr>
      <w:tr w:rsidR="00C47AD1" w:rsidRPr="00A430A6" w14:paraId="0F9194DB" w14:textId="77777777" w:rsidTr="00192AC5">
        <w:trPr>
          <w:trHeight w:val="300"/>
          <w:jc w:val="center"/>
        </w:trPr>
        <w:tc>
          <w:tcPr>
            <w:cnfStyle w:val="001000000000" w:firstRow="0" w:lastRow="0" w:firstColumn="1" w:lastColumn="0" w:oddVBand="0" w:evenVBand="0" w:oddHBand="0" w:evenHBand="0" w:firstRowFirstColumn="0" w:firstRowLastColumn="0" w:lastRowFirstColumn="0" w:lastRowLastColumn="0"/>
            <w:tcW w:w="2620" w:type="pct"/>
            <w:vAlign w:val="center"/>
          </w:tcPr>
          <w:p w14:paraId="3A30B361" w14:textId="1E3C3F0D" w:rsidR="00C47AD1" w:rsidRPr="00A430A6" w:rsidDel="003D0DCF" w:rsidRDefault="00AA6A31" w:rsidP="004E0546">
            <w:pPr>
              <w:jc w:val="center"/>
              <w:rPr>
                <w:rFonts w:ascii="Calibri" w:eastAsia="Calibri" w:hAnsi="Calibri"/>
                <w:sz w:val="20"/>
                <w:szCs w:val="20"/>
                <w:lang w:val="mk-MK" w:eastAsia="en-US"/>
              </w:rPr>
            </w:pPr>
            <w:r w:rsidRPr="00A430A6">
              <w:rPr>
                <w:rFonts w:ascii="Calibri" w:eastAsia="Calibri" w:hAnsi="Calibri"/>
                <w:sz w:val="20"/>
                <w:szCs w:val="20"/>
                <w:lang w:val="mk-MK" w:eastAsia="en-US"/>
              </w:rPr>
              <w:t>Северна Македонија</w:t>
            </w:r>
          </w:p>
        </w:tc>
        <w:tc>
          <w:tcPr>
            <w:cnfStyle w:val="000010000000" w:firstRow="0" w:lastRow="0" w:firstColumn="0" w:lastColumn="0" w:oddVBand="1" w:evenVBand="0" w:oddHBand="0" w:evenHBand="0" w:firstRowFirstColumn="0" w:firstRowLastColumn="0" w:lastRowFirstColumn="0" w:lastRowLastColumn="0"/>
            <w:tcW w:w="1192" w:type="pct"/>
            <w:vAlign w:val="center"/>
          </w:tcPr>
          <w:p w14:paraId="795E6474" w14:textId="37F4450D" w:rsidR="00C47AD1" w:rsidRPr="00A430A6" w:rsidRDefault="00C47AD1" w:rsidP="004E0546">
            <w:pPr>
              <w:jc w:val="center"/>
              <w:rPr>
                <w:rFonts w:ascii="Calibri" w:eastAsia="Calibri" w:hAnsi="Calibri"/>
                <w:b/>
                <w:bCs/>
                <w:sz w:val="20"/>
                <w:szCs w:val="20"/>
                <w:lang w:val="mk-MK" w:eastAsia="en-US"/>
              </w:rPr>
            </w:pPr>
            <w:r w:rsidRPr="00A430A6">
              <w:rPr>
                <w:rFonts w:ascii="Calibri" w:eastAsia="Calibri" w:hAnsi="Calibri"/>
                <w:b/>
                <w:bCs/>
                <w:sz w:val="20"/>
                <w:szCs w:val="20"/>
                <w:lang w:val="mk-MK" w:eastAsia="en-US"/>
              </w:rPr>
              <w:t>8</w:t>
            </w:r>
            <w:r w:rsidR="00087C49" w:rsidRPr="00A430A6">
              <w:rPr>
                <w:rFonts w:ascii="Calibri" w:eastAsia="Calibri" w:hAnsi="Calibri"/>
                <w:b/>
                <w:bCs/>
                <w:sz w:val="20"/>
                <w:szCs w:val="20"/>
                <w:lang w:val="mk-MK" w:eastAsia="en-US"/>
              </w:rPr>
              <w:t>.</w:t>
            </w:r>
            <w:r w:rsidRPr="00A430A6">
              <w:rPr>
                <w:rFonts w:ascii="Calibri" w:eastAsia="Calibri" w:hAnsi="Calibri"/>
                <w:b/>
                <w:bCs/>
                <w:sz w:val="20"/>
                <w:szCs w:val="20"/>
                <w:lang w:val="mk-MK" w:eastAsia="en-US"/>
              </w:rPr>
              <w:t>371</w:t>
            </w:r>
          </w:p>
        </w:tc>
        <w:tc>
          <w:tcPr>
            <w:tcW w:w="1188" w:type="pct"/>
            <w:vAlign w:val="center"/>
          </w:tcPr>
          <w:p w14:paraId="3540BCA3" w14:textId="30F4F4AE" w:rsidR="00C47AD1" w:rsidRPr="00A430A6" w:rsidDel="003D0DCF" w:rsidRDefault="00C47AD1" w:rsidP="004E054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b/>
                <w:bCs/>
                <w:sz w:val="20"/>
                <w:szCs w:val="20"/>
                <w:lang w:val="mk-MK" w:eastAsia="en-US"/>
              </w:rPr>
            </w:pPr>
            <w:r w:rsidRPr="00A430A6">
              <w:rPr>
                <w:rFonts w:ascii="Calibri" w:eastAsia="Calibri" w:hAnsi="Calibri"/>
                <w:b/>
                <w:bCs/>
                <w:sz w:val="20"/>
                <w:szCs w:val="20"/>
                <w:lang w:val="mk-MK" w:eastAsia="en-US"/>
              </w:rPr>
              <w:t>4</w:t>
            </w:r>
            <w:r w:rsidR="00087C49" w:rsidRPr="00A430A6">
              <w:rPr>
                <w:rFonts w:ascii="Calibri" w:eastAsia="Calibri" w:hAnsi="Calibri"/>
                <w:b/>
                <w:bCs/>
                <w:sz w:val="20"/>
                <w:szCs w:val="20"/>
                <w:lang w:val="mk-MK" w:eastAsia="en-US"/>
              </w:rPr>
              <w:t>,</w:t>
            </w:r>
            <w:r w:rsidRPr="00A430A6">
              <w:rPr>
                <w:rFonts w:ascii="Calibri" w:eastAsia="Calibri" w:hAnsi="Calibri"/>
                <w:b/>
                <w:bCs/>
                <w:sz w:val="20"/>
                <w:szCs w:val="20"/>
                <w:lang w:val="mk-MK" w:eastAsia="en-US"/>
              </w:rPr>
              <w:t>6</w:t>
            </w:r>
          </w:p>
        </w:tc>
      </w:tr>
    </w:tbl>
    <w:p w14:paraId="5F084EA7" w14:textId="1357BBAF" w:rsidR="00C47AD1" w:rsidRPr="00A430A6" w:rsidRDefault="004B6510" w:rsidP="00A61697">
      <w:pPr>
        <w:spacing w:before="60" w:after="60" w:line="276" w:lineRule="auto"/>
        <w:jc w:val="both"/>
        <w:rPr>
          <w:rFonts w:ascii="Calibri" w:eastAsia="Calibri" w:hAnsi="Calibri" w:cs="Calibri"/>
          <w:sz w:val="20"/>
          <w:szCs w:val="20"/>
          <w:lang w:val="mk-MK" w:eastAsia="en-US"/>
        </w:rPr>
      </w:pPr>
      <w:r w:rsidRPr="00A430A6">
        <w:rPr>
          <w:rFonts w:ascii="Calibri" w:eastAsia="Calibri" w:hAnsi="Calibri" w:cs="Calibri"/>
          <w:sz w:val="20"/>
          <w:szCs w:val="20"/>
          <w:lang w:val="mk-MK" w:eastAsia="en-US"/>
        </w:rPr>
        <w:t>Извор:</w:t>
      </w:r>
      <w:r w:rsidR="00C47AD1" w:rsidRPr="00A430A6">
        <w:rPr>
          <w:rFonts w:ascii="Calibri" w:eastAsia="Calibri" w:hAnsi="Calibri" w:cs="Calibri"/>
          <w:sz w:val="20"/>
          <w:szCs w:val="20"/>
          <w:lang w:val="mk-MK" w:eastAsia="en-US"/>
        </w:rPr>
        <w:t xml:space="preserve"> </w:t>
      </w:r>
      <w:r w:rsidR="008842FC" w:rsidRPr="00A430A6">
        <w:rPr>
          <w:rFonts w:ascii="Calibri" w:eastAsia="Calibri" w:hAnsi="Calibri" w:cs="Calibri"/>
          <w:sz w:val="20"/>
          <w:szCs w:val="20"/>
          <w:lang w:val="mk-MK" w:eastAsia="en-US"/>
        </w:rPr>
        <w:t>Институт за јавно здравје на Република Северна Македонија - Сектор за здравствени податоци и публикации.</w:t>
      </w:r>
    </w:p>
    <w:p w14:paraId="56A92E1B" w14:textId="5AB6BD99" w:rsidR="004F7B03" w:rsidRPr="00A430A6" w:rsidRDefault="004F7B03">
      <w:pPr>
        <w:rPr>
          <w:rFonts w:ascii="Calibri" w:hAnsi="Calibri" w:cs="Arial"/>
          <w:sz w:val="22"/>
          <w:szCs w:val="22"/>
          <w:lang w:val="mk-MK" w:eastAsia="en-US"/>
        </w:rPr>
      </w:pPr>
      <w:r w:rsidRPr="00A430A6">
        <w:rPr>
          <w:rFonts w:ascii="Calibri" w:hAnsi="Calibri" w:cs="Arial"/>
          <w:sz w:val="22"/>
          <w:szCs w:val="22"/>
          <w:lang w:val="mk-MK" w:eastAsia="en-US"/>
        </w:rPr>
        <w:br w:type="page"/>
      </w:r>
    </w:p>
    <w:p w14:paraId="6872C07C" w14:textId="0EB89E5B" w:rsidR="00950866" w:rsidRPr="00A430A6" w:rsidRDefault="008842FC">
      <w:pPr>
        <w:pStyle w:val="ListParagraph"/>
        <w:keepNext/>
        <w:keepLines/>
        <w:numPr>
          <w:ilvl w:val="0"/>
          <w:numId w:val="35"/>
        </w:numPr>
        <w:spacing w:before="60" w:after="60"/>
        <w:ind w:left="284" w:hanging="284"/>
        <w:contextualSpacing w:val="0"/>
        <w:jc w:val="both"/>
        <w:outlineLvl w:val="0"/>
        <w:rPr>
          <w:rFonts w:cs="Calibri"/>
          <w:b/>
          <w:bCs/>
          <w:color w:val="002060"/>
          <w:sz w:val="28"/>
          <w:szCs w:val="28"/>
        </w:rPr>
      </w:pPr>
      <w:bookmarkStart w:id="403" w:name="_Toc190088790"/>
      <w:bookmarkStart w:id="404" w:name="_Toc190088791"/>
      <w:bookmarkStart w:id="405" w:name="_Toc204586455"/>
      <w:bookmarkStart w:id="406" w:name="_Toc378948724"/>
      <w:bookmarkEnd w:id="403"/>
      <w:bookmarkEnd w:id="404"/>
      <w:r w:rsidRPr="00A430A6">
        <w:rPr>
          <w:rFonts w:cs="Calibri"/>
          <w:b/>
          <w:bCs/>
          <w:color w:val="002060"/>
          <w:sz w:val="28"/>
          <w:szCs w:val="28"/>
        </w:rPr>
        <w:t>КАРАКТЕРИСТИКИ НА ЖИВОТНАТА СРЕДИНА ВО ПОДРАЧЈАТА ШТО БИ БИЛЕ ЗНАЧИТЕЛНО ЗАСЕГНАТИ И СОСТОЈБА БЕЗ ИМПЛЕМЕНТАЦИЈА НА ПЛАНОТ</w:t>
      </w:r>
      <w:bookmarkEnd w:id="405"/>
      <w:r w:rsidRPr="00A430A6">
        <w:rPr>
          <w:rFonts w:cs="Calibri"/>
          <w:b/>
          <w:bCs/>
          <w:color w:val="002060"/>
          <w:sz w:val="28"/>
          <w:szCs w:val="28"/>
        </w:rPr>
        <w:t xml:space="preserve"> </w:t>
      </w:r>
      <w:bookmarkEnd w:id="406"/>
    </w:p>
    <w:p w14:paraId="26D76956" w14:textId="72682E0B" w:rsidR="008842FC" w:rsidRPr="00A430A6" w:rsidRDefault="008842FC" w:rsidP="00A61697">
      <w:pPr>
        <w:spacing w:before="60" w:after="60" w:line="276" w:lineRule="auto"/>
        <w:jc w:val="both"/>
        <w:rPr>
          <w:rFonts w:ascii="Calibri" w:hAnsi="Calibri" w:cs="Calibri"/>
          <w:sz w:val="22"/>
          <w:szCs w:val="22"/>
          <w:lang w:val="mk-MK"/>
        </w:rPr>
      </w:pPr>
      <w:r w:rsidRPr="00A430A6">
        <w:rPr>
          <w:rFonts w:ascii="Calibri" w:hAnsi="Calibri" w:cs="Calibri"/>
          <w:sz w:val="22"/>
          <w:szCs w:val="22"/>
          <w:lang w:val="mk-MK"/>
        </w:rPr>
        <w:t xml:space="preserve">Карактеристиките на животната средина што би биле значително засегнати без </w:t>
      </w:r>
      <w:r w:rsidR="00DA2DEB" w:rsidRPr="00A430A6">
        <w:rPr>
          <w:rFonts w:ascii="Calibri" w:hAnsi="Calibri" w:cs="Calibri"/>
          <w:sz w:val="22"/>
          <w:szCs w:val="22"/>
          <w:lang w:val="mk-MK"/>
        </w:rPr>
        <w:t>имплементирање</w:t>
      </w:r>
      <w:r w:rsidRPr="00A430A6">
        <w:rPr>
          <w:rFonts w:ascii="Calibri" w:hAnsi="Calibri" w:cs="Calibri"/>
          <w:sz w:val="22"/>
          <w:szCs w:val="22"/>
          <w:lang w:val="mk-MK"/>
        </w:rPr>
        <w:t xml:space="preserve"> на планот се:</w:t>
      </w:r>
    </w:p>
    <w:p w14:paraId="071ADAE0" w14:textId="1B78231A" w:rsidR="004F7B03" w:rsidRPr="00A430A6" w:rsidRDefault="00496953">
      <w:pPr>
        <w:pStyle w:val="ListParagraph"/>
        <w:numPr>
          <w:ilvl w:val="0"/>
          <w:numId w:val="51"/>
        </w:numPr>
        <w:spacing w:before="60" w:after="60"/>
        <w:ind w:left="714" w:hanging="357"/>
        <w:contextualSpacing w:val="0"/>
        <w:jc w:val="both"/>
        <w:rPr>
          <w:rFonts w:cs="Calibri"/>
        </w:rPr>
      </w:pPr>
      <w:r w:rsidRPr="00A430A6">
        <w:rPr>
          <w:rFonts w:cs="Calibri"/>
        </w:rPr>
        <w:t>Население</w:t>
      </w:r>
    </w:p>
    <w:p w14:paraId="0750B23F" w14:textId="259284B4" w:rsidR="008842FC" w:rsidRPr="00A430A6" w:rsidRDefault="008842FC">
      <w:pPr>
        <w:pStyle w:val="ListParagraph"/>
        <w:numPr>
          <w:ilvl w:val="0"/>
          <w:numId w:val="51"/>
        </w:numPr>
        <w:spacing w:before="60" w:after="60"/>
        <w:jc w:val="both"/>
        <w:rPr>
          <w:rFonts w:cs="Calibri"/>
        </w:rPr>
      </w:pPr>
      <w:r w:rsidRPr="00A430A6">
        <w:rPr>
          <w:rFonts w:cs="Calibri"/>
        </w:rPr>
        <w:t>Здравје на луѓето</w:t>
      </w:r>
    </w:p>
    <w:p w14:paraId="3DD2E212" w14:textId="57349750" w:rsidR="008842FC" w:rsidRPr="00A430A6" w:rsidRDefault="008842FC">
      <w:pPr>
        <w:pStyle w:val="ListParagraph"/>
        <w:numPr>
          <w:ilvl w:val="0"/>
          <w:numId w:val="51"/>
        </w:numPr>
        <w:spacing w:before="60" w:after="60"/>
        <w:jc w:val="both"/>
        <w:rPr>
          <w:rFonts w:cs="Calibri"/>
        </w:rPr>
      </w:pPr>
      <w:r w:rsidRPr="00A430A6">
        <w:rPr>
          <w:rFonts w:cs="Calibri"/>
        </w:rPr>
        <w:t>Воздух и климатски промени</w:t>
      </w:r>
    </w:p>
    <w:p w14:paraId="5E379571" w14:textId="77777777" w:rsidR="008842FC" w:rsidRPr="00A430A6" w:rsidRDefault="008842FC">
      <w:pPr>
        <w:pStyle w:val="ListParagraph"/>
        <w:numPr>
          <w:ilvl w:val="0"/>
          <w:numId w:val="51"/>
        </w:numPr>
        <w:spacing w:before="60" w:after="60"/>
        <w:jc w:val="both"/>
        <w:rPr>
          <w:rFonts w:cs="Calibri"/>
        </w:rPr>
      </w:pPr>
      <w:r w:rsidRPr="00A430A6">
        <w:rPr>
          <w:rFonts w:cs="Calibri"/>
        </w:rPr>
        <w:t>Вода</w:t>
      </w:r>
    </w:p>
    <w:p w14:paraId="156D0624" w14:textId="77777777" w:rsidR="008842FC" w:rsidRPr="00A430A6" w:rsidRDefault="008842FC">
      <w:pPr>
        <w:pStyle w:val="ListParagraph"/>
        <w:numPr>
          <w:ilvl w:val="0"/>
          <w:numId w:val="51"/>
        </w:numPr>
        <w:spacing w:before="60" w:after="60"/>
        <w:jc w:val="both"/>
        <w:rPr>
          <w:rFonts w:cs="Calibri"/>
        </w:rPr>
      </w:pPr>
      <w:r w:rsidRPr="00A430A6">
        <w:rPr>
          <w:rFonts w:cs="Calibri"/>
        </w:rPr>
        <w:t>Биодиверзитет и природно наследство</w:t>
      </w:r>
    </w:p>
    <w:p w14:paraId="129150BF" w14:textId="77777777" w:rsidR="008842FC" w:rsidRPr="00A430A6" w:rsidRDefault="008842FC">
      <w:pPr>
        <w:pStyle w:val="ListParagraph"/>
        <w:numPr>
          <w:ilvl w:val="0"/>
          <w:numId w:val="51"/>
        </w:numPr>
        <w:spacing w:before="60" w:after="60"/>
        <w:jc w:val="both"/>
        <w:rPr>
          <w:rFonts w:cs="Calibri"/>
        </w:rPr>
      </w:pPr>
      <w:r w:rsidRPr="00A430A6">
        <w:rPr>
          <w:rFonts w:cs="Calibri"/>
        </w:rPr>
        <w:t>Почва</w:t>
      </w:r>
    </w:p>
    <w:p w14:paraId="6BD375AB" w14:textId="77777777" w:rsidR="008842FC" w:rsidRPr="00A430A6" w:rsidRDefault="008842FC">
      <w:pPr>
        <w:pStyle w:val="ListParagraph"/>
        <w:numPr>
          <w:ilvl w:val="0"/>
          <w:numId w:val="51"/>
        </w:numPr>
        <w:spacing w:before="60" w:after="60"/>
        <w:jc w:val="both"/>
        <w:rPr>
          <w:rFonts w:cs="Calibri"/>
        </w:rPr>
      </w:pPr>
      <w:r w:rsidRPr="00A430A6">
        <w:rPr>
          <w:rFonts w:cs="Calibri"/>
        </w:rPr>
        <w:t>Предел</w:t>
      </w:r>
    </w:p>
    <w:p w14:paraId="2339ABED" w14:textId="51AF73D2" w:rsidR="008842FC" w:rsidRPr="00A430A6" w:rsidRDefault="008842FC">
      <w:pPr>
        <w:pStyle w:val="ListParagraph"/>
        <w:numPr>
          <w:ilvl w:val="0"/>
          <w:numId w:val="51"/>
        </w:numPr>
        <w:spacing w:before="60" w:after="60"/>
        <w:contextualSpacing w:val="0"/>
        <w:jc w:val="both"/>
        <w:rPr>
          <w:rFonts w:cs="Calibri"/>
        </w:rPr>
      </w:pPr>
      <w:r w:rsidRPr="00A430A6">
        <w:rPr>
          <w:rFonts w:cs="Calibri"/>
        </w:rPr>
        <w:t>Материјални добра</w:t>
      </w:r>
    </w:p>
    <w:tbl>
      <w:tblPr>
        <w:tblStyle w:val="GridTable4-Accent11"/>
        <w:tblW w:w="6358" w:type="pct"/>
        <w:tblInd w:w="-1423" w:type="dxa"/>
        <w:tblLayout w:type="fixed"/>
        <w:tblLook w:val="04A0" w:firstRow="1" w:lastRow="0" w:firstColumn="1" w:lastColumn="0" w:noHBand="0" w:noVBand="1"/>
      </w:tblPr>
      <w:tblGrid>
        <w:gridCol w:w="1984"/>
        <w:gridCol w:w="9356"/>
      </w:tblGrid>
      <w:tr w:rsidR="00781C8E" w:rsidRPr="00A430A6" w14:paraId="55235824" w14:textId="77777777" w:rsidTr="008842FC">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54F39D4" w14:textId="567FEA4D" w:rsidR="00377019" w:rsidRPr="00A430A6" w:rsidRDefault="00496953" w:rsidP="00192AC5">
            <w:pPr>
              <w:spacing w:line="20" w:lineRule="atLeast"/>
              <w:jc w:val="center"/>
              <w:rPr>
                <w:rFonts w:cs="Arial"/>
                <w:b w:val="0"/>
                <w:sz w:val="18"/>
                <w:szCs w:val="18"/>
                <w:lang w:val="mk-MK"/>
              </w:rPr>
            </w:pPr>
            <w:r w:rsidRPr="00A430A6">
              <w:rPr>
                <w:rFonts w:cs="Arial"/>
                <w:sz w:val="18"/>
                <w:szCs w:val="18"/>
                <w:lang w:val="mk-MK"/>
              </w:rPr>
              <w:t>Тема на СОЖС</w:t>
            </w:r>
          </w:p>
        </w:tc>
        <w:tc>
          <w:tcPr>
            <w:tcW w:w="4125" w:type="pct"/>
          </w:tcPr>
          <w:p w14:paraId="1B6A3942" w14:textId="4A085ED7" w:rsidR="00377019" w:rsidRPr="00A430A6" w:rsidRDefault="00496953"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eastAsia="mk-MK"/>
              </w:rPr>
              <w:t>Население</w:t>
            </w:r>
            <w:r w:rsidR="00C9202E" w:rsidRPr="00A430A6">
              <w:rPr>
                <w:rFonts w:cs="Arial"/>
                <w:sz w:val="18"/>
                <w:szCs w:val="18"/>
                <w:lang w:val="mk-MK" w:eastAsia="mk-MK"/>
              </w:rPr>
              <w:t xml:space="preserve"> </w:t>
            </w:r>
          </w:p>
        </w:tc>
      </w:tr>
      <w:tr w:rsidR="00781C8E" w:rsidRPr="00A430A6" w14:paraId="09B53980" w14:textId="77777777" w:rsidTr="00781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47F93BA3" w14:textId="03D35E4D" w:rsidR="00C9202E" w:rsidRPr="00A430A6" w:rsidRDefault="000B2F09" w:rsidP="00192AC5">
            <w:pPr>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3F71BEE5" w14:textId="61E1CDB3" w:rsidR="00C9202E" w:rsidRPr="00A430A6" w:rsidRDefault="000B2F09"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eastAsia="mk-MK"/>
              </w:rPr>
            </w:pPr>
            <w:r w:rsidRPr="00A430A6">
              <w:rPr>
                <w:rFonts w:cs="Arial"/>
                <w:b/>
                <w:bCs/>
                <w:sz w:val="18"/>
                <w:szCs w:val="18"/>
                <w:lang w:val="mk-MK" w:eastAsia="mk-MK"/>
              </w:rPr>
              <w:t>Опис</w:t>
            </w:r>
          </w:p>
        </w:tc>
      </w:tr>
      <w:tr w:rsidR="00781C8E" w:rsidRPr="00A430A6" w14:paraId="24A32AF5" w14:textId="77777777" w:rsidTr="00781C8E">
        <w:tc>
          <w:tcPr>
            <w:cnfStyle w:val="001000000000" w:firstRow="0" w:lastRow="0" w:firstColumn="1" w:lastColumn="0" w:oddVBand="0" w:evenVBand="0" w:oddHBand="0" w:evenHBand="0" w:firstRowFirstColumn="0" w:firstRowLastColumn="0" w:lastRowFirstColumn="0" w:lastRowLastColumn="0"/>
            <w:tcW w:w="875" w:type="pct"/>
            <w:vAlign w:val="center"/>
          </w:tcPr>
          <w:p w14:paraId="086BA2F8" w14:textId="6E41DE16" w:rsidR="00DD6E01"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2457B1CD" w14:textId="3BA21FC6" w:rsidR="009D71AB" w:rsidRPr="00A430A6" w:rsidRDefault="009D71AB" w:rsidP="009D71AB">
            <w:pPr>
              <w:spacing w:line="20" w:lineRule="atLeast"/>
              <w:jc w:val="center"/>
              <w:rPr>
                <w:rFonts w:cs="Arial"/>
                <w:b w:val="0"/>
                <w:sz w:val="18"/>
                <w:szCs w:val="18"/>
                <w:lang w:val="mk-MK"/>
              </w:rPr>
            </w:pPr>
            <w:r w:rsidRPr="00A430A6">
              <w:rPr>
                <w:rFonts w:cs="Arial"/>
                <w:sz w:val="18"/>
                <w:szCs w:val="18"/>
                <w:lang w:val="mk-MK" w:eastAsia="mk-MK"/>
              </w:rPr>
              <w:t>еколошки проблеми во регионот</w:t>
            </w:r>
          </w:p>
        </w:tc>
        <w:tc>
          <w:tcPr>
            <w:tcW w:w="4125" w:type="pct"/>
          </w:tcPr>
          <w:p w14:paraId="45B92C4B" w14:textId="37593B59" w:rsidR="009D71AB" w:rsidRPr="00A430A6" w:rsidRDefault="009D71AB" w:rsidP="00192AC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Во текот на последните децении, регионот се соочи со бројни предизвици поврзани со населението, како и со социоекономските услови, кои имаат директно влијание врз демографските трендови во земјата. Тие потекнуваат и се последица од следниве услови:</w:t>
            </w:r>
          </w:p>
          <w:p w14:paraId="59B4B07F"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економски разлики во регионот;</w:t>
            </w:r>
          </w:p>
          <w:p w14:paraId="5A7BE1A2"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силна конкуренција од други региони;</w:t>
            </w:r>
          </w:p>
          <w:p w14:paraId="594346CB"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затворање на регионалните пазари;</w:t>
            </w:r>
          </w:p>
          <w:p w14:paraId="5F93BEEE"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недостаток на можности за промоција и инвестирање во регионот;</w:t>
            </w:r>
          </w:p>
          <w:p w14:paraId="13FA6B15"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неповолна демографска структура во делови од регионот со потенцијал за рурален развој;</w:t>
            </w:r>
          </w:p>
          <w:p w14:paraId="2F919663"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нагласени демографски разлики во различни делови од регионот;</w:t>
            </w:r>
          </w:p>
          <w:p w14:paraId="4DC2BAB5"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невработеност, сиромаштија и низок животен стандард;</w:t>
            </w:r>
          </w:p>
          <w:p w14:paraId="006D4588"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внатрешна миграција од помалите општини и руралните средини кон големите урбани центри во регионот и пошироко;</w:t>
            </w:r>
          </w:p>
          <w:p w14:paraId="5A60325D"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низок образовен профил на населението, особено во руралните средини;</w:t>
            </w:r>
          </w:p>
          <w:p w14:paraId="3778EFBB"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одлив на висококвалитетен кадар;</w:t>
            </w:r>
          </w:p>
          <w:p w14:paraId="2DBB7330"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недостаток на анализа за потребите на пазарот на трудот;</w:t>
            </w:r>
          </w:p>
          <w:p w14:paraId="0B3EB32F" w14:textId="77777777"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ниска еколошка свест;</w:t>
            </w:r>
          </w:p>
          <w:p w14:paraId="7F6CD522" w14:textId="2F63C110" w:rsidR="009D71AB" w:rsidRPr="00A430A6" w:rsidRDefault="009D71AB" w:rsidP="009D71AB">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недостаток на социјални и здравствени услуги, геријатриски центар, подобрување на здравствените </w:t>
            </w:r>
            <w:r w:rsidR="00C96A08" w:rsidRPr="00A430A6">
              <w:rPr>
                <w:rFonts w:cs="Arial"/>
                <w:sz w:val="18"/>
                <w:szCs w:val="18"/>
                <w:lang w:val="mk-MK" w:eastAsia="en-US"/>
              </w:rPr>
              <w:t>установи</w:t>
            </w:r>
            <w:r w:rsidRPr="00A430A6">
              <w:rPr>
                <w:rFonts w:cs="Arial"/>
                <w:sz w:val="18"/>
                <w:szCs w:val="18"/>
                <w:lang w:val="mk-MK" w:eastAsia="en-US"/>
              </w:rPr>
              <w:t xml:space="preserve"> за стари лица;</w:t>
            </w:r>
          </w:p>
          <w:p w14:paraId="5A525C13" w14:textId="30CC7BAF" w:rsidR="00377019" w:rsidRPr="00A430A6" w:rsidRDefault="009D71AB" w:rsidP="00C96A08">
            <w:pPr>
              <w:numPr>
                <w:ilvl w:val="0"/>
                <w:numId w:val="18"/>
              </w:numPr>
              <w:autoSpaceDE w:val="0"/>
              <w:autoSpaceDN w:val="0"/>
              <w:adjustRightInd w:val="0"/>
              <w:spacing w:line="20" w:lineRule="atLeast"/>
              <w:ind w:left="323" w:hanging="284"/>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недостаток на база на податоци за социјален развој</w:t>
            </w:r>
            <w:r w:rsidR="00377019" w:rsidRPr="00A430A6">
              <w:rPr>
                <w:rFonts w:cs="Arial"/>
                <w:sz w:val="18"/>
                <w:szCs w:val="18"/>
                <w:lang w:val="mk-MK" w:eastAsia="en-US"/>
              </w:rPr>
              <w:t>.</w:t>
            </w:r>
          </w:p>
        </w:tc>
      </w:tr>
      <w:tr w:rsidR="00781C8E" w:rsidRPr="00A430A6" w14:paraId="6FA258F0" w14:textId="77777777" w:rsidTr="00781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22B3BB9E" w14:textId="398949FB" w:rsidR="00E309F0"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E309F0"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3EAE0F99" w14:textId="74C269B4" w:rsidR="0008266E" w:rsidRPr="00A430A6" w:rsidRDefault="0008266E" w:rsidP="0008266E">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Системот за управување со отпадот се базира главно на собирање и отстранување</w:t>
            </w:r>
            <w:r w:rsidR="00160D1D" w:rsidRPr="00A430A6">
              <w:rPr>
                <w:rFonts w:cs="Arial"/>
                <w:sz w:val="18"/>
                <w:szCs w:val="18"/>
                <w:lang w:val="mk-MK" w:eastAsia="en-US"/>
              </w:rPr>
              <w:t xml:space="preserve"> на отпад</w:t>
            </w:r>
            <w:r w:rsidRPr="00A430A6">
              <w:rPr>
                <w:rFonts w:cs="Arial"/>
                <w:sz w:val="18"/>
                <w:szCs w:val="18"/>
                <w:lang w:val="mk-MK" w:eastAsia="en-US"/>
              </w:rPr>
              <w:t xml:space="preserve">. Услугата за собирање на отпад, транспорт и </w:t>
            </w:r>
            <w:r w:rsidR="00E8472E" w:rsidRPr="00A430A6">
              <w:rPr>
                <w:rFonts w:cs="Arial"/>
                <w:sz w:val="18"/>
                <w:szCs w:val="18"/>
                <w:lang w:val="mk-MK" w:eastAsia="en-US"/>
              </w:rPr>
              <w:t>отстранување ја даваат</w:t>
            </w:r>
            <w:r w:rsidRPr="00A430A6">
              <w:rPr>
                <w:rFonts w:cs="Arial"/>
                <w:sz w:val="18"/>
                <w:szCs w:val="18"/>
                <w:lang w:val="mk-MK" w:eastAsia="en-US"/>
              </w:rPr>
              <w:t xml:space="preserve"> Јавни</w:t>
            </w:r>
            <w:r w:rsidR="00E8472E" w:rsidRPr="00A430A6">
              <w:rPr>
                <w:rFonts w:cs="Arial"/>
                <w:sz w:val="18"/>
                <w:szCs w:val="18"/>
                <w:lang w:val="mk-MK" w:eastAsia="en-US"/>
              </w:rPr>
              <w:t>те</w:t>
            </w:r>
            <w:r w:rsidRPr="00A430A6">
              <w:rPr>
                <w:rFonts w:cs="Arial"/>
                <w:sz w:val="18"/>
                <w:szCs w:val="18"/>
                <w:lang w:val="mk-MK" w:eastAsia="en-US"/>
              </w:rPr>
              <w:t xml:space="preserve"> комунални претпријатија (ЈКП). Сепак, недоволната ликвидност на ЈКП ги спречува инвестициите во соодветна инфраструктура за </w:t>
            </w:r>
            <w:r w:rsidR="009246F6" w:rsidRPr="00A430A6">
              <w:rPr>
                <w:rFonts w:cs="Arial"/>
                <w:sz w:val="18"/>
                <w:szCs w:val="18"/>
                <w:lang w:val="mk-MK" w:eastAsia="en-US"/>
              </w:rPr>
              <w:t>одделување</w:t>
            </w:r>
            <w:r w:rsidRPr="00A430A6">
              <w:rPr>
                <w:rFonts w:cs="Arial"/>
                <w:sz w:val="18"/>
                <w:szCs w:val="18"/>
                <w:lang w:val="mk-MK" w:eastAsia="en-US"/>
              </w:rPr>
              <w:t xml:space="preserve"> и третман на отпадот; затоа, главно се собира </w:t>
            </w:r>
            <w:r w:rsidR="009246F6" w:rsidRPr="00A430A6">
              <w:rPr>
                <w:rFonts w:cs="Arial"/>
                <w:sz w:val="18"/>
                <w:szCs w:val="18"/>
                <w:lang w:val="mk-MK" w:eastAsia="en-US"/>
              </w:rPr>
              <w:t xml:space="preserve">мешан отпад </w:t>
            </w:r>
            <w:r w:rsidRPr="00A430A6">
              <w:rPr>
                <w:rFonts w:cs="Arial"/>
                <w:sz w:val="18"/>
                <w:szCs w:val="18"/>
                <w:lang w:val="mk-MK" w:eastAsia="en-US"/>
              </w:rPr>
              <w:t xml:space="preserve">и се отстранува на комунални депонии кои не се во согласност со </w:t>
            </w:r>
            <w:r w:rsidR="009246F6" w:rsidRPr="00A430A6">
              <w:rPr>
                <w:rFonts w:cs="Arial"/>
                <w:sz w:val="18"/>
                <w:szCs w:val="18"/>
                <w:lang w:val="mk-MK" w:eastAsia="en-US"/>
              </w:rPr>
              <w:t xml:space="preserve">стандардите на </w:t>
            </w:r>
            <w:r w:rsidRPr="00A430A6">
              <w:rPr>
                <w:rFonts w:cs="Arial"/>
                <w:sz w:val="18"/>
                <w:szCs w:val="18"/>
                <w:lang w:val="mk-MK" w:eastAsia="en-US"/>
              </w:rPr>
              <w:t>ЕУ.</w:t>
            </w:r>
          </w:p>
          <w:p w14:paraId="36993B9F" w14:textId="21BB40C7" w:rsidR="0008266E" w:rsidRPr="00A430A6" w:rsidRDefault="0008266E" w:rsidP="0008266E">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Процентот на населението што добива редов</w:t>
            </w:r>
            <w:r w:rsidR="009246F6" w:rsidRPr="00A430A6">
              <w:rPr>
                <w:rFonts w:cs="Arial"/>
                <w:sz w:val="18"/>
                <w:szCs w:val="18"/>
                <w:lang w:val="mk-MK" w:eastAsia="en-US"/>
              </w:rPr>
              <w:t>ни услуги</w:t>
            </w:r>
            <w:r w:rsidRPr="00A430A6">
              <w:rPr>
                <w:rFonts w:cs="Arial"/>
                <w:sz w:val="18"/>
                <w:szCs w:val="18"/>
                <w:lang w:val="mk-MK" w:eastAsia="en-US"/>
              </w:rPr>
              <w:t xml:space="preserve"> се движи од 79% (Карбинци) до 100% (Берово и Делчево). Најголем дел од населението кое не добива никакв</w:t>
            </w:r>
            <w:r w:rsidR="00DA2DEB" w:rsidRPr="00A430A6">
              <w:rPr>
                <w:rFonts w:cs="Arial"/>
                <w:sz w:val="18"/>
                <w:szCs w:val="18"/>
                <w:lang w:val="mk-MK" w:eastAsia="en-US"/>
              </w:rPr>
              <w:t>и</w:t>
            </w:r>
            <w:r w:rsidR="009246F6" w:rsidRPr="00A430A6">
              <w:rPr>
                <w:rFonts w:cs="Arial"/>
                <w:sz w:val="18"/>
                <w:szCs w:val="18"/>
                <w:lang w:val="mk-MK" w:eastAsia="en-US"/>
              </w:rPr>
              <w:t xml:space="preserve"> </w:t>
            </w:r>
            <w:r w:rsidRPr="00A430A6">
              <w:rPr>
                <w:rFonts w:cs="Arial"/>
                <w:sz w:val="18"/>
                <w:szCs w:val="18"/>
                <w:lang w:val="mk-MK" w:eastAsia="en-US"/>
              </w:rPr>
              <w:t>услуг</w:t>
            </w:r>
            <w:r w:rsidR="009246F6" w:rsidRPr="00A430A6">
              <w:rPr>
                <w:rFonts w:cs="Arial"/>
                <w:sz w:val="18"/>
                <w:szCs w:val="18"/>
                <w:lang w:val="mk-MK" w:eastAsia="en-US"/>
              </w:rPr>
              <w:t>и за собирање</w:t>
            </w:r>
            <w:r w:rsidRPr="00A430A6">
              <w:rPr>
                <w:rFonts w:cs="Arial"/>
                <w:sz w:val="18"/>
                <w:szCs w:val="18"/>
                <w:lang w:val="mk-MK" w:eastAsia="en-US"/>
              </w:rPr>
              <w:t xml:space="preserve"> живее во руралните средини. Ова доведе до </w:t>
            </w:r>
            <w:r w:rsidR="009246F6" w:rsidRPr="00A430A6">
              <w:rPr>
                <w:rFonts w:cs="Arial"/>
                <w:sz w:val="18"/>
                <w:szCs w:val="18"/>
                <w:lang w:val="mk-MK" w:eastAsia="en-US"/>
              </w:rPr>
              <w:t>зголемување на бројот</w:t>
            </w:r>
            <w:r w:rsidRPr="00A430A6">
              <w:rPr>
                <w:rFonts w:cs="Arial"/>
                <w:sz w:val="18"/>
                <w:szCs w:val="18"/>
                <w:lang w:val="mk-MK" w:eastAsia="en-US"/>
              </w:rPr>
              <w:t xml:space="preserve"> на диви депонии лоцирани на периферијата на населените места. </w:t>
            </w:r>
            <w:r w:rsidR="009246F6" w:rsidRPr="00A430A6">
              <w:rPr>
                <w:rFonts w:cs="Arial"/>
                <w:sz w:val="18"/>
                <w:szCs w:val="18"/>
                <w:lang w:val="mk-MK" w:eastAsia="en-US"/>
              </w:rPr>
              <w:t>Честотата</w:t>
            </w:r>
            <w:r w:rsidRPr="00A430A6">
              <w:rPr>
                <w:rFonts w:cs="Arial"/>
                <w:sz w:val="18"/>
                <w:szCs w:val="18"/>
                <w:lang w:val="mk-MK" w:eastAsia="en-US"/>
              </w:rPr>
              <w:t xml:space="preserve"> на собирање на отпад варира </w:t>
            </w:r>
            <w:r w:rsidR="009246F6" w:rsidRPr="00A430A6">
              <w:rPr>
                <w:rFonts w:cs="Arial"/>
                <w:sz w:val="18"/>
                <w:szCs w:val="18"/>
                <w:lang w:val="mk-MK" w:eastAsia="en-US"/>
              </w:rPr>
              <w:t xml:space="preserve">во различни </w:t>
            </w:r>
            <w:r w:rsidRPr="00A430A6">
              <w:rPr>
                <w:rFonts w:cs="Arial"/>
                <w:sz w:val="18"/>
                <w:szCs w:val="18"/>
                <w:lang w:val="mk-MK" w:eastAsia="en-US"/>
              </w:rPr>
              <w:t>општини.</w:t>
            </w:r>
          </w:p>
          <w:p w14:paraId="2F9110D7" w14:textId="77777777" w:rsidR="0008266E" w:rsidRPr="00A430A6" w:rsidRDefault="0008266E" w:rsidP="0008266E">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 врска со собирањето индустриски отпад, Јавните комунални претпријатија (ЈКП) се ангажирани од страна на субјектите за редовно извршување на услугите во согласност со динамиката на генерирање на отпад. Генерираниот отпад обично се собира во метални контејнери и без претходно селектирање.</w:t>
            </w:r>
          </w:p>
          <w:p w14:paraId="0898C2F5" w14:textId="050730F6" w:rsidR="0008266E" w:rsidRPr="00A430A6" w:rsidRDefault="0008266E" w:rsidP="0008266E">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Следствено, </w:t>
            </w:r>
            <w:r w:rsidR="00160D1D" w:rsidRPr="00A430A6">
              <w:rPr>
                <w:rFonts w:cs="Arial"/>
                <w:sz w:val="18"/>
                <w:szCs w:val="18"/>
                <w:lang w:val="mk-MK" w:eastAsia="en-US"/>
              </w:rPr>
              <w:t xml:space="preserve">веројатно нема да се постигнат </w:t>
            </w:r>
            <w:r w:rsidRPr="00A430A6">
              <w:rPr>
                <w:rFonts w:cs="Arial"/>
                <w:sz w:val="18"/>
                <w:szCs w:val="18"/>
                <w:lang w:val="mk-MK" w:eastAsia="en-US"/>
              </w:rPr>
              <w:t xml:space="preserve">квантификуваните цели поставени во Националниот план за управување со отпад за 2014 година, на пример квантификуваната цел </w:t>
            </w:r>
            <w:r w:rsidR="00545E13" w:rsidRPr="00A430A6">
              <w:rPr>
                <w:rFonts w:cs="Arial"/>
                <w:sz w:val="18"/>
                <w:szCs w:val="18"/>
                <w:lang w:val="mk-MK" w:eastAsia="en-US"/>
              </w:rPr>
              <w:t xml:space="preserve">да се намали биоразградливиот отпад </w:t>
            </w:r>
            <w:r w:rsidR="00F96B0E" w:rsidRPr="00A430A6">
              <w:rPr>
                <w:rFonts w:cs="Arial"/>
                <w:sz w:val="18"/>
                <w:szCs w:val="18"/>
                <w:lang w:val="mk-MK" w:eastAsia="en-US"/>
              </w:rPr>
              <w:t xml:space="preserve">што се отстранува на депонии за </w:t>
            </w:r>
            <w:r w:rsidRPr="00A430A6">
              <w:rPr>
                <w:rFonts w:cs="Arial"/>
                <w:sz w:val="18"/>
                <w:szCs w:val="18"/>
                <w:lang w:val="mk-MK" w:eastAsia="en-US"/>
              </w:rPr>
              <w:t xml:space="preserve">75% или депонирање </w:t>
            </w:r>
            <w:r w:rsidR="00F96B0E" w:rsidRPr="00A430A6">
              <w:rPr>
                <w:rFonts w:cs="Arial"/>
                <w:sz w:val="18"/>
                <w:szCs w:val="18"/>
                <w:lang w:val="mk-MK" w:eastAsia="en-US"/>
              </w:rPr>
              <w:t>за</w:t>
            </w:r>
            <w:r w:rsidRPr="00A430A6">
              <w:rPr>
                <w:rFonts w:cs="Arial"/>
                <w:sz w:val="18"/>
                <w:szCs w:val="18"/>
                <w:lang w:val="mk-MK" w:eastAsia="en-US"/>
              </w:rPr>
              <w:t xml:space="preserve"> 50% од вкупниот цврст комунален отпад во </w:t>
            </w:r>
            <w:r w:rsidR="00F96B0E" w:rsidRPr="00A430A6">
              <w:rPr>
                <w:rFonts w:cs="Arial"/>
                <w:sz w:val="18"/>
                <w:szCs w:val="18"/>
                <w:lang w:val="mk-MK" w:eastAsia="en-US"/>
              </w:rPr>
              <w:t>инсталации</w:t>
            </w:r>
            <w:r w:rsidRPr="00A430A6">
              <w:rPr>
                <w:rFonts w:cs="Arial"/>
                <w:sz w:val="18"/>
                <w:szCs w:val="18"/>
                <w:lang w:val="mk-MK" w:eastAsia="en-US"/>
              </w:rPr>
              <w:t xml:space="preserve"> што се во согласност со прописите на ЕУ.</w:t>
            </w:r>
          </w:p>
          <w:p w14:paraId="68E82D09" w14:textId="77777777" w:rsidR="00160D1D" w:rsidRDefault="00160D1D" w:rsidP="0008266E">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lang w:val="mk-MK" w:eastAsia="en-US"/>
              </w:rPr>
            </w:pPr>
          </w:p>
          <w:p w14:paraId="17EA897F" w14:textId="7FEE02A3" w:rsidR="0008266E" w:rsidRPr="00A430A6" w:rsidRDefault="0008266E" w:rsidP="0008266E">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lang w:val="mk-MK" w:eastAsia="en-US"/>
              </w:rPr>
            </w:pPr>
            <w:r w:rsidRPr="00A430A6">
              <w:rPr>
                <w:rFonts w:cs="Arial"/>
                <w:b/>
                <w:bCs/>
                <w:sz w:val="18"/>
                <w:szCs w:val="18"/>
                <w:lang w:val="mk-MK" w:eastAsia="en-US"/>
              </w:rPr>
              <w:t>ТАРИФИ</w:t>
            </w:r>
          </w:p>
          <w:p w14:paraId="1BA97F44" w14:textId="2264E6ED" w:rsidR="0008266E" w:rsidRPr="00A430A6" w:rsidRDefault="0008266E" w:rsidP="0008266E">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Според статистичките податоци, просечниот годишен приход по домаќинство во Република Македонија за 2022 година е 473.239 денари. Бидејќи нема официјални податоци за просечниот приход или расход на домаќинствата на регионално или општинско ниво, </w:t>
            </w:r>
            <w:r w:rsidR="00F96B0E" w:rsidRPr="00A430A6">
              <w:rPr>
                <w:rFonts w:cs="Arial"/>
                <w:sz w:val="18"/>
                <w:szCs w:val="18"/>
                <w:lang w:val="mk-MK" w:eastAsia="en-US"/>
              </w:rPr>
              <w:t>беше</w:t>
            </w:r>
            <w:r w:rsidRPr="00A430A6">
              <w:rPr>
                <w:rFonts w:cs="Arial"/>
                <w:sz w:val="18"/>
                <w:szCs w:val="18"/>
                <w:lang w:val="mk-MK" w:eastAsia="en-US"/>
              </w:rPr>
              <w:t xml:space="preserve"> процен</w:t>
            </w:r>
            <w:r w:rsidR="00F96B0E" w:rsidRPr="00A430A6">
              <w:rPr>
                <w:rFonts w:cs="Arial"/>
                <w:sz w:val="18"/>
                <w:szCs w:val="18"/>
                <w:lang w:val="mk-MK" w:eastAsia="en-US"/>
              </w:rPr>
              <w:t>ет</w:t>
            </w:r>
            <w:r w:rsidRPr="00A430A6">
              <w:rPr>
                <w:rFonts w:cs="Arial"/>
                <w:sz w:val="18"/>
                <w:szCs w:val="18"/>
                <w:lang w:val="mk-MK" w:eastAsia="en-US"/>
              </w:rPr>
              <w:t xml:space="preserve"> годиш</w:t>
            </w:r>
            <w:r w:rsidR="00F96B0E" w:rsidRPr="00A430A6">
              <w:rPr>
                <w:rFonts w:cs="Arial"/>
                <w:sz w:val="18"/>
                <w:szCs w:val="18"/>
                <w:lang w:val="mk-MK" w:eastAsia="en-US"/>
              </w:rPr>
              <w:t>ниот</w:t>
            </w:r>
            <w:r w:rsidRPr="00A430A6">
              <w:rPr>
                <w:rFonts w:cs="Arial"/>
                <w:sz w:val="18"/>
                <w:szCs w:val="18"/>
                <w:lang w:val="mk-MK" w:eastAsia="en-US"/>
              </w:rPr>
              <w:t xml:space="preserve"> приход по домаќинство за Источниот </w:t>
            </w:r>
            <w:r w:rsidR="00F96B0E" w:rsidRPr="00A430A6">
              <w:rPr>
                <w:rFonts w:cs="Arial"/>
                <w:sz w:val="18"/>
                <w:szCs w:val="18"/>
                <w:lang w:val="mk-MK" w:eastAsia="en-US"/>
              </w:rPr>
              <w:t>Р</w:t>
            </w:r>
            <w:r w:rsidRPr="00A430A6">
              <w:rPr>
                <w:rFonts w:cs="Arial"/>
                <w:sz w:val="18"/>
                <w:szCs w:val="18"/>
                <w:lang w:val="mk-MK" w:eastAsia="en-US"/>
              </w:rPr>
              <w:t xml:space="preserve">егион, земајќи го предвид БДП по глава на жител во Источниот </w:t>
            </w:r>
            <w:r w:rsidR="00F96B0E" w:rsidRPr="00A430A6">
              <w:rPr>
                <w:rFonts w:cs="Arial"/>
                <w:sz w:val="18"/>
                <w:szCs w:val="18"/>
                <w:lang w:val="mk-MK" w:eastAsia="en-US"/>
              </w:rPr>
              <w:t>Р</w:t>
            </w:r>
            <w:r w:rsidRPr="00A430A6">
              <w:rPr>
                <w:rFonts w:cs="Arial"/>
                <w:sz w:val="18"/>
                <w:szCs w:val="18"/>
                <w:lang w:val="mk-MK" w:eastAsia="en-US"/>
              </w:rPr>
              <w:t>егион. БДП по глава на жител за Источниот Регион изнесува 438.464 ден. – 97,6% од просечниот БДП на земјата по глава на жител, што е 428.159 ден..</w:t>
            </w:r>
          </w:p>
          <w:p w14:paraId="4FC5BAF6" w14:textId="008A4FD2" w:rsidR="00E309F0" w:rsidRPr="00A430A6" w:rsidRDefault="0008266E" w:rsidP="00192AC5">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Имајќи го тоа предвид, надоместоците за отпад</w:t>
            </w:r>
            <w:r w:rsidR="00EE1504" w:rsidRPr="00A430A6">
              <w:rPr>
                <w:rFonts w:cs="Arial"/>
                <w:sz w:val="18"/>
                <w:szCs w:val="18"/>
                <w:lang w:val="mk-MK" w:eastAsia="en-US"/>
              </w:rPr>
              <w:t xml:space="preserve"> </w:t>
            </w:r>
            <w:r w:rsidRPr="00A430A6">
              <w:rPr>
                <w:rFonts w:cs="Arial"/>
                <w:sz w:val="18"/>
                <w:szCs w:val="18"/>
                <w:lang w:val="mk-MK" w:eastAsia="en-US"/>
              </w:rPr>
              <w:t xml:space="preserve">за домаќинствата во регионот се достапни во општина Берово, а не се достапни во општина Виница. </w:t>
            </w:r>
            <w:r w:rsidR="00EE1504" w:rsidRPr="00A430A6">
              <w:rPr>
                <w:rFonts w:cs="Arial"/>
                <w:sz w:val="18"/>
                <w:szCs w:val="18"/>
                <w:lang w:val="mk-MK" w:eastAsia="en-US"/>
              </w:rPr>
              <w:t>Нивото на достапност дозволува</w:t>
            </w:r>
            <w:r w:rsidRPr="00A430A6">
              <w:rPr>
                <w:rFonts w:cs="Arial"/>
                <w:sz w:val="18"/>
                <w:szCs w:val="18"/>
                <w:lang w:val="mk-MK" w:eastAsia="en-US"/>
              </w:rPr>
              <w:t xml:space="preserve"> зголемување на надоместокот за отпад во Берово за 10%. Во </w:t>
            </w:r>
            <w:r w:rsidR="00EE1504" w:rsidRPr="00A430A6">
              <w:rPr>
                <w:rFonts w:cs="Arial"/>
                <w:sz w:val="18"/>
                <w:szCs w:val="18"/>
                <w:lang w:val="mk-MK" w:eastAsia="en-US"/>
              </w:rPr>
              <w:t xml:space="preserve">Општина </w:t>
            </w:r>
            <w:r w:rsidRPr="00A430A6">
              <w:rPr>
                <w:rFonts w:cs="Arial"/>
                <w:sz w:val="18"/>
                <w:szCs w:val="18"/>
                <w:lang w:val="mk-MK" w:eastAsia="en-US"/>
              </w:rPr>
              <w:t>Виница надоместоците се над нивото на достапност за 60%.</w:t>
            </w:r>
          </w:p>
        </w:tc>
      </w:tr>
      <w:tr w:rsidR="00781C8E" w:rsidRPr="00A430A6" w14:paraId="413363AE" w14:textId="77777777" w:rsidTr="00781C8E">
        <w:tc>
          <w:tcPr>
            <w:cnfStyle w:val="001000000000" w:firstRow="0" w:lastRow="0" w:firstColumn="1" w:lastColumn="0" w:oddVBand="0" w:evenVBand="0" w:oddHBand="0" w:evenHBand="0" w:firstRowFirstColumn="0" w:firstRowLastColumn="0" w:lastRowFirstColumn="0" w:lastRowLastColumn="0"/>
            <w:tcW w:w="875" w:type="pct"/>
            <w:vAlign w:val="center"/>
          </w:tcPr>
          <w:p w14:paraId="423AECC4" w14:textId="2ECFDEDA" w:rsidR="00E309F0"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tcPr>
          <w:p w14:paraId="0407ABA9" w14:textId="77777777" w:rsidR="008F0D25" w:rsidRPr="00A430A6" w:rsidRDefault="008F0D25" w:rsidP="008F0D2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 отсуство на Планот, ќе продолжат следните трендови и закани:</w:t>
            </w:r>
          </w:p>
          <w:p w14:paraId="355132C2" w14:textId="77777777" w:rsidR="008F0D25" w:rsidRPr="00A430A6" w:rsidRDefault="008F0D25" w:rsidP="008F0D2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-Неодржливо управување со отпад;</w:t>
            </w:r>
          </w:p>
          <w:p w14:paraId="07151771" w14:textId="77777777" w:rsidR="008F0D25" w:rsidRPr="00A430A6" w:rsidRDefault="008F0D25" w:rsidP="008F0D2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-Управување со отпад кое не е во согласност со Директивата на ЕУ;</w:t>
            </w:r>
          </w:p>
          <w:p w14:paraId="4F311128" w14:textId="77777777" w:rsidR="008F0D25" w:rsidRPr="00A430A6" w:rsidRDefault="008F0D25" w:rsidP="008F0D2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-Ограничени приходи од рециклирање и преработка на отпадот;</w:t>
            </w:r>
          </w:p>
          <w:p w14:paraId="29B5DEDC" w14:textId="286C13D5" w:rsidR="008F0D25" w:rsidRPr="00A430A6" w:rsidRDefault="008F0D25" w:rsidP="008F0D2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18"/>
                <w:szCs w:val="18"/>
                <w:lang w:val="mk-MK" w:eastAsia="en-US"/>
              </w:rPr>
              <w:t>-Намалена стапка на вработеност, намалени приходи, намален животен стандард итн.</w:t>
            </w:r>
          </w:p>
        </w:tc>
      </w:tr>
    </w:tbl>
    <w:p w14:paraId="6B83E82B" w14:textId="77777777" w:rsidR="00E309F0" w:rsidRPr="00A430A6" w:rsidRDefault="00E309F0" w:rsidP="00133D07">
      <w:pPr>
        <w:rPr>
          <w:lang w:val="mk-MK" w:eastAsia="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E309F0" w:rsidRPr="00A430A6" w14:paraId="4209F2E1" w14:textId="77777777" w:rsidTr="00192AC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3E6EB148" w14:textId="04B94DE8" w:rsidR="00E309F0" w:rsidRPr="00A430A6" w:rsidRDefault="00496953" w:rsidP="00192AC5">
            <w:pPr>
              <w:spacing w:line="20" w:lineRule="atLeast"/>
              <w:jc w:val="center"/>
              <w:rPr>
                <w:rFonts w:cs="Arial"/>
                <w:b w:val="0"/>
                <w:sz w:val="18"/>
                <w:szCs w:val="18"/>
                <w:lang w:val="mk-MK"/>
              </w:rPr>
            </w:pPr>
            <w:r w:rsidRPr="00A430A6">
              <w:rPr>
                <w:rFonts w:cs="Arial"/>
                <w:sz w:val="18"/>
                <w:szCs w:val="18"/>
                <w:lang w:val="mk-MK"/>
              </w:rPr>
              <w:t>Тема на СОЖС</w:t>
            </w:r>
          </w:p>
        </w:tc>
        <w:tc>
          <w:tcPr>
            <w:tcW w:w="4125" w:type="pct"/>
          </w:tcPr>
          <w:p w14:paraId="3793F425" w14:textId="34828221" w:rsidR="00E309F0" w:rsidRPr="00A430A6" w:rsidRDefault="009D71AB"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rPr>
              <w:t>Здравје на луѓето</w:t>
            </w:r>
          </w:p>
        </w:tc>
      </w:tr>
      <w:tr w:rsidR="009D71AB" w:rsidRPr="00A430A6" w14:paraId="23D5FD62" w14:textId="77777777" w:rsidTr="00192A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2B76780" w14:textId="444F811E" w:rsidR="009D71AB" w:rsidRPr="00A430A6" w:rsidRDefault="009D71AB" w:rsidP="009D71AB">
            <w:pPr>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210A5119" w14:textId="15B3F668" w:rsidR="009D71AB" w:rsidRPr="00A430A6" w:rsidRDefault="009D71AB" w:rsidP="009D71AB">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Опис</w:t>
            </w:r>
          </w:p>
        </w:tc>
      </w:tr>
      <w:tr w:rsidR="00E309F0" w:rsidRPr="00A430A6" w14:paraId="64E7CAAF" w14:textId="77777777" w:rsidTr="00192AC5">
        <w:trPr>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63664F26" w14:textId="16E35E51" w:rsidR="00AF77F4" w:rsidRPr="00A430A6" w:rsidRDefault="009D71AB"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37840218" w14:textId="6092D21F" w:rsidR="00E309F0" w:rsidRPr="00A430A6" w:rsidRDefault="009D71AB" w:rsidP="00192AC5">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eastAsia="mk-MK"/>
              </w:rPr>
              <w:t>еколошки проблеми во регионот</w:t>
            </w:r>
          </w:p>
        </w:tc>
        <w:tc>
          <w:tcPr>
            <w:tcW w:w="4125" w:type="pct"/>
          </w:tcPr>
          <w:p w14:paraId="0185E4BF" w14:textId="1FDAC18A" w:rsidR="00A9240D" w:rsidRPr="00A430A6" w:rsidRDefault="00A9240D" w:rsidP="00A9240D">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Стагнација на економијата, лош квалитет на енергетските ресурси, нерегулирани депонии во близина на населените места, недоволна искористеност на системите за прочистување на издувните гасови, недоволен третман на комунални и индустриски отпадни води, што резултира со појава на емисии на загадувачки материи во воздухот, водите и почвата над дозволените вредности, што претставува закана за здравјето на луѓето.</w:t>
            </w:r>
          </w:p>
          <w:p w14:paraId="6BB6F527" w14:textId="7471D98F" w:rsidR="00A9240D" w:rsidRPr="00A430A6" w:rsidRDefault="00A9240D" w:rsidP="00A9240D">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Ризикот од недостиг и лош квалитет на водата за пиење најмногу се манифестира со појава на цревни заболувања во лето, инфективен хепатитис, кариес кај децата, зголемен број на заболувања на уринарниот тракт и дигестивниот систем.</w:t>
            </w:r>
          </w:p>
        </w:tc>
      </w:tr>
      <w:tr w:rsidR="00265D59" w:rsidRPr="00A430A6" w14:paraId="423586B2"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2B577C9C" w14:textId="7934FE6B" w:rsidR="00265D59"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265D59"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57E6FC77" w14:textId="4F100C93" w:rsidR="009B42A8" w:rsidRPr="00A430A6" w:rsidRDefault="00160D1D" w:rsidP="009B42A8">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160D1D">
              <w:rPr>
                <w:rFonts w:cs="Arial"/>
                <w:bCs/>
                <w:sz w:val="18"/>
                <w:szCs w:val="18"/>
                <w:lang w:val="mk-MK"/>
              </w:rPr>
              <w:t>Активностите за управување со отпад имаат потенцијал да влијаат врз здравјето на луѓето директно преку вдишување на емисии и мириси, кои</w:t>
            </w:r>
            <w:r>
              <w:rPr>
                <w:rFonts w:cs="Arial"/>
                <w:bCs/>
                <w:sz w:val="18"/>
                <w:szCs w:val="18"/>
                <w:lang w:val="mk-MK"/>
              </w:rPr>
              <w:t xml:space="preserve"> </w:t>
            </w:r>
            <w:r w:rsidR="009B42A8" w:rsidRPr="00A430A6">
              <w:rPr>
                <w:rFonts w:cs="Arial"/>
                <w:bCs/>
                <w:sz w:val="18"/>
                <w:szCs w:val="18"/>
                <w:lang w:val="mk-MK"/>
              </w:rPr>
              <w:t>се главно проблеми со непријатност, или индиректно преку инфилтрација на исцедок во подземните или површинските водни ресурси и почв</w:t>
            </w:r>
            <w:r w:rsidR="00DA2DEB" w:rsidRPr="00A430A6">
              <w:rPr>
                <w:rFonts w:cs="Arial"/>
                <w:bCs/>
                <w:sz w:val="18"/>
                <w:szCs w:val="18"/>
                <w:lang w:val="mk-MK"/>
              </w:rPr>
              <w:t>а</w:t>
            </w:r>
            <w:r w:rsidR="009B42A8" w:rsidRPr="00A430A6">
              <w:rPr>
                <w:rFonts w:cs="Arial"/>
                <w:bCs/>
                <w:sz w:val="18"/>
                <w:szCs w:val="18"/>
                <w:lang w:val="mk-MK"/>
              </w:rPr>
              <w:t>та, а потоа и во синџирот на исхрана.</w:t>
            </w:r>
          </w:p>
          <w:p w14:paraId="128B9F3E" w14:textId="519CF3FB" w:rsidR="009B42A8" w:rsidRPr="00A430A6" w:rsidRDefault="009B42A8" w:rsidP="009B42A8">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Сите количини на отпад создадени во регионот се отстрануваат на депониите (</w:t>
            </w:r>
            <w:r w:rsidR="00DA2DEB" w:rsidRPr="00A430A6">
              <w:rPr>
                <w:rFonts w:cs="Arial"/>
                <w:bCs/>
                <w:sz w:val="18"/>
                <w:szCs w:val="18"/>
                <w:lang w:val="mk-MK"/>
              </w:rPr>
              <w:t>општински</w:t>
            </w:r>
            <w:r w:rsidRPr="00A430A6">
              <w:rPr>
                <w:rFonts w:cs="Arial"/>
                <w:bCs/>
                <w:sz w:val="18"/>
                <w:szCs w:val="18"/>
                <w:lang w:val="mk-MK"/>
              </w:rPr>
              <w:t xml:space="preserve"> или диви, што претставува ризик за загадување на воздухот, почвата, површинските и подземните води. Во моментов, управувањето со отпад претставува можен ризик за животната средина поради отстранување на мешан опасен и неопасен отпад. Дополнителен проблем за животната средина е традиционалното неконтролирано горење на отпадот на отворено.</w:t>
            </w:r>
          </w:p>
          <w:p w14:paraId="1168C02E" w14:textId="483A859B" w:rsidR="009B42A8" w:rsidRPr="00A430A6" w:rsidRDefault="009B42A8" w:rsidP="009B42A8">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 xml:space="preserve">Спроведената оцена на ризикот на депониите во Регионот покажува дека од општинските депонии вклучени во инвентарот, нема депонии со минимален ризик; 3 од депониите на општините во Источниот </w:t>
            </w:r>
            <w:r w:rsidR="00E614B5">
              <w:rPr>
                <w:rFonts w:cs="Arial"/>
                <w:bCs/>
                <w:sz w:val="18"/>
                <w:szCs w:val="18"/>
                <w:lang w:val="mk-MK"/>
              </w:rPr>
              <w:t>Р</w:t>
            </w:r>
            <w:r w:rsidRPr="00A430A6">
              <w:rPr>
                <w:rFonts w:cs="Arial"/>
                <w:bCs/>
                <w:sz w:val="18"/>
                <w:szCs w:val="18"/>
                <w:lang w:val="mk-MK"/>
              </w:rPr>
              <w:t>егион (Кочани, Пехчево и Делчево) се со среден ризик; 6 депонии (Штип, Пробиштип, Зрновци, Македонска Каменица и Берово) се со висок ризик и 2 општински депонии (Чешиново-Облешево и Карбинци) се со многу висок ризик.</w:t>
            </w:r>
          </w:p>
          <w:p w14:paraId="52AEF6A2" w14:textId="77777777" w:rsidR="00926B48" w:rsidRPr="00A430A6" w:rsidRDefault="00926B48"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rPr>
            </w:pPr>
          </w:p>
          <w:p w14:paraId="64A31285" w14:textId="3FA4B3E3" w:rsidR="00781C8E" w:rsidRPr="00A430A6" w:rsidRDefault="0070128D"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bookmarkStart w:id="407" w:name="_Toc204586549"/>
            <w:r w:rsidRPr="00A430A6">
              <w:rPr>
                <w:rFonts w:cs="Calibri"/>
                <w:sz w:val="18"/>
                <w:szCs w:val="18"/>
                <w:lang w:val="mk-MK"/>
              </w:rPr>
              <w:t>Табела</w:t>
            </w:r>
            <w:r w:rsidR="00E660F5" w:rsidRPr="00A430A6">
              <w:rPr>
                <w:rFonts w:cs="Calibri"/>
                <w:sz w:val="18"/>
                <w:szCs w:val="18"/>
                <w:lang w:val="mk-MK"/>
              </w:rPr>
              <w:t xml:space="preserve"> </w:t>
            </w:r>
            <w:r w:rsidR="00E660F5" w:rsidRPr="00A430A6">
              <w:rPr>
                <w:rFonts w:cs="Calibri"/>
                <w:b/>
                <w:sz w:val="18"/>
                <w:szCs w:val="18"/>
                <w:lang w:val="mk-MK" w:eastAsia="en-US"/>
              </w:rPr>
              <w:fldChar w:fldCharType="begin"/>
            </w:r>
            <w:r w:rsidR="00E660F5" w:rsidRPr="00A430A6">
              <w:rPr>
                <w:rFonts w:cs="Calibri"/>
                <w:sz w:val="18"/>
                <w:szCs w:val="18"/>
                <w:lang w:val="mk-MK"/>
              </w:rPr>
              <w:instrText xml:space="preserve"> SEQ Table \* ARABIC </w:instrText>
            </w:r>
            <w:r w:rsidR="00E660F5" w:rsidRPr="00A430A6">
              <w:rPr>
                <w:rFonts w:cs="Calibri"/>
                <w:b/>
                <w:sz w:val="18"/>
                <w:szCs w:val="18"/>
                <w:lang w:val="mk-MK" w:eastAsia="en-US"/>
              </w:rPr>
              <w:fldChar w:fldCharType="separate"/>
            </w:r>
            <w:r w:rsidR="00DC749B">
              <w:rPr>
                <w:rFonts w:cs="Calibri"/>
                <w:noProof/>
                <w:sz w:val="18"/>
                <w:szCs w:val="18"/>
                <w:lang w:val="mk-MK"/>
              </w:rPr>
              <w:t>55</w:t>
            </w:r>
            <w:r w:rsidR="00E660F5" w:rsidRPr="00A430A6">
              <w:rPr>
                <w:rFonts w:cs="Calibri"/>
                <w:b/>
                <w:sz w:val="18"/>
                <w:szCs w:val="18"/>
                <w:lang w:val="mk-MK" w:eastAsia="en-US"/>
              </w:rPr>
              <w:fldChar w:fldCharType="end"/>
            </w:r>
            <w:r w:rsidR="00365542" w:rsidRPr="00A430A6">
              <w:rPr>
                <w:rFonts w:cs="Calibri"/>
                <w:sz w:val="18"/>
                <w:szCs w:val="18"/>
                <w:lang w:val="mk-MK"/>
              </w:rPr>
              <w:t>.</w:t>
            </w:r>
            <w:r w:rsidR="00E660F5" w:rsidRPr="00A430A6">
              <w:rPr>
                <w:rFonts w:cs="Calibri"/>
                <w:sz w:val="18"/>
                <w:szCs w:val="18"/>
                <w:lang w:val="mk-MK"/>
              </w:rPr>
              <w:t xml:space="preserve"> </w:t>
            </w:r>
            <w:r w:rsidR="00926B48" w:rsidRPr="00A430A6">
              <w:rPr>
                <w:rFonts w:cs="Arial"/>
                <w:bCs/>
                <w:sz w:val="18"/>
                <w:szCs w:val="18"/>
                <w:lang w:val="mk-MK"/>
              </w:rPr>
              <w:t>Збирна табела на распределба на депонии по категорија на ризик (низок, среден, висок и многу висок</w:t>
            </w:r>
            <w:r w:rsidR="00265D59" w:rsidRPr="00A430A6">
              <w:rPr>
                <w:rFonts w:cs="Calibri"/>
                <w:sz w:val="18"/>
                <w:szCs w:val="18"/>
                <w:lang w:val="mk-MK"/>
              </w:rPr>
              <w:t>)</w:t>
            </w:r>
            <w:bookmarkEnd w:id="407"/>
          </w:p>
          <w:tbl>
            <w:tblPr>
              <w:tblStyle w:val="GridTable4-Accent112"/>
              <w:tblW w:w="9277" w:type="dxa"/>
              <w:jc w:val="center"/>
              <w:tblInd w:w="0" w:type="dxa"/>
              <w:tblLayout w:type="fixed"/>
              <w:tblLook w:val="04A0" w:firstRow="1" w:lastRow="0" w:firstColumn="1" w:lastColumn="0" w:noHBand="0" w:noVBand="1"/>
            </w:tblPr>
            <w:tblGrid>
              <w:gridCol w:w="955"/>
              <w:gridCol w:w="1134"/>
              <w:gridCol w:w="642"/>
              <w:gridCol w:w="236"/>
              <w:gridCol w:w="236"/>
              <w:gridCol w:w="279"/>
              <w:gridCol w:w="536"/>
              <w:gridCol w:w="792"/>
              <w:gridCol w:w="536"/>
              <w:gridCol w:w="279"/>
              <w:gridCol w:w="536"/>
              <w:gridCol w:w="407"/>
              <w:gridCol w:w="279"/>
              <w:gridCol w:w="279"/>
              <w:gridCol w:w="279"/>
              <w:gridCol w:w="536"/>
              <w:gridCol w:w="279"/>
              <w:gridCol w:w="279"/>
              <w:gridCol w:w="279"/>
              <w:gridCol w:w="499"/>
            </w:tblGrid>
            <w:tr w:rsidR="00562C4F" w:rsidRPr="00A430A6" w14:paraId="129084A9" w14:textId="77777777" w:rsidTr="00426D15">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5" w:type="dxa"/>
                  <w:vMerge w:val="restart"/>
                  <w:tcBorders>
                    <w:top w:val="single" w:sz="4" w:space="0" w:color="auto"/>
                    <w:left w:val="single" w:sz="4" w:space="0" w:color="auto"/>
                    <w:right w:val="single" w:sz="4" w:space="0" w:color="auto"/>
                  </w:tcBorders>
                  <w:vAlign w:val="center"/>
                </w:tcPr>
                <w:p w14:paraId="2A9627E0" w14:textId="46230F03" w:rsidR="00426D15" w:rsidRPr="00A430A6" w:rsidRDefault="00426D15" w:rsidP="00426D15">
                  <w:pPr>
                    <w:rPr>
                      <w:rFonts w:cs="Arial"/>
                      <w:sz w:val="18"/>
                      <w:szCs w:val="18"/>
                      <w:lang w:val="mk-MK"/>
                    </w:rPr>
                  </w:pPr>
                  <w:r w:rsidRPr="00A430A6">
                    <w:rPr>
                      <w:rFonts w:cs="Arial"/>
                      <w:sz w:val="18"/>
                      <w:szCs w:val="18"/>
                      <w:lang w:val="mk-MK"/>
                    </w:rPr>
                    <w:t>Регион</w:t>
                  </w:r>
                </w:p>
              </w:tc>
              <w:tc>
                <w:tcPr>
                  <w:tcW w:w="1134" w:type="dxa"/>
                  <w:vMerge w:val="restart"/>
                  <w:tcBorders>
                    <w:top w:val="single" w:sz="4" w:space="0" w:color="auto"/>
                    <w:left w:val="single" w:sz="4" w:space="0" w:color="auto"/>
                    <w:right w:val="single" w:sz="4" w:space="0" w:color="auto"/>
                  </w:tcBorders>
                  <w:vAlign w:val="center"/>
                </w:tcPr>
                <w:p w14:paraId="5D84897A" w14:textId="19749D6A" w:rsidR="00781C8E" w:rsidRPr="00A430A6" w:rsidRDefault="0080310B"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mk-MK"/>
                    </w:rPr>
                  </w:pPr>
                  <w:r w:rsidRPr="00A430A6">
                    <w:rPr>
                      <w:rFonts w:cs="Arial"/>
                      <w:bCs w:val="0"/>
                      <w:sz w:val="18"/>
                      <w:szCs w:val="18"/>
                      <w:lang w:val="mk-MK"/>
                    </w:rPr>
                    <w:t>Општина</w:t>
                  </w:r>
                </w:p>
              </w:tc>
              <w:tc>
                <w:tcPr>
                  <w:tcW w:w="4072" w:type="dxa"/>
                  <w:gridSpan w:val="9"/>
                  <w:tcBorders>
                    <w:top w:val="single" w:sz="4" w:space="0" w:color="auto"/>
                    <w:left w:val="single" w:sz="4" w:space="0" w:color="auto"/>
                    <w:bottom w:val="single" w:sz="4" w:space="0" w:color="auto"/>
                    <w:right w:val="single" w:sz="4" w:space="0" w:color="auto"/>
                  </w:tcBorders>
                  <w:vAlign w:val="center"/>
                </w:tcPr>
                <w:p w14:paraId="27A0B45C" w14:textId="0A92E2FB" w:rsidR="00781C8E" w:rsidRPr="00A430A6" w:rsidRDefault="007122D6"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mk-MK"/>
                    </w:rPr>
                  </w:pPr>
                  <w:r w:rsidRPr="00A430A6">
                    <w:rPr>
                      <w:rFonts w:cs="Arial"/>
                      <w:bCs w:val="0"/>
                      <w:sz w:val="18"/>
                      <w:szCs w:val="18"/>
                      <w:lang w:val="mk-MK"/>
                    </w:rPr>
                    <w:t>Општински депонии</w:t>
                  </w:r>
                </w:p>
              </w:tc>
              <w:tc>
                <w:tcPr>
                  <w:tcW w:w="3116" w:type="dxa"/>
                  <w:gridSpan w:val="9"/>
                  <w:tcBorders>
                    <w:top w:val="single" w:sz="4" w:space="0" w:color="auto"/>
                    <w:left w:val="single" w:sz="4" w:space="0" w:color="auto"/>
                    <w:bottom w:val="single" w:sz="4" w:space="0" w:color="auto"/>
                    <w:right w:val="single" w:sz="4" w:space="0" w:color="auto"/>
                  </w:tcBorders>
                  <w:vAlign w:val="center"/>
                </w:tcPr>
                <w:p w14:paraId="68D6C6AB" w14:textId="5E064673" w:rsidR="00781C8E" w:rsidRPr="00A430A6" w:rsidRDefault="007122D6"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mk-MK"/>
                    </w:rPr>
                  </w:pPr>
                  <w:r w:rsidRPr="00A430A6">
                    <w:rPr>
                      <w:rFonts w:cs="Arial"/>
                      <w:bCs w:val="0"/>
                      <w:sz w:val="18"/>
                      <w:szCs w:val="18"/>
                      <w:lang w:val="mk-MK"/>
                    </w:rPr>
                    <w:t>Диви депонии</w:t>
                  </w:r>
                </w:p>
              </w:tc>
            </w:tr>
            <w:tr w:rsidR="007B24C2" w:rsidRPr="00A430A6" w14:paraId="51AD009F" w14:textId="77777777" w:rsidTr="00426D15">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5" w:type="dxa"/>
                  <w:vMerge/>
                  <w:tcBorders>
                    <w:left w:val="single" w:sz="4" w:space="0" w:color="auto"/>
                    <w:right w:val="single" w:sz="4" w:space="0" w:color="auto"/>
                  </w:tcBorders>
                  <w:vAlign w:val="center"/>
                </w:tcPr>
                <w:p w14:paraId="4D3E0882" w14:textId="77777777" w:rsidR="00781C8E" w:rsidRPr="00A430A6" w:rsidRDefault="00781C8E" w:rsidP="00192AC5">
                  <w:pPr>
                    <w:autoSpaceDE w:val="0"/>
                    <w:autoSpaceDN w:val="0"/>
                    <w:adjustRightInd w:val="0"/>
                    <w:spacing w:line="20" w:lineRule="atLeast"/>
                    <w:jc w:val="center"/>
                    <w:rPr>
                      <w:rFonts w:cs="Arial"/>
                      <w:bCs w:val="0"/>
                      <w:sz w:val="18"/>
                      <w:szCs w:val="18"/>
                      <w:lang w:val="mk-MK"/>
                    </w:rPr>
                  </w:pPr>
                </w:p>
              </w:tc>
              <w:tc>
                <w:tcPr>
                  <w:tcW w:w="1134" w:type="dxa"/>
                  <w:vMerge/>
                  <w:tcBorders>
                    <w:left w:val="single" w:sz="4" w:space="0" w:color="auto"/>
                    <w:right w:val="single" w:sz="4" w:space="0" w:color="auto"/>
                  </w:tcBorders>
                  <w:vAlign w:val="center"/>
                </w:tcPr>
                <w:p w14:paraId="5FD93725"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4072" w:type="dxa"/>
                  <w:gridSpan w:val="9"/>
                  <w:tcBorders>
                    <w:top w:val="single" w:sz="4" w:space="0" w:color="auto"/>
                    <w:left w:val="single" w:sz="4" w:space="0" w:color="auto"/>
                    <w:bottom w:val="single" w:sz="4" w:space="0" w:color="auto"/>
                    <w:right w:val="single" w:sz="4" w:space="0" w:color="auto"/>
                  </w:tcBorders>
                  <w:vAlign w:val="center"/>
                </w:tcPr>
                <w:p w14:paraId="1F6674A0" w14:textId="33433125" w:rsidR="00781C8E" w:rsidRPr="00A430A6" w:rsidRDefault="007122D6"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Категорија на ризик</w:t>
                  </w:r>
                </w:p>
              </w:tc>
              <w:tc>
                <w:tcPr>
                  <w:tcW w:w="3116" w:type="dxa"/>
                  <w:gridSpan w:val="9"/>
                  <w:tcBorders>
                    <w:top w:val="single" w:sz="4" w:space="0" w:color="auto"/>
                    <w:left w:val="single" w:sz="4" w:space="0" w:color="auto"/>
                    <w:bottom w:val="single" w:sz="4" w:space="0" w:color="auto"/>
                    <w:right w:val="single" w:sz="4" w:space="0" w:color="auto"/>
                  </w:tcBorders>
                  <w:vAlign w:val="center"/>
                </w:tcPr>
                <w:p w14:paraId="3CC44C39" w14:textId="4D180A6F" w:rsidR="00781C8E" w:rsidRPr="00A430A6" w:rsidRDefault="007122D6"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Бр.</w:t>
                  </w:r>
                </w:p>
              </w:tc>
            </w:tr>
            <w:tr w:rsidR="00562C4F" w:rsidRPr="00A430A6" w14:paraId="1BB6F874" w14:textId="77777777" w:rsidTr="00426D15">
              <w:trPr>
                <w:trHeight w:val="57"/>
                <w:jc w:val="center"/>
              </w:trPr>
              <w:tc>
                <w:tcPr>
                  <w:cnfStyle w:val="001000000000" w:firstRow="0" w:lastRow="0" w:firstColumn="1" w:lastColumn="0" w:oddVBand="0" w:evenVBand="0" w:oddHBand="0" w:evenHBand="0" w:firstRowFirstColumn="0" w:firstRowLastColumn="0" w:lastRowFirstColumn="0" w:lastRowLastColumn="0"/>
                  <w:tcW w:w="955" w:type="dxa"/>
                  <w:vMerge/>
                  <w:tcBorders>
                    <w:left w:val="single" w:sz="4" w:space="0" w:color="auto"/>
                    <w:right w:val="single" w:sz="4" w:space="0" w:color="auto"/>
                  </w:tcBorders>
                  <w:vAlign w:val="center"/>
                </w:tcPr>
                <w:p w14:paraId="74FDAC66" w14:textId="77777777" w:rsidR="00781C8E" w:rsidRPr="00A430A6" w:rsidRDefault="00781C8E" w:rsidP="00192AC5">
                  <w:pPr>
                    <w:autoSpaceDE w:val="0"/>
                    <w:autoSpaceDN w:val="0"/>
                    <w:adjustRightInd w:val="0"/>
                    <w:spacing w:line="20" w:lineRule="atLeast"/>
                    <w:jc w:val="center"/>
                    <w:rPr>
                      <w:rFonts w:cs="Arial"/>
                      <w:bCs w:val="0"/>
                      <w:sz w:val="18"/>
                      <w:szCs w:val="18"/>
                      <w:lang w:val="mk-MK"/>
                    </w:rPr>
                  </w:pPr>
                </w:p>
              </w:tc>
              <w:tc>
                <w:tcPr>
                  <w:tcW w:w="1134" w:type="dxa"/>
                  <w:vMerge/>
                  <w:tcBorders>
                    <w:left w:val="single" w:sz="4" w:space="0" w:color="auto"/>
                    <w:right w:val="single" w:sz="4" w:space="0" w:color="auto"/>
                  </w:tcBorders>
                  <w:vAlign w:val="center"/>
                </w:tcPr>
                <w:p w14:paraId="42CBC0B0"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642" w:type="dxa"/>
                  <w:vMerge w:val="restart"/>
                  <w:tcBorders>
                    <w:top w:val="single" w:sz="4" w:space="0" w:color="auto"/>
                    <w:left w:val="single" w:sz="4" w:space="0" w:color="auto"/>
                    <w:right w:val="single" w:sz="4" w:space="0" w:color="auto"/>
                  </w:tcBorders>
                  <w:vAlign w:val="center"/>
                </w:tcPr>
                <w:p w14:paraId="1DABEEB1" w14:textId="5816062A" w:rsidR="00781C8E" w:rsidRPr="00A430A6" w:rsidRDefault="00426D15"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Бр</w:t>
                  </w:r>
                </w:p>
              </w:tc>
              <w:tc>
                <w:tcPr>
                  <w:tcW w:w="2079" w:type="dxa"/>
                  <w:gridSpan w:val="5"/>
                  <w:tcBorders>
                    <w:top w:val="single" w:sz="4" w:space="0" w:color="auto"/>
                    <w:left w:val="single" w:sz="4" w:space="0" w:color="auto"/>
                    <w:right w:val="single" w:sz="4" w:space="0" w:color="auto"/>
                  </w:tcBorders>
                  <w:vAlign w:val="center"/>
                </w:tcPr>
                <w:p w14:paraId="7A9DC88C" w14:textId="5DBC313C" w:rsidR="00781C8E" w:rsidRPr="00A430A6" w:rsidRDefault="00426D15"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
                      <w:sz w:val="18"/>
                      <w:szCs w:val="18"/>
                      <w:lang w:val="mk-MK"/>
                    </w:rPr>
                    <w:t>Макс. просечен ризик</w:t>
                  </w:r>
                </w:p>
              </w:tc>
              <w:tc>
                <w:tcPr>
                  <w:tcW w:w="1351" w:type="dxa"/>
                  <w:gridSpan w:val="3"/>
                  <w:tcBorders>
                    <w:top w:val="single" w:sz="4" w:space="0" w:color="auto"/>
                    <w:left w:val="single" w:sz="4" w:space="0" w:color="auto"/>
                    <w:right w:val="single" w:sz="4" w:space="0" w:color="auto"/>
                  </w:tcBorders>
                  <w:vAlign w:val="center"/>
                </w:tcPr>
                <w:p w14:paraId="67F9BC6D" w14:textId="177737F0" w:rsidR="00781C8E" w:rsidRPr="00A430A6" w:rsidRDefault="00426D15"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
                      <w:sz w:val="18"/>
                      <w:szCs w:val="18"/>
                      <w:lang w:val="mk-MK"/>
                    </w:rPr>
                    <w:t>Макс. Максимален ризик</w:t>
                  </w:r>
                </w:p>
              </w:tc>
              <w:tc>
                <w:tcPr>
                  <w:tcW w:w="407" w:type="dxa"/>
                  <w:vMerge w:val="restart"/>
                  <w:tcBorders>
                    <w:top w:val="single" w:sz="4" w:space="0" w:color="auto"/>
                    <w:left w:val="single" w:sz="4" w:space="0" w:color="auto"/>
                    <w:right w:val="single" w:sz="4" w:space="0" w:color="auto"/>
                  </w:tcBorders>
                  <w:vAlign w:val="center"/>
                </w:tcPr>
                <w:p w14:paraId="72BE9CA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rPr>
                  </w:pPr>
                </w:p>
              </w:tc>
              <w:tc>
                <w:tcPr>
                  <w:tcW w:w="1373" w:type="dxa"/>
                  <w:gridSpan w:val="4"/>
                  <w:tcBorders>
                    <w:top w:val="single" w:sz="4" w:space="0" w:color="auto"/>
                    <w:left w:val="single" w:sz="4" w:space="0" w:color="auto"/>
                    <w:right w:val="single" w:sz="4" w:space="0" w:color="auto"/>
                  </w:tcBorders>
                  <w:vAlign w:val="center"/>
                </w:tcPr>
                <w:p w14:paraId="7E1C3F7D" w14:textId="6B45FE34" w:rsidR="00781C8E" w:rsidRPr="00A430A6" w:rsidRDefault="00426D15"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rPr>
                  </w:pPr>
                  <w:r w:rsidRPr="00A430A6">
                    <w:rPr>
                      <w:rFonts w:cs="Arial"/>
                      <w:b/>
                      <w:sz w:val="18"/>
                      <w:szCs w:val="18"/>
                      <w:lang w:val="mk-MK"/>
                    </w:rPr>
                    <w:t>Макс. просечен ризик</w:t>
                  </w:r>
                </w:p>
              </w:tc>
              <w:tc>
                <w:tcPr>
                  <w:tcW w:w="1336" w:type="dxa"/>
                  <w:gridSpan w:val="4"/>
                  <w:tcBorders>
                    <w:top w:val="single" w:sz="4" w:space="0" w:color="auto"/>
                    <w:left w:val="single" w:sz="4" w:space="0" w:color="auto"/>
                    <w:right w:val="single" w:sz="4" w:space="0" w:color="auto"/>
                  </w:tcBorders>
                  <w:vAlign w:val="center"/>
                </w:tcPr>
                <w:p w14:paraId="4A50223C" w14:textId="136FDEB3" w:rsidR="00781C8E" w:rsidRPr="00A430A6" w:rsidRDefault="00426D15"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rPr>
                  </w:pPr>
                  <w:r w:rsidRPr="00A430A6">
                    <w:rPr>
                      <w:rFonts w:cs="Arial"/>
                      <w:b/>
                      <w:sz w:val="18"/>
                      <w:szCs w:val="18"/>
                      <w:lang w:val="mk-MK"/>
                    </w:rPr>
                    <w:t>Макс. Максимален ризик</w:t>
                  </w:r>
                </w:p>
              </w:tc>
            </w:tr>
            <w:tr w:rsidR="00330FFD" w:rsidRPr="00A430A6" w14:paraId="651F7A31" w14:textId="77777777" w:rsidTr="0049382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5" w:type="dxa"/>
                  <w:vMerge/>
                  <w:tcBorders>
                    <w:left w:val="single" w:sz="4" w:space="0" w:color="auto"/>
                    <w:right w:val="single" w:sz="4" w:space="0" w:color="auto"/>
                  </w:tcBorders>
                  <w:vAlign w:val="center"/>
                </w:tcPr>
                <w:p w14:paraId="11E8D609" w14:textId="77777777" w:rsidR="00781C8E" w:rsidRPr="00A430A6" w:rsidRDefault="00781C8E" w:rsidP="00192AC5">
                  <w:pPr>
                    <w:autoSpaceDE w:val="0"/>
                    <w:autoSpaceDN w:val="0"/>
                    <w:adjustRightInd w:val="0"/>
                    <w:spacing w:line="20" w:lineRule="atLeast"/>
                    <w:jc w:val="center"/>
                    <w:rPr>
                      <w:rFonts w:cs="Arial"/>
                      <w:bCs w:val="0"/>
                      <w:sz w:val="18"/>
                      <w:szCs w:val="18"/>
                      <w:lang w:val="mk-MK"/>
                    </w:rPr>
                  </w:pPr>
                </w:p>
              </w:tc>
              <w:tc>
                <w:tcPr>
                  <w:tcW w:w="1134" w:type="dxa"/>
                  <w:vMerge/>
                  <w:tcBorders>
                    <w:left w:val="single" w:sz="4" w:space="0" w:color="auto"/>
                    <w:right w:val="single" w:sz="4" w:space="0" w:color="auto"/>
                  </w:tcBorders>
                  <w:vAlign w:val="center"/>
                </w:tcPr>
                <w:p w14:paraId="2C67C474"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642" w:type="dxa"/>
                  <w:vMerge/>
                  <w:tcBorders>
                    <w:left w:val="single" w:sz="4" w:space="0" w:color="auto"/>
                    <w:right w:val="single" w:sz="4" w:space="0" w:color="auto"/>
                  </w:tcBorders>
                  <w:vAlign w:val="center"/>
                </w:tcPr>
                <w:p w14:paraId="23E85DED"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36" w:type="dxa"/>
                  <w:tcBorders>
                    <w:left w:val="single" w:sz="4" w:space="0" w:color="auto"/>
                  </w:tcBorders>
                  <w:vAlign w:val="center"/>
                </w:tcPr>
                <w:p w14:paraId="32AF8EC6" w14:textId="50915441"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Н</w:t>
                  </w:r>
                </w:p>
              </w:tc>
              <w:tc>
                <w:tcPr>
                  <w:tcW w:w="236" w:type="dxa"/>
                  <w:vAlign w:val="center"/>
                </w:tcPr>
                <w:p w14:paraId="14051656" w14:textId="15FDF61F"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С</w:t>
                  </w:r>
                </w:p>
              </w:tc>
              <w:tc>
                <w:tcPr>
                  <w:tcW w:w="279" w:type="dxa"/>
                  <w:vAlign w:val="center"/>
                </w:tcPr>
                <w:p w14:paraId="2236919C" w14:textId="52C368BA"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В</w:t>
                  </w:r>
                </w:p>
              </w:tc>
              <w:tc>
                <w:tcPr>
                  <w:tcW w:w="536" w:type="dxa"/>
                  <w:tcBorders>
                    <w:right w:val="single" w:sz="4" w:space="0" w:color="auto"/>
                  </w:tcBorders>
                  <w:vAlign w:val="center"/>
                </w:tcPr>
                <w:p w14:paraId="3F574445" w14:textId="137D1D10"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МВ</w:t>
                  </w:r>
                </w:p>
              </w:tc>
              <w:tc>
                <w:tcPr>
                  <w:tcW w:w="792" w:type="dxa"/>
                  <w:tcBorders>
                    <w:left w:val="single" w:sz="4" w:space="0" w:color="auto"/>
                  </w:tcBorders>
                  <w:vAlign w:val="center"/>
                </w:tcPr>
                <w:p w14:paraId="0038B96F" w14:textId="7D9B0F48"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Н</w:t>
                  </w:r>
                </w:p>
              </w:tc>
              <w:tc>
                <w:tcPr>
                  <w:tcW w:w="536" w:type="dxa"/>
                  <w:vAlign w:val="center"/>
                </w:tcPr>
                <w:p w14:paraId="1B2E8752" w14:textId="4472E568"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С</w:t>
                  </w:r>
                </w:p>
              </w:tc>
              <w:tc>
                <w:tcPr>
                  <w:tcW w:w="279" w:type="dxa"/>
                  <w:vAlign w:val="center"/>
                </w:tcPr>
                <w:p w14:paraId="630A0228" w14:textId="1B0E505B"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В</w:t>
                  </w:r>
                </w:p>
              </w:tc>
              <w:tc>
                <w:tcPr>
                  <w:tcW w:w="536" w:type="dxa"/>
                  <w:tcBorders>
                    <w:right w:val="single" w:sz="4" w:space="0" w:color="auto"/>
                  </w:tcBorders>
                  <w:vAlign w:val="center"/>
                </w:tcPr>
                <w:p w14:paraId="48E5ADEB" w14:textId="7BC78AA6"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МВ</w:t>
                  </w:r>
                </w:p>
              </w:tc>
              <w:tc>
                <w:tcPr>
                  <w:tcW w:w="407" w:type="dxa"/>
                  <w:vMerge/>
                  <w:tcBorders>
                    <w:left w:val="single" w:sz="4" w:space="0" w:color="auto"/>
                    <w:right w:val="single" w:sz="4" w:space="0" w:color="auto"/>
                  </w:tcBorders>
                  <w:vAlign w:val="center"/>
                </w:tcPr>
                <w:p w14:paraId="26378BAA" w14:textId="6BB3F792"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44FAC66C" w14:textId="0E344107"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Н</w:t>
                  </w:r>
                </w:p>
              </w:tc>
              <w:tc>
                <w:tcPr>
                  <w:tcW w:w="279" w:type="dxa"/>
                  <w:vAlign w:val="center"/>
                </w:tcPr>
                <w:p w14:paraId="639AFFC3" w14:textId="34E0AB5C"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С</w:t>
                  </w:r>
                </w:p>
              </w:tc>
              <w:tc>
                <w:tcPr>
                  <w:tcW w:w="279" w:type="dxa"/>
                  <w:vAlign w:val="center"/>
                </w:tcPr>
                <w:p w14:paraId="4C52D692" w14:textId="5C459C6C"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В</w:t>
                  </w:r>
                </w:p>
              </w:tc>
              <w:tc>
                <w:tcPr>
                  <w:tcW w:w="536" w:type="dxa"/>
                  <w:tcBorders>
                    <w:right w:val="single" w:sz="4" w:space="0" w:color="auto"/>
                  </w:tcBorders>
                  <w:vAlign w:val="center"/>
                </w:tcPr>
                <w:p w14:paraId="3D355116" w14:textId="459BFFE1"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МВ</w:t>
                  </w:r>
                </w:p>
              </w:tc>
              <w:tc>
                <w:tcPr>
                  <w:tcW w:w="279" w:type="dxa"/>
                  <w:tcBorders>
                    <w:left w:val="single" w:sz="4" w:space="0" w:color="auto"/>
                  </w:tcBorders>
                  <w:vAlign w:val="center"/>
                </w:tcPr>
                <w:p w14:paraId="53F2EE12" w14:textId="7A4BCCAC"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Н</w:t>
                  </w:r>
                </w:p>
              </w:tc>
              <w:tc>
                <w:tcPr>
                  <w:tcW w:w="279" w:type="dxa"/>
                  <w:vAlign w:val="center"/>
                </w:tcPr>
                <w:p w14:paraId="29A41017" w14:textId="69390640"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С</w:t>
                  </w:r>
                </w:p>
              </w:tc>
              <w:tc>
                <w:tcPr>
                  <w:tcW w:w="279" w:type="dxa"/>
                  <w:vAlign w:val="center"/>
                </w:tcPr>
                <w:p w14:paraId="160A1D3F" w14:textId="7BF9BB71"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В</w:t>
                  </w:r>
                </w:p>
              </w:tc>
              <w:tc>
                <w:tcPr>
                  <w:tcW w:w="499" w:type="dxa"/>
                  <w:tcBorders>
                    <w:right w:val="single" w:sz="4" w:space="0" w:color="auto"/>
                  </w:tcBorders>
                  <w:vAlign w:val="center"/>
                </w:tcPr>
                <w:p w14:paraId="54C0842D" w14:textId="337AB492" w:rsidR="00781C8E" w:rsidRPr="00A430A6" w:rsidRDefault="00426D1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МВ</w:t>
                  </w:r>
                </w:p>
              </w:tc>
            </w:tr>
            <w:tr w:rsidR="00BF55D6" w:rsidRPr="00A430A6" w14:paraId="45B7AE04" w14:textId="77777777" w:rsidTr="00426D15">
              <w:trPr>
                <w:trHeight w:val="17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011ECD78" w14:textId="7093868B"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15BD24C7" w14:textId="0BF102CC" w:rsidR="00781C8E" w:rsidRPr="00A430A6" w:rsidRDefault="001C6929"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Берово</w:t>
                  </w:r>
                </w:p>
              </w:tc>
              <w:tc>
                <w:tcPr>
                  <w:tcW w:w="642" w:type="dxa"/>
                  <w:tcBorders>
                    <w:left w:val="single" w:sz="4" w:space="0" w:color="auto"/>
                    <w:right w:val="single" w:sz="4" w:space="0" w:color="auto"/>
                  </w:tcBorders>
                  <w:vAlign w:val="center"/>
                </w:tcPr>
                <w:p w14:paraId="143891E8" w14:textId="2854E4A8"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5942255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36" w:type="dxa"/>
                  <w:vAlign w:val="center"/>
                </w:tcPr>
                <w:p w14:paraId="599E872D"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1B4BD56" w14:textId="544AF73B"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7DD06CF9"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3FF17967"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vAlign w:val="center"/>
                </w:tcPr>
                <w:p w14:paraId="2DCB4274"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69C13467"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34045293" w14:textId="3AA7BC93"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24E08E3F" w14:textId="2162CE95"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10</w:t>
                  </w:r>
                </w:p>
              </w:tc>
              <w:tc>
                <w:tcPr>
                  <w:tcW w:w="279" w:type="dxa"/>
                  <w:tcBorders>
                    <w:left w:val="single" w:sz="4" w:space="0" w:color="auto"/>
                  </w:tcBorders>
                  <w:vAlign w:val="center"/>
                </w:tcPr>
                <w:p w14:paraId="55BDCD3E" w14:textId="6E8A78ED"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c>
                <w:tcPr>
                  <w:tcW w:w="279" w:type="dxa"/>
                  <w:vAlign w:val="center"/>
                </w:tcPr>
                <w:p w14:paraId="6D77B2DD" w14:textId="283F0CAA"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8</w:t>
                  </w:r>
                </w:p>
              </w:tc>
              <w:tc>
                <w:tcPr>
                  <w:tcW w:w="279" w:type="dxa"/>
                  <w:vAlign w:val="center"/>
                </w:tcPr>
                <w:p w14:paraId="2415C558"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72407A96"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2EABC07C"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0E040F6B"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4CD04274" w14:textId="56CBF069"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5</w:t>
                  </w:r>
                </w:p>
              </w:tc>
              <w:tc>
                <w:tcPr>
                  <w:tcW w:w="499" w:type="dxa"/>
                  <w:tcBorders>
                    <w:right w:val="single" w:sz="4" w:space="0" w:color="auto"/>
                  </w:tcBorders>
                  <w:vAlign w:val="center"/>
                </w:tcPr>
                <w:p w14:paraId="6C923A06" w14:textId="574ABC58"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5</w:t>
                  </w:r>
                </w:p>
              </w:tc>
            </w:tr>
            <w:tr w:rsidR="00330FFD" w:rsidRPr="00A430A6" w14:paraId="7696D66C" w14:textId="77777777" w:rsidTr="0049382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769A940A" w14:textId="15B41F83"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232E4C74" w14:textId="2B45EBE9" w:rsidR="00781C8E" w:rsidRPr="00A430A6" w:rsidRDefault="001C6929"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Чешиново-Облешево</w:t>
                  </w:r>
                </w:p>
              </w:tc>
              <w:tc>
                <w:tcPr>
                  <w:tcW w:w="642" w:type="dxa"/>
                  <w:tcBorders>
                    <w:left w:val="single" w:sz="4" w:space="0" w:color="auto"/>
                    <w:right w:val="single" w:sz="4" w:space="0" w:color="auto"/>
                  </w:tcBorders>
                  <w:vAlign w:val="center"/>
                </w:tcPr>
                <w:p w14:paraId="4237CBB1" w14:textId="15D8A165"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718E1F10"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36" w:type="dxa"/>
                  <w:vAlign w:val="center"/>
                </w:tcPr>
                <w:p w14:paraId="744A99E0"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6CFE2A52"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6DAA870B" w14:textId="2B9568A9"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792" w:type="dxa"/>
                  <w:tcBorders>
                    <w:left w:val="single" w:sz="4" w:space="0" w:color="auto"/>
                  </w:tcBorders>
                  <w:vAlign w:val="center"/>
                </w:tcPr>
                <w:p w14:paraId="420BA98E"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vAlign w:val="center"/>
                </w:tcPr>
                <w:p w14:paraId="54749077"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16D703F1"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51BEFECE" w14:textId="08A0B1C3"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2741FEE7" w14:textId="230C6818"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7</w:t>
                  </w:r>
                </w:p>
              </w:tc>
              <w:tc>
                <w:tcPr>
                  <w:tcW w:w="279" w:type="dxa"/>
                  <w:tcBorders>
                    <w:left w:val="single" w:sz="4" w:space="0" w:color="auto"/>
                  </w:tcBorders>
                  <w:vAlign w:val="center"/>
                </w:tcPr>
                <w:p w14:paraId="29DCA422"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10917962" w14:textId="486DE98A"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7</w:t>
                  </w:r>
                </w:p>
              </w:tc>
              <w:tc>
                <w:tcPr>
                  <w:tcW w:w="279" w:type="dxa"/>
                  <w:vAlign w:val="center"/>
                </w:tcPr>
                <w:p w14:paraId="37EA4D97"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32AF5B0B"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0C448FE3"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3D50B79B"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5CA07B5D" w14:textId="2B67AE2B"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5</w:t>
                  </w:r>
                </w:p>
              </w:tc>
              <w:tc>
                <w:tcPr>
                  <w:tcW w:w="499" w:type="dxa"/>
                  <w:tcBorders>
                    <w:right w:val="single" w:sz="4" w:space="0" w:color="auto"/>
                  </w:tcBorders>
                  <w:vAlign w:val="center"/>
                </w:tcPr>
                <w:p w14:paraId="13A9989F" w14:textId="0835D1A6"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r>
            <w:tr w:rsidR="00BF55D6" w:rsidRPr="00A430A6" w14:paraId="0E56D302" w14:textId="77777777" w:rsidTr="00426D15">
              <w:trPr>
                <w:trHeight w:val="2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72C501CF" w14:textId="6A9BA03F"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0AE35D4F" w14:textId="05C279D9" w:rsidR="00781C8E" w:rsidRPr="00A430A6" w:rsidRDefault="001C6929"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Делчево</w:t>
                  </w:r>
                </w:p>
              </w:tc>
              <w:tc>
                <w:tcPr>
                  <w:tcW w:w="642" w:type="dxa"/>
                  <w:tcBorders>
                    <w:left w:val="single" w:sz="4" w:space="0" w:color="auto"/>
                    <w:right w:val="single" w:sz="4" w:space="0" w:color="auto"/>
                  </w:tcBorders>
                  <w:vAlign w:val="center"/>
                </w:tcPr>
                <w:p w14:paraId="4F7F63F5" w14:textId="72A80A5E"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652A9A0C"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36" w:type="dxa"/>
                  <w:vAlign w:val="center"/>
                </w:tcPr>
                <w:p w14:paraId="2E64BBB7" w14:textId="5F7777EE"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698230E6"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429AC417"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46618CB5"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vAlign w:val="center"/>
                </w:tcPr>
                <w:p w14:paraId="275FDA3E"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234431E0" w14:textId="23C129B3"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0A3A1E7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407" w:type="dxa"/>
                  <w:tcBorders>
                    <w:left w:val="single" w:sz="4" w:space="0" w:color="auto"/>
                    <w:right w:val="single" w:sz="4" w:space="0" w:color="auto"/>
                  </w:tcBorders>
                  <w:vAlign w:val="center"/>
                </w:tcPr>
                <w:p w14:paraId="72AE9423" w14:textId="3D93487D"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5</w:t>
                  </w:r>
                </w:p>
              </w:tc>
              <w:tc>
                <w:tcPr>
                  <w:tcW w:w="279" w:type="dxa"/>
                  <w:tcBorders>
                    <w:left w:val="single" w:sz="4" w:space="0" w:color="auto"/>
                  </w:tcBorders>
                  <w:vAlign w:val="center"/>
                </w:tcPr>
                <w:p w14:paraId="2E7600AC" w14:textId="74CDCE47"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00048700" w14:textId="7ADAD9C0"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4</w:t>
                  </w:r>
                </w:p>
              </w:tc>
              <w:tc>
                <w:tcPr>
                  <w:tcW w:w="279" w:type="dxa"/>
                  <w:vAlign w:val="center"/>
                </w:tcPr>
                <w:p w14:paraId="48BBCD89"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67C8E5FF"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212C5E8D"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E3404D0" w14:textId="1E8D9A69"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6CA9853D" w14:textId="60D9878B"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99" w:type="dxa"/>
                  <w:tcBorders>
                    <w:right w:val="single" w:sz="4" w:space="0" w:color="auto"/>
                  </w:tcBorders>
                  <w:vAlign w:val="center"/>
                </w:tcPr>
                <w:p w14:paraId="3E6961A8" w14:textId="40BA03B4"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3</w:t>
                  </w:r>
                </w:p>
              </w:tc>
            </w:tr>
            <w:tr w:rsidR="00330FFD" w:rsidRPr="00A430A6" w14:paraId="33ADDEFF" w14:textId="77777777" w:rsidTr="0049382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495392A6" w14:textId="4095CDCB"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262DC93E" w14:textId="460F72EC" w:rsidR="00781C8E" w:rsidRPr="00A430A6" w:rsidRDefault="001C6929"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Карбинци</w:t>
                  </w:r>
                </w:p>
              </w:tc>
              <w:tc>
                <w:tcPr>
                  <w:tcW w:w="642" w:type="dxa"/>
                  <w:tcBorders>
                    <w:left w:val="single" w:sz="4" w:space="0" w:color="auto"/>
                    <w:right w:val="single" w:sz="4" w:space="0" w:color="auto"/>
                  </w:tcBorders>
                  <w:vAlign w:val="center"/>
                </w:tcPr>
                <w:p w14:paraId="458E0852" w14:textId="37DAF7AD"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74E1FF7D"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36" w:type="dxa"/>
                  <w:vAlign w:val="center"/>
                </w:tcPr>
                <w:p w14:paraId="1D13461D"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07758900"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43157CE6" w14:textId="50288788"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792" w:type="dxa"/>
                  <w:tcBorders>
                    <w:left w:val="single" w:sz="4" w:space="0" w:color="auto"/>
                  </w:tcBorders>
                  <w:vAlign w:val="center"/>
                </w:tcPr>
                <w:p w14:paraId="2A654A5D"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vAlign w:val="center"/>
                </w:tcPr>
                <w:p w14:paraId="0AE29E37"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32DC61F3"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4BA66312" w14:textId="23A9FF75"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4933816E" w14:textId="2D8825F8"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15</w:t>
                  </w:r>
                </w:p>
              </w:tc>
              <w:tc>
                <w:tcPr>
                  <w:tcW w:w="279" w:type="dxa"/>
                  <w:tcBorders>
                    <w:left w:val="single" w:sz="4" w:space="0" w:color="auto"/>
                  </w:tcBorders>
                  <w:vAlign w:val="center"/>
                </w:tcPr>
                <w:p w14:paraId="57F93545" w14:textId="693F2E1D"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c>
                <w:tcPr>
                  <w:tcW w:w="279" w:type="dxa"/>
                  <w:vAlign w:val="center"/>
                </w:tcPr>
                <w:p w14:paraId="0E7D8FE1" w14:textId="2425C528"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12</w:t>
                  </w:r>
                </w:p>
              </w:tc>
              <w:tc>
                <w:tcPr>
                  <w:tcW w:w="279" w:type="dxa"/>
                  <w:vAlign w:val="center"/>
                </w:tcPr>
                <w:p w14:paraId="02056F3A" w14:textId="74F3309E"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2588B84C"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0913063E" w14:textId="08D25109"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39E33FB5" w14:textId="14B8B32D"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5E0FCBA8" w14:textId="162BA67F"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c>
                <w:tcPr>
                  <w:tcW w:w="499" w:type="dxa"/>
                  <w:tcBorders>
                    <w:right w:val="single" w:sz="4" w:space="0" w:color="auto"/>
                  </w:tcBorders>
                  <w:vAlign w:val="center"/>
                </w:tcPr>
                <w:p w14:paraId="1F04E21F" w14:textId="78900259"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11</w:t>
                  </w:r>
                </w:p>
              </w:tc>
            </w:tr>
            <w:tr w:rsidR="00BF55D6" w:rsidRPr="00A430A6" w14:paraId="7543F241" w14:textId="77777777" w:rsidTr="00426D15">
              <w:trPr>
                <w:trHeight w:val="2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18BC7CBF" w14:textId="28D0BDFE"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120A6D67" w14:textId="7E30D0F1" w:rsidR="00781C8E" w:rsidRPr="00A430A6" w:rsidRDefault="001C6929"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Кочани</w:t>
                  </w:r>
                </w:p>
              </w:tc>
              <w:tc>
                <w:tcPr>
                  <w:tcW w:w="642" w:type="dxa"/>
                  <w:tcBorders>
                    <w:left w:val="single" w:sz="4" w:space="0" w:color="auto"/>
                    <w:right w:val="single" w:sz="4" w:space="0" w:color="auto"/>
                  </w:tcBorders>
                  <w:vAlign w:val="center"/>
                </w:tcPr>
                <w:p w14:paraId="3513BCDE" w14:textId="6D6190AB"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5141702E"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36" w:type="dxa"/>
                  <w:vAlign w:val="center"/>
                </w:tcPr>
                <w:p w14:paraId="56798541" w14:textId="62D2EB59"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0EF9E1B6"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2354C774"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067479CC"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vAlign w:val="center"/>
                </w:tcPr>
                <w:p w14:paraId="3D71339E"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AD60A3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4051D2D1" w14:textId="0D1F37EF"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1E116DAD" w14:textId="44F46A1A"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tcBorders>
                    <w:left w:val="single" w:sz="4" w:space="0" w:color="auto"/>
                  </w:tcBorders>
                  <w:vAlign w:val="center"/>
                </w:tcPr>
                <w:p w14:paraId="1DA93FD8" w14:textId="7DB10CFF"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01030B94"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6CDFD287"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619C73DD"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4A15BD2D" w14:textId="07FA4CCE"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3F0743A9"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14BB7BD8"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499" w:type="dxa"/>
                  <w:tcBorders>
                    <w:right w:val="single" w:sz="4" w:space="0" w:color="auto"/>
                  </w:tcBorders>
                  <w:vAlign w:val="center"/>
                </w:tcPr>
                <w:p w14:paraId="778AD1F3"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r>
            <w:tr w:rsidR="00330FFD" w:rsidRPr="00A430A6" w14:paraId="492C7E0C" w14:textId="77777777" w:rsidTr="0049382D">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19369A24" w14:textId="314D042A"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5EC40E39" w14:textId="15F2D4F9" w:rsidR="00781C8E" w:rsidRPr="00A430A6" w:rsidRDefault="001C6929"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М. Каменица</w:t>
                  </w:r>
                </w:p>
              </w:tc>
              <w:tc>
                <w:tcPr>
                  <w:tcW w:w="642" w:type="dxa"/>
                  <w:tcBorders>
                    <w:left w:val="single" w:sz="4" w:space="0" w:color="auto"/>
                    <w:right w:val="single" w:sz="4" w:space="0" w:color="auto"/>
                  </w:tcBorders>
                  <w:vAlign w:val="center"/>
                </w:tcPr>
                <w:p w14:paraId="226294EC" w14:textId="3E99F4BB"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3AF7F102"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36" w:type="dxa"/>
                  <w:vAlign w:val="center"/>
                </w:tcPr>
                <w:p w14:paraId="54E5BA4F"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0C2947B6" w14:textId="0319D0B0"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26B0D0E2"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684A37AE"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vAlign w:val="center"/>
                </w:tcPr>
                <w:p w14:paraId="0246F64A"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776333D2"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33C7EF4F" w14:textId="2BBD51A2"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18348963"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32874CB8"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0B96F9B3" w14:textId="6AF2164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39F60D1D"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2F61D725"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57877677"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02D88CC6"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489D3DBA"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499" w:type="dxa"/>
                  <w:tcBorders>
                    <w:right w:val="single" w:sz="4" w:space="0" w:color="auto"/>
                  </w:tcBorders>
                  <w:vAlign w:val="center"/>
                </w:tcPr>
                <w:p w14:paraId="5355F272"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r>
            <w:tr w:rsidR="00BF55D6" w:rsidRPr="00A430A6" w14:paraId="6D44BC87" w14:textId="77777777" w:rsidTr="00426D15">
              <w:trPr>
                <w:trHeight w:val="2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5810D337" w14:textId="51FB5347"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1883B77B" w14:textId="73F098E3" w:rsidR="00781C8E" w:rsidRPr="00A430A6" w:rsidRDefault="001C6929"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Пехчево</w:t>
                  </w:r>
                </w:p>
              </w:tc>
              <w:tc>
                <w:tcPr>
                  <w:tcW w:w="642" w:type="dxa"/>
                  <w:tcBorders>
                    <w:left w:val="single" w:sz="4" w:space="0" w:color="auto"/>
                    <w:right w:val="single" w:sz="4" w:space="0" w:color="auto"/>
                  </w:tcBorders>
                  <w:vAlign w:val="center"/>
                </w:tcPr>
                <w:p w14:paraId="10229CA3" w14:textId="6E1E9C1E"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1ADFE079"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36" w:type="dxa"/>
                  <w:vAlign w:val="center"/>
                </w:tcPr>
                <w:p w14:paraId="19B351D5" w14:textId="67370EB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0F5723FC"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1D0C3897"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78E3BB9D"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vAlign w:val="center"/>
                </w:tcPr>
                <w:p w14:paraId="53A1702B"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7358FE74"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3826AA5E" w14:textId="78831C51"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3E62A64D" w14:textId="2B26A2D5"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c>
                <w:tcPr>
                  <w:tcW w:w="279" w:type="dxa"/>
                  <w:tcBorders>
                    <w:left w:val="single" w:sz="4" w:space="0" w:color="auto"/>
                  </w:tcBorders>
                  <w:vAlign w:val="center"/>
                </w:tcPr>
                <w:p w14:paraId="69929CC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8948E93" w14:textId="6506438C"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c>
                <w:tcPr>
                  <w:tcW w:w="279" w:type="dxa"/>
                  <w:vAlign w:val="center"/>
                </w:tcPr>
                <w:p w14:paraId="362E7DE9"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30A12BB0"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3215C2D3"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07DFE1DC"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2E87A28"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499" w:type="dxa"/>
                  <w:tcBorders>
                    <w:right w:val="single" w:sz="4" w:space="0" w:color="auto"/>
                  </w:tcBorders>
                  <w:vAlign w:val="center"/>
                </w:tcPr>
                <w:p w14:paraId="1BA32414" w14:textId="5F850CD6"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r>
            <w:tr w:rsidR="00330FFD" w:rsidRPr="00A430A6" w14:paraId="675CD886" w14:textId="77777777" w:rsidTr="0049382D">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47FF35A6" w14:textId="45B73975"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24B9F66D" w14:textId="690E00D5" w:rsidR="00781C8E" w:rsidRPr="00A430A6" w:rsidRDefault="001C6929"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Пробиштип</w:t>
                  </w:r>
                </w:p>
              </w:tc>
              <w:tc>
                <w:tcPr>
                  <w:tcW w:w="642" w:type="dxa"/>
                  <w:tcBorders>
                    <w:left w:val="single" w:sz="4" w:space="0" w:color="auto"/>
                    <w:right w:val="single" w:sz="4" w:space="0" w:color="auto"/>
                  </w:tcBorders>
                  <w:vAlign w:val="center"/>
                </w:tcPr>
                <w:p w14:paraId="0D2F7444" w14:textId="4BBC815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708BFECF"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36" w:type="dxa"/>
                  <w:vAlign w:val="center"/>
                </w:tcPr>
                <w:p w14:paraId="45BB4E8C"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3DC13ABC" w14:textId="4D3BBAF2"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38F70B06"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786EBF04"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vAlign w:val="center"/>
                </w:tcPr>
                <w:p w14:paraId="4BA2F47D"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458A38F3"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62B79E70" w14:textId="00779884"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39461890" w14:textId="225C114F"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22</w:t>
                  </w:r>
                </w:p>
              </w:tc>
              <w:tc>
                <w:tcPr>
                  <w:tcW w:w="279" w:type="dxa"/>
                  <w:tcBorders>
                    <w:left w:val="single" w:sz="4" w:space="0" w:color="auto"/>
                  </w:tcBorders>
                  <w:vAlign w:val="center"/>
                </w:tcPr>
                <w:p w14:paraId="5129190A"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30B26E79" w14:textId="74DAA5D1"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21</w:t>
                  </w:r>
                </w:p>
              </w:tc>
              <w:tc>
                <w:tcPr>
                  <w:tcW w:w="279" w:type="dxa"/>
                  <w:vAlign w:val="center"/>
                </w:tcPr>
                <w:p w14:paraId="4844E9A1" w14:textId="74378177"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16C39EE1"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69B2EBF6"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10132E7C"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4AEB1706" w14:textId="10E332A1"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3</w:t>
                  </w:r>
                </w:p>
              </w:tc>
              <w:tc>
                <w:tcPr>
                  <w:tcW w:w="499" w:type="dxa"/>
                  <w:tcBorders>
                    <w:right w:val="single" w:sz="4" w:space="0" w:color="auto"/>
                  </w:tcBorders>
                  <w:vAlign w:val="center"/>
                </w:tcPr>
                <w:p w14:paraId="37DF2210" w14:textId="4D93E0D4"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19</w:t>
                  </w:r>
                </w:p>
              </w:tc>
            </w:tr>
            <w:tr w:rsidR="00BF55D6" w:rsidRPr="00A430A6" w14:paraId="3997187A" w14:textId="77777777" w:rsidTr="00426D15">
              <w:trPr>
                <w:trHeight w:val="17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2A895686" w14:textId="7F13AE7C"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71C91DC1" w14:textId="2B71AA61" w:rsidR="00781C8E" w:rsidRPr="00A430A6" w:rsidRDefault="001C6929"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Штип</w:t>
                  </w:r>
                </w:p>
              </w:tc>
              <w:tc>
                <w:tcPr>
                  <w:tcW w:w="642" w:type="dxa"/>
                  <w:tcBorders>
                    <w:left w:val="single" w:sz="4" w:space="0" w:color="auto"/>
                    <w:right w:val="single" w:sz="4" w:space="0" w:color="auto"/>
                  </w:tcBorders>
                  <w:vAlign w:val="center"/>
                </w:tcPr>
                <w:p w14:paraId="4B877577" w14:textId="4AB65C94"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26B235EA"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36" w:type="dxa"/>
                  <w:vAlign w:val="center"/>
                </w:tcPr>
                <w:p w14:paraId="1DCB2A20"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161BD87B" w14:textId="1464F7EE"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454CABC4"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29666A2D"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vAlign w:val="center"/>
                </w:tcPr>
                <w:p w14:paraId="5904105F"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0BF4E60E"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4D2A5CE2" w14:textId="718DE97A"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6D3A33F9" w14:textId="5FFE7EC3"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5</w:t>
                  </w:r>
                </w:p>
              </w:tc>
              <w:tc>
                <w:tcPr>
                  <w:tcW w:w="279" w:type="dxa"/>
                  <w:tcBorders>
                    <w:left w:val="single" w:sz="4" w:space="0" w:color="auto"/>
                  </w:tcBorders>
                  <w:vAlign w:val="center"/>
                </w:tcPr>
                <w:p w14:paraId="6CE8CA8B"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9AF36B3" w14:textId="0068C2EC"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4</w:t>
                  </w:r>
                </w:p>
              </w:tc>
              <w:tc>
                <w:tcPr>
                  <w:tcW w:w="279" w:type="dxa"/>
                  <w:vAlign w:val="center"/>
                </w:tcPr>
                <w:p w14:paraId="11D242C7" w14:textId="1A140835"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4A58864A"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41248EFD"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28E4C0A"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1807E417" w14:textId="0F3C3D4C"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99" w:type="dxa"/>
                  <w:tcBorders>
                    <w:right w:val="single" w:sz="4" w:space="0" w:color="auto"/>
                  </w:tcBorders>
                  <w:vAlign w:val="center"/>
                </w:tcPr>
                <w:p w14:paraId="01C612A3" w14:textId="6E9BC2B1" w:rsidR="00781C8E" w:rsidRPr="00A430A6" w:rsidRDefault="0076030B"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4</w:t>
                  </w:r>
                </w:p>
              </w:tc>
            </w:tr>
            <w:tr w:rsidR="00330FFD" w:rsidRPr="00A430A6" w14:paraId="3E378B97" w14:textId="77777777" w:rsidTr="0049382D">
              <w:trPr>
                <w:cnfStyle w:val="000000100000" w:firstRow="0" w:lastRow="0" w:firstColumn="0" w:lastColumn="0" w:oddVBand="0" w:evenVBand="0" w:oddHBand="1"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07ADDFED" w14:textId="44833469"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34744EE1" w14:textId="7A2B4A2F" w:rsidR="00781C8E" w:rsidRPr="00A430A6" w:rsidRDefault="001C6929"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Виница</w:t>
                  </w:r>
                </w:p>
              </w:tc>
              <w:tc>
                <w:tcPr>
                  <w:tcW w:w="642" w:type="dxa"/>
                  <w:tcBorders>
                    <w:left w:val="single" w:sz="4" w:space="0" w:color="auto"/>
                    <w:right w:val="single" w:sz="4" w:space="0" w:color="auto"/>
                  </w:tcBorders>
                  <w:vAlign w:val="center"/>
                </w:tcPr>
                <w:p w14:paraId="6D02E806" w14:textId="5EE27330"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238C29AA"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36" w:type="dxa"/>
                  <w:vAlign w:val="center"/>
                </w:tcPr>
                <w:p w14:paraId="53271F6C"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1EED42B6" w14:textId="7EA3C6CC"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0F24F6BE"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181A9A76"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vAlign w:val="center"/>
                </w:tcPr>
                <w:p w14:paraId="4FA466A0"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7101E615"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70E4AB49" w14:textId="03245F11"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0F8C12DF" w14:textId="58BBB9FA"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3</w:t>
                  </w:r>
                </w:p>
              </w:tc>
              <w:tc>
                <w:tcPr>
                  <w:tcW w:w="279" w:type="dxa"/>
                  <w:tcBorders>
                    <w:left w:val="single" w:sz="4" w:space="0" w:color="auto"/>
                  </w:tcBorders>
                  <w:vAlign w:val="center"/>
                </w:tcPr>
                <w:p w14:paraId="0BBCB887" w14:textId="1DB36E35"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3</w:t>
                  </w:r>
                </w:p>
              </w:tc>
              <w:tc>
                <w:tcPr>
                  <w:tcW w:w="279" w:type="dxa"/>
                  <w:vAlign w:val="center"/>
                </w:tcPr>
                <w:p w14:paraId="61FFB968"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2A78A49F"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7150396E"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2DB830B7"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c>
                <w:tcPr>
                  <w:tcW w:w="279" w:type="dxa"/>
                  <w:vAlign w:val="center"/>
                </w:tcPr>
                <w:p w14:paraId="0E31AAC9" w14:textId="1C5E011F"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79" w:type="dxa"/>
                  <w:vAlign w:val="center"/>
                </w:tcPr>
                <w:p w14:paraId="22718D61" w14:textId="2DAE53EB"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2</w:t>
                  </w:r>
                </w:p>
              </w:tc>
              <w:tc>
                <w:tcPr>
                  <w:tcW w:w="499" w:type="dxa"/>
                  <w:tcBorders>
                    <w:right w:val="single" w:sz="4" w:space="0" w:color="auto"/>
                  </w:tcBorders>
                  <w:vAlign w:val="center"/>
                </w:tcPr>
                <w:p w14:paraId="79498A17"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p>
              </w:tc>
            </w:tr>
            <w:tr w:rsidR="00BF55D6" w:rsidRPr="00A430A6" w14:paraId="5EE03DC5" w14:textId="77777777" w:rsidTr="00426D15">
              <w:trPr>
                <w:trHeight w:val="2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right w:val="single" w:sz="4" w:space="0" w:color="auto"/>
                  </w:tcBorders>
                  <w:vAlign w:val="center"/>
                </w:tcPr>
                <w:p w14:paraId="5DC396F7" w14:textId="29E08A47" w:rsidR="00781C8E" w:rsidRPr="00A430A6" w:rsidRDefault="00426D15" w:rsidP="00192AC5">
                  <w:pPr>
                    <w:autoSpaceDE w:val="0"/>
                    <w:autoSpaceDN w:val="0"/>
                    <w:adjustRightInd w:val="0"/>
                    <w:spacing w:line="20" w:lineRule="atLeast"/>
                    <w:jc w:val="center"/>
                    <w:rPr>
                      <w:rFonts w:cs="Arial"/>
                      <w:bCs w:val="0"/>
                      <w:sz w:val="18"/>
                      <w:szCs w:val="18"/>
                      <w:lang w:val="mk-MK"/>
                    </w:rPr>
                  </w:pPr>
                  <w:r w:rsidRPr="00A430A6">
                    <w:rPr>
                      <w:rFonts w:cs="Arial"/>
                      <w:bCs w:val="0"/>
                      <w:sz w:val="18"/>
                      <w:szCs w:val="18"/>
                      <w:lang w:val="mk-MK"/>
                    </w:rPr>
                    <w:t>Источен</w:t>
                  </w:r>
                </w:p>
              </w:tc>
              <w:tc>
                <w:tcPr>
                  <w:tcW w:w="1134" w:type="dxa"/>
                  <w:tcBorders>
                    <w:left w:val="single" w:sz="4" w:space="0" w:color="auto"/>
                    <w:right w:val="single" w:sz="4" w:space="0" w:color="auto"/>
                  </w:tcBorders>
                  <w:vAlign w:val="center"/>
                </w:tcPr>
                <w:p w14:paraId="33837712" w14:textId="6DF24688" w:rsidR="00781C8E" w:rsidRPr="00A430A6" w:rsidRDefault="001C6929"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Зрновци</w:t>
                  </w:r>
                </w:p>
              </w:tc>
              <w:tc>
                <w:tcPr>
                  <w:tcW w:w="642" w:type="dxa"/>
                  <w:tcBorders>
                    <w:left w:val="single" w:sz="4" w:space="0" w:color="auto"/>
                    <w:right w:val="single" w:sz="4" w:space="0" w:color="auto"/>
                  </w:tcBorders>
                  <w:vAlign w:val="center"/>
                </w:tcPr>
                <w:p w14:paraId="557BB23F" w14:textId="75F65CF2"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236" w:type="dxa"/>
                  <w:tcBorders>
                    <w:left w:val="single" w:sz="4" w:space="0" w:color="auto"/>
                  </w:tcBorders>
                  <w:vAlign w:val="center"/>
                </w:tcPr>
                <w:p w14:paraId="05720A62"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36" w:type="dxa"/>
                  <w:vAlign w:val="center"/>
                </w:tcPr>
                <w:p w14:paraId="03050FDF"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743E8F50" w14:textId="1B97B92E"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536" w:type="dxa"/>
                  <w:tcBorders>
                    <w:right w:val="single" w:sz="4" w:space="0" w:color="auto"/>
                  </w:tcBorders>
                  <w:vAlign w:val="center"/>
                </w:tcPr>
                <w:p w14:paraId="1F0CDDD6"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792" w:type="dxa"/>
                  <w:tcBorders>
                    <w:left w:val="single" w:sz="4" w:space="0" w:color="auto"/>
                  </w:tcBorders>
                  <w:vAlign w:val="center"/>
                </w:tcPr>
                <w:p w14:paraId="4BA7293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vAlign w:val="center"/>
                </w:tcPr>
                <w:p w14:paraId="66E41D75"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584AF77B"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4F050BB0" w14:textId="545CA714"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r w:rsidRPr="00A430A6">
                    <w:rPr>
                      <w:rFonts w:cs="Arial"/>
                      <w:bCs/>
                      <w:sz w:val="18"/>
                      <w:szCs w:val="18"/>
                      <w:lang w:val="mk-MK"/>
                    </w:rPr>
                    <w:t>1</w:t>
                  </w:r>
                </w:p>
              </w:tc>
              <w:tc>
                <w:tcPr>
                  <w:tcW w:w="407" w:type="dxa"/>
                  <w:tcBorders>
                    <w:left w:val="single" w:sz="4" w:space="0" w:color="auto"/>
                    <w:right w:val="single" w:sz="4" w:space="0" w:color="auto"/>
                  </w:tcBorders>
                  <w:vAlign w:val="center"/>
                </w:tcPr>
                <w:p w14:paraId="0F9E4F42"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4753552B"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62F7235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3E12CC51"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536" w:type="dxa"/>
                  <w:tcBorders>
                    <w:right w:val="single" w:sz="4" w:space="0" w:color="auto"/>
                  </w:tcBorders>
                  <w:vAlign w:val="center"/>
                </w:tcPr>
                <w:p w14:paraId="72351CDC"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tcBorders>
                    <w:left w:val="single" w:sz="4" w:space="0" w:color="auto"/>
                  </w:tcBorders>
                  <w:vAlign w:val="center"/>
                </w:tcPr>
                <w:p w14:paraId="7AA1112A" w14:textId="6F262686"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101C722B"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279" w:type="dxa"/>
                  <w:vAlign w:val="center"/>
                </w:tcPr>
                <w:p w14:paraId="2E54A37B"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c>
                <w:tcPr>
                  <w:tcW w:w="499" w:type="dxa"/>
                  <w:tcBorders>
                    <w:right w:val="single" w:sz="4" w:space="0" w:color="auto"/>
                  </w:tcBorders>
                  <w:vAlign w:val="center"/>
                </w:tcPr>
                <w:p w14:paraId="00106095" w14:textId="77777777" w:rsidR="00781C8E" w:rsidRPr="00A430A6" w:rsidRDefault="00781C8E" w:rsidP="00192AC5">
                  <w:pPr>
                    <w:autoSpaceDE w:val="0"/>
                    <w:autoSpaceDN w:val="0"/>
                    <w:adjustRightInd w:val="0"/>
                    <w:spacing w:line="20" w:lineRule="atLeast"/>
                    <w:jc w:val="center"/>
                    <w:cnfStyle w:val="000000000000" w:firstRow="0" w:lastRow="0" w:firstColumn="0" w:lastColumn="0" w:oddVBand="0" w:evenVBand="0" w:oddHBand="0" w:evenHBand="0" w:firstRowFirstColumn="0" w:firstRowLastColumn="0" w:lastRowFirstColumn="0" w:lastRowLastColumn="0"/>
                    <w:rPr>
                      <w:rFonts w:cs="Arial"/>
                      <w:bCs/>
                      <w:sz w:val="18"/>
                      <w:szCs w:val="18"/>
                      <w:lang w:val="mk-MK"/>
                    </w:rPr>
                  </w:pPr>
                </w:p>
              </w:tc>
            </w:tr>
            <w:tr w:rsidR="00330FFD" w:rsidRPr="00A430A6" w14:paraId="5204FCA0" w14:textId="77777777" w:rsidTr="0049382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955" w:type="dxa"/>
                  <w:tcBorders>
                    <w:left w:val="single" w:sz="4" w:space="0" w:color="auto"/>
                    <w:bottom w:val="single" w:sz="4" w:space="0" w:color="auto"/>
                    <w:right w:val="single" w:sz="4" w:space="0" w:color="auto"/>
                  </w:tcBorders>
                  <w:vAlign w:val="center"/>
                </w:tcPr>
                <w:p w14:paraId="6C4FC63D" w14:textId="77777777" w:rsidR="00781C8E" w:rsidRPr="00A430A6" w:rsidRDefault="00781C8E" w:rsidP="00192AC5">
                  <w:pPr>
                    <w:autoSpaceDE w:val="0"/>
                    <w:autoSpaceDN w:val="0"/>
                    <w:adjustRightInd w:val="0"/>
                    <w:spacing w:line="20" w:lineRule="atLeast"/>
                    <w:jc w:val="center"/>
                    <w:rPr>
                      <w:rFonts w:cs="Arial"/>
                      <w:bCs w:val="0"/>
                      <w:sz w:val="18"/>
                      <w:szCs w:val="18"/>
                      <w:lang w:val="mk-MK"/>
                    </w:rPr>
                  </w:pPr>
                </w:p>
              </w:tc>
              <w:tc>
                <w:tcPr>
                  <w:tcW w:w="1134" w:type="dxa"/>
                  <w:tcBorders>
                    <w:left w:val="single" w:sz="4" w:space="0" w:color="auto"/>
                    <w:bottom w:val="single" w:sz="4" w:space="0" w:color="auto"/>
                    <w:right w:val="single" w:sz="4" w:space="0" w:color="auto"/>
                  </w:tcBorders>
                  <w:vAlign w:val="center"/>
                </w:tcPr>
                <w:p w14:paraId="4B751321" w14:textId="6EDE6EBB" w:rsidR="00781C8E" w:rsidRPr="00A430A6" w:rsidRDefault="001C6929"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ВКУПНО</w:t>
                  </w:r>
                </w:p>
              </w:tc>
              <w:tc>
                <w:tcPr>
                  <w:tcW w:w="642" w:type="dxa"/>
                  <w:tcBorders>
                    <w:left w:val="single" w:sz="4" w:space="0" w:color="auto"/>
                    <w:bottom w:val="single" w:sz="4" w:space="0" w:color="auto"/>
                    <w:right w:val="single" w:sz="4" w:space="0" w:color="auto"/>
                  </w:tcBorders>
                  <w:vAlign w:val="center"/>
                </w:tcPr>
                <w:p w14:paraId="656BC243" w14:textId="335007A6"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11</w:t>
                  </w:r>
                </w:p>
              </w:tc>
              <w:tc>
                <w:tcPr>
                  <w:tcW w:w="236" w:type="dxa"/>
                  <w:tcBorders>
                    <w:left w:val="single" w:sz="4" w:space="0" w:color="auto"/>
                    <w:bottom w:val="single" w:sz="4" w:space="0" w:color="auto"/>
                  </w:tcBorders>
                  <w:vAlign w:val="center"/>
                </w:tcPr>
                <w:p w14:paraId="7208660B"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p>
              </w:tc>
              <w:tc>
                <w:tcPr>
                  <w:tcW w:w="236" w:type="dxa"/>
                  <w:tcBorders>
                    <w:bottom w:val="single" w:sz="4" w:space="0" w:color="auto"/>
                  </w:tcBorders>
                  <w:vAlign w:val="center"/>
                </w:tcPr>
                <w:p w14:paraId="473FAECE" w14:textId="6AD58586"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3</w:t>
                  </w:r>
                </w:p>
              </w:tc>
              <w:tc>
                <w:tcPr>
                  <w:tcW w:w="279" w:type="dxa"/>
                  <w:tcBorders>
                    <w:bottom w:val="single" w:sz="4" w:space="0" w:color="auto"/>
                  </w:tcBorders>
                  <w:vAlign w:val="center"/>
                </w:tcPr>
                <w:p w14:paraId="7121E395" w14:textId="112FCEDD"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6</w:t>
                  </w:r>
                </w:p>
              </w:tc>
              <w:tc>
                <w:tcPr>
                  <w:tcW w:w="536" w:type="dxa"/>
                  <w:tcBorders>
                    <w:bottom w:val="single" w:sz="4" w:space="0" w:color="auto"/>
                    <w:right w:val="single" w:sz="4" w:space="0" w:color="auto"/>
                  </w:tcBorders>
                  <w:vAlign w:val="center"/>
                </w:tcPr>
                <w:p w14:paraId="3C24C7A9" w14:textId="790883D8"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2</w:t>
                  </w:r>
                </w:p>
              </w:tc>
              <w:tc>
                <w:tcPr>
                  <w:tcW w:w="792" w:type="dxa"/>
                  <w:tcBorders>
                    <w:left w:val="single" w:sz="4" w:space="0" w:color="auto"/>
                    <w:bottom w:val="single" w:sz="4" w:space="0" w:color="auto"/>
                  </w:tcBorders>
                  <w:vAlign w:val="center"/>
                </w:tcPr>
                <w:p w14:paraId="6A0C7409"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p>
              </w:tc>
              <w:tc>
                <w:tcPr>
                  <w:tcW w:w="536" w:type="dxa"/>
                  <w:tcBorders>
                    <w:bottom w:val="single" w:sz="4" w:space="0" w:color="auto"/>
                  </w:tcBorders>
                  <w:vAlign w:val="center"/>
                </w:tcPr>
                <w:p w14:paraId="7ACC6EB5"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p>
              </w:tc>
              <w:tc>
                <w:tcPr>
                  <w:tcW w:w="279" w:type="dxa"/>
                  <w:tcBorders>
                    <w:bottom w:val="single" w:sz="4" w:space="0" w:color="auto"/>
                  </w:tcBorders>
                  <w:vAlign w:val="center"/>
                </w:tcPr>
                <w:p w14:paraId="0FC0161C" w14:textId="32A254A4"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1</w:t>
                  </w:r>
                </w:p>
              </w:tc>
              <w:tc>
                <w:tcPr>
                  <w:tcW w:w="536" w:type="dxa"/>
                  <w:tcBorders>
                    <w:bottom w:val="single" w:sz="4" w:space="0" w:color="auto"/>
                    <w:right w:val="single" w:sz="4" w:space="0" w:color="auto"/>
                  </w:tcBorders>
                  <w:vAlign w:val="center"/>
                </w:tcPr>
                <w:p w14:paraId="571CE97E" w14:textId="584DA644"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10</w:t>
                  </w:r>
                </w:p>
              </w:tc>
              <w:tc>
                <w:tcPr>
                  <w:tcW w:w="407" w:type="dxa"/>
                  <w:tcBorders>
                    <w:left w:val="single" w:sz="4" w:space="0" w:color="auto"/>
                    <w:bottom w:val="single" w:sz="4" w:space="0" w:color="auto"/>
                    <w:right w:val="single" w:sz="4" w:space="0" w:color="auto"/>
                  </w:tcBorders>
                  <w:vAlign w:val="center"/>
                </w:tcPr>
                <w:p w14:paraId="0B365EE5" w14:textId="5B1171AF"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70</w:t>
                  </w:r>
                </w:p>
              </w:tc>
              <w:tc>
                <w:tcPr>
                  <w:tcW w:w="279" w:type="dxa"/>
                  <w:tcBorders>
                    <w:left w:val="single" w:sz="4" w:space="0" w:color="auto"/>
                    <w:bottom w:val="single" w:sz="4" w:space="0" w:color="auto"/>
                  </w:tcBorders>
                  <w:vAlign w:val="center"/>
                </w:tcPr>
                <w:p w14:paraId="3FE31BAF" w14:textId="15A30982"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9</w:t>
                  </w:r>
                </w:p>
              </w:tc>
              <w:tc>
                <w:tcPr>
                  <w:tcW w:w="279" w:type="dxa"/>
                  <w:tcBorders>
                    <w:bottom w:val="single" w:sz="4" w:space="0" w:color="auto"/>
                  </w:tcBorders>
                  <w:vAlign w:val="center"/>
                </w:tcPr>
                <w:p w14:paraId="06A9CDA9" w14:textId="4DB0AE01"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58</w:t>
                  </w:r>
                </w:p>
              </w:tc>
              <w:tc>
                <w:tcPr>
                  <w:tcW w:w="279" w:type="dxa"/>
                  <w:tcBorders>
                    <w:bottom w:val="single" w:sz="4" w:space="0" w:color="auto"/>
                  </w:tcBorders>
                  <w:vAlign w:val="center"/>
                </w:tcPr>
                <w:p w14:paraId="3B439201" w14:textId="19AFBBDE"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3</w:t>
                  </w:r>
                </w:p>
              </w:tc>
              <w:tc>
                <w:tcPr>
                  <w:tcW w:w="536" w:type="dxa"/>
                  <w:tcBorders>
                    <w:bottom w:val="single" w:sz="4" w:space="0" w:color="auto"/>
                    <w:right w:val="single" w:sz="4" w:space="0" w:color="auto"/>
                  </w:tcBorders>
                  <w:vAlign w:val="center"/>
                </w:tcPr>
                <w:p w14:paraId="2A450063" w14:textId="77777777" w:rsidR="00781C8E" w:rsidRPr="00A430A6" w:rsidRDefault="00781C8E"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p>
              </w:tc>
              <w:tc>
                <w:tcPr>
                  <w:tcW w:w="279" w:type="dxa"/>
                  <w:tcBorders>
                    <w:left w:val="single" w:sz="4" w:space="0" w:color="auto"/>
                    <w:bottom w:val="single" w:sz="4" w:space="0" w:color="auto"/>
                  </w:tcBorders>
                  <w:vAlign w:val="center"/>
                </w:tcPr>
                <w:p w14:paraId="342CAF81" w14:textId="1FA7A1C5"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2</w:t>
                  </w:r>
                </w:p>
              </w:tc>
              <w:tc>
                <w:tcPr>
                  <w:tcW w:w="279" w:type="dxa"/>
                  <w:tcBorders>
                    <w:bottom w:val="single" w:sz="4" w:space="0" w:color="auto"/>
                  </w:tcBorders>
                  <w:vAlign w:val="center"/>
                </w:tcPr>
                <w:p w14:paraId="3155C407" w14:textId="6ACFF860"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3</w:t>
                  </w:r>
                </w:p>
              </w:tc>
              <w:tc>
                <w:tcPr>
                  <w:tcW w:w="279" w:type="dxa"/>
                  <w:tcBorders>
                    <w:bottom w:val="single" w:sz="4" w:space="0" w:color="auto"/>
                  </w:tcBorders>
                  <w:vAlign w:val="center"/>
                </w:tcPr>
                <w:p w14:paraId="424E040E" w14:textId="65136EEE"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19</w:t>
                  </w:r>
                </w:p>
              </w:tc>
              <w:tc>
                <w:tcPr>
                  <w:tcW w:w="499" w:type="dxa"/>
                  <w:tcBorders>
                    <w:bottom w:val="single" w:sz="4" w:space="0" w:color="auto"/>
                    <w:right w:val="single" w:sz="4" w:space="0" w:color="auto"/>
                  </w:tcBorders>
                  <w:vAlign w:val="center"/>
                </w:tcPr>
                <w:p w14:paraId="45FE59D0" w14:textId="03CBC898" w:rsidR="00781C8E" w:rsidRPr="00A430A6" w:rsidRDefault="0076030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rPr>
                  </w:pPr>
                  <w:r w:rsidRPr="00A430A6">
                    <w:rPr>
                      <w:rFonts w:cs="Arial"/>
                      <w:b/>
                      <w:sz w:val="18"/>
                      <w:szCs w:val="18"/>
                      <w:lang w:val="mk-MK"/>
                    </w:rPr>
                    <w:t>46</w:t>
                  </w:r>
                </w:p>
              </w:tc>
            </w:tr>
          </w:tbl>
          <w:p w14:paraId="177E3525" w14:textId="50D0B850" w:rsidR="007122D6" w:rsidRPr="00A430A6" w:rsidRDefault="007122D6" w:rsidP="007122D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Од друга страна, од општинските и дивите депонии вклучени во инвентарот, има 9 депонии со минимален ризик, 58 се со среден ризик и 3 диви депонии се со многу висок ризик.</w:t>
            </w:r>
          </w:p>
          <w:p w14:paraId="5DEBAD51" w14:textId="0CFBB567" w:rsidR="007122D6" w:rsidRPr="00A430A6" w:rsidRDefault="007122D6" w:rsidP="007122D6">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Следните слики ги прикажуваат главните наоди од оцената на ризикот за одделни медиуми на животната средина (подземни води, површински води, почва или воздух).</w:t>
            </w:r>
          </w:p>
          <w:p w14:paraId="34B6E45F" w14:textId="418449EE" w:rsidR="005C361E" w:rsidRPr="00A430A6" w:rsidRDefault="000D04F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noProof/>
                <w:sz w:val="18"/>
                <w:szCs w:val="18"/>
                <w:lang w:val="en-US" w:eastAsia="en-US"/>
              </w:rPr>
              <w:drawing>
                <wp:inline distT="0" distB="0" distL="0" distR="0" wp14:anchorId="23044EAA" wp14:editId="3292B707">
                  <wp:extent cx="4267200" cy="2914650"/>
                  <wp:effectExtent l="19050" t="19050" r="0" b="0"/>
                  <wp:docPr id="77"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67200" cy="2914650"/>
                          </a:xfrm>
                          <a:prstGeom prst="rect">
                            <a:avLst/>
                          </a:prstGeom>
                          <a:noFill/>
                          <a:ln w="19050" cmpd="sng">
                            <a:solidFill>
                              <a:srgbClr val="002060"/>
                            </a:solidFill>
                            <a:miter lim="800000"/>
                            <a:headEnd/>
                            <a:tailEnd/>
                          </a:ln>
                          <a:effectLst/>
                        </pic:spPr>
                      </pic:pic>
                    </a:graphicData>
                  </a:graphic>
                </wp:inline>
              </w:drawing>
            </w:r>
          </w:p>
          <w:p w14:paraId="6763DF1C" w14:textId="153877F4" w:rsidR="00265D59" w:rsidRPr="00A430A6" w:rsidRDefault="000A390C" w:rsidP="00A61697">
            <w:pPr>
              <w:autoSpaceDE w:val="0"/>
              <w:autoSpaceDN w:val="0"/>
              <w:adjustRightInd w:val="0"/>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bookmarkStart w:id="408" w:name="_Toc204586630"/>
            <w:r w:rsidRPr="00A430A6">
              <w:rPr>
                <w:rFonts w:cs="Calibri"/>
                <w:b/>
                <w:sz w:val="18"/>
                <w:szCs w:val="18"/>
                <w:lang w:val="mk-MK"/>
              </w:rPr>
              <w:t>Слика</w:t>
            </w:r>
            <w:r w:rsidR="005C361E" w:rsidRPr="00A430A6">
              <w:rPr>
                <w:rFonts w:cs="Calibri"/>
                <w:b/>
                <w:sz w:val="18"/>
                <w:szCs w:val="18"/>
                <w:lang w:val="mk-MK"/>
              </w:rPr>
              <w:t xml:space="preserve"> </w:t>
            </w:r>
            <w:r w:rsidR="005C361E" w:rsidRPr="00A430A6">
              <w:rPr>
                <w:rFonts w:cs="Calibri"/>
                <w:b/>
                <w:sz w:val="18"/>
                <w:szCs w:val="18"/>
                <w:lang w:val="mk-MK"/>
              </w:rPr>
              <w:fldChar w:fldCharType="begin"/>
            </w:r>
            <w:r w:rsidR="005C361E" w:rsidRPr="00A430A6">
              <w:rPr>
                <w:rFonts w:cs="Calibri"/>
                <w:b/>
                <w:sz w:val="18"/>
                <w:szCs w:val="18"/>
                <w:lang w:val="mk-MK"/>
              </w:rPr>
              <w:instrText xml:space="preserve"> SEQ Figure \* ARABIC </w:instrText>
            </w:r>
            <w:r w:rsidR="005C361E" w:rsidRPr="00A430A6">
              <w:rPr>
                <w:rFonts w:cs="Calibri"/>
                <w:b/>
                <w:sz w:val="18"/>
                <w:szCs w:val="18"/>
                <w:lang w:val="mk-MK"/>
              </w:rPr>
              <w:fldChar w:fldCharType="separate"/>
            </w:r>
            <w:r w:rsidR="00DC749B">
              <w:rPr>
                <w:rFonts w:cs="Calibri"/>
                <w:b/>
                <w:noProof/>
                <w:sz w:val="18"/>
                <w:szCs w:val="18"/>
                <w:lang w:val="mk-MK"/>
              </w:rPr>
              <w:t>50</w:t>
            </w:r>
            <w:r w:rsidR="005C361E" w:rsidRPr="00A430A6">
              <w:rPr>
                <w:rFonts w:cs="Calibri"/>
                <w:b/>
                <w:sz w:val="18"/>
                <w:szCs w:val="18"/>
                <w:lang w:val="mk-MK"/>
              </w:rPr>
              <w:fldChar w:fldCharType="end"/>
            </w:r>
            <w:r w:rsidR="00365542" w:rsidRPr="00A430A6">
              <w:rPr>
                <w:rFonts w:cs="Calibri"/>
                <w:b/>
                <w:sz w:val="18"/>
                <w:szCs w:val="18"/>
                <w:lang w:val="mk-MK"/>
              </w:rPr>
              <w:t>.</w:t>
            </w:r>
            <w:r w:rsidR="00265D59" w:rsidRPr="00A430A6">
              <w:rPr>
                <w:rFonts w:cs="Calibri"/>
                <w:b/>
                <w:sz w:val="18"/>
                <w:szCs w:val="18"/>
                <w:lang w:val="mk-MK" w:eastAsia="en-US"/>
              </w:rPr>
              <w:t xml:space="preserve"> </w:t>
            </w:r>
            <w:r w:rsidR="00F06A9D" w:rsidRPr="00A430A6">
              <w:rPr>
                <w:rFonts w:cs="Calibri"/>
                <w:sz w:val="18"/>
                <w:szCs w:val="18"/>
                <w:lang w:val="mk-MK" w:eastAsia="en-US"/>
              </w:rPr>
              <w:t>Оцена на ризик за преземање на потребни мерки за санација</w:t>
            </w:r>
            <w:bookmarkEnd w:id="408"/>
          </w:p>
          <w:p w14:paraId="7D7323C3" w14:textId="09AFB7C8" w:rsidR="005C361E" w:rsidRPr="00A430A6" w:rsidRDefault="000D04F5"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Calibri"/>
                <w:sz w:val="18"/>
                <w:szCs w:val="18"/>
                <w:lang w:val="mk-MK" w:eastAsia="en-US"/>
              </w:rPr>
            </w:pPr>
            <w:r w:rsidRPr="00A430A6">
              <w:rPr>
                <w:rFonts w:cs="Calibri"/>
                <w:noProof/>
                <w:sz w:val="18"/>
                <w:szCs w:val="18"/>
                <w:lang w:val="en-US" w:eastAsia="en-US"/>
              </w:rPr>
              <w:drawing>
                <wp:inline distT="0" distB="0" distL="0" distR="0" wp14:anchorId="774A998F" wp14:editId="1A4FFD28">
                  <wp:extent cx="4286250" cy="2952750"/>
                  <wp:effectExtent l="19050" t="19050" r="0" b="0"/>
                  <wp:docPr id="7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286250" cy="2952750"/>
                          </a:xfrm>
                          <a:prstGeom prst="rect">
                            <a:avLst/>
                          </a:prstGeom>
                          <a:noFill/>
                          <a:ln w="19050" cmpd="sng">
                            <a:solidFill>
                              <a:srgbClr val="002060"/>
                            </a:solidFill>
                            <a:miter lim="800000"/>
                            <a:headEnd/>
                            <a:tailEnd/>
                          </a:ln>
                          <a:effectLst/>
                        </pic:spPr>
                      </pic:pic>
                    </a:graphicData>
                  </a:graphic>
                </wp:inline>
              </w:drawing>
            </w:r>
          </w:p>
          <w:p w14:paraId="452FF3F0" w14:textId="0FD87365" w:rsidR="00265D59" w:rsidRPr="00A430A6" w:rsidRDefault="000A390C" w:rsidP="00A61697">
            <w:pPr>
              <w:autoSpaceDE w:val="0"/>
              <w:autoSpaceDN w:val="0"/>
              <w:adjustRightInd w:val="0"/>
              <w:spacing w:before="60" w:after="60" w:line="276" w:lineRule="auto"/>
              <w:jc w:val="center"/>
              <w:cnfStyle w:val="000000100000" w:firstRow="0" w:lastRow="0" w:firstColumn="0" w:lastColumn="0" w:oddVBand="0" w:evenVBand="0" w:oddHBand="1" w:evenHBand="0" w:firstRowFirstColumn="0" w:firstRowLastColumn="0" w:lastRowFirstColumn="0" w:lastRowLastColumn="0"/>
              <w:rPr>
                <w:rFonts w:cs="Calibri"/>
                <w:b/>
                <w:sz w:val="18"/>
                <w:szCs w:val="18"/>
                <w:lang w:val="mk-MK"/>
              </w:rPr>
            </w:pPr>
            <w:bookmarkStart w:id="409" w:name="_Toc204586631"/>
            <w:r w:rsidRPr="00A430A6">
              <w:rPr>
                <w:rFonts w:cs="Calibri"/>
                <w:b/>
                <w:sz w:val="18"/>
                <w:szCs w:val="18"/>
                <w:lang w:val="mk-MK"/>
              </w:rPr>
              <w:t>Слика</w:t>
            </w:r>
            <w:r w:rsidR="005C361E" w:rsidRPr="00A430A6">
              <w:rPr>
                <w:rFonts w:cs="Calibri"/>
                <w:b/>
                <w:sz w:val="18"/>
                <w:szCs w:val="18"/>
                <w:lang w:val="mk-MK"/>
              </w:rPr>
              <w:t xml:space="preserve"> </w:t>
            </w:r>
            <w:r w:rsidR="005C361E" w:rsidRPr="00A430A6">
              <w:rPr>
                <w:rFonts w:cs="Calibri"/>
                <w:b/>
                <w:sz w:val="18"/>
                <w:szCs w:val="18"/>
                <w:lang w:val="mk-MK"/>
              </w:rPr>
              <w:fldChar w:fldCharType="begin"/>
            </w:r>
            <w:r w:rsidR="005C361E" w:rsidRPr="00A430A6">
              <w:rPr>
                <w:rFonts w:cs="Calibri"/>
                <w:b/>
                <w:sz w:val="18"/>
                <w:szCs w:val="18"/>
                <w:lang w:val="mk-MK"/>
              </w:rPr>
              <w:instrText xml:space="preserve"> SEQ Figure \* ARABIC </w:instrText>
            </w:r>
            <w:r w:rsidR="005C361E" w:rsidRPr="00A430A6">
              <w:rPr>
                <w:rFonts w:cs="Calibri"/>
                <w:b/>
                <w:sz w:val="18"/>
                <w:szCs w:val="18"/>
                <w:lang w:val="mk-MK"/>
              </w:rPr>
              <w:fldChar w:fldCharType="separate"/>
            </w:r>
            <w:r w:rsidR="00DC749B">
              <w:rPr>
                <w:rFonts w:cs="Calibri"/>
                <w:b/>
                <w:noProof/>
                <w:sz w:val="18"/>
                <w:szCs w:val="18"/>
                <w:lang w:val="mk-MK"/>
              </w:rPr>
              <w:t>51</w:t>
            </w:r>
            <w:r w:rsidR="005C361E" w:rsidRPr="00A430A6">
              <w:rPr>
                <w:rFonts w:cs="Calibri"/>
                <w:b/>
                <w:sz w:val="18"/>
                <w:szCs w:val="18"/>
                <w:lang w:val="mk-MK"/>
              </w:rPr>
              <w:fldChar w:fldCharType="end"/>
            </w:r>
            <w:r w:rsidR="00365542" w:rsidRPr="00A430A6">
              <w:rPr>
                <w:rFonts w:cs="Calibri"/>
                <w:b/>
                <w:sz w:val="18"/>
                <w:szCs w:val="18"/>
                <w:lang w:val="mk-MK"/>
              </w:rPr>
              <w:t>.</w:t>
            </w:r>
            <w:r w:rsidR="005C361E" w:rsidRPr="00A430A6">
              <w:rPr>
                <w:rFonts w:cs="Calibri"/>
                <w:b/>
                <w:sz w:val="18"/>
                <w:szCs w:val="18"/>
                <w:lang w:val="mk-MK"/>
              </w:rPr>
              <w:t xml:space="preserve"> </w:t>
            </w:r>
            <w:r w:rsidR="00F06A9D" w:rsidRPr="00A430A6">
              <w:rPr>
                <w:rFonts w:cs="Calibri"/>
                <w:b/>
                <w:sz w:val="18"/>
                <w:szCs w:val="18"/>
                <w:lang w:val="mk-MK"/>
              </w:rPr>
              <w:t>Оцена на ризик за временско одредување на спроведувањето на планираните мерки за санација</w:t>
            </w:r>
            <w:bookmarkEnd w:id="409"/>
            <w:r w:rsidR="00F06A9D" w:rsidRPr="00A430A6">
              <w:rPr>
                <w:rFonts w:cs="Calibri"/>
                <w:b/>
                <w:sz w:val="18"/>
                <w:szCs w:val="18"/>
                <w:lang w:val="mk-MK"/>
              </w:rPr>
              <w:t xml:space="preserve"> </w:t>
            </w:r>
          </w:p>
          <w:p w14:paraId="5BAE2104" w14:textId="4CDDF115" w:rsidR="004F7B2A" w:rsidRPr="00A430A6" w:rsidRDefault="004F7B2A" w:rsidP="00192AC5">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rPr>
            </w:pPr>
            <w:r w:rsidRPr="00A430A6">
              <w:rPr>
                <w:rFonts w:cs="Arial"/>
                <w:bCs/>
                <w:sz w:val="18"/>
                <w:szCs w:val="18"/>
                <w:lang w:val="mk-MK"/>
              </w:rPr>
              <w:t>Ризикот за изложеноста на системот „површински води–луѓе“ на депонии во четири општини (Штип, Пробиштип, Кочани и Пехчево) се проценува на среден (категорија II), депонијата во општина Делчево се проценува како високо ризична (категорија III), додека ризикот на депониите во Чешиново-Облешево, Карбинци, Зрновци, Виница, Берово и Македонска Каменица е се проценува како многу висок (категорија IV) и итно се потребни дополнителни испитувања за рехабилитација.</w:t>
            </w:r>
          </w:p>
        </w:tc>
      </w:tr>
      <w:tr w:rsidR="00265D59" w:rsidRPr="00A430A6" w14:paraId="19C88092" w14:textId="77777777" w:rsidTr="00192AC5">
        <w:trPr>
          <w:trHeight w:val="77"/>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0E3C411" w14:textId="16B8A6B6" w:rsidR="00265D59"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tcPr>
          <w:p w14:paraId="36C7F02C" w14:textId="77777777" w:rsidR="0076088F" w:rsidRPr="00A430A6" w:rsidRDefault="0076088F" w:rsidP="0076088F">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 отсуство на Планот, би постоел ризик за здравјето на луѓето преку потенцијални негативни влијанија врз квалитетот на водата, воздухот и почвата што произлегуваат од нелегално или несоодветно отстранување на отпад во регионот.</w:t>
            </w:r>
          </w:p>
          <w:p w14:paraId="04925D4B" w14:textId="77777777" w:rsidR="0076088F" w:rsidRPr="00A430A6" w:rsidRDefault="0076088F" w:rsidP="0076088F">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 отсуство на Планот, ќе продолжат следните трендови и закани:</w:t>
            </w:r>
          </w:p>
          <w:p w14:paraId="7E11ACFB" w14:textId="77777777" w:rsidR="0076088F" w:rsidRPr="00A430A6" w:rsidRDefault="0076088F" w:rsidP="0076088F">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-лоша здравствена состојба поврзана со квалитетот на животната средина;</w:t>
            </w:r>
          </w:p>
          <w:p w14:paraId="6A7B5DC0" w14:textId="072615DE" w:rsidR="0076088F" w:rsidRPr="00A430A6" w:rsidRDefault="0076088F" w:rsidP="0076088F">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-болести, како резултат на инфекции што се пренесуваат преку храна, вода итн.</w:t>
            </w:r>
          </w:p>
        </w:tc>
      </w:tr>
    </w:tbl>
    <w:p w14:paraId="6E25B73F" w14:textId="77777777" w:rsidR="00967998" w:rsidRPr="00A430A6" w:rsidRDefault="00967998">
      <w:pPr>
        <w:rPr>
          <w:lang w:val="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265D59" w:rsidRPr="00A430A6" w14:paraId="1E73A90E" w14:textId="77777777" w:rsidTr="00192AC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D138371" w14:textId="7E2C0B5A" w:rsidR="00265D59" w:rsidRPr="00A430A6" w:rsidRDefault="00496953"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rPr>
              <w:t>Тема на СОЖС</w:t>
            </w:r>
          </w:p>
        </w:tc>
        <w:tc>
          <w:tcPr>
            <w:tcW w:w="4125" w:type="pct"/>
          </w:tcPr>
          <w:p w14:paraId="50A67F6F" w14:textId="3CD0D546" w:rsidR="00265D59" w:rsidRPr="00A430A6" w:rsidRDefault="009D71AB"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rPr>
              <w:t>Воздух и климатски промени</w:t>
            </w:r>
          </w:p>
        </w:tc>
      </w:tr>
      <w:tr w:rsidR="009D71AB" w:rsidRPr="00A430A6" w14:paraId="1DBF8230" w14:textId="77777777" w:rsidTr="00192A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6294EDC" w14:textId="440D23FB" w:rsidR="009D71AB" w:rsidRPr="00A430A6" w:rsidRDefault="009D71AB" w:rsidP="009D71AB">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09C3206C" w14:textId="39CC9B7D" w:rsidR="009D71AB" w:rsidRPr="00A430A6" w:rsidRDefault="009D71AB" w:rsidP="009D71AB">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Опис</w:t>
            </w:r>
          </w:p>
        </w:tc>
      </w:tr>
      <w:tr w:rsidR="00265D59" w:rsidRPr="00A430A6" w14:paraId="6607E501" w14:textId="77777777" w:rsidTr="00192AC5">
        <w:trPr>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6F232B1" w14:textId="19823FFD" w:rsidR="00AF77F4" w:rsidRPr="00A430A6" w:rsidRDefault="009D71AB"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35F4C7BD" w14:textId="7411A883" w:rsidR="00265D59" w:rsidRPr="00A430A6" w:rsidRDefault="009D71AB" w:rsidP="00192AC5">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eastAsia="mk-MK"/>
              </w:rPr>
              <w:t>еколошки проблеми во регионот</w:t>
            </w:r>
          </w:p>
        </w:tc>
        <w:tc>
          <w:tcPr>
            <w:tcW w:w="4125" w:type="pct"/>
          </w:tcPr>
          <w:p w14:paraId="6CEEC125" w14:textId="77777777" w:rsidR="00363132" w:rsidRPr="00A430A6" w:rsidRDefault="00363132" w:rsidP="00363132">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Загадувањето на амбиентниот воздух произлегува од емисиите на загадувачки супстанции од индустриското производство, согорувањето на горива, греењето на индивидуалните домаќинства и административните објекти и од транспортот.</w:t>
            </w:r>
          </w:p>
          <w:p w14:paraId="78B67EE1" w14:textId="10E71A8A" w:rsidR="00363132" w:rsidRPr="00A430A6" w:rsidRDefault="00363132" w:rsidP="00363132">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Локацијата на населените места во општина Чешиново-Облешево, влијанието на променетата континентална клима, како и индустриските загадувачки капацитети се индикатори кои покажуваат дека загадувањето на воздухот во оваа општина е незначително. Сепак, нема податоци за загадувачките супстанции и податоци за квалитетот на воздухот; алтернативните извори на енергија на пазарот се ретки; нема планови и програми за намалување на загадувањето на воздухот; идентификувани се и недоволни институци</w:t>
            </w:r>
            <w:r w:rsidR="00FE7204">
              <w:rPr>
                <w:rFonts w:cs="Arial"/>
                <w:bCs/>
                <w:sz w:val="18"/>
                <w:szCs w:val="18"/>
                <w:lang w:val="mk-MK" w:eastAsia="mk-MK"/>
              </w:rPr>
              <w:t>ски</w:t>
            </w:r>
            <w:r w:rsidRPr="00A430A6">
              <w:rPr>
                <w:rFonts w:cs="Arial"/>
                <w:bCs/>
                <w:sz w:val="18"/>
                <w:szCs w:val="18"/>
                <w:lang w:val="mk-MK" w:eastAsia="mk-MK"/>
              </w:rPr>
              <w:t xml:space="preserve"> и човечки капацитети.</w:t>
            </w:r>
          </w:p>
          <w:p w14:paraId="0C2E7FD1" w14:textId="302D9F26" w:rsidR="00363132" w:rsidRPr="00A430A6" w:rsidRDefault="00363132" w:rsidP="00363132">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Индивидуалните домаќинства и индивидуалните сточарски фарми, како и транспортните возила и винариите се сметаат за најголеми загадувачи на воздухот во општина Карбинци.</w:t>
            </w:r>
          </w:p>
          <w:p w14:paraId="29FFB35D" w14:textId="7AEF86DA" w:rsidR="00363132" w:rsidRPr="00A430A6" w:rsidRDefault="00363132" w:rsidP="00363132">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Загадувањето на воздухот во општина Кочани се должи на емисиите на загадувачки супстанции од енергетските и индустриските капацитети, домаќинствата, транспортот и ненамерното палење на дивите депонии.</w:t>
            </w:r>
          </w:p>
          <w:p w14:paraId="5190CE87" w14:textId="04F7F528" w:rsidR="00363132" w:rsidRPr="00A430A6" w:rsidRDefault="00363132" w:rsidP="00363132">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Загадувањето на воздухот во Општина Македонска Каменица е предизвикано од поголемите деловни објекти (пр. рудникот Саса), потоа котлите за греење кои произведуваат емисии на SO</w:t>
            </w:r>
            <w:r w:rsidRPr="00A430A6">
              <w:rPr>
                <w:rFonts w:cs="Arial"/>
                <w:bCs/>
                <w:sz w:val="18"/>
                <w:szCs w:val="18"/>
                <w:vertAlign w:val="subscript"/>
                <w:lang w:val="mk-MK" w:eastAsia="mk-MK"/>
              </w:rPr>
              <w:t>2</w:t>
            </w:r>
            <w:r w:rsidRPr="00A430A6">
              <w:rPr>
                <w:rFonts w:cs="Arial"/>
                <w:bCs/>
                <w:sz w:val="18"/>
                <w:szCs w:val="18"/>
                <w:lang w:val="mk-MK" w:eastAsia="mk-MK"/>
              </w:rPr>
              <w:t>, CO, NO</w:t>
            </w:r>
            <w:r w:rsidRPr="00A430A6">
              <w:rPr>
                <w:rFonts w:cs="Arial"/>
                <w:bCs/>
                <w:sz w:val="18"/>
                <w:szCs w:val="18"/>
                <w:vertAlign w:val="subscript"/>
                <w:lang w:val="mk-MK" w:eastAsia="mk-MK"/>
              </w:rPr>
              <w:t>x</w:t>
            </w:r>
            <w:r w:rsidRPr="00A430A6">
              <w:rPr>
                <w:rFonts w:cs="Arial"/>
                <w:bCs/>
                <w:sz w:val="18"/>
                <w:szCs w:val="18"/>
                <w:lang w:val="mk-MK" w:eastAsia="mk-MK"/>
              </w:rPr>
              <w:t xml:space="preserve"> и CO</w:t>
            </w:r>
            <w:r w:rsidRPr="00A430A6">
              <w:rPr>
                <w:rFonts w:cs="Arial"/>
                <w:bCs/>
                <w:sz w:val="18"/>
                <w:szCs w:val="18"/>
                <w:vertAlign w:val="subscript"/>
                <w:lang w:val="mk-MK" w:eastAsia="mk-MK"/>
              </w:rPr>
              <w:t>2</w:t>
            </w:r>
            <w:r w:rsidRPr="00A430A6">
              <w:rPr>
                <w:rFonts w:cs="Arial"/>
                <w:bCs/>
                <w:sz w:val="18"/>
                <w:szCs w:val="18"/>
                <w:lang w:val="mk-MK" w:eastAsia="mk-MK"/>
              </w:rPr>
              <w:t>, како и индивидуалните домаќинства како дел од колективните стационарни извори како резултат на употребата на гориво. Постојната топлана, која моментално не работи, исто така може да се смета за потенцијален загадувач.</w:t>
            </w:r>
          </w:p>
          <w:p w14:paraId="023AE590" w14:textId="724008EB" w:rsidR="00363132" w:rsidRPr="00A430A6" w:rsidRDefault="00363132" w:rsidP="00363132">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Најзначајна закана за загадувањето на воздухот во Општина Пробиштип е незаштитената депонија, односно загадувањето предизвикано од силициумска прашина што се шири од силни ветрови. Дополнително, недостасуваат податоци за загадувачките супстанции на локално ниво (подвижни и стационарни извори), локална мрежа за мониторинг, како и планови и програми за намалување на загадувањето на воздухот на локално ниво.</w:t>
            </w:r>
          </w:p>
          <w:p w14:paraId="2885890D" w14:textId="77777777" w:rsidR="00363132" w:rsidRPr="00A430A6" w:rsidRDefault="00363132" w:rsidP="00363132">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Концентрациите, претежно на SO</w:t>
            </w:r>
            <w:r w:rsidRPr="00A430A6">
              <w:rPr>
                <w:rFonts w:cs="Arial"/>
                <w:bCs/>
                <w:sz w:val="18"/>
                <w:szCs w:val="18"/>
                <w:vertAlign w:val="subscript"/>
                <w:lang w:val="mk-MK" w:eastAsia="mk-MK"/>
              </w:rPr>
              <w:t>2</w:t>
            </w:r>
            <w:r w:rsidRPr="00A430A6">
              <w:rPr>
                <w:rFonts w:cs="Arial"/>
                <w:bCs/>
                <w:sz w:val="18"/>
                <w:szCs w:val="18"/>
                <w:lang w:val="mk-MK" w:eastAsia="mk-MK"/>
              </w:rPr>
              <w:t xml:space="preserve"> и NO</w:t>
            </w:r>
            <w:r w:rsidRPr="00A430A6">
              <w:rPr>
                <w:rFonts w:cs="Arial"/>
                <w:bCs/>
                <w:sz w:val="18"/>
                <w:szCs w:val="18"/>
                <w:vertAlign w:val="subscript"/>
                <w:lang w:val="mk-MK" w:eastAsia="mk-MK"/>
              </w:rPr>
              <w:t>x</w:t>
            </w:r>
            <w:r w:rsidRPr="00A430A6">
              <w:rPr>
                <w:rFonts w:cs="Arial"/>
                <w:bCs/>
                <w:sz w:val="18"/>
                <w:szCs w:val="18"/>
                <w:lang w:val="mk-MK" w:eastAsia="mk-MK"/>
              </w:rPr>
              <w:t xml:space="preserve"> од греењето на домаќинствата и административните објекти, возилата и индустриските објекти се сметаат за најголеми придонесувачи за загадувањето на воздухот во Општина Берово.</w:t>
            </w:r>
          </w:p>
          <w:p w14:paraId="672DE06F" w14:textId="744F5D5C" w:rsidR="00265D59" w:rsidRPr="00A430A6" w:rsidRDefault="00363132" w:rsidP="00192AC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Истите проблеми се констатирани и во општините Штип, Делчево, Пехчево, Виница и Свети Николе.</w:t>
            </w:r>
          </w:p>
        </w:tc>
      </w:tr>
      <w:tr w:rsidR="00265D59" w:rsidRPr="00A430A6" w14:paraId="1977E730"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7E939AB" w14:textId="0D110050" w:rsidR="00265D59"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265D59"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15242E6C" w14:textId="77777777" w:rsidR="007B7531" w:rsidRPr="00A430A6" w:rsidRDefault="007B7531" w:rsidP="007B7531">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Тековните активности за управување со отпад во регионот резултираат со релативно големо влијание врз квалитетот на воздухот, првенствено поради:</w:t>
            </w:r>
          </w:p>
          <w:p w14:paraId="2815909F" w14:textId="0930A3BC" w:rsidR="007B7531" w:rsidRPr="00A430A6" w:rsidRDefault="007B7531">
            <w:pPr>
              <w:pStyle w:val="ListParagraph"/>
              <w:numPr>
                <w:ilvl w:val="0"/>
                <w:numId w:val="57"/>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дисперзија на отпадот за време на собирањето, транспортот и отстранувањето;</w:t>
            </w:r>
          </w:p>
          <w:p w14:paraId="5E59DDC1" w14:textId="4671C1A1" w:rsidR="007B7531" w:rsidRPr="00A430A6" w:rsidRDefault="007B7531">
            <w:pPr>
              <w:pStyle w:val="ListParagraph"/>
              <w:numPr>
                <w:ilvl w:val="0"/>
                <w:numId w:val="57"/>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деградација на органскиот отпад;</w:t>
            </w:r>
          </w:p>
          <w:p w14:paraId="389D2595" w14:textId="35993904" w:rsidR="007B7531" w:rsidRPr="00A430A6" w:rsidRDefault="007B7531">
            <w:pPr>
              <w:pStyle w:val="ListParagraph"/>
              <w:numPr>
                <w:ilvl w:val="0"/>
                <w:numId w:val="57"/>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горење на отпадот на депониите (легални или нелегални);</w:t>
            </w:r>
          </w:p>
          <w:p w14:paraId="7FB79141" w14:textId="31FCA345" w:rsidR="007B7531" w:rsidRPr="00A430A6" w:rsidRDefault="007B7531">
            <w:pPr>
              <w:pStyle w:val="ListParagraph"/>
              <w:numPr>
                <w:ilvl w:val="0"/>
                <w:numId w:val="57"/>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емисии од транспорт итн.</w:t>
            </w:r>
          </w:p>
          <w:p w14:paraId="7C0651AA" w14:textId="4C0FC3AD" w:rsidR="007B7531" w:rsidRPr="00A430A6" w:rsidRDefault="007B7531" w:rsidP="007B7531">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 време на активностите за управување со отпад, се создаваат мириси, прашина, метан, CO</w:t>
            </w:r>
            <w:r w:rsidRPr="00A430A6">
              <w:rPr>
                <w:rFonts w:cs="Arial"/>
                <w:sz w:val="18"/>
                <w:szCs w:val="18"/>
                <w:vertAlign w:val="subscript"/>
                <w:lang w:val="mk-MK" w:eastAsia="en-US"/>
              </w:rPr>
              <w:t>2</w:t>
            </w:r>
            <w:r w:rsidRPr="00A430A6">
              <w:rPr>
                <w:rFonts w:cs="Arial"/>
                <w:sz w:val="18"/>
                <w:szCs w:val="18"/>
                <w:lang w:val="mk-MK" w:eastAsia="en-US"/>
              </w:rPr>
              <w:t xml:space="preserve"> и други стакленички гасови кои предизвикуваат влијание врз квалитетот на воздухот и придонесуваат за климатските промени.</w:t>
            </w:r>
          </w:p>
        </w:tc>
      </w:tr>
      <w:tr w:rsidR="00265D59" w:rsidRPr="00A430A6" w14:paraId="4D28B2CB" w14:textId="77777777" w:rsidTr="00192AC5">
        <w:trPr>
          <w:trHeight w:val="789"/>
        </w:trPr>
        <w:tc>
          <w:tcPr>
            <w:cnfStyle w:val="001000000000" w:firstRow="0" w:lastRow="0" w:firstColumn="1" w:lastColumn="0" w:oddVBand="0" w:evenVBand="0" w:oddHBand="0" w:evenHBand="0" w:firstRowFirstColumn="0" w:firstRowLastColumn="0" w:lastRowFirstColumn="0" w:lastRowLastColumn="0"/>
            <w:tcW w:w="875" w:type="pct"/>
            <w:vAlign w:val="center"/>
          </w:tcPr>
          <w:p w14:paraId="27ECDCCD" w14:textId="6CE7CFB7" w:rsidR="00265D59"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vAlign w:val="center"/>
          </w:tcPr>
          <w:p w14:paraId="44DF7F70" w14:textId="7A6DEB9E" w:rsidR="007B7531" w:rsidRPr="00A430A6" w:rsidRDefault="007B7531" w:rsidP="00192AC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18"/>
                <w:szCs w:val="18"/>
                <w:lang w:val="mk-MK" w:eastAsia="en-US"/>
              </w:rPr>
              <w:t>Во отсуство на Планот ќе останат емисиите во воздухот генерирани од тековното управување со отпад, споменати погоре.</w:t>
            </w:r>
          </w:p>
        </w:tc>
      </w:tr>
    </w:tbl>
    <w:p w14:paraId="2D5FFE0C" w14:textId="77777777" w:rsidR="00265D59" w:rsidRPr="00A430A6" w:rsidRDefault="00265D59" w:rsidP="00E309F0">
      <w:pPr>
        <w:rPr>
          <w:lang w:val="mk-MK" w:eastAsia="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265D59" w:rsidRPr="00A430A6" w14:paraId="296490AA" w14:textId="77777777" w:rsidTr="00192A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6A1E634" w14:textId="2A184D41" w:rsidR="00265D59" w:rsidRPr="00A430A6" w:rsidRDefault="00496953"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eastAsia="mk-MK"/>
              </w:rPr>
              <w:t>Тема на СОЖС</w:t>
            </w:r>
          </w:p>
        </w:tc>
        <w:tc>
          <w:tcPr>
            <w:tcW w:w="4125" w:type="pct"/>
          </w:tcPr>
          <w:p w14:paraId="1C093C8C" w14:textId="48E9B8DD" w:rsidR="00265D59" w:rsidRPr="00A430A6" w:rsidRDefault="009D71AB"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eastAsia="mk-MK"/>
              </w:rPr>
              <w:t>Вода</w:t>
            </w:r>
          </w:p>
        </w:tc>
      </w:tr>
      <w:tr w:rsidR="009D71AB" w:rsidRPr="00A430A6" w14:paraId="586E2BB4"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20EA061" w14:textId="50056F02" w:rsidR="009D71AB" w:rsidRPr="00A430A6" w:rsidRDefault="009D71AB" w:rsidP="009D71AB">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rPr>
              <w:t>Оцена</w:t>
            </w:r>
          </w:p>
        </w:tc>
        <w:tc>
          <w:tcPr>
            <w:tcW w:w="4125" w:type="pct"/>
          </w:tcPr>
          <w:p w14:paraId="562B5BD0" w14:textId="0BCA1595" w:rsidR="009D71AB" w:rsidRPr="00A430A6" w:rsidRDefault="009D71AB" w:rsidP="009D71AB">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bCs/>
                <w:sz w:val="18"/>
                <w:szCs w:val="18"/>
                <w:lang w:val="mk-MK"/>
              </w:rPr>
              <w:t>Опис</w:t>
            </w:r>
          </w:p>
        </w:tc>
      </w:tr>
      <w:tr w:rsidR="00265D59" w:rsidRPr="00A430A6" w14:paraId="4766C994" w14:textId="77777777" w:rsidTr="00192AC5">
        <w:tc>
          <w:tcPr>
            <w:cnfStyle w:val="001000000000" w:firstRow="0" w:lastRow="0" w:firstColumn="1" w:lastColumn="0" w:oddVBand="0" w:evenVBand="0" w:oddHBand="0" w:evenHBand="0" w:firstRowFirstColumn="0" w:firstRowLastColumn="0" w:lastRowFirstColumn="0" w:lastRowLastColumn="0"/>
            <w:tcW w:w="875" w:type="pct"/>
            <w:vAlign w:val="center"/>
          </w:tcPr>
          <w:p w14:paraId="158F7CDF" w14:textId="3441FD38" w:rsidR="00AF77F4" w:rsidRPr="00A430A6" w:rsidRDefault="009D71AB"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3CB640BE" w14:textId="518E59F5" w:rsidR="00265D59" w:rsidRPr="00A430A6" w:rsidRDefault="009D71AB"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eastAsia="mk-MK"/>
              </w:rPr>
              <w:t>еколошки проблеми во регионот</w:t>
            </w:r>
          </w:p>
        </w:tc>
        <w:tc>
          <w:tcPr>
            <w:tcW w:w="4125" w:type="pct"/>
          </w:tcPr>
          <w:p w14:paraId="2749792A" w14:textId="057C5D23" w:rsidR="00E567DB" w:rsidRPr="00A430A6" w:rsidRDefault="00E567DB" w:rsidP="00E567D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mk-MK"/>
              </w:rPr>
            </w:pPr>
            <w:r w:rsidRPr="00A430A6">
              <w:rPr>
                <w:rFonts w:cs="Arial"/>
                <w:sz w:val="18"/>
                <w:szCs w:val="18"/>
                <w:lang w:val="mk-MK" w:eastAsia="mk-MK"/>
              </w:rPr>
              <w:t>Најголем проблем на населените места е недоволниот капацитет на водата за пиење, поради неконтролирано и ирационално користење на водата, губење на вода од системите за водоснабдување повеќе од 50% поради нивна застареност (претежно постари од 15 години), недоволен волумен на резервоари, пречистителни станици за отпадни води и други објекти.</w:t>
            </w:r>
          </w:p>
          <w:p w14:paraId="265A04D3" w14:textId="77777777" w:rsidR="00E567DB" w:rsidRPr="00A430A6" w:rsidRDefault="00E567DB" w:rsidP="00E567D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mk-MK"/>
              </w:rPr>
            </w:pPr>
            <w:r w:rsidRPr="00A430A6">
              <w:rPr>
                <w:rFonts w:cs="Arial"/>
                <w:sz w:val="18"/>
                <w:szCs w:val="18"/>
                <w:lang w:val="mk-MK" w:eastAsia="mk-MK"/>
              </w:rPr>
              <w:t>Дополнителни проблеми идентификувани во регионот се:</w:t>
            </w:r>
          </w:p>
          <w:p w14:paraId="6677E140" w14:textId="75AA2E77" w:rsidR="00E567DB" w:rsidRPr="00A430A6" w:rsidRDefault="00E567DB">
            <w:pPr>
              <w:pStyle w:val="ListParagraph"/>
              <w:numPr>
                <w:ilvl w:val="0"/>
                <w:numId w:val="58"/>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канализациската мрежа не е целосно изградена (урбаните средини се покриени 80-100%);</w:t>
            </w:r>
          </w:p>
          <w:p w14:paraId="200942D9" w14:textId="1E864146" w:rsidR="00E567DB" w:rsidRPr="00A430A6" w:rsidRDefault="00E567DB">
            <w:pPr>
              <w:pStyle w:val="ListParagraph"/>
              <w:numPr>
                <w:ilvl w:val="0"/>
                <w:numId w:val="58"/>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во некои рурални средини се користат само септички јами;</w:t>
            </w:r>
          </w:p>
          <w:p w14:paraId="1E563635" w14:textId="02F5D4AB" w:rsidR="00E567DB" w:rsidRPr="00A430A6" w:rsidRDefault="00E567DB">
            <w:pPr>
              <w:pStyle w:val="ListParagraph"/>
              <w:numPr>
                <w:ilvl w:val="0"/>
                <w:numId w:val="58"/>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системите за одводнување се во лоша состојба (количините на отпадни води што се испуштаат за време на транспортот го зголемуваат ризикот од загадување на почва и загадување на подземните води);</w:t>
            </w:r>
          </w:p>
          <w:p w14:paraId="6C6A4BA5" w14:textId="548EF7EC" w:rsidR="00E567DB" w:rsidRPr="00A430A6" w:rsidRDefault="00E567DB">
            <w:pPr>
              <w:pStyle w:val="ListParagraph"/>
              <w:numPr>
                <w:ilvl w:val="0"/>
                <w:numId w:val="58"/>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отсуство на пречистителни станици за отпадни води во регионот;</w:t>
            </w:r>
          </w:p>
          <w:p w14:paraId="44E4E237" w14:textId="3C61F5CA" w:rsidR="00E567DB" w:rsidRPr="00A430A6" w:rsidRDefault="00E567DB">
            <w:pPr>
              <w:pStyle w:val="ListParagraph"/>
              <w:numPr>
                <w:ilvl w:val="0"/>
                <w:numId w:val="58"/>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необезбедени заштитни зони околу изворите и бунарите и лош квалитет на водата;</w:t>
            </w:r>
          </w:p>
          <w:p w14:paraId="1BC739C4" w14:textId="57A7A4B1" w:rsidR="00E567DB" w:rsidRPr="00A430A6" w:rsidRDefault="00E567DB">
            <w:pPr>
              <w:pStyle w:val="ListParagraph"/>
              <w:numPr>
                <w:ilvl w:val="0"/>
                <w:numId w:val="58"/>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недостаток на интегриран модел за наводнување, загадување на површинските води и недостаток на вода за наводнување на земјоделските површини итн.;</w:t>
            </w:r>
          </w:p>
          <w:p w14:paraId="0DFD3F01" w14:textId="3E0785F6" w:rsidR="00265D59" w:rsidRPr="00A430A6" w:rsidRDefault="00E567DB">
            <w:pPr>
              <w:pStyle w:val="ListParagraph"/>
              <w:numPr>
                <w:ilvl w:val="0"/>
                <w:numId w:val="21"/>
              </w:numPr>
              <w:autoSpaceDE w:val="0"/>
              <w:autoSpaceDN w:val="0"/>
              <w:adjustRightInd w:val="0"/>
              <w:spacing w:line="20" w:lineRule="atLeast"/>
              <w:ind w:left="324" w:hanging="284"/>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деградиран квалитет на површинските води поради врнежи и испирање на седиментите, неправилно управување со отпадот.</w:t>
            </w:r>
          </w:p>
        </w:tc>
      </w:tr>
      <w:tr w:rsidR="007422D9" w:rsidRPr="00A430A6" w14:paraId="07143F45"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4D4FFFCB" w14:textId="6C561E05" w:rsidR="007422D9"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7422D9"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498FBE56" w14:textId="6A8F5B1F" w:rsidR="00CF73A7" w:rsidRPr="00A430A6" w:rsidRDefault="00CF73A7" w:rsidP="00CF73A7">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Депониите во регионот имаат негативно влијание врз подземните и површинските води. Загадувањето произлегува од </w:t>
            </w:r>
            <w:r w:rsidR="00FA4AFD" w:rsidRPr="00A430A6">
              <w:rPr>
                <w:rFonts w:cs="Arial"/>
                <w:sz w:val="18"/>
                <w:szCs w:val="18"/>
                <w:lang w:val="mk-MK" w:eastAsia="en-US"/>
              </w:rPr>
              <w:t xml:space="preserve">општинските и дивите </w:t>
            </w:r>
            <w:r w:rsidRPr="00A430A6">
              <w:rPr>
                <w:rFonts w:cs="Arial"/>
                <w:sz w:val="18"/>
                <w:szCs w:val="18"/>
                <w:lang w:val="mk-MK" w:eastAsia="en-US"/>
              </w:rPr>
              <w:t>депонии, несоодветно отстранување на опасен отпад и други активности.</w:t>
            </w:r>
          </w:p>
          <w:p w14:paraId="6B994BC5" w14:textId="4BBFFD72" w:rsidR="00CF73A7" w:rsidRPr="00A430A6" w:rsidRDefault="00CF73A7" w:rsidP="00CF73A7">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Водните тела (површински и подземни води) се загад</w:t>
            </w:r>
            <w:r w:rsidR="00847589" w:rsidRPr="00A430A6">
              <w:rPr>
                <w:rFonts w:cs="Arial"/>
                <w:sz w:val="18"/>
                <w:szCs w:val="18"/>
                <w:lang w:val="mk-MK" w:eastAsia="en-US"/>
              </w:rPr>
              <w:t>уваат</w:t>
            </w:r>
            <w:r w:rsidRPr="00A430A6">
              <w:rPr>
                <w:rFonts w:cs="Arial"/>
                <w:sz w:val="18"/>
                <w:szCs w:val="18"/>
                <w:lang w:val="mk-MK" w:eastAsia="en-US"/>
              </w:rPr>
              <w:t xml:space="preserve"> поради испирање на отпадот или директно истекување на непречистен исцедок од локацијата на депониите. Во повеќето случаи, исцедокот од локацијата на депониите се испушта слободно и или се апсорбира во почвите и ги загадува подземните водни тела или завршува во водните реципиенти. Добиените резултати јасно покажуваат дека:</w:t>
            </w:r>
          </w:p>
          <w:p w14:paraId="72FCAA2B" w14:textId="33F99D39" w:rsidR="00CF73A7" w:rsidRPr="00A430A6" w:rsidRDefault="00847589">
            <w:pPr>
              <w:pStyle w:val="ListParagraph"/>
              <w:numPr>
                <w:ilvl w:val="0"/>
                <w:numId w:val="59"/>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Се проценува дека р</w:t>
            </w:r>
            <w:r w:rsidR="00CF73A7" w:rsidRPr="00A430A6">
              <w:rPr>
                <w:rFonts w:cs="Arial"/>
                <w:sz w:val="18"/>
                <w:szCs w:val="18"/>
                <w:lang w:eastAsia="en-US"/>
              </w:rPr>
              <w:t>изиците од загадување на „подземните води“ на следните 10 општински депонии (општини: Штип, Пробиштип, Кочани, Чешиново-Облешево, Карбинци, Зрновци, Виница, Берово, Пехчево и Македонска Каменица) се многу високи (категорија IV) и дека е</w:t>
            </w:r>
            <w:r w:rsidRPr="00A430A6">
              <w:rPr>
                <w:rFonts w:cs="Arial"/>
                <w:sz w:val="18"/>
                <w:szCs w:val="18"/>
                <w:lang w:eastAsia="en-US"/>
              </w:rPr>
              <w:t xml:space="preserve"> потребно итно</w:t>
            </w:r>
            <w:r w:rsidR="00CF73A7" w:rsidRPr="00A430A6">
              <w:rPr>
                <w:rFonts w:cs="Arial"/>
                <w:sz w:val="18"/>
                <w:szCs w:val="18"/>
                <w:lang w:eastAsia="en-US"/>
              </w:rPr>
              <w:t xml:space="preserve"> дополнително испитување на депони</w:t>
            </w:r>
            <w:r w:rsidRPr="00A430A6">
              <w:rPr>
                <w:rFonts w:cs="Arial"/>
                <w:sz w:val="18"/>
                <w:szCs w:val="18"/>
                <w:lang w:eastAsia="en-US"/>
              </w:rPr>
              <w:t>ите за</w:t>
            </w:r>
            <w:r w:rsidR="00CF73A7" w:rsidRPr="00A430A6">
              <w:rPr>
                <w:rFonts w:cs="Arial"/>
                <w:sz w:val="18"/>
                <w:szCs w:val="18"/>
                <w:lang w:eastAsia="en-US"/>
              </w:rPr>
              <w:t xml:space="preserve"> рехабилитација. </w:t>
            </w:r>
            <w:r w:rsidRPr="00A430A6">
              <w:rPr>
                <w:rFonts w:cs="Arial"/>
                <w:sz w:val="18"/>
                <w:szCs w:val="18"/>
                <w:lang w:eastAsia="en-US"/>
              </w:rPr>
              <w:t>Додека ризикот за депонијата во Делчево е исто така проценет како</w:t>
            </w:r>
            <w:r w:rsidR="00CF73A7" w:rsidRPr="00A430A6">
              <w:rPr>
                <w:rFonts w:cs="Arial"/>
                <w:sz w:val="18"/>
                <w:szCs w:val="18"/>
                <w:lang w:eastAsia="en-US"/>
              </w:rPr>
              <w:t xml:space="preserve"> висок (категорија III); затоа, дополнителни истраги се исто така итни;</w:t>
            </w:r>
          </w:p>
          <w:p w14:paraId="62191926" w14:textId="24F95B79" w:rsidR="00CF73A7" w:rsidRPr="00A430A6" w:rsidRDefault="00CF73A7">
            <w:pPr>
              <w:pStyle w:val="ListParagraph"/>
              <w:numPr>
                <w:ilvl w:val="0"/>
                <w:numId w:val="59"/>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 xml:space="preserve">Ризиците од изложеноста на системот „површински води-луѓе“ </w:t>
            </w:r>
            <w:r w:rsidR="00847589" w:rsidRPr="00A430A6">
              <w:rPr>
                <w:rFonts w:cs="Arial"/>
                <w:sz w:val="18"/>
                <w:szCs w:val="18"/>
                <w:lang w:eastAsia="en-US"/>
              </w:rPr>
              <w:t>н</w:t>
            </w:r>
            <w:r w:rsidRPr="00A430A6">
              <w:rPr>
                <w:rFonts w:cs="Arial"/>
                <w:sz w:val="18"/>
                <w:szCs w:val="18"/>
                <w:lang w:eastAsia="en-US"/>
              </w:rPr>
              <w:t>а депонии во четири општини: (Штип, Пробиштип, Кочани и Пехчево) се проценува</w:t>
            </w:r>
            <w:r w:rsidR="00DC5DF7">
              <w:rPr>
                <w:rFonts w:cs="Arial"/>
                <w:sz w:val="18"/>
                <w:szCs w:val="18"/>
                <w:lang w:eastAsia="en-US"/>
              </w:rPr>
              <w:t>ат</w:t>
            </w:r>
            <w:r w:rsidRPr="00A430A6">
              <w:rPr>
                <w:rFonts w:cs="Arial"/>
                <w:sz w:val="18"/>
                <w:szCs w:val="18"/>
                <w:lang w:eastAsia="en-US"/>
              </w:rPr>
              <w:t xml:space="preserve"> </w:t>
            </w:r>
            <w:r w:rsidR="00847589" w:rsidRPr="00A430A6">
              <w:rPr>
                <w:rFonts w:cs="Arial"/>
                <w:sz w:val="18"/>
                <w:szCs w:val="18"/>
                <w:lang w:eastAsia="en-US"/>
              </w:rPr>
              <w:t>како сред</w:t>
            </w:r>
            <w:r w:rsidR="00DC5DF7">
              <w:rPr>
                <w:rFonts w:cs="Arial"/>
                <w:sz w:val="18"/>
                <w:szCs w:val="18"/>
                <w:lang w:eastAsia="en-US"/>
              </w:rPr>
              <w:t>ни</w:t>
            </w:r>
            <w:r w:rsidRPr="00A430A6">
              <w:rPr>
                <w:rFonts w:cs="Arial"/>
                <w:sz w:val="18"/>
                <w:szCs w:val="18"/>
                <w:lang w:eastAsia="en-US"/>
              </w:rPr>
              <w:t xml:space="preserve"> (категорија II), додека ризикот на депониите во Чешиново-Облешево, </w:t>
            </w:r>
            <w:r w:rsidR="00847589" w:rsidRPr="00A430A6">
              <w:rPr>
                <w:rFonts w:cs="Arial"/>
                <w:sz w:val="18"/>
                <w:szCs w:val="18"/>
                <w:lang w:eastAsia="en-US"/>
              </w:rPr>
              <w:t>Карбинци, Зрновци, Виница, Берово и Македонска Каменица</w:t>
            </w:r>
            <w:r w:rsidRPr="00A430A6">
              <w:rPr>
                <w:rFonts w:cs="Arial"/>
                <w:sz w:val="18"/>
                <w:szCs w:val="18"/>
                <w:lang w:eastAsia="en-US"/>
              </w:rPr>
              <w:t xml:space="preserve"> се проценува како многу висок (категорија IV) и дополнителна истрага за рехабилитација е итна;</w:t>
            </w:r>
          </w:p>
          <w:p w14:paraId="77E6A570" w14:textId="28ECE45B" w:rsidR="00CF73A7" w:rsidRPr="00A430A6" w:rsidRDefault="00CF73A7">
            <w:pPr>
              <w:pStyle w:val="ListParagraph"/>
              <w:numPr>
                <w:ilvl w:val="0"/>
                <w:numId w:val="59"/>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 xml:space="preserve">Ризикот за системот „површинска вода-флора и фауна“ за депонија во четири општини: (Штип, Пробиштип, Кочани и Пехчево) се проценува </w:t>
            </w:r>
            <w:r w:rsidR="00DC5DF7">
              <w:rPr>
                <w:rFonts w:cs="Arial"/>
                <w:sz w:val="18"/>
                <w:szCs w:val="18"/>
                <w:lang w:eastAsia="en-US"/>
              </w:rPr>
              <w:t>како</w:t>
            </w:r>
            <w:r w:rsidRPr="00A430A6">
              <w:rPr>
                <w:rFonts w:cs="Arial"/>
                <w:sz w:val="18"/>
                <w:szCs w:val="18"/>
                <w:lang w:eastAsia="en-US"/>
              </w:rPr>
              <w:t xml:space="preserve"> среден (категорија II), депонијата во општина Делчево е проценета како висок</w:t>
            </w:r>
            <w:r w:rsidR="00DC5DF7">
              <w:rPr>
                <w:rFonts w:cs="Arial"/>
                <w:sz w:val="18"/>
                <w:szCs w:val="18"/>
                <w:lang w:eastAsia="en-US"/>
              </w:rPr>
              <w:t>о ризична</w:t>
            </w:r>
            <w:r w:rsidRPr="00A430A6">
              <w:rPr>
                <w:rFonts w:cs="Arial"/>
                <w:sz w:val="18"/>
                <w:szCs w:val="18"/>
                <w:lang w:eastAsia="en-US"/>
              </w:rPr>
              <w:t xml:space="preserve"> (категорија III), додека ризикот на депониите во Чешиново-Облешево, </w:t>
            </w:r>
            <w:r w:rsidR="00847589" w:rsidRPr="00A430A6">
              <w:rPr>
                <w:rFonts w:cs="Arial"/>
                <w:sz w:val="18"/>
                <w:szCs w:val="18"/>
                <w:lang w:eastAsia="en-US"/>
              </w:rPr>
              <w:t xml:space="preserve">Карбинци, Зрновци. Виница, Берово </w:t>
            </w:r>
            <w:r w:rsidRPr="00A430A6">
              <w:rPr>
                <w:rFonts w:cs="Arial"/>
                <w:sz w:val="18"/>
                <w:szCs w:val="18"/>
                <w:lang w:eastAsia="en-US"/>
              </w:rPr>
              <w:t xml:space="preserve">и Македонска Каменица е оценет како многу висок (категорија IV) и </w:t>
            </w:r>
            <w:r w:rsidR="00847589" w:rsidRPr="00A430A6">
              <w:rPr>
                <w:rFonts w:cs="Arial"/>
                <w:sz w:val="18"/>
                <w:szCs w:val="18"/>
                <w:lang w:eastAsia="en-US"/>
              </w:rPr>
              <w:t>потребно е итно дополнително испитување на депониите за рехабилитација</w:t>
            </w:r>
            <w:r w:rsidRPr="00A430A6">
              <w:rPr>
                <w:rFonts w:cs="Arial"/>
                <w:sz w:val="18"/>
                <w:szCs w:val="18"/>
                <w:lang w:eastAsia="en-US"/>
              </w:rPr>
              <w:t>;</w:t>
            </w:r>
          </w:p>
          <w:p w14:paraId="5DBBF14B" w14:textId="7F25974D" w:rsidR="00400628" w:rsidRPr="00A430A6" w:rsidRDefault="00CF73A7">
            <w:pPr>
              <w:pStyle w:val="ListParagraph"/>
              <w:numPr>
                <w:ilvl w:val="0"/>
                <w:numId w:val="59"/>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 xml:space="preserve">Ризиците од загадување на „подземните води“ кај следниве: 13 </w:t>
            </w:r>
            <w:r w:rsidR="00400628" w:rsidRPr="00A430A6">
              <w:rPr>
                <w:rFonts w:cs="Arial"/>
                <w:sz w:val="18"/>
                <w:szCs w:val="18"/>
                <w:lang w:eastAsia="en-US"/>
              </w:rPr>
              <w:t>диви</w:t>
            </w:r>
            <w:r w:rsidRPr="00A430A6">
              <w:rPr>
                <w:rFonts w:cs="Arial"/>
                <w:sz w:val="18"/>
                <w:szCs w:val="18"/>
                <w:lang w:eastAsia="en-US"/>
              </w:rPr>
              <w:t xml:space="preserve"> депонии (општини: Берово–Цигански поток и Митрашинци; Карбинци–Таринци; Пробиштип–Д. Стубел, Кундино, Плешинци, Ст</w:t>
            </w:r>
            <w:r w:rsidR="00DC5DF7">
              <w:rPr>
                <w:rFonts w:cs="Arial"/>
                <w:sz w:val="18"/>
                <w:szCs w:val="18"/>
                <w:lang w:eastAsia="en-US"/>
              </w:rPr>
              <w:t>р</w:t>
            </w:r>
            <w:r w:rsidRPr="00A430A6">
              <w:rPr>
                <w:rFonts w:cs="Arial"/>
                <w:sz w:val="18"/>
                <w:szCs w:val="18"/>
                <w:lang w:eastAsia="en-US"/>
              </w:rPr>
              <w:t xml:space="preserve">мош, Дреново; Пехчево-Говедарница; Штип–Драгоево и Селце) се проценуваат како многу високи (категорија IV) </w:t>
            </w:r>
            <w:r w:rsidR="00847589" w:rsidRPr="00A430A6">
              <w:rPr>
                <w:rFonts w:cs="Arial"/>
                <w:sz w:val="18"/>
                <w:szCs w:val="18"/>
                <w:lang w:eastAsia="en-US"/>
              </w:rPr>
              <w:t>и потребно</w:t>
            </w:r>
            <w:r w:rsidR="00400628" w:rsidRPr="00A430A6">
              <w:rPr>
                <w:rFonts w:cs="Arial"/>
                <w:sz w:val="18"/>
                <w:szCs w:val="18"/>
                <w:lang w:eastAsia="en-US"/>
              </w:rPr>
              <w:t xml:space="preserve"> е</w:t>
            </w:r>
            <w:r w:rsidR="00847589" w:rsidRPr="00A430A6">
              <w:rPr>
                <w:rFonts w:cs="Arial"/>
                <w:sz w:val="18"/>
                <w:szCs w:val="18"/>
                <w:lang w:eastAsia="en-US"/>
              </w:rPr>
              <w:t xml:space="preserve"> итно дополнително испитување на депониите за рехабилитација.</w:t>
            </w:r>
            <w:r w:rsidRPr="00A430A6">
              <w:rPr>
                <w:rFonts w:cs="Arial"/>
                <w:sz w:val="18"/>
                <w:szCs w:val="18"/>
                <w:lang w:eastAsia="en-US"/>
              </w:rPr>
              <w:t xml:space="preserve">; за 45 </w:t>
            </w:r>
            <w:r w:rsidR="00400628" w:rsidRPr="00A430A6">
              <w:rPr>
                <w:rFonts w:cs="Arial"/>
                <w:sz w:val="18"/>
                <w:szCs w:val="18"/>
                <w:lang w:eastAsia="en-US"/>
              </w:rPr>
              <w:t>диви</w:t>
            </w:r>
            <w:r w:rsidRPr="00A430A6">
              <w:rPr>
                <w:rFonts w:cs="Arial"/>
                <w:sz w:val="18"/>
                <w:szCs w:val="18"/>
                <w:lang w:eastAsia="en-US"/>
              </w:rPr>
              <w:t xml:space="preserve"> депонии ризикот се проценува како многу висок (категорија III), па затоа дополнителните истражувања се итни; за 21 </w:t>
            </w:r>
            <w:r w:rsidR="00400628" w:rsidRPr="00A430A6">
              <w:rPr>
                <w:rFonts w:cs="Arial"/>
                <w:sz w:val="18"/>
                <w:szCs w:val="18"/>
                <w:lang w:eastAsia="en-US"/>
              </w:rPr>
              <w:t>дива</w:t>
            </w:r>
            <w:r w:rsidRPr="00A430A6">
              <w:rPr>
                <w:rFonts w:cs="Arial"/>
                <w:sz w:val="18"/>
                <w:szCs w:val="18"/>
                <w:lang w:eastAsia="en-US"/>
              </w:rPr>
              <w:t xml:space="preserve"> депонија се проценува </w:t>
            </w:r>
            <w:r w:rsidR="00400628" w:rsidRPr="00A430A6">
              <w:rPr>
                <w:rFonts w:cs="Arial"/>
                <w:sz w:val="18"/>
                <w:szCs w:val="18"/>
                <w:lang w:eastAsia="en-US"/>
              </w:rPr>
              <w:t>како</w:t>
            </w:r>
            <w:r w:rsidRPr="00A430A6">
              <w:rPr>
                <w:rFonts w:cs="Arial"/>
                <w:sz w:val="18"/>
                <w:szCs w:val="18"/>
                <w:lang w:eastAsia="en-US"/>
              </w:rPr>
              <w:t xml:space="preserve"> среден ризик (категорија II) со потреба од понатамошно проучување; за една </w:t>
            </w:r>
            <w:r w:rsidR="00400628" w:rsidRPr="00A430A6">
              <w:rPr>
                <w:rFonts w:cs="Arial"/>
                <w:sz w:val="18"/>
                <w:szCs w:val="18"/>
                <w:lang w:eastAsia="en-US"/>
              </w:rPr>
              <w:t>дива</w:t>
            </w:r>
            <w:r w:rsidRPr="00A430A6">
              <w:rPr>
                <w:rFonts w:cs="Arial"/>
                <w:sz w:val="18"/>
                <w:szCs w:val="18"/>
                <w:lang w:eastAsia="en-US"/>
              </w:rPr>
              <w:t xml:space="preserve"> депонија се проценува дека е минимал</w:t>
            </w:r>
            <w:r w:rsidR="00400628" w:rsidRPr="00A430A6">
              <w:rPr>
                <w:rFonts w:cs="Arial"/>
                <w:sz w:val="18"/>
                <w:szCs w:val="18"/>
                <w:lang w:eastAsia="en-US"/>
              </w:rPr>
              <w:t>ен</w:t>
            </w:r>
            <w:r w:rsidRPr="00A430A6">
              <w:rPr>
                <w:rFonts w:cs="Arial"/>
                <w:sz w:val="18"/>
                <w:szCs w:val="18"/>
                <w:lang w:eastAsia="en-US"/>
              </w:rPr>
              <w:t xml:space="preserve"> (категорија I); </w:t>
            </w:r>
          </w:p>
          <w:p w14:paraId="6721645D" w14:textId="1D86A609" w:rsidR="007422D9" w:rsidRPr="00A430A6" w:rsidRDefault="00CF73A7">
            <w:pPr>
              <w:pStyle w:val="ListParagraph"/>
              <w:numPr>
                <w:ilvl w:val="0"/>
                <w:numId w:val="59"/>
              </w:num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eastAsia="en-US"/>
              </w:rPr>
            </w:pPr>
            <w:r w:rsidRPr="00A430A6">
              <w:rPr>
                <w:rFonts w:cs="Arial"/>
                <w:sz w:val="18"/>
                <w:szCs w:val="18"/>
                <w:lang w:eastAsia="en-US"/>
              </w:rPr>
              <w:t xml:space="preserve">Ризиците од загадување на „површинските води“ кај следниве: за 47 </w:t>
            </w:r>
            <w:r w:rsidR="00400628" w:rsidRPr="00A430A6">
              <w:rPr>
                <w:rFonts w:cs="Arial"/>
                <w:sz w:val="18"/>
                <w:szCs w:val="18"/>
                <w:lang w:eastAsia="en-US"/>
              </w:rPr>
              <w:t>диви</w:t>
            </w:r>
            <w:r w:rsidRPr="00A430A6">
              <w:rPr>
                <w:rFonts w:cs="Arial"/>
                <w:sz w:val="18"/>
                <w:szCs w:val="18"/>
                <w:lang w:eastAsia="en-US"/>
              </w:rPr>
              <w:t xml:space="preserve"> депонии се проценуваат како многу високи (категорија IV) и </w:t>
            </w:r>
            <w:r w:rsidR="00400628" w:rsidRPr="00A430A6">
              <w:rPr>
                <w:rFonts w:cs="Arial"/>
                <w:sz w:val="18"/>
                <w:szCs w:val="18"/>
                <w:lang w:eastAsia="en-US"/>
              </w:rPr>
              <w:t>потребно е итно дополнително испитување на депониите за рехабилитација</w:t>
            </w:r>
            <w:r w:rsidRPr="00A430A6">
              <w:rPr>
                <w:rFonts w:cs="Arial"/>
                <w:sz w:val="18"/>
                <w:szCs w:val="18"/>
                <w:lang w:eastAsia="en-US"/>
              </w:rPr>
              <w:t xml:space="preserve">; </w:t>
            </w:r>
            <w:r w:rsidR="00400628" w:rsidRPr="00A430A6">
              <w:rPr>
                <w:rFonts w:cs="Arial"/>
                <w:sz w:val="18"/>
                <w:szCs w:val="18"/>
                <w:lang w:eastAsia="en-US"/>
              </w:rPr>
              <w:t>з</w:t>
            </w:r>
            <w:r w:rsidRPr="00A430A6">
              <w:rPr>
                <w:rFonts w:cs="Arial"/>
                <w:sz w:val="18"/>
                <w:szCs w:val="18"/>
                <w:lang w:eastAsia="en-US"/>
              </w:rPr>
              <w:t xml:space="preserve">а шест </w:t>
            </w:r>
            <w:r w:rsidR="00400628" w:rsidRPr="00A430A6">
              <w:rPr>
                <w:rFonts w:cs="Arial"/>
                <w:sz w:val="18"/>
                <w:szCs w:val="18"/>
                <w:lang w:eastAsia="en-US"/>
              </w:rPr>
              <w:t>диви</w:t>
            </w:r>
            <w:r w:rsidRPr="00A430A6">
              <w:rPr>
                <w:rFonts w:cs="Arial"/>
                <w:sz w:val="18"/>
                <w:szCs w:val="18"/>
                <w:lang w:eastAsia="en-US"/>
              </w:rPr>
              <w:t xml:space="preserve"> депонии се проценува дека се високи (категорија III), па затоа се итни дополнителни истраги; за 27 </w:t>
            </w:r>
            <w:r w:rsidR="00400628" w:rsidRPr="00A430A6">
              <w:rPr>
                <w:rFonts w:cs="Arial"/>
                <w:sz w:val="18"/>
                <w:szCs w:val="18"/>
                <w:lang w:eastAsia="en-US"/>
              </w:rPr>
              <w:t>диви</w:t>
            </w:r>
            <w:r w:rsidRPr="00A430A6">
              <w:rPr>
                <w:rFonts w:cs="Arial"/>
                <w:sz w:val="18"/>
                <w:szCs w:val="18"/>
                <w:lang w:eastAsia="en-US"/>
              </w:rPr>
              <w:t xml:space="preserve"> депонии се проценува дека се средни (категорија II) со потреба од понатамошно проучување.</w:t>
            </w:r>
          </w:p>
        </w:tc>
      </w:tr>
      <w:tr w:rsidR="007422D9" w:rsidRPr="00A430A6" w14:paraId="7860F238" w14:textId="77777777" w:rsidTr="00192AC5">
        <w:trPr>
          <w:trHeight w:val="12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2ECBFABB" w14:textId="0B464147" w:rsidR="007422D9"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tcPr>
          <w:p w14:paraId="711D2FFA" w14:textId="77777777" w:rsidR="00400628" w:rsidRPr="00A430A6" w:rsidRDefault="00400628" w:rsidP="00400628">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 отсуство на Планот, трендовите и заканите за водните ресурси би продолжиле како резултат на:</w:t>
            </w:r>
          </w:p>
          <w:p w14:paraId="07C681B6" w14:textId="77777777" w:rsidR="00400628" w:rsidRPr="00A430A6" w:rsidRDefault="00400628" w:rsidP="00400628">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-Несоодветно собирање, транспорт и отстранување на отпад;</w:t>
            </w:r>
          </w:p>
          <w:p w14:paraId="656AC834" w14:textId="77777777" w:rsidR="00400628" w:rsidRPr="00A430A6" w:rsidRDefault="00400628" w:rsidP="00400628">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-Генериран исцедок и негово одведување и испуштање во водните тела или почви, без никаков третман;</w:t>
            </w:r>
          </w:p>
          <w:p w14:paraId="6ED83B1E" w14:textId="17A00FA5" w:rsidR="00400628" w:rsidRPr="00A430A6" w:rsidRDefault="00400628" w:rsidP="00400628">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18"/>
                <w:szCs w:val="18"/>
                <w:lang w:val="mk-MK" w:eastAsia="en-US"/>
              </w:rPr>
              <w:t>-Несреќи, излевања и постапување со опасен отпад.</w:t>
            </w:r>
          </w:p>
        </w:tc>
      </w:tr>
    </w:tbl>
    <w:p w14:paraId="3A394628" w14:textId="77777777" w:rsidR="00E309F0" w:rsidRPr="00A430A6" w:rsidRDefault="00E309F0" w:rsidP="00E309F0">
      <w:pPr>
        <w:rPr>
          <w:lang w:val="mk-MK" w:eastAsia="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DB68B8" w:rsidRPr="00A430A6" w14:paraId="08F07785" w14:textId="77777777" w:rsidTr="00192AC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42453117" w14:textId="3B37E002" w:rsidR="00DB68B8" w:rsidRPr="00A430A6" w:rsidRDefault="00496953"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rPr>
              <w:t>Тема на СОЖС</w:t>
            </w:r>
          </w:p>
        </w:tc>
        <w:tc>
          <w:tcPr>
            <w:tcW w:w="4125" w:type="pct"/>
          </w:tcPr>
          <w:p w14:paraId="737920E9" w14:textId="309C2CD1" w:rsidR="00DB68B8" w:rsidRPr="00A430A6" w:rsidRDefault="009D71AB"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rPr>
              <w:t>Биодиверзитет и природно наследство</w:t>
            </w:r>
          </w:p>
        </w:tc>
      </w:tr>
      <w:tr w:rsidR="009D71AB" w:rsidRPr="00A430A6" w14:paraId="27920F6B" w14:textId="77777777" w:rsidTr="00192A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0C25D9F3" w14:textId="6667B313" w:rsidR="009D71AB" w:rsidRPr="00A430A6" w:rsidRDefault="009D71AB" w:rsidP="009D71AB">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2326EE56" w14:textId="4D564095" w:rsidR="009D71AB" w:rsidRPr="00A430A6" w:rsidRDefault="009D71AB" w:rsidP="009D71AB">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Опис</w:t>
            </w:r>
          </w:p>
        </w:tc>
      </w:tr>
      <w:tr w:rsidR="00DB68B8" w:rsidRPr="00A430A6" w14:paraId="2CA854DE" w14:textId="77777777" w:rsidTr="00192AC5">
        <w:tc>
          <w:tcPr>
            <w:cnfStyle w:val="001000000000" w:firstRow="0" w:lastRow="0" w:firstColumn="1" w:lastColumn="0" w:oddVBand="0" w:evenVBand="0" w:oddHBand="0" w:evenHBand="0" w:firstRowFirstColumn="0" w:firstRowLastColumn="0" w:lastRowFirstColumn="0" w:lastRowLastColumn="0"/>
            <w:tcW w:w="875" w:type="pct"/>
            <w:vAlign w:val="center"/>
          </w:tcPr>
          <w:p w14:paraId="29663BDD" w14:textId="1A2DD80B" w:rsidR="00DB68B8"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52134568" w14:textId="5F7D3BD6" w:rsidR="00DB68B8"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еколошки проблеми во регионот</w:t>
            </w:r>
          </w:p>
        </w:tc>
        <w:tc>
          <w:tcPr>
            <w:tcW w:w="4125" w:type="pct"/>
          </w:tcPr>
          <w:p w14:paraId="2D136F42" w14:textId="77777777" w:rsidR="008C1D45" w:rsidRPr="00A430A6" w:rsidRDefault="008C1D45" w:rsidP="008C1D4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Биолошката разновидност е изложена на бројни директни и индиректни закани (губење, модификација и фрагментација на живеалиштата и прекумерна употреба на биолошките ресурси преку лов, риболов, трговија со лековити и ароматични билки, полжави, желки, печурки, црпење вода, песок и чакал од езера, речни корита и крајбрежја).</w:t>
            </w:r>
          </w:p>
          <w:p w14:paraId="5EDA88CE" w14:textId="5BC7871E" w:rsidR="008C1D45" w:rsidRPr="00A430A6" w:rsidRDefault="008C1D45" w:rsidP="008C1D4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Нелегалниот лов, недостатокот на знаење за тоа како и кога да се собираат растителните видови, особено лековитите растенија и шумските плодови, суша</w:t>
            </w:r>
            <w:r w:rsidR="004105F7" w:rsidRPr="00A430A6">
              <w:rPr>
                <w:rFonts w:cs="Arial"/>
                <w:bCs/>
                <w:sz w:val="18"/>
                <w:szCs w:val="18"/>
                <w:lang w:val="mk-MK" w:eastAsia="mk-MK"/>
              </w:rPr>
              <w:t>та</w:t>
            </w:r>
            <w:r w:rsidRPr="00A430A6">
              <w:rPr>
                <w:rFonts w:cs="Arial"/>
                <w:bCs/>
                <w:sz w:val="18"/>
                <w:szCs w:val="18"/>
                <w:lang w:val="mk-MK" w:eastAsia="mk-MK"/>
              </w:rPr>
              <w:t xml:space="preserve"> и климатски</w:t>
            </w:r>
            <w:r w:rsidR="004105F7" w:rsidRPr="00A430A6">
              <w:rPr>
                <w:rFonts w:cs="Arial"/>
                <w:bCs/>
                <w:sz w:val="18"/>
                <w:szCs w:val="18"/>
                <w:lang w:val="mk-MK" w:eastAsia="mk-MK"/>
              </w:rPr>
              <w:t>те</w:t>
            </w:r>
            <w:r w:rsidRPr="00A430A6">
              <w:rPr>
                <w:rFonts w:cs="Arial"/>
                <w:bCs/>
                <w:sz w:val="18"/>
                <w:szCs w:val="18"/>
                <w:lang w:val="mk-MK" w:eastAsia="mk-MK"/>
              </w:rPr>
              <w:t xml:space="preserve"> промени, особено глобалните климатски промени во последната деценија предизвикуваат нарушување на биолошката разновидност во регионот.</w:t>
            </w:r>
          </w:p>
          <w:p w14:paraId="42D0766E" w14:textId="23AA3B85" w:rsidR="008C1D45" w:rsidRPr="00A430A6" w:rsidRDefault="008C1D45" w:rsidP="008C1D4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Сектори што влијаат врз биолошката разновидност: земјоделство, риб</w:t>
            </w:r>
            <w:r w:rsidR="00C42DCF" w:rsidRPr="00A430A6">
              <w:rPr>
                <w:rFonts w:cs="Arial"/>
                <w:bCs/>
                <w:sz w:val="18"/>
                <w:szCs w:val="18"/>
                <w:lang w:val="mk-MK" w:eastAsia="mk-MK"/>
              </w:rPr>
              <w:t>олов</w:t>
            </w:r>
            <w:r w:rsidRPr="00A430A6">
              <w:rPr>
                <w:rFonts w:cs="Arial"/>
                <w:bCs/>
                <w:sz w:val="18"/>
                <w:szCs w:val="18"/>
                <w:lang w:val="mk-MK" w:eastAsia="mk-MK"/>
              </w:rPr>
              <w:t>, транспорт (фрагментација на живеалиштата), енергија (загадување, изградба на хидроакумулации и особено производство на енергија), индустрија и рударство (т.н. жаришта, напуштени рудници и депони</w:t>
            </w:r>
            <w:r w:rsidR="00C42DCF" w:rsidRPr="00A430A6">
              <w:rPr>
                <w:rFonts w:cs="Arial"/>
                <w:bCs/>
                <w:sz w:val="18"/>
                <w:szCs w:val="18"/>
                <w:lang w:val="mk-MK" w:eastAsia="mk-MK"/>
              </w:rPr>
              <w:t>и</w:t>
            </w:r>
            <w:r w:rsidRPr="00A430A6">
              <w:rPr>
                <w:rFonts w:cs="Arial"/>
                <w:bCs/>
                <w:sz w:val="18"/>
                <w:szCs w:val="18"/>
                <w:lang w:val="mk-MK" w:eastAsia="mk-MK"/>
              </w:rPr>
              <w:t>), туризам, градежна индустрија (користење на земјоделско земјиште од висока катастарска класа за непродуктивни цели), шумарство (деградација на шумите, неконтролирано сечење на огревно дрво).</w:t>
            </w:r>
          </w:p>
          <w:p w14:paraId="525C27D0" w14:textId="4C8F5410" w:rsidR="008C1D45" w:rsidRPr="00A430A6" w:rsidRDefault="008C1D45" w:rsidP="008C1D4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 xml:space="preserve">Нарушување на природните процеси во екосистемите, оштетување на заштитените подрачја и објекти се забележува поради давањето приоритет на други интереси и активности насочени кон искористување на природните вредности на подрачјето, обезбедувајќи непосредни </w:t>
            </w:r>
            <w:r w:rsidR="00C42DCF" w:rsidRPr="00A430A6">
              <w:rPr>
                <w:rFonts w:cs="Arial"/>
                <w:bCs/>
                <w:sz w:val="18"/>
                <w:szCs w:val="18"/>
                <w:lang w:val="mk-MK" w:eastAsia="mk-MK"/>
              </w:rPr>
              <w:t>материјални</w:t>
            </w:r>
            <w:r w:rsidRPr="00A430A6">
              <w:rPr>
                <w:rFonts w:cs="Arial"/>
                <w:bCs/>
                <w:sz w:val="18"/>
                <w:szCs w:val="18"/>
                <w:lang w:val="mk-MK" w:eastAsia="mk-MK"/>
              </w:rPr>
              <w:t xml:space="preserve"> придобивки, без да се земат предвид долгорочните последици од овој пристап.</w:t>
            </w:r>
          </w:p>
          <w:p w14:paraId="0D0C51BC" w14:textId="6E22F339" w:rsidR="008C1D45" w:rsidRPr="00A430A6" w:rsidRDefault="008C1D45" w:rsidP="00192AC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 xml:space="preserve">Масовното </w:t>
            </w:r>
            <w:r w:rsidR="00C42DCF" w:rsidRPr="00A430A6">
              <w:rPr>
                <w:rFonts w:cs="Arial"/>
                <w:bCs/>
                <w:sz w:val="18"/>
                <w:szCs w:val="18"/>
                <w:lang w:val="mk-MK" w:eastAsia="mk-MK"/>
              </w:rPr>
              <w:t>сечење</w:t>
            </w:r>
            <w:r w:rsidRPr="00A430A6">
              <w:rPr>
                <w:rFonts w:cs="Arial"/>
                <w:bCs/>
                <w:sz w:val="18"/>
                <w:szCs w:val="18"/>
                <w:lang w:val="mk-MK" w:eastAsia="mk-MK"/>
              </w:rPr>
              <w:t xml:space="preserve"> на шумите ги намалува можностите за развој на сточарството, пчеларството и задоволување на потребите на населението за дрва за греење и </w:t>
            </w:r>
            <w:r w:rsidR="00DC5DF7">
              <w:rPr>
                <w:rFonts w:cs="Arial"/>
                <w:bCs/>
                <w:sz w:val="18"/>
                <w:szCs w:val="18"/>
                <w:lang w:val="mk-MK" w:eastAsia="mk-MK"/>
              </w:rPr>
              <w:t xml:space="preserve">за </w:t>
            </w:r>
            <w:r w:rsidRPr="00A430A6">
              <w:rPr>
                <w:rFonts w:cs="Arial"/>
                <w:bCs/>
                <w:sz w:val="18"/>
                <w:szCs w:val="18"/>
                <w:lang w:val="mk-MK" w:eastAsia="mk-MK"/>
              </w:rPr>
              <w:t>евентуален развој на шумската индустрија. Неконтролираниот нелегален лов е исто така проблем, поради големиот број загрозени видови фауна во шумите.</w:t>
            </w:r>
          </w:p>
        </w:tc>
      </w:tr>
      <w:tr w:rsidR="00DB68B8" w:rsidRPr="00A430A6" w14:paraId="24398233"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0CC8BA2" w14:textId="7D2AD830" w:rsidR="00DB68B8"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DB68B8"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45BEC14D" w14:textId="10F93EEF" w:rsidR="00AF4D2D" w:rsidRPr="00A430A6" w:rsidRDefault="00AF4D2D" w:rsidP="00AF4D2D">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Биодиверзитетот е изложен на бројни директни и индиректни закани (губење, модификација и фрагментација на живеалиштата) како резултат на сегашниот систем за управување со отпад во регионот. Влијанијата врз биодиверзитетот произлегуваат од легални </w:t>
            </w:r>
            <w:r w:rsidR="00EB2C19" w:rsidRPr="00A430A6">
              <w:rPr>
                <w:rFonts w:cs="Arial"/>
                <w:sz w:val="18"/>
                <w:szCs w:val="18"/>
                <w:lang w:val="mk-MK" w:eastAsia="en-US"/>
              </w:rPr>
              <w:t>и диви</w:t>
            </w:r>
            <w:r w:rsidRPr="00A430A6">
              <w:rPr>
                <w:rFonts w:cs="Arial"/>
                <w:sz w:val="18"/>
                <w:szCs w:val="18"/>
                <w:lang w:val="mk-MK" w:eastAsia="en-US"/>
              </w:rPr>
              <w:t xml:space="preserve"> депонии, несоодветно отстранување на опасен отпад и други активности. Водата и отпадот </w:t>
            </w:r>
            <w:r w:rsidR="00EB2C19" w:rsidRPr="00A430A6">
              <w:rPr>
                <w:rFonts w:cs="Arial"/>
                <w:sz w:val="18"/>
                <w:szCs w:val="18"/>
                <w:lang w:val="mk-MK" w:eastAsia="en-US"/>
              </w:rPr>
              <w:t xml:space="preserve">се </w:t>
            </w:r>
            <w:r w:rsidRPr="00A430A6">
              <w:rPr>
                <w:rFonts w:cs="Arial"/>
                <w:sz w:val="18"/>
                <w:szCs w:val="18"/>
                <w:lang w:val="mk-MK" w:eastAsia="en-US"/>
              </w:rPr>
              <w:t>загад</w:t>
            </w:r>
            <w:r w:rsidR="00EB2C19" w:rsidRPr="00A430A6">
              <w:rPr>
                <w:rFonts w:cs="Arial"/>
                <w:sz w:val="18"/>
                <w:szCs w:val="18"/>
                <w:lang w:val="mk-MK" w:eastAsia="en-US"/>
              </w:rPr>
              <w:t>уваат</w:t>
            </w:r>
            <w:r w:rsidRPr="00A430A6">
              <w:rPr>
                <w:rFonts w:cs="Arial"/>
                <w:sz w:val="18"/>
                <w:szCs w:val="18"/>
                <w:lang w:val="mk-MK" w:eastAsia="en-US"/>
              </w:rPr>
              <w:t xml:space="preserve"> поради неправилно управување со отпад </w:t>
            </w:r>
            <w:r w:rsidR="00EB2C19" w:rsidRPr="00A430A6">
              <w:rPr>
                <w:rFonts w:cs="Arial"/>
                <w:sz w:val="18"/>
                <w:szCs w:val="18"/>
                <w:lang w:val="mk-MK" w:eastAsia="en-US"/>
              </w:rPr>
              <w:t xml:space="preserve">и </w:t>
            </w:r>
            <w:r w:rsidRPr="00A430A6">
              <w:rPr>
                <w:rFonts w:cs="Arial"/>
                <w:sz w:val="18"/>
                <w:szCs w:val="18"/>
                <w:lang w:val="mk-MK" w:eastAsia="en-US"/>
              </w:rPr>
              <w:t>претставуваат сериозна закана за копнениот и водниот биодиверзитет.</w:t>
            </w:r>
          </w:p>
          <w:p w14:paraId="24D5415E" w14:textId="58FCA135" w:rsidR="00AF4D2D" w:rsidRPr="00A430A6" w:rsidRDefault="00AF4D2D" w:rsidP="00AF4D2D">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Спроведената оцена на ризикот на депониите во регионот покажува дека ризикот за системот „површински води-флора и фауна“ за депони</w:t>
            </w:r>
            <w:r w:rsidR="00EB2C19" w:rsidRPr="00A430A6">
              <w:rPr>
                <w:rFonts w:cs="Arial"/>
                <w:sz w:val="18"/>
                <w:szCs w:val="18"/>
                <w:lang w:val="mk-MK" w:eastAsia="en-US"/>
              </w:rPr>
              <w:t xml:space="preserve">и </w:t>
            </w:r>
            <w:r w:rsidRPr="00A430A6">
              <w:rPr>
                <w:rFonts w:cs="Arial"/>
                <w:sz w:val="18"/>
                <w:szCs w:val="18"/>
                <w:lang w:val="mk-MK" w:eastAsia="en-US"/>
              </w:rPr>
              <w:t xml:space="preserve">во четири општини: (Штип, Пробиштип, Кочани и Пехчево) се проценува како среден (категорија II), </w:t>
            </w:r>
            <w:r w:rsidR="00EB2C19" w:rsidRPr="00A430A6">
              <w:rPr>
                <w:rFonts w:cs="Arial"/>
                <w:sz w:val="18"/>
                <w:szCs w:val="18"/>
                <w:lang w:val="mk-MK" w:eastAsia="en-US"/>
              </w:rPr>
              <w:t xml:space="preserve">за </w:t>
            </w:r>
            <w:r w:rsidRPr="00A430A6">
              <w:rPr>
                <w:rFonts w:cs="Arial"/>
                <w:sz w:val="18"/>
                <w:szCs w:val="18"/>
                <w:lang w:val="mk-MK" w:eastAsia="en-US"/>
              </w:rPr>
              <w:t>депонијата во општина Делчево се проценува како висок (категорија III), додека ризикот на депониите во Чешиново-Облешево, Карбинци, Зрновци</w:t>
            </w:r>
            <w:r w:rsidR="00EB2C19" w:rsidRPr="00A430A6">
              <w:rPr>
                <w:rFonts w:cs="Arial"/>
                <w:sz w:val="18"/>
                <w:szCs w:val="18"/>
                <w:lang w:val="mk-MK" w:eastAsia="en-US"/>
              </w:rPr>
              <w:t>,</w:t>
            </w:r>
            <w:r w:rsidRPr="00A430A6">
              <w:rPr>
                <w:rFonts w:cs="Arial"/>
                <w:sz w:val="18"/>
                <w:szCs w:val="18"/>
                <w:lang w:val="mk-MK" w:eastAsia="en-US"/>
              </w:rPr>
              <w:t xml:space="preserve"> Виница, Берово и Македонска Каменица </w:t>
            </w:r>
            <w:r w:rsidR="00EB2C19" w:rsidRPr="00A430A6">
              <w:rPr>
                <w:rFonts w:cs="Arial"/>
                <w:sz w:val="18"/>
                <w:szCs w:val="18"/>
                <w:lang w:val="mk-MK" w:eastAsia="en-US"/>
              </w:rPr>
              <w:t xml:space="preserve">се проценува </w:t>
            </w:r>
            <w:r w:rsidRPr="00A430A6">
              <w:rPr>
                <w:rFonts w:cs="Arial"/>
                <w:sz w:val="18"/>
                <w:szCs w:val="18"/>
                <w:lang w:val="mk-MK" w:eastAsia="en-US"/>
              </w:rPr>
              <w:t xml:space="preserve">како многу висок (IV категорија) и е </w:t>
            </w:r>
            <w:r w:rsidR="00EB2C19" w:rsidRPr="00A430A6">
              <w:rPr>
                <w:rFonts w:cs="Arial"/>
                <w:sz w:val="18"/>
                <w:szCs w:val="18"/>
                <w:lang w:val="mk-MK" w:eastAsia="en-US"/>
              </w:rPr>
              <w:t xml:space="preserve">потребна </w:t>
            </w:r>
            <w:r w:rsidRPr="00A430A6">
              <w:rPr>
                <w:rFonts w:cs="Arial"/>
                <w:sz w:val="18"/>
                <w:szCs w:val="18"/>
                <w:lang w:val="mk-MK" w:eastAsia="en-US"/>
              </w:rPr>
              <w:t>итна дополнителна истрага за рехабилитација.</w:t>
            </w:r>
          </w:p>
        </w:tc>
      </w:tr>
      <w:tr w:rsidR="00DB68B8" w:rsidRPr="00A430A6" w14:paraId="370C8758" w14:textId="77777777" w:rsidTr="00192AC5">
        <w:trPr>
          <w:trHeight w:val="102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4D44AA34" w14:textId="23790C05" w:rsidR="00DB68B8"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tcPr>
          <w:p w14:paraId="5E427843" w14:textId="08C18C6D" w:rsidR="009252D0" w:rsidRPr="00A430A6" w:rsidRDefault="009252D0" w:rsidP="00192AC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18"/>
                <w:szCs w:val="18"/>
                <w:lang w:val="mk-MK" w:eastAsia="en-US"/>
              </w:rPr>
              <w:t>Без спроведување на Планот, ќе продолжи негативниот тренд на неправилно управување со отпадот во регионот, што предизвикува уништување и губење на биолошката разновидност.</w:t>
            </w:r>
          </w:p>
        </w:tc>
      </w:tr>
    </w:tbl>
    <w:p w14:paraId="2F670526" w14:textId="77777777" w:rsidR="00967998" w:rsidRPr="00A430A6" w:rsidRDefault="00967998">
      <w:pPr>
        <w:rPr>
          <w:lang w:val="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7422D9" w:rsidRPr="00A430A6" w14:paraId="5FDF4BF9" w14:textId="77777777" w:rsidTr="00192A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019DA4B4" w14:textId="3E626D21" w:rsidR="007422D9" w:rsidRPr="00A430A6" w:rsidRDefault="00496953" w:rsidP="00192AC5">
            <w:pPr>
              <w:spacing w:line="20" w:lineRule="atLeast"/>
              <w:jc w:val="center"/>
              <w:rPr>
                <w:rFonts w:cs="Arial"/>
                <w:b w:val="0"/>
                <w:bCs w:val="0"/>
                <w:sz w:val="18"/>
                <w:szCs w:val="18"/>
                <w:lang w:val="mk-MK"/>
              </w:rPr>
            </w:pPr>
            <w:r w:rsidRPr="00A430A6">
              <w:rPr>
                <w:rFonts w:cs="Arial"/>
                <w:sz w:val="18"/>
                <w:szCs w:val="18"/>
                <w:lang w:val="mk-MK"/>
              </w:rPr>
              <w:t>Тема на СОЖС</w:t>
            </w:r>
          </w:p>
        </w:tc>
        <w:tc>
          <w:tcPr>
            <w:tcW w:w="4125" w:type="pct"/>
          </w:tcPr>
          <w:p w14:paraId="17C446DD" w14:textId="27614A50" w:rsidR="007422D9" w:rsidRPr="00A430A6" w:rsidRDefault="009646F8"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rPr>
              <w:t>Почва</w:t>
            </w:r>
          </w:p>
        </w:tc>
      </w:tr>
      <w:tr w:rsidR="009D71AB" w:rsidRPr="00A430A6" w14:paraId="09E3D19E"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47283F0" w14:textId="4F23452E" w:rsidR="009D71AB" w:rsidRPr="00A430A6" w:rsidRDefault="009D71AB" w:rsidP="009D71AB">
            <w:pPr>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083C3C59" w14:textId="0AC49C20" w:rsidR="009D71AB" w:rsidRPr="00A430A6" w:rsidRDefault="009D71AB" w:rsidP="009D71AB">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rPr>
              <w:t>Опис</w:t>
            </w:r>
          </w:p>
        </w:tc>
      </w:tr>
      <w:tr w:rsidR="00D6375F" w:rsidRPr="00A430A6" w14:paraId="7D2CE350" w14:textId="77777777" w:rsidTr="00192AC5">
        <w:tc>
          <w:tcPr>
            <w:cnfStyle w:val="001000000000" w:firstRow="0" w:lastRow="0" w:firstColumn="1" w:lastColumn="0" w:oddVBand="0" w:evenVBand="0" w:oddHBand="0" w:evenHBand="0" w:firstRowFirstColumn="0" w:firstRowLastColumn="0" w:lastRowFirstColumn="0" w:lastRowLastColumn="0"/>
            <w:tcW w:w="875" w:type="pct"/>
            <w:vAlign w:val="center"/>
          </w:tcPr>
          <w:p w14:paraId="03ED3F1E" w14:textId="22043DF9" w:rsidR="008D17AC" w:rsidRPr="00A430A6" w:rsidRDefault="009D71AB"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3F9B1586" w14:textId="1B945123" w:rsidR="00D6375F" w:rsidRPr="00A430A6" w:rsidRDefault="009D71AB" w:rsidP="00192AC5">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eastAsia="mk-MK"/>
              </w:rPr>
              <w:t>еколошки проблеми во регионот</w:t>
            </w:r>
          </w:p>
        </w:tc>
        <w:tc>
          <w:tcPr>
            <w:tcW w:w="4125" w:type="pct"/>
          </w:tcPr>
          <w:p w14:paraId="761D6852" w14:textId="77777777" w:rsidR="009252D0" w:rsidRPr="00A430A6" w:rsidRDefault="009252D0" w:rsidP="009252D0">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Нарушувањето на квалитетот на почвата во регионот произлегува од:</w:t>
            </w:r>
          </w:p>
          <w:p w14:paraId="6138131D" w14:textId="67A27973" w:rsidR="009252D0" w:rsidRPr="00A430A6" w:rsidRDefault="009252D0">
            <w:pPr>
              <w:pStyle w:val="ListParagraph"/>
              <w:numPr>
                <w:ilvl w:val="0"/>
                <w:numId w:val="60"/>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Рудници со површински коп и таложење на рударска јаловина на голема површина;</w:t>
            </w:r>
          </w:p>
          <w:p w14:paraId="3F422D28" w14:textId="7F001334" w:rsidR="009252D0" w:rsidRPr="00A430A6" w:rsidRDefault="009252D0">
            <w:pPr>
              <w:pStyle w:val="ListParagraph"/>
              <w:numPr>
                <w:ilvl w:val="0"/>
                <w:numId w:val="60"/>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неправилна обработка на земјоделските површини, одгледување култури со интензивни вештачки ѓубрива и пестициди;</w:t>
            </w:r>
          </w:p>
          <w:p w14:paraId="68CB2767" w14:textId="55864B19" w:rsidR="009252D0" w:rsidRPr="00A430A6" w:rsidRDefault="009252D0">
            <w:pPr>
              <w:pStyle w:val="ListParagraph"/>
              <w:numPr>
                <w:ilvl w:val="0"/>
                <w:numId w:val="60"/>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зголемена и неконтролирана употреба на пестициди;</w:t>
            </w:r>
          </w:p>
          <w:p w14:paraId="54B38C62" w14:textId="5F6BE4B7" w:rsidR="009252D0" w:rsidRPr="00A430A6" w:rsidRDefault="009252D0">
            <w:pPr>
              <w:pStyle w:val="ListParagraph"/>
              <w:numPr>
                <w:ilvl w:val="0"/>
                <w:numId w:val="60"/>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уништување на почвите, процеси на ерозија, уништување на шумите и прекумерно пасење на земјиштето;</w:t>
            </w:r>
          </w:p>
          <w:p w14:paraId="071D7002" w14:textId="67A0FF91" w:rsidR="009252D0" w:rsidRPr="00A430A6" w:rsidRDefault="009252D0">
            <w:pPr>
              <w:pStyle w:val="ListParagraph"/>
              <w:numPr>
                <w:ilvl w:val="0"/>
                <w:numId w:val="60"/>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промени во физичката и хемиската структура на почвите погодени од сегашните индустриски капацитети, како и таложење на седименти од загадениот воздух;</w:t>
            </w:r>
          </w:p>
          <w:p w14:paraId="0F5EBF7E" w14:textId="5CBA9F70" w:rsidR="009252D0" w:rsidRPr="00A430A6" w:rsidRDefault="009252D0">
            <w:pPr>
              <w:pStyle w:val="ListParagraph"/>
              <w:numPr>
                <w:ilvl w:val="0"/>
                <w:numId w:val="60"/>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употреба на контаминирана вода за наводнување;</w:t>
            </w:r>
          </w:p>
          <w:p w14:paraId="14F7B023" w14:textId="4BD9C948" w:rsidR="00D6375F" w:rsidRPr="00A430A6" w:rsidRDefault="009252D0">
            <w:pPr>
              <w:pStyle w:val="ListParagraph"/>
              <w:numPr>
                <w:ilvl w:val="0"/>
                <w:numId w:val="60"/>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неправилно управување со отпад и отпадни води итн.</w:t>
            </w:r>
          </w:p>
        </w:tc>
      </w:tr>
      <w:tr w:rsidR="00D6375F" w:rsidRPr="00A430A6" w14:paraId="183D3F2E"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3E196188" w14:textId="7E058B1E" w:rsidR="00D6375F"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D6375F"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5340F610" w14:textId="3608F425" w:rsidR="00F91E9C" w:rsidRPr="00A430A6" w:rsidRDefault="00F91E9C" w:rsidP="00F91E9C">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Депониите во регионот имаат негативно влијание врз отпадот и користењето на земјиштето. Загадувањето произлегува од општинските и дивите депонии, несоодветно отстранување на опасен отпад и други активности. Отпадот е загаден поради испирање на отпадот или нетретираниот исцедок од местото на депониите апсорбиран во отпадот. Исто така, отпадот е загаден преку наводнување со вода </w:t>
            </w:r>
            <w:r w:rsidR="00DC5DF7">
              <w:rPr>
                <w:rFonts w:cs="Arial"/>
                <w:sz w:val="18"/>
                <w:szCs w:val="18"/>
                <w:lang w:val="mk-MK" w:eastAsia="en-US"/>
              </w:rPr>
              <w:t xml:space="preserve">што е </w:t>
            </w:r>
            <w:r w:rsidRPr="00A430A6">
              <w:rPr>
                <w:rFonts w:cs="Arial"/>
                <w:sz w:val="18"/>
                <w:szCs w:val="18"/>
                <w:lang w:val="mk-MK" w:eastAsia="en-US"/>
              </w:rPr>
              <w:t xml:space="preserve">контаминирана </w:t>
            </w:r>
            <w:r w:rsidR="00DC5DF7">
              <w:rPr>
                <w:rFonts w:cs="Arial"/>
                <w:sz w:val="18"/>
                <w:szCs w:val="18"/>
                <w:lang w:val="mk-MK" w:eastAsia="en-US"/>
              </w:rPr>
              <w:t>поради</w:t>
            </w:r>
            <w:r w:rsidRPr="00A430A6">
              <w:rPr>
                <w:rFonts w:cs="Arial"/>
                <w:sz w:val="18"/>
                <w:szCs w:val="18"/>
                <w:lang w:val="mk-MK" w:eastAsia="en-US"/>
              </w:rPr>
              <w:t xml:space="preserve"> неправилно управување со отпадот.</w:t>
            </w:r>
          </w:p>
          <w:p w14:paraId="7E2CA97D" w14:textId="77777777" w:rsidR="00F91E9C" w:rsidRPr="00A430A6" w:rsidRDefault="00F91E9C" w:rsidP="00F91E9C">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Неправилното и неконтролирано отстранување на отпадот во повеќето случаи значи отстранување на големи количини отпад што зафаќаат огромни површини земјиште што можат да се користат за различни намени.</w:t>
            </w:r>
          </w:p>
          <w:p w14:paraId="126F0CE9" w14:textId="01666CDB" w:rsidR="00F91E9C" w:rsidRPr="00A430A6" w:rsidRDefault="00F91E9C" w:rsidP="00F91E9C">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Поради недостаток на доволно релевантни податоци за постојното загадување на отпадот и подземните води, </w:t>
            </w:r>
            <w:r w:rsidR="00A1536E" w:rsidRPr="00A430A6">
              <w:rPr>
                <w:rFonts w:cs="Arial"/>
                <w:sz w:val="18"/>
                <w:szCs w:val="18"/>
                <w:lang w:val="mk-MK" w:eastAsia="en-US"/>
              </w:rPr>
              <w:t xml:space="preserve">не може да се потврди </w:t>
            </w:r>
            <w:r w:rsidR="00A1536E">
              <w:rPr>
                <w:rFonts w:cs="Arial"/>
                <w:sz w:val="18"/>
                <w:szCs w:val="18"/>
                <w:lang w:val="mk-MK" w:eastAsia="en-US"/>
              </w:rPr>
              <w:t>у</w:t>
            </w:r>
            <w:r w:rsidRPr="00A430A6">
              <w:rPr>
                <w:rFonts w:cs="Arial"/>
                <w:sz w:val="18"/>
                <w:szCs w:val="18"/>
                <w:lang w:val="mk-MK" w:eastAsia="en-US"/>
              </w:rPr>
              <w:t xml:space="preserve">кажаната контаминација. Сепак, депониите претставуваат потенцијална опасност за загадување на отпадот, површинските и подземните води и воздухот, како и ризик за биодиверзитетот, земјоделското земјиште и здравјето на луѓето. Од општинските депонии вклучени во </w:t>
            </w:r>
            <w:r w:rsidR="00A1536E">
              <w:rPr>
                <w:rFonts w:cs="Arial"/>
                <w:sz w:val="18"/>
                <w:szCs w:val="18"/>
                <w:lang w:val="mk-MK" w:eastAsia="en-US"/>
              </w:rPr>
              <w:t>инвентарот</w:t>
            </w:r>
            <w:r w:rsidRPr="00A430A6">
              <w:rPr>
                <w:rFonts w:cs="Arial"/>
                <w:sz w:val="18"/>
                <w:szCs w:val="18"/>
                <w:lang w:val="mk-MK" w:eastAsia="en-US"/>
              </w:rPr>
              <w:t xml:space="preserve">, ризикот за „почва“ на општинските депонии во Штип и Виница се проценува како среден (категорија II), така што ќе биде вклучен во </w:t>
            </w:r>
            <w:r w:rsidR="00A1536E">
              <w:rPr>
                <w:rFonts w:cs="Arial"/>
                <w:sz w:val="18"/>
                <w:szCs w:val="18"/>
                <w:lang w:val="mk-MK" w:eastAsia="en-US"/>
              </w:rPr>
              <w:t>инвентарот</w:t>
            </w:r>
            <w:r w:rsidRPr="00A430A6">
              <w:rPr>
                <w:rFonts w:cs="Arial"/>
                <w:sz w:val="18"/>
                <w:szCs w:val="18"/>
                <w:lang w:val="mk-MK" w:eastAsia="en-US"/>
              </w:rPr>
              <w:t xml:space="preserve"> и потребни се дополнителни испитувања за влијанија врз животната средина; Пробиштип, Кочани, Зрновци, Пехчево и Делчево </w:t>
            </w:r>
            <w:r w:rsidR="00BB032A" w:rsidRPr="00A430A6">
              <w:rPr>
                <w:rFonts w:cs="Arial"/>
                <w:sz w:val="18"/>
                <w:szCs w:val="18"/>
                <w:lang w:val="mk-MK" w:eastAsia="en-US"/>
              </w:rPr>
              <w:t xml:space="preserve">имаат </w:t>
            </w:r>
            <w:r w:rsidRPr="00A430A6">
              <w:rPr>
                <w:rFonts w:cs="Arial"/>
                <w:sz w:val="18"/>
                <w:szCs w:val="18"/>
                <w:lang w:val="mk-MK" w:eastAsia="en-US"/>
              </w:rPr>
              <w:t>висок</w:t>
            </w:r>
            <w:r w:rsidR="00BB032A" w:rsidRPr="00A430A6">
              <w:rPr>
                <w:rFonts w:cs="Arial"/>
                <w:sz w:val="18"/>
                <w:szCs w:val="18"/>
                <w:lang w:val="mk-MK" w:eastAsia="en-US"/>
              </w:rPr>
              <w:t xml:space="preserve"> ризик</w:t>
            </w:r>
            <w:r w:rsidRPr="00A430A6">
              <w:rPr>
                <w:rFonts w:cs="Arial"/>
                <w:sz w:val="18"/>
                <w:szCs w:val="18"/>
                <w:lang w:val="mk-MK" w:eastAsia="en-US"/>
              </w:rPr>
              <w:t xml:space="preserve"> (категорија III), така што ќе бид</w:t>
            </w:r>
            <w:r w:rsidR="00BB032A" w:rsidRPr="00A430A6">
              <w:rPr>
                <w:rFonts w:cs="Arial"/>
                <w:sz w:val="18"/>
                <w:szCs w:val="18"/>
                <w:lang w:val="mk-MK" w:eastAsia="en-US"/>
              </w:rPr>
              <w:t>ат</w:t>
            </w:r>
            <w:r w:rsidRPr="00A430A6">
              <w:rPr>
                <w:rFonts w:cs="Arial"/>
                <w:sz w:val="18"/>
                <w:szCs w:val="18"/>
                <w:lang w:val="mk-MK" w:eastAsia="en-US"/>
              </w:rPr>
              <w:t xml:space="preserve"> вклучен</w:t>
            </w:r>
            <w:r w:rsidR="00BB032A" w:rsidRPr="00A430A6">
              <w:rPr>
                <w:rFonts w:cs="Arial"/>
                <w:sz w:val="18"/>
                <w:szCs w:val="18"/>
                <w:lang w:val="mk-MK" w:eastAsia="en-US"/>
              </w:rPr>
              <w:t>и</w:t>
            </w:r>
            <w:r w:rsidRPr="00A430A6">
              <w:rPr>
                <w:rFonts w:cs="Arial"/>
                <w:sz w:val="18"/>
                <w:szCs w:val="18"/>
                <w:lang w:val="mk-MK" w:eastAsia="en-US"/>
              </w:rPr>
              <w:t xml:space="preserve"> во </w:t>
            </w:r>
            <w:r w:rsidR="00BB032A" w:rsidRPr="00A430A6">
              <w:rPr>
                <w:rFonts w:cs="Arial"/>
                <w:sz w:val="18"/>
                <w:szCs w:val="18"/>
                <w:lang w:val="mk-MK" w:eastAsia="en-US"/>
              </w:rPr>
              <w:t>листата за п</w:t>
            </w:r>
            <w:r w:rsidRPr="00A430A6">
              <w:rPr>
                <w:rFonts w:cs="Arial"/>
                <w:sz w:val="18"/>
                <w:szCs w:val="18"/>
                <w:lang w:val="mk-MK" w:eastAsia="en-US"/>
              </w:rPr>
              <w:t xml:space="preserve">отребни дополнителни испитувања, додека за депониите во Чешиново-Облешево, Карбинци, Македонска Каменица и Берово ризикот се проценува </w:t>
            </w:r>
            <w:r w:rsidR="00BB032A" w:rsidRPr="00A430A6">
              <w:rPr>
                <w:rFonts w:cs="Arial"/>
                <w:sz w:val="18"/>
                <w:szCs w:val="18"/>
                <w:lang w:val="mk-MK" w:eastAsia="en-US"/>
              </w:rPr>
              <w:t>како</w:t>
            </w:r>
            <w:r w:rsidRPr="00A430A6">
              <w:rPr>
                <w:rFonts w:cs="Arial"/>
                <w:sz w:val="18"/>
                <w:szCs w:val="18"/>
                <w:lang w:val="mk-MK" w:eastAsia="en-US"/>
              </w:rPr>
              <w:t xml:space="preserve"> многу висок (IV категорија)</w:t>
            </w:r>
            <w:r w:rsidR="00BB032A" w:rsidRPr="00A430A6">
              <w:rPr>
                <w:rFonts w:cs="Arial"/>
                <w:sz w:val="18"/>
                <w:szCs w:val="18"/>
                <w:lang w:val="mk-MK" w:eastAsia="en-US"/>
              </w:rPr>
              <w:t xml:space="preserve"> и е потребна итна дополнителна истрага за рехабилитација</w:t>
            </w:r>
            <w:r w:rsidRPr="00A430A6">
              <w:rPr>
                <w:rFonts w:cs="Arial"/>
                <w:sz w:val="18"/>
                <w:szCs w:val="18"/>
                <w:lang w:val="mk-MK" w:eastAsia="en-US"/>
              </w:rPr>
              <w:t>.</w:t>
            </w:r>
          </w:p>
          <w:p w14:paraId="294A08B8" w14:textId="0D48C36C" w:rsidR="00D6375F" w:rsidRPr="00A430A6" w:rsidRDefault="00F91E9C" w:rsidP="003B51FB">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Од </w:t>
            </w:r>
            <w:r w:rsidR="003B51FB" w:rsidRPr="00A430A6">
              <w:rPr>
                <w:rFonts w:cs="Arial"/>
                <w:sz w:val="18"/>
                <w:szCs w:val="18"/>
                <w:lang w:val="mk-MK" w:eastAsia="en-US"/>
              </w:rPr>
              <w:t>дивите</w:t>
            </w:r>
            <w:r w:rsidRPr="00A430A6">
              <w:rPr>
                <w:rFonts w:cs="Arial"/>
                <w:sz w:val="18"/>
                <w:szCs w:val="18"/>
                <w:lang w:val="mk-MK" w:eastAsia="en-US"/>
              </w:rPr>
              <w:t xml:space="preserve"> депони</w:t>
            </w:r>
            <w:r w:rsidR="003B51FB" w:rsidRPr="00A430A6">
              <w:rPr>
                <w:rFonts w:cs="Arial"/>
                <w:sz w:val="18"/>
                <w:szCs w:val="18"/>
                <w:lang w:val="mk-MK" w:eastAsia="en-US"/>
              </w:rPr>
              <w:t>и</w:t>
            </w:r>
            <w:r w:rsidRPr="00A430A6">
              <w:rPr>
                <w:rFonts w:cs="Arial"/>
                <w:sz w:val="18"/>
                <w:szCs w:val="18"/>
                <w:lang w:val="mk-MK" w:eastAsia="en-US"/>
              </w:rPr>
              <w:t xml:space="preserve"> вклучен</w:t>
            </w:r>
            <w:r w:rsidR="003B51FB" w:rsidRPr="00A430A6">
              <w:rPr>
                <w:rFonts w:cs="Arial"/>
                <w:sz w:val="18"/>
                <w:szCs w:val="18"/>
                <w:lang w:val="mk-MK" w:eastAsia="en-US"/>
              </w:rPr>
              <w:t>и</w:t>
            </w:r>
            <w:r w:rsidRPr="00A430A6">
              <w:rPr>
                <w:rFonts w:cs="Arial"/>
                <w:sz w:val="18"/>
                <w:szCs w:val="18"/>
                <w:lang w:val="mk-MK" w:eastAsia="en-US"/>
              </w:rPr>
              <w:t xml:space="preserve"> во </w:t>
            </w:r>
            <w:r w:rsidR="003B51FB" w:rsidRPr="00A430A6">
              <w:rPr>
                <w:rFonts w:cs="Arial"/>
                <w:sz w:val="18"/>
                <w:szCs w:val="18"/>
                <w:lang w:val="mk-MK" w:eastAsia="en-US"/>
              </w:rPr>
              <w:t>инвентарот</w:t>
            </w:r>
            <w:r w:rsidRPr="00A430A6">
              <w:rPr>
                <w:rFonts w:cs="Arial"/>
                <w:sz w:val="18"/>
                <w:szCs w:val="18"/>
                <w:lang w:val="mk-MK" w:eastAsia="en-US"/>
              </w:rPr>
              <w:t xml:space="preserve">, ризикот за </w:t>
            </w:r>
            <w:r w:rsidR="003B51FB" w:rsidRPr="00A430A6">
              <w:rPr>
                <w:rFonts w:cs="Arial"/>
                <w:sz w:val="18"/>
                <w:szCs w:val="18"/>
                <w:lang w:val="mk-MK" w:eastAsia="en-US"/>
              </w:rPr>
              <w:t>загадување на почви</w:t>
            </w:r>
            <w:r w:rsidR="00DA2DEB" w:rsidRPr="00A430A6">
              <w:rPr>
                <w:rFonts w:cs="Arial"/>
                <w:sz w:val="18"/>
                <w:szCs w:val="18"/>
                <w:lang w:val="mk-MK" w:eastAsia="en-US"/>
              </w:rPr>
              <w:t xml:space="preserve"> </w:t>
            </w:r>
            <w:r w:rsidRPr="00A430A6">
              <w:rPr>
                <w:rFonts w:cs="Arial"/>
                <w:sz w:val="18"/>
                <w:szCs w:val="18"/>
                <w:lang w:val="mk-MK" w:eastAsia="en-US"/>
              </w:rPr>
              <w:t xml:space="preserve">на десет </w:t>
            </w:r>
            <w:r w:rsidR="003B51FB" w:rsidRPr="00A430A6">
              <w:rPr>
                <w:rFonts w:cs="Arial"/>
                <w:sz w:val="18"/>
                <w:szCs w:val="18"/>
                <w:lang w:val="mk-MK" w:eastAsia="en-US"/>
              </w:rPr>
              <w:t>диви</w:t>
            </w:r>
            <w:r w:rsidRPr="00A430A6">
              <w:rPr>
                <w:rFonts w:cs="Arial"/>
                <w:sz w:val="18"/>
                <w:szCs w:val="18"/>
                <w:lang w:val="mk-MK" w:eastAsia="en-US"/>
              </w:rPr>
              <w:t xml:space="preserve"> депонии се проценува дека е многу висок (категорија IV) и се итни дополнителни испитувања за рехабилитација; 56 </w:t>
            </w:r>
            <w:r w:rsidR="003B51FB" w:rsidRPr="00A430A6">
              <w:rPr>
                <w:rFonts w:cs="Arial"/>
                <w:sz w:val="18"/>
                <w:szCs w:val="18"/>
                <w:lang w:val="mk-MK" w:eastAsia="en-US"/>
              </w:rPr>
              <w:t xml:space="preserve">диви </w:t>
            </w:r>
            <w:r w:rsidRPr="00A430A6">
              <w:rPr>
                <w:rFonts w:cs="Arial"/>
                <w:sz w:val="18"/>
                <w:szCs w:val="18"/>
                <w:lang w:val="mk-MK" w:eastAsia="en-US"/>
              </w:rPr>
              <w:t xml:space="preserve">депонии се проценуваат </w:t>
            </w:r>
            <w:r w:rsidR="003B51FB" w:rsidRPr="00A430A6">
              <w:rPr>
                <w:rFonts w:cs="Arial"/>
                <w:sz w:val="18"/>
                <w:szCs w:val="18"/>
                <w:lang w:val="mk-MK" w:eastAsia="en-US"/>
              </w:rPr>
              <w:t>со</w:t>
            </w:r>
            <w:r w:rsidRPr="00A430A6">
              <w:rPr>
                <w:rFonts w:cs="Arial"/>
                <w:sz w:val="18"/>
                <w:szCs w:val="18"/>
                <w:lang w:val="mk-MK" w:eastAsia="en-US"/>
              </w:rPr>
              <w:t xml:space="preserve"> сред</w:t>
            </w:r>
            <w:r w:rsidR="003B51FB" w:rsidRPr="00A430A6">
              <w:rPr>
                <w:rFonts w:cs="Arial"/>
                <w:sz w:val="18"/>
                <w:szCs w:val="18"/>
                <w:lang w:val="mk-MK" w:eastAsia="en-US"/>
              </w:rPr>
              <w:t xml:space="preserve">ен ризик </w:t>
            </w:r>
            <w:r w:rsidRPr="00A430A6">
              <w:rPr>
                <w:rFonts w:cs="Arial"/>
                <w:sz w:val="18"/>
                <w:szCs w:val="18"/>
                <w:lang w:val="mk-MK" w:eastAsia="en-US"/>
              </w:rPr>
              <w:t xml:space="preserve">(категорија II) со потреба од понатамошно проучување; 14 </w:t>
            </w:r>
            <w:r w:rsidR="003B51FB" w:rsidRPr="00A430A6">
              <w:rPr>
                <w:rFonts w:cs="Arial"/>
                <w:sz w:val="18"/>
                <w:szCs w:val="18"/>
                <w:lang w:val="mk-MK" w:eastAsia="en-US"/>
              </w:rPr>
              <w:t xml:space="preserve">диви </w:t>
            </w:r>
            <w:r w:rsidRPr="00A430A6">
              <w:rPr>
                <w:rFonts w:cs="Arial"/>
                <w:sz w:val="18"/>
                <w:szCs w:val="18"/>
                <w:lang w:val="mk-MK" w:eastAsia="en-US"/>
              </w:rPr>
              <w:t>депонии се проценуваат со минимален ризик (категорија I).</w:t>
            </w:r>
          </w:p>
        </w:tc>
      </w:tr>
      <w:tr w:rsidR="00D6375F" w:rsidRPr="00A430A6" w14:paraId="1F80D617" w14:textId="77777777" w:rsidTr="00192AC5">
        <w:trPr>
          <w:trHeight w:val="131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E2186A9" w14:textId="1E9C2C40" w:rsidR="00D6375F"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tcPr>
          <w:p w14:paraId="2688963B" w14:textId="4DF475CA" w:rsidR="00BC43B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Во отсуство на Планот, состојбата на почвата и нејзиното управување ќе останат на исто ниво. Ова значи дека трендовите и заканите за почвата предизвикани од управувањето со отпадот ќе продолжат како резултат на:</w:t>
            </w:r>
          </w:p>
          <w:p w14:paraId="60F823CF" w14:textId="77777777" w:rsidR="00BC43B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-неправилно собирање, транспорт и отстранување на отпадот;</w:t>
            </w:r>
          </w:p>
          <w:p w14:paraId="2A8295E4" w14:textId="77777777" w:rsidR="00BC43B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-генериран исцедок и негово испуштање во водно тело или почва, без никаков третман,</w:t>
            </w:r>
          </w:p>
          <w:p w14:paraId="6EBD0F90" w14:textId="77777777" w:rsidR="00BC43B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-несреќи, излевања и неправилно ракување со опасен отпад;</w:t>
            </w:r>
          </w:p>
          <w:p w14:paraId="660AE8F1" w14:textId="77777777" w:rsidR="00BC43B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-зафаќање огромна површина на земјиште за отстранување на отпад;</w:t>
            </w:r>
          </w:p>
          <w:p w14:paraId="4B975977" w14:textId="77777777" w:rsidR="00BC43B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-деградација и ерозија на почва предизвикани од неправилно користење на земјиштето за отстранување на отпад;</w:t>
            </w:r>
          </w:p>
          <w:p w14:paraId="08500400" w14:textId="77777777" w:rsidR="00BC43B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-нерехабилитирани депонии со високи ризици за животната средина и здравјето на луѓето. Без спроведување на Планот, загадувањето на медиумите на животната средина (воздух, почва и вода) и генерирањето на стакленички гасови ќе доведат до значителни загуби во секторот земјоделство во однос на квалитетот и квантитетот на земјоделското производство, што ќе резултира со големи социо-економски загуби.</w:t>
            </w:r>
          </w:p>
          <w:p w14:paraId="661DC7A4" w14:textId="64D09F1D" w:rsidR="003B51FB" w:rsidRPr="00A430A6" w:rsidRDefault="00BC43BB" w:rsidP="00BC43BB">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Исто така, ќе продолжи трендот на неискористување на биоразградливиот отпад од земјоделскиот сектор за производство на енергија и топлина или компост.</w:t>
            </w:r>
          </w:p>
        </w:tc>
      </w:tr>
    </w:tbl>
    <w:p w14:paraId="2CA1FF55" w14:textId="77777777" w:rsidR="00E309F0" w:rsidRPr="00A430A6" w:rsidRDefault="00E309F0" w:rsidP="00E309F0">
      <w:pPr>
        <w:rPr>
          <w:lang w:val="mk-MK" w:eastAsia="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F6030F" w:rsidRPr="00A430A6" w14:paraId="2E4B112D" w14:textId="77777777" w:rsidTr="00192AC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DCD2496" w14:textId="0A473011" w:rsidR="00D6375F" w:rsidRPr="00A430A6" w:rsidRDefault="00496953"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rPr>
              <w:t>Тема на СОЖС</w:t>
            </w:r>
          </w:p>
        </w:tc>
        <w:tc>
          <w:tcPr>
            <w:tcW w:w="4125" w:type="pct"/>
          </w:tcPr>
          <w:p w14:paraId="22017DFD" w14:textId="2535E147" w:rsidR="00D6375F" w:rsidRPr="00A430A6" w:rsidRDefault="009646F8"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rPr>
              <w:t>Предел</w:t>
            </w:r>
          </w:p>
        </w:tc>
      </w:tr>
      <w:tr w:rsidR="009D71AB" w:rsidRPr="00A430A6" w14:paraId="1D27D0BC" w14:textId="77777777" w:rsidTr="00192A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0DEC304" w14:textId="6AD61737" w:rsidR="009D71AB" w:rsidRPr="00A430A6" w:rsidRDefault="009D71AB" w:rsidP="009D71AB">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4CEC37DC" w14:textId="2F525D04" w:rsidR="009D71AB" w:rsidRPr="00A430A6" w:rsidRDefault="009D71AB" w:rsidP="009D71AB">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Опис</w:t>
            </w:r>
          </w:p>
        </w:tc>
      </w:tr>
      <w:tr w:rsidR="00D6375F" w:rsidRPr="00A430A6" w14:paraId="12618575" w14:textId="77777777" w:rsidTr="00192AC5">
        <w:tc>
          <w:tcPr>
            <w:cnfStyle w:val="001000000000" w:firstRow="0" w:lastRow="0" w:firstColumn="1" w:lastColumn="0" w:oddVBand="0" w:evenVBand="0" w:oddHBand="0" w:evenHBand="0" w:firstRowFirstColumn="0" w:firstRowLastColumn="0" w:lastRowFirstColumn="0" w:lastRowLastColumn="0"/>
            <w:tcW w:w="875" w:type="pct"/>
            <w:vAlign w:val="center"/>
          </w:tcPr>
          <w:p w14:paraId="1B7F7FA9" w14:textId="4355910C" w:rsidR="006367E2"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05513530" w14:textId="30051524" w:rsidR="00D6375F"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еколошки проблеми во регионот</w:t>
            </w:r>
          </w:p>
        </w:tc>
        <w:tc>
          <w:tcPr>
            <w:tcW w:w="4125" w:type="pct"/>
          </w:tcPr>
          <w:p w14:paraId="17722E28" w14:textId="11F57392" w:rsidR="00A36DF1" w:rsidRPr="00A430A6" w:rsidRDefault="00A36DF1" w:rsidP="00192AC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Во регионот има деградирани предели што </w:t>
            </w:r>
            <w:r w:rsidR="00CB2453" w:rsidRPr="00A430A6">
              <w:rPr>
                <w:rFonts w:cs="Arial"/>
                <w:sz w:val="18"/>
                <w:szCs w:val="18"/>
                <w:lang w:val="mk-MK" w:eastAsia="en-US"/>
              </w:rPr>
              <w:t>се резултат на</w:t>
            </w:r>
            <w:r w:rsidRPr="00A430A6">
              <w:rPr>
                <w:rFonts w:cs="Arial"/>
                <w:sz w:val="18"/>
                <w:szCs w:val="18"/>
                <w:lang w:val="mk-MK" w:eastAsia="en-US"/>
              </w:rPr>
              <w:t xml:space="preserve"> неконтролирана урбанизација, </w:t>
            </w:r>
            <w:r w:rsidR="00CB2453" w:rsidRPr="00A430A6">
              <w:rPr>
                <w:rFonts w:cs="Arial"/>
                <w:sz w:val="18"/>
                <w:szCs w:val="18"/>
                <w:lang w:val="mk-MK" w:eastAsia="en-US"/>
              </w:rPr>
              <w:t xml:space="preserve">ископување на </w:t>
            </w:r>
            <w:r w:rsidRPr="00A430A6">
              <w:rPr>
                <w:rFonts w:cs="Arial"/>
                <w:sz w:val="18"/>
                <w:szCs w:val="18"/>
                <w:lang w:val="mk-MK" w:eastAsia="en-US"/>
              </w:rPr>
              <w:t xml:space="preserve">површински </w:t>
            </w:r>
            <w:r w:rsidR="00CB2453" w:rsidRPr="00A430A6">
              <w:rPr>
                <w:rFonts w:cs="Arial"/>
                <w:sz w:val="18"/>
                <w:szCs w:val="18"/>
                <w:lang w:val="mk-MK" w:eastAsia="en-US"/>
              </w:rPr>
              <w:t>каменоломи</w:t>
            </w:r>
            <w:r w:rsidRPr="00A430A6">
              <w:rPr>
                <w:rFonts w:cs="Arial"/>
                <w:sz w:val="18"/>
                <w:szCs w:val="18"/>
                <w:lang w:val="mk-MK" w:eastAsia="en-US"/>
              </w:rPr>
              <w:t xml:space="preserve">, транспорт на минерални суровини, макро флотација и </w:t>
            </w:r>
            <w:r w:rsidR="00CB2453" w:rsidRPr="00A430A6">
              <w:rPr>
                <w:rFonts w:cs="Arial"/>
                <w:sz w:val="18"/>
                <w:szCs w:val="18"/>
                <w:lang w:val="mk-MK" w:eastAsia="mk-MK"/>
              </w:rPr>
              <w:t xml:space="preserve">отстранување </w:t>
            </w:r>
            <w:r w:rsidRPr="00A430A6">
              <w:rPr>
                <w:rFonts w:cs="Arial"/>
                <w:sz w:val="18"/>
                <w:szCs w:val="18"/>
                <w:lang w:val="mk-MK" w:eastAsia="en-US"/>
              </w:rPr>
              <w:t xml:space="preserve">на јаловина, </w:t>
            </w:r>
            <w:r w:rsidR="00CB2453" w:rsidRPr="00A430A6">
              <w:rPr>
                <w:rFonts w:cs="Arial"/>
                <w:sz w:val="18"/>
                <w:szCs w:val="18"/>
                <w:lang w:val="mk-MK" w:eastAsia="en-US"/>
              </w:rPr>
              <w:t>на отпад,</w:t>
            </w:r>
            <w:r w:rsidRPr="00A430A6">
              <w:rPr>
                <w:rFonts w:cs="Arial"/>
                <w:sz w:val="18"/>
                <w:szCs w:val="18"/>
                <w:lang w:val="mk-MK" w:eastAsia="en-US"/>
              </w:rPr>
              <w:t xml:space="preserve"> итн.</w:t>
            </w:r>
          </w:p>
        </w:tc>
      </w:tr>
      <w:tr w:rsidR="00D6375F" w:rsidRPr="00A430A6" w14:paraId="30DDA659" w14:textId="77777777" w:rsidTr="00192AC5">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875" w:type="pct"/>
            <w:vAlign w:val="center"/>
          </w:tcPr>
          <w:p w14:paraId="42499393" w14:textId="458D1C3B" w:rsidR="00D6375F"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D6375F"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3257BB55" w14:textId="77777777" w:rsidR="00DD4CB5" w:rsidRPr="00A430A6" w:rsidRDefault="00DD4CB5" w:rsidP="00DD4CB5">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 регионот има деградирани области, кои произлегуваат од неконтролирано отстранување на отпадот. Поголемиот дел од населението во регионот кое живее во рурални средини не добива никаква услуга за собирање. Ова доведе до зголемување на бројот на диви депонии лоцирани на периферијата на населените места и деградација на регионот.</w:t>
            </w:r>
          </w:p>
          <w:p w14:paraId="2D22F354" w14:textId="6ABA8677" w:rsidR="00DD4CB5" w:rsidRPr="00A430A6" w:rsidRDefault="00DD4CB5" w:rsidP="00DD4CB5">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Честите пожари на депониите во регионот, исто така, негативно влијаат на регионот.</w:t>
            </w:r>
          </w:p>
        </w:tc>
      </w:tr>
      <w:tr w:rsidR="00D6375F" w:rsidRPr="00A430A6" w14:paraId="7916CA59" w14:textId="77777777" w:rsidTr="00192AC5">
        <w:trPr>
          <w:trHeight w:val="844"/>
        </w:trPr>
        <w:tc>
          <w:tcPr>
            <w:cnfStyle w:val="001000000000" w:firstRow="0" w:lastRow="0" w:firstColumn="1" w:lastColumn="0" w:oddVBand="0" w:evenVBand="0" w:oddHBand="0" w:evenHBand="0" w:firstRowFirstColumn="0" w:firstRowLastColumn="0" w:lastRowFirstColumn="0" w:lastRowLastColumn="0"/>
            <w:tcW w:w="875" w:type="pct"/>
            <w:vAlign w:val="center"/>
          </w:tcPr>
          <w:p w14:paraId="42436D16" w14:textId="4843DF9A" w:rsidR="00D6375F" w:rsidRPr="00A430A6" w:rsidRDefault="00DA2DEB" w:rsidP="00192AC5">
            <w:pPr>
              <w:spacing w:line="20" w:lineRule="atLeast"/>
              <w:jc w:val="center"/>
              <w:rPr>
                <w:rFonts w:cs="Arial"/>
                <w:b w:val="0"/>
                <w:bCs w:val="0"/>
                <w:sz w:val="18"/>
                <w:szCs w:val="18"/>
                <w:lang w:val="mk-MK" w:eastAsia="mk-MK"/>
              </w:rPr>
            </w:pPr>
            <w:r w:rsidRPr="00A430A6">
              <w:rPr>
                <w:rFonts w:cs="Arial"/>
                <w:sz w:val="18"/>
                <w:szCs w:val="18"/>
                <w:lang w:val="mk-MK" w:eastAsia="mk-MK"/>
              </w:rPr>
              <w:t xml:space="preserve">Еволуција на животната средина без имплементација на </w:t>
            </w:r>
            <w:r w:rsidR="00581FD9" w:rsidRPr="00A430A6">
              <w:rPr>
                <w:rFonts w:cs="Arial"/>
                <w:sz w:val="18"/>
                <w:szCs w:val="18"/>
                <w:lang w:val="mk-MK" w:eastAsia="mk-MK"/>
              </w:rPr>
              <w:t>РПУО</w:t>
            </w:r>
          </w:p>
        </w:tc>
        <w:tc>
          <w:tcPr>
            <w:tcW w:w="4125" w:type="pct"/>
          </w:tcPr>
          <w:p w14:paraId="2FBCCD25" w14:textId="400F2FD4" w:rsidR="0047377E" w:rsidRPr="00A430A6" w:rsidRDefault="0047377E" w:rsidP="00192AC5">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Негативните влијанија што произлегуваат од дивите депонии, расфрлањето на отпадот за време на собирањето, транспортот и отстранувањето; горењето на отпадот на депониите ќе продолжат доколку не се спроведат мерките предвидени во Планот.</w:t>
            </w:r>
          </w:p>
        </w:tc>
      </w:tr>
    </w:tbl>
    <w:p w14:paraId="7A5DA43A" w14:textId="77777777" w:rsidR="00D6375F" w:rsidRPr="00A430A6" w:rsidRDefault="00D6375F" w:rsidP="00E309F0">
      <w:pPr>
        <w:rPr>
          <w:lang w:val="mk-MK" w:eastAsia="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D6375F" w:rsidRPr="00A430A6" w14:paraId="7951D745" w14:textId="77777777" w:rsidTr="00192AC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7572347C" w14:textId="238F4925" w:rsidR="00D6375F" w:rsidRPr="00A430A6" w:rsidRDefault="00496953" w:rsidP="00192AC5">
            <w:pPr>
              <w:autoSpaceDE w:val="0"/>
              <w:autoSpaceDN w:val="0"/>
              <w:adjustRightInd w:val="0"/>
              <w:spacing w:line="20" w:lineRule="atLeast"/>
              <w:jc w:val="center"/>
              <w:rPr>
                <w:rFonts w:cs="Arial"/>
                <w:b w:val="0"/>
                <w:bCs w:val="0"/>
                <w:sz w:val="18"/>
                <w:szCs w:val="18"/>
                <w:lang w:val="mk-MK" w:eastAsia="mk-MK"/>
              </w:rPr>
            </w:pPr>
            <w:r w:rsidRPr="00A430A6">
              <w:rPr>
                <w:rFonts w:cs="Arial"/>
                <w:sz w:val="18"/>
                <w:szCs w:val="18"/>
                <w:lang w:val="mk-MK"/>
              </w:rPr>
              <w:t>Тема на СОЖС</w:t>
            </w:r>
          </w:p>
        </w:tc>
        <w:tc>
          <w:tcPr>
            <w:tcW w:w="4125" w:type="pct"/>
          </w:tcPr>
          <w:p w14:paraId="39547D25" w14:textId="43328525" w:rsidR="00D6375F" w:rsidRPr="00A430A6" w:rsidRDefault="009D71AB"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rPr>
              <w:t>Културно наследство</w:t>
            </w:r>
          </w:p>
        </w:tc>
      </w:tr>
      <w:tr w:rsidR="0047377E" w:rsidRPr="00A430A6" w14:paraId="0F11DB15" w14:textId="77777777" w:rsidTr="00192A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53BC624F" w14:textId="42F3CC59" w:rsidR="0047377E" w:rsidRPr="00A430A6" w:rsidRDefault="0047377E" w:rsidP="0047377E">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7D144E6E" w14:textId="18E94F3B" w:rsidR="0047377E" w:rsidRPr="00A430A6" w:rsidRDefault="0047377E" w:rsidP="0047377E">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Опис</w:t>
            </w:r>
          </w:p>
        </w:tc>
      </w:tr>
      <w:tr w:rsidR="00D6375F" w:rsidRPr="00A430A6" w14:paraId="7F0C864D" w14:textId="77777777" w:rsidTr="00192AC5">
        <w:tc>
          <w:tcPr>
            <w:cnfStyle w:val="001000000000" w:firstRow="0" w:lastRow="0" w:firstColumn="1" w:lastColumn="0" w:oddVBand="0" w:evenVBand="0" w:oddHBand="0" w:evenHBand="0" w:firstRowFirstColumn="0" w:firstRowLastColumn="0" w:lastRowFirstColumn="0" w:lastRowLastColumn="0"/>
            <w:tcW w:w="875" w:type="pct"/>
            <w:vAlign w:val="center"/>
          </w:tcPr>
          <w:p w14:paraId="3B0E77B1" w14:textId="40D461F9" w:rsidR="00D6375F"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Карактеристики/еколошки проблеми во регионот</w:t>
            </w:r>
          </w:p>
        </w:tc>
        <w:tc>
          <w:tcPr>
            <w:tcW w:w="4125" w:type="pct"/>
          </w:tcPr>
          <w:p w14:paraId="53594EA8" w14:textId="6EE5FB46" w:rsidR="00050BCD" w:rsidRPr="00A430A6" w:rsidRDefault="00050BCD" w:rsidP="00050BCD">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mk-MK"/>
              </w:rPr>
            </w:pPr>
            <w:r w:rsidRPr="00A430A6">
              <w:rPr>
                <w:rFonts w:cs="Arial"/>
                <w:sz w:val="18"/>
                <w:szCs w:val="18"/>
                <w:lang w:val="mk-MK" w:eastAsia="mk-MK"/>
              </w:rPr>
              <w:t>Недвижното културно наследство е распространето низ целата регионална територија, а поголемиот дел е сместен во рурални насе</w:t>
            </w:r>
            <w:r w:rsidR="00DA2DEB" w:rsidRPr="00A430A6">
              <w:rPr>
                <w:rFonts w:cs="Arial"/>
                <w:sz w:val="18"/>
                <w:szCs w:val="18"/>
                <w:lang w:val="mk-MK" w:eastAsia="mk-MK"/>
              </w:rPr>
              <w:t>л</w:t>
            </w:r>
            <w:r w:rsidRPr="00A430A6">
              <w:rPr>
                <w:rFonts w:cs="Arial"/>
                <w:sz w:val="18"/>
                <w:szCs w:val="18"/>
                <w:lang w:val="mk-MK" w:eastAsia="mk-MK"/>
              </w:rPr>
              <w:t>ени места и ридско-планински подрачја, а тие се целосно или делумно напуштени.</w:t>
            </w:r>
          </w:p>
          <w:p w14:paraId="235B4255" w14:textId="30E6CE0B" w:rsidR="00050BCD" w:rsidRPr="00A430A6" w:rsidRDefault="00050BCD" w:rsidP="00050BCD">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mk-MK"/>
              </w:rPr>
            </w:pPr>
            <w:r w:rsidRPr="00A430A6">
              <w:rPr>
                <w:rFonts w:cs="Arial"/>
                <w:sz w:val="18"/>
                <w:szCs w:val="18"/>
                <w:lang w:val="mk-MK" w:eastAsia="mk-MK"/>
              </w:rPr>
              <w:t>Недостатокот на знаење за вредноста на културното наследство, нелегалното копање, нелегалната урбанизација итн. се главните закани за културното наследство на регионот.</w:t>
            </w:r>
          </w:p>
        </w:tc>
      </w:tr>
      <w:tr w:rsidR="000E297A" w:rsidRPr="00A430A6" w14:paraId="6FC1F684"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E89267F" w14:textId="576DBB55" w:rsidR="000E297A"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0E297A"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3FB722E1" w14:textId="6E8A4FB4" w:rsidR="000E297A" w:rsidRPr="00A430A6" w:rsidRDefault="00E80A8C" w:rsidP="00192AC5">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Нема достапни податоци поврзани со влијанието на управувањето со отпадот во регионот и културното наследство. Поради широката распространетост на местата со културно наследство во регионот, можно е некои места да бидат директно или индиректно погодени поради сегашното управување со отпад.</w:t>
            </w:r>
          </w:p>
        </w:tc>
      </w:tr>
      <w:tr w:rsidR="000E297A" w:rsidRPr="00A430A6" w14:paraId="0184332C" w14:textId="77777777" w:rsidTr="00192AC5">
        <w:trPr>
          <w:trHeight w:val="834"/>
        </w:trPr>
        <w:tc>
          <w:tcPr>
            <w:cnfStyle w:val="001000000000" w:firstRow="0" w:lastRow="0" w:firstColumn="1" w:lastColumn="0" w:oddVBand="0" w:evenVBand="0" w:oddHBand="0" w:evenHBand="0" w:firstRowFirstColumn="0" w:firstRowLastColumn="0" w:lastRowFirstColumn="0" w:lastRowLastColumn="0"/>
            <w:tcW w:w="875" w:type="pct"/>
            <w:vAlign w:val="center"/>
          </w:tcPr>
          <w:p w14:paraId="7F1B0B8D" w14:textId="6CB3C415" w:rsidR="000E297A"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tcPr>
          <w:p w14:paraId="4B972C1D" w14:textId="10CF02A9" w:rsidR="00E80A8C" w:rsidRPr="00A430A6" w:rsidRDefault="00E80A8C" w:rsidP="00192AC5">
            <w:pPr>
              <w:tabs>
                <w:tab w:val="left" w:pos="720"/>
              </w:tabs>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Без спроведување на мерките идентификувани во Планот за правилно управување со отпад, нема да се намалат негативните влијанија врз културното наследство (предизвикани од директно отстранување на отпадот од различни локации во регионот).</w:t>
            </w:r>
          </w:p>
        </w:tc>
      </w:tr>
    </w:tbl>
    <w:p w14:paraId="47ABE245" w14:textId="77777777" w:rsidR="00FD20F3" w:rsidRPr="00A430A6" w:rsidRDefault="00FD20F3" w:rsidP="00E309F0">
      <w:pPr>
        <w:rPr>
          <w:lang w:val="mk-MK" w:eastAsia="mk-MK"/>
        </w:rPr>
      </w:pPr>
    </w:p>
    <w:tbl>
      <w:tblPr>
        <w:tblStyle w:val="GridTable4-Accent11"/>
        <w:tblW w:w="6358" w:type="pct"/>
        <w:tblInd w:w="-1423" w:type="dxa"/>
        <w:tblLayout w:type="fixed"/>
        <w:tblLook w:val="04A0" w:firstRow="1" w:lastRow="0" w:firstColumn="1" w:lastColumn="0" w:noHBand="0" w:noVBand="1"/>
      </w:tblPr>
      <w:tblGrid>
        <w:gridCol w:w="1984"/>
        <w:gridCol w:w="9356"/>
      </w:tblGrid>
      <w:tr w:rsidR="00D41FED" w:rsidRPr="00A430A6" w14:paraId="31D46EE7" w14:textId="77777777" w:rsidTr="00192AC5">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28144F41" w14:textId="5258754F" w:rsidR="00D41FED" w:rsidRPr="00A430A6" w:rsidRDefault="00FD20F3" w:rsidP="00192AC5">
            <w:pPr>
              <w:autoSpaceDE w:val="0"/>
              <w:autoSpaceDN w:val="0"/>
              <w:adjustRightInd w:val="0"/>
              <w:spacing w:line="20" w:lineRule="atLeast"/>
              <w:jc w:val="center"/>
              <w:rPr>
                <w:rFonts w:cs="Arial"/>
                <w:b w:val="0"/>
                <w:bCs w:val="0"/>
                <w:sz w:val="18"/>
                <w:szCs w:val="18"/>
                <w:lang w:val="mk-MK" w:eastAsia="mk-MK"/>
              </w:rPr>
            </w:pPr>
            <w:r w:rsidRPr="00A430A6">
              <w:rPr>
                <w:lang w:val="mk-MK" w:eastAsia="mk-MK"/>
              </w:rPr>
              <w:br w:type="page"/>
            </w:r>
            <w:r w:rsidR="00496953" w:rsidRPr="00A430A6">
              <w:rPr>
                <w:rFonts w:cs="Arial"/>
                <w:sz w:val="18"/>
                <w:szCs w:val="18"/>
                <w:lang w:val="mk-MK"/>
              </w:rPr>
              <w:t>Тема на СОЖС</w:t>
            </w:r>
          </w:p>
        </w:tc>
        <w:tc>
          <w:tcPr>
            <w:tcW w:w="4125" w:type="pct"/>
          </w:tcPr>
          <w:p w14:paraId="2E313BEB" w14:textId="64FF22C0" w:rsidR="00D41FED" w:rsidRPr="00A430A6" w:rsidRDefault="009D71AB" w:rsidP="00192AC5">
            <w:pPr>
              <w:autoSpaceDE w:val="0"/>
              <w:autoSpaceDN w:val="0"/>
              <w:adjustRightInd w:val="0"/>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mk-MK"/>
              </w:rPr>
            </w:pPr>
            <w:r w:rsidRPr="00A430A6">
              <w:rPr>
                <w:rFonts w:cs="Arial"/>
                <w:sz w:val="18"/>
                <w:szCs w:val="18"/>
                <w:lang w:val="mk-MK" w:eastAsia="en-US"/>
              </w:rPr>
              <w:t>Материјални добра</w:t>
            </w:r>
          </w:p>
        </w:tc>
      </w:tr>
      <w:tr w:rsidR="00D41FED" w:rsidRPr="00A430A6" w14:paraId="0E238DD2" w14:textId="77777777" w:rsidTr="00192AC5">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875" w:type="pct"/>
            <w:vAlign w:val="center"/>
          </w:tcPr>
          <w:p w14:paraId="3DAF672A" w14:textId="77D1DE03" w:rsidR="00D41FED" w:rsidRPr="00A430A6" w:rsidRDefault="009D71AB" w:rsidP="00192AC5">
            <w:pPr>
              <w:autoSpaceDE w:val="0"/>
              <w:autoSpaceDN w:val="0"/>
              <w:adjustRightInd w:val="0"/>
              <w:spacing w:line="20" w:lineRule="atLeast"/>
              <w:jc w:val="center"/>
              <w:rPr>
                <w:rFonts w:cs="Arial"/>
                <w:b w:val="0"/>
                <w:bCs w:val="0"/>
                <w:sz w:val="18"/>
                <w:szCs w:val="18"/>
                <w:lang w:val="mk-MK"/>
              </w:rPr>
            </w:pPr>
            <w:r w:rsidRPr="00A430A6">
              <w:rPr>
                <w:rFonts w:cs="Arial"/>
                <w:sz w:val="18"/>
                <w:szCs w:val="18"/>
                <w:lang w:val="mk-MK"/>
              </w:rPr>
              <w:t>Оцена</w:t>
            </w:r>
          </w:p>
        </w:tc>
        <w:tc>
          <w:tcPr>
            <w:tcW w:w="4125" w:type="pct"/>
          </w:tcPr>
          <w:p w14:paraId="0D158888" w14:textId="1BF8169A" w:rsidR="00D41FED" w:rsidRPr="00A430A6" w:rsidRDefault="009D71AB" w:rsidP="00192AC5">
            <w:pPr>
              <w:autoSpaceDE w:val="0"/>
              <w:autoSpaceDN w:val="0"/>
              <w:adjustRightInd w:val="0"/>
              <w:spacing w:line="20" w:lineRule="atLeast"/>
              <w:jc w:val="center"/>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Опис</w:t>
            </w:r>
          </w:p>
        </w:tc>
      </w:tr>
      <w:tr w:rsidR="000E297A" w:rsidRPr="00A430A6" w14:paraId="292F332D" w14:textId="77777777" w:rsidTr="00192AC5">
        <w:tc>
          <w:tcPr>
            <w:cnfStyle w:val="001000000000" w:firstRow="0" w:lastRow="0" w:firstColumn="1" w:lastColumn="0" w:oddVBand="0" w:evenVBand="0" w:oddHBand="0" w:evenHBand="0" w:firstRowFirstColumn="0" w:firstRowLastColumn="0" w:lastRowFirstColumn="0" w:lastRowLastColumn="0"/>
            <w:tcW w:w="875" w:type="pct"/>
            <w:vAlign w:val="center"/>
          </w:tcPr>
          <w:p w14:paraId="05045E8D" w14:textId="7F844088" w:rsidR="006367E2"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Карактеристики/</w:t>
            </w:r>
          </w:p>
          <w:p w14:paraId="13ABEF9D" w14:textId="7EAB8EA2" w:rsidR="000E297A"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еколошки проблеми во регионот</w:t>
            </w:r>
          </w:p>
        </w:tc>
        <w:tc>
          <w:tcPr>
            <w:tcW w:w="4125" w:type="pct"/>
          </w:tcPr>
          <w:p w14:paraId="57A5A33D" w14:textId="1BA1E07B" w:rsidR="00CE228F" w:rsidRPr="00A430A6" w:rsidRDefault="00CE228F" w:rsidP="00CE228F">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Во регионот постојат институци</w:t>
            </w:r>
            <w:r w:rsidR="00A1536E">
              <w:rPr>
                <w:rFonts w:cs="Arial"/>
                <w:bCs/>
                <w:sz w:val="18"/>
                <w:szCs w:val="18"/>
                <w:lang w:val="mk-MK" w:eastAsia="mk-MK"/>
              </w:rPr>
              <w:t>ски</w:t>
            </w:r>
            <w:r w:rsidRPr="00A430A6">
              <w:rPr>
                <w:rFonts w:cs="Arial"/>
                <w:bCs/>
                <w:sz w:val="18"/>
                <w:szCs w:val="18"/>
                <w:lang w:val="mk-MK" w:eastAsia="mk-MK"/>
              </w:rPr>
              <w:t>, политички и технички проблеми поврзани со расположливите материјални средства, нивното отсуство или проблеми поврзани со нив. Проблемите генерално произлегуваат од:</w:t>
            </w:r>
          </w:p>
          <w:p w14:paraId="08744D48" w14:textId="14E137F3"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студии, проекти и техничка документација за инфраструктурни објекти;</w:t>
            </w:r>
          </w:p>
          <w:p w14:paraId="70C568C5" w14:textId="447F4772"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студии, проекти и техничка документација за користење на алтернативни извори на енергија;</w:t>
            </w:r>
          </w:p>
          <w:p w14:paraId="60512E72" w14:textId="371A67F3"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неискористен потенцијал за гасификација на општините, компаниите и домаќинствата;</w:t>
            </w:r>
          </w:p>
          <w:p w14:paraId="256FC660" w14:textId="48122131"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локални и регионални стратегии за енергетика;</w:t>
            </w:r>
          </w:p>
          <w:p w14:paraId="4C1A071F" w14:textId="2605787F"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недоволно искористување на природните ресурси за производство на енергија;</w:t>
            </w:r>
          </w:p>
          <w:p w14:paraId="1D901D96" w14:textId="1B63C880"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претприемачка иницијатива;</w:t>
            </w:r>
          </w:p>
          <w:p w14:paraId="3CCBB77E" w14:textId="14BF6526"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соработка меѓу општините во регионот;</w:t>
            </w:r>
          </w:p>
          <w:p w14:paraId="6E4B38DC" w14:textId="38F384FC"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недоволна урбанистичка документација за регионот;</w:t>
            </w:r>
          </w:p>
          <w:p w14:paraId="56D132D3" w14:textId="274DA56D"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знаење и вештини за пристап до ИПА фондовите и други расположливи извори на финансии;</w:t>
            </w:r>
          </w:p>
          <w:p w14:paraId="3297BFDD" w14:textId="7F629EF5"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недоволна експлоатација на постојните инфраструктурни објекти;</w:t>
            </w:r>
          </w:p>
          <w:p w14:paraId="02A85AC1" w14:textId="04B1BDC8"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вода за пиење и големи загуби на вода (во дистрибуцијата на мрежата) во некои станбени места во регионот;</w:t>
            </w:r>
          </w:p>
          <w:p w14:paraId="0FAE4CF2" w14:textId="41A7AED2" w:rsidR="00CE228F" w:rsidRPr="00A430A6" w:rsidRDefault="00CE228F">
            <w:pPr>
              <w:pStyle w:val="ListParagraph"/>
              <w:numPr>
                <w:ilvl w:val="0"/>
                <w:numId w:val="61"/>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постројка за третман на отпадни води во регионот.</w:t>
            </w:r>
          </w:p>
          <w:p w14:paraId="758A8936" w14:textId="006F9CDE" w:rsidR="00CE228F" w:rsidRPr="00A430A6" w:rsidRDefault="00CE228F" w:rsidP="00CE228F">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mk-MK"/>
              </w:rPr>
            </w:pPr>
            <w:r w:rsidRPr="00A430A6">
              <w:rPr>
                <w:rFonts w:cs="Arial"/>
                <w:bCs/>
                <w:sz w:val="18"/>
                <w:szCs w:val="18"/>
                <w:lang w:val="mk-MK" w:eastAsia="mk-MK"/>
              </w:rPr>
              <w:t>Клучни проблеми со системот за управување со отпад во Регионот се:</w:t>
            </w:r>
          </w:p>
          <w:p w14:paraId="5EBED746" w14:textId="1350658A"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нецелосно законодавство;</w:t>
            </w:r>
          </w:p>
          <w:p w14:paraId="5A557F9B" w14:textId="4DB5E644"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организациски структури на регионално ниво во однос на управувањето со цврстиот комунален отпад;</w:t>
            </w:r>
          </w:p>
          <w:p w14:paraId="1D0D3BB8" w14:textId="0C79E8FA"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нема мониторинг на генерирањето и отстранувањето на отпадот;</w:t>
            </w:r>
          </w:p>
          <w:p w14:paraId="1FB8D697" w14:textId="6F76F7EA"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несоодветни услови за учество на приватниот сектор;</w:t>
            </w:r>
          </w:p>
          <w:p w14:paraId="110D230B" w14:textId="6CAABDD3"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 xml:space="preserve">нема </w:t>
            </w:r>
            <w:r w:rsidR="00050A38" w:rsidRPr="00A430A6">
              <w:rPr>
                <w:rFonts w:cs="Arial"/>
                <w:bCs/>
                <w:sz w:val="18"/>
                <w:szCs w:val="18"/>
              </w:rPr>
              <w:t>поставеност</w:t>
            </w:r>
            <w:r w:rsidRPr="00A430A6">
              <w:rPr>
                <w:rFonts w:cs="Arial"/>
                <w:bCs/>
                <w:sz w:val="18"/>
                <w:szCs w:val="18"/>
              </w:rPr>
              <w:t xml:space="preserve"> за финансиски/економски инструменти;</w:t>
            </w:r>
          </w:p>
          <w:p w14:paraId="40061BB6" w14:textId="267CB425"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 xml:space="preserve">недоволна </w:t>
            </w:r>
            <w:r w:rsidR="000A37D2" w:rsidRPr="00A430A6">
              <w:rPr>
                <w:rFonts w:cs="Arial"/>
                <w:bCs/>
                <w:sz w:val="18"/>
                <w:szCs w:val="18"/>
              </w:rPr>
              <w:t>опфатеност</w:t>
            </w:r>
            <w:r w:rsidRPr="00A430A6">
              <w:rPr>
                <w:rFonts w:cs="Arial"/>
                <w:bCs/>
                <w:sz w:val="18"/>
                <w:szCs w:val="18"/>
              </w:rPr>
              <w:t xml:space="preserve"> на организирано собирање на отпад;</w:t>
            </w:r>
          </w:p>
          <w:p w14:paraId="4561F03B" w14:textId="19C6944D"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ниски стандарди за собирање и отстранување на комунален цврст отпад;</w:t>
            </w:r>
          </w:p>
          <w:p w14:paraId="5949DC7A" w14:textId="4BD8CFE1"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нема одделно собирање, третман и отстранување на опасен и опасен отпад во производствениот/енергетскиот и услужниот сектор;</w:t>
            </w:r>
          </w:p>
          <w:p w14:paraId="019C1462" w14:textId="2C2D8409"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недоволн</w:t>
            </w:r>
            <w:r w:rsidR="00903B71" w:rsidRPr="00A430A6">
              <w:rPr>
                <w:rFonts w:cs="Arial"/>
                <w:bCs/>
                <w:sz w:val="18"/>
                <w:szCs w:val="18"/>
              </w:rPr>
              <w:t>о селектирање</w:t>
            </w:r>
            <w:r w:rsidRPr="00A430A6">
              <w:rPr>
                <w:rFonts w:cs="Arial"/>
                <w:bCs/>
                <w:sz w:val="18"/>
                <w:szCs w:val="18"/>
              </w:rPr>
              <w:t xml:space="preserve"> на различните фракции медицински отпад, ниски стандарди за третман и отстранување </w:t>
            </w:r>
            <w:r w:rsidR="00903B71" w:rsidRPr="00A430A6">
              <w:rPr>
                <w:rFonts w:cs="Arial"/>
                <w:bCs/>
                <w:sz w:val="18"/>
                <w:szCs w:val="18"/>
              </w:rPr>
              <w:t>од</w:t>
            </w:r>
            <w:r w:rsidRPr="00A430A6">
              <w:rPr>
                <w:rFonts w:cs="Arial"/>
                <w:bCs/>
                <w:sz w:val="18"/>
                <w:szCs w:val="18"/>
              </w:rPr>
              <w:t xml:space="preserve"> здравствен</w:t>
            </w:r>
            <w:r w:rsidR="00903B71" w:rsidRPr="00A430A6">
              <w:rPr>
                <w:rFonts w:cs="Arial"/>
                <w:bCs/>
                <w:sz w:val="18"/>
                <w:szCs w:val="18"/>
              </w:rPr>
              <w:t>ите</w:t>
            </w:r>
            <w:r w:rsidRPr="00A430A6">
              <w:rPr>
                <w:rFonts w:cs="Arial"/>
                <w:bCs/>
                <w:sz w:val="18"/>
                <w:szCs w:val="18"/>
              </w:rPr>
              <w:t xml:space="preserve"> и ветеринарн</w:t>
            </w:r>
            <w:r w:rsidR="00903B71" w:rsidRPr="00A430A6">
              <w:rPr>
                <w:rFonts w:cs="Arial"/>
                <w:bCs/>
                <w:sz w:val="18"/>
                <w:szCs w:val="18"/>
              </w:rPr>
              <w:t>ите активности</w:t>
            </w:r>
            <w:r w:rsidRPr="00A430A6">
              <w:rPr>
                <w:rFonts w:cs="Arial"/>
                <w:bCs/>
                <w:sz w:val="18"/>
                <w:szCs w:val="18"/>
              </w:rPr>
              <w:t>;</w:t>
            </w:r>
          </w:p>
          <w:p w14:paraId="5BC6A1D5" w14:textId="11923B5F"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 xml:space="preserve">нема одделно собирање и преработка на употребливите фракции на </w:t>
            </w:r>
            <w:r w:rsidR="000A37D2" w:rsidRPr="00A430A6">
              <w:rPr>
                <w:rFonts w:cs="Arial"/>
                <w:bCs/>
                <w:sz w:val="18"/>
                <w:szCs w:val="18"/>
              </w:rPr>
              <w:t>посебни</w:t>
            </w:r>
            <w:r w:rsidR="00CB43F2" w:rsidRPr="00A430A6">
              <w:rPr>
                <w:rFonts w:cs="Arial"/>
                <w:bCs/>
                <w:sz w:val="18"/>
                <w:szCs w:val="18"/>
              </w:rPr>
              <w:t>те</w:t>
            </w:r>
            <w:r w:rsidRPr="00A430A6">
              <w:rPr>
                <w:rFonts w:cs="Arial"/>
                <w:bCs/>
                <w:sz w:val="18"/>
                <w:szCs w:val="18"/>
              </w:rPr>
              <w:t xml:space="preserve"> текови на отпад, нема стандарди за квалитет и искористување на компост и секундарни горива;</w:t>
            </w:r>
          </w:p>
          <w:p w14:paraId="6E3B44FD" w14:textId="7059748E"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ниск</w:t>
            </w:r>
            <w:r w:rsidR="00CB43F2" w:rsidRPr="00A430A6">
              <w:rPr>
                <w:rFonts w:cs="Arial"/>
                <w:bCs/>
                <w:sz w:val="18"/>
                <w:szCs w:val="18"/>
              </w:rPr>
              <w:t>а стапка на</w:t>
            </w:r>
            <w:r w:rsidRPr="00A430A6">
              <w:rPr>
                <w:rFonts w:cs="Arial"/>
                <w:bCs/>
                <w:sz w:val="18"/>
                <w:szCs w:val="18"/>
              </w:rPr>
              <w:t xml:space="preserve"> преработка на секундарни суровини поради недостаток на пазари за рециклирани материјали, ниски стандарди за заштита на животната средина;</w:t>
            </w:r>
          </w:p>
          <w:p w14:paraId="72D296B1" w14:textId="5A518FC6"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несоодветно управување со животински нуспроизводи од сите категории;</w:t>
            </w:r>
          </w:p>
          <w:p w14:paraId="7183CE8D" w14:textId="77777777" w:rsidR="006C5DA9" w:rsidRPr="00A430A6" w:rsidRDefault="006C5DA9">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слаб поврат на трошоци</w:t>
            </w:r>
            <w:r w:rsidR="00CE228F" w:rsidRPr="00A430A6">
              <w:rPr>
                <w:rFonts w:cs="Arial"/>
                <w:bCs/>
                <w:sz w:val="18"/>
                <w:szCs w:val="18"/>
              </w:rPr>
              <w:t xml:space="preserve"> за услугите за управување со комунален цврст отпад; </w:t>
            </w:r>
          </w:p>
          <w:p w14:paraId="13EBFD03" w14:textId="390AE1C3"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средства за логистика и инфраструктура за депонии;</w:t>
            </w:r>
          </w:p>
          <w:p w14:paraId="5F56278B" w14:textId="68E466C2"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финансиски/економски инструменти за стимулирање на промени;</w:t>
            </w:r>
          </w:p>
          <w:p w14:paraId="0737D5F8" w14:textId="433A6071"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нема наменски средства за иницирање проекти за управување со отпад;</w:t>
            </w:r>
          </w:p>
          <w:p w14:paraId="04182FBD" w14:textId="2913D598" w:rsidR="00CE228F"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комуникација со јавноста и објавување информации за прашања поврзани со отпадот;</w:t>
            </w:r>
          </w:p>
          <w:p w14:paraId="5C89AFEE" w14:textId="4EE9BBB0" w:rsidR="000E297A" w:rsidRPr="00A430A6" w:rsidRDefault="00CE228F">
            <w:pPr>
              <w:pStyle w:val="ListParagraph"/>
              <w:numPr>
                <w:ilvl w:val="0"/>
                <w:numId w:val="62"/>
              </w:num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rPr>
            </w:pPr>
            <w:r w:rsidRPr="00A430A6">
              <w:rPr>
                <w:rFonts w:cs="Arial"/>
                <w:bCs/>
                <w:sz w:val="18"/>
                <w:szCs w:val="18"/>
              </w:rPr>
              <w:t>недостаток на кампањи и вклучување на граѓаните во проекти за управување со отпад.</w:t>
            </w:r>
          </w:p>
        </w:tc>
      </w:tr>
      <w:tr w:rsidR="000E297A" w:rsidRPr="00A430A6" w14:paraId="1BFF44D4"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5" w:type="pct"/>
            <w:vAlign w:val="center"/>
          </w:tcPr>
          <w:p w14:paraId="12CB068A" w14:textId="70CE68E5" w:rsidR="000E297A" w:rsidRPr="00A430A6" w:rsidRDefault="009D71AB" w:rsidP="00192AC5">
            <w:pPr>
              <w:spacing w:line="20" w:lineRule="atLeast"/>
              <w:jc w:val="center"/>
              <w:rPr>
                <w:rFonts w:cs="Arial"/>
                <w:b w:val="0"/>
                <w:bCs w:val="0"/>
                <w:sz w:val="18"/>
                <w:szCs w:val="18"/>
                <w:lang w:val="mk-MK"/>
              </w:rPr>
            </w:pPr>
            <w:r w:rsidRPr="00A430A6">
              <w:rPr>
                <w:rFonts w:cs="Arial"/>
                <w:sz w:val="18"/>
                <w:szCs w:val="18"/>
                <w:lang w:val="mk-MK" w:eastAsia="mk-MK"/>
              </w:rPr>
              <w:t>Клучни прашања или проблеми релевантни за тековниот систем за управување со отпад во</w:t>
            </w:r>
            <w:r w:rsidR="000E297A" w:rsidRPr="00A430A6">
              <w:rPr>
                <w:rFonts w:cs="Arial"/>
                <w:sz w:val="18"/>
                <w:szCs w:val="18"/>
                <w:lang w:val="mk-MK" w:eastAsia="mk-MK"/>
              </w:rPr>
              <w:t xml:space="preserve"> </w:t>
            </w:r>
            <w:r w:rsidR="00F326FA" w:rsidRPr="00A430A6">
              <w:rPr>
                <w:rFonts w:cs="Arial"/>
                <w:sz w:val="18"/>
                <w:szCs w:val="18"/>
                <w:lang w:val="mk-MK" w:eastAsia="mk-MK"/>
              </w:rPr>
              <w:t>Источниот Регион</w:t>
            </w:r>
          </w:p>
        </w:tc>
        <w:tc>
          <w:tcPr>
            <w:tcW w:w="4125" w:type="pct"/>
          </w:tcPr>
          <w:p w14:paraId="26704214" w14:textId="5C222179" w:rsidR="00CD3EE0" w:rsidRPr="00A430A6" w:rsidRDefault="00CD3EE0" w:rsidP="00CD3EE0">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Инфраструктурата за отпад исто така се смета за материјално добро. Во моментов, постои дефицит на голема инфраструктура за отпад (регионална депонија и инсталации за управување со отпад) за одржливо управување со отпад, а управувањето со отпад не се врши во согласност со директивите на ЕУ, Националниот план за управување со отпад и законските обврски. Освен ризикот врз животната средина и здравјето на луѓето, сегашните практики за управување со отпад во Регионот имаат значително влијание врз материјалните добра.</w:t>
            </w:r>
          </w:p>
          <w:p w14:paraId="09A86389" w14:textId="1A6EF3F5" w:rsidR="00CD3EE0" w:rsidRPr="00A430A6" w:rsidRDefault="00CD3EE0" w:rsidP="00CD3EE0">
            <w:pPr>
              <w:autoSpaceDE w:val="0"/>
              <w:autoSpaceDN w:val="0"/>
              <w:adjustRightInd w:val="0"/>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 да се намалат овие влијанија, Планот ја нагласува важноста и придобивките од мерките/инфраструктурата што се потребни за да се постигне ова.</w:t>
            </w:r>
          </w:p>
        </w:tc>
      </w:tr>
      <w:tr w:rsidR="000E297A" w:rsidRPr="00A430A6" w14:paraId="7A668E1F" w14:textId="77777777" w:rsidTr="00192AC5">
        <w:trPr>
          <w:trHeight w:val="412"/>
        </w:trPr>
        <w:tc>
          <w:tcPr>
            <w:cnfStyle w:val="001000000000" w:firstRow="0" w:lastRow="0" w:firstColumn="1" w:lastColumn="0" w:oddVBand="0" w:evenVBand="0" w:oddHBand="0" w:evenHBand="0" w:firstRowFirstColumn="0" w:firstRowLastColumn="0" w:lastRowFirstColumn="0" w:lastRowLastColumn="0"/>
            <w:tcW w:w="875" w:type="pct"/>
            <w:vAlign w:val="center"/>
          </w:tcPr>
          <w:p w14:paraId="2B004C7D" w14:textId="1F19B7E4" w:rsidR="000E297A" w:rsidRPr="00A430A6" w:rsidRDefault="009D71AB" w:rsidP="00192AC5">
            <w:pPr>
              <w:spacing w:line="20" w:lineRule="atLeast"/>
              <w:jc w:val="center"/>
              <w:rPr>
                <w:rFonts w:cs="Arial"/>
                <w:b w:val="0"/>
                <w:bCs w:val="0"/>
                <w:sz w:val="18"/>
                <w:szCs w:val="18"/>
                <w:lang w:val="mk-MK" w:eastAsia="mk-MK"/>
              </w:rPr>
            </w:pPr>
            <w:r w:rsidRPr="00A430A6">
              <w:rPr>
                <w:rFonts w:cs="Arial"/>
                <w:sz w:val="18"/>
                <w:szCs w:val="18"/>
                <w:lang w:val="mk-MK" w:eastAsia="mk-MK"/>
              </w:rPr>
              <w:t>Евалуација на животната средина без имплементација на РПУО</w:t>
            </w:r>
          </w:p>
        </w:tc>
        <w:tc>
          <w:tcPr>
            <w:tcW w:w="4125" w:type="pct"/>
          </w:tcPr>
          <w:p w14:paraId="562C1429" w14:textId="52B681F6" w:rsidR="00CD3EE0" w:rsidRPr="00A430A6" w:rsidRDefault="00CD3EE0" w:rsidP="00CD3EE0">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Без спроведување на Планот, состојбата со материјалните добра ќе остане непроменета. Понатаму, ќе продолжи трендот на загадување од сегашната практика на управување со отпад, неискористувањето на употребливата вредност на отпадот и речиси непостоечкото производство на енергија од отпад. Доколку Планот не се спроведе, не може да се очекуваат финансиски придобивки што произлегуваат од одржливото управување со отпад.</w:t>
            </w:r>
          </w:p>
          <w:p w14:paraId="64679DD8" w14:textId="77777777" w:rsidR="00CD3EE0" w:rsidRPr="00A430A6" w:rsidRDefault="00CD3EE0" w:rsidP="00CD3EE0">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Без спроведување на мерките идентификувани со Планот, нема да се избегне негативното влијание од неправилното управување со отпад врз туризмот и сообраќајот.</w:t>
            </w:r>
          </w:p>
          <w:p w14:paraId="641450A4" w14:textId="03622BA2" w:rsidR="00CD3EE0" w:rsidRPr="00A430A6" w:rsidRDefault="00CD3EE0" w:rsidP="00CD3EE0">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18"/>
                <w:szCs w:val="18"/>
                <w:lang w:val="mk-MK" w:eastAsia="en-US"/>
              </w:rPr>
              <w:t>Доколку не се изгради планираната инфраструктурна мрежа што е потребна за правилно управување со отпад, тогаш населението од регионот нема да биде во можност да ги користи овие инсталации.</w:t>
            </w:r>
          </w:p>
        </w:tc>
      </w:tr>
    </w:tbl>
    <w:p w14:paraId="4B6746B4" w14:textId="77777777" w:rsidR="005A4F86" w:rsidRPr="00A430A6" w:rsidRDefault="005A4F86" w:rsidP="006D4A41">
      <w:pPr>
        <w:rPr>
          <w:lang w:val="mk-MK" w:eastAsia="en-US"/>
        </w:rPr>
        <w:sectPr w:rsidR="005A4F86" w:rsidRPr="00A430A6" w:rsidSect="00FD20F3">
          <w:headerReference w:type="default" r:id="rId83"/>
          <w:pgSz w:w="11909" w:h="16834" w:code="9"/>
          <w:pgMar w:top="1411" w:right="1282" w:bottom="1440" w:left="1699" w:header="720" w:footer="907" w:gutter="0"/>
          <w:cols w:space="720"/>
          <w:noEndnote/>
          <w:docGrid w:linePitch="326"/>
        </w:sectPr>
      </w:pPr>
    </w:p>
    <w:p w14:paraId="796A2765" w14:textId="164EB921" w:rsidR="00791A20" w:rsidRPr="00A430A6" w:rsidRDefault="005E1FBF">
      <w:pPr>
        <w:pStyle w:val="ListParagraph"/>
        <w:keepNext/>
        <w:keepLines/>
        <w:numPr>
          <w:ilvl w:val="0"/>
          <w:numId w:val="35"/>
        </w:numPr>
        <w:spacing w:before="60" w:after="60"/>
        <w:ind w:left="284" w:hanging="284"/>
        <w:contextualSpacing w:val="0"/>
        <w:jc w:val="both"/>
        <w:outlineLvl w:val="0"/>
        <w:rPr>
          <w:rFonts w:cs="Calibri"/>
          <w:b/>
          <w:bCs/>
          <w:color w:val="002060"/>
          <w:sz w:val="28"/>
          <w:szCs w:val="28"/>
        </w:rPr>
      </w:pPr>
      <w:bookmarkStart w:id="410" w:name="_Toc379445637"/>
      <w:bookmarkStart w:id="411" w:name="_Hlk189230965"/>
      <w:r w:rsidRPr="00A430A6">
        <w:rPr>
          <w:rFonts w:cs="Calibri"/>
          <w:b/>
          <w:bCs/>
          <w:color w:val="002060"/>
          <w:sz w:val="28"/>
          <w:szCs w:val="28"/>
        </w:rPr>
        <w:t xml:space="preserve"> </w:t>
      </w:r>
      <w:bookmarkStart w:id="412" w:name="_Toc204586456"/>
      <w:r w:rsidR="00E30598" w:rsidRPr="00A430A6">
        <w:rPr>
          <w:rFonts w:cs="Calibri"/>
          <w:b/>
          <w:bCs/>
          <w:color w:val="002060"/>
          <w:sz w:val="28"/>
          <w:szCs w:val="28"/>
        </w:rPr>
        <w:t xml:space="preserve">ПОДРАЧЈА ОД ОСОБЕНО ЗНАЧЕЊЕ </w:t>
      </w:r>
      <w:r w:rsidR="0049487C" w:rsidRPr="00A430A6">
        <w:rPr>
          <w:rFonts w:cs="Calibri"/>
          <w:b/>
          <w:bCs/>
          <w:color w:val="002060"/>
          <w:sz w:val="28"/>
          <w:szCs w:val="28"/>
        </w:rPr>
        <w:t xml:space="preserve">ЗА ЖИВОТНАТА СРЕДИНА </w:t>
      </w:r>
      <w:r w:rsidR="00E30598" w:rsidRPr="00A430A6">
        <w:rPr>
          <w:rFonts w:cs="Calibri"/>
          <w:b/>
          <w:bCs/>
          <w:color w:val="002060"/>
          <w:sz w:val="28"/>
          <w:szCs w:val="28"/>
        </w:rPr>
        <w:t>ВО ОДНОС НА ЗАШТИТАТА НА ДИВИТЕ ПТИЦИ И ЖИВЕАЛИШТАТА</w:t>
      </w:r>
      <w:bookmarkEnd w:id="412"/>
    </w:p>
    <w:p w14:paraId="6F5B7E1F" w14:textId="21698A01" w:rsidR="006E3616" w:rsidRPr="00A430A6" w:rsidRDefault="00E30598">
      <w:pPr>
        <w:pStyle w:val="Heading2"/>
        <w:keepLines/>
        <w:numPr>
          <w:ilvl w:val="1"/>
          <w:numId w:val="35"/>
        </w:numPr>
        <w:tabs>
          <w:tab w:val="left" w:pos="284"/>
        </w:tabs>
        <w:spacing w:before="60" w:line="276" w:lineRule="auto"/>
        <w:ind w:left="426" w:hanging="437"/>
        <w:rPr>
          <w:rFonts w:ascii="Calibri" w:hAnsi="Calibri" w:cs="Calibri"/>
          <w:iCs w:val="0"/>
          <w:color w:val="002060"/>
          <w:sz w:val="24"/>
          <w:szCs w:val="24"/>
          <w:lang w:val="mk-MK"/>
        </w:rPr>
      </w:pPr>
      <w:bookmarkStart w:id="413" w:name="_Toc204586457"/>
      <w:r w:rsidRPr="00A430A6">
        <w:rPr>
          <w:rFonts w:ascii="Calibri" w:hAnsi="Calibri" w:cs="Calibri"/>
          <w:iCs w:val="0"/>
          <w:color w:val="002060"/>
          <w:sz w:val="24"/>
          <w:szCs w:val="24"/>
          <w:lang w:val="mk-MK"/>
        </w:rPr>
        <w:t>Национални важни подрачја за заштита</w:t>
      </w:r>
      <w:bookmarkEnd w:id="413"/>
    </w:p>
    <w:p w14:paraId="7D0FF319" w14:textId="0C327A19" w:rsidR="00A3761C" w:rsidRPr="00A430A6" w:rsidRDefault="00A3761C" w:rsidP="00A3761C">
      <w:pPr>
        <w:spacing w:before="60" w:after="60" w:line="276" w:lineRule="auto"/>
        <w:jc w:val="both"/>
        <w:rPr>
          <w:rFonts w:ascii="Calibri" w:hAnsi="Calibri" w:cs="Calibri"/>
          <w:sz w:val="22"/>
          <w:szCs w:val="22"/>
          <w:lang w:val="mk-MK"/>
        </w:rPr>
      </w:pPr>
      <w:r w:rsidRPr="00A430A6">
        <w:rPr>
          <w:rFonts w:ascii="Calibri" w:hAnsi="Calibri" w:cs="Calibri"/>
          <w:sz w:val="22"/>
          <w:szCs w:val="22"/>
          <w:lang w:val="mk-MK"/>
        </w:rPr>
        <w:t xml:space="preserve">Назначувањето на заштитени подрачја во Република Северна Македонија започна во 1948 година, кога беше прогласен првиот Национален парк „Пелистер“. Повеќето од заштитените подрачја беа прогласени во текот на 1960-тите, 1970-тите и 1980-тите години и </w:t>
      </w:r>
      <w:r w:rsidR="001A68A6" w:rsidRPr="00A430A6">
        <w:rPr>
          <w:rFonts w:ascii="Calibri" w:hAnsi="Calibri" w:cs="Calibri"/>
          <w:sz w:val="22"/>
          <w:szCs w:val="22"/>
          <w:lang w:val="mk-MK"/>
        </w:rPr>
        <w:t>опфаќаа</w:t>
      </w:r>
      <w:r w:rsidRPr="00A430A6">
        <w:rPr>
          <w:rFonts w:ascii="Calibri" w:hAnsi="Calibri" w:cs="Calibri"/>
          <w:sz w:val="22"/>
          <w:szCs w:val="22"/>
          <w:lang w:val="mk-MK"/>
        </w:rPr>
        <w:t xml:space="preserve"> различни поголеми и помали </w:t>
      </w:r>
      <w:r w:rsidR="001A68A6" w:rsidRPr="00A430A6">
        <w:rPr>
          <w:rFonts w:ascii="Calibri" w:hAnsi="Calibri" w:cs="Calibri"/>
          <w:sz w:val="22"/>
          <w:szCs w:val="22"/>
          <w:lang w:val="mk-MK"/>
        </w:rPr>
        <w:t>подрачја</w:t>
      </w:r>
      <w:r w:rsidRPr="00A430A6">
        <w:rPr>
          <w:rFonts w:ascii="Calibri" w:hAnsi="Calibri" w:cs="Calibri"/>
          <w:sz w:val="22"/>
          <w:szCs w:val="22"/>
          <w:lang w:val="mk-MK"/>
        </w:rPr>
        <w:t xml:space="preserve"> што </w:t>
      </w:r>
      <w:r w:rsidR="001A68A6" w:rsidRPr="00A430A6">
        <w:rPr>
          <w:rFonts w:ascii="Calibri" w:hAnsi="Calibri" w:cs="Calibri"/>
          <w:sz w:val="22"/>
          <w:szCs w:val="22"/>
          <w:lang w:val="mk-MK"/>
        </w:rPr>
        <w:t>вклучуваа</w:t>
      </w:r>
      <w:r w:rsidRPr="00A430A6">
        <w:rPr>
          <w:rFonts w:ascii="Calibri" w:hAnsi="Calibri" w:cs="Calibri"/>
          <w:sz w:val="22"/>
          <w:szCs w:val="22"/>
          <w:lang w:val="mk-MK"/>
        </w:rPr>
        <w:t xml:space="preserve"> различни типови живеалишта, но исто така и различни ретки, ендемски и реликтни видови. За време на процесот на прогласување, статусот на закана за живеалиштата и видовите не се земаше сериозно предвид. Некои од заштитените подрачја беа прогласени заради геодиверзитет или зачувување на фосили. Покрај тоа, подрачјата беа прогласени на различни нивоа (национално или локално), границите не беа јасно дефинирани, </w:t>
      </w:r>
      <w:r w:rsidR="001A68A6" w:rsidRPr="00A430A6">
        <w:rPr>
          <w:rFonts w:ascii="Calibri" w:hAnsi="Calibri" w:cs="Calibri"/>
          <w:sz w:val="22"/>
          <w:szCs w:val="22"/>
          <w:lang w:val="mk-MK"/>
        </w:rPr>
        <w:t xml:space="preserve">не беа номинирани </w:t>
      </w:r>
      <w:r w:rsidRPr="00A430A6">
        <w:rPr>
          <w:rFonts w:ascii="Calibri" w:hAnsi="Calibri" w:cs="Calibri"/>
          <w:sz w:val="22"/>
          <w:szCs w:val="22"/>
          <w:lang w:val="mk-MK"/>
        </w:rPr>
        <w:t xml:space="preserve">субјектите за управување (освен за трите национални паркови), а целите на управувањето </w:t>
      </w:r>
      <w:r w:rsidR="00EE0C33" w:rsidRPr="00A430A6">
        <w:rPr>
          <w:rFonts w:ascii="Calibri" w:hAnsi="Calibri" w:cs="Calibri"/>
          <w:sz w:val="22"/>
          <w:szCs w:val="22"/>
          <w:lang w:val="mk-MK"/>
        </w:rPr>
        <w:t>беа</w:t>
      </w:r>
      <w:r w:rsidRPr="00A430A6">
        <w:rPr>
          <w:rFonts w:ascii="Calibri" w:hAnsi="Calibri" w:cs="Calibri"/>
          <w:sz w:val="22"/>
          <w:szCs w:val="22"/>
          <w:lang w:val="mk-MK"/>
        </w:rPr>
        <w:t xml:space="preserve"> нејасни. Во моментов, мрежата на заштитени подрачја во Северна Македонија не е кохерентен систем - таа опфаќа </w:t>
      </w:r>
      <w:r w:rsidR="00EE0C33" w:rsidRPr="00A430A6">
        <w:rPr>
          <w:rFonts w:ascii="Calibri" w:hAnsi="Calibri" w:cs="Calibri"/>
          <w:sz w:val="22"/>
          <w:szCs w:val="22"/>
          <w:lang w:val="mk-MK"/>
        </w:rPr>
        <w:t>подрачја</w:t>
      </w:r>
      <w:r w:rsidRPr="00A430A6">
        <w:rPr>
          <w:rFonts w:ascii="Calibri" w:hAnsi="Calibri" w:cs="Calibri"/>
          <w:sz w:val="22"/>
          <w:szCs w:val="22"/>
          <w:lang w:val="mk-MK"/>
        </w:rPr>
        <w:t xml:space="preserve"> прогласени во различни периоди, според различни категоризации и со различни цели. Законот за заштита на природата обезбедува солидна правна основа за воспоставување</w:t>
      </w:r>
      <w:r w:rsidR="00EE0C33" w:rsidRPr="00A430A6">
        <w:rPr>
          <w:rFonts w:ascii="Calibri" w:hAnsi="Calibri" w:cs="Calibri"/>
          <w:sz w:val="22"/>
          <w:szCs w:val="22"/>
          <w:lang w:val="mk-MK"/>
        </w:rPr>
        <w:t xml:space="preserve"> на</w:t>
      </w:r>
      <w:r w:rsidRPr="00A430A6">
        <w:rPr>
          <w:rFonts w:ascii="Calibri" w:hAnsi="Calibri" w:cs="Calibri"/>
          <w:sz w:val="22"/>
          <w:szCs w:val="22"/>
          <w:lang w:val="mk-MK"/>
        </w:rPr>
        <w:t xml:space="preserve"> репрезентативен и ефикасен систем на заштитени подрачја, со цел заштита на биолошката разновидност во рамките на природните живеалишта, процесите што се случуваат во природата, како и абиотските карактеристики и пределската разновидност. Законот, исто така, поттикнува меѓународно прекугранично поврзување со заштитени подрачја на териториите на соседните земји.</w:t>
      </w:r>
    </w:p>
    <w:p w14:paraId="235B4FF0" w14:textId="32B5E1C8" w:rsidR="00A3761C" w:rsidRPr="00A430A6" w:rsidRDefault="00A3761C" w:rsidP="00A3761C">
      <w:pPr>
        <w:spacing w:before="60" w:after="60" w:line="276" w:lineRule="auto"/>
        <w:jc w:val="both"/>
        <w:rPr>
          <w:rFonts w:ascii="Calibri" w:hAnsi="Calibri" w:cs="Calibri"/>
          <w:sz w:val="22"/>
          <w:szCs w:val="22"/>
          <w:lang w:val="mk-MK"/>
        </w:rPr>
      </w:pPr>
      <w:bookmarkStart w:id="414" w:name="_Hlk204103462"/>
      <w:r w:rsidRPr="00A430A6">
        <w:rPr>
          <w:rFonts w:ascii="Calibri" w:hAnsi="Calibri" w:cs="Calibri"/>
          <w:sz w:val="22"/>
          <w:szCs w:val="22"/>
          <w:lang w:val="mk-MK"/>
        </w:rPr>
        <w:t xml:space="preserve">Сликата подолу ги прикажува заштитените подрачја во </w:t>
      </w:r>
      <w:bookmarkEnd w:id="414"/>
      <w:r w:rsidRPr="00A430A6">
        <w:rPr>
          <w:rFonts w:ascii="Calibri" w:hAnsi="Calibri" w:cs="Calibri"/>
          <w:sz w:val="22"/>
          <w:szCs w:val="22"/>
          <w:lang w:val="mk-MK"/>
        </w:rPr>
        <w:t>Северна Македонија.</w:t>
      </w:r>
    </w:p>
    <w:p w14:paraId="485E1DF0" w14:textId="77777777" w:rsidR="00547D27" w:rsidRPr="00A430A6" w:rsidRDefault="00547D27" w:rsidP="00547D27">
      <w:pPr>
        <w:keepNext/>
        <w:spacing w:before="8" w:after="8"/>
        <w:jc w:val="center"/>
        <w:rPr>
          <w:lang w:val="mk-MK"/>
        </w:rPr>
      </w:pPr>
      <w:r w:rsidRPr="00A430A6">
        <w:rPr>
          <w:noProof/>
          <w:lang w:val="en-US" w:eastAsia="en-US"/>
        </w:rPr>
        <w:drawing>
          <wp:inline distT="0" distB="0" distL="0" distR="0" wp14:anchorId="291B075E" wp14:editId="0CF65CF2">
            <wp:extent cx="4645646" cy="3604437"/>
            <wp:effectExtent l="0" t="0" r="3175" b="0"/>
            <wp:docPr id="1505158715" name="Picture 2" descr="A map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904213" name="Picture 2" descr="A map of a mountain range&#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683776" cy="3634021"/>
                    </a:xfrm>
                    <a:prstGeom prst="rect">
                      <a:avLst/>
                    </a:prstGeom>
                    <a:noFill/>
                    <a:ln>
                      <a:noFill/>
                    </a:ln>
                  </pic:spPr>
                </pic:pic>
              </a:graphicData>
            </a:graphic>
          </wp:inline>
        </w:drawing>
      </w:r>
    </w:p>
    <w:p w14:paraId="5DAF4C9D" w14:textId="4C8E61A4" w:rsidR="00547D27" w:rsidRPr="00A430A6" w:rsidRDefault="000A390C" w:rsidP="00A61697">
      <w:pPr>
        <w:pStyle w:val="Caption"/>
        <w:spacing w:before="60" w:after="60" w:line="276" w:lineRule="auto"/>
        <w:rPr>
          <w:rFonts w:ascii="Calibri" w:hAnsi="Calibri" w:cs="Calibri"/>
          <w:sz w:val="20"/>
          <w:lang w:val="mk-MK"/>
        </w:rPr>
      </w:pPr>
      <w:bookmarkStart w:id="415" w:name="_Toc204586632"/>
      <w:r w:rsidRPr="00A430A6">
        <w:rPr>
          <w:rFonts w:ascii="Calibri" w:hAnsi="Calibri" w:cs="Calibri"/>
          <w:sz w:val="20"/>
          <w:lang w:val="mk-MK"/>
        </w:rPr>
        <w:t>Слика</w:t>
      </w:r>
      <w:r w:rsidR="00547D27" w:rsidRPr="00A430A6">
        <w:rPr>
          <w:rFonts w:ascii="Calibri" w:hAnsi="Calibri" w:cs="Calibri"/>
          <w:sz w:val="20"/>
          <w:lang w:val="mk-MK"/>
        </w:rPr>
        <w:t xml:space="preserve"> </w:t>
      </w:r>
      <w:r w:rsidR="00547D27" w:rsidRPr="00A430A6">
        <w:rPr>
          <w:rFonts w:ascii="Calibri" w:hAnsi="Calibri" w:cs="Calibri"/>
          <w:sz w:val="20"/>
          <w:lang w:val="mk-MK"/>
        </w:rPr>
        <w:fldChar w:fldCharType="begin"/>
      </w:r>
      <w:r w:rsidR="00547D27" w:rsidRPr="00A430A6">
        <w:rPr>
          <w:rFonts w:ascii="Calibri" w:hAnsi="Calibri" w:cs="Calibri"/>
          <w:sz w:val="20"/>
          <w:lang w:val="mk-MK"/>
        </w:rPr>
        <w:instrText xml:space="preserve"> SEQ Figure \* ARABIC </w:instrText>
      </w:r>
      <w:r w:rsidR="00547D27" w:rsidRPr="00A430A6">
        <w:rPr>
          <w:rFonts w:ascii="Calibri" w:hAnsi="Calibri" w:cs="Calibri"/>
          <w:sz w:val="20"/>
          <w:lang w:val="mk-MK"/>
        </w:rPr>
        <w:fldChar w:fldCharType="separate"/>
      </w:r>
      <w:r w:rsidR="00DC749B">
        <w:rPr>
          <w:rFonts w:ascii="Calibri" w:hAnsi="Calibri" w:cs="Calibri"/>
          <w:noProof/>
          <w:sz w:val="20"/>
          <w:lang w:val="mk-MK"/>
        </w:rPr>
        <w:t>52</w:t>
      </w:r>
      <w:r w:rsidR="00547D27" w:rsidRPr="00A430A6">
        <w:rPr>
          <w:rFonts w:ascii="Calibri" w:hAnsi="Calibri" w:cs="Calibri"/>
          <w:sz w:val="20"/>
          <w:lang w:val="mk-MK"/>
        </w:rPr>
        <w:fldChar w:fldCharType="end"/>
      </w:r>
      <w:r w:rsidR="00547D27" w:rsidRPr="00A430A6">
        <w:rPr>
          <w:rFonts w:ascii="Calibri" w:hAnsi="Calibri" w:cs="Calibri"/>
          <w:sz w:val="20"/>
          <w:lang w:val="mk-MK"/>
        </w:rPr>
        <w:t xml:space="preserve">. </w:t>
      </w:r>
      <w:r w:rsidR="00EE0C33" w:rsidRPr="00A430A6">
        <w:rPr>
          <w:rFonts w:ascii="Calibri" w:hAnsi="Calibri" w:cs="Calibri"/>
          <w:sz w:val="20"/>
          <w:lang w:val="mk-MK"/>
        </w:rPr>
        <w:t xml:space="preserve">Заштитени подрачја во </w:t>
      </w:r>
      <w:r w:rsidR="00AA6A31" w:rsidRPr="00A430A6">
        <w:rPr>
          <w:rFonts w:ascii="Calibri" w:hAnsi="Calibri" w:cs="Calibri"/>
          <w:sz w:val="20"/>
          <w:lang w:val="mk-MK"/>
        </w:rPr>
        <w:t>Северна Македонија</w:t>
      </w:r>
      <w:bookmarkEnd w:id="415"/>
    </w:p>
    <w:p w14:paraId="4E058D68" w14:textId="77777777" w:rsidR="00547D27" w:rsidRPr="00A430A6" w:rsidRDefault="00547D27">
      <w:pPr>
        <w:jc w:val="both"/>
        <w:rPr>
          <w:rFonts w:ascii="Calibri" w:hAnsi="Calibri" w:cs="Calibri"/>
          <w:sz w:val="22"/>
          <w:szCs w:val="22"/>
          <w:lang w:val="mk-MK"/>
        </w:rPr>
      </w:pPr>
    </w:p>
    <w:p w14:paraId="077AC5F6" w14:textId="725E061C" w:rsidR="00740AB4" w:rsidRPr="00A430A6" w:rsidRDefault="0080310B" w:rsidP="00C474C6">
      <w:pPr>
        <w:spacing w:before="60" w:after="60" w:line="276" w:lineRule="auto"/>
        <w:jc w:val="both"/>
        <w:rPr>
          <w:rFonts w:ascii="Calibri" w:hAnsi="Calibri" w:cs="Calibri"/>
          <w:b/>
          <w:bCs/>
          <w:sz w:val="22"/>
          <w:szCs w:val="22"/>
          <w:lang w:val="mk-MK"/>
        </w:rPr>
      </w:pPr>
      <w:r w:rsidRPr="00A430A6">
        <w:rPr>
          <w:rFonts w:ascii="Calibri" w:hAnsi="Calibri" w:cs="Arial"/>
          <w:b/>
          <w:iCs/>
          <w:sz w:val="22"/>
          <w:szCs w:val="22"/>
          <w:lang w:val="mk-MK"/>
        </w:rPr>
        <w:t>Источен Регион</w:t>
      </w:r>
    </w:p>
    <w:p w14:paraId="31F392AF" w14:textId="39EC30B3" w:rsidR="00740AB4" w:rsidRPr="00A430A6" w:rsidRDefault="00EE0C33" w:rsidP="00C474C6">
      <w:pPr>
        <w:spacing w:before="60" w:after="60" w:line="276" w:lineRule="auto"/>
        <w:jc w:val="both"/>
        <w:rPr>
          <w:rFonts w:ascii="Calibri" w:hAnsi="Calibri" w:cs="Calibri"/>
          <w:sz w:val="22"/>
          <w:szCs w:val="22"/>
          <w:lang w:val="mk-MK"/>
        </w:rPr>
      </w:pPr>
      <w:r w:rsidRPr="00A430A6">
        <w:rPr>
          <w:rFonts w:ascii="Calibri" w:hAnsi="Calibri" w:cs="Calibri"/>
          <w:sz w:val="22"/>
          <w:szCs w:val="22"/>
          <w:lang w:val="mk-MK"/>
        </w:rPr>
        <w:t xml:space="preserve">Сликата подолу ги прикажува заштитените подрачја во </w:t>
      </w:r>
      <w:r w:rsidR="00F326FA" w:rsidRPr="00A430A6">
        <w:rPr>
          <w:rFonts w:ascii="Calibri" w:hAnsi="Calibri" w:cs="Calibri"/>
          <w:sz w:val="22"/>
          <w:szCs w:val="22"/>
          <w:lang w:val="mk-MK"/>
        </w:rPr>
        <w:t>Источниот Регион</w:t>
      </w:r>
      <w:r w:rsidR="00740AB4" w:rsidRPr="00A430A6">
        <w:rPr>
          <w:rFonts w:ascii="Calibri" w:hAnsi="Calibri" w:cs="Calibri"/>
          <w:sz w:val="22"/>
          <w:szCs w:val="22"/>
          <w:lang w:val="mk-MK"/>
        </w:rPr>
        <w:t>.</w:t>
      </w:r>
    </w:p>
    <w:p w14:paraId="74EEF7C6" w14:textId="77777777" w:rsidR="00740AB4" w:rsidRPr="00A430A6" w:rsidRDefault="00740AB4" w:rsidP="00740AB4">
      <w:pPr>
        <w:keepNext/>
        <w:spacing w:before="8" w:after="8"/>
        <w:jc w:val="center"/>
        <w:rPr>
          <w:lang w:val="mk-MK"/>
        </w:rPr>
      </w:pPr>
      <w:r w:rsidRPr="00A430A6">
        <w:rPr>
          <w:noProof/>
          <w:lang w:val="en-US" w:eastAsia="en-US"/>
        </w:rPr>
        <w:drawing>
          <wp:inline distT="0" distB="0" distL="0" distR="0" wp14:anchorId="32FBACE3" wp14:editId="0FFA644D">
            <wp:extent cx="5202385" cy="3678865"/>
            <wp:effectExtent l="0" t="0" r="0" b="0"/>
            <wp:docPr id="258057414" name="Picture 4" descr="A map of the ar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57414" name="Picture 4" descr="A map of the area&#10;&#10;Description automatically generated with medium confidenc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233872" cy="3701131"/>
                    </a:xfrm>
                    <a:prstGeom prst="rect">
                      <a:avLst/>
                    </a:prstGeom>
                    <a:noFill/>
                    <a:ln>
                      <a:noFill/>
                    </a:ln>
                  </pic:spPr>
                </pic:pic>
              </a:graphicData>
            </a:graphic>
          </wp:inline>
        </w:drawing>
      </w:r>
    </w:p>
    <w:p w14:paraId="0EA45DB2" w14:textId="0D6E144D" w:rsidR="00740AB4" w:rsidRPr="00A430A6" w:rsidRDefault="000A390C" w:rsidP="00C474C6">
      <w:pPr>
        <w:pStyle w:val="Caption"/>
        <w:spacing w:before="60" w:after="60" w:line="276" w:lineRule="auto"/>
        <w:rPr>
          <w:rFonts w:ascii="Calibri" w:hAnsi="Calibri" w:cs="Calibri"/>
          <w:sz w:val="20"/>
          <w:lang w:val="mk-MK"/>
        </w:rPr>
      </w:pPr>
      <w:bookmarkStart w:id="416" w:name="_Toc204586633"/>
      <w:r w:rsidRPr="00A430A6">
        <w:rPr>
          <w:rFonts w:ascii="Calibri" w:hAnsi="Calibri" w:cs="Calibri"/>
          <w:sz w:val="20"/>
          <w:lang w:val="mk-MK"/>
        </w:rPr>
        <w:t>Слика</w:t>
      </w:r>
      <w:r w:rsidR="00740AB4" w:rsidRPr="00A430A6">
        <w:rPr>
          <w:rFonts w:ascii="Calibri" w:hAnsi="Calibri" w:cs="Calibri"/>
          <w:sz w:val="20"/>
          <w:lang w:val="mk-MK"/>
        </w:rPr>
        <w:t xml:space="preserve"> </w:t>
      </w:r>
      <w:r w:rsidR="00740AB4" w:rsidRPr="00A430A6">
        <w:rPr>
          <w:rFonts w:ascii="Calibri" w:hAnsi="Calibri" w:cs="Calibri"/>
          <w:sz w:val="20"/>
          <w:lang w:val="mk-MK"/>
        </w:rPr>
        <w:fldChar w:fldCharType="begin"/>
      </w:r>
      <w:r w:rsidR="00740AB4" w:rsidRPr="00A430A6">
        <w:rPr>
          <w:rFonts w:ascii="Calibri" w:hAnsi="Calibri" w:cs="Calibri"/>
          <w:sz w:val="20"/>
          <w:lang w:val="mk-MK"/>
        </w:rPr>
        <w:instrText xml:space="preserve"> SEQ Figure \* ARABIC </w:instrText>
      </w:r>
      <w:r w:rsidR="00740AB4" w:rsidRPr="00A430A6">
        <w:rPr>
          <w:rFonts w:ascii="Calibri" w:hAnsi="Calibri" w:cs="Calibri"/>
          <w:sz w:val="20"/>
          <w:lang w:val="mk-MK"/>
        </w:rPr>
        <w:fldChar w:fldCharType="separate"/>
      </w:r>
      <w:r w:rsidR="00DC749B">
        <w:rPr>
          <w:rFonts w:ascii="Calibri" w:hAnsi="Calibri" w:cs="Calibri"/>
          <w:noProof/>
          <w:sz w:val="20"/>
          <w:lang w:val="mk-MK"/>
        </w:rPr>
        <w:t>53</w:t>
      </w:r>
      <w:r w:rsidR="00740AB4" w:rsidRPr="00A430A6">
        <w:rPr>
          <w:rFonts w:ascii="Calibri" w:hAnsi="Calibri" w:cs="Calibri"/>
          <w:sz w:val="20"/>
          <w:lang w:val="mk-MK"/>
        </w:rPr>
        <w:fldChar w:fldCharType="end"/>
      </w:r>
      <w:r w:rsidR="00740AB4" w:rsidRPr="00A430A6">
        <w:rPr>
          <w:rFonts w:ascii="Calibri" w:hAnsi="Calibri" w:cs="Calibri"/>
          <w:sz w:val="20"/>
          <w:lang w:val="mk-MK"/>
        </w:rPr>
        <w:t xml:space="preserve">. </w:t>
      </w:r>
      <w:r w:rsidR="00EE0C33" w:rsidRPr="00A430A6">
        <w:rPr>
          <w:rFonts w:ascii="Calibri" w:hAnsi="Calibri" w:cs="Calibri"/>
          <w:sz w:val="20"/>
          <w:lang w:val="mk-MK"/>
        </w:rPr>
        <w:t xml:space="preserve">Заштитени подрачја во </w:t>
      </w:r>
      <w:r w:rsidR="00F326FA" w:rsidRPr="00A430A6">
        <w:rPr>
          <w:rFonts w:ascii="Calibri" w:hAnsi="Calibri" w:cs="Calibri"/>
          <w:sz w:val="20"/>
          <w:lang w:val="mk-MK"/>
        </w:rPr>
        <w:t>Источниот Регион</w:t>
      </w:r>
      <w:bookmarkEnd w:id="416"/>
    </w:p>
    <w:p w14:paraId="0AC66238" w14:textId="2D294E76" w:rsidR="00740AB4" w:rsidRPr="00A430A6" w:rsidRDefault="00EE0C33">
      <w:pPr>
        <w:pStyle w:val="ListParagraph"/>
        <w:numPr>
          <w:ilvl w:val="0"/>
          <w:numId w:val="37"/>
        </w:numPr>
        <w:spacing w:before="60" w:after="60"/>
        <w:ind w:left="284" w:hanging="284"/>
        <w:contextualSpacing w:val="0"/>
        <w:rPr>
          <w:lang w:eastAsia="en-US"/>
        </w:rPr>
      </w:pPr>
      <w:r w:rsidRPr="00A430A6">
        <w:rPr>
          <w:rFonts w:eastAsiaTheme="minorHAnsi" w:cs="Calibri"/>
        </w:rPr>
        <w:t>Национална мрежа на заштитени подрачја</w:t>
      </w:r>
      <w:r w:rsidR="00740AB4" w:rsidRPr="00A430A6">
        <w:rPr>
          <w:lang w:eastAsia="en-US"/>
        </w:rPr>
        <w:t>:</w:t>
      </w:r>
    </w:p>
    <w:p w14:paraId="03A27E61" w14:textId="4A0AEB60" w:rsidR="00EE0C33" w:rsidRPr="00A430A6" w:rsidRDefault="00EE0C33" w:rsidP="00EE0C33">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Следните категории на заштитени подрачја и нивните соодветни цели за управување се наведени во членовите 66-90 од Законот за заштита на природата:</w:t>
      </w:r>
    </w:p>
    <w:p w14:paraId="609ED8DD" w14:textId="77777777" w:rsidR="00EE0C33" w:rsidRPr="00A430A6" w:rsidRDefault="00EE0C33" w:rsidP="00EE0C33">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1) Категорија I – (Ia) Строг природен резерват (СПР), (Iб) Подрачје на дивина (ПД),</w:t>
      </w:r>
    </w:p>
    <w:p w14:paraId="1B8FE196" w14:textId="77777777" w:rsidR="00EE0C33" w:rsidRPr="00A430A6" w:rsidRDefault="00EE0C33" w:rsidP="00EE0C33">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2) Категорија II – Национален парк (НП),</w:t>
      </w:r>
    </w:p>
    <w:p w14:paraId="6FA450C2" w14:textId="77777777" w:rsidR="00EE0C33" w:rsidRPr="00A430A6" w:rsidRDefault="00EE0C33" w:rsidP="00EE0C33">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3) Категорија III – Споменик на природата (СП),</w:t>
      </w:r>
    </w:p>
    <w:p w14:paraId="5CEF58D2" w14:textId="77777777" w:rsidR="00EE0C33" w:rsidRPr="00A430A6" w:rsidRDefault="00EE0C33" w:rsidP="00EE0C33">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4) Категорија IV – Парк на природата (ПП),</w:t>
      </w:r>
    </w:p>
    <w:p w14:paraId="65FE9A55" w14:textId="77777777" w:rsidR="00EE0C33" w:rsidRPr="00A430A6" w:rsidRDefault="00EE0C33" w:rsidP="00EE0C33">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5) Категорија V – Заштитен предел (ЗПр) и</w:t>
      </w:r>
    </w:p>
    <w:p w14:paraId="473EF31A" w14:textId="77777777" w:rsidR="00EE0C33" w:rsidRPr="00A430A6" w:rsidRDefault="00EE0C33" w:rsidP="00EE0C33">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 xml:space="preserve">6) Категорија VI – Повеќенаменско подрачје (ПНП). </w:t>
      </w:r>
    </w:p>
    <w:p w14:paraId="00716B28" w14:textId="7B21C843" w:rsidR="00547D27" w:rsidRPr="00A430A6" w:rsidRDefault="0070128D" w:rsidP="00C474C6">
      <w:pPr>
        <w:pStyle w:val="Caption"/>
        <w:spacing w:before="60" w:after="60" w:line="276" w:lineRule="auto"/>
        <w:rPr>
          <w:rFonts w:ascii="Calibri" w:hAnsi="Calibri" w:cs="Calibri"/>
          <w:sz w:val="20"/>
          <w:lang w:val="mk-MK"/>
        </w:rPr>
      </w:pPr>
      <w:bookmarkStart w:id="417" w:name="_Toc204586550"/>
      <w:r w:rsidRPr="00A430A6">
        <w:rPr>
          <w:rFonts w:ascii="Calibri" w:hAnsi="Calibri" w:cs="Calibri"/>
          <w:sz w:val="20"/>
          <w:lang w:val="mk-MK"/>
        </w:rPr>
        <w:t>Табела</w:t>
      </w:r>
      <w:r w:rsidR="00547D27" w:rsidRPr="00A430A6">
        <w:rPr>
          <w:rFonts w:ascii="Calibri" w:hAnsi="Calibri" w:cs="Calibri"/>
          <w:sz w:val="20"/>
          <w:lang w:val="mk-MK"/>
        </w:rPr>
        <w:t xml:space="preserve"> </w:t>
      </w:r>
      <w:r w:rsidR="00547D27" w:rsidRPr="00A430A6">
        <w:rPr>
          <w:rFonts w:ascii="Calibri" w:hAnsi="Calibri" w:cs="Calibri"/>
          <w:sz w:val="20"/>
          <w:lang w:val="mk-MK"/>
        </w:rPr>
        <w:fldChar w:fldCharType="begin"/>
      </w:r>
      <w:r w:rsidR="00547D27" w:rsidRPr="00A430A6">
        <w:rPr>
          <w:rFonts w:ascii="Calibri" w:hAnsi="Calibri" w:cs="Calibri"/>
          <w:sz w:val="20"/>
          <w:lang w:val="mk-MK"/>
        </w:rPr>
        <w:instrText xml:space="preserve"> SEQ Table \* ARABIC </w:instrText>
      </w:r>
      <w:r w:rsidR="00547D27" w:rsidRPr="00A430A6">
        <w:rPr>
          <w:rFonts w:ascii="Calibri" w:hAnsi="Calibri" w:cs="Calibri"/>
          <w:sz w:val="20"/>
          <w:lang w:val="mk-MK"/>
        </w:rPr>
        <w:fldChar w:fldCharType="separate"/>
      </w:r>
      <w:r w:rsidR="00DC749B">
        <w:rPr>
          <w:rFonts w:ascii="Calibri" w:hAnsi="Calibri" w:cs="Calibri"/>
          <w:noProof/>
          <w:sz w:val="20"/>
          <w:lang w:val="mk-MK"/>
        </w:rPr>
        <w:t>56</w:t>
      </w:r>
      <w:r w:rsidR="00547D27" w:rsidRPr="00A430A6">
        <w:rPr>
          <w:rFonts w:ascii="Calibri" w:hAnsi="Calibri" w:cs="Calibri"/>
          <w:sz w:val="20"/>
          <w:lang w:val="mk-MK"/>
        </w:rPr>
        <w:fldChar w:fldCharType="end"/>
      </w:r>
      <w:r w:rsidR="00547D27" w:rsidRPr="00A430A6">
        <w:rPr>
          <w:rFonts w:ascii="Calibri" w:hAnsi="Calibri" w:cs="Calibri"/>
          <w:sz w:val="20"/>
          <w:lang w:val="mk-MK"/>
        </w:rPr>
        <w:t xml:space="preserve">. </w:t>
      </w:r>
      <w:r w:rsidR="00EE0C33" w:rsidRPr="00A430A6">
        <w:rPr>
          <w:rFonts w:ascii="Calibri" w:hAnsi="Calibri" w:cs="Calibri"/>
          <w:sz w:val="20"/>
          <w:lang w:val="mk-MK"/>
        </w:rPr>
        <w:t>Национална мрежа на заштитени подрачја [Источен Регион]</w:t>
      </w:r>
      <w:bookmarkEnd w:id="417"/>
    </w:p>
    <w:tbl>
      <w:tblPr>
        <w:tblStyle w:val="GridTable4-Accent11"/>
        <w:tblW w:w="5242" w:type="pct"/>
        <w:jc w:val="center"/>
        <w:tblLook w:val="04A0" w:firstRow="1" w:lastRow="0" w:firstColumn="1" w:lastColumn="0" w:noHBand="0" w:noVBand="1"/>
      </w:tblPr>
      <w:tblGrid>
        <w:gridCol w:w="1129"/>
        <w:gridCol w:w="825"/>
        <w:gridCol w:w="1518"/>
        <w:gridCol w:w="2914"/>
        <w:gridCol w:w="855"/>
        <w:gridCol w:w="953"/>
        <w:gridCol w:w="1582"/>
      </w:tblGrid>
      <w:tr w:rsidR="00967998" w:rsidRPr="00A430A6" w14:paraId="0BDB05D8" w14:textId="77777777" w:rsidTr="00192A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3466749B" w14:textId="50B8AC03" w:rsidR="00740AB4" w:rsidRPr="00A430A6" w:rsidRDefault="00740AB4" w:rsidP="00E30A83">
            <w:pPr>
              <w:autoSpaceDE w:val="0"/>
              <w:autoSpaceDN w:val="0"/>
              <w:adjustRightInd w:val="0"/>
              <w:jc w:val="center"/>
              <w:rPr>
                <w:rFonts w:eastAsiaTheme="minorHAnsi" w:cs="Calibri"/>
                <w:sz w:val="20"/>
                <w:szCs w:val="20"/>
                <w:lang w:val="mk-MK"/>
              </w:rPr>
            </w:pPr>
          </w:p>
        </w:tc>
        <w:tc>
          <w:tcPr>
            <w:tcW w:w="0" w:type="pct"/>
            <w:vAlign w:val="center"/>
          </w:tcPr>
          <w:p w14:paraId="59942989" w14:textId="5043B662" w:rsidR="00740AB4" w:rsidRPr="00A430A6" w:rsidRDefault="00740AB4" w:rsidP="00E30A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p>
        </w:tc>
        <w:tc>
          <w:tcPr>
            <w:tcW w:w="870" w:type="pct"/>
            <w:vAlign w:val="center"/>
          </w:tcPr>
          <w:p w14:paraId="240A54B2" w14:textId="2F976AB9" w:rsidR="00740AB4" w:rsidRPr="00A430A6" w:rsidRDefault="00C707AC" w:rsidP="00E30A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Име на лока</w:t>
            </w:r>
            <w:r w:rsidR="009E56DB" w:rsidRPr="00A430A6">
              <w:rPr>
                <w:rFonts w:eastAsiaTheme="minorHAnsi" w:cs="Calibri"/>
                <w:sz w:val="20"/>
                <w:szCs w:val="20"/>
                <w:lang w:val="mk-MK"/>
              </w:rPr>
              <w:t>литет</w:t>
            </w:r>
          </w:p>
        </w:tc>
        <w:tc>
          <w:tcPr>
            <w:tcW w:w="1160" w:type="pct"/>
            <w:vAlign w:val="center"/>
          </w:tcPr>
          <w:p w14:paraId="3B600808" w14:textId="4DCB793C" w:rsidR="00740AB4" w:rsidRPr="00A430A6" w:rsidRDefault="00C707AC" w:rsidP="00E30A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Категорија на заштита</w:t>
            </w:r>
          </w:p>
        </w:tc>
        <w:tc>
          <w:tcPr>
            <w:tcW w:w="0" w:type="pct"/>
            <w:vAlign w:val="center"/>
          </w:tcPr>
          <w:p w14:paraId="6E20ECCD" w14:textId="30B93066" w:rsidR="00740AB4" w:rsidRPr="00A430A6" w:rsidRDefault="00C707AC" w:rsidP="00E30A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Правна основа</w:t>
            </w:r>
          </w:p>
        </w:tc>
        <w:tc>
          <w:tcPr>
            <w:tcW w:w="0" w:type="pct"/>
            <w:vAlign w:val="center"/>
          </w:tcPr>
          <w:p w14:paraId="002962C5" w14:textId="0C59494E" w:rsidR="00740AB4" w:rsidRPr="00A430A6" w:rsidRDefault="00C707AC" w:rsidP="00E30A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СТАТУС</w:t>
            </w:r>
          </w:p>
        </w:tc>
        <w:tc>
          <w:tcPr>
            <w:tcW w:w="0" w:type="pct"/>
            <w:vAlign w:val="center"/>
          </w:tcPr>
          <w:p w14:paraId="4EBEE16E" w14:textId="1108651C" w:rsidR="00740AB4" w:rsidRPr="00A430A6" w:rsidRDefault="00C707AC" w:rsidP="00E30A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Регион</w:t>
            </w:r>
          </w:p>
        </w:tc>
      </w:tr>
      <w:tr w:rsidR="00967998" w:rsidRPr="00A430A6" w14:paraId="6BEDF58F" w14:textId="77777777" w:rsidTr="00192AC5">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6C7BD8E7"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176333</w:t>
            </w:r>
          </w:p>
        </w:tc>
        <w:tc>
          <w:tcPr>
            <w:tcW w:w="0" w:type="pct"/>
            <w:vAlign w:val="center"/>
          </w:tcPr>
          <w:p w14:paraId="663D00EA"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79400</w:t>
            </w:r>
          </w:p>
        </w:tc>
        <w:tc>
          <w:tcPr>
            <w:tcW w:w="870" w:type="pct"/>
            <w:vAlign w:val="center"/>
          </w:tcPr>
          <w:p w14:paraId="4D58F988" w14:textId="401C4CCB" w:rsidR="00740AB4" w:rsidRPr="00A430A6" w:rsidRDefault="00C707AC" w:rsidP="00C707A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Мурите</w:t>
            </w:r>
          </w:p>
        </w:tc>
        <w:tc>
          <w:tcPr>
            <w:tcW w:w="1160" w:type="pct"/>
            <w:vAlign w:val="center"/>
          </w:tcPr>
          <w:p w14:paraId="6969BF27" w14:textId="043F6928" w:rsidR="00740AB4" w:rsidRPr="00A430A6" w:rsidRDefault="00C707AC"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 xml:space="preserve">Заштитен предел </w:t>
            </w:r>
            <w:r w:rsidR="00740AB4" w:rsidRPr="00A430A6">
              <w:rPr>
                <w:rFonts w:eastAsiaTheme="minorHAnsi" w:cs="Calibri"/>
                <w:sz w:val="20"/>
                <w:szCs w:val="20"/>
                <w:lang w:val="mk-MK"/>
              </w:rPr>
              <w:t>(V)</w:t>
            </w:r>
          </w:p>
        </w:tc>
        <w:tc>
          <w:tcPr>
            <w:tcW w:w="0" w:type="pct"/>
            <w:vAlign w:val="center"/>
          </w:tcPr>
          <w:p w14:paraId="18D738D3"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1987</w:t>
            </w:r>
          </w:p>
        </w:tc>
        <w:tc>
          <w:tcPr>
            <w:tcW w:w="0" w:type="pct"/>
            <w:vAlign w:val="center"/>
          </w:tcPr>
          <w:p w14:paraId="13ABC195" w14:textId="4F619C0D" w:rsidR="00740AB4" w:rsidRPr="00A430A6" w:rsidRDefault="00C707AC"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0" w:type="pct"/>
            <w:vAlign w:val="center"/>
          </w:tcPr>
          <w:p w14:paraId="3F2E3D2E" w14:textId="73C62651" w:rsidR="00740AB4" w:rsidRPr="00A430A6" w:rsidRDefault="00C707AC"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Источен</w:t>
            </w:r>
          </w:p>
        </w:tc>
      </w:tr>
      <w:tr w:rsidR="00967998" w:rsidRPr="00A430A6" w14:paraId="63FDF872"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22F265B6"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176313</w:t>
            </w:r>
          </w:p>
        </w:tc>
        <w:tc>
          <w:tcPr>
            <w:tcW w:w="0" w:type="pct"/>
            <w:vAlign w:val="center"/>
          </w:tcPr>
          <w:p w14:paraId="4834CD36"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82222</w:t>
            </w:r>
          </w:p>
        </w:tc>
        <w:tc>
          <w:tcPr>
            <w:tcW w:w="870" w:type="pct"/>
            <w:vAlign w:val="center"/>
          </w:tcPr>
          <w:p w14:paraId="2CB15F25" w14:textId="47EEEFFC" w:rsidR="00740AB4" w:rsidRPr="00A430A6" w:rsidRDefault="00C707AC" w:rsidP="00C707A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Црна Топола, с. Мачево</w:t>
            </w:r>
          </w:p>
        </w:tc>
        <w:tc>
          <w:tcPr>
            <w:tcW w:w="1160" w:type="pct"/>
            <w:vAlign w:val="center"/>
          </w:tcPr>
          <w:p w14:paraId="2B9BCFB5" w14:textId="568A1F2F" w:rsidR="00740AB4" w:rsidRPr="00A430A6" w:rsidRDefault="00C707AC"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 xml:space="preserve">Споменик на природата </w:t>
            </w:r>
            <w:r w:rsidR="00740AB4" w:rsidRPr="00A430A6">
              <w:rPr>
                <w:rFonts w:eastAsiaTheme="minorHAnsi" w:cs="Calibri"/>
                <w:sz w:val="20"/>
                <w:szCs w:val="20"/>
                <w:lang w:val="mk-MK"/>
              </w:rPr>
              <w:t>(III)</w:t>
            </w:r>
          </w:p>
        </w:tc>
        <w:tc>
          <w:tcPr>
            <w:tcW w:w="0" w:type="pct"/>
            <w:vAlign w:val="center"/>
          </w:tcPr>
          <w:p w14:paraId="137C0E40"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1983</w:t>
            </w:r>
          </w:p>
        </w:tc>
        <w:tc>
          <w:tcPr>
            <w:tcW w:w="0" w:type="pct"/>
            <w:vAlign w:val="center"/>
          </w:tcPr>
          <w:p w14:paraId="193B6945" w14:textId="7B897096" w:rsidR="00740AB4" w:rsidRPr="00A430A6" w:rsidRDefault="00C707AC"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0" w:type="pct"/>
            <w:vAlign w:val="center"/>
          </w:tcPr>
          <w:p w14:paraId="17424280" w14:textId="4D2F35C8" w:rsidR="00740AB4" w:rsidRPr="00A430A6" w:rsidRDefault="00C707AC"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Источен</w:t>
            </w:r>
          </w:p>
        </w:tc>
      </w:tr>
      <w:tr w:rsidR="00967998" w:rsidRPr="00A430A6" w14:paraId="6C1C27D3"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2131265A"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555700376</w:t>
            </w:r>
          </w:p>
        </w:tc>
        <w:tc>
          <w:tcPr>
            <w:tcW w:w="0" w:type="pct"/>
            <w:vAlign w:val="center"/>
          </w:tcPr>
          <w:p w14:paraId="7599049D"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88323</w:t>
            </w:r>
          </w:p>
        </w:tc>
        <w:tc>
          <w:tcPr>
            <w:tcW w:w="870" w:type="pct"/>
            <w:vAlign w:val="center"/>
          </w:tcPr>
          <w:p w14:paraId="0A52E48A" w14:textId="2AD1729C" w:rsidR="00740AB4" w:rsidRPr="00A430A6" w:rsidRDefault="00C707AC" w:rsidP="00C707A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Осоговски Планини</w:t>
            </w:r>
          </w:p>
        </w:tc>
        <w:tc>
          <w:tcPr>
            <w:tcW w:w="1160" w:type="pct"/>
            <w:vAlign w:val="center"/>
          </w:tcPr>
          <w:p w14:paraId="29162C05" w14:textId="52A616B3" w:rsidR="00740AB4" w:rsidRPr="00A430A6" w:rsidRDefault="00C707AC"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Заштитен предел (V)</w:t>
            </w:r>
          </w:p>
        </w:tc>
        <w:tc>
          <w:tcPr>
            <w:tcW w:w="0" w:type="pct"/>
            <w:vAlign w:val="center"/>
          </w:tcPr>
          <w:p w14:paraId="52A383E6"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2020</w:t>
            </w:r>
          </w:p>
        </w:tc>
        <w:tc>
          <w:tcPr>
            <w:tcW w:w="0" w:type="pct"/>
            <w:vAlign w:val="center"/>
          </w:tcPr>
          <w:p w14:paraId="6607DE5A" w14:textId="3DFFAB9B" w:rsidR="00740AB4" w:rsidRPr="00A430A6" w:rsidRDefault="00C707AC"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0" w:type="pct"/>
            <w:vAlign w:val="center"/>
          </w:tcPr>
          <w:p w14:paraId="56EA0DB1" w14:textId="61F38481" w:rsidR="00740AB4" w:rsidRPr="00A430A6" w:rsidRDefault="00C707AC"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 xml:space="preserve">Источен </w:t>
            </w:r>
            <w:r w:rsidR="00740AB4" w:rsidRPr="00A430A6">
              <w:rPr>
                <w:rFonts w:eastAsiaTheme="minorHAnsi" w:cs="Calibri"/>
                <w:sz w:val="20"/>
                <w:szCs w:val="20"/>
                <w:lang w:val="mk-MK"/>
              </w:rPr>
              <w:t>/</w:t>
            </w:r>
            <w:r w:rsidRPr="00A430A6">
              <w:rPr>
                <w:rFonts w:eastAsiaTheme="minorHAnsi" w:cs="Calibri"/>
                <w:sz w:val="20"/>
                <w:szCs w:val="20"/>
                <w:lang w:val="mk-MK"/>
              </w:rPr>
              <w:t>Североисточен</w:t>
            </w:r>
          </w:p>
        </w:tc>
      </w:tr>
      <w:tr w:rsidR="00967998" w:rsidRPr="00A430A6" w14:paraId="57BA64BF"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0" w:type="pct"/>
            <w:vAlign w:val="center"/>
          </w:tcPr>
          <w:p w14:paraId="0F30B268"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555738614</w:t>
            </w:r>
          </w:p>
        </w:tc>
        <w:tc>
          <w:tcPr>
            <w:tcW w:w="0" w:type="pct"/>
            <w:vAlign w:val="center"/>
          </w:tcPr>
          <w:p w14:paraId="5A38F0DC"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105092</w:t>
            </w:r>
          </w:p>
        </w:tc>
        <w:tc>
          <w:tcPr>
            <w:tcW w:w="870" w:type="pct"/>
            <w:vAlign w:val="center"/>
          </w:tcPr>
          <w:p w14:paraId="557D00C9" w14:textId="06CE16CB" w:rsidR="00740AB4" w:rsidRPr="00A430A6" w:rsidRDefault="00C707AC" w:rsidP="00C707A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Малешево</w:t>
            </w:r>
          </w:p>
        </w:tc>
        <w:tc>
          <w:tcPr>
            <w:tcW w:w="1160" w:type="pct"/>
            <w:vAlign w:val="center"/>
          </w:tcPr>
          <w:p w14:paraId="37940932" w14:textId="3B4E03A0" w:rsidR="00740AB4" w:rsidRPr="00A430A6" w:rsidRDefault="00C707AC"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Заштитен предел (V)</w:t>
            </w:r>
          </w:p>
        </w:tc>
        <w:tc>
          <w:tcPr>
            <w:tcW w:w="0" w:type="pct"/>
            <w:vAlign w:val="center"/>
          </w:tcPr>
          <w:p w14:paraId="45318567"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2021</w:t>
            </w:r>
          </w:p>
        </w:tc>
        <w:tc>
          <w:tcPr>
            <w:tcW w:w="0" w:type="pct"/>
            <w:vAlign w:val="center"/>
          </w:tcPr>
          <w:p w14:paraId="17D789C7" w14:textId="5669E73E" w:rsidR="00740AB4" w:rsidRPr="00A430A6" w:rsidRDefault="00C707AC"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0" w:type="pct"/>
            <w:vAlign w:val="center"/>
          </w:tcPr>
          <w:p w14:paraId="42CD441A" w14:textId="369F6751" w:rsidR="00740AB4" w:rsidRPr="00A430A6" w:rsidRDefault="00C707AC" w:rsidP="00E30A83">
            <w:pPr>
              <w:keepNext/>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Источен</w:t>
            </w:r>
          </w:p>
        </w:tc>
      </w:tr>
    </w:tbl>
    <w:p w14:paraId="2884D1BD" w14:textId="762FF5A7" w:rsidR="00547D27" w:rsidRDefault="00547D27" w:rsidP="00547D27">
      <w:pPr>
        <w:pStyle w:val="Caption"/>
        <w:spacing w:before="0" w:after="0"/>
        <w:jc w:val="left"/>
        <w:rPr>
          <w:rFonts w:ascii="Calibri" w:hAnsi="Calibri" w:cs="Calibri"/>
          <w:sz w:val="20"/>
          <w:lang w:val="mk-MK"/>
        </w:rPr>
      </w:pPr>
    </w:p>
    <w:p w14:paraId="3FAFC8A1" w14:textId="77777777" w:rsidR="00185643" w:rsidRDefault="00185643" w:rsidP="00185643">
      <w:pPr>
        <w:rPr>
          <w:lang w:val="mk-MK" w:eastAsia="en-US"/>
        </w:rPr>
      </w:pPr>
    </w:p>
    <w:p w14:paraId="737E6BA0" w14:textId="77777777" w:rsidR="00185643" w:rsidRPr="00185643" w:rsidRDefault="00185643" w:rsidP="00185643">
      <w:pPr>
        <w:rPr>
          <w:lang w:val="mk-MK" w:eastAsia="en-US"/>
        </w:rPr>
      </w:pPr>
    </w:p>
    <w:p w14:paraId="3D70B767" w14:textId="0AEA0EBA" w:rsidR="00740AB4" w:rsidRPr="00A430A6" w:rsidRDefault="00C707AC" w:rsidP="00185643">
      <w:pPr>
        <w:pStyle w:val="ListParagraph"/>
        <w:numPr>
          <w:ilvl w:val="0"/>
          <w:numId w:val="38"/>
        </w:numPr>
        <w:spacing w:before="60" w:after="60"/>
        <w:ind w:left="851" w:hanging="284"/>
        <w:contextualSpacing w:val="0"/>
        <w:rPr>
          <w:lang w:eastAsia="en-US"/>
        </w:rPr>
      </w:pPr>
      <w:r w:rsidRPr="00A430A6">
        <w:rPr>
          <w:lang w:eastAsia="en-US"/>
        </w:rPr>
        <w:t>Природни реткости</w:t>
      </w:r>
      <w:r w:rsidR="00740AB4" w:rsidRPr="00A430A6">
        <w:rPr>
          <w:lang w:eastAsia="en-US"/>
        </w:rPr>
        <w:t>:</w:t>
      </w:r>
    </w:p>
    <w:p w14:paraId="7F2DDFE9" w14:textId="280C46A7" w:rsidR="00C707AC" w:rsidRPr="00A430A6" w:rsidRDefault="00C707AC" w:rsidP="00C707AC">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 xml:space="preserve">Дополнителна форма на заштита – прогласување на природни реткости е воведена со измените на Законот за заштита на природата во 2010 година. Следниве можат да бидат прогласени за природни реткости: одредени ретки, загрозени и ендемски растителни и животински видови, нивните делови и заедници, релјефни форми, геолошки профили, палеонтолошки и спелеолошки објекти (доколку нивната површина е помала од 100 ha) поради нивното научно, естетско, здравствено и друго значење, културна, образовна, </w:t>
      </w:r>
      <w:r w:rsidR="00FC3EBD" w:rsidRPr="00A430A6">
        <w:rPr>
          <w:rFonts w:ascii="Calibri" w:hAnsi="Calibri" w:cs="Calibri"/>
          <w:sz w:val="22"/>
          <w:szCs w:val="22"/>
          <w:lang w:val="mk-MK" w:eastAsia="en-US"/>
        </w:rPr>
        <w:t xml:space="preserve">воспитна, </w:t>
      </w:r>
      <w:r w:rsidRPr="00A430A6">
        <w:rPr>
          <w:rFonts w:ascii="Calibri" w:hAnsi="Calibri" w:cs="Calibri"/>
          <w:sz w:val="22"/>
          <w:szCs w:val="22"/>
          <w:lang w:val="mk-MK" w:eastAsia="en-US"/>
        </w:rPr>
        <w:t>туристичка и рекреативна функција.</w:t>
      </w:r>
    </w:p>
    <w:p w14:paraId="3345E094" w14:textId="77777777" w:rsidR="00C707AC" w:rsidRPr="00A430A6" w:rsidRDefault="00C707AC">
      <w:pPr>
        <w:pStyle w:val="ListParagraph"/>
        <w:numPr>
          <w:ilvl w:val="0"/>
          <w:numId w:val="63"/>
        </w:numPr>
        <w:autoSpaceDE w:val="0"/>
        <w:autoSpaceDN w:val="0"/>
        <w:adjustRightInd w:val="0"/>
        <w:spacing w:before="60" w:after="60"/>
        <w:jc w:val="both"/>
        <w:rPr>
          <w:rFonts w:cs="Calibri"/>
          <w:lang w:eastAsia="en-US"/>
        </w:rPr>
      </w:pPr>
      <w:r w:rsidRPr="00A430A6">
        <w:rPr>
          <w:rFonts w:cs="Calibri"/>
          <w:lang w:eastAsia="en-US"/>
        </w:rPr>
        <w:t>Репрезентативна национална мрежа на заштитени подрачја:</w:t>
      </w:r>
    </w:p>
    <w:p w14:paraId="1AC55C71" w14:textId="62D5F51E" w:rsidR="00C707AC" w:rsidRPr="00A430A6" w:rsidRDefault="00C707AC" w:rsidP="00C707AC">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 xml:space="preserve">Репрезентативната национална мрежа на заштитени подрачја вклучува 99 подрачја, од кои 34 се веќе заштитени, 42 предложени според Просторниот план на Република Северна Македонија и 23 новоидентификувани подрачја. Зафаќа површина од околу 20% од националната територија и е во согласност со целите на Конвенцијата за биолошка разновидност до 2020 година. Уште поважно, мрежата вклучува </w:t>
      </w:r>
      <w:r w:rsidR="00B13142" w:rsidRPr="00A430A6">
        <w:rPr>
          <w:rFonts w:ascii="Calibri" w:hAnsi="Calibri" w:cs="Calibri"/>
          <w:sz w:val="22"/>
          <w:szCs w:val="22"/>
          <w:lang w:val="mk-MK" w:eastAsia="en-US"/>
        </w:rPr>
        <w:t>подрачја</w:t>
      </w:r>
      <w:r w:rsidRPr="00A430A6">
        <w:rPr>
          <w:rFonts w:ascii="Calibri" w:hAnsi="Calibri" w:cs="Calibri"/>
          <w:sz w:val="22"/>
          <w:szCs w:val="22"/>
          <w:lang w:val="mk-MK" w:eastAsia="en-US"/>
        </w:rPr>
        <w:t xml:space="preserve"> со различни природни вредности (мочуришта, планински области, алпски, шумски области, низински, па дури и полуприродни екосистеми) во споредба со стариот систем на заштитени подрачја (</w:t>
      </w:r>
      <w:r w:rsidR="000D64D2" w:rsidRPr="00A430A6">
        <w:rPr>
          <w:rFonts w:ascii="Calibri" w:hAnsi="Calibri" w:cs="Calibri"/>
          <w:sz w:val="22"/>
          <w:szCs w:val="22"/>
          <w:lang w:val="mk-MK" w:eastAsia="en-US"/>
        </w:rPr>
        <w:t>кој не постои</w:t>
      </w:r>
      <w:r w:rsidRPr="00A430A6">
        <w:rPr>
          <w:rFonts w:ascii="Calibri" w:hAnsi="Calibri" w:cs="Calibri"/>
          <w:sz w:val="22"/>
          <w:szCs w:val="22"/>
          <w:lang w:val="mk-MK" w:eastAsia="en-US"/>
        </w:rPr>
        <w:t xml:space="preserve"> законски</w:t>
      </w:r>
      <w:r w:rsidR="000D64D2" w:rsidRPr="00A430A6">
        <w:rPr>
          <w:rFonts w:ascii="Calibri" w:hAnsi="Calibri" w:cs="Calibri"/>
          <w:sz w:val="22"/>
          <w:szCs w:val="22"/>
          <w:lang w:val="mk-MK" w:eastAsia="en-US"/>
        </w:rPr>
        <w:t xml:space="preserve"> повеќе</w:t>
      </w:r>
      <w:r w:rsidRPr="00A430A6">
        <w:rPr>
          <w:rFonts w:ascii="Calibri" w:hAnsi="Calibri" w:cs="Calibri"/>
          <w:sz w:val="22"/>
          <w:szCs w:val="22"/>
          <w:lang w:val="mk-MK" w:eastAsia="en-US"/>
        </w:rPr>
        <w:t>) кој беше повеќе ориентиран кон шумски, алпски и езерски екосистеми.</w:t>
      </w:r>
    </w:p>
    <w:p w14:paraId="3982E366" w14:textId="7A40F06B" w:rsidR="00C707AC" w:rsidRPr="00A430A6" w:rsidRDefault="00C707AC" w:rsidP="00C707AC">
      <w:pPr>
        <w:autoSpaceDE w:val="0"/>
        <w:autoSpaceDN w:val="0"/>
        <w:adjustRightInd w:val="0"/>
        <w:spacing w:before="60" w:after="60" w:line="276" w:lineRule="auto"/>
        <w:ind w:left="142"/>
        <w:jc w:val="both"/>
        <w:rPr>
          <w:rFonts w:ascii="Calibri" w:hAnsi="Calibri" w:cs="Calibri"/>
          <w:sz w:val="22"/>
          <w:szCs w:val="22"/>
          <w:lang w:val="mk-MK" w:eastAsia="en-US"/>
        </w:rPr>
      </w:pPr>
    </w:p>
    <w:p w14:paraId="60A5CB17" w14:textId="558D0C9A" w:rsidR="00740AB4" w:rsidRPr="00A430A6" w:rsidRDefault="004B6510" w:rsidP="00C474C6">
      <w:pPr>
        <w:spacing w:before="60" w:after="60" w:line="276" w:lineRule="auto"/>
        <w:jc w:val="both"/>
        <w:rPr>
          <w:rFonts w:ascii="Calibri" w:eastAsiaTheme="minorHAnsi" w:hAnsi="Calibri" w:cs="Calibri"/>
          <w:b/>
          <w:bCs/>
          <w:sz w:val="22"/>
          <w:szCs w:val="22"/>
          <w:lang w:val="mk-MK"/>
        </w:rPr>
      </w:pPr>
      <w:r w:rsidRPr="00A430A6">
        <w:rPr>
          <w:rFonts w:ascii="Calibri" w:eastAsiaTheme="minorHAnsi" w:hAnsi="Calibri" w:cs="Calibri"/>
          <w:b/>
          <w:bCs/>
          <w:sz w:val="22"/>
          <w:szCs w:val="22"/>
          <w:lang w:val="mk-MK"/>
        </w:rPr>
        <w:t>Североисточен Регион</w:t>
      </w:r>
    </w:p>
    <w:p w14:paraId="598F473D" w14:textId="420D206D" w:rsidR="00740AB4" w:rsidRPr="00A430A6" w:rsidRDefault="000D64D2" w:rsidP="00C474C6">
      <w:pPr>
        <w:autoSpaceDE w:val="0"/>
        <w:autoSpaceDN w:val="0"/>
        <w:adjustRightInd w:val="0"/>
        <w:spacing w:before="60" w:after="60" w:line="276" w:lineRule="auto"/>
        <w:jc w:val="both"/>
        <w:rPr>
          <w:rFonts w:eastAsiaTheme="minorHAnsi" w:cs="Calibri"/>
          <w:lang w:val="mk-MK"/>
        </w:rPr>
      </w:pPr>
      <w:r w:rsidRPr="00A430A6">
        <w:rPr>
          <w:rFonts w:ascii="Calibri" w:hAnsi="Calibri" w:cs="Calibri"/>
          <w:sz w:val="22"/>
          <w:szCs w:val="22"/>
          <w:lang w:val="mk-MK" w:eastAsia="en-US"/>
        </w:rPr>
        <w:t>Сликите подолу ги прикажуваат заштитените подрачја во Североисточниот регион.</w:t>
      </w:r>
    </w:p>
    <w:p w14:paraId="40DB0B7A" w14:textId="77777777" w:rsidR="00740AB4" w:rsidRPr="00A430A6" w:rsidRDefault="00740AB4" w:rsidP="00740AB4">
      <w:pPr>
        <w:tabs>
          <w:tab w:val="left" w:pos="5145"/>
        </w:tabs>
        <w:jc w:val="center"/>
        <w:rPr>
          <w:rFonts w:ascii="Arial" w:hAnsi="Arial" w:cs="Arial"/>
          <w:sz w:val="22"/>
          <w:szCs w:val="22"/>
          <w:lang w:val="mk-MK" w:eastAsia="en-US"/>
        </w:rPr>
      </w:pPr>
      <w:r w:rsidRPr="00A430A6">
        <w:rPr>
          <w:noProof/>
          <w:lang w:val="en-US" w:eastAsia="en-US"/>
        </w:rPr>
        <w:drawing>
          <wp:inline distT="0" distB="0" distL="0" distR="0" wp14:anchorId="074CA957" wp14:editId="0C904462">
            <wp:extent cx="5513719" cy="3899024"/>
            <wp:effectExtent l="0" t="0" r="0" b="6350"/>
            <wp:docPr id="309387630" name="Picture 7" descr="A map of the north reg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87630" name="Picture 7" descr="A map of the north region&#10;&#10;Description automatically generated with medium confidenc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555885" cy="3928842"/>
                    </a:xfrm>
                    <a:prstGeom prst="rect">
                      <a:avLst/>
                    </a:prstGeom>
                    <a:noFill/>
                    <a:ln>
                      <a:noFill/>
                    </a:ln>
                  </pic:spPr>
                </pic:pic>
              </a:graphicData>
            </a:graphic>
          </wp:inline>
        </w:drawing>
      </w:r>
    </w:p>
    <w:p w14:paraId="2E541B2B" w14:textId="157C0182" w:rsidR="00740AB4" w:rsidRPr="00A430A6" w:rsidRDefault="00740AB4" w:rsidP="00C474C6">
      <w:pPr>
        <w:pStyle w:val="Caption"/>
        <w:spacing w:before="60" w:after="60" w:line="276" w:lineRule="auto"/>
        <w:rPr>
          <w:rFonts w:ascii="Calibri" w:hAnsi="Calibri" w:cs="Calibri"/>
          <w:sz w:val="20"/>
          <w:lang w:val="mk-MK"/>
        </w:rPr>
      </w:pPr>
      <w:r w:rsidRPr="00A430A6">
        <w:rPr>
          <w:rFonts w:ascii="Calibri" w:hAnsi="Calibri" w:cs="Calibri"/>
          <w:sz w:val="18"/>
          <w:szCs w:val="18"/>
          <w:lang w:val="mk-MK"/>
        </w:rPr>
        <w:tab/>
      </w:r>
      <w:bookmarkStart w:id="418" w:name="_Toc178870383"/>
      <w:bookmarkStart w:id="419" w:name="_Toc204586634"/>
      <w:r w:rsidR="000A390C" w:rsidRPr="00A430A6">
        <w:rPr>
          <w:rFonts w:ascii="Calibri" w:hAnsi="Calibri" w:cs="Calibri"/>
          <w:sz w:val="20"/>
          <w:lang w:val="mk-MK"/>
        </w:rPr>
        <w:t>Слика</w:t>
      </w:r>
      <w:r w:rsidRPr="00A430A6">
        <w:rPr>
          <w:rFonts w:ascii="Calibri" w:hAnsi="Calibri" w:cs="Calibri"/>
          <w:sz w:val="20"/>
          <w:lang w:val="mk-MK"/>
        </w:rPr>
        <w:t xml:space="preserve"> </w:t>
      </w:r>
      <w:r w:rsidRPr="00A430A6">
        <w:rPr>
          <w:rFonts w:ascii="Calibri" w:hAnsi="Calibri" w:cs="Calibri"/>
          <w:sz w:val="20"/>
          <w:lang w:val="mk-MK"/>
        </w:rPr>
        <w:fldChar w:fldCharType="begin"/>
      </w:r>
      <w:r w:rsidRPr="00A430A6">
        <w:rPr>
          <w:rFonts w:ascii="Calibri" w:hAnsi="Calibri" w:cs="Calibri"/>
          <w:sz w:val="20"/>
          <w:lang w:val="mk-MK"/>
        </w:rPr>
        <w:instrText xml:space="preserve"> SEQ Figure \* ARABIC </w:instrText>
      </w:r>
      <w:r w:rsidRPr="00A430A6">
        <w:rPr>
          <w:rFonts w:ascii="Calibri" w:hAnsi="Calibri" w:cs="Calibri"/>
          <w:sz w:val="20"/>
          <w:lang w:val="mk-MK"/>
        </w:rPr>
        <w:fldChar w:fldCharType="separate"/>
      </w:r>
      <w:r w:rsidR="00DC749B">
        <w:rPr>
          <w:rFonts w:ascii="Calibri" w:hAnsi="Calibri" w:cs="Calibri"/>
          <w:noProof/>
          <w:sz w:val="20"/>
          <w:lang w:val="mk-MK"/>
        </w:rPr>
        <w:t>54</w:t>
      </w:r>
      <w:r w:rsidRPr="00A430A6">
        <w:rPr>
          <w:rFonts w:ascii="Calibri" w:hAnsi="Calibri" w:cs="Calibri"/>
          <w:sz w:val="20"/>
          <w:lang w:val="mk-MK"/>
        </w:rPr>
        <w:fldChar w:fldCharType="end"/>
      </w:r>
      <w:r w:rsidRPr="00A430A6">
        <w:rPr>
          <w:rFonts w:ascii="Calibri" w:hAnsi="Calibri" w:cs="Calibri"/>
          <w:sz w:val="20"/>
          <w:lang w:val="mk-MK"/>
        </w:rPr>
        <w:t xml:space="preserve">. </w:t>
      </w:r>
      <w:r w:rsidR="009E56DB" w:rsidRPr="00A430A6">
        <w:rPr>
          <w:rFonts w:ascii="Calibri" w:hAnsi="Calibri" w:cs="Calibri"/>
          <w:sz w:val="20"/>
          <w:lang w:val="mk-MK"/>
        </w:rPr>
        <w:t>Заштитени подрачја во</w:t>
      </w:r>
      <w:r w:rsidRPr="00A430A6">
        <w:rPr>
          <w:rFonts w:ascii="Calibri" w:hAnsi="Calibri" w:cs="Calibri"/>
          <w:sz w:val="20"/>
          <w:lang w:val="mk-MK"/>
        </w:rPr>
        <w:t xml:space="preserve"> </w:t>
      </w:r>
      <w:r w:rsidR="003E1C65" w:rsidRPr="00A430A6">
        <w:rPr>
          <w:rFonts w:ascii="Calibri" w:hAnsi="Calibri" w:cs="Calibri"/>
          <w:sz w:val="20"/>
          <w:lang w:val="mk-MK"/>
        </w:rPr>
        <w:t>Североисточниот Регион</w:t>
      </w:r>
      <w:bookmarkEnd w:id="418"/>
      <w:bookmarkEnd w:id="419"/>
    </w:p>
    <w:p w14:paraId="66F3C3CF" w14:textId="4E83465D" w:rsidR="00740AB4" w:rsidRPr="00A430A6" w:rsidRDefault="009E56DB">
      <w:pPr>
        <w:pStyle w:val="ListParagraph"/>
        <w:numPr>
          <w:ilvl w:val="0"/>
          <w:numId w:val="37"/>
        </w:numPr>
        <w:spacing w:after="0"/>
        <w:ind w:left="284" w:hanging="284"/>
        <w:rPr>
          <w:lang w:eastAsia="en-US"/>
        </w:rPr>
      </w:pPr>
      <w:r w:rsidRPr="00A430A6">
        <w:rPr>
          <w:rFonts w:eastAsiaTheme="minorHAnsi" w:cs="Calibri"/>
        </w:rPr>
        <w:t>Национална мрежа на заштитени подрачја</w:t>
      </w:r>
      <w:r w:rsidR="00740AB4" w:rsidRPr="00A430A6">
        <w:rPr>
          <w:lang w:eastAsia="en-US"/>
        </w:rPr>
        <w:t>:</w:t>
      </w:r>
    </w:p>
    <w:p w14:paraId="1B19C521" w14:textId="77777777" w:rsidR="009E56DB" w:rsidRPr="00A430A6" w:rsidRDefault="009E56DB" w:rsidP="009E56DB">
      <w:pPr>
        <w:autoSpaceDE w:val="0"/>
        <w:autoSpaceDN w:val="0"/>
        <w:adjustRightInd w:val="0"/>
        <w:spacing w:before="60" w:after="60"/>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Следните категории на заштитени подрачја и нивните соодветни цели за управување се наведени во членовите 66-90 од Законот за заштита на природата:</w:t>
      </w:r>
    </w:p>
    <w:p w14:paraId="46AC38C9" w14:textId="6C0AD092" w:rsidR="009E56DB" w:rsidRPr="00A430A6" w:rsidRDefault="009E56DB">
      <w:pPr>
        <w:pStyle w:val="ListParagraph"/>
        <w:numPr>
          <w:ilvl w:val="0"/>
          <w:numId w:val="37"/>
        </w:numPr>
        <w:autoSpaceDE w:val="0"/>
        <w:autoSpaceDN w:val="0"/>
        <w:adjustRightInd w:val="0"/>
        <w:spacing w:before="60" w:after="60"/>
        <w:jc w:val="both"/>
        <w:rPr>
          <w:rFonts w:eastAsiaTheme="minorHAnsi" w:cs="Calibri"/>
        </w:rPr>
      </w:pPr>
      <w:r w:rsidRPr="00A430A6">
        <w:rPr>
          <w:rFonts w:eastAsiaTheme="minorHAnsi" w:cs="Calibri"/>
        </w:rPr>
        <w:t>1) Категорија I – (Ia) Строг природен резерват), (Iб) Подрачје на дивина,</w:t>
      </w:r>
    </w:p>
    <w:p w14:paraId="580B60E4" w14:textId="47D2D2E0" w:rsidR="009E56DB" w:rsidRPr="00A430A6" w:rsidRDefault="009E56DB">
      <w:pPr>
        <w:pStyle w:val="ListParagraph"/>
        <w:numPr>
          <w:ilvl w:val="0"/>
          <w:numId w:val="37"/>
        </w:numPr>
        <w:autoSpaceDE w:val="0"/>
        <w:autoSpaceDN w:val="0"/>
        <w:adjustRightInd w:val="0"/>
        <w:spacing w:before="60" w:after="60"/>
        <w:jc w:val="both"/>
        <w:rPr>
          <w:rFonts w:eastAsiaTheme="minorHAnsi" w:cs="Calibri"/>
        </w:rPr>
      </w:pPr>
      <w:r w:rsidRPr="00A430A6">
        <w:rPr>
          <w:rFonts w:eastAsiaTheme="minorHAnsi" w:cs="Calibri"/>
        </w:rPr>
        <w:t>2) Категорија II – Национален парк,</w:t>
      </w:r>
    </w:p>
    <w:p w14:paraId="4790FDEB" w14:textId="58F83DDA" w:rsidR="009E56DB" w:rsidRPr="00A430A6" w:rsidRDefault="009E56DB">
      <w:pPr>
        <w:pStyle w:val="ListParagraph"/>
        <w:numPr>
          <w:ilvl w:val="0"/>
          <w:numId w:val="37"/>
        </w:numPr>
        <w:autoSpaceDE w:val="0"/>
        <w:autoSpaceDN w:val="0"/>
        <w:adjustRightInd w:val="0"/>
        <w:spacing w:before="60" w:after="60"/>
        <w:jc w:val="both"/>
        <w:rPr>
          <w:rFonts w:eastAsiaTheme="minorHAnsi" w:cs="Calibri"/>
        </w:rPr>
      </w:pPr>
      <w:r w:rsidRPr="00A430A6">
        <w:rPr>
          <w:rFonts w:eastAsiaTheme="minorHAnsi" w:cs="Calibri"/>
        </w:rPr>
        <w:t>3) Категорија III – Споменик на природата,</w:t>
      </w:r>
    </w:p>
    <w:p w14:paraId="2069FA36" w14:textId="7A2AF394" w:rsidR="009E56DB" w:rsidRPr="00A430A6" w:rsidRDefault="009E56DB">
      <w:pPr>
        <w:pStyle w:val="ListParagraph"/>
        <w:numPr>
          <w:ilvl w:val="0"/>
          <w:numId w:val="37"/>
        </w:numPr>
        <w:autoSpaceDE w:val="0"/>
        <w:autoSpaceDN w:val="0"/>
        <w:adjustRightInd w:val="0"/>
        <w:spacing w:before="60" w:after="60"/>
        <w:jc w:val="both"/>
        <w:rPr>
          <w:rFonts w:eastAsiaTheme="minorHAnsi" w:cs="Calibri"/>
        </w:rPr>
      </w:pPr>
      <w:r w:rsidRPr="00A430A6">
        <w:rPr>
          <w:rFonts w:eastAsiaTheme="minorHAnsi" w:cs="Calibri"/>
        </w:rPr>
        <w:t>4) Категорија IV – Парк на природата,</w:t>
      </w:r>
    </w:p>
    <w:p w14:paraId="1CB0BB4B" w14:textId="410D52A4" w:rsidR="009E56DB" w:rsidRPr="00A430A6" w:rsidRDefault="009E56DB">
      <w:pPr>
        <w:pStyle w:val="ListParagraph"/>
        <w:numPr>
          <w:ilvl w:val="0"/>
          <w:numId w:val="37"/>
        </w:numPr>
        <w:autoSpaceDE w:val="0"/>
        <w:autoSpaceDN w:val="0"/>
        <w:adjustRightInd w:val="0"/>
        <w:spacing w:before="60" w:after="60"/>
        <w:jc w:val="both"/>
        <w:rPr>
          <w:rFonts w:eastAsiaTheme="minorHAnsi" w:cs="Calibri"/>
        </w:rPr>
      </w:pPr>
      <w:r w:rsidRPr="00A430A6">
        <w:rPr>
          <w:rFonts w:eastAsiaTheme="minorHAnsi" w:cs="Calibri"/>
        </w:rPr>
        <w:t>5) Категорија V – Заштитен предел и</w:t>
      </w:r>
    </w:p>
    <w:p w14:paraId="430DDF46" w14:textId="27994362" w:rsidR="009E56DB" w:rsidRDefault="009E56DB">
      <w:pPr>
        <w:pStyle w:val="ListParagraph"/>
        <w:numPr>
          <w:ilvl w:val="0"/>
          <w:numId w:val="37"/>
        </w:numPr>
        <w:autoSpaceDE w:val="0"/>
        <w:autoSpaceDN w:val="0"/>
        <w:adjustRightInd w:val="0"/>
        <w:spacing w:before="60" w:after="60"/>
        <w:jc w:val="both"/>
        <w:rPr>
          <w:rFonts w:eastAsiaTheme="minorHAnsi" w:cs="Calibri"/>
        </w:rPr>
      </w:pPr>
      <w:r w:rsidRPr="00A430A6">
        <w:rPr>
          <w:rFonts w:eastAsiaTheme="minorHAnsi" w:cs="Calibri"/>
        </w:rPr>
        <w:t xml:space="preserve">6) Категорија VI – Повеќенаменско подрачје. </w:t>
      </w:r>
    </w:p>
    <w:p w14:paraId="4541A6D0" w14:textId="77777777" w:rsidR="00185643" w:rsidRPr="00A430A6" w:rsidRDefault="00185643" w:rsidP="00185643">
      <w:pPr>
        <w:pStyle w:val="ListParagraph"/>
        <w:autoSpaceDE w:val="0"/>
        <w:autoSpaceDN w:val="0"/>
        <w:adjustRightInd w:val="0"/>
        <w:spacing w:before="60" w:after="60"/>
        <w:jc w:val="both"/>
        <w:rPr>
          <w:rFonts w:eastAsiaTheme="minorHAnsi" w:cs="Calibri"/>
        </w:rPr>
      </w:pPr>
    </w:p>
    <w:p w14:paraId="27C493E8" w14:textId="39DCC932" w:rsidR="00740AB4" w:rsidRPr="00A430A6" w:rsidRDefault="0070128D" w:rsidP="00920B27">
      <w:pPr>
        <w:pStyle w:val="Caption"/>
        <w:spacing w:before="60" w:after="60" w:line="276" w:lineRule="auto"/>
        <w:rPr>
          <w:rFonts w:ascii="Calibri" w:hAnsi="Calibri" w:cs="Calibri"/>
          <w:sz w:val="20"/>
          <w:lang w:val="mk-MK"/>
        </w:rPr>
      </w:pPr>
      <w:bookmarkStart w:id="420" w:name="_Toc178870115"/>
      <w:bookmarkStart w:id="421" w:name="_Toc204586551"/>
      <w:r w:rsidRPr="00A430A6">
        <w:rPr>
          <w:rFonts w:ascii="Calibri" w:hAnsi="Calibri" w:cs="Calibri"/>
          <w:sz w:val="20"/>
          <w:lang w:val="mk-MK"/>
        </w:rPr>
        <w:t>Табела</w:t>
      </w:r>
      <w:r w:rsidR="00740AB4" w:rsidRPr="00A430A6">
        <w:rPr>
          <w:rFonts w:ascii="Calibri" w:hAnsi="Calibri" w:cs="Calibri"/>
          <w:sz w:val="20"/>
          <w:lang w:val="mk-MK"/>
        </w:rPr>
        <w:t xml:space="preserve"> </w:t>
      </w:r>
      <w:r w:rsidR="00740AB4" w:rsidRPr="00A430A6">
        <w:rPr>
          <w:rFonts w:ascii="Calibri" w:hAnsi="Calibri" w:cs="Calibri"/>
          <w:sz w:val="20"/>
          <w:lang w:val="mk-MK"/>
        </w:rPr>
        <w:fldChar w:fldCharType="begin"/>
      </w:r>
      <w:r w:rsidR="00740AB4" w:rsidRPr="00A430A6">
        <w:rPr>
          <w:rFonts w:ascii="Calibri" w:hAnsi="Calibri" w:cs="Calibri"/>
          <w:sz w:val="20"/>
          <w:lang w:val="mk-MK"/>
        </w:rPr>
        <w:instrText xml:space="preserve"> SEQ Table \* ARABIC </w:instrText>
      </w:r>
      <w:r w:rsidR="00740AB4" w:rsidRPr="00A430A6">
        <w:rPr>
          <w:rFonts w:ascii="Calibri" w:hAnsi="Calibri" w:cs="Calibri"/>
          <w:sz w:val="20"/>
          <w:lang w:val="mk-MK"/>
        </w:rPr>
        <w:fldChar w:fldCharType="separate"/>
      </w:r>
      <w:r w:rsidR="00DC749B">
        <w:rPr>
          <w:rFonts w:ascii="Calibri" w:hAnsi="Calibri" w:cs="Calibri"/>
          <w:noProof/>
          <w:sz w:val="20"/>
          <w:lang w:val="mk-MK"/>
        </w:rPr>
        <w:t>57</w:t>
      </w:r>
      <w:r w:rsidR="00740AB4" w:rsidRPr="00A430A6">
        <w:rPr>
          <w:rFonts w:ascii="Calibri" w:hAnsi="Calibri" w:cs="Calibri"/>
          <w:sz w:val="20"/>
          <w:lang w:val="mk-MK"/>
        </w:rPr>
        <w:fldChar w:fldCharType="end"/>
      </w:r>
      <w:r w:rsidR="00740AB4" w:rsidRPr="00A430A6">
        <w:rPr>
          <w:rFonts w:ascii="Calibri" w:hAnsi="Calibri" w:cs="Calibri"/>
          <w:sz w:val="20"/>
          <w:lang w:val="mk-MK"/>
        </w:rPr>
        <w:t xml:space="preserve">. </w:t>
      </w:r>
      <w:bookmarkEnd w:id="420"/>
      <w:r w:rsidR="009E56DB" w:rsidRPr="00A430A6">
        <w:rPr>
          <w:rFonts w:ascii="Calibri" w:hAnsi="Calibri" w:cs="Calibri"/>
          <w:sz w:val="20"/>
          <w:lang w:val="mk-MK"/>
        </w:rPr>
        <w:t>Национална мрежа на заштитени подрачја [Североисточен Регион]</w:t>
      </w:r>
      <w:bookmarkEnd w:id="421"/>
    </w:p>
    <w:tbl>
      <w:tblPr>
        <w:tblStyle w:val="GridTable4-Accent11"/>
        <w:tblW w:w="5000" w:type="pct"/>
        <w:tblLook w:val="04A0" w:firstRow="1" w:lastRow="0" w:firstColumn="1" w:lastColumn="0" w:noHBand="0" w:noVBand="1"/>
      </w:tblPr>
      <w:tblGrid>
        <w:gridCol w:w="1129"/>
        <w:gridCol w:w="958"/>
        <w:gridCol w:w="1276"/>
        <w:gridCol w:w="2328"/>
        <w:gridCol w:w="1099"/>
        <w:gridCol w:w="953"/>
        <w:gridCol w:w="1582"/>
      </w:tblGrid>
      <w:tr w:rsidR="009E56DB" w:rsidRPr="00A430A6" w14:paraId="46E0BC68" w14:textId="77777777" w:rsidTr="00E30A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Align w:val="center"/>
          </w:tcPr>
          <w:p w14:paraId="3B6AF8FC" w14:textId="60CD61F6" w:rsidR="009E56DB" w:rsidRPr="00A430A6" w:rsidRDefault="009E56DB" w:rsidP="009E56DB">
            <w:pPr>
              <w:autoSpaceDE w:val="0"/>
              <w:autoSpaceDN w:val="0"/>
              <w:adjustRightInd w:val="0"/>
              <w:jc w:val="center"/>
              <w:rPr>
                <w:rFonts w:eastAsiaTheme="minorHAnsi" w:cs="Calibri"/>
                <w:sz w:val="20"/>
                <w:szCs w:val="20"/>
                <w:lang w:val="mk-MK"/>
              </w:rPr>
            </w:pPr>
          </w:p>
        </w:tc>
        <w:tc>
          <w:tcPr>
            <w:tcW w:w="588" w:type="pct"/>
            <w:vAlign w:val="center"/>
          </w:tcPr>
          <w:p w14:paraId="11DE9CE3" w14:textId="42340058" w:rsidR="009E56DB" w:rsidRPr="00A430A6" w:rsidRDefault="009E56DB" w:rsidP="009E56D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p>
        </w:tc>
        <w:tc>
          <w:tcPr>
            <w:tcW w:w="735" w:type="pct"/>
            <w:vAlign w:val="center"/>
          </w:tcPr>
          <w:p w14:paraId="243572EE" w14:textId="5BE9B37B" w:rsidR="009E56DB" w:rsidRPr="00A430A6" w:rsidRDefault="009E56DB" w:rsidP="009E56D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Име на локалитет</w:t>
            </w:r>
          </w:p>
        </w:tc>
        <w:tc>
          <w:tcPr>
            <w:tcW w:w="1299" w:type="pct"/>
            <w:vAlign w:val="center"/>
          </w:tcPr>
          <w:p w14:paraId="3186CC5C" w14:textId="5EE84ABE" w:rsidR="009E56DB" w:rsidRPr="00A430A6" w:rsidRDefault="009E56DB" w:rsidP="009E56D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Категорија на заштита</w:t>
            </w:r>
          </w:p>
        </w:tc>
        <w:tc>
          <w:tcPr>
            <w:tcW w:w="640" w:type="pct"/>
            <w:vAlign w:val="center"/>
          </w:tcPr>
          <w:p w14:paraId="1B5AAC3B" w14:textId="57FB8A71" w:rsidR="009E56DB" w:rsidRPr="00A430A6" w:rsidRDefault="009E56DB" w:rsidP="009E56D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Правна основа</w:t>
            </w:r>
          </w:p>
        </w:tc>
        <w:tc>
          <w:tcPr>
            <w:tcW w:w="498" w:type="pct"/>
            <w:vAlign w:val="center"/>
          </w:tcPr>
          <w:p w14:paraId="008E1FDD" w14:textId="22FA7D02" w:rsidR="009E56DB" w:rsidRPr="00A430A6" w:rsidRDefault="009E56DB" w:rsidP="009E56D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СТАТУС</w:t>
            </w:r>
          </w:p>
        </w:tc>
        <w:tc>
          <w:tcPr>
            <w:tcW w:w="607" w:type="pct"/>
            <w:vAlign w:val="center"/>
          </w:tcPr>
          <w:p w14:paraId="67691F40" w14:textId="05B71693" w:rsidR="009E56DB" w:rsidRPr="00A430A6" w:rsidRDefault="009E56DB" w:rsidP="009E56D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Регион</w:t>
            </w:r>
          </w:p>
        </w:tc>
      </w:tr>
      <w:tr w:rsidR="00740AB4" w:rsidRPr="00A430A6" w14:paraId="47813F77" w14:textId="77777777" w:rsidTr="00E30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Align w:val="center"/>
          </w:tcPr>
          <w:p w14:paraId="36A8C523"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196504</w:t>
            </w:r>
          </w:p>
        </w:tc>
        <w:tc>
          <w:tcPr>
            <w:tcW w:w="588" w:type="pct"/>
            <w:vAlign w:val="center"/>
          </w:tcPr>
          <w:p w14:paraId="039FA403"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79390</w:t>
            </w:r>
          </w:p>
        </w:tc>
        <w:tc>
          <w:tcPr>
            <w:tcW w:w="735" w:type="pct"/>
            <w:vAlign w:val="center"/>
          </w:tcPr>
          <w:p w14:paraId="1E63C7D5" w14:textId="1DF5B378" w:rsidR="009E56DB" w:rsidRPr="00A430A6" w:rsidRDefault="009E56DB" w:rsidP="009E56D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Плоче Литотелми</w:t>
            </w:r>
          </w:p>
        </w:tc>
        <w:tc>
          <w:tcPr>
            <w:tcW w:w="1299" w:type="pct"/>
            <w:vAlign w:val="center"/>
          </w:tcPr>
          <w:p w14:paraId="74F5E774" w14:textId="143708D1"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(Ia) Строг природен резерват</w:t>
            </w:r>
          </w:p>
        </w:tc>
        <w:tc>
          <w:tcPr>
            <w:tcW w:w="640" w:type="pct"/>
            <w:vAlign w:val="center"/>
          </w:tcPr>
          <w:p w14:paraId="18BD4C5F"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2003</w:t>
            </w:r>
          </w:p>
        </w:tc>
        <w:tc>
          <w:tcPr>
            <w:tcW w:w="498" w:type="pct"/>
            <w:vAlign w:val="center"/>
          </w:tcPr>
          <w:p w14:paraId="31279C79" w14:textId="41359041"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607" w:type="pct"/>
            <w:vAlign w:val="center"/>
          </w:tcPr>
          <w:p w14:paraId="57AA9E21" w14:textId="5EACEE39"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Североисточен</w:t>
            </w:r>
          </w:p>
        </w:tc>
      </w:tr>
      <w:tr w:rsidR="00740AB4" w:rsidRPr="00A430A6" w14:paraId="39155A1C" w14:textId="77777777" w:rsidTr="00E30A83">
        <w:tc>
          <w:tcPr>
            <w:cnfStyle w:val="001000000000" w:firstRow="0" w:lastRow="0" w:firstColumn="1" w:lastColumn="0" w:oddVBand="0" w:evenVBand="0" w:oddHBand="0" w:evenHBand="0" w:firstRowFirstColumn="0" w:firstRowLastColumn="0" w:lastRowFirstColumn="0" w:lastRowLastColumn="0"/>
            <w:tcW w:w="633" w:type="pct"/>
            <w:vAlign w:val="center"/>
          </w:tcPr>
          <w:p w14:paraId="446C8C26"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330713</w:t>
            </w:r>
          </w:p>
        </w:tc>
        <w:tc>
          <w:tcPr>
            <w:tcW w:w="588" w:type="pct"/>
            <w:vAlign w:val="center"/>
          </w:tcPr>
          <w:p w14:paraId="1349786E"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88313</w:t>
            </w:r>
          </w:p>
        </w:tc>
        <w:tc>
          <w:tcPr>
            <w:tcW w:w="735" w:type="pct"/>
            <w:vAlign w:val="center"/>
          </w:tcPr>
          <w:p w14:paraId="049DD9A6" w14:textId="01937475" w:rsidR="009E56DB" w:rsidRPr="00A430A6" w:rsidRDefault="009E56DB" w:rsidP="009E56D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Куклица Кратово</w:t>
            </w:r>
          </w:p>
        </w:tc>
        <w:tc>
          <w:tcPr>
            <w:tcW w:w="1299" w:type="pct"/>
            <w:vAlign w:val="center"/>
          </w:tcPr>
          <w:p w14:paraId="36B365EF" w14:textId="536850E2" w:rsidR="00740AB4" w:rsidRPr="00A430A6" w:rsidRDefault="009E56DB"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 xml:space="preserve">Споменик на природата </w:t>
            </w:r>
            <w:r w:rsidR="00740AB4" w:rsidRPr="00A430A6">
              <w:rPr>
                <w:rFonts w:eastAsiaTheme="minorHAnsi" w:cs="Calibri"/>
                <w:sz w:val="20"/>
                <w:szCs w:val="20"/>
                <w:lang w:val="mk-MK"/>
              </w:rPr>
              <w:t>(III)</w:t>
            </w:r>
          </w:p>
        </w:tc>
        <w:tc>
          <w:tcPr>
            <w:tcW w:w="640" w:type="pct"/>
            <w:vAlign w:val="center"/>
          </w:tcPr>
          <w:p w14:paraId="1B5A573F"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2006</w:t>
            </w:r>
          </w:p>
        </w:tc>
        <w:tc>
          <w:tcPr>
            <w:tcW w:w="498" w:type="pct"/>
            <w:vAlign w:val="center"/>
          </w:tcPr>
          <w:p w14:paraId="73D1C20F" w14:textId="7C2C3286" w:rsidR="00740AB4" w:rsidRPr="00A430A6" w:rsidRDefault="009E56DB"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607" w:type="pct"/>
            <w:vAlign w:val="center"/>
          </w:tcPr>
          <w:p w14:paraId="510E9FCD" w14:textId="1F7756B7" w:rsidR="00740AB4" w:rsidRPr="00A430A6" w:rsidRDefault="009E56DB"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Североисточен</w:t>
            </w:r>
          </w:p>
        </w:tc>
      </w:tr>
      <w:tr w:rsidR="00740AB4" w:rsidRPr="00A430A6" w14:paraId="75CDA183" w14:textId="77777777" w:rsidTr="00E30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Align w:val="center"/>
          </w:tcPr>
          <w:p w14:paraId="032EA776"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555700376</w:t>
            </w:r>
          </w:p>
        </w:tc>
        <w:tc>
          <w:tcPr>
            <w:tcW w:w="588" w:type="pct"/>
            <w:vAlign w:val="center"/>
          </w:tcPr>
          <w:p w14:paraId="2FDB11B1"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88323</w:t>
            </w:r>
          </w:p>
        </w:tc>
        <w:tc>
          <w:tcPr>
            <w:tcW w:w="735" w:type="pct"/>
            <w:vAlign w:val="center"/>
          </w:tcPr>
          <w:p w14:paraId="02427325" w14:textId="16851251" w:rsidR="00740AB4" w:rsidRPr="00A430A6" w:rsidRDefault="009E56DB" w:rsidP="009E56D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Осоговски Планини</w:t>
            </w:r>
          </w:p>
        </w:tc>
        <w:tc>
          <w:tcPr>
            <w:tcW w:w="1299" w:type="pct"/>
            <w:vAlign w:val="center"/>
          </w:tcPr>
          <w:p w14:paraId="4A4813A1" w14:textId="5EF4C996"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 xml:space="preserve">Заштитен предел </w:t>
            </w:r>
            <w:r w:rsidR="00740AB4" w:rsidRPr="00A430A6">
              <w:rPr>
                <w:rFonts w:eastAsiaTheme="minorHAnsi" w:cs="Calibri"/>
                <w:sz w:val="20"/>
                <w:szCs w:val="20"/>
                <w:lang w:val="mk-MK"/>
              </w:rPr>
              <w:t>(V)</w:t>
            </w:r>
          </w:p>
        </w:tc>
        <w:tc>
          <w:tcPr>
            <w:tcW w:w="640" w:type="pct"/>
            <w:vAlign w:val="center"/>
          </w:tcPr>
          <w:p w14:paraId="4A25E261"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2020</w:t>
            </w:r>
          </w:p>
        </w:tc>
        <w:tc>
          <w:tcPr>
            <w:tcW w:w="498" w:type="pct"/>
            <w:vAlign w:val="center"/>
          </w:tcPr>
          <w:p w14:paraId="2A6A7A62" w14:textId="4B892421"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607" w:type="pct"/>
            <w:vAlign w:val="center"/>
          </w:tcPr>
          <w:p w14:paraId="51E5BE98" w14:textId="54B7640A"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Источен /Североисточен</w:t>
            </w:r>
          </w:p>
        </w:tc>
      </w:tr>
      <w:tr w:rsidR="00740AB4" w:rsidRPr="00A430A6" w14:paraId="1A5EBC9E" w14:textId="77777777" w:rsidTr="00E30A83">
        <w:tc>
          <w:tcPr>
            <w:cnfStyle w:val="001000000000" w:firstRow="0" w:lastRow="0" w:firstColumn="1" w:lastColumn="0" w:oddVBand="0" w:evenVBand="0" w:oddHBand="0" w:evenHBand="0" w:firstRowFirstColumn="0" w:firstRowLastColumn="0" w:lastRowFirstColumn="0" w:lastRowLastColumn="0"/>
            <w:tcW w:w="633" w:type="pct"/>
            <w:vAlign w:val="center"/>
          </w:tcPr>
          <w:p w14:paraId="6CBA05B0"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176334</w:t>
            </w:r>
          </w:p>
        </w:tc>
        <w:tc>
          <w:tcPr>
            <w:tcW w:w="588" w:type="pct"/>
            <w:vAlign w:val="center"/>
          </w:tcPr>
          <w:p w14:paraId="37792EBE"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98822</w:t>
            </w:r>
          </w:p>
        </w:tc>
        <w:tc>
          <w:tcPr>
            <w:tcW w:w="735" w:type="pct"/>
            <w:vAlign w:val="center"/>
          </w:tcPr>
          <w:p w14:paraId="3F0307F7" w14:textId="095707F8" w:rsidR="00740AB4" w:rsidRPr="00A430A6" w:rsidRDefault="009E56DB" w:rsidP="009E56DB">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Орашац</w:t>
            </w:r>
          </w:p>
        </w:tc>
        <w:tc>
          <w:tcPr>
            <w:tcW w:w="1299" w:type="pct"/>
            <w:vAlign w:val="center"/>
          </w:tcPr>
          <w:p w14:paraId="72555982" w14:textId="53434CF8" w:rsidR="00740AB4" w:rsidRPr="00A430A6" w:rsidRDefault="009E56DB"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 xml:space="preserve">Споменик на природата </w:t>
            </w:r>
            <w:r w:rsidR="00740AB4" w:rsidRPr="00A430A6">
              <w:rPr>
                <w:rFonts w:eastAsiaTheme="minorHAnsi" w:cs="Calibri"/>
                <w:sz w:val="20"/>
                <w:szCs w:val="20"/>
                <w:lang w:val="mk-MK"/>
              </w:rPr>
              <w:t>(III)</w:t>
            </w:r>
          </w:p>
        </w:tc>
        <w:tc>
          <w:tcPr>
            <w:tcW w:w="640" w:type="pct"/>
            <w:vAlign w:val="center"/>
          </w:tcPr>
          <w:p w14:paraId="4F57B4B4" w14:textId="77777777" w:rsidR="00740AB4" w:rsidRPr="00A430A6" w:rsidRDefault="00740AB4"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1970</w:t>
            </w:r>
          </w:p>
        </w:tc>
        <w:tc>
          <w:tcPr>
            <w:tcW w:w="498" w:type="pct"/>
            <w:vAlign w:val="center"/>
          </w:tcPr>
          <w:p w14:paraId="72BC4D8E" w14:textId="7E853F81" w:rsidR="00740AB4" w:rsidRPr="00A430A6" w:rsidRDefault="009E56DB"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607" w:type="pct"/>
            <w:vAlign w:val="center"/>
          </w:tcPr>
          <w:p w14:paraId="3CF83D91" w14:textId="69976EC1" w:rsidR="00740AB4" w:rsidRPr="00A430A6" w:rsidRDefault="009E56DB" w:rsidP="00E30A83">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Североисточен</w:t>
            </w:r>
          </w:p>
        </w:tc>
      </w:tr>
      <w:tr w:rsidR="00740AB4" w:rsidRPr="00A430A6" w14:paraId="2E108EDE" w14:textId="77777777" w:rsidTr="00E30A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3" w:type="pct"/>
            <w:vAlign w:val="center"/>
          </w:tcPr>
          <w:p w14:paraId="3F76C42D" w14:textId="77777777" w:rsidR="00740AB4" w:rsidRPr="00A430A6" w:rsidRDefault="00740AB4" w:rsidP="00E30A83">
            <w:pPr>
              <w:autoSpaceDE w:val="0"/>
              <w:autoSpaceDN w:val="0"/>
              <w:adjustRightInd w:val="0"/>
              <w:jc w:val="center"/>
              <w:rPr>
                <w:rFonts w:eastAsiaTheme="minorHAnsi" w:cs="Calibri"/>
                <w:sz w:val="20"/>
                <w:szCs w:val="20"/>
                <w:lang w:val="mk-MK"/>
              </w:rPr>
            </w:pPr>
            <w:r w:rsidRPr="00A430A6">
              <w:rPr>
                <w:rFonts w:eastAsiaTheme="minorHAnsi" w:cs="Calibri"/>
                <w:sz w:val="20"/>
                <w:szCs w:val="20"/>
                <w:lang w:val="mk-MK"/>
              </w:rPr>
              <w:t>176323</w:t>
            </w:r>
          </w:p>
        </w:tc>
        <w:tc>
          <w:tcPr>
            <w:tcW w:w="588" w:type="pct"/>
            <w:vAlign w:val="center"/>
          </w:tcPr>
          <w:p w14:paraId="4A50D6D4"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105085</w:t>
            </w:r>
          </w:p>
        </w:tc>
        <w:tc>
          <w:tcPr>
            <w:tcW w:w="735" w:type="pct"/>
            <w:vAlign w:val="center"/>
          </w:tcPr>
          <w:p w14:paraId="1A4E4CBF" w14:textId="5890E159" w:rsidR="00740AB4" w:rsidRPr="00A430A6" w:rsidRDefault="009E56DB" w:rsidP="009E56DB">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Карши Бавчи</w:t>
            </w:r>
          </w:p>
        </w:tc>
        <w:tc>
          <w:tcPr>
            <w:tcW w:w="1299" w:type="pct"/>
            <w:vAlign w:val="center"/>
          </w:tcPr>
          <w:p w14:paraId="48E30B09" w14:textId="1D710770"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 xml:space="preserve">Споменик на природата </w:t>
            </w:r>
            <w:r w:rsidR="00740AB4" w:rsidRPr="00A430A6">
              <w:rPr>
                <w:rFonts w:eastAsiaTheme="minorHAnsi" w:cs="Calibri"/>
                <w:sz w:val="20"/>
                <w:szCs w:val="20"/>
                <w:lang w:val="mk-MK"/>
              </w:rPr>
              <w:t>(III)</w:t>
            </w:r>
          </w:p>
        </w:tc>
        <w:tc>
          <w:tcPr>
            <w:tcW w:w="640" w:type="pct"/>
            <w:vAlign w:val="center"/>
          </w:tcPr>
          <w:p w14:paraId="492B3555" w14:textId="77777777" w:rsidR="00740AB4" w:rsidRPr="00A430A6" w:rsidRDefault="00740AB4"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1967</w:t>
            </w:r>
          </w:p>
        </w:tc>
        <w:tc>
          <w:tcPr>
            <w:tcW w:w="498" w:type="pct"/>
            <w:vAlign w:val="center"/>
          </w:tcPr>
          <w:p w14:paraId="19A9C849" w14:textId="7888219D"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Важечки</w:t>
            </w:r>
          </w:p>
        </w:tc>
        <w:tc>
          <w:tcPr>
            <w:tcW w:w="607" w:type="pct"/>
            <w:vAlign w:val="center"/>
          </w:tcPr>
          <w:p w14:paraId="21755A29" w14:textId="78601021" w:rsidR="00740AB4" w:rsidRPr="00A430A6" w:rsidRDefault="009E56DB" w:rsidP="00E30A83">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Calibri"/>
                <w:sz w:val="20"/>
                <w:szCs w:val="20"/>
                <w:lang w:val="mk-MK"/>
              </w:rPr>
            </w:pPr>
            <w:r w:rsidRPr="00A430A6">
              <w:rPr>
                <w:rFonts w:eastAsiaTheme="minorHAnsi" w:cs="Calibri"/>
                <w:sz w:val="20"/>
                <w:szCs w:val="20"/>
                <w:lang w:val="mk-MK"/>
              </w:rPr>
              <w:t>Североисточен</w:t>
            </w:r>
          </w:p>
        </w:tc>
      </w:tr>
    </w:tbl>
    <w:p w14:paraId="271A7A78" w14:textId="77777777" w:rsidR="00185643" w:rsidRDefault="00185643" w:rsidP="00185643">
      <w:pPr>
        <w:pStyle w:val="ListParagraph"/>
        <w:spacing w:before="60" w:after="60"/>
        <w:ind w:left="426"/>
        <w:contextualSpacing w:val="0"/>
        <w:rPr>
          <w:lang w:eastAsia="en-US"/>
        </w:rPr>
      </w:pPr>
    </w:p>
    <w:p w14:paraId="7C1034F3" w14:textId="032E6D0F" w:rsidR="009E56DB" w:rsidRPr="00A430A6" w:rsidRDefault="009E56DB" w:rsidP="00FB5183">
      <w:pPr>
        <w:pStyle w:val="ListParagraph"/>
        <w:numPr>
          <w:ilvl w:val="0"/>
          <w:numId w:val="38"/>
        </w:numPr>
        <w:spacing w:before="60" w:after="60"/>
        <w:ind w:left="709" w:hanging="284"/>
        <w:contextualSpacing w:val="0"/>
        <w:rPr>
          <w:lang w:eastAsia="en-US"/>
        </w:rPr>
      </w:pPr>
      <w:r w:rsidRPr="00A430A6">
        <w:rPr>
          <w:lang w:eastAsia="en-US"/>
        </w:rPr>
        <w:t>Природни реткости:</w:t>
      </w:r>
    </w:p>
    <w:p w14:paraId="14CC4F3B" w14:textId="77777777" w:rsidR="009E56DB" w:rsidRPr="00A430A6" w:rsidRDefault="009E56DB" w:rsidP="009E56DB">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Дополнителна форма на заштита – прогласување на природни реткости е воведена со измените на Законот за заштита на природата во 2010 година. Следниве можат да бидат прогласени за природни реткости: одредени ретки, загрозени и ендемски растителни и животински видови, нивните делови и заедници, релјефни форми, геолошки профили, палеонтолошки и спелеолошки објекти (доколку нивната површина е помала од 100 ha) поради нивното научно, естетско, здравствено и друго значење, културна, образовна, воспитна, туристичка и рекреативна функција.</w:t>
      </w:r>
    </w:p>
    <w:p w14:paraId="7D085522" w14:textId="77777777" w:rsidR="009E56DB" w:rsidRPr="00A430A6" w:rsidRDefault="009E56DB">
      <w:pPr>
        <w:pStyle w:val="ListParagraph"/>
        <w:numPr>
          <w:ilvl w:val="0"/>
          <w:numId w:val="63"/>
        </w:numPr>
        <w:autoSpaceDE w:val="0"/>
        <w:autoSpaceDN w:val="0"/>
        <w:adjustRightInd w:val="0"/>
        <w:spacing w:before="60" w:after="60"/>
        <w:jc w:val="both"/>
        <w:rPr>
          <w:rFonts w:cs="Calibri"/>
          <w:lang w:eastAsia="en-US"/>
        </w:rPr>
      </w:pPr>
      <w:r w:rsidRPr="00A430A6">
        <w:rPr>
          <w:rFonts w:cs="Calibri"/>
          <w:lang w:eastAsia="en-US"/>
        </w:rPr>
        <w:t>Репрезентативна национална мрежа на заштитени подрачја:</w:t>
      </w:r>
    </w:p>
    <w:p w14:paraId="43B6FD3A" w14:textId="77777777" w:rsidR="009E56DB" w:rsidRPr="00A430A6" w:rsidRDefault="009E56DB" w:rsidP="009E56DB">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Репрезентативната национална мрежа на заштитени подрачја вклучува 99 подрачја, од кои 34 се веќе заштитени, 42 предложени според Просторниот план на Република Северна Македонија и 23 новоидентификувани подрачја. Зафаќа површина од околу 20% од националната територија и е во согласност со целите на Конвенцијата за биолошка разновидност до 2020 година. Уште поважно, мрежата вклучува подрачја со различни природни вредности (мочуришта, планински области, алпски, шумски области, низински, па дури и полуприродни екосистеми) во споредба со стариот систем на заштитени подрачја (кој не постои законски повеќе) кој беше повеќе ориентиран кон шумски, алпски и езерски екосистеми.</w:t>
      </w:r>
    </w:p>
    <w:p w14:paraId="7A3B1462" w14:textId="77777777" w:rsidR="00920B27" w:rsidRPr="00A430A6" w:rsidRDefault="00920B27" w:rsidP="00740AB4">
      <w:pPr>
        <w:tabs>
          <w:tab w:val="left" w:pos="1140"/>
        </w:tabs>
        <w:rPr>
          <w:rFonts w:ascii="Arial" w:hAnsi="Arial" w:cs="Arial"/>
          <w:sz w:val="22"/>
          <w:szCs w:val="22"/>
          <w:lang w:val="mk-MK" w:eastAsia="en-US"/>
        </w:rPr>
      </w:pPr>
    </w:p>
    <w:p w14:paraId="110AA6CB" w14:textId="77777777" w:rsidR="00920B27" w:rsidRPr="00A430A6" w:rsidRDefault="00920B27" w:rsidP="00740AB4">
      <w:pPr>
        <w:tabs>
          <w:tab w:val="left" w:pos="1140"/>
        </w:tabs>
        <w:rPr>
          <w:rFonts w:ascii="Arial" w:hAnsi="Arial" w:cs="Arial"/>
          <w:sz w:val="22"/>
          <w:szCs w:val="22"/>
          <w:lang w:val="mk-MK" w:eastAsia="en-US"/>
        </w:rPr>
      </w:pPr>
    </w:p>
    <w:p w14:paraId="134A6CE0" w14:textId="0DBF654E" w:rsidR="00791A20" w:rsidRPr="00A430A6" w:rsidRDefault="005F36DC">
      <w:pPr>
        <w:pStyle w:val="Heading2"/>
        <w:keepLines/>
        <w:numPr>
          <w:ilvl w:val="1"/>
          <w:numId w:val="35"/>
        </w:numPr>
        <w:tabs>
          <w:tab w:val="left" w:pos="284"/>
        </w:tabs>
        <w:spacing w:before="60" w:line="276" w:lineRule="auto"/>
        <w:ind w:left="426" w:hanging="437"/>
        <w:rPr>
          <w:rFonts w:ascii="Calibri" w:hAnsi="Calibri" w:cs="Calibri"/>
          <w:iCs w:val="0"/>
          <w:color w:val="002060"/>
          <w:sz w:val="24"/>
          <w:szCs w:val="24"/>
          <w:lang w:val="mk-MK"/>
        </w:rPr>
      </w:pPr>
      <w:bookmarkStart w:id="422" w:name="_Toc204586458"/>
      <w:r w:rsidRPr="00A430A6">
        <w:rPr>
          <w:rFonts w:ascii="Calibri" w:hAnsi="Calibri" w:cs="Calibri"/>
          <w:iCs w:val="0"/>
          <w:color w:val="002060"/>
          <w:sz w:val="24"/>
          <w:szCs w:val="24"/>
          <w:lang w:val="mk-MK"/>
        </w:rPr>
        <w:t>Меѓународно значајни подрачја за заштита</w:t>
      </w:r>
      <w:bookmarkEnd w:id="422"/>
    </w:p>
    <w:bookmarkEnd w:id="410"/>
    <w:p w14:paraId="23CF502D" w14:textId="2C270A25" w:rsidR="00740AB4" w:rsidRPr="00A430A6" w:rsidRDefault="0080310B" w:rsidP="00920B27">
      <w:pPr>
        <w:spacing w:before="60" w:after="60" w:line="276" w:lineRule="auto"/>
        <w:jc w:val="both"/>
        <w:rPr>
          <w:rFonts w:cs="Calibri"/>
          <w:b/>
          <w:bCs/>
          <w:color w:val="002060"/>
          <w:sz w:val="28"/>
          <w:szCs w:val="28"/>
          <w:lang w:val="mk-MK"/>
        </w:rPr>
      </w:pPr>
      <w:r w:rsidRPr="00A430A6">
        <w:rPr>
          <w:rFonts w:ascii="Calibri" w:hAnsi="Calibri" w:cs="Arial"/>
          <w:b/>
          <w:iCs/>
          <w:sz w:val="22"/>
          <w:szCs w:val="22"/>
          <w:lang w:val="mk-MK"/>
        </w:rPr>
        <w:t>Источен Регион</w:t>
      </w:r>
    </w:p>
    <w:p w14:paraId="0CF9D32E" w14:textId="468CFBAA" w:rsidR="00DF0123" w:rsidRPr="00A430A6" w:rsidRDefault="00FF5D62">
      <w:pPr>
        <w:pStyle w:val="ListParagraph"/>
        <w:numPr>
          <w:ilvl w:val="0"/>
          <w:numId w:val="37"/>
        </w:numPr>
        <w:spacing w:after="0"/>
        <w:ind w:left="284" w:hanging="284"/>
        <w:rPr>
          <w:rFonts w:cs="Calibri"/>
          <w:lang w:eastAsia="en-US"/>
        </w:rPr>
      </w:pPr>
      <w:r w:rsidRPr="00A430A6">
        <w:rPr>
          <w:lang w:eastAsia="en-US"/>
        </w:rPr>
        <w:t>Меѓународни заштитени и назначени подрачја</w:t>
      </w:r>
      <w:r w:rsidR="00DF0123" w:rsidRPr="00A430A6">
        <w:rPr>
          <w:rFonts w:cs="Calibri"/>
          <w:lang w:eastAsia="en-US"/>
        </w:rPr>
        <w:t>:</w:t>
      </w:r>
    </w:p>
    <w:p w14:paraId="7207F01E" w14:textId="2A3545DE" w:rsidR="00FF5D62" w:rsidRPr="00A430A6" w:rsidRDefault="00FF5D62" w:rsidP="00920B27">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Заштитено подрачје или природна реткост може да биде номинирано за стекнување на меѓународно признат статус на природно наследство согласно член 91 од Законот за заштита на природата во согласност со меѓународните договори ратификувани од Република Северна Македонија. Неколку подрачја во Република Северна Македонија имаат меѓународен статус на заштита, а поголем број подрачја важни за птици, растенија и пеперутки се идентификувани и назначени во согласност со меѓународните критериуми.</w:t>
      </w:r>
    </w:p>
    <w:p w14:paraId="355C671C" w14:textId="61D562DF" w:rsidR="00C16CF1" w:rsidRPr="00A430A6" w:rsidRDefault="00A55FA7">
      <w:pPr>
        <w:pStyle w:val="ListParagraph"/>
        <w:numPr>
          <w:ilvl w:val="0"/>
          <w:numId w:val="38"/>
        </w:numPr>
        <w:spacing w:before="60" w:after="60"/>
        <w:ind w:left="426" w:hanging="284"/>
        <w:contextualSpacing w:val="0"/>
        <w:rPr>
          <w:lang w:eastAsia="en-US"/>
        </w:rPr>
      </w:pPr>
      <w:r>
        <w:rPr>
          <w:rFonts w:eastAsiaTheme="minorHAnsi"/>
        </w:rPr>
        <w:t>РАМСАР</w:t>
      </w:r>
      <w:r w:rsidR="00C16CF1" w:rsidRPr="00A430A6">
        <w:rPr>
          <w:lang w:eastAsia="en-US"/>
        </w:rPr>
        <w:t xml:space="preserve"> </w:t>
      </w:r>
      <w:r w:rsidR="00FF5D62" w:rsidRPr="00A430A6">
        <w:rPr>
          <w:lang w:eastAsia="en-US"/>
        </w:rPr>
        <w:t>локалитети</w:t>
      </w:r>
      <w:r w:rsidR="00C16CF1" w:rsidRPr="00A430A6">
        <w:rPr>
          <w:lang w:eastAsia="en-US"/>
        </w:rPr>
        <w:t>:</w:t>
      </w:r>
    </w:p>
    <w:p w14:paraId="29835451" w14:textId="4CB93BDD" w:rsidR="00FF5D62" w:rsidRPr="00A430A6" w:rsidRDefault="00FF5D62" w:rsidP="00920B27">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Конвенцијата за Мочуришта од меѓународно значење (Рамсар, 1971) воспоставува мрежа за меѓународна соработка за заштита и одржливо користење на мочуриштата. Мрежата на Рамсар подрачјата има за цел заштита на водните екосистеми кои се карактеризираат со големо богатство на биолошка разновидност, но понекогаш тие се значително загрозени на глобално ниво и затоа имаат витална улога во заштитата на миграторните патеки на водните птици.</w:t>
      </w:r>
    </w:p>
    <w:p w14:paraId="719E2DD0" w14:textId="1F81DA63" w:rsidR="00C16CF1" w:rsidRPr="00A430A6" w:rsidRDefault="00A55FA7">
      <w:pPr>
        <w:pStyle w:val="ListParagraph"/>
        <w:numPr>
          <w:ilvl w:val="0"/>
          <w:numId w:val="38"/>
        </w:numPr>
        <w:spacing w:before="60" w:after="60"/>
        <w:ind w:left="426" w:hanging="284"/>
        <w:contextualSpacing w:val="0"/>
        <w:rPr>
          <w:lang w:eastAsia="en-US"/>
        </w:rPr>
      </w:pPr>
      <w:r>
        <w:rPr>
          <w:rFonts w:eastAsiaTheme="minorHAnsi"/>
        </w:rPr>
        <w:t>УНЕСКО</w:t>
      </w:r>
      <w:r w:rsidR="00C16CF1" w:rsidRPr="00A430A6">
        <w:rPr>
          <w:lang w:eastAsia="en-US"/>
        </w:rPr>
        <w:t xml:space="preserve"> </w:t>
      </w:r>
      <w:r w:rsidR="00FF5D62" w:rsidRPr="00A430A6">
        <w:rPr>
          <w:lang w:eastAsia="en-US"/>
        </w:rPr>
        <w:t>локалитети</w:t>
      </w:r>
      <w:r w:rsidR="00C16CF1" w:rsidRPr="00A430A6">
        <w:rPr>
          <w:lang w:eastAsia="en-US"/>
        </w:rPr>
        <w:t>:</w:t>
      </w:r>
    </w:p>
    <w:p w14:paraId="52E0B3FE" w14:textId="3B69B311" w:rsidR="00FF5D62" w:rsidRPr="00A430A6" w:rsidRDefault="00FF5D62" w:rsidP="00920B27">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Конвенцијата на Обединетите нации за зачувување на природното и културното наследство (УНЕСКО) како заедничко наследство на човештвото е меѓународен договор кој за прв пат ги поврзува концептите на зачувување на природата и заштита</w:t>
      </w:r>
      <w:r w:rsidR="00FB5183">
        <w:rPr>
          <w:rFonts w:ascii="Calibri" w:hAnsi="Calibri" w:cs="Calibri"/>
          <w:sz w:val="22"/>
          <w:szCs w:val="22"/>
          <w:lang w:val="mk-MK" w:eastAsia="en-US"/>
        </w:rPr>
        <w:t>та</w:t>
      </w:r>
      <w:r w:rsidRPr="00A430A6">
        <w:rPr>
          <w:rFonts w:ascii="Calibri" w:hAnsi="Calibri" w:cs="Calibri"/>
          <w:sz w:val="22"/>
          <w:szCs w:val="22"/>
          <w:lang w:val="mk-MK" w:eastAsia="en-US"/>
        </w:rPr>
        <w:t xml:space="preserve"> на културното наследство во признавањето на интеракцијата на луѓето со природата и суштинската потреба за нивна заштита како рамнотежа меѓу нив.</w:t>
      </w:r>
    </w:p>
    <w:p w14:paraId="7276DB3C" w14:textId="44987B2B" w:rsidR="00C16CF1" w:rsidRPr="00A430A6" w:rsidRDefault="00FF5D62">
      <w:pPr>
        <w:pStyle w:val="ListParagraph"/>
        <w:numPr>
          <w:ilvl w:val="0"/>
          <w:numId w:val="38"/>
        </w:numPr>
        <w:spacing w:before="60" w:after="60"/>
        <w:ind w:left="426" w:hanging="284"/>
        <w:contextualSpacing w:val="0"/>
        <w:rPr>
          <w:lang w:eastAsia="en-US"/>
        </w:rPr>
      </w:pPr>
      <w:bookmarkStart w:id="423" w:name="_Hlk204113736"/>
      <w:r w:rsidRPr="00A430A6">
        <w:rPr>
          <w:lang w:eastAsia="en-US"/>
        </w:rPr>
        <w:t>Важни подрачја за растенијата</w:t>
      </w:r>
      <w:bookmarkEnd w:id="423"/>
      <w:r w:rsidR="00C16CF1" w:rsidRPr="00A430A6">
        <w:rPr>
          <w:lang w:eastAsia="en-US"/>
        </w:rPr>
        <w:t>:</w:t>
      </w:r>
    </w:p>
    <w:p w14:paraId="6698A5F5" w14:textId="186215B2" w:rsidR="002D07AE" w:rsidRDefault="002D07AE" w:rsidP="00920B27">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Важните подрачја за растенијата (IPA) се најважните места во светот за разновидност на диви растенија (Radford &amp; Odé 2009). IPA се дефинирани како области со природни или полуприродни живеалишта богати со специфична растителна разновидност, т.е. ретки, загрозени и/или ендемски растителни видови и/или растителни заедници со голема ботаничка вредност.</w:t>
      </w:r>
    </w:p>
    <w:p w14:paraId="7241E2E7" w14:textId="77777777" w:rsidR="00FB5183" w:rsidRPr="00A430A6" w:rsidRDefault="00FB5183" w:rsidP="00920B27">
      <w:pPr>
        <w:autoSpaceDE w:val="0"/>
        <w:autoSpaceDN w:val="0"/>
        <w:adjustRightInd w:val="0"/>
        <w:spacing w:before="60" w:after="60" w:line="276" w:lineRule="auto"/>
        <w:ind w:left="142"/>
        <w:jc w:val="both"/>
        <w:rPr>
          <w:rFonts w:ascii="Calibri" w:hAnsi="Calibri" w:cs="Calibri"/>
          <w:sz w:val="22"/>
          <w:szCs w:val="22"/>
          <w:lang w:val="mk-MK" w:eastAsia="en-US"/>
        </w:rPr>
      </w:pPr>
    </w:p>
    <w:p w14:paraId="1A43FA4A" w14:textId="666A0ADE" w:rsidR="00A96838" w:rsidRPr="00A430A6" w:rsidRDefault="0070128D" w:rsidP="00920B27">
      <w:pPr>
        <w:pStyle w:val="Caption"/>
        <w:keepNext/>
        <w:spacing w:before="60" w:after="60" w:line="276" w:lineRule="auto"/>
        <w:rPr>
          <w:rFonts w:ascii="Calibri" w:hAnsi="Calibri" w:cs="Calibri"/>
          <w:sz w:val="20"/>
          <w:lang w:val="mk-MK"/>
        </w:rPr>
      </w:pPr>
      <w:bookmarkStart w:id="424" w:name="_Toc204586552"/>
      <w:r w:rsidRPr="00A430A6">
        <w:rPr>
          <w:rFonts w:ascii="Calibri" w:hAnsi="Calibri" w:cs="Calibri"/>
          <w:sz w:val="20"/>
          <w:lang w:val="mk-MK"/>
        </w:rPr>
        <w:t>Табела</w:t>
      </w:r>
      <w:r w:rsidR="00A96838" w:rsidRPr="00A430A6">
        <w:rPr>
          <w:rFonts w:ascii="Calibri" w:hAnsi="Calibri" w:cs="Calibri"/>
          <w:sz w:val="20"/>
          <w:lang w:val="mk-MK"/>
        </w:rPr>
        <w:t xml:space="preserve"> </w:t>
      </w:r>
      <w:r w:rsidR="00A96838" w:rsidRPr="00A430A6">
        <w:rPr>
          <w:rFonts w:ascii="Calibri" w:hAnsi="Calibri" w:cs="Calibri"/>
          <w:sz w:val="20"/>
          <w:lang w:val="mk-MK"/>
        </w:rPr>
        <w:fldChar w:fldCharType="begin"/>
      </w:r>
      <w:r w:rsidR="00A96838" w:rsidRPr="00A430A6">
        <w:rPr>
          <w:rFonts w:ascii="Calibri" w:hAnsi="Calibri" w:cs="Calibri"/>
          <w:sz w:val="20"/>
          <w:lang w:val="mk-MK"/>
        </w:rPr>
        <w:instrText xml:space="preserve"> SEQ Table \* ARABIC </w:instrText>
      </w:r>
      <w:r w:rsidR="00A96838" w:rsidRPr="00A430A6">
        <w:rPr>
          <w:rFonts w:ascii="Calibri" w:hAnsi="Calibri" w:cs="Calibri"/>
          <w:sz w:val="20"/>
          <w:lang w:val="mk-MK"/>
        </w:rPr>
        <w:fldChar w:fldCharType="separate"/>
      </w:r>
      <w:r w:rsidR="00DC749B">
        <w:rPr>
          <w:rFonts w:ascii="Calibri" w:hAnsi="Calibri" w:cs="Calibri"/>
          <w:noProof/>
          <w:sz w:val="20"/>
          <w:lang w:val="mk-MK"/>
        </w:rPr>
        <w:t>58</w:t>
      </w:r>
      <w:r w:rsidR="00A96838" w:rsidRPr="00A430A6">
        <w:rPr>
          <w:rFonts w:ascii="Calibri" w:hAnsi="Calibri" w:cs="Calibri"/>
          <w:sz w:val="20"/>
          <w:lang w:val="mk-MK"/>
        </w:rPr>
        <w:fldChar w:fldCharType="end"/>
      </w:r>
      <w:r w:rsidR="00A96838" w:rsidRPr="00A430A6">
        <w:rPr>
          <w:rFonts w:ascii="Calibri" w:hAnsi="Calibri" w:cs="Calibri"/>
          <w:sz w:val="20"/>
          <w:lang w:val="mk-MK"/>
        </w:rPr>
        <w:t xml:space="preserve">. </w:t>
      </w:r>
      <w:r w:rsidR="00FF5D62" w:rsidRPr="00A430A6">
        <w:rPr>
          <w:rFonts w:ascii="Calibri" w:hAnsi="Calibri" w:cs="Calibri"/>
          <w:sz w:val="20"/>
          <w:lang w:val="mk-MK"/>
        </w:rPr>
        <w:t xml:space="preserve">Важни подрачја за растенијата </w:t>
      </w:r>
      <w:r w:rsidR="00A96838" w:rsidRPr="00A430A6">
        <w:rPr>
          <w:rFonts w:ascii="Calibri" w:hAnsi="Calibri" w:cs="Calibri"/>
          <w:sz w:val="20"/>
          <w:lang w:val="mk-MK"/>
        </w:rPr>
        <w:t>(IPA) [</w:t>
      </w:r>
      <w:r w:rsidR="00FF5D62" w:rsidRPr="00A430A6">
        <w:rPr>
          <w:rFonts w:ascii="Calibri" w:hAnsi="Calibri" w:cs="Calibri"/>
          <w:sz w:val="20"/>
          <w:lang w:val="mk-MK"/>
        </w:rPr>
        <w:t>Источен Регион</w:t>
      </w:r>
      <w:r w:rsidR="00A96838" w:rsidRPr="00A430A6">
        <w:rPr>
          <w:rFonts w:ascii="Calibri" w:hAnsi="Calibri" w:cs="Calibri"/>
          <w:sz w:val="20"/>
          <w:lang w:val="mk-MK"/>
        </w:rPr>
        <w:t>]</w:t>
      </w:r>
      <w:bookmarkEnd w:id="424"/>
    </w:p>
    <w:tbl>
      <w:tblPr>
        <w:tblStyle w:val="GridTable4-Accent11"/>
        <w:tblW w:w="5000" w:type="pct"/>
        <w:jc w:val="center"/>
        <w:tblLook w:val="04A0" w:firstRow="1" w:lastRow="0" w:firstColumn="1" w:lastColumn="0" w:noHBand="0" w:noVBand="1"/>
      </w:tblPr>
      <w:tblGrid>
        <w:gridCol w:w="430"/>
        <w:gridCol w:w="2434"/>
        <w:gridCol w:w="3953"/>
        <w:gridCol w:w="2508"/>
      </w:tblGrid>
      <w:tr w:rsidR="00A96838" w:rsidRPr="00A430A6" w14:paraId="1A6EA178" w14:textId="77777777" w:rsidTr="00192A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 w:type="pct"/>
            <w:vAlign w:val="center"/>
          </w:tcPr>
          <w:p w14:paraId="39E1060F" w14:textId="7A701A75" w:rsidR="00A96838" w:rsidRPr="00A430A6" w:rsidRDefault="00FF5D62"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бр</w:t>
            </w:r>
          </w:p>
        </w:tc>
        <w:tc>
          <w:tcPr>
            <w:tcW w:w="1315" w:type="pct"/>
            <w:vAlign w:val="center"/>
          </w:tcPr>
          <w:p w14:paraId="08B247D1" w14:textId="5E0DAEF8" w:rsidR="00A96838" w:rsidRPr="00A430A6" w:rsidRDefault="00FF5D62" w:rsidP="008B250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Име</w:t>
            </w:r>
          </w:p>
        </w:tc>
        <w:tc>
          <w:tcPr>
            <w:tcW w:w="2129" w:type="pct"/>
            <w:vAlign w:val="center"/>
          </w:tcPr>
          <w:p w14:paraId="3A79D2A6" w14:textId="337B698B" w:rsidR="00A96838" w:rsidRPr="00A430A6" w:rsidRDefault="00FF5D62" w:rsidP="008B250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Подрачје на заштита</w:t>
            </w:r>
          </w:p>
        </w:tc>
        <w:tc>
          <w:tcPr>
            <w:tcW w:w="1354" w:type="pct"/>
            <w:vAlign w:val="center"/>
          </w:tcPr>
          <w:p w14:paraId="6E930D35" w14:textId="40B6B37D" w:rsidR="00A96838" w:rsidRPr="00A430A6" w:rsidRDefault="00FF5D62" w:rsidP="008B250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Регион</w:t>
            </w:r>
          </w:p>
        </w:tc>
      </w:tr>
      <w:tr w:rsidR="00A96838" w:rsidRPr="00A430A6" w14:paraId="423529EB"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 w:type="pct"/>
            <w:vAlign w:val="center"/>
          </w:tcPr>
          <w:p w14:paraId="21352BC6"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1</w:t>
            </w:r>
          </w:p>
        </w:tc>
        <w:tc>
          <w:tcPr>
            <w:tcW w:w="1315" w:type="pct"/>
            <w:vAlign w:val="center"/>
          </w:tcPr>
          <w:p w14:paraId="0FDD00BB" w14:textId="5BB2BEC0"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Јудови Ливади</w:t>
            </w:r>
          </w:p>
        </w:tc>
        <w:tc>
          <w:tcPr>
            <w:tcW w:w="2129" w:type="pct"/>
            <w:vAlign w:val="center"/>
          </w:tcPr>
          <w:p w14:paraId="2C71C972" w14:textId="00E15570"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354" w:type="pct"/>
            <w:vAlign w:val="center"/>
          </w:tcPr>
          <w:p w14:paraId="2449E725" w14:textId="7615A014"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r w:rsidR="00A96838" w:rsidRPr="00A430A6" w14:paraId="5C165790"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202" w:type="pct"/>
            <w:vAlign w:val="center"/>
          </w:tcPr>
          <w:p w14:paraId="0C95EE0C"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2</w:t>
            </w:r>
          </w:p>
        </w:tc>
        <w:tc>
          <w:tcPr>
            <w:tcW w:w="1315" w:type="pct"/>
            <w:vAlign w:val="center"/>
          </w:tcPr>
          <w:p w14:paraId="6ED9F562" w14:textId="536B19E6" w:rsidR="00A96838" w:rsidRPr="00A430A6" w:rsidRDefault="00FF5D62"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Криволак - Серта</w:t>
            </w:r>
          </w:p>
        </w:tc>
        <w:tc>
          <w:tcPr>
            <w:tcW w:w="2129" w:type="pct"/>
            <w:vAlign w:val="center"/>
          </w:tcPr>
          <w:p w14:paraId="3AA7A531" w14:textId="5E93FC40" w:rsidR="00A96838" w:rsidRPr="00A430A6" w:rsidRDefault="00FF5D62"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354" w:type="pct"/>
            <w:vAlign w:val="center"/>
          </w:tcPr>
          <w:p w14:paraId="4C79148E" w14:textId="496AEFBC" w:rsidR="00A96838" w:rsidRPr="00A430A6" w:rsidRDefault="00FF5D62"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r w:rsidR="00A96838" w:rsidRPr="00A430A6" w14:paraId="5BC38D5F"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 w:type="pct"/>
            <w:vAlign w:val="center"/>
          </w:tcPr>
          <w:p w14:paraId="602A1031"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3</w:t>
            </w:r>
          </w:p>
        </w:tc>
        <w:tc>
          <w:tcPr>
            <w:tcW w:w="1315" w:type="pct"/>
            <w:vAlign w:val="center"/>
          </w:tcPr>
          <w:p w14:paraId="48BC22AF" w14:textId="1CADA666"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Овче Поле - Богословец</w:t>
            </w:r>
          </w:p>
        </w:tc>
        <w:tc>
          <w:tcPr>
            <w:tcW w:w="2129" w:type="pct"/>
            <w:vAlign w:val="center"/>
          </w:tcPr>
          <w:p w14:paraId="748B6937" w14:textId="4FB2BC16"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354" w:type="pct"/>
            <w:vAlign w:val="center"/>
          </w:tcPr>
          <w:p w14:paraId="2350546D" w14:textId="187D3A9A"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r w:rsidR="00A96838" w:rsidRPr="00A430A6" w14:paraId="32C8F91D"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202" w:type="pct"/>
            <w:vAlign w:val="center"/>
          </w:tcPr>
          <w:p w14:paraId="7813630E"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4</w:t>
            </w:r>
          </w:p>
        </w:tc>
        <w:tc>
          <w:tcPr>
            <w:tcW w:w="1315" w:type="pct"/>
            <w:vAlign w:val="center"/>
          </w:tcPr>
          <w:p w14:paraId="1ACBFF5B" w14:textId="148E342A" w:rsidR="00A96838" w:rsidRPr="00A430A6" w:rsidRDefault="00FF5D62"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Плачковица</w:t>
            </w:r>
          </w:p>
        </w:tc>
        <w:tc>
          <w:tcPr>
            <w:tcW w:w="2129" w:type="pct"/>
            <w:vAlign w:val="center"/>
          </w:tcPr>
          <w:p w14:paraId="1F1015DC" w14:textId="21310F7C" w:rsidR="00A96838" w:rsidRPr="00A430A6" w:rsidRDefault="00FF5D62"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354" w:type="pct"/>
            <w:vAlign w:val="center"/>
          </w:tcPr>
          <w:p w14:paraId="47235D8E" w14:textId="47EA91D7" w:rsidR="00A96838" w:rsidRPr="00A430A6" w:rsidRDefault="00FF5D62"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r w:rsidR="00A96838" w:rsidRPr="00A430A6" w14:paraId="5EE64D14"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2" w:type="pct"/>
            <w:vAlign w:val="center"/>
          </w:tcPr>
          <w:p w14:paraId="63098FEB"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5</w:t>
            </w:r>
          </w:p>
        </w:tc>
        <w:tc>
          <w:tcPr>
            <w:tcW w:w="1315" w:type="pct"/>
            <w:vAlign w:val="center"/>
          </w:tcPr>
          <w:p w14:paraId="00E32808" w14:textId="688BAFF7"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Осогово</w:t>
            </w:r>
          </w:p>
        </w:tc>
        <w:tc>
          <w:tcPr>
            <w:tcW w:w="2129" w:type="pct"/>
            <w:vAlign w:val="center"/>
          </w:tcPr>
          <w:p w14:paraId="25835F79" w14:textId="15A5B43F" w:rsidR="00A96838" w:rsidRPr="00A430A6" w:rsidRDefault="00FF5D62"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354" w:type="pct"/>
            <w:vAlign w:val="center"/>
          </w:tcPr>
          <w:p w14:paraId="3BF27103" w14:textId="1DAF7C20" w:rsidR="00A96838" w:rsidRPr="00A430A6" w:rsidRDefault="00FF5D62" w:rsidP="008B250C">
            <w:pPr>
              <w:keepNext/>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r w:rsidR="00A96838" w:rsidRPr="00A430A6">
              <w:rPr>
                <w:rFonts w:eastAsiaTheme="minorHAnsi"/>
                <w:sz w:val="20"/>
                <w:szCs w:val="20"/>
                <w:lang w:val="mk-MK"/>
              </w:rPr>
              <w:t>/</w:t>
            </w:r>
            <w:r w:rsidRPr="00A430A6">
              <w:rPr>
                <w:rFonts w:eastAsiaTheme="minorHAnsi"/>
                <w:sz w:val="20"/>
                <w:szCs w:val="20"/>
                <w:lang w:val="mk-MK"/>
              </w:rPr>
              <w:t>Североисточен</w:t>
            </w:r>
          </w:p>
        </w:tc>
      </w:tr>
    </w:tbl>
    <w:p w14:paraId="4A033499" w14:textId="77777777" w:rsidR="00F52BE7" w:rsidRDefault="00F52BE7" w:rsidP="00F52BE7">
      <w:pPr>
        <w:pStyle w:val="ListParagraph"/>
        <w:spacing w:before="60" w:after="60"/>
        <w:ind w:left="426"/>
        <w:contextualSpacing w:val="0"/>
        <w:rPr>
          <w:lang w:eastAsia="en-US"/>
        </w:rPr>
      </w:pPr>
    </w:p>
    <w:p w14:paraId="00D22297" w14:textId="717C562F" w:rsidR="00C16CF1" w:rsidRPr="00A430A6" w:rsidRDefault="00FF5D62">
      <w:pPr>
        <w:pStyle w:val="ListParagraph"/>
        <w:numPr>
          <w:ilvl w:val="0"/>
          <w:numId w:val="38"/>
        </w:numPr>
        <w:spacing w:before="60" w:after="60"/>
        <w:ind w:left="426" w:hanging="284"/>
        <w:contextualSpacing w:val="0"/>
        <w:rPr>
          <w:lang w:eastAsia="en-US"/>
        </w:rPr>
      </w:pPr>
      <w:r w:rsidRPr="00A430A6">
        <w:rPr>
          <w:lang w:eastAsia="en-US"/>
        </w:rPr>
        <w:t>Важни подрачја за птиците</w:t>
      </w:r>
      <w:r w:rsidR="00A96838" w:rsidRPr="00A430A6">
        <w:rPr>
          <w:lang w:eastAsia="en-US"/>
        </w:rPr>
        <w:t>:</w:t>
      </w:r>
    </w:p>
    <w:p w14:paraId="258E05DE" w14:textId="59A0C8B4" w:rsidR="00A96838" w:rsidRPr="00A430A6" w:rsidRDefault="004B4187" w:rsidP="00920B27">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Програмата за важни подрачја за птиците (IBA) е иницијатива што ја спроведува Bird Life International на глобално ниво со цел да се обезбеди зачувување на подрачјата што се важни за зачувување на глобално загрозените видови птици и видовите од европски интерес за зачувување, подрачја за птици преселници кои се собираат во голем број, подрачја за птици специфични за мал регион и подрачја каде што можат да живеат групи видови специфични за даден биом.</w:t>
      </w:r>
    </w:p>
    <w:p w14:paraId="2B95F301" w14:textId="77777777" w:rsidR="00920B27" w:rsidRPr="00A430A6" w:rsidRDefault="00920B27" w:rsidP="00A96838">
      <w:pPr>
        <w:ind w:left="142"/>
        <w:jc w:val="both"/>
        <w:rPr>
          <w:rFonts w:ascii="Calibri" w:hAnsi="Calibri" w:cs="Calibri"/>
          <w:sz w:val="22"/>
          <w:szCs w:val="22"/>
          <w:lang w:val="mk-MK" w:eastAsia="en-US"/>
        </w:rPr>
      </w:pPr>
    </w:p>
    <w:p w14:paraId="756C16B2" w14:textId="54EF5467" w:rsidR="00A96838" w:rsidRPr="00A430A6" w:rsidRDefault="0070128D" w:rsidP="00920B27">
      <w:pPr>
        <w:pStyle w:val="Caption"/>
        <w:keepNext/>
        <w:spacing w:before="60" w:after="60" w:line="276" w:lineRule="auto"/>
        <w:rPr>
          <w:rFonts w:ascii="Calibri" w:hAnsi="Calibri" w:cs="Calibri"/>
          <w:sz w:val="20"/>
          <w:lang w:val="mk-MK"/>
        </w:rPr>
      </w:pPr>
      <w:bookmarkStart w:id="425" w:name="_Toc204586553"/>
      <w:r w:rsidRPr="00A430A6">
        <w:rPr>
          <w:rFonts w:ascii="Calibri" w:hAnsi="Calibri" w:cs="Calibri"/>
          <w:sz w:val="20"/>
          <w:lang w:val="mk-MK"/>
        </w:rPr>
        <w:t>Табела</w:t>
      </w:r>
      <w:r w:rsidR="00A96838" w:rsidRPr="00A430A6">
        <w:rPr>
          <w:rFonts w:ascii="Calibri" w:hAnsi="Calibri" w:cs="Calibri"/>
          <w:sz w:val="20"/>
          <w:lang w:val="mk-MK"/>
        </w:rPr>
        <w:t xml:space="preserve"> </w:t>
      </w:r>
      <w:r w:rsidR="00A96838" w:rsidRPr="00A430A6">
        <w:rPr>
          <w:rFonts w:ascii="Calibri" w:hAnsi="Calibri" w:cs="Calibri"/>
          <w:sz w:val="20"/>
          <w:lang w:val="mk-MK"/>
        </w:rPr>
        <w:fldChar w:fldCharType="begin"/>
      </w:r>
      <w:r w:rsidR="00A96838" w:rsidRPr="00A430A6">
        <w:rPr>
          <w:rFonts w:ascii="Calibri" w:hAnsi="Calibri" w:cs="Calibri"/>
          <w:sz w:val="20"/>
          <w:lang w:val="mk-MK"/>
        </w:rPr>
        <w:instrText xml:space="preserve"> SEQ Table \* ARABIC </w:instrText>
      </w:r>
      <w:r w:rsidR="00A96838" w:rsidRPr="00A430A6">
        <w:rPr>
          <w:rFonts w:ascii="Calibri" w:hAnsi="Calibri" w:cs="Calibri"/>
          <w:sz w:val="20"/>
          <w:lang w:val="mk-MK"/>
        </w:rPr>
        <w:fldChar w:fldCharType="separate"/>
      </w:r>
      <w:r w:rsidR="00DC749B">
        <w:rPr>
          <w:rFonts w:ascii="Calibri" w:hAnsi="Calibri" w:cs="Calibri"/>
          <w:noProof/>
          <w:sz w:val="20"/>
          <w:lang w:val="mk-MK"/>
        </w:rPr>
        <w:t>59</w:t>
      </w:r>
      <w:r w:rsidR="00A96838" w:rsidRPr="00A430A6">
        <w:rPr>
          <w:rFonts w:ascii="Calibri" w:hAnsi="Calibri" w:cs="Calibri"/>
          <w:sz w:val="20"/>
          <w:lang w:val="mk-MK"/>
        </w:rPr>
        <w:fldChar w:fldCharType="end"/>
      </w:r>
      <w:r w:rsidR="00A96838" w:rsidRPr="00A430A6">
        <w:rPr>
          <w:rFonts w:ascii="Calibri" w:hAnsi="Calibri" w:cs="Calibri"/>
          <w:sz w:val="20"/>
          <w:lang w:val="mk-MK"/>
        </w:rPr>
        <w:t xml:space="preserve">. </w:t>
      </w:r>
      <w:r w:rsidR="00FF5D62" w:rsidRPr="00A430A6">
        <w:rPr>
          <w:rFonts w:ascii="Calibri" w:hAnsi="Calibri" w:cs="Calibri"/>
          <w:sz w:val="20"/>
          <w:lang w:val="mk-MK"/>
        </w:rPr>
        <w:t xml:space="preserve">Важни подрачја за птиците </w:t>
      </w:r>
      <w:r w:rsidR="00A96838" w:rsidRPr="00A430A6">
        <w:rPr>
          <w:rFonts w:ascii="Calibri" w:hAnsi="Calibri" w:cs="Calibri"/>
          <w:sz w:val="20"/>
          <w:lang w:val="mk-MK"/>
        </w:rPr>
        <w:t>(IBA) [</w:t>
      </w:r>
      <w:r w:rsidR="00FF5D62" w:rsidRPr="00A430A6">
        <w:rPr>
          <w:rFonts w:ascii="Calibri" w:hAnsi="Calibri" w:cs="Calibri"/>
          <w:sz w:val="20"/>
          <w:lang w:val="mk-MK"/>
        </w:rPr>
        <w:t>Источен Регион</w:t>
      </w:r>
      <w:r w:rsidR="00A96838" w:rsidRPr="00A430A6">
        <w:rPr>
          <w:rFonts w:ascii="Calibri" w:hAnsi="Calibri" w:cs="Calibri"/>
          <w:sz w:val="20"/>
          <w:lang w:val="mk-MK"/>
        </w:rPr>
        <w:t>]</w:t>
      </w:r>
      <w:bookmarkEnd w:id="425"/>
    </w:p>
    <w:tbl>
      <w:tblPr>
        <w:tblStyle w:val="GridTable4-Accent11"/>
        <w:tblW w:w="5000" w:type="pct"/>
        <w:tblLook w:val="04A0" w:firstRow="1" w:lastRow="0" w:firstColumn="1" w:lastColumn="0" w:noHBand="0" w:noVBand="1"/>
      </w:tblPr>
      <w:tblGrid>
        <w:gridCol w:w="488"/>
        <w:gridCol w:w="3659"/>
        <w:gridCol w:w="1061"/>
        <w:gridCol w:w="1839"/>
        <w:gridCol w:w="2278"/>
      </w:tblGrid>
      <w:tr w:rsidR="00FF5D62" w:rsidRPr="00A430A6" w14:paraId="7A2A87B8" w14:textId="77777777" w:rsidTr="002D0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vAlign w:val="center"/>
          </w:tcPr>
          <w:p w14:paraId="0FF6FA76" w14:textId="4C7C69D0" w:rsidR="00FF5D62" w:rsidRPr="00A430A6" w:rsidRDefault="00FF5D62" w:rsidP="00FF5D62">
            <w:pPr>
              <w:autoSpaceDE w:val="0"/>
              <w:autoSpaceDN w:val="0"/>
              <w:adjustRightInd w:val="0"/>
              <w:jc w:val="center"/>
              <w:rPr>
                <w:rFonts w:eastAsiaTheme="minorHAnsi"/>
                <w:sz w:val="20"/>
                <w:szCs w:val="20"/>
                <w:lang w:val="mk-MK"/>
              </w:rPr>
            </w:pPr>
            <w:r w:rsidRPr="00A430A6">
              <w:rPr>
                <w:rFonts w:eastAsiaTheme="minorHAnsi"/>
                <w:sz w:val="20"/>
                <w:szCs w:val="20"/>
                <w:lang w:val="mk-MK"/>
              </w:rPr>
              <w:t>Бр.</w:t>
            </w:r>
          </w:p>
        </w:tc>
        <w:tc>
          <w:tcPr>
            <w:tcW w:w="1962" w:type="pct"/>
            <w:vAlign w:val="center"/>
          </w:tcPr>
          <w:p w14:paraId="10F344D5" w14:textId="375EE7B7" w:rsidR="00FF5D62" w:rsidRPr="00A430A6" w:rsidRDefault="00FF5D62" w:rsidP="00FF5D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Име</w:t>
            </w:r>
          </w:p>
        </w:tc>
        <w:tc>
          <w:tcPr>
            <w:tcW w:w="569" w:type="pct"/>
            <w:vAlign w:val="center"/>
          </w:tcPr>
          <w:p w14:paraId="5FA44930" w14:textId="29A6E01A" w:rsidR="00FF5D62" w:rsidRPr="00A430A6" w:rsidRDefault="00FF5D62" w:rsidP="00FF5D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Шифра</w:t>
            </w:r>
          </w:p>
        </w:tc>
        <w:tc>
          <w:tcPr>
            <w:tcW w:w="986" w:type="pct"/>
            <w:vAlign w:val="center"/>
          </w:tcPr>
          <w:p w14:paraId="3C989DEA" w14:textId="0ADD26BB" w:rsidR="00FF5D62" w:rsidRPr="00A430A6" w:rsidRDefault="00FF5D62" w:rsidP="00FF5D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Подрачје на заштита</w:t>
            </w:r>
          </w:p>
        </w:tc>
        <w:tc>
          <w:tcPr>
            <w:tcW w:w="1221" w:type="pct"/>
            <w:vAlign w:val="center"/>
          </w:tcPr>
          <w:p w14:paraId="45EEEDED" w14:textId="2E44B3D5" w:rsidR="00FF5D62" w:rsidRPr="00A430A6" w:rsidRDefault="00FF5D62" w:rsidP="00FF5D62">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Регион</w:t>
            </w:r>
          </w:p>
        </w:tc>
      </w:tr>
      <w:tr w:rsidR="00A96838" w:rsidRPr="00A430A6" w14:paraId="64B57704" w14:textId="77777777" w:rsidTr="00722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tcPr>
          <w:p w14:paraId="4CA589E4"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1</w:t>
            </w:r>
          </w:p>
        </w:tc>
        <w:tc>
          <w:tcPr>
            <w:tcW w:w="1962" w:type="pct"/>
          </w:tcPr>
          <w:p w14:paraId="05A7C6F9" w14:textId="5E688E6F" w:rsidR="00A96838" w:rsidRPr="00A430A6" w:rsidRDefault="004B4187" w:rsidP="004B418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Тополка – Бабуна – Брегалница</w:t>
            </w:r>
          </w:p>
        </w:tc>
        <w:tc>
          <w:tcPr>
            <w:tcW w:w="569" w:type="pct"/>
          </w:tcPr>
          <w:p w14:paraId="1088FB74" w14:textId="77777777" w:rsidR="00A96838" w:rsidRPr="00A430A6" w:rsidRDefault="00A96838"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MK005</w:t>
            </w:r>
          </w:p>
        </w:tc>
        <w:tc>
          <w:tcPr>
            <w:tcW w:w="986" w:type="pct"/>
          </w:tcPr>
          <w:p w14:paraId="72233F12" w14:textId="033E5F27" w:rsidR="00A96838" w:rsidRPr="00A430A6" w:rsidRDefault="004B4187"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Предложено</w:t>
            </w:r>
          </w:p>
        </w:tc>
        <w:tc>
          <w:tcPr>
            <w:tcW w:w="1221" w:type="pct"/>
          </w:tcPr>
          <w:p w14:paraId="4D377CA4" w14:textId="22711177" w:rsidR="00A96838" w:rsidRPr="00A430A6" w:rsidRDefault="004B4187"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r w:rsidR="00A96838" w:rsidRPr="00A430A6" w14:paraId="6A31CEE6" w14:textId="77777777" w:rsidTr="00722903">
        <w:tc>
          <w:tcPr>
            <w:cnfStyle w:val="001000000000" w:firstRow="0" w:lastRow="0" w:firstColumn="1" w:lastColumn="0" w:oddVBand="0" w:evenVBand="0" w:oddHBand="0" w:evenHBand="0" w:firstRowFirstColumn="0" w:firstRowLastColumn="0" w:lastRowFirstColumn="0" w:lastRowLastColumn="0"/>
            <w:tcW w:w="262" w:type="pct"/>
          </w:tcPr>
          <w:p w14:paraId="20A3D3AF"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2</w:t>
            </w:r>
          </w:p>
        </w:tc>
        <w:tc>
          <w:tcPr>
            <w:tcW w:w="1962" w:type="pct"/>
          </w:tcPr>
          <w:p w14:paraId="47FCA462" w14:textId="49980C93" w:rsidR="00A96838" w:rsidRPr="00A430A6" w:rsidRDefault="004B4187" w:rsidP="004B418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Мантово и Лакавица</w:t>
            </w:r>
          </w:p>
        </w:tc>
        <w:tc>
          <w:tcPr>
            <w:tcW w:w="569" w:type="pct"/>
          </w:tcPr>
          <w:p w14:paraId="423B2C34" w14:textId="77777777" w:rsidR="00A96838" w:rsidRPr="00A430A6" w:rsidRDefault="00A96838"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MK018</w:t>
            </w:r>
          </w:p>
        </w:tc>
        <w:tc>
          <w:tcPr>
            <w:tcW w:w="986" w:type="pct"/>
          </w:tcPr>
          <w:p w14:paraId="731B903E" w14:textId="299D2F06" w:rsidR="00A96838" w:rsidRPr="00A430A6" w:rsidRDefault="004B4187"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221" w:type="pct"/>
          </w:tcPr>
          <w:p w14:paraId="03799410" w14:textId="3271DF07" w:rsidR="00A96838" w:rsidRPr="00A430A6" w:rsidRDefault="004B4187"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r w:rsidR="00A96838" w:rsidRPr="00A430A6" w14:paraId="2E5FA6D1" w14:textId="77777777" w:rsidTr="00722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tcPr>
          <w:p w14:paraId="13DB4A63"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3</w:t>
            </w:r>
          </w:p>
        </w:tc>
        <w:tc>
          <w:tcPr>
            <w:tcW w:w="1962" w:type="pct"/>
          </w:tcPr>
          <w:p w14:paraId="5EC182F7" w14:textId="7C7501C9" w:rsidR="00A96838" w:rsidRPr="00A430A6" w:rsidRDefault="004B4187" w:rsidP="004B418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Осоговските Планини</w:t>
            </w:r>
          </w:p>
        </w:tc>
        <w:tc>
          <w:tcPr>
            <w:tcW w:w="569" w:type="pct"/>
          </w:tcPr>
          <w:p w14:paraId="40CA371D" w14:textId="77777777" w:rsidR="00A96838" w:rsidRPr="00A430A6" w:rsidRDefault="00A96838"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MK017</w:t>
            </w:r>
          </w:p>
        </w:tc>
        <w:tc>
          <w:tcPr>
            <w:tcW w:w="986" w:type="pct"/>
          </w:tcPr>
          <w:p w14:paraId="28B13744" w14:textId="5F8F8B8A" w:rsidR="00A96838" w:rsidRPr="00A430A6" w:rsidRDefault="004B4187"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221" w:type="pct"/>
          </w:tcPr>
          <w:p w14:paraId="31A1FC7A" w14:textId="0893A5F3" w:rsidR="00A96838" w:rsidRPr="00A430A6" w:rsidRDefault="004B4187"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Источен/Североисточен</w:t>
            </w:r>
          </w:p>
        </w:tc>
      </w:tr>
      <w:tr w:rsidR="00A96838" w:rsidRPr="00A430A6" w14:paraId="7A07CB1C" w14:textId="77777777" w:rsidTr="00722903">
        <w:tc>
          <w:tcPr>
            <w:cnfStyle w:val="001000000000" w:firstRow="0" w:lastRow="0" w:firstColumn="1" w:lastColumn="0" w:oddVBand="0" w:evenVBand="0" w:oddHBand="0" w:evenHBand="0" w:firstRowFirstColumn="0" w:firstRowLastColumn="0" w:lastRowFirstColumn="0" w:lastRowLastColumn="0"/>
            <w:tcW w:w="262" w:type="pct"/>
          </w:tcPr>
          <w:p w14:paraId="268F793E"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4</w:t>
            </w:r>
          </w:p>
        </w:tc>
        <w:tc>
          <w:tcPr>
            <w:tcW w:w="1962" w:type="pct"/>
          </w:tcPr>
          <w:p w14:paraId="692B06C7" w14:textId="7156A4C2" w:rsidR="00A96838" w:rsidRPr="00A430A6" w:rsidRDefault="004B4187" w:rsidP="004B418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Овче Поле</w:t>
            </w:r>
          </w:p>
        </w:tc>
        <w:tc>
          <w:tcPr>
            <w:tcW w:w="569" w:type="pct"/>
          </w:tcPr>
          <w:p w14:paraId="32AFF688" w14:textId="77777777" w:rsidR="00A96838" w:rsidRPr="00A430A6" w:rsidRDefault="00A96838"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MK015</w:t>
            </w:r>
          </w:p>
        </w:tc>
        <w:tc>
          <w:tcPr>
            <w:tcW w:w="986" w:type="pct"/>
          </w:tcPr>
          <w:p w14:paraId="23918B03" w14:textId="273F332D" w:rsidR="00A96838" w:rsidRPr="00A430A6" w:rsidRDefault="004B4187"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221" w:type="pct"/>
          </w:tcPr>
          <w:p w14:paraId="218EB022" w14:textId="0C9F2E8E" w:rsidR="00A96838" w:rsidRPr="00A430A6" w:rsidRDefault="004B4187"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r w:rsidR="00A96838" w:rsidRPr="00A430A6" w14:paraId="0991E67F" w14:textId="77777777" w:rsidTr="007229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 w:type="pct"/>
          </w:tcPr>
          <w:p w14:paraId="1807EB4F" w14:textId="77777777" w:rsidR="00A96838" w:rsidRPr="00A430A6" w:rsidRDefault="00A96838"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5</w:t>
            </w:r>
          </w:p>
        </w:tc>
        <w:tc>
          <w:tcPr>
            <w:tcW w:w="1962" w:type="pct"/>
          </w:tcPr>
          <w:p w14:paraId="02DAEC2D" w14:textId="2A278BD5" w:rsidR="00A96838" w:rsidRPr="00A430A6" w:rsidRDefault="004B4187" w:rsidP="004B418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Злетовска Котлина</w:t>
            </w:r>
          </w:p>
        </w:tc>
        <w:tc>
          <w:tcPr>
            <w:tcW w:w="569" w:type="pct"/>
          </w:tcPr>
          <w:p w14:paraId="23A32FD9" w14:textId="77777777" w:rsidR="00A96838" w:rsidRPr="00A430A6" w:rsidRDefault="00A96838"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MK022</w:t>
            </w:r>
          </w:p>
        </w:tc>
        <w:tc>
          <w:tcPr>
            <w:tcW w:w="986" w:type="pct"/>
          </w:tcPr>
          <w:p w14:paraId="466F65D6" w14:textId="4F7B0795" w:rsidR="00A96838" w:rsidRPr="00A430A6" w:rsidRDefault="004B4187"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221" w:type="pct"/>
          </w:tcPr>
          <w:p w14:paraId="3AA29098" w14:textId="40D14D8A" w:rsidR="00A96838" w:rsidRPr="00A430A6" w:rsidRDefault="004B4187" w:rsidP="008B250C">
            <w:pPr>
              <w:keepNext/>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p>
        </w:tc>
      </w:tr>
    </w:tbl>
    <w:p w14:paraId="344AFE36" w14:textId="77777777" w:rsidR="003049C1" w:rsidRDefault="003049C1" w:rsidP="003049C1">
      <w:pPr>
        <w:pStyle w:val="ListParagraph"/>
        <w:spacing w:before="60" w:after="60"/>
        <w:ind w:left="426"/>
        <w:contextualSpacing w:val="0"/>
        <w:rPr>
          <w:lang w:eastAsia="en-US"/>
        </w:rPr>
      </w:pPr>
    </w:p>
    <w:p w14:paraId="0C9D9182" w14:textId="29261045" w:rsidR="00A96838" w:rsidRPr="00A430A6" w:rsidRDefault="00722903">
      <w:pPr>
        <w:pStyle w:val="ListParagraph"/>
        <w:numPr>
          <w:ilvl w:val="0"/>
          <w:numId w:val="38"/>
        </w:numPr>
        <w:spacing w:before="60" w:after="60"/>
        <w:ind w:left="426" w:hanging="284"/>
        <w:contextualSpacing w:val="0"/>
        <w:rPr>
          <w:lang w:eastAsia="en-US"/>
        </w:rPr>
      </w:pPr>
      <w:r w:rsidRPr="00A430A6">
        <w:rPr>
          <w:lang w:eastAsia="en-US"/>
        </w:rPr>
        <w:t>Примарни подрачја на пеперутките</w:t>
      </w:r>
      <w:r w:rsidR="00A96838" w:rsidRPr="00A430A6">
        <w:rPr>
          <w:lang w:eastAsia="en-US"/>
        </w:rPr>
        <w:t>:</w:t>
      </w:r>
    </w:p>
    <w:p w14:paraId="4B877B05" w14:textId="4ABAEA68" w:rsidR="00722903" w:rsidRPr="00A430A6" w:rsidRDefault="00722903" w:rsidP="00920B27">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Примарните подрачја на пеперутките во Европа се во почетна фаза на селекција, насочени кон видови со приоритет за зачувување во овој многу разновиден регион.</w:t>
      </w:r>
    </w:p>
    <w:p w14:paraId="3DEDB1C9" w14:textId="717C5DAC" w:rsidR="00A96838" w:rsidRPr="00A430A6" w:rsidRDefault="00722903">
      <w:pPr>
        <w:pStyle w:val="ListParagraph"/>
        <w:numPr>
          <w:ilvl w:val="0"/>
          <w:numId w:val="37"/>
        </w:numPr>
        <w:spacing w:after="0"/>
        <w:ind w:left="284" w:hanging="284"/>
        <w:rPr>
          <w:rFonts w:cs="Calibri"/>
          <w:lang w:eastAsia="en-US"/>
        </w:rPr>
      </w:pPr>
      <w:r w:rsidRPr="00A430A6">
        <w:rPr>
          <w:rFonts w:cs="Calibri"/>
          <w:lang w:eastAsia="en-US"/>
        </w:rPr>
        <w:t>Еколошки мрежи</w:t>
      </w:r>
      <w:r w:rsidR="00A96838" w:rsidRPr="00A430A6">
        <w:rPr>
          <w:rFonts w:cs="Calibri"/>
          <w:lang w:eastAsia="en-US"/>
        </w:rPr>
        <w:t>:</w:t>
      </w:r>
    </w:p>
    <w:p w14:paraId="0A5EA86A" w14:textId="50D532B6" w:rsidR="00A96838" w:rsidRPr="00A430A6" w:rsidRDefault="00722903" w:rsidP="00920B27">
      <w:pPr>
        <w:autoSpaceDE w:val="0"/>
        <w:autoSpaceDN w:val="0"/>
        <w:adjustRightInd w:val="0"/>
        <w:spacing w:before="60" w:after="60" w:line="276" w:lineRule="auto"/>
        <w:jc w:val="both"/>
        <w:rPr>
          <w:rFonts w:eastAsiaTheme="minorHAnsi" w:cs="Calibri"/>
          <w:lang w:val="mk-MK"/>
        </w:rPr>
      </w:pPr>
      <w:r w:rsidRPr="00A430A6">
        <w:rPr>
          <w:rFonts w:ascii="Calibri" w:eastAsiaTheme="minorHAnsi" w:hAnsi="Calibri" w:cs="Calibri"/>
          <w:sz w:val="22"/>
          <w:szCs w:val="22"/>
          <w:lang w:val="mk-MK"/>
        </w:rPr>
        <w:t>Еколошка мрежа е систем од меѓусебно поврзани или просторно блиски еколошки важни подрачја, поврзани со природни или вештачки коридори, кои преку балансирана биогеографска распределба значително придонесуваат за заштита на природната рамнотежа и биолошката разновидност</w:t>
      </w:r>
      <w:r w:rsidR="00A96838" w:rsidRPr="00A430A6">
        <w:rPr>
          <w:rFonts w:ascii="Calibri" w:eastAsiaTheme="minorHAnsi" w:hAnsi="Calibri" w:cs="Calibri"/>
          <w:sz w:val="22"/>
          <w:szCs w:val="22"/>
          <w:lang w:val="mk-MK"/>
        </w:rPr>
        <w:t>.</w:t>
      </w:r>
    </w:p>
    <w:p w14:paraId="266C4145" w14:textId="395194C3" w:rsidR="00A96838" w:rsidRPr="00A430A6" w:rsidRDefault="0068735E">
      <w:pPr>
        <w:pStyle w:val="ListParagraph"/>
        <w:numPr>
          <w:ilvl w:val="0"/>
          <w:numId w:val="38"/>
        </w:numPr>
        <w:spacing w:before="60" w:after="60"/>
        <w:ind w:left="426" w:hanging="284"/>
        <w:contextualSpacing w:val="0"/>
        <w:rPr>
          <w:lang w:eastAsia="en-US"/>
        </w:rPr>
      </w:pPr>
      <w:r w:rsidRPr="00A430A6">
        <w:rPr>
          <w:lang w:eastAsia="en-US"/>
        </w:rPr>
        <w:t>Национална еколошка мрежа (MAK-НЕН)</w:t>
      </w:r>
      <w:r w:rsidR="00A96838" w:rsidRPr="00A430A6">
        <w:rPr>
          <w:lang w:eastAsia="en-US"/>
        </w:rPr>
        <w:t>:</w:t>
      </w:r>
    </w:p>
    <w:p w14:paraId="30BDBF84" w14:textId="67E8A2E4" w:rsidR="0068735E" w:rsidRPr="00A430A6" w:rsidRDefault="0068735E" w:rsidP="0068735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Националната еколошка мрежа опфаќа кохерентна еколошка мрежа од основни области, коридори, тампон зони и подрачја за развој на природата, што доведува до една од најефикасните мерки за заштита на видовите и живеалиштата.</w:t>
      </w:r>
    </w:p>
    <w:p w14:paraId="289680AE" w14:textId="261374B8" w:rsidR="0068735E" w:rsidRPr="00A430A6" w:rsidRDefault="0068735E" w:rsidP="0068735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Развојот на Националната еколошка мрежа во Северна Македонија (MAK- НЕН) се случи во 2009 година, придонесувајќи кон Паневропската еколошка мрежа (PEEN). Целта на MAK- НЕН е да понуди одлучувачки инструмент за постигнување ефикасно разгледување на извонредниот и богат биодиверзитет во Северна Македонија во однос на управувањето со земјиштето и користењето на земјиштето и да го зачува како витален ресурс што ќе го користат и уживаат идните генерации.</w:t>
      </w:r>
    </w:p>
    <w:p w14:paraId="13DF1CB4" w14:textId="793ED59E" w:rsidR="00A96838" w:rsidRPr="00A430A6" w:rsidRDefault="0068735E">
      <w:pPr>
        <w:pStyle w:val="ListParagraph"/>
        <w:numPr>
          <w:ilvl w:val="0"/>
          <w:numId w:val="38"/>
        </w:numPr>
        <w:spacing w:before="60" w:after="60"/>
        <w:ind w:left="426" w:hanging="284"/>
        <w:contextualSpacing w:val="0"/>
        <w:rPr>
          <w:lang w:eastAsia="en-US"/>
        </w:rPr>
      </w:pPr>
      <w:r w:rsidRPr="00A430A6">
        <w:rPr>
          <w:lang w:eastAsia="en-US"/>
        </w:rPr>
        <w:t>Емералд</w:t>
      </w:r>
      <w:r w:rsidR="00791A20" w:rsidRPr="00A430A6">
        <w:rPr>
          <w:lang w:eastAsia="en-US"/>
        </w:rPr>
        <w:t xml:space="preserve"> </w:t>
      </w:r>
      <w:r w:rsidRPr="00A430A6">
        <w:rPr>
          <w:rFonts w:cs="Calibri"/>
          <w:lang w:eastAsia="en-US"/>
        </w:rPr>
        <w:t>мрежа / Натура 2000</w:t>
      </w:r>
      <w:r w:rsidR="00791A20" w:rsidRPr="00A430A6">
        <w:rPr>
          <w:lang w:eastAsia="en-US"/>
        </w:rPr>
        <w:t>:</w:t>
      </w:r>
    </w:p>
    <w:p w14:paraId="33D40FFC" w14:textId="74FC0128" w:rsidR="0068735E" w:rsidRPr="00A430A6" w:rsidRDefault="0068735E" w:rsidP="0068735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Емералд мрежата е мрежа од подрачја од посебен интерес за зачувување, назначени за зачувување на мрежата на природни живеалишта и е развиена на територијата на страните на Бернските конвенции. Главниот мотив за развој на оваа мрежа е да се придонесе кон еколошката мрежа Натура 2000 во земјите кои не се членки на Европската Унија, користејќи што е можно посличен методолошки пристап.</w:t>
      </w:r>
    </w:p>
    <w:p w14:paraId="648EAFB0" w14:textId="2C25BED0" w:rsidR="00791A20" w:rsidRPr="00A430A6" w:rsidRDefault="0070128D" w:rsidP="00920B27">
      <w:pPr>
        <w:pStyle w:val="Caption"/>
        <w:keepNext/>
        <w:spacing w:before="60" w:after="60" w:line="276" w:lineRule="auto"/>
        <w:rPr>
          <w:rFonts w:ascii="Calibri" w:hAnsi="Calibri" w:cs="Calibri"/>
          <w:sz w:val="20"/>
          <w:lang w:val="mk-MK"/>
        </w:rPr>
      </w:pPr>
      <w:bookmarkStart w:id="426" w:name="_Toc204586554"/>
      <w:r w:rsidRPr="00A430A6">
        <w:rPr>
          <w:rFonts w:ascii="Calibri" w:hAnsi="Calibri" w:cs="Calibri"/>
          <w:sz w:val="20"/>
          <w:lang w:val="mk-MK"/>
        </w:rPr>
        <w:t>Табела</w:t>
      </w:r>
      <w:r w:rsidR="00791A20" w:rsidRPr="00A430A6">
        <w:rPr>
          <w:rFonts w:ascii="Calibri" w:hAnsi="Calibri" w:cs="Calibri"/>
          <w:sz w:val="20"/>
          <w:lang w:val="mk-MK"/>
        </w:rPr>
        <w:t xml:space="preserve"> </w:t>
      </w:r>
      <w:r w:rsidR="00791A20" w:rsidRPr="00A430A6">
        <w:rPr>
          <w:rFonts w:ascii="Calibri" w:hAnsi="Calibri" w:cs="Calibri"/>
          <w:sz w:val="20"/>
          <w:lang w:val="mk-MK"/>
        </w:rPr>
        <w:fldChar w:fldCharType="begin"/>
      </w:r>
      <w:r w:rsidR="00791A20" w:rsidRPr="00A430A6">
        <w:rPr>
          <w:rFonts w:ascii="Calibri" w:hAnsi="Calibri" w:cs="Calibri"/>
          <w:sz w:val="20"/>
          <w:lang w:val="mk-MK"/>
        </w:rPr>
        <w:instrText xml:space="preserve"> SEQ Table \* ARABIC </w:instrText>
      </w:r>
      <w:r w:rsidR="00791A20" w:rsidRPr="00A430A6">
        <w:rPr>
          <w:rFonts w:ascii="Calibri" w:hAnsi="Calibri" w:cs="Calibri"/>
          <w:sz w:val="20"/>
          <w:lang w:val="mk-MK"/>
        </w:rPr>
        <w:fldChar w:fldCharType="separate"/>
      </w:r>
      <w:r w:rsidR="00DC749B">
        <w:rPr>
          <w:rFonts w:ascii="Calibri" w:hAnsi="Calibri" w:cs="Calibri"/>
          <w:noProof/>
          <w:sz w:val="20"/>
          <w:lang w:val="mk-MK"/>
        </w:rPr>
        <w:t>60</w:t>
      </w:r>
      <w:r w:rsidR="00791A20" w:rsidRPr="00A430A6">
        <w:rPr>
          <w:rFonts w:ascii="Calibri" w:hAnsi="Calibri" w:cs="Calibri"/>
          <w:sz w:val="20"/>
          <w:lang w:val="mk-MK"/>
        </w:rPr>
        <w:fldChar w:fldCharType="end"/>
      </w:r>
      <w:r w:rsidR="00791A20" w:rsidRPr="00A430A6">
        <w:rPr>
          <w:rFonts w:ascii="Calibri" w:hAnsi="Calibri" w:cs="Calibri"/>
          <w:sz w:val="20"/>
          <w:lang w:val="mk-MK"/>
        </w:rPr>
        <w:t xml:space="preserve">. </w:t>
      </w:r>
      <w:r w:rsidR="0068735E" w:rsidRPr="00A430A6">
        <w:rPr>
          <w:rFonts w:ascii="Calibri" w:hAnsi="Calibri" w:cs="Calibri"/>
          <w:sz w:val="20"/>
          <w:lang w:val="mk-MK"/>
        </w:rPr>
        <w:t>Емералд мрежа [Источен Регион]</w:t>
      </w:r>
      <w:bookmarkEnd w:id="426"/>
    </w:p>
    <w:tbl>
      <w:tblPr>
        <w:tblStyle w:val="GridTable4-Accent11"/>
        <w:tblW w:w="5000" w:type="pct"/>
        <w:jc w:val="center"/>
        <w:tblLook w:val="04A0" w:firstRow="1" w:lastRow="0" w:firstColumn="1" w:lastColumn="0" w:noHBand="0" w:noVBand="1"/>
      </w:tblPr>
      <w:tblGrid>
        <w:gridCol w:w="604"/>
        <w:gridCol w:w="2502"/>
        <w:gridCol w:w="1665"/>
        <w:gridCol w:w="1570"/>
        <w:gridCol w:w="706"/>
        <w:gridCol w:w="2278"/>
      </w:tblGrid>
      <w:tr w:rsidR="00791A20" w:rsidRPr="00A430A6" w14:paraId="0C6C8A5B" w14:textId="77777777" w:rsidTr="0068735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 w:type="pct"/>
          </w:tcPr>
          <w:p w14:paraId="65875A6E" w14:textId="06385AE4" w:rsidR="00791A20" w:rsidRPr="00A430A6" w:rsidRDefault="002D07AE" w:rsidP="008B250C">
            <w:pPr>
              <w:pStyle w:val="ListParagraph"/>
              <w:autoSpaceDE w:val="0"/>
              <w:autoSpaceDN w:val="0"/>
              <w:adjustRightInd w:val="0"/>
              <w:spacing w:after="0" w:line="240" w:lineRule="auto"/>
              <w:ind w:left="0"/>
              <w:jc w:val="center"/>
              <w:rPr>
                <w:rFonts w:eastAsiaTheme="minorHAnsi"/>
                <w:sz w:val="20"/>
                <w:szCs w:val="20"/>
              </w:rPr>
            </w:pPr>
            <w:r w:rsidRPr="00A430A6">
              <w:rPr>
                <w:rFonts w:eastAsiaTheme="minorHAnsi"/>
                <w:sz w:val="20"/>
                <w:szCs w:val="20"/>
              </w:rPr>
              <w:t>Бр</w:t>
            </w:r>
          </w:p>
        </w:tc>
        <w:tc>
          <w:tcPr>
            <w:tcW w:w="1361" w:type="pct"/>
          </w:tcPr>
          <w:p w14:paraId="14A520FB" w14:textId="586B4ACB" w:rsidR="00791A20" w:rsidRPr="00A430A6" w:rsidRDefault="0068735E" w:rsidP="008B250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Локалитет</w:t>
            </w:r>
          </w:p>
        </w:tc>
        <w:tc>
          <w:tcPr>
            <w:tcW w:w="912" w:type="pct"/>
          </w:tcPr>
          <w:p w14:paraId="1DEEE9B2" w14:textId="34405158" w:rsidR="00791A20" w:rsidRPr="00A430A6" w:rsidRDefault="0068735E" w:rsidP="008B250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Датум на објава</w:t>
            </w:r>
          </w:p>
        </w:tc>
        <w:tc>
          <w:tcPr>
            <w:tcW w:w="860" w:type="pct"/>
          </w:tcPr>
          <w:p w14:paraId="71880117" w14:textId="72AB0920" w:rsidR="00791A20" w:rsidRPr="00A430A6" w:rsidRDefault="0068735E" w:rsidP="008B250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Шифра</w:t>
            </w:r>
          </w:p>
        </w:tc>
        <w:tc>
          <w:tcPr>
            <w:tcW w:w="379" w:type="pct"/>
          </w:tcPr>
          <w:p w14:paraId="099ECEBD" w14:textId="1704E1E8" w:rsidR="00791A20" w:rsidRPr="00A430A6" w:rsidRDefault="0068735E" w:rsidP="008B250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Земја</w:t>
            </w:r>
          </w:p>
        </w:tc>
        <w:tc>
          <w:tcPr>
            <w:tcW w:w="1146" w:type="pct"/>
          </w:tcPr>
          <w:p w14:paraId="2C6DD40C" w14:textId="011D1C17" w:rsidR="00791A20" w:rsidRPr="00A430A6" w:rsidRDefault="0068735E" w:rsidP="008B250C">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Регион</w:t>
            </w:r>
          </w:p>
        </w:tc>
      </w:tr>
      <w:tr w:rsidR="0068735E" w:rsidRPr="00A430A6" w14:paraId="0ED9CC46" w14:textId="77777777" w:rsidTr="006873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 w:type="pct"/>
          </w:tcPr>
          <w:p w14:paraId="3B048F2A" w14:textId="77777777" w:rsidR="0068735E" w:rsidRPr="00A430A6" w:rsidRDefault="0068735E" w:rsidP="0068735E">
            <w:pPr>
              <w:pStyle w:val="ListParagraph"/>
              <w:autoSpaceDE w:val="0"/>
              <w:autoSpaceDN w:val="0"/>
              <w:adjustRightInd w:val="0"/>
              <w:spacing w:after="0" w:line="240" w:lineRule="auto"/>
              <w:ind w:left="0"/>
              <w:jc w:val="center"/>
              <w:rPr>
                <w:rFonts w:eastAsiaTheme="minorHAnsi"/>
                <w:sz w:val="20"/>
                <w:szCs w:val="20"/>
              </w:rPr>
            </w:pPr>
            <w:r w:rsidRPr="00A430A6">
              <w:rPr>
                <w:rFonts w:eastAsiaTheme="minorHAnsi"/>
                <w:sz w:val="20"/>
                <w:szCs w:val="20"/>
              </w:rPr>
              <w:t>1</w:t>
            </w:r>
          </w:p>
        </w:tc>
        <w:tc>
          <w:tcPr>
            <w:tcW w:w="1361" w:type="pct"/>
          </w:tcPr>
          <w:p w14:paraId="38F50A63" w14:textId="25CE214C" w:rsidR="0068735E" w:rsidRPr="00A430A6" w:rsidRDefault="0068735E" w:rsidP="0068735E">
            <w:pPr>
              <w:pStyle w:val="ListParagraph"/>
              <w:tabs>
                <w:tab w:val="left" w:pos="420"/>
                <w:tab w:val="center" w:pos="1222"/>
              </w:tabs>
              <w:autoSpaceDE w:val="0"/>
              <w:autoSpaceDN w:val="0"/>
              <w:adjustRightInd w:val="0"/>
              <w:spacing w:after="0" w:line="240" w:lineRule="auto"/>
              <w:ind w:left="0"/>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ab/>
            </w:r>
            <w:r w:rsidRPr="00A430A6">
              <w:rPr>
                <w:rFonts w:eastAsiaTheme="minorHAnsi"/>
                <w:sz w:val="20"/>
                <w:szCs w:val="20"/>
              </w:rPr>
              <w:tab/>
              <w:t>Богословец</w:t>
            </w:r>
          </w:p>
        </w:tc>
        <w:tc>
          <w:tcPr>
            <w:tcW w:w="912" w:type="pct"/>
          </w:tcPr>
          <w:p w14:paraId="2B9C406C" w14:textId="77777777"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01/01/08</w:t>
            </w:r>
          </w:p>
        </w:tc>
        <w:tc>
          <w:tcPr>
            <w:tcW w:w="860" w:type="pct"/>
          </w:tcPr>
          <w:p w14:paraId="24603B83" w14:textId="77777777"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ΜΚ0000010</w:t>
            </w:r>
          </w:p>
        </w:tc>
        <w:tc>
          <w:tcPr>
            <w:tcW w:w="379" w:type="pct"/>
          </w:tcPr>
          <w:p w14:paraId="1AD7E6FC" w14:textId="77777777"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ΜΚ</w:t>
            </w:r>
          </w:p>
        </w:tc>
        <w:tc>
          <w:tcPr>
            <w:tcW w:w="1146" w:type="pct"/>
          </w:tcPr>
          <w:p w14:paraId="67C51594" w14:textId="49F4F65D"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Источен/Североисточен</w:t>
            </w:r>
          </w:p>
        </w:tc>
      </w:tr>
      <w:tr w:rsidR="0068735E" w:rsidRPr="00A430A6" w14:paraId="6E785E84" w14:textId="77777777" w:rsidTr="0068735E">
        <w:trPr>
          <w:jc w:val="center"/>
        </w:trPr>
        <w:tc>
          <w:tcPr>
            <w:cnfStyle w:val="001000000000" w:firstRow="0" w:lastRow="0" w:firstColumn="1" w:lastColumn="0" w:oddVBand="0" w:evenVBand="0" w:oddHBand="0" w:evenHBand="0" w:firstRowFirstColumn="0" w:firstRowLastColumn="0" w:lastRowFirstColumn="0" w:lastRowLastColumn="0"/>
            <w:tcW w:w="343" w:type="pct"/>
          </w:tcPr>
          <w:p w14:paraId="547E566C" w14:textId="77777777" w:rsidR="0068735E" w:rsidRPr="00A430A6" w:rsidRDefault="0068735E" w:rsidP="0068735E">
            <w:pPr>
              <w:pStyle w:val="ListParagraph"/>
              <w:autoSpaceDE w:val="0"/>
              <w:autoSpaceDN w:val="0"/>
              <w:adjustRightInd w:val="0"/>
              <w:spacing w:after="0" w:line="240" w:lineRule="auto"/>
              <w:ind w:left="0"/>
              <w:jc w:val="center"/>
              <w:rPr>
                <w:rFonts w:eastAsiaTheme="minorHAnsi"/>
                <w:sz w:val="20"/>
                <w:szCs w:val="20"/>
              </w:rPr>
            </w:pPr>
            <w:r w:rsidRPr="00A430A6">
              <w:rPr>
                <w:rFonts w:eastAsiaTheme="minorHAnsi"/>
                <w:sz w:val="20"/>
                <w:szCs w:val="20"/>
              </w:rPr>
              <w:t>2</w:t>
            </w:r>
          </w:p>
        </w:tc>
        <w:tc>
          <w:tcPr>
            <w:tcW w:w="1361" w:type="pct"/>
          </w:tcPr>
          <w:p w14:paraId="0DC64188" w14:textId="76C359C8" w:rsidR="0068735E" w:rsidRPr="00A430A6" w:rsidRDefault="0068735E" w:rsidP="0068735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Клисура на Брегалница</w:t>
            </w:r>
          </w:p>
        </w:tc>
        <w:tc>
          <w:tcPr>
            <w:tcW w:w="912" w:type="pct"/>
          </w:tcPr>
          <w:p w14:paraId="09CCBF26" w14:textId="77777777" w:rsidR="0068735E" w:rsidRPr="00A430A6" w:rsidRDefault="0068735E" w:rsidP="0068735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01/01/08</w:t>
            </w:r>
          </w:p>
        </w:tc>
        <w:tc>
          <w:tcPr>
            <w:tcW w:w="860" w:type="pct"/>
          </w:tcPr>
          <w:p w14:paraId="0ECDC5E3" w14:textId="77777777" w:rsidR="0068735E" w:rsidRPr="00A430A6" w:rsidRDefault="0068735E" w:rsidP="0068735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ΜΚ0000031</w:t>
            </w:r>
          </w:p>
        </w:tc>
        <w:tc>
          <w:tcPr>
            <w:tcW w:w="379" w:type="pct"/>
          </w:tcPr>
          <w:p w14:paraId="072D47F8" w14:textId="77777777" w:rsidR="0068735E" w:rsidRPr="00A430A6" w:rsidRDefault="0068735E" w:rsidP="0068735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ΜΚ</w:t>
            </w:r>
          </w:p>
        </w:tc>
        <w:tc>
          <w:tcPr>
            <w:tcW w:w="1146" w:type="pct"/>
          </w:tcPr>
          <w:p w14:paraId="6F2EB8E7" w14:textId="1E5FEEB2" w:rsidR="0068735E" w:rsidRPr="00A430A6" w:rsidRDefault="0068735E" w:rsidP="0068735E">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Источен</w:t>
            </w:r>
          </w:p>
        </w:tc>
      </w:tr>
      <w:tr w:rsidR="0068735E" w:rsidRPr="00A430A6" w14:paraId="08E1EB15" w14:textId="77777777" w:rsidTr="0068735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3" w:type="pct"/>
          </w:tcPr>
          <w:p w14:paraId="1ACEDDAC" w14:textId="77777777" w:rsidR="0068735E" w:rsidRPr="00A430A6" w:rsidRDefault="0068735E" w:rsidP="0068735E">
            <w:pPr>
              <w:pStyle w:val="ListParagraph"/>
              <w:autoSpaceDE w:val="0"/>
              <w:autoSpaceDN w:val="0"/>
              <w:adjustRightInd w:val="0"/>
              <w:spacing w:after="0" w:line="240" w:lineRule="auto"/>
              <w:ind w:left="0"/>
              <w:jc w:val="center"/>
              <w:rPr>
                <w:rFonts w:eastAsiaTheme="minorHAnsi"/>
                <w:sz w:val="20"/>
                <w:szCs w:val="20"/>
              </w:rPr>
            </w:pPr>
            <w:r w:rsidRPr="00A430A6">
              <w:rPr>
                <w:rFonts w:eastAsiaTheme="minorHAnsi"/>
                <w:sz w:val="20"/>
                <w:szCs w:val="20"/>
              </w:rPr>
              <w:t>3</w:t>
            </w:r>
          </w:p>
        </w:tc>
        <w:tc>
          <w:tcPr>
            <w:tcW w:w="1361" w:type="pct"/>
          </w:tcPr>
          <w:p w14:paraId="0D1AE2BC" w14:textId="174FCBD5"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Малешевски Планини</w:t>
            </w:r>
          </w:p>
        </w:tc>
        <w:tc>
          <w:tcPr>
            <w:tcW w:w="912" w:type="pct"/>
          </w:tcPr>
          <w:p w14:paraId="5B78F234" w14:textId="77777777"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01/01/08</w:t>
            </w:r>
          </w:p>
        </w:tc>
        <w:tc>
          <w:tcPr>
            <w:tcW w:w="860" w:type="pct"/>
          </w:tcPr>
          <w:p w14:paraId="49F09FAA" w14:textId="77777777"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ΜΚ0000033</w:t>
            </w:r>
          </w:p>
        </w:tc>
        <w:tc>
          <w:tcPr>
            <w:tcW w:w="379" w:type="pct"/>
          </w:tcPr>
          <w:p w14:paraId="2F2A1061" w14:textId="77777777" w:rsidR="0068735E" w:rsidRPr="00A430A6" w:rsidRDefault="0068735E" w:rsidP="0068735E">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ΜΚ</w:t>
            </w:r>
          </w:p>
        </w:tc>
        <w:tc>
          <w:tcPr>
            <w:tcW w:w="1146" w:type="pct"/>
          </w:tcPr>
          <w:p w14:paraId="7BC327FC" w14:textId="741888B8" w:rsidR="0068735E" w:rsidRPr="00A430A6" w:rsidRDefault="0068735E" w:rsidP="0068735E">
            <w:pPr>
              <w:pStyle w:val="ListParagraph"/>
              <w:keepNext/>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Источен</w:t>
            </w:r>
          </w:p>
        </w:tc>
      </w:tr>
    </w:tbl>
    <w:p w14:paraId="14203F5C" w14:textId="77777777" w:rsidR="001716E6" w:rsidRDefault="001716E6" w:rsidP="001716E6">
      <w:pPr>
        <w:pStyle w:val="ListParagraph"/>
        <w:spacing w:before="60" w:after="60"/>
        <w:ind w:left="426"/>
        <w:contextualSpacing w:val="0"/>
        <w:rPr>
          <w:lang w:eastAsia="en-US"/>
        </w:rPr>
      </w:pPr>
    </w:p>
    <w:p w14:paraId="18514724" w14:textId="5B137299" w:rsidR="00791A20" w:rsidRPr="00A430A6" w:rsidRDefault="0068735E">
      <w:pPr>
        <w:pStyle w:val="ListParagraph"/>
        <w:numPr>
          <w:ilvl w:val="0"/>
          <w:numId w:val="38"/>
        </w:numPr>
        <w:spacing w:before="60" w:after="60"/>
        <w:ind w:left="426" w:hanging="284"/>
        <w:contextualSpacing w:val="0"/>
        <w:rPr>
          <w:lang w:eastAsia="en-US"/>
        </w:rPr>
      </w:pPr>
      <w:r w:rsidRPr="00A430A6">
        <w:rPr>
          <w:lang w:eastAsia="en-US"/>
        </w:rPr>
        <w:t>Балкански зелен појас</w:t>
      </w:r>
      <w:r w:rsidR="00791A20" w:rsidRPr="00A430A6">
        <w:rPr>
          <w:lang w:eastAsia="en-US"/>
        </w:rPr>
        <w:t>:</w:t>
      </w:r>
    </w:p>
    <w:p w14:paraId="290039AC" w14:textId="188BE502" w:rsidR="0068735E" w:rsidRDefault="0068735E" w:rsidP="00920B27">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 xml:space="preserve">Идејата за воспоставување зелен појас по должината на границата на поранешната „железна завеса“ помеѓу Истокот и Западот за време на Студената војна беше иницирана во 2002 година од страна на </w:t>
      </w:r>
      <w:r w:rsidRPr="00A430A6">
        <w:rPr>
          <w:rFonts w:ascii="Calibri" w:hAnsi="Calibri" w:cs="Calibri"/>
          <w:b/>
          <w:bCs/>
          <w:sz w:val="22"/>
          <w:szCs w:val="22"/>
          <w:lang w:val="mk-MK" w:eastAsia="en-US"/>
        </w:rPr>
        <w:t>BUND</w:t>
      </w:r>
      <w:r w:rsidRPr="00A430A6">
        <w:rPr>
          <w:rFonts w:ascii="Calibri" w:hAnsi="Calibri" w:cs="Calibri"/>
          <w:sz w:val="22"/>
          <w:szCs w:val="22"/>
          <w:lang w:val="mk-MK" w:eastAsia="en-US"/>
        </w:rPr>
        <w:t xml:space="preserve"> и </w:t>
      </w:r>
      <w:r w:rsidRPr="00A430A6">
        <w:rPr>
          <w:rFonts w:ascii="Calibri" w:hAnsi="Calibri" w:cs="Calibri"/>
          <w:b/>
          <w:bCs/>
          <w:sz w:val="22"/>
          <w:szCs w:val="22"/>
          <w:lang w:val="mk-MK" w:eastAsia="en-US"/>
        </w:rPr>
        <w:t>BfN</w:t>
      </w:r>
      <w:r w:rsidRPr="00A430A6">
        <w:rPr>
          <w:rFonts w:ascii="Calibri" w:hAnsi="Calibri" w:cs="Calibri"/>
          <w:sz w:val="22"/>
          <w:szCs w:val="22"/>
          <w:lang w:val="mk-MK" w:eastAsia="en-US"/>
        </w:rPr>
        <w:t xml:space="preserve"> врз основа на различни постоечки регионални иницијативи, а првите конференции за Европскиот зелен појас беа организирани заедно во текот на 2003 и 2004 година, со цел да се постават темелите за еколошката мрежа да служи како глобален симбол на прекугранична соработка со цел заштита на природата и одржлив развој.</w:t>
      </w:r>
    </w:p>
    <w:p w14:paraId="43F89098" w14:textId="77777777" w:rsidR="001716E6" w:rsidRPr="00A430A6" w:rsidRDefault="001716E6" w:rsidP="00920B27">
      <w:pPr>
        <w:autoSpaceDE w:val="0"/>
        <w:autoSpaceDN w:val="0"/>
        <w:adjustRightInd w:val="0"/>
        <w:spacing w:before="60" w:after="60" w:line="276" w:lineRule="auto"/>
        <w:ind w:left="142"/>
        <w:jc w:val="both"/>
        <w:rPr>
          <w:rFonts w:ascii="Calibri" w:hAnsi="Calibri" w:cs="Calibri"/>
          <w:sz w:val="22"/>
          <w:szCs w:val="22"/>
          <w:lang w:val="mk-MK" w:eastAsia="en-US"/>
        </w:rPr>
      </w:pPr>
    </w:p>
    <w:p w14:paraId="26D8C79B" w14:textId="0D0940D1" w:rsidR="00DF0123" w:rsidRPr="00A430A6" w:rsidRDefault="004B6510" w:rsidP="00920B27">
      <w:pPr>
        <w:spacing w:before="60" w:after="60" w:line="276" w:lineRule="auto"/>
        <w:jc w:val="both"/>
        <w:rPr>
          <w:rFonts w:ascii="Calibri" w:hAnsi="Calibri" w:cs="Calibri"/>
          <w:b/>
          <w:bCs/>
          <w:sz w:val="22"/>
          <w:szCs w:val="22"/>
          <w:lang w:val="mk-MK" w:eastAsia="en-US"/>
        </w:rPr>
      </w:pPr>
      <w:r w:rsidRPr="00A430A6">
        <w:rPr>
          <w:rFonts w:ascii="Calibri" w:hAnsi="Calibri" w:cs="Calibri"/>
          <w:b/>
          <w:bCs/>
          <w:sz w:val="22"/>
          <w:szCs w:val="22"/>
          <w:lang w:val="mk-MK" w:eastAsia="en-US"/>
        </w:rPr>
        <w:t>Североисточен Регион</w:t>
      </w:r>
    </w:p>
    <w:p w14:paraId="673C80DE" w14:textId="77777777" w:rsidR="002D07AE" w:rsidRPr="00A430A6" w:rsidRDefault="002D07AE">
      <w:pPr>
        <w:pStyle w:val="ListParagraph"/>
        <w:numPr>
          <w:ilvl w:val="0"/>
          <w:numId w:val="37"/>
        </w:numPr>
        <w:spacing w:after="0"/>
        <w:ind w:left="284" w:hanging="284"/>
        <w:rPr>
          <w:rFonts w:cs="Calibri"/>
          <w:lang w:eastAsia="en-US"/>
        </w:rPr>
      </w:pPr>
      <w:bookmarkStart w:id="427" w:name="_Toc178870116"/>
      <w:r w:rsidRPr="00A430A6">
        <w:rPr>
          <w:lang w:eastAsia="en-US"/>
        </w:rPr>
        <w:t>Меѓународни заштитени и назначени подрачја</w:t>
      </w:r>
      <w:r w:rsidRPr="00A430A6">
        <w:rPr>
          <w:rFonts w:cs="Calibri"/>
          <w:lang w:eastAsia="en-US"/>
        </w:rPr>
        <w:t>:</w:t>
      </w:r>
    </w:p>
    <w:p w14:paraId="1728A4EF" w14:textId="77777777" w:rsidR="002D07AE" w:rsidRPr="00A430A6" w:rsidRDefault="002D07AE" w:rsidP="002D07AE">
      <w:pPr>
        <w:autoSpaceDE w:val="0"/>
        <w:autoSpaceDN w:val="0"/>
        <w:adjustRightInd w:val="0"/>
        <w:spacing w:before="60" w:after="60" w:line="276" w:lineRule="auto"/>
        <w:jc w:val="both"/>
        <w:rPr>
          <w:rFonts w:ascii="Calibri" w:eastAsiaTheme="minorHAnsi" w:hAnsi="Calibri" w:cs="Calibri"/>
          <w:sz w:val="22"/>
          <w:szCs w:val="22"/>
          <w:lang w:val="mk-MK"/>
        </w:rPr>
      </w:pPr>
      <w:r w:rsidRPr="00A430A6">
        <w:rPr>
          <w:rFonts w:ascii="Calibri" w:eastAsiaTheme="minorHAnsi" w:hAnsi="Calibri" w:cs="Calibri"/>
          <w:sz w:val="22"/>
          <w:szCs w:val="22"/>
          <w:lang w:val="mk-MK"/>
        </w:rPr>
        <w:t>Заштитено подрачје или природна реткост може да биде номинирано за стекнување на меѓународно признат статус на природно наследство согласно член 91 од Законот за заштита на природата во согласност со меѓународните договори ратификувани од Република Северна Македонија. Неколку подрачја во Република Северна Македонија имаат меѓународен статус на заштита, а поголем број подрачја важни за птици, растенија и пеперутки се идентификувани и назначени во согласност со меѓународните критериуми.</w:t>
      </w:r>
    </w:p>
    <w:p w14:paraId="0D4C27F7" w14:textId="22B658FB" w:rsidR="002D07AE" w:rsidRPr="00A430A6" w:rsidRDefault="00A55FA7">
      <w:pPr>
        <w:pStyle w:val="ListParagraph"/>
        <w:numPr>
          <w:ilvl w:val="0"/>
          <w:numId w:val="38"/>
        </w:numPr>
        <w:spacing w:before="60" w:after="60"/>
        <w:ind w:left="426" w:hanging="284"/>
        <w:contextualSpacing w:val="0"/>
        <w:rPr>
          <w:lang w:eastAsia="en-US"/>
        </w:rPr>
      </w:pPr>
      <w:r>
        <w:rPr>
          <w:rFonts w:eastAsiaTheme="minorHAnsi"/>
        </w:rPr>
        <w:t>РАМСАР</w:t>
      </w:r>
      <w:r w:rsidR="002D07AE" w:rsidRPr="00A430A6">
        <w:rPr>
          <w:lang w:eastAsia="en-US"/>
        </w:rPr>
        <w:t xml:space="preserve"> локалитети:</w:t>
      </w:r>
    </w:p>
    <w:p w14:paraId="3DA5D89E"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Конвенцијата за Мочуришта од меѓународно значење (Рамсар, 1971) воспоставува мрежа за меѓународна соработка за заштита и одржливо користење на мочуриштата. Мрежата на Рамсар подрачјата има за цел заштита на водните екосистеми кои се карактеризираат со големо богатство на биолошка разновидност, но понекогаш тие се значително загрозени на глобално ниво и затоа имаат витална улога во заштитата на миграторните патеки на водните птици.</w:t>
      </w:r>
    </w:p>
    <w:p w14:paraId="1E73ED7B" w14:textId="614B595B" w:rsidR="002D07AE" w:rsidRPr="00A430A6" w:rsidRDefault="00A55FA7">
      <w:pPr>
        <w:pStyle w:val="ListParagraph"/>
        <w:numPr>
          <w:ilvl w:val="0"/>
          <w:numId w:val="38"/>
        </w:numPr>
        <w:spacing w:before="60" w:after="60"/>
        <w:ind w:left="426" w:hanging="284"/>
        <w:contextualSpacing w:val="0"/>
        <w:rPr>
          <w:lang w:eastAsia="en-US"/>
        </w:rPr>
      </w:pPr>
      <w:r>
        <w:rPr>
          <w:rFonts w:eastAsiaTheme="minorHAnsi"/>
        </w:rPr>
        <w:t>УНЕСКО</w:t>
      </w:r>
      <w:r w:rsidR="002D07AE" w:rsidRPr="00A430A6">
        <w:rPr>
          <w:lang w:eastAsia="en-US"/>
        </w:rPr>
        <w:t xml:space="preserve"> локалитети:</w:t>
      </w:r>
    </w:p>
    <w:p w14:paraId="606A577B"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Конвенцијата на Обединетите нации за зачувување на природното и културното наследство (УНЕСКО) како заедничко наследство на човештвото е меѓународен договор кој за прв пат ги поврзува концептите на зачувување на природата и заштита на културното наследство во признавањето на интеракцијата на луѓето со природата и суштинската потреба за нивна заштита како рамнотежа меѓу нив.</w:t>
      </w:r>
    </w:p>
    <w:p w14:paraId="6AAAF4AE" w14:textId="77777777" w:rsidR="002D07AE" w:rsidRPr="00A430A6" w:rsidRDefault="002D07AE">
      <w:pPr>
        <w:pStyle w:val="ListParagraph"/>
        <w:numPr>
          <w:ilvl w:val="0"/>
          <w:numId w:val="38"/>
        </w:numPr>
        <w:spacing w:before="60" w:after="60"/>
        <w:ind w:left="426" w:hanging="284"/>
        <w:contextualSpacing w:val="0"/>
        <w:rPr>
          <w:lang w:eastAsia="en-US"/>
        </w:rPr>
      </w:pPr>
      <w:r w:rsidRPr="00A430A6">
        <w:rPr>
          <w:lang w:eastAsia="en-US"/>
        </w:rPr>
        <w:t>Важни подрачја за растенијата:</w:t>
      </w:r>
    </w:p>
    <w:p w14:paraId="3B799FBD" w14:textId="77777777" w:rsidR="002D07AE"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Важните подрачја за растенијата (IPA) се најважните места во светот за разновидност на диви растенија (Radford &amp; Odé 2009). IPA се дефинирани како области со природни или полуприродни живеалишта богати со специфична растителна разновидност, т.е. ретки, загрозени и/или ендемски растителни видови и/или растителни заедници со голема ботаничка вредност.</w:t>
      </w:r>
    </w:p>
    <w:p w14:paraId="1062A981" w14:textId="77777777" w:rsidR="001716E6" w:rsidRPr="00A430A6" w:rsidRDefault="001716E6" w:rsidP="002D07AE">
      <w:pPr>
        <w:autoSpaceDE w:val="0"/>
        <w:autoSpaceDN w:val="0"/>
        <w:adjustRightInd w:val="0"/>
        <w:spacing w:before="60" w:after="60" w:line="276" w:lineRule="auto"/>
        <w:ind w:left="142"/>
        <w:jc w:val="both"/>
        <w:rPr>
          <w:rFonts w:ascii="Calibri" w:hAnsi="Calibri" w:cs="Calibri"/>
          <w:sz w:val="22"/>
          <w:szCs w:val="22"/>
          <w:lang w:val="mk-MK" w:eastAsia="en-US"/>
        </w:rPr>
      </w:pPr>
    </w:p>
    <w:p w14:paraId="3052306A" w14:textId="21A2BF32" w:rsidR="00C57E03" w:rsidRPr="00A430A6" w:rsidRDefault="0070128D" w:rsidP="00920B27">
      <w:pPr>
        <w:pStyle w:val="Caption"/>
        <w:keepNext/>
        <w:spacing w:before="60" w:after="60" w:line="276" w:lineRule="auto"/>
        <w:rPr>
          <w:rFonts w:ascii="Calibri" w:hAnsi="Calibri" w:cs="Calibri"/>
          <w:sz w:val="20"/>
          <w:lang w:val="mk-MK"/>
        </w:rPr>
      </w:pPr>
      <w:bookmarkStart w:id="428" w:name="_Toc204586555"/>
      <w:r w:rsidRPr="00A430A6">
        <w:rPr>
          <w:rFonts w:ascii="Calibri" w:hAnsi="Calibri" w:cs="Calibri"/>
          <w:sz w:val="20"/>
          <w:lang w:val="mk-MK"/>
        </w:rPr>
        <w:t>Табела</w:t>
      </w:r>
      <w:r w:rsidR="00C57E03" w:rsidRPr="00A430A6">
        <w:rPr>
          <w:rFonts w:ascii="Calibri" w:hAnsi="Calibri" w:cs="Calibri"/>
          <w:sz w:val="20"/>
          <w:lang w:val="mk-MK"/>
        </w:rPr>
        <w:t xml:space="preserve"> </w:t>
      </w:r>
      <w:r w:rsidR="00C57E03" w:rsidRPr="00A430A6">
        <w:rPr>
          <w:rFonts w:ascii="Calibri" w:hAnsi="Calibri" w:cs="Calibri"/>
          <w:sz w:val="20"/>
          <w:lang w:val="mk-MK"/>
        </w:rPr>
        <w:fldChar w:fldCharType="begin"/>
      </w:r>
      <w:r w:rsidR="00C57E03" w:rsidRPr="00A430A6">
        <w:rPr>
          <w:rFonts w:ascii="Calibri" w:hAnsi="Calibri" w:cs="Calibri"/>
          <w:sz w:val="20"/>
          <w:lang w:val="mk-MK"/>
        </w:rPr>
        <w:instrText xml:space="preserve"> SEQ Table \* ARABIC </w:instrText>
      </w:r>
      <w:r w:rsidR="00C57E03" w:rsidRPr="00A430A6">
        <w:rPr>
          <w:rFonts w:ascii="Calibri" w:hAnsi="Calibri" w:cs="Calibri"/>
          <w:sz w:val="20"/>
          <w:lang w:val="mk-MK"/>
        </w:rPr>
        <w:fldChar w:fldCharType="separate"/>
      </w:r>
      <w:r w:rsidR="00DC749B">
        <w:rPr>
          <w:rFonts w:ascii="Calibri" w:hAnsi="Calibri" w:cs="Calibri"/>
          <w:noProof/>
          <w:sz w:val="20"/>
          <w:lang w:val="mk-MK"/>
        </w:rPr>
        <w:t>61</w:t>
      </w:r>
      <w:r w:rsidR="00C57E03" w:rsidRPr="00A430A6">
        <w:rPr>
          <w:rFonts w:ascii="Calibri" w:hAnsi="Calibri" w:cs="Calibri"/>
          <w:sz w:val="20"/>
          <w:lang w:val="mk-MK"/>
        </w:rPr>
        <w:fldChar w:fldCharType="end"/>
      </w:r>
      <w:r w:rsidR="00C57E03" w:rsidRPr="00A430A6">
        <w:rPr>
          <w:rFonts w:ascii="Calibri" w:hAnsi="Calibri" w:cs="Calibri"/>
          <w:sz w:val="20"/>
          <w:lang w:val="mk-MK"/>
        </w:rPr>
        <w:t xml:space="preserve">. </w:t>
      </w:r>
      <w:bookmarkEnd w:id="427"/>
      <w:r w:rsidR="002D07AE" w:rsidRPr="00A430A6">
        <w:rPr>
          <w:rFonts w:ascii="Calibri" w:hAnsi="Calibri" w:cs="Calibri"/>
          <w:sz w:val="20"/>
          <w:lang w:val="mk-MK"/>
        </w:rPr>
        <w:t>Важни подрачја за растенијата (IPA) [Североисточен Регион]</w:t>
      </w:r>
      <w:bookmarkEnd w:id="428"/>
    </w:p>
    <w:tbl>
      <w:tblPr>
        <w:tblStyle w:val="GridTable4-Accent11"/>
        <w:tblW w:w="5000" w:type="pct"/>
        <w:tblLook w:val="04A0" w:firstRow="1" w:lastRow="0" w:firstColumn="1" w:lastColumn="0" w:noHBand="0" w:noVBand="1"/>
      </w:tblPr>
      <w:tblGrid>
        <w:gridCol w:w="936"/>
        <w:gridCol w:w="2967"/>
        <w:gridCol w:w="2712"/>
        <w:gridCol w:w="2710"/>
      </w:tblGrid>
      <w:tr w:rsidR="00C57E03" w:rsidRPr="00A430A6" w14:paraId="69126AC9" w14:textId="77777777" w:rsidTr="008B25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pct"/>
            <w:vAlign w:val="center"/>
          </w:tcPr>
          <w:p w14:paraId="5C182D3F" w14:textId="0A81BE50" w:rsidR="00C57E03" w:rsidRPr="00A430A6" w:rsidRDefault="002D07AE"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Бр</w:t>
            </w:r>
          </w:p>
        </w:tc>
        <w:tc>
          <w:tcPr>
            <w:tcW w:w="1591" w:type="pct"/>
            <w:vAlign w:val="center"/>
          </w:tcPr>
          <w:p w14:paraId="268CA274" w14:textId="33D5FCB8" w:rsidR="00C57E03" w:rsidRPr="00A430A6" w:rsidRDefault="002D07AE" w:rsidP="008B250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Име</w:t>
            </w:r>
          </w:p>
        </w:tc>
        <w:tc>
          <w:tcPr>
            <w:tcW w:w="1454" w:type="pct"/>
            <w:vAlign w:val="center"/>
          </w:tcPr>
          <w:p w14:paraId="7C410A70" w14:textId="68A5AE0B" w:rsidR="00C57E03" w:rsidRPr="00A430A6" w:rsidRDefault="002D07AE" w:rsidP="008B250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Подрачје на заштита</w:t>
            </w:r>
          </w:p>
        </w:tc>
        <w:tc>
          <w:tcPr>
            <w:tcW w:w="1453" w:type="pct"/>
            <w:vAlign w:val="center"/>
          </w:tcPr>
          <w:p w14:paraId="663A63C5" w14:textId="09B246EB" w:rsidR="00C57E03" w:rsidRPr="00A430A6" w:rsidRDefault="002D07AE" w:rsidP="008B250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Регион</w:t>
            </w:r>
          </w:p>
        </w:tc>
      </w:tr>
      <w:tr w:rsidR="00C57E03" w:rsidRPr="00A430A6" w14:paraId="2D938620" w14:textId="77777777" w:rsidTr="008B2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pct"/>
            <w:vAlign w:val="center"/>
          </w:tcPr>
          <w:p w14:paraId="02978248" w14:textId="77777777" w:rsidR="00C57E03" w:rsidRPr="00A430A6" w:rsidRDefault="00C57E03"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1</w:t>
            </w:r>
          </w:p>
        </w:tc>
        <w:tc>
          <w:tcPr>
            <w:tcW w:w="1591" w:type="pct"/>
            <w:vAlign w:val="center"/>
          </w:tcPr>
          <w:p w14:paraId="096DAECB" w14:textId="5059166A"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Скопска Црна Гора</w:t>
            </w:r>
          </w:p>
        </w:tc>
        <w:tc>
          <w:tcPr>
            <w:tcW w:w="1454" w:type="pct"/>
            <w:vAlign w:val="center"/>
          </w:tcPr>
          <w:p w14:paraId="4FD762C9" w14:textId="1AD515D1"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453" w:type="pct"/>
            <w:vAlign w:val="center"/>
          </w:tcPr>
          <w:p w14:paraId="14F59CF8" w14:textId="2CD87306"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Североисточен</w:t>
            </w:r>
          </w:p>
        </w:tc>
      </w:tr>
      <w:tr w:rsidR="00C57E03" w:rsidRPr="00A430A6" w14:paraId="78D58378" w14:textId="77777777" w:rsidTr="008B250C">
        <w:tc>
          <w:tcPr>
            <w:cnfStyle w:val="001000000000" w:firstRow="0" w:lastRow="0" w:firstColumn="1" w:lastColumn="0" w:oddVBand="0" w:evenVBand="0" w:oddHBand="0" w:evenHBand="0" w:firstRowFirstColumn="0" w:firstRowLastColumn="0" w:lastRowFirstColumn="0" w:lastRowLastColumn="0"/>
            <w:tcW w:w="502" w:type="pct"/>
            <w:vAlign w:val="center"/>
          </w:tcPr>
          <w:p w14:paraId="0F8D3DAA" w14:textId="77777777" w:rsidR="00C57E03" w:rsidRPr="00A430A6" w:rsidRDefault="00C57E03"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2</w:t>
            </w:r>
          </w:p>
        </w:tc>
        <w:tc>
          <w:tcPr>
            <w:tcW w:w="1591" w:type="pct"/>
            <w:vAlign w:val="center"/>
          </w:tcPr>
          <w:p w14:paraId="38835389" w14:textId="3E91A6F5" w:rsidR="00C57E03" w:rsidRPr="00A430A6" w:rsidRDefault="002D07AE"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Осогово</w:t>
            </w:r>
          </w:p>
        </w:tc>
        <w:tc>
          <w:tcPr>
            <w:tcW w:w="1454" w:type="pct"/>
            <w:vAlign w:val="center"/>
          </w:tcPr>
          <w:p w14:paraId="21289220" w14:textId="6932E50C" w:rsidR="00C57E03" w:rsidRPr="00A430A6" w:rsidRDefault="002D07AE"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453" w:type="pct"/>
            <w:vAlign w:val="center"/>
          </w:tcPr>
          <w:p w14:paraId="2C7AA9EC" w14:textId="03C94096" w:rsidR="00C57E03" w:rsidRPr="00A430A6" w:rsidRDefault="002D07AE"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w:t>
            </w:r>
            <w:r w:rsidR="00C57E03" w:rsidRPr="00A430A6">
              <w:rPr>
                <w:rFonts w:eastAsiaTheme="minorHAnsi"/>
                <w:sz w:val="20"/>
                <w:szCs w:val="20"/>
                <w:lang w:val="mk-MK"/>
              </w:rPr>
              <w:t xml:space="preserve"> / </w:t>
            </w:r>
            <w:bookmarkStart w:id="429" w:name="_Hlk204115642"/>
            <w:r w:rsidRPr="00A430A6">
              <w:rPr>
                <w:rFonts w:eastAsiaTheme="minorHAnsi"/>
                <w:sz w:val="20"/>
                <w:szCs w:val="20"/>
                <w:lang w:val="mk-MK"/>
              </w:rPr>
              <w:t>Североисточен</w:t>
            </w:r>
            <w:bookmarkEnd w:id="429"/>
          </w:p>
        </w:tc>
      </w:tr>
    </w:tbl>
    <w:p w14:paraId="5E07B3EB" w14:textId="77777777" w:rsidR="001716E6" w:rsidRPr="001716E6" w:rsidRDefault="001716E6" w:rsidP="001716E6">
      <w:bookmarkStart w:id="430" w:name="_Toc178870117"/>
    </w:p>
    <w:p w14:paraId="3E04B8B6" w14:textId="34F960EA" w:rsidR="002D07AE" w:rsidRPr="00A430A6" w:rsidRDefault="002D07AE">
      <w:pPr>
        <w:pStyle w:val="ListParagraph"/>
        <w:numPr>
          <w:ilvl w:val="0"/>
          <w:numId w:val="38"/>
        </w:numPr>
        <w:spacing w:before="60" w:after="60"/>
        <w:ind w:left="426" w:hanging="284"/>
        <w:contextualSpacing w:val="0"/>
        <w:rPr>
          <w:lang w:eastAsia="en-US"/>
        </w:rPr>
      </w:pPr>
      <w:r w:rsidRPr="00A430A6">
        <w:rPr>
          <w:lang w:eastAsia="en-US"/>
        </w:rPr>
        <w:t>Важни подрачја за птиците:</w:t>
      </w:r>
    </w:p>
    <w:p w14:paraId="562EF1D0"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Програмата за важни подрачја за птиците (IBA) е иницијатива што ја спроведува Bird Life International на глобално ниво со цел да се обезбеди зачувување на подрачјата што се важни за зачувување на глобално загрозените видови птици и видовите од европски интерес за зачувување, подрачја за птици преселници кои се собираат во голем број, подрачја за птици специфични за мал регион и подрачја каде што можат да живеат групи видови специфични за даден биом.</w:t>
      </w:r>
    </w:p>
    <w:p w14:paraId="61FF8E47" w14:textId="77777777" w:rsidR="002D07AE" w:rsidRPr="00A430A6" w:rsidRDefault="002D07AE" w:rsidP="002D07AE">
      <w:pPr>
        <w:ind w:left="142"/>
        <w:jc w:val="both"/>
        <w:rPr>
          <w:rFonts w:ascii="Calibri" w:hAnsi="Calibri" w:cs="Calibri"/>
          <w:sz w:val="22"/>
          <w:szCs w:val="22"/>
          <w:lang w:val="mk-MK" w:eastAsia="en-US"/>
        </w:rPr>
      </w:pPr>
    </w:p>
    <w:p w14:paraId="6E80F08A" w14:textId="591256D3" w:rsidR="00C57E03" w:rsidRPr="00A430A6" w:rsidRDefault="0070128D" w:rsidP="00920B27">
      <w:pPr>
        <w:pStyle w:val="Caption"/>
        <w:keepNext/>
        <w:spacing w:before="60" w:after="60" w:line="276" w:lineRule="auto"/>
        <w:rPr>
          <w:rFonts w:ascii="Calibri" w:hAnsi="Calibri" w:cs="Calibri"/>
          <w:sz w:val="20"/>
          <w:lang w:val="mk-MK"/>
        </w:rPr>
      </w:pPr>
      <w:bookmarkStart w:id="431" w:name="_Toc204586556"/>
      <w:r w:rsidRPr="00A430A6">
        <w:rPr>
          <w:rFonts w:ascii="Calibri" w:hAnsi="Calibri" w:cs="Calibri"/>
          <w:sz w:val="20"/>
          <w:lang w:val="mk-MK"/>
        </w:rPr>
        <w:t>Табела</w:t>
      </w:r>
      <w:r w:rsidR="00C57E03" w:rsidRPr="00A430A6">
        <w:rPr>
          <w:rFonts w:ascii="Calibri" w:hAnsi="Calibri" w:cs="Calibri"/>
          <w:sz w:val="20"/>
          <w:lang w:val="mk-MK"/>
        </w:rPr>
        <w:t xml:space="preserve"> </w:t>
      </w:r>
      <w:r w:rsidR="00C57E03" w:rsidRPr="00A430A6">
        <w:rPr>
          <w:rFonts w:ascii="Calibri" w:hAnsi="Calibri" w:cs="Calibri"/>
          <w:sz w:val="20"/>
          <w:lang w:val="mk-MK"/>
        </w:rPr>
        <w:fldChar w:fldCharType="begin"/>
      </w:r>
      <w:r w:rsidR="00C57E03" w:rsidRPr="00A430A6">
        <w:rPr>
          <w:rFonts w:ascii="Calibri" w:hAnsi="Calibri" w:cs="Calibri"/>
          <w:sz w:val="20"/>
          <w:lang w:val="mk-MK"/>
        </w:rPr>
        <w:instrText xml:space="preserve"> SEQ Table \* ARABIC </w:instrText>
      </w:r>
      <w:r w:rsidR="00C57E03" w:rsidRPr="00A430A6">
        <w:rPr>
          <w:rFonts w:ascii="Calibri" w:hAnsi="Calibri" w:cs="Calibri"/>
          <w:sz w:val="20"/>
          <w:lang w:val="mk-MK"/>
        </w:rPr>
        <w:fldChar w:fldCharType="separate"/>
      </w:r>
      <w:r w:rsidR="00DC749B">
        <w:rPr>
          <w:rFonts w:ascii="Calibri" w:hAnsi="Calibri" w:cs="Calibri"/>
          <w:noProof/>
          <w:sz w:val="20"/>
          <w:lang w:val="mk-MK"/>
        </w:rPr>
        <w:t>62</w:t>
      </w:r>
      <w:r w:rsidR="00C57E03" w:rsidRPr="00A430A6">
        <w:rPr>
          <w:rFonts w:ascii="Calibri" w:hAnsi="Calibri" w:cs="Calibri"/>
          <w:sz w:val="20"/>
          <w:lang w:val="mk-MK"/>
        </w:rPr>
        <w:fldChar w:fldCharType="end"/>
      </w:r>
      <w:r w:rsidR="00C57E03" w:rsidRPr="00A430A6">
        <w:rPr>
          <w:rFonts w:ascii="Calibri" w:hAnsi="Calibri" w:cs="Calibri"/>
          <w:sz w:val="20"/>
          <w:lang w:val="mk-MK"/>
        </w:rPr>
        <w:t xml:space="preserve">. </w:t>
      </w:r>
      <w:bookmarkEnd w:id="430"/>
      <w:r w:rsidR="002D07AE" w:rsidRPr="00A430A6">
        <w:rPr>
          <w:rFonts w:ascii="Calibri" w:hAnsi="Calibri" w:cs="Calibri"/>
          <w:sz w:val="20"/>
          <w:lang w:val="mk-MK"/>
        </w:rPr>
        <w:t>Важни подрачја за птиците (IBA) [Североисточен Регион]</w:t>
      </w:r>
      <w:bookmarkEnd w:id="431"/>
    </w:p>
    <w:tbl>
      <w:tblPr>
        <w:tblStyle w:val="GridTable4-Accent11"/>
        <w:tblW w:w="5000" w:type="pct"/>
        <w:tblLook w:val="04A0" w:firstRow="1" w:lastRow="0" w:firstColumn="1" w:lastColumn="0" w:noHBand="0" w:noVBand="1"/>
      </w:tblPr>
      <w:tblGrid>
        <w:gridCol w:w="516"/>
        <w:gridCol w:w="3687"/>
        <w:gridCol w:w="1083"/>
        <w:gridCol w:w="1859"/>
        <w:gridCol w:w="2180"/>
      </w:tblGrid>
      <w:tr w:rsidR="002D07AE" w:rsidRPr="00A430A6" w14:paraId="2E63A76D" w14:textId="77777777" w:rsidTr="002D0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pct"/>
            <w:vAlign w:val="center"/>
          </w:tcPr>
          <w:p w14:paraId="6398C6E1" w14:textId="06989461" w:rsidR="002D07AE" w:rsidRPr="00A430A6" w:rsidRDefault="002D07AE" w:rsidP="002D07AE">
            <w:pPr>
              <w:autoSpaceDE w:val="0"/>
              <w:autoSpaceDN w:val="0"/>
              <w:adjustRightInd w:val="0"/>
              <w:jc w:val="center"/>
              <w:rPr>
                <w:rFonts w:eastAsiaTheme="minorHAnsi"/>
                <w:sz w:val="22"/>
                <w:szCs w:val="22"/>
                <w:lang w:val="mk-MK"/>
              </w:rPr>
            </w:pPr>
            <w:r w:rsidRPr="00A430A6">
              <w:rPr>
                <w:sz w:val="22"/>
                <w:szCs w:val="22"/>
                <w:lang w:val="mk-MK"/>
              </w:rPr>
              <w:t>Бр.</w:t>
            </w:r>
          </w:p>
        </w:tc>
        <w:tc>
          <w:tcPr>
            <w:tcW w:w="1978" w:type="pct"/>
            <w:vAlign w:val="center"/>
          </w:tcPr>
          <w:p w14:paraId="7712A38A" w14:textId="3C2253E1" w:rsidR="002D07AE" w:rsidRPr="00A430A6" w:rsidRDefault="002D07AE" w:rsidP="002D07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2"/>
                <w:szCs w:val="22"/>
                <w:lang w:val="mk-MK"/>
              </w:rPr>
            </w:pPr>
            <w:r w:rsidRPr="00A430A6">
              <w:rPr>
                <w:sz w:val="22"/>
                <w:szCs w:val="22"/>
                <w:lang w:val="mk-MK"/>
              </w:rPr>
              <w:t>Име</w:t>
            </w:r>
          </w:p>
        </w:tc>
        <w:tc>
          <w:tcPr>
            <w:tcW w:w="582" w:type="pct"/>
            <w:vAlign w:val="center"/>
          </w:tcPr>
          <w:p w14:paraId="2118E45D" w14:textId="6001951C" w:rsidR="002D07AE" w:rsidRPr="00A430A6" w:rsidRDefault="002D07AE" w:rsidP="002D07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2"/>
                <w:szCs w:val="22"/>
                <w:lang w:val="mk-MK"/>
              </w:rPr>
            </w:pPr>
            <w:r w:rsidRPr="00A430A6">
              <w:rPr>
                <w:sz w:val="22"/>
                <w:szCs w:val="22"/>
                <w:lang w:val="mk-MK"/>
              </w:rPr>
              <w:t>Шифра</w:t>
            </w:r>
          </w:p>
        </w:tc>
        <w:tc>
          <w:tcPr>
            <w:tcW w:w="998" w:type="pct"/>
            <w:vAlign w:val="center"/>
          </w:tcPr>
          <w:p w14:paraId="52FD87BF" w14:textId="2F961A24" w:rsidR="002D07AE" w:rsidRPr="00A430A6" w:rsidRDefault="002D07AE" w:rsidP="002D07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2"/>
                <w:szCs w:val="22"/>
                <w:lang w:val="mk-MK"/>
              </w:rPr>
            </w:pPr>
            <w:r w:rsidRPr="00A430A6">
              <w:rPr>
                <w:sz w:val="22"/>
                <w:szCs w:val="22"/>
                <w:lang w:val="mk-MK"/>
              </w:rPr>
              <w:t>Подрачје на заштита</w:t>
            </w:r>
          </w:p>
        </w:tc>
        <w:tc>
          <w:tcPr>
            <w:tcW w:w="1170" w:type="pct"/>
            <w:vAlign w:val="center"/>
          </w:tcPr>
          <w:p w14:paraId="634D7A8F" w14:textId="39F43A56" w:rsidR="002D07AE" w:rsidRPr="00A430A6" w:rsidRDefault="002D07AE" w:rsidP="002D07A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Theme="minorHAnsi"/>
                <w:sz w:val="22"/>
                <w:szCs w:val="22"/>
                <w:lang w:val="mk-MK"/>
              </w:rPr>
            </w:pPr>
            <w:r w:rsidRPr="00A430A6">
              <w:rPr>
                <w:sz w:val="22"/>
                <w:szCs w:val="22"/>
                <w:lang w:val="mk-MK"/>
              </w:rPr>
              <w:t>Регион</w:t>
            </w:r>
          </w:p>
        </w:tc>
      </w:tr>
      <w:tr w:rsidR="00C57E03" w:rsidRPr="00A430A6" w14:paraId="7F33C914" w14:textId="77777777" w:rsidTr="008B2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pct"/>
            <w:vAlign w:val="center"/>
          </w:tcPr>
          <w:p w14:paraId="401AD485" w14:textId="77777777" w:rsidR="00C57E03" w:rsidRPr="00A430A6" w:rsidRDefault="00C57E03"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1</w:t>
            </w:r>
          </w:p>
        </w:tc>
        <w:tc>
          <w:tcPr>
            <w:tcW w:w="1978" w:type="pct"/>
            <w:vAlign w:val="center"/>
          </w:tcPr>
          <w:p w14:paraId="6057B693" w14:textId="4AE725FF" w:rsidR="00C57E03" w:rsidRPr="00A430A6" w:rsidRDefault="002D07AE" w:rsidP="002D07A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Пчиња – Петрошница – Крива Лека</w:t>
            </w:r>
          </w:p>
        </w:tc>
        <w:tc>
          <w:tcPr>
            <w:tcW w:w="582" w:type="pct"/>
            <w:vAlign w:val="center"/>
          </w:tcPr>
          <w:p w14:paraId="20041174" w14:textId="77777777" w:rsidR="00C57E03" w:rsidRPr="00A430A6" w:rsidRDefault="00C57E03"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MK006</w:t>
            </w:r>
          </w:p>
        </w:tc>
        <w:tc>
          <w:tcPr>
            <w:tcW w:w="998" w:type="pct"/>
            <w:vAlign w:val="center"/>
          </w:tcPr>
          <w:p w14:paraId="571E3FC5" w14:textId="2623091D"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Заштитено</w:t>
            </w:r>
          </w:p>
        </w:tc>
        <w:tc>
          <w:tcPr>
            <w:tcW w:w="1170" w:type="pct"/>
            <w:vAlign w:val="center"/>
          </w:tcPr>
          <w:p w14:paraId="3E813DFC" w14:textId="5642E676"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Североисточен</w:t>
            </w:r>
          </w:p>
        </w:tc>
      </w:tr>
      <w:tr w:rsidR="00C57E03" w:rsidRPr="00A430A6" w14:paraId="62C2D57B" w14:textId="77777777" w:rsidTr="008B250C">
        <w:tc>
          <w:tcPr>
            <w:cnfStyle w:val="001000000000" w:firstRow="0" w:lastRow="0" w:firstColumn="1" w:lastColumn="0" w:oddVBand="0" w:evenVBand="0" w:oddHBand="0" w:evenHBand="0" w:firstRowFirstColumn="0" w:firstRowLastColumn="0" w:lastRowFirstColumn="0" w:lastRowLastColumn="0"/>
            <w:tcW w:w="272" w:type="pct"/>
            <w:vAlign w:val="center"/>
          </w:tcPr>
          <w:p w14:paraId="00B610FC" w14:textId="77777777" w:rsidR="00C57E03" w:rsidRPr="00A430A6" w:rsidRDefault="00C57E03"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2</w:t>
            </w:r>
          </w:p>
        </w:tc>
        <w:tc>
          <w:tcPr>
            <w:tcW w:w="1978" w:type="pct"/>
            <w:vAlign w:val="center"/>
          </w:tcPr>
          <w:p w14:paraId="63B64BD1" w14:textId="400BEA10" w:rsidR="00C57E03" w:rsidRPr="00A430A6" w:rsidRDefault="002D07AE" w:rsidP="002D07A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Преод – Ѓуѓанце</w:t>
            </w:r>
          </w:p>
        </w:tc>
        <w:tc>
          <w:tcPr>
            <w:tcW w:w="582" w:type="pct"/>
            <w:vAlign w:val="center"/>
          </w:tcPr>
          <w:p w14:paraId="63877A93" w14:textId="77777777" w:rsidR="00C57E03" w:rsidRPr="00A430A6" w:rsidRDefault="00C57E03"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MK016</w:t>
            </w:r>
          </w:p>
        </w:tc>
        <w:tc>
          <w:tcPr>
            <w:tcW w:w="998" w:type="pct"/>
            <w:vAlign w:val="center"/>
          </w:tcPr>
          <w:p w14:paraId="5F76430D" w14:textId="3C550A26" w:rsidR="00C57E03" w:rsidRPr="00A430A6" w:rsidRDefault="002D07AE"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170" w:type="pct"/>
            <w:vAlign w:val="center"/>
          </w:tcPr>
          <w:p w14:paraId="56F727E8" w14:textId="046407D6" w:rsidR="00C57E03" w:rsidRPr="00A430A6" w:rsidRDefault="002D07AE" w:rsidP="008B250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Североисточен</w:t>
            </w:r>
          </w:p>
        </w:tc>
      </w:tr>
      <w:tr w:rsidR="00C57E03" w:rsidRPr="00A430A6" w14:paraId="08031FA7" w14:textId="77777777" w:rsidTr="008B25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pct"/>
            <w:vAlign w:val="center"/>
          </w:tcPr>
          <w:p w14:paraId="6784C698" w14:textId="77777777" w:rsidR="00C57E03" w:rsidRPr="00A430A6" w:rsidRDefault="00C57E03" w:rsidP="008B250C">
            <w:pPr>
              <w:autoSpaceDE w:val="0"/>
              <w:autoSpaceDN w:val="0"/>
              <w:adjustRightInd w:val="0"/>
              <w:jc w:val="center"/>
              <w:rPr>
                <w:rFonts w:eastAsiaTheme="minorHAnsi"/>
                <w:sz w:val="20"/>
                <w:szCs w:val="20"/>
                <w:lang w:val="mk-MK"/>
              </w:rPr>
            </w:pPr>
            <w:r w:rsidRPr="00A430A6">
              <w:rPr>
                <w:rFonts w:eastAsiaTheme="minorHAnsi"/>
                <w:sz w:val="20"/>
                <w:szCs w:val="20"/>
                <w:lang w:val="mk-MK"/>
              </w:rPr>
              <w:t>3</w:t>
            </w:r>
          </w:p>
        </w:tc>
        <w:tc>
          <w:tcPr>
            <w:tcW w:w="1978" w:type="pct"/>
            <w:vAlign w:val="center"/>
          </w:tcPr>
          <w:p w14:paraId="6BC3992C" w14:textId="7E9A9DD9"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Осоговски Планини</w:t>
            </w:r>
          </w:p>
        </w:tc>
        <w:tc>
          <w:tcPr>
            <w:tcW w:w="582" w:type="pct"/>
            <w:vAlign w:val="center"/>
          </w:tcPr>
          <w:p w14:paraId="49D812A9" w14:textId="77777777" w:rsidR="00C57E03" w:rsidRPr="00A430A6" w:rsidRDefault="00C57E03"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MK017</w:t>
            </w:r>
          </w:p>
        </w:tc>
        <w:tc>
          <w:tcPr>
            <w:tcW w:w="998" w:type="pct"/>
            <w:vAlign w:val="center"/>
          </w:tcPr>
          <w:p w14:paraId="0150C9F8" w14:textId="4DF00D05"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Не е заштитено</w:t>
            </w:r>
          </w:p>
        </w:tc>
        <w:tc>
          <w:tcPr>
            <w:tcW w:w="1170" w:type="pct"/>
            <w:vAlign w:val="center"/>
          </w:tcPr>
          <w:p w14:paraId="1360EA24" w14:textId="574E0213" w:rsidR="00C57E03" w:rsidRPr="00A430A6" w:rsidRDefault="002D07AE" w:rsidP="008B250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lang w:val="mk-MK"/>
              </w:rPr>
            </w:pPr>
            <w:r w:rsidRPr="00A430A6">
              <w:rPr>
                <w:rFonts w:eastAsiaTheme="minorHAnsi"/>
                <w:sz w:val="20"/>
                <w:szCs w:val="20"/>
                <w:lang w:val="mk-MK"/>
              </w:rPr>
              <w:t>Источен / Североисточен</w:t>
            </w:r>
          </w:p>
        </w:tc>
      </w:tr>
    </w:tbl>
    <w:p w14:paraId="62C11F15" w14:textId="77777777" w:rsidR="00C57E03" w:rsidRPr="00A430A6" w:rsidRDefault="00C57E03" w:rsidP="00DE3267">
      <w:pPr>
        <w:pStyle w:val="ListParagraph"/>
        <w:autoSpaceDE w:val="0"/>
        <w:autoSpaceDN w:val="0"/>
        <w:adjustRightInd w:val="0"/>
        <w:spacing w:after="0" w:line="240" w:lineRule="auto"/>
        <w:ind w:left="426"/>
        <w:jc w:val="both"/>
        <w:rPr>
          <w:rFonts w:eastAsiaTheme="minorHAnsi"/>
        </w:rPr>
      </w:pPr>
    </w:p>
    <w:p w14:paraId="3D1A58D6" w14:textId="77777777" w:rsidR="002D07AE" w:rsidRPr="00A430A6" w:rsidRDefault="002D07AE">
      <w:pPr>
        <w:pStyle w:val="ListParagraph"/>
        <w:numPr>
          <w:ilvl w:val="0"/>
          <w:numId w:val="38"/>
        </w:numPr>
        <w:spacing w:before="60" w:after="60"/>
        <w:ind w:left="426" w:hanging="284"/>
        <w:contextualSpacing w:val="0"/>
        <w:rPr>
          <w:lang w:eastAsia="en-US"/>
        </w:rPr>
      </w:pPr>
      <w:bookmarkStart w:id="432" w:name="_Toc178870118"/>
      <w:r w:rsidRPr="00A430A6">
        <w:rPr>
          <w:lang w:eastAsia="en-US"/>
        </w:rPr>
        <w:t>Примарни подрачја на пеперутките:</w:t>
      </w:r>
    </w:p>
    <w:p w14:paraId="36CED86B"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Примарните подрачја на пеперутките во Европа се во почетна фаза на селекција, насочени кон видови со приоритет за зачувување во овој многу разновиден регион.</w:t>
      </w:r>
    </w:p>
    <w:p w14:paraId="38515012" w14:textId="77777777" w:rsidR="002D07AE" w:rsidRPr="00A430A6" w:rsidRDefault="002D07AE">
      <w:pPr>
        <w:pStyle w:val="ListParagraph"/>
        <w:numPr>
          <w:ilvl w:val="0"/>
          <w:numId w:val="37"/>
        </w:numPr>
        <w:spacing w:after="0"/>
        <w:ind w:left="284" w:hanging="284"/>
        <w:rPr>
          <w:rFonts w:cs="Calibri"/>
          <w:lang w:eastAsia="en-US"/>
        </w:rPr>
      </w:pPr>
      <w:r w:rsidRPr="00A430A6">
        <w:rPr>
          <w:rFonts w:cs="Calibri"/>
          <w:lang w:eastAsia="en-US"/>
        </w:rPr>
        <w:t>Еколошки мрежи:</w:t>
      </w:r>
    </w:p>
    <w:p w14:paraId="22799C28" w14:textId="77777777" w:rsidR="002D07AE" w:rsidRPr="00A430A6" w:rsidRDefault="002D07AE" w:rsidP="002D07AE">
      <w:pPr>
        <w:autoSpaceDE w:val="0"/>
        <w:autoSpaceDN w:val="0"/>
        <w:adjustRightInd w:val="0"/>
        <w:spacing w:before="60" w:after="60" w:line="276" w:lineRule="auto"/>
        <w:jc w:val="both"/>
        <w:rPr>
          <w:rFonts w:eastAsiaTheme="minorHAnsi" w:cs="Calibri"/>
          <w:lang w:val="mk-MK"/>
        </w:rPr>
      </w:pPr>
      <w:r w:rsidRPr="00A430A6">
        <w:rPr>
          <w:rFonts w:ascii="Calibri" w:eastAsiaTheme="minorHAnsi" w:hAnsi="Calibri" w:cs="Calibri"/>
          <w:sz w:val="22"/>
          <w:szCs w:val="22"/>
          <w:lang w:val="mk-MK"/>
        </w:rPr>
        <w:t>Еколошка мрежа е систем од меѓусебно поврзани или просторно блиски еколошки важни подрачја, поврзани со природни или вештачки коридори, кои преку балансирана биогеографска распределба значително придонесуваат за заштита на природната рамнотежа и биолошката разновидност.</w:t>
      </w:r>
    </w:p>
    <w:p w14:paraId="2E68674D" w14:textId="77777777" w:rsidR="002D07AE" w:rsidRPr="00A430A6" w:rsidRDefault="002D07AE">
      <w:pPr>
        <w:pStyle w:val="ListParagraph"/>
        <w:numPr>
          <w:ilvl w:val="0"/>
          <w:numId w:val="38"/>
        </w:numPr>
        <w:spacing w:before="60" w:after="60"/>
        <w:ind w:left="426" w:hanging="284"/>
        <w:contextualSpacing w:val="0"/>
        <w:rPr>
          <w:lang w:eastAsia="en-US"/>
        </w:rPr>
      </w:pPr>
      <w:r w:rsidRPr="00A430A6">
        <w:rPr>
          <w:lang w:eastAsia="en-US"/>
        </w:rPr>
        <w:t>Национална еколошка мрежа (MAK-НЕН):</w:t>
      </w:r>
    </w:p>
    <w:p w14:paraId="764FB45C"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Националната еколошка мрежа опфаќа кохерентна еколошка мрежа од основни области, коридори, тампон зони и подрачја за развој на природата, што доведува до една од најефикасните мерки за заштита на видовите и живеалиштата.</w:t>
      </w:r>
    </w:p>
    <w:p w14:paraId="6AC720E2"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Развојот на Националната еколошка мрежа во Северна Македонија (MAK- НЕН) се случи во 2009 година, придонесувајќи кон Паневропската еколошка мрежа (PEEN). Целта на MAK- НЕН е да понуди одлучувачки инструмент за постигнување ефикасно разгледување на извонредниот и богат биодиверзитет во Северна Македонија во однос на управувањето со земјиштето и користењето на земјиштето и да го зачува како витален ресурс што ќе го користат и уживаат идните генерации.</w:t>
      </w:r>
    </w:p>
    <w:p w14:paraId="74457ADB" w14:textId="77777777" w:rsidR="002D07AE" w:rsidRPr="00A430A6" w:rsidRDefault="002D07AE">
      <w:pPr>
        <w:pStyle w:val="ListParagraph"/>
        <w:numPr>
          <w:ilvl w:val="0"/>
          <w:numId w:val="38"/>
        </w:numPr>
        <w:spacing w:before="60" w:after="60"/>
        <w:ind w:left="426" w:hanging="284"/>
        <w:contextualSpacing w:val="0"/>
        <w:rPr>
          <w:lang w:eastAsia="en-US"/>
        </w:rPr>
      </w:pPr>
      <w:r w:rsidRPr="00A430A6">
        <w:rPr>
          <w:lang w:eastAsia="en-US"/>
        </w:rPr>
        <w:t xml:space="preserve">Емералд </w:t>
      </w:r>
      <w:r w:rsidRPr="00A430A6">
        <w:rPr>
          <w:rFonts w:cs="Calibri"/>
          <w:lang w:eastAsia="en-US"/>
        </w:rPr>
        <w:t>мрежа / Натура 2000</w:t>
      </w:r>
      <w:r w:rsidRPr="00A430A6">
        <w:rPr>
          <w:lang w:eastAsia="en-US"/>
        </w:rPr>
        <w:t>:</w:t>
      </w:r>
    </w:p>
    <w:p w14:paraId="28870E09"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Емералд мрежата е мрежа од подрачја од посебен интерес за зачувување, назначени за зачувување на мрежата на природни живеалишта и е развиена на територијата на страните на Бернските конвенции. Главниот мотив за развој на оваа мрежа е да се придонесе кон еколошката мрежа Натура 2000 во земјите кои не се членки на Европската Унија, користејќи што е можно посличен методолошки пристап.</w:t>
      </w:r>
    </w:p>
    <w:p w14:paraId="60322717" w14:textId="77777777" w:rsidR="002D07AE" w:rsidRPr="00A430A6" w:rsidRDefault="002D07AE" w:rsidP="002D07AE">
      <w:pPr>
        <w:autoSpaceDE w:val="0"/>
        <w:autoSpaceDN w:val="0"/>
        <w:adjustRightInd w:val="0"/>
        <w:spacing w:before="60" w:after="60" w:line="276" w:lineRule="auto"/>
        <w:ind w:left="142"/>
        <w:jc w:val="both"/>
        <w:rPr>
          <w:rFonts w:ascii="Calibri" w:hAnsi="Calibri" w:cs="Calibri"/>
          <w:sz w:val="22"/>
          <w:szCs w:val="22"/>
          <w:lang w:val="mk-MK" w:eastAsia="en-US"/>
        </w:rPr>
      </w:pPr>
    </w:p>
    <w:p w14:paraId="1C4200E2" w14:textId="21184980" w:rsidR="00A7018D" w:rsidRPr="00A430A6" w:rsidRDefault="0070128D" w:rsidP="00920B27">
      <w:pPr>
        <w:pStyle w:val="Caption"/>
        <w:keepNext/>
        <w:spacing w:before="60" w:after="60" w:line="276" w:lineRule="auto"/>
        <w:rPr>
          <w:rFonts w:ascii="Calibri" w:hAnsi="Calibri" w:cs="Calibri"/>
          <w:sz w:val="20"/>
          <w:lang w:val="mk-MK"/>
        </w:rPr>
      </w:pPr>
      <w:bookmarkStart w:id="433" w:name="_Toc204586557"/>
      <w:r w:rsidRPr="00A430A6">
        <w:rPr>
          <w:rFonts w:ascii="Calibri" w:hAnsi="Calibri" w:cs="Calibri"/>
          <w:sz w:val="20"/>
          <w:lang w:val="mk-MK"/>
        </w:rPr>
        <w:t>Табела</w:t>
      </w:r>
      <w:r w:rsidR="00A7018D" w:rsidRPr="00A430A6">
        <w:rPr>
          <w:rFonts w:ascii="Calibri" w:hAnsi="Calibri" w:cs="Calibri"/>
          <w:sz w:val="20"/>
          <w:lang w:val="mk-MK"/>
        </w:rPr>
        <w:t xml:space="preserve"> </w:t>
      </w:r>
      <w:r w:rsidR="00A7018D" w:rsidRPr="00A430A6">
        <w:rPr>
          <w:rFonts w:ascii="Calibri" w:hAnsi="Calibri" w:cs="Calibri"/>
          <w:sz w:val="20"/>
          <w:lang w:val="mk-MK"/>
        </w:rPr>
        <w:fldChar w:fldCharType="begin"/>
      </w:r>
      <w:r w:rsidR="00A7018D" w:rsidRPr="00A430A6">
        <w:rPr>
          <w:rFonts w:ascii="Calibri" w:hAnsi="Calibri" w:cs="Calibri"/>
          <w:sz w:val="20"/>
          <w:lang w:val="mk-MK"/>
        </w:rPr>
        <w:instrText xml:space="preserve"> SEQ Table \* ARABIC </w:instrText>
      </w:r>
      <w:r w:rsidR="00A7018D" w:rsidRPr="00A430A6">
        <w:rPr>
          <w:rFonts w:ascii="Calibri" w:hAnsi="Calibri" w:cs="Calibri"/>
          <w:sz w:val="20"/>
          <w:lang w:val="mk-MK"/>
        </w:rPr>
        <w:fldChar w:fldCharType="separate"/>
      </w:r>
      <w:r w:rsidR="00DC749B">
        <w:rPr>
          <w:rFonts w:ascii="Calibri" w:hAnsi="Calibri" w:cs="Calibri"/>
          <w:noProof/>
          <w:sz w:val="20"/>
          <w:lang w:val="mk-MK"/>
        </w:rPr>
        <w:t>63</w:t>
      </w:r>
      <w:r w:rsidR="00A7018D" w:rsidRPr="00A430A6">
        <w:rPr>
          <w:rFonts w:ascii="Calibri" w:hAnsi="Calibri" w:cs="Calibri"/>
          <w:sz w:val="20"/>
          <w:lang w:val="mk-MK"/>
        </w:rPr>
        <w:fldChar w:fldCharType="end"/>
      </w:r>
      <w:r w:rsidR="00A7018D" w:rsidRPr="00A430A6">
        <w:rPr>
          <w:rFonts w:ascii="Calibri" w:hAnsi="Calibri" w:cs="Calibri"/>
          <w:sz w:val="20"/>
          <w:lang w:val="mk-MK"/>
        </w:rPr>
        <w:t xml:space="preserve">. </w:t>
      </w:r>
      <w:bookmarkEnd w:id="432"/>
      <w:r w:rsidR="002D07AE" w:rsidRPr="00A430A6">
        <w:rPr>
          <w:rFonts w:ascii="Calibri" w:hAnsi="Calibri" w:cs="Calibri"/>
          <w:sz w:val="20"/>
          <w:lang w:val="mk-MK"/>
        </w:rPr>
        <w:t>Емералд мрежа [Североисточен Регион]</w:t>
      </w:r>
      <w:bookmarkEnd w:id="433"/>
    </w:p>
    <w:tbl>
      <w:tblPr>
        <w:tblStyle w:val="GridTable4-Accent11"/>
        <w:tblW w:w="5000" w:type="pct"/>
        <w:tblLook w:val="04A0" w:firstRow="1" w:lastRow="0" w:firstColumn="1" w:lastColumn="0" w:noHBand="0" w:noVBand="1"/>
      </w:tblPr>
      <w:tblGrid>
        <w:gridCol w:w="628"/>
        <w:gridCol w:w="2527"/>
        <w:gridCol w:w="1692"/>
        <w:gridCol w:w="1595"/>
        <w:gridCol w:w="755"/>
        <w:gridCol w:w="2128"/>
      </w:tblGrid>
      <w:tr w:rsidR="002D07AE" w:rsidRPr="00A430A6" w14:paraId="1DF9C26D" w14:textId="77777777" w:rsidTr="00033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 w:type="pct"/>
            <w:vAlign w:val="center"/>
          </w:tcPr>
          <w:p w14:paraId="2B28B1F3" w14:textId="0326CD13" w:rsidR="002D07AE" w:rsidRPr="00A430A6" w:rsidRDefault="002D07AE" w:rsidP="002D07AE">
            <w:pPr>
              <w:pStyle w:val="ListParagraph"/>
              <w:autoSpaceDE w:val="0"/>
              <w:autoSpaceDN w:val="0"/>
              <w:adjustRightInd w:val="0"/>
              <w:spacing w:after="0" w:line="240" w:lineRule="auto"/>
              <w:ind w:left="0"/>
              <w:jc w:val="center"/>
              <w:rPr>
                <w:rFonts w:eastAsiaTheme="minorHAnsi"/>
                <w:sz w:val="20"/>
                <w:szCs w:val="20"/>
              </w:rPr>
            </w:pPr>
            <w:r w:rsidRPr="00A430A6">
              <w:t>Бр</w:t>
            </w:r>
          </w:p>
        </w:tc>
        <w:tc>
          <w:tcPr>
            <w:tcW w:w="1355" w:type="pct"/>
            <w:vAlign w:val="center"/>
          </w:tcPr>
          <w:p w14:paraId="533F7491" w14:textId="4FA4140F" w:rsidR="002D07AE" w:rsidRPr="00A430A6" w:rsidRDefault="002D07AE" w:rsidP="002D07AE">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t>Локалитет</w:t>
            </w:r>
          </w:p>
        </w:tc>
        <w:tc>
          <w:tcPr>
            <w:tcW w:w="907" w:type="pct"/>
            <w:vAlign w:val="center"/>
          </w:tcPr>
          <w:p w14:paraId="4467CED8" w14:textId="45ECAC03" w:rsidR="002D07AE" w:rsidRPr="00A430A6" w:rsidRDefault="002D07AE" w:rsidP="002D07AE">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t>Датум на објава</w:t>
            </w:r>
          </w:p>
        </w:tc>
        <w:tc>
          <w:tcPr>
            <w:tcW w:w="855" w:type="pct"/>
            <w:vAlign w:val="center"/>
          </w:tcPr>
          <w:p w14:paraId="5D770B16" w14:textId="5D97EA15" w:rsidR="002D07AE" w:rsidRPr="00A430A6" w:rsidRDefault="002D07AE" w:rsidP="002D07AE">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t>Шифра</w:t>
            </w:r>
          </w:p>
        </w:tc>
        <w:tc>
          <w:tcPr>
            <w:tcW w:w="405" w:type="pct"/>
            <w:vAlign w:val="center"/>
          </w:tcPr>
          <w:p w14:paraId="3AF123EF" w14:textId="0969AEED" w:rsidR="002D07AE" w:rsidRPr="00A430A6" w:rsidRDefault="002D07AE" w:rsidP="002D07AE">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t>Земја</w:t>
            </w:r>
          </w:p>
        </w:tc>
        <w:tc>
          <w:tcPr>
            <w:tcW w:w="1141" w:type="pct"/>
            <w:vAlign w:val="center"/>
          </w:tcPr>
          <w:p w14:paraId="4FFC529A" w14:textId="5E6BBBA5" w:rsidR="002D07AE" w:rsidRPr="00A430A6" w:rsidRDefault="002D07AE" w:rsidP="002D07AE">
            <w:pPr>
              <w:pStyle w:val="ListParagraph"/>
              <w:autoSpaceDE w:val="0"/>
              <w:autoSpaceDN w:val="0"/>
              <w:adjustRightInd w:val="0"/>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eastAsiaTheme="minorHAnsi"/>
                <w:sz w:val="20"/>
                <w:szCs w:val="20"/>
              </w:rPr>
            </w:pPr>
            <w:r w:rsidRPr="00A430A6">
              <w:t>Регион</w:t>
            </w:r>
          </w:p>
        </w:tc>
      </w:tr>
      <w:tr w:rsidR="00A7018D" w:rsidRPr="00A430A6" w14:paraId="1DF39320" w14:textId="77777777" w:rsidTr="00033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 w:type="pct"/>
            <w:vAlign w:val="center"/>
          </w:tcPr>
          <w:p w14:paraId="11A49955" w14:textId="77777777" w:rsidR="00A7018D" w:rsidRPr="00A430A6" w:rsidRDefault="00A7018D" w:rsidP="008B250C">
            <w:pPr>
              <w:pStyle w:val="ListParagraph"/>
              <w:autoSpaceDE w:val="0"/>
              <w:autoSpaceDN w:val="0"/>
              <w:adjustRightInd w:val="0"/>
              <w:spacing w:after="0" w:line="240" w:lineRule="auto"/>
              <w:ind w:left="0"/>
              <w:jc w:val="center"/>
              <w:rPr>
                <w:rFonts w:eastAsiaTheme="minorHAnsi"/>
                <w:sz w:val="20"/>
                <w:szCs w:val="20"/>
              </w:rPr>
            </w:pPr>
            <w:r w:rsidRPr="00A430A6">
              <w:rPr>
                <w:rFonts w:eastAsiaTheme="minorHAnsi"/>
                <w:sz w:val="20"/>
                <w:szCs w:val="20"/>
              </w:rPr>
              <w:t>1</w:t>
            </w:r>
          </w:p>
        </w:tc>
        <w:tc>
          <w:tcPr>
            <w:tcW w:w="1355" w:type="pct"/>
            <w:vAlign w:val="center"/>
          </w:tcPr>
          <w:p w14:paraId="729AFB29" w14:textId="79B4E29F" w:rsidR="00A7018D" w:rsidRPr="00A430A6" w:rsidRDefault="00033933" w:rsidP="008B250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Богословец</w:t>
            </w:r>
          </w:p>
        </w:tc>
        <w:tc>
          <w:tcPr>
            <w:tcW w:w="907" w:type="pct"/>
            <w:vAlign w:val="center"/>
          </w:tcPr>
          <w:p w14:paraId="3EA25752" w14:textId="77777777" w:rsidR="00A7018D" w:rsidRPr="00A430A6" w:rsidRDefault="00A7018D" w:rsidP="008B250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01/01/08</w:t>
            </w:r>
          </w:p>
        </w:tc>
        <w:tc>
          <w:tcPr>
            <w:tcW w:w="855" w:type="pct"/>
            <w:vAlign w:val="center"/>
          </w:tcPr>
          <w:p w14:paraId="74FCAF57" w14:textId="77777777" w:rsidR="00A7018D" w:rsidRPr="00A430A6" w:rsidRDefault="00A7018D" w:rsidP="008B250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ΜΚ0000010</w:t>
            </w:r>
          </w:p>
        </w:tc>
        <w:tc>
          <w:tcPr>
            <w:tcW w:w="405" w:type="pct"/>
            <w:vAlign w:val="center"/>
          </w:tcPr>
          <w:p w14:paraId="1CDF928C" w14:textId="77777777" w:rsidR="00A7018D" w:rsidRPr="00A430A6" w:rsidRDefault="00A7018D" w:rsidP="008B250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ΜΚ</w:t>
            </w:r>
          </w:p>
        </w:tc>
        <w:tc>
          <w:tcPr>
            <w:tcW w:w="1141" w:type="pct"/>
            <w:vAlign w:val="center"/>
          </w:tcPr>
          <w:p w14:paraId="4805B4BD" w14:textId="3EE25DA4" w:rsidR="00A7018D" w:rsidRPr="00A430A6" w:rsidRDefault="00033933" w:rsidP="008B250C">
            <w:pPr>
              <w:pStyle w:val="ListParagraph"/>
              <w:autoSpaceDE w:val="0"/>
              <w:autoSpaceDN w:val="0"/>
              <w:adjustRightInd w:val="0"/>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heme="minorHAnsi"/>
                <w:sz w:val="20"/>
                <w:szCs w:val="20"/>
              </w:rPr>
            </w:pPr>
            <w:r w:rsidRPr="00A430A6">
              <w:rPr>
                <w:rFonts w:eastAsiaTheme="minorHAnsi"/>
                <w:sz w:val="20"/>
                <w:szCs w:val="20"/>
              </w:rPr>
              <w:t>Источен / Североисточен</w:t>
            </w:r>
          </w:p>
        </w:tc>
      </w:tr>
      <w:tr w:rsidR="00A7018D" w:rsidRPr="00A430A6" w14:paraId="7BA72C36" w14:textId="77777777" w:rsidTr="00033933">
        <w:tc>
          <w:tcPr>
            <w:cnfStyle w:val="001000000000" w:firstRow="0" w:lastRow="0" w:firstColumn="1" w:lastColumn="0" w:oddVBand="0" w:evenVBand="0" w:oddHBand="0" w:evenHBand="0" w:firstRowFirstColumn="0" w:firstRowLastColumn="0" w:lastRowFirstColumn="0" w:lastRowLastColumn="0"/>
            <w:tcW w:w="337" w:type="pct"/>
            <w:vAlign w:val="center"/>
          </w:tcPr>
          <w:p w14:paraId="245FEBA6" w14:textId="77777777" w:rsidR="00A7018D" w:rsidRPr="00A430A6" w:rsidRDefault="00A7018D" w:rsidP="008B250C">
            <w:pPr>
              <w:pStyle w:val="ListParagraph"/>
              <w:autoSpaceDE w:val="0"/>
              <w:autoSpaceDN w:val="0"/>
              <w:adjustRightInd w:val="0"/>
              <w:spacing w:after="0" w:line="240" w:lineRule="auto"/>
              <w:ind w:left="0"/>
              <w:jc w:val="center"/>
              <w:rPr>
                <w:rFonts w:eastAsiaTheme="minorHAnsi"/>
                <w:sz w:val="20"/>
                <w:szCs w:val="20"/>
              </w:rPr>
            </w:pPr>
            <w:r w:rsidRPr="00A430A6">
              <w:rPr>
                <w:rFonts w:eastAsiaTheme="minorHAnsi"/>
                <w:sz w:val="20"/>
                <w:szCs w:val="20"/>
              </w:rPr>
              <w:t>2</w:t>
            </w:r>
          </w:p>
        </w:tc>
        <w:tc>
          <w:tcPr>
            <w:tcW w:w="1355" w:type="pct"/>
            <w:vAlign w:val="center"/>
          </w:tcPr>
          <w:p w14:paraId="0EDFFB8D" w14:textId="07F3ACD4" w:rsidR="00A7018D" w:rsidRPr="00A430A6" w:rsidRDefault="00033933" w:rsidP="008B250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Герман</w:t>
            </w:r>
            <w:r w:rsidR="00A7018D" w:rsidRPr="00A430A6">
              <w:rPr>
                <w:rFonts w:eastAsiaTheme="minorHAnsi"/>
                <w:sz w:val="20"/>
                <w:szCs w:val="20"/>
              </w:rPr>
              <w:t xml:space="preserve"> – </w:t>
            </w:r>
            <w:r w:rsidR="00524761" w:rsidRPr="00A430A6">
              <w:rPr>
                <w:rFonts w:eastAsiaTheme="minorHAnsi"/>
                <w:sz w:val="20"/>
                <w:szCs w:val="20"/>
              </w:rPr>
              <w:t>Пчиња</w:t>
            </w:r>
          </w:p>
        </w:tc>
        <w:tc>
          <w:tcPr>
            <w:tcW w:w="907" w:type="pct"/>
            <w:vAlign w:val="center"/>
          </w:tcPr>
          <w:p w14:paraId="41C20532" w14:textId="77777777" w:rsidR="00A7018D" w:rsidRPr="00A430A6" w:rsidRDefault="00A7018D" w:rsidP="008B250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01/01/08</w:t>
            </w:r>
          </w:p>
        </w:tc>
        <w:tc>
          <w:tcPr>
            <w:tcW w:w="855" w:type="pct"/>
            <w:vAlign w:val="center"/>
          </w:tcPr>
          <w:p w14:paraId="4B4E391D" w14:textId="77777777" w:rsidR="00A7018D" w:rsidRPr="00A430A6" w:rsidRDefault="00A7018D" w:rsidP="008B250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ΜΚ0000029</w:t>
            </w:r>
          </w:p>
        </w:tc>
        <w:tc>
          <w:tcPr>
            <w:tcW w:w="405" w:type="pct"/>
            <w:vAlign w:val="center"/>
          </w:tcPr>
          <w:p w14:paraId="12F1E13C" w14:textId="77777777" w:rsidR="00A7018D" w:rsidRPr="00A430A6" w:rsidRDefault="00A7018D" w:rsidP="008B250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ΜΚ</w:t>
            </w:r>
          </w:p>
        </w:tc>
        <w:tc>
          <w:tcPr>
            <w:tcW w:w="1141" w:type="pct"/>
            <w:vAlign w:val="center"/>
          </w:tcPr>
          <w:p w14:paraId="645A6A26" w14:textId="383CDEE1" w:rsidR="00A7018D" w:rsidRPr="00A430A6" w:rsidRDefault="00033933" w:rsidP="008B250C">
            <w:pPr>
              <w:pStyle w:val="ListParagraph"/>
              <w:autoSpaceDE w:val="0"/>
              <w:autoSpaceDN w:val="0"/>
              <w:adjustRightInd w:val="0"/>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A430A6">
              <w:rPr>
                <w:rFonts w:eastAsiaTheme="minorHAnsi"/>
                <w:sz w:val="20"/>
                <w:szCs w:val="20"/>
              </w:rPr>
              <w:t>Североисточен</w:t>
            </w:r>
          </w:p>
        </w:tc>
      </w:tr>
    </w:tbl>
    <w:p w14:paraId="35E97154" w14:textId="77777777" w:rsidR="00D46F7A" w:rsidRDefault="00D46F7A" w:rsidP="00D46F7A">
      <w:pPr>
        <w:pStyle w:val="ListParagraph"/>
        <w:spacing w:before="60" w:after="60"/>
        <w:ind w:left="426"/>
        <w:contextualSpacing w:val="0"/>
        <w:rPr>
          <w:lang w:eastAsia="en-US"/>
        </w:rPr>
      </w:pPr>
    </w:p>
    <w:p w14:paraId="25A48EA7" w14:textId="63470075" w:rsidR="00033933" w:rsidRPr="00A430A6" w:rsidRDefault="00033933">
      <w:pPr>
        <w:pStyle w:val="ListParagraph"/>
        <w:numPr>
          <w:ilvl w:val="0"/>
          <w:numId w:val="38"/>
        </w:numPr>
        <w:spacing w:before="60" w:after="60"/>
        <w:ind w:left="426" w:hanging="284"/>
        <w:contextualSpacing w:val="0"/>
        <w:rPr>
          <w:lang w:eastAsia="en-US"/>
        </w:rPr>
      </w:pPr>
      <w:r w:rsidRPr="00A430A6">
        <w:rPr>
          <w:lang w:eastAsia="en-US"/>
        </w:rPr>
        <w:t>Балкански зелен појас:</w:t>
      </w:r>
    </w:p>
    <w:p w14:paraId="3501735C" w14:textId="77777777" w:rsidR="00033933" w:rsidRPr="00A430A6" w:rsidRDefault="00033933" w:rsidP="00033933">
      <w:pPr>
        <w:autoSpaceDE w:val="0"/>
        <w:autoSpaceDN w:val="0"/>
        <w:adjustRightInd w:val="0"/>
        <w:spacing w:before="60" w:after="60" w:line="276" w:lineRule="auto"/>
        <w:ind w:left="142"/>
        <w:jc w:val="both"/>
        <w:rPr>
          <w:rFonts w:ascii="Calibri" w:hAnsi="Calibri" w:cs="Calibri"/>
          <w:sz w:val="22"/>
          <w:szCs w:val="22"/>
          <w:lang w:val="mk-MK" w:eastAsia="en-US"/>
        </w:rPr>
      </w:pPr>
      <w:r w:rsidRPr="00A430A6">
        <w:rPr>
          <w:rFonts w:ascii="Calibri" w:hAnsi="Calibri" w:cs="Calibri"/>
          <w:sz w:val="22"/>
          <w:szCs w:val="22"/>
          <w:lang w:val="mk-MK" w:eastAsia="en-US"/>
        </w:rPr>
        <w:t xml:space="preserve">Идејата за воспоставување зелен појас по должината на границата на поранешната „железна завеса“ помеѓу Истокот и Западот за време на Студената војна беше иницирана во 2002 година од страна на </w:t>
      </w:r>
      <w:r w:rsidRPr="00A430A6">
        <w:rPr>
          <w:rFonts w:ascii="Calibri" w:hAnsi="Calibri" w:cs="Calibri"/>
          <w:b/>
          <w:bCs/>
          <w:sz w:val="22"/>
          <w:szCs w:val="22"/>
          <w:lang w:val="mk-MK" w:eastAsia="en-US"/>
        </w:rPr>
        <w:t>BUND</w:t>
      </w:r>
      <w:r w:rsidRPr="00A430A6">
        <w:rPr>
          <w:rFonts w:ascii="Calibri" w:hAnsi="Calibri" w:cs="Calibri"/>
          <w:sz w:val="22"/>
          <w:szCs w:val="22"/>
          <w:lang w:val="mk-MK" w:eastAsia="en-US"/>
        </w:rPr>
        <w:t xml:space="preserve"> и </w:t>
      </w:r>
      <w:r w:rsidRPr="00A430A6">
        <w:rPr>
          <w:rFonts w:ascii="Calibri" w:hAnsi="Calibri" w:cs="Calibri"/>
          <w:b/>
          <w:bCs/>
          <w:sz w:val="22"/>
          <w:szCs w:val="22"/>
          <w:lang w:val="mk-MK" w:eastAsia="en-US"/>
        </w:rPr>
        <w:t>BfN</w:t>
      </w:r>
      <w:r w:rsidRPr="00A430A6">
        <w:rPr>
          <w:rFonts w:ascii="Calibri" w:hAnsi="Calibri" w:cs="Calibri"/>
          <w:sz w:val="22"/>
          <w:szCs w:val="22"/>
          <w:lang w:val="mk-MK" w:eastAsia="en-US"/>
        </w:rPr>
        <w:t xml:space="preserve"> врз основа на различни постоечки регионални иницијативи, а првите конференции за Европскиот зелен појас беа организирани заедно во текот на 2003 и 2004 година, со цел да се постават темелите за еколошката мрежа да служи како глобален симбол на прекугранична соработка со цел заштита на природата и одржлив развој.</w:t>
      </w:r>
    </w:p>
    <w:p w14:paraId="4F452A33" w14:textId="77777777" w:rsidR="00C57E03" w:rsidRPr="00A430A6" w:rsidRDefault="00C57E03" w:rsidP="00192AC5">
      <w:pPr>
        <w:autoSpaceDE w:val="0"/>
        <w:autoSpaceDN w:val="0"/>
        <w:adjustRightInd w:val="0"/>
        <w:jc w:val="both"/>
        <w:rPr>
          <w:rFonts w:ascii="Calibri" w:eastAsiaTheme="minorHAnsi" w:hAnsi="Calibri"/>
          <w:sz w:val="22"/>
          <w:szCs w:val="22"/>
          <w:lang w:val="mk-MK" w:eastAsia="mk-MK"/>
        </w:rPr>
      </w:pPr>
    </w:p>
    <w:p w14:paraId="5FF648A9" w14:textId="0DC59AFA" w:rsidR="00BD0BEC" w:rsidRPr="00A430A6" w:rsidRDefault="00C57E03" w:rsidP="00192AC5">
      <w:pPr>
        <w:tabs>
          <w:tab w:val="left" w:pos="2175"/>
        </w:tabs>
        <w:rPr>
          <w:rFonts w:eastAsiaTheme="minorHAnsi"/>
          <w:lang w:val="mk-MK" w:eastAsia="mk-MK"/>
        </w:rPr>
        <w:sectPr w:rsidR="00BD0BEC" w:rsidRPr="00A430A6" w:rsidSect="00D4287E">
          <w:headerReference w:type="default" r:id="rId87"/>
          <w:footerReference w:type="default" r:id="rId88"/>
          <w:pgSz w:w="11909" w:h="16834" w:code="9"/>
          <w:pgMar w:top="1418" w:right="1134" w:bottom="1440" w:left="1440" w:header="720" w:footer="907" w:gutter="0"/>
          <w:cols w:space="720"/>
          <w:noEndnote/>
          <w:docGrid w:linePitch="326"/>
        </w:sectPr>
      </w:pPr>
      <w:r w:rsidRPr="00A430A6">
        <w:rPr>
          <w:rFonts w:eastAsiaTheme="minorHAnsi"/>
          <w:lang w:val="mk-MK" w:eastAsia="mk-MK"/>
        </w:rPr>
        <w:tab/>
      </w:r>
    </w:p>
    <w:p w14:paraId="064E741C" w14:textId="5F2BE42E" w:rsidR="00ED1802" w:rsidRPr="00A430A6" w:rsidRDefault="00724BE4">
      <w:pPr>
        <w:pStyle w:val="ListParagraph"/>
        <w:keepNext/>
        <w:keepLines/>
        <w:numPr>
          <w:ilvl w:val="0"/>
          <w:numId w:val="35"/>
        </w:numPr>
        <w:spacing w:before="60" w:after="60"/>
        <w:ind w:left="284" w:hanging="284"/>
        <w:contextualSpacing w:val="0"/>
        <w:jc w:val="both"/>
        <w:outlineLvl w:val="0"/>
        <w:rPr>
          <w:rFonts w:cs="Calibri"/>
          <w:b/>
          <w:bCs/>
          <w:color w:val="002060"/>
          <w:sz w:val="28"/>
          <w:szCs w:val="28"/>
        </w:rPr>
      </w:pPr>
      <w:bookmarkStart w:id="434" w:name="_Toc204586459"/>
      <w:bookmarkEnd w:id="411"/>
      <w:r w:rsidRPr="00A430A6">
        <w:rPr>
          <w:rFonts w:cs="Calibri"/>
          <w:b/>
          <w:bCs/>
          <w:color w:val="002060"/>
          <w:sz w:val="28"/>
          <w:szCs w:val="28"/>
        </w:rPr>
        <w:t>ЦЕЛИ ЗА ЗАШТИТА НА ЖИВОТНАТА СРЕДИНА ВОСПОСТАВЕНИ НА НАЦИОНАЛНО ИЛИ МЕЃУНАРОДНО НИВО</w:t>
      </w:r>
      <w:bookmarkEnd w:id="434"/>
    </w:p>
    <w:p w14:paraId="25A25E38" w14:textId="77777777" w:rsidR="0087762E" w:rsidRPr="00A430A6" w:rsidRDefault="0087762E" w:rsidP="0087762E">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Од своето осамостојување, Република Северна Македонија има силни заложби и постојано се стреми кон стабилна политичка и економска заедница, со правен систем што овозможува интеграција во Европската Унија и пошироката меѓународна заедница.</w:t>
      </w:r>
    </w:p>
    <w:p w14:paraId="243ACF45" w14:textId="3CCEF273" w:rsidR="0087762E" w:rsidRPr="00A430A6" w:rsidRDefault="0087762E" w:rsidP="0087762E">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Еден од најголемите предизвици за политиката за животна средина е постигнувањето рамнотежа помеѓу економската и социјалната димензија на развојот, од една страна, и заштитата на животната средина од друга страна, што </w:t>
      </w:r>
      <w:r w:rsidR="000B304E" w:rsidRPr="00A430A6">
        <w:rPr>
          <w:rFonts w:ascii="Calibri" w:eastAsia="Calibri" w:hAnsi="Calibri" w:cs="Arial"/>
          <w:sz w:val="22"/>
          <w:szCs w:val="22"/>
          <w:lang w:val="mk-MK" w:eastAsia="en-US"/>
        </w:rPr>
        <w:t>изискува</w:t>
      </w:r>
      <w:r w:rsidRPr="00A430A6">
        <w:rPr>
          <w:rFonts w:ascii="Calibri" w:eastAsia="Calibri" w:hAnsi="Calibri" w:cs="Arial"/>
          <w:sz w:val="22"/>
          <w:szCs w:val="22"/>
          <w:lang w:val="mk-MK" w:eastAsia="en-US"/>
        </w:rPr>
        <w:t xml:space="preserve"> зголемена употреба на економски инструменти насочени кон заштита на животната средина.</w:t>
      </w:r>
    </w:p>
    <w:p w14:paraId="7F2E4A93" w14:textId="77777777" w:rsidR="0087762E" w:rsidRPr="00A430A6" w:rsidRDefault="0087762E" w:rsidP="0087762E">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Основните принципи за заштита на животната средина се утврдени со </w:t>
      </w:r>
      <w:r w:rsidRPr="00A430A6">
        <w:rPr>
          <w:rFonts w:ascii="Calibri" w:eastAsia="Calibri" w:hAnsi="Calibri" w:cs="Arial"/>
          <w:b/>
          <w:bCs/>
          <w:i/>
          <w:iCs/>
          <w:sz w:val="22"/>
          <w:szCs w:val="22"/>
          <w:lang w:val="mk-MK" w:eastAsia="en-US"/>
        </w:rPr>
        <w:t>Уставот на Република Северна Македонија</w:t>
      </w:r>
      <w:r w:rsidRPr="00A430A6">
        <w:rPr>
          <w:rFonts w:ascii="Calibri" w:eastAsia="Calibri" w:hAnsi="Calibri" w:cs="Arial"/>
          <w:sz w:val="22"/>
          <w:szCs w:val="22"/>
          <w:lang w:val="mk-MK" w:eastAsia="en-US"/>
        </w:rPr>
        <w:t xml:space="preserve"> („Службен весник на Република Северна Македонија“ бр. 09-184/2019 (Амандман XXXIII, XXXIV, XXXV A и XXXVI)), како врховен правен документ во земјата. Уставот пропишува дека еден од основните принципи на фундаменталните вредности е регулирањето и хуманизацијата на просторот и заштитата и унапредувањето на животната средина и природата. Понатаму, една од основните слободи и човекови права е правото на чиста и здрава животна средина, но исто така е обврска на граѓаните да ја унапредуваат и заштитуваат животната средина, а државата е должна да обезбеди услови за спроведување на ова право дадено на граѓаните (член 43).</w:t>
      </w:r>
    </w:p>
    <w:p w14:paraId="1009DC63" w14:textId="77777777" w:rsidR="0087762E" w:rsidRPr="00A430A6" w:rsidRDefault="0087762E" w:rsidP="0087762E">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Водејќи се од овие уставни одредби, Република Северна Македонија поактивно ги применува механизмите за интегрирање на прашањата за животната средина во сите секторски политики. Основните цели за воспоставување функционален и ефикасен национален систем за управување со животната средина се поврзани со:</w:t>
      </w:r>
    </w:p>
    <w:p w14:paraId="39B4EFB1" w14:textId="16CA5D7F"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Продолжување на процесот на апроксимација на политиките на ЕУ во областа на животната средина;</w:t>
      </w:r>
    </w:p>
    <w:p w14:paraId="05173E45" w14:textId="3C50E12B"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 xml:space="preserve">Интеграција на политиките за заштита на животната средина </w:t>
      </w:r>
      <w:r w:rsidR="000E3C2B" w:rsidRPr="00A430A6">
        <w:rPr>
          <w:rFonts w:eastAsia="Calibri" w:cs="Arial"/>
          <w:lang w:eastAsia="en-US"/>
        </w:rPr>
        <w:t>с</w:t>
      </w:r>
      <w:r w:rsidRPr="00A430A6">
        <w:rPr>
          <w:rFonts w:eastAsia="Calibri" w:cs="Arial"/>
          <w:lang w:eastAsia="en-US"/>
        </w:rPr>
        <w:t>о други секторски политики;</w:t>
      </w:r>
    </w:p>
    <w:p w14:paraId="4A6EDA3C" w14:textId="77777777"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Зајакнување на административните капацитети потребни за ефикасно управување со заштитата на животната средина;</w:t>
      </w:r>
    </w:p>
    <w:p w14:paraId="1CBD521D" w14:textId="028E3939"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Обезбедување платформа за ефективно спроведување</w:t>
      </w:r>
      <w:r w:rsidR="000E3C2B" w:rsidRPr="00A430A6">
        <w:rPr>
          <w:rFonts w:eastAsia="Calibri" w:cs="Arial"/>
          <w:lang w:eastAsia="en-US"/>
        </w:rPr>
        <w:t xml:space="preserve"> и извршување</w:t>
      </w:r>
      <w:r w:rsidRPr="00A430A6">
        <w:rPr>
          <w:rFonts w:eastAsia="Calibri" w:cs="Arial"/>
          <w:lang w:eastAsia="en-US"/>
        </w:rPr>
        <w:t xml:space="preserve"> на барањата за заштита на животната средина преку зајакнување на капацитетите за ефикасно управување со заштитата на животната средина на сите нивоа на управување и преку </w:t>
      </w:r>
      <w:r w:rsidR="000E3C2B" w:rsidRPr="00A430A6">
        <w:rPr>
          <w:rFonts w:eastAsia="Calibri" w:cs="Arial"/>
          <w:lang w:eastAsia="en-US"/>
        </w:rPr>
        <w:t xml:space="preserve">постигнување блиска </w:t>
      </w:r>
      <w:r w:rsidRPr="00A430A6">
        <w:rPr>
          <w:rFonts w:eastAsia="Calibri" w:cs="Arial"/>
          <w:lang w:eastAsia="en-US"/>
        </w:rPr>
        <w:t>соработка помеѓу надлежните органи на хоризонтално и вертикално ниво;</w:t>
      </w:r>
    </w:p>
    <w:p w14:paraId="00D64D7C" w14:textId="77777777"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Поттикнување на индустријата, давателите на услуги и другите субјекти во областа на животната средина за поголема одговорност за заштита на животната средина;</w:t>
      </w:r>
    </w:p>
    <w:p w14:paraId="6ABCD533" w14:textId="1E6931F9"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Решавање на проблеми</w:t>
      </w:r>
      <w:r w:rsidR="000E3C2B" w:rsidRPr="00A430A6">
        <w:rPr>
          <w:rFonts w:eastAsia="Calibri" w:cs="Arial"/>
          <w:lang w:eastAsia="en-US"/>
        </w:rPr>
        <w:t>те во животната средина</w:t>
      </w:r>
      <w:r w:rsidRPr="00A430A6">
        <w:rPr>
          <w:rFonts w:eastAsia="Calibri" w:cs="Arial"/>
          <w:lang w:eastAsia="en-US"/>
        </w:rPr>
        <w:t xml:space="preserve"> кои се од национално значење;</w:t>
      </w:r>
    </w:p>
    <w:p w14:paraId="1F68C373" w14:textId="77777777"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Зголемување на степенот на исполнување на обврските што произлегуваат од регионалните и глобалните договори во областа на животната средина;</w:t>
      </w:r>
    </w:p>
    <w:p w14:paraId="69A1E3FE" w14:textId="77777777" w:rsidR="008C03C6" w:rsidRPr="00A430A6" w:rsidRDefault="008C03C6">
      <w:pPr>
        <w:pStyle w:val="ListParagraph"/>
        <w:numPr>
          <w:ilvl w:val="0"/>
          <w:numId w:val="37"/>
        </w:numPr>
        <w:ind w:left="426"/>
        <w:jc w:val="both"/>
        <w:rPr>
          <w:rFonts w:eastAsia="Calibri" w:cs="Arial"/>
          <w:lang w:eastAsia="en-US"/>
        </w:rPr>
      </w:pPr>
      <w:r w:rsidRPr="00A430A6">
        <w:rPr>
          <w:rFonts w:eastAsia="Calibri" w:cs="Arial"/>
          <w:lang w:eastAsia="en-US"/>
        </w:rPr>
        <w:t>На крај, но не и најмалку важно, е зголемувањето на нивото на инвестиции во животната средина за постигнување на стандардите на ЕУ.</w:t>
      </w:r>
    </w:p>
    <w:p w14:paraId="7F9B75FC" w14:textId="77777777" w:rsidR="000B304E" w:rsidRDefault="000B304E" w:rsidP="00F52234">
      <w:pPr>
        <w:spacing w:line="276" w:lineRule="auto"/>
        <w:jc w:val="both"/>
        <w:rPr>
          <w:rFonts w:ascii="Calibri" w:eastAsia="Calibri" w:hAnsi="Calibri" w:cs="Arial"/>
          <w:sz w:val="22"/>
          <w:szCs w:val="22"/>
          <w:lang w:val="mk-MK" w:eastAsia="en-US"/>
        </w:rPr>
      </w:pPr>
    </w:p>
    <w:p w14:paraId="0CD5BA50" w14:textId="6A37F413" w:rsidR="000E3C2B" w:rsidRPr="00A430A6" w:rsidRDefault="000E3C2B" w:rsidP="00F52234">
      <w:pPr>
        <w:spacing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Специфични цели за заштита на животната средина:</w:t>
      </w:r>
    </w:p>
    <w:p w14:paraId="7E59556B" w14:textId="77777777" w:rsidR="000E3C2B" w:rsidRPr="00A430A6" w:rsidRDefault="000E3C2B">
      <w:pPr>
        <w:pStyle w:val="ListParagraph"/>
        <w:numPr>
          <w:ilvl w:val="0"/>
          <w:numId w:val="37"/>
        </w:numPr>
        <w:spacing w:afterLines="200" w:after="480"/>
        <w:ind w:left="426"/>
        <w:jc w:val="both"/>
        <w:rPr>
          <w:rFonts w:eastAsia="Calibri" w:cs="Arial"/>
          <w:lang w:eastAsia="en-US"/>
        </w:rPr>
      </w:pPr>
      <w:r w:rsidRPr="00A430A6">
        <w:rPr>
          <w:rFonts w:eastAsia="Calibri" w:cs="Arial"/>
          <w:lang w:eastAsia="en-US"/>
        </w:rPr>
        <w:t>Подобрување на квалитетот на животот и здравјето и зголемување на животниот стандард;</w:t>
      </w:r>
    </w:p>
    <w:p w14:paraId="442ED937" w14:textId="77777777" w:rsidR="000E3C2B" w:rsidRPr="00A430A6" w:rsidRDefault="000E3C2B">
      <w:pPr>
        <w:pStyle w:val="ListParagraph"/>
        <w:numPr>
          <w:ilvl w:val="0"/>
          <w:numId w:val="37"/>
        </w:numPr>
        <w:spacing w:afterLines="200" w:after="480"/>
        <w:ind w:left="426"/>
        <w:jc w:val="both"/>
        <w:rPr>
          <w:rFonts w:eastAsia="Calibri" w:cs="Arial"/>
          <w:lang w:eastAsia="en-US"/>
        </w:rPr>
      </w:pPr>
      <w:r w:rsidRPr="00A430A6">
        <w:rPr>
          <w:rFonts w:eastAsia="Calibri" w:cs="Arial"/>
          <w:lang w:eastAsia="en-US"/>
        </w:rPr>
        <w:t>Подобрување на квалитетот на воздухот и намалување на емисиите на стакленички гасови;</w:t>
      </w:r>
    </w:p>
    <w:p w14:paraId="544FE9D2" w14:textId="2512CBCA" w:rsidR="000E3C2B" w:rsidRPr="00A430A6" w:rsidRDefault="000E3C2B">
      <w:pPr>
        <w:pStyle w:val="ListParagraph"/>
        <w:numPr>
          <w:ilvl w:val="0"/>
          <w:numId w:val="37"/>
        </w:numPr>
        <w:spacing w:afterLines="200" w:after="480"/>
        <w:ind w:left="426"/>
        <w:jc w:val="both"/>
        <w:rPr>
          <w:rFonts w:eastAsia="Calibri" w:cs="Arial"/>
          <w:lang w:eastAsia="en-US"/>
        </w:rPr>
      </w:pPr>
      <w:r w:rsidRPr="00A430A6">
        <w:rPr>
          <w:rFonts w:eastAsia="Calibri" w:cs="Arial"/>
          <w:lang w:eastAsia="en-US"/>
        </w:rPr>
        <w:t>Заштита и подобрување на квалитетот на водата и почва</w:t>
      </w:r>
      <w:r w:rsidR="00F52234" w:rsidRPr="00A430A6">
        <w:rPr>
          <w:rFonts w:eastAsia="Calibri" w:cs="Arial"/>
          <w:lang w:eastAsia="en-US"/>
        </w:rPr>
        <w:t>та</w:t>
      </w:r>
      <w:r w:rsidRPr="00A430A6">
        <w:rPr>
          <w:rFonts w:eastAsia="Calibri" w:cs="Arial"/>
          <w:lang w:eastAsia="en-US"/>
        </w:rPr>
        <w:t>;</w:t>
      </w:r>
    </w:p>
    <w:p w14:paraId="18CA0B23" w14:textId="77777777" w:rsidR="000E3C2B" w:rsidRPr="00A430A6" w:rsidRDefault="000E3C2B">
      <w:pPr>
        <w:pStyle w:val="ListParagraph"/>
        <w:numPr>
          <w:ilvl w:val="0"/>
          <w:numId w:val="37"/>
        </w:numPr>
        <w:spacing w:afterLines="200" w:after="480"/>
        <w:ind w:left="426"/>
        <w:jc w:val="both"/>
        <w:rPr>
          <w:rFonts w:eastAsia="Calibri" w:cs="Arial"/>
          <w:lang w:eastAsia="en-US"/>
        </w:rPr>
      </w:pPr>
      <w:r w:rsidRPr="00A430A6">
        <w:rPr>
          <w:rFonts w:eastAsia="Calibri" w:cs="Arial"/>
          <w:lang w:eastAsia="en-US"/>
        </w:rPr>
        <w:t>Заштита и унапредување на биодиверзитетот и природното наследство;</w:t>
      </w:r>
    </w:p>
    <w:p w14:paraId="1A19FC22" w14:textId="77777777" w:rsidR="000E3C2B" w:rsidRPr="00A430A6" w:rsidRDefault="000E3C2B">
      <w:pPr>
        <w:pStyle w:val="ListParagraph"/>
        <w:numPr>
          <w:ilvl w:val="0"/>
          <w:numId w:val="37"/>
        </w:numPr>
        <w:spacing w:afterLines="200" w:after="480"/>
        <w:ind w:left="426"/>
        <w:jc w:val="both"/>
        <w:rPr>
          <w:rFonts w:eastAsia="Calibri" w:cs="Arial"/>
          <w:lang w:eastAsia="en-US"/>
        </w:rPr>
      </w:pPr>
      <w:r w:rsidRPr="00A430A6">
        <w:rPr>
          <w:rFonts w:eastAsia="Calibri" w:cs="Arial"/>
          <w:lang w:eastAsia="en-US"/>
        </w:rPr>
        <w:t>Зачувување на пределските карактеристики;</w:t>
      </w:r>
    </w:p>
    <w:p w14:paraId="71EA6397" w14:textId="77777777" w:rsidR="000E3C2B" w:rsidRPr="00A430A6" w:rsidRDefault="000E3C2B">
      <w:pPr>
        <w:pStyle w:val="ListParagraph"/>
        <w:numPr>
          <w:ilvl w:val="0"/>
          <w:numId w:val="37"/>
        </w:numPr>
        <w:spacing w:afterLines="200" w:after="480"/>
        <w:ind w:left="426"/>
        <w:jc w:val="both"/>
        <w:rPr>
          <w:rFonts w:eastAsia="Calibri" w:cs="Arial"/>
          <w:lang w:eastAsia="en-US"/>
        </w:rPr>
      </w:pPr>
      <w:r w:rsidRPr="00A430A6">
        <w:rPr>
          <w:rFonts w:eastAsia="Calibri" w:cs="Arial"/>
          <w:lang w:eastAsia="en-US"/>
        </w:rPr>
        <w:t>Заштита на материјалните добра;</w:t>
      </w:r>
    </w:p>
    <w:p w14:paraId="47FB7D62" w14:textId="77777777" w:rsidR="000E3C2B" w:rsidRPr="00A430A6" w:rsidRDefault="000E3C2B">
      <w:pPr>
        <w:pStyle w:val="ListParagraph"/>
        <w:numPr>
          <w:ilvl w:val="0"/>
          <w:numId w:val="37"/>
        </w:numPr>
        <w:spacing w:before="120" w:after="120"/>
        <w:ind w:left="426"/>
        <w:jc w:val="both"/>
        <w:rPr>
          <w:rFonts w:eastAsia="Calibri" w:cs="Arial"/>
          <w:lang w:eastAsia="en-US"/>
        </w:rPr>
      </w:pPr>
      <w:r w:rsidRPr="00A430A6">
        <w:rPr>
          <w:rFonts w:eastAsia="Calibri" w:cs="Arial"/>
          <w:lang w:eastAsia="en-US"/>
        </w:rPr>
        <w:t>Заштита и промоција на културното наследство.</w:t>
      </w:r>
    </w:p>
    <w:p w14:paraId="696425AF" w14:textId="77777777" w:rsidR="00081001" w:rsidRPr="00A430A6" w:rsidRDefault="00081001" w:rsidP="00081001">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Управувањето со отпад е важно прашање со кое се соочува глобалната заедница во XXI век. Прашањата за управување со отпад во однос на правото на чиста и здрава животна средина се предмет на значителен број законски, стратешки, плански и програмски документи на национално ниво, како и меѓународни договори и политики.</w:t>
      </w:r>
    </w:p>
    <w:p w14:paraId="5DA3CA2F" w14:textId="385A567E" w:rsidR="00081001" w:rsidRPr="00A430A6" w:rsidRDefault="00081001" w:rsidP="00081001">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Една од најзначајните меѓународни конвенции на која Северна Македонија е страна е Базелската конвенција, ратификувана и објавена во „Службен весник на Република Македонија“ бр. 49/97. Сеопфатната цел на оваа конвенција е заштита на здравјето на луѓето и животната средина од негативните ефекти на опасниот отпад. Се однесува на видовите „опасен отпад“ врз основа на нивното потекло и/или состав и нивните карактеристики, како и на „друг отпад“ (отпад од домаќинствата и пепел од инцинератори). Главните цели на Конвенцијата се:</w:t>
      </w:r>
    </w:p>
    <w:p w14:paraId="7555BFE6" w14:textId="4D9C7F3B" w:rsidR="00552289" w:rsidRPr="00A430A6" w:rsidRDefault="00552289">
      <w:pPr>
        <w:pStyle w:val="ListParagraph"/>
        <w:numPr>
          <w:ilvl w:val="0"/>
          <w:numId w:val="37"/>
        </w:numPr>
        <w:ind w:left="426"/>
        <w:jc w:val="both"/>
        <w:rPr>
          <w:rFonts w:eastAsia="Calibri" w:cs="Arial"/>
          <w:lang w:eastAsia="en-US"/>
        </w:rPr>
      </w:pPr>
      <w:r w:rsidRPr="00A430A6">
        <w:rPr>
          <w:rFonts w:eastAsia="Calibri" w:cs="Arial"/>
          <w:lang w:eastAsia="en-US"/>
        </w:rPr>
        <w:t xml:space="preserve">Намалување на создавањето на опасен отпад и поттикнување на еколошки здраво управување со опасниот отпад, секогаш кога е </w:t>
      </w:r>
      <w:r w:rsidR="00BB1C76">
        <w:rPr>
          <w:rFonts w:eastAsia="Calibri" w:cs="Arial"/>
          <w:lang w:eastAsia="en-US"/>
        </w:rPr>
        <w:t xml:space="preserve">можно </w:t>
      </w:r>
      <w:r w:rsidRPr="00A430A6">
        <w:rPr>
          <w:rFonts w:eastAsia="Calibri" w:cs="Arial"/>
          <w:lang w:eastAsia="en-US"/>
        </w:rPr>
        <w:t>на местото на отстранување;</w:t>
      </w:r>
    </w:p>
    <w:p w14:paraId="75AFD80E" w14:textId="77777777" w:rsidR="00552289" w:rsidRPr="00A430A6" w:rsidRDefault="00552289">
      <w:pPr>
        <w:pStyle w:val="ListParagraph"/>
        <w:numPr>
          <w:ilvl w:val="0"/>
          <w:numId w:val="37"/>
        </w:numPr>
        <w:ind w:left="426"/>
        <w:jc w:val="both"/>
        <w:rPr>
          <w:rFonts w:eastAsia="Calibri" w:cs="Arial"/>
          <w:lang w:eastAsia="en-US"/>
        </w:rPr>
      </w:pPr>
      <w:r w:rsidRPr="00A430A6">
        <w:rPr>
          <w:rFonts w:eastAsia="Calibri" w:cs="Arial"/>
          <w:lang w:eastAsia="en-US"/>
        </w:rPr>
        <w:t>Намалување на прекуграничните движења на опасен отпад, освен кога се смета дека е во согласност со принципите на еколошки здраво управување; и</w:t>
      </w:r>
    </w:p>
    <w:p w14:paraId="1E2BBBCB" w14:textId="016874D6" w:rsidR="00B32221" w:rsidRPr="00A430A6" w:rsidRDefault="00552289">
      <w:pPr>
        <w:pStyle w:val="ListParagraph"/>
        <w:numPr>
          <w:ilvl w:val="0"/>
          <w:numId w:val="37"/>
        </w:numPr>
        <w:spacing w:after="0"/>
        <w:ind w:left="426"/>
        <w:jc w:val="both"/>
        <w:rPr>
          <w:rFonts w:eastAsia="Calibri" w:cs="Arial"/>
          <w:lang w:eastAsia="en-US"/>
        </w:rPr>
      </w:pPr>
      <w:r w:rsidRPr="00A430A6">
        <w:rPr>
          <w:rFonts w:eastAsia="Calibri" w:cs="Arial"/>
          <w:lang w:eastAsia="en-US"/>
        </w:rPr>
        <w:t>Регулаторен систем што се применува во случаите каде што прекуграничните движења се дозволени.</w:t>
      </w:r>
    </w:p>
    <w:p w14:paraId="36552CF3" w14:textId="490B17EC" w:rsidR="00552289" w:rsidRPr="00A430A6" w:rsidRDefault="00552289" w:rsidP="00920B27">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Други конвенции и протоколи ратификувани од Република Северна Македонија, како и други меѓународни документи поврзани со управувањето со отпад се:</w:t>
      </w:r>
    </w:p>
    <w:p w14:paraId="71E70DD8" w14:textId="2FC2C70E"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Женевска конвенција за далекусежно прекугранично загадување на воздухот, на која Северна Македонија е страна (со сукцесија од СФРЈ во 1997 година). Во 2010 година, Северна Македонија ратификуваше дополнителни 8 протоколи кон оваа Конвенција: EMEP протокол; Протокол за намалување на емисиите на сулфур или нивните прекугранични флукс</w:t>
      </w:r>
      <w:r w:rsidR="00F01040">
        <w:rPr>
          <w:rFonts w:eastAsia="Calibri" w:cs="Arial"/>
          <w:bCs/>
          <w:lang w:eastAsia="en-US"/>
        </w:rPr>
        <w:t>ев</w:t>
      </w:r>
      <w:r w:rsidRPr="00A430A6">
        <w:rPr>
          <w:rFonts w:eastAsia="Calibri" w:cs="Arial"/>
          <w:bCs/>
          <w:lang w:eastAsia="en-US"/>
        </w:rPr>
        <w:t>и за најмалку 30 проценти; Протокол за контрола на азотни оксиди или нивните прекугранични флук</w:t>
      </w:r>
      <w:r w:rsidR="00F01040">
        <w:rPr>
          <w:rFonts w:eastAsia="Calibri" w:cs="Arial"/>
          <w:bCs/>
          <w:lang w:eastAsia="en-US"/>
        </w:rPr>
        <w:t>сев</w:t>
      </w:r>
      <w:r w:rsidRPr="00A430A6">
        <w:rPr>
          <w:rFonts w:eastAsia="Calibri" w:cs="Arial"/>
          <w:bCs/>
          <w:lang w:eastAsia="en-US"/>
        </w:rPr>
        <w:t>и; Протокол за контрола на емисиите на испарливи органски соединенија или нивните прекугранични флукс</w:t>
      </w:r>
      <w:r w:rsidR="00F01040">
        <w:rPr>
          <w:rFonts w:eastAsia="Calibri" w:cs="Arial"/>
          <w:bCs/>
          <w:lang w:eastAsia="en-US"/>
        </w:rPr>
        <w:t>еви;</w:t>
      </w:r>
      <w:r w:rsidRPr="00A430A6">
        <w:rPr>
          <w:rFonts w:eastAsia="Calibri" w:cs="Arial"/>
          <w:bCs/>
          <w:lang w:eastAsia="en-US"/>
        </w:rPr>
        <w:t xml:space="preserve"> Протокол за понатамошно намалување на емисиите на сулфур; Протокол за тешки метали; Протокол за перзистентни органски загадувачи (POP) и Протокол за намалување на ацидификацијата, еутрофикацијата и приземниот озон;</w:t>
      </w:r>
    </w:p>
    <w:p w14:paraId="695C187A" w14:textId="33C4B32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Рамковна конвенција на ООН за климатски промени (Њујорк, мај 1992 година) објавена во „Службен весник на Република Македонија“ бр. 6/97 и стапи во сила од 28 април 1998 година;</w:t>
      </w:r>
    </w:p>
    <w:p w14:paraId="0D23DE49"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Кјото протокол кон Рамковната конвенција на ОН за климатски промени („Службен весник на Република Македонија“ бр. 49/04);</w:t>
      </w:r>
    </w:p>
    <w:p w14:paraId="34134174"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Виенска конвенција за заштита на озонската обвивка (Виена, март 1985 година) („Службен весник на СФРЈ“ бр. 1/1990), ратификувана од Република Македонија на 10 март 1994 година;</w:t>
      </w:r>
    </w:p>
    <w:p w14:paraId="61C2DC0D"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Монтреалски протокол за супстанции што ја осиромашуваат озонската обвивка (Монтреал, септември 1987 година), ратификуван од Македонија на 10.03.1994 година;</w:t>
      </w:r>
    </w:p>
    <w:p w14:paraId="0B80C18E"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Амандман на Монтреалскиот протокол (усвоен на вториот состанок на договорните страни во Лондон, на 29 јуни 1990 година) („Службен весник на Република Македонија“ бр. 25/98);</w:t>
      </w:r>
    </w:p>
    <w:p w14:paraId="658E2E77"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Амандман на Монтреалскиот протокол (усвоен на четвртиот состанок на договорните страни во Копенхаген, на 25 ноември 1992 година) („Службен весник на Република Македонија“ бр. 25/98);</w:t>
      </w:r>
    </w:p>
    <w:p w14:paraId="1A9968D2"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Стокхолмска конвенција за заштита на здравјето на луѓето и животната средина од перзистентни органски загадувачи, потпишана од Република Македонија на 23 мај 2001 година и ратификувана на 19 март 1994 година;</w:t>
      </w:r>
    </w:p>
    <w:p w14:paraId="0A56EEC0" w14:textId="347E53DD"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 xml:space="preserve">Еспоо Конвенција за </w:t>
      </w:r>
      <w:r w:rsidR="000642CE" w:rsidRPr="00A430A6">
        <w:rPr>
          <w:rFonts w:eastAsia="Calibri" w:cs="Arial"/>
          <w:bCs/>
          <w:lang w:eastAsia="en-US"/>
        </w:rPr>
        <w:t>О</w:t>
      </w:r>
      <w:r w:rsidRPr="00A430A6">
        <w:rPr>
          <w:rFonts w:eastAsia="Calibri" w:cs="Arial"/>
          <w:bCs/>
          <w:lang w:eastAsia="en-US"/>
        </w:rPr>
        <w:t>цена на влијанието врз животната средина во прекуграничен контекст (февруари 1991 година) („Службен весник на Република Македонија“ бр. 44/99);</w:t>
      </w:r>
    </w:p>
    <w:p w14:paraId="4411E08A" w14:textId="1B557BB9" w:rsidR="00EB7ADC" w:rsidRPr="00A430A6" w:rsidRDefault="000642CE">
      <w:pPr>
        <w:pStyle w:val="ListParagraph"/>
        <w:numPr>
          <w:ilvl w:val="0"/>
          <w:numId w:val="37"/>
        </w:numPr>
        <w:ind w:left="426"/>
        <w:jc w:val="both"/>
        <w:rPr>
          <w:rFonts w:eastAsia="Calibri" w:cs="Arial"/>
          <w:bCs/>
          <w:lang w:eastAsia="en-US"/>
        </w:rPr>
      </w:pPr>
      <w:r w:rsidRPr="00A430A6">
        <w:rPr>
          <w:rFonts w:eastAsia="Calibri" w:cs="Arial"/>
          <w:bCs/>
          <w:lang w:eastAsia="en-US"/>
        </w:rPr>
        <w:t>А</w:t>
      </w:r>
      <w:r w:rsidR="00EB7ADC" w:rsidRPr="00A430A6">
        <w:rPr>
          <w:rFonts w:eastAsia="Calibri" w:cs="Arial"/>
          <w:bCs/>
          <w:lang w:eastAsia="en-US"/>
        </w:rPr>
        <w:t xml:space="preserve">рхуска конвенција за </w:t>
      </w:r>
      <w:r w:rsidRPr="00A430A6">
        <w:rPr>
          <w:rFonts w:eastAsia="Calibri" w:cs="Arial"/>
          <w:bCs/>
          <w:lang w:eastAsia="en-US"/>
        </w:rPr>
        <w:t>П</w:t>
      </w:r>
      <w:r w:rsidR="00EB7ADC" w:rsidRPr="00A430A6">
        <w:rPr>
          <w:rFonts w:eastAsia="Calibri" w:cs="Arial"/>
          <w:bCs/>
          <w:lang w:eastAsia="en-US"/>
        </w:rPr>
        <w:t>ристап до информации, учество на јавноста во донесувањето одлуки и пристап до правда за прашања поврзани со животната средина („Службен весник на Република Македонија“ бр. 40/99);</w:t>
      </w:r>
    </w:p>
    <w:p w14:paraId="7CDFEF16"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Конвенција од Рио за биолошка разновидност, ратификувана од Република Македонија на 02.12.1997 година („Службен весник на РМ“ бр. 54/97)</w:t>
      </w:r>
    </w:p>
    <w:p w14:paraId="35E420D8" w14:textId="45EA8E85"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 xml:space="preserve">Комуникација од Комисијата до Европскиот парламент, Советот, Економскиот и </w:t>
      </w:r>
      <w:r w:rsidR="000642CE" w:rsidRPr="00A430A6">
        <w:rPr>
          <w:rFonts w:eastAsia="Calibri" w:cs="Arial"/>
          <w:bCs/>
          <w:lang w:eastAsia="en-US"/>
        </w:rPr>
        <w:t>С</w:t>
      </w:r>
      <w:r w:rsidRPr="00A430A6">
        <w:rPr>
          <w:rFonts w:eastAsia="Calibri" w:cs="Arial"/>
          <w:bCs/>
          <w:lang w:eastAsia="en-US"/>
        </w:rPr>
        <w:t>оцијал</w:t>
      </w:r>
      <w:r w:rsidR="000642CE" w:rsidRPr="00A430A6">
        <w:rPr>
          <w:rFonts w:eastAsia="Calibri" w:cs="Arial"/>
          <w:bCs/>
          <w:lang w:eastAsia="en-US"/>
        </w:rPr>
        <w:t xml:space="preserve">ниот </w:t>
      </w:r>
      <w:r w:rsidRPr="00A430A6">
        <w:rPr>
          <w:rFonts w:eastAsia="Calibri" w:cs="Arial"/>
          <w:bCs/>
          <w:lang w:eastAsia="en-US"/>
        </w:rPr>
        <w:t>комитет и Комитетот на регионите (Нашето животно осигурување, нашиот природен капитал: стратегија на ЕУ за разновидност до 2020 година).</w:t>
      </w:r>
    </w:p>
    <w:p w14:paraId="0BCCD012" w14:textId="77777777"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Закон за ратификација на амандманот од Кигали на Монтреалскиот протокол за супстанции што ја осиромашуваат озонската обвивка, „Службен весник“ бр. 34/2020</w:t>
      </w:r>
    </w:p>
    <w:p w14:paraId="4B56EE99" w14:textId="7184F1AB" w:rsidR="00EB7ADC" w:rsidRPr="00A430A6" w:rsidRDefault="00EB7ADC">
      <w:pPr>
        <w:pStyle w:val="ListParagraph"/>
        <w:numPr>
          <w:ilvl w:val="0"/>
          <w:numId w:val="37"/>
        </w:numPr>
        <w:ind w:left="426"/>
        <w:jc w:val="both"/>
        <w:rPr>
          <w:rFonts w:eastAsia="Calibri" w:cs="Arial"/>
          <w:bCs/>
          <w:lang w:eastAsia="en-US"/>
        </w:rPr>
      </w:pPr>
      <w:r w:rsidRPr="00A430A6">
        <w:rPr>
          <w:rFonts w:eastAsia="Calibri" w:cs="Arial"/>
          <w:bCs/>
          <w:lang w:eastAsia="en-US"/>
        </w:rPr>
        <w:t xml:space="preserve">Закон за ратификација на амандманот од Доха на </w:t>
      </w:r>
      <w:r w:rsidR="000642CE" w:rsidRPr="00A430A6">
        <w:rPr>
          <w:rFonts w:eastAsia="Calibri" w:cs="Arial"/>
          <w:bCs/>
          <w:lang w:eastAsia="en-US"/>
        </w:rPr>
        <w:t xml:space="preserve">Протоколот од </w:t>
      </w:r>
      <w:r w:rsidRPr="00A430A6">
        <w:rPr>
          <w:rFonts w:eastAsia="Calibri" w:cs="Arial"/>
          <w:bCs/>
          <w:lang w:eastAsia="en-US"/>
        </w:rPr>
        <w:t xml:space="preserve">Кјото кон Рамковната конвенција на Обединетите </w:t>
      </w:r>
      <w:r w:rsidR="002D75AC" w:rsidRPr="00A430A6">
        <w:rPr>
          <w:rFonts w:eastAsia="Calibri" w:cs="Arial"/>
          <w:bCs/>
          <w:lang w:eastAsia="en-US"/>
        </w:rPr>
        <w:t>Н</w:t>
      </w:r>
      <w:r w:rsidRPr="00A430A6">
        <w:rPr>
          <w:rFonts w:eastAsia="Calibri" w:cs="Arial"/>
          <w:bCs/>
          <w:lang w:eastAsia="en-US"/>
        </w:rPr>
        <w:t>ации за климатски промени, „Службен весник“ бр. 152/2019 од 25.07.2019 година</w:t>
      </w:r>
    </w:p>
    <w:p w14:paraId="6DDC259A" w14:textId="77777777" w:rsidR="00EB7ADC" w:rsidRPr="00A430A6" w:rsidRDefault="00EB7ADC">
      <w:pPr>
        <w:pStyle w:val="ListParagraph"/>
        <w:numPr>
          <w:ilvl w:val="0"/>
          <w:numId w:val="37"/>
        </w:numPr>
        <w:spacing w:after="0"/>
        <w:ind w:left="426"/>
        <w:jc w:val="both"/>
        <w:rPr>
          <w:rFonts w:eastAsia="Calibri" w:cs="Arial"/>
          <w:bCs/>
          <w:lang w:eastAsia="en-US"/>
        </w:rPr>
      </w:pPr>
      <w:r w:rsidRPr="00A430A6">
        <w:rPr>
          <w:rFonts w:eastAsia="Calibri" w:cs="Arial"/>
          <w:bCs/>
          <w:lang w:eastAsia="en-US"/>
        </w:rPr>
        <w:t>Закон за ратификација на Парискиот договор, „Службен весник“ бр. 161/2017</w:t>
      </w:r>
    </w:p>
    <w:p w14:paraId="4E778DCC" w14:textId="28DACA92" w:rsidR="00A052FF" w:rsidRPr="00A430A6" w:rsidRDefault="00A052FF" w:rsidP="002D75AC">
      <w:pPr>
        <w:pStyle w:val="ListParagraph"/>
        <w:spacing w:after="0"/>
        <w:ind w:left="284"/>
        <w:jc w:val="both"/>
        <w:rPr>
          <w:rFonts w:eastAsia="Calibri" w:cs="Arial"/>
          <w:bCs/>
          <w:lang w:eastAsia="en-US"/>
        </w:rPr>
      </w:pPr>
    </w:p>
    <w:p w14:paraId="368E87DD" w14:textId="14BFDF20" w:rsidR="00637D0D" w:rsidRPr="00A430A6" w:rsidRDefault="00A87CBA">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35" w:name="_Toc204586460"/>
      <w:r w:rsidRPr="00A430A6">
        <w:rPr>
          <w:rFonts w:ascii="Calibri" w:hAnsi="Calibri" w:cs="Calibri"/>
          <w:iCs w:val="0"/>
          <w:color w:val="0A2F41" w:themeColor="accent1" w:themeShade="80"/>
          <w:sz w:val="24"/>
          <w:szCs w:val="24"/>
          <w:lang w:val="mk-MK"/>
        </w:rPr>
        <w:t>Цели на стратешката оцена на животната средина</w:t>
      </w:r>
      <w:bookmarkEnd w:id="435"/>
    </w:p>
    <w:p w14:paraId="011EBA76" w14:textId="0583F150" w:rsidR="00A87CBA" w:rsidRPr="00A430A6" w:rsidRDefault="00A87CBA" w:rsidP="00A87CBA">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Целите на заштитата на животната средина се изразуваат преку целите на стратешката оцена на животната средина. Употребата на цели</w:t>
      </w:r>
      <w:r w:rsidR="00BB1C76">
        <w:rPr>
          <w:rFonts w:ascii="Calibri" w:hAnsi="Calibri" w:cs="Arial"/>
          <w:sz w:val="22"/>
          <w:szCs w:val="22"/>
          <w:lang w:val="mk-MK"/>
        </w:rPr>
        <w:t xml:space="preserve"> за животната средина</w:t>
      </w:r>
      <w:r w:rsidRPr="00A430A6">
        <w:rPr>
          <w:rFonts w:ascii="Calibri" w:hAnsi="Calibri" w:cs="Arial"/>
          <w:sz w:val="22"/>
          <w:szCs w:val="22"/>
          <w:lang w:val="mk-MK"/>
        </w:rPr>
        <w:t xml:space="preserve"> е вообичаен метод за спроведување на СОЖС за да се оцени дали Планот се движи кон или оддалечува од поставените цели.</w:t>
      </w:r>
    </w:p>
    <w:p w14:paraId="12E3E549" w14:textId="6A32C7A3" w:rsidR="00A87CBA" w:rsidRPr="00A430A6" w:rsidRDefault="00BB1C76" w:rsidP="00A87CBA">
      <w:pPr>
        <w:autoSpaceDE w:val="0"/>
        <w:autoSpaceDN w:val="0"/>
        <w:adjustRightInd w:val="0"/>
        <w:spacing w:before="60" w:after="60" w:line="276" w:lineRule="auto"/>
        <w:jc w:val="both"/>
        <w:rPr>
          <w:rFonts w:ascii="Calibri" w:hAnsi="Calibri" w:cs="Arial"/>
          <w:sz w:val="22"/>
          <w:szCs w:val="22"/>
          <w:lang w:val="mk-MK"/>
        </w:rPr>
      </w:pPr>
      <w:r>
        <w:rPr>
          <w:rFonts w:ascii="Calibri" w:hAnsi="Calibri" w:cs="Arial"/>
          <w:sz w:val="22"/>
          <w:szCs w:val="22"/>
          <w:lang w:val="mk-MK"/>
        </w:rPr>
        <w:t>Целите за животната средина</w:t>
      </w:r>
      <w:r w:rsidR="00A87CBA" w:rsidRPr="00A430A6">
        <w:rPr>
          <w:rFonts w:ascii="Calibri" w:hAnsi="Calibri" w:cs="Arial"/>
          <w:sz w:val="22"/>
          <w:szCs w:val="22"/>
          <w:lang w:val="mk-MK"/>
        </w:rPr>
        <w:t xml:space="preserve"> беа развиени во фазата на Определување на обемот за секоја Тема на СОЖС. Оваа листа на цели потоа беше проширена за да вклучи некои Теми на СОЖС кои не беа провизорно исклучени. Во раните фази од процесот на СОЖС беше идентификуван збир на дополнителни критериуми со цел да се земе предвид опсегот на прашања за животната</w:t>
      </w:r>
      <w:r>
        <w:rPr>
          <w:rFonts w:ascii="Calibri" w:hAnsi="Calibri" w:cs="Arial"/>
          <w:sz w:val="22"/>
          <w:szCs w:val="22"/>
          <w:lang w:val="mk-MK"/>
        </w:rPr>
        <w:t xml:space="preserve"> </w:t>
      </w:r>
      <w:r w:rsidR="00A87CBA" w:rsidRPr="00A430A6">
        <w:rPr>
          <w:rFonts w:ascii="Calibri" w:hAnsi="Calibri" w:cs="Arial"/>
          <w:sz w:val="22"/>
          <w:szCs w:val="22"/>
          <w:lang w:val="mk-MK"/>
        </w:rPr>
        <w:t>средина од особена важност за управувањето со отпад и да се поддржи конзистентноста на пристапот на оцена</w:t>
      </w:r>
      <w:r>
        <w:rPr>
          <w:rFonts w:ascii="Calibri" w:hAnsi="Calibri" w:cs="Arial"/>
          <w:sz w:val="22"/>
          <w:szCs w:val="22"/>
          <w:lang w:val="mk-MK"/>
        </w:rPr>
        <w:t>та</w:t>
      </w:r>
      <w:r w:rsidR="00A87CBA" w:rsidRPr="00A430A6">
        <w:rPr>
          <w:rFonts w:ascii="Calibri" w:hAnsi="Calibri" w:cs="Arial"/>
          <w:sz w:val="22"/>
          <w:szCs w:val="22"/>
          <w:lang w:val="mk-MK"/>
        </w:rPr>
        <w:t>.</w:t>
      </w:r>
    </w:p>
    <w:p w14:paraId="4DA6BB6F" w14:textId="1513002E" w:rsidR="00A87CBA" w:rsidRPr="00A430A6" w:rsidRDefault="00A87CBA" w:rsidP="00A87CBA">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Целите на стратешката оцена на животната средина се прикажани преку состојбата на: населението, здравјето на луѓето, биодиверзитетот, водата, воздухот, почвата, природното и културното наследство, материјалните добра, пределот и интеракцијата меѓу нив.</w:t>
      </w:r>
    </w:p>
    <w:p w14:paraId="06D99A46" w14:textId="77777777" w:rsidR="00A87CBA" w:rsidRPr="00A430A6" w:rsidRDefault="00A87CBA" w:rsidP="00920B27">
      <w:pPr>
        <w:autoSpaceDE w:val="0"/>
        <w:autoSpaceDN w:val="0"/>
        <w:adjustRightInd w:val="0"/>
        <w:spacing w:before="60" w:after="60" w:line="276" w:lineRule="auto"/>
        <w:jc w:val="both"/>
        <w:rPr>
          <w:rFonts w:ascii="Calibri" w:hAnsi="Calibri" w:cs="Arial"/>
          <w:sz w:val="22"/>
          <w:szCs w:val="22"/>
          <w:lang w:val="mk-MK"/>
        </w:rPr>
      </w:pPr>
    </w:p>
    <w:p w14:paraId="01EB4158" w14:textId="77777777" w:rsidR="00E660F5" w:rsidRPr="00A430A6" w:rsidRDefault="00E660F5" w:rsidP="00E660F5">
      <w:pPr>
        <w:pStyle w:val="Paragraf"/>
        <w:spacing w:before="8" w:after="8"/>
        <w:ind w:firstLine="0"/>
        <w:rPr>
          <w:rFonts w:ascii="Calibri" w:hAnsi="Calibri" w:cs="Arial"/>
          <w:lang w:val="mk-MK"/>
        </w:rPr>
        <w:sectPr w:rsidR="00E660F5" w:rsidRPr="00A430A6" w:rsidSect="00D4287E">
          <w:pgSz w:w="11909" w:h="16834" w:code="9"/>
          <w:pgMar w:top="1135" w:right="1440" w:bottom="1440" w:left="1440" w:header="720" w:footer="907" w:gutter="0"/>
          <w:cols w:space="720"/>
          <w:noEndnote/>
        </w:sectPr>
      </w:pPr>
    </w:p>
    <w:p w14:paraId="39367CC6" w14:textId="7F782799" w:rsidR="00512176" w:rsidRPr="00A430A6" w:rsidRDefault="0070128D" w:rsidP="009F5E35">
      <w:pPr>
        <w:pStyle w:val="Caption"/>
        <w:keepNext/>
        <w:spacing w:before="60" w:after="60" w:line="276" w:lineRule="auto"/>
        <w:rPr>
          <w:rFonts w:ascii="Calibri" w:hAnsi="Calibri" w:cs="Calibri"/>
          <w:sz w:val="20"/>
          <w:lang w:val="mk-MK"/>
        </w:rPr>
      </w:pPr>
      <w:bookmarkStart w:id="436" w:name="_Toc379445673"/>
      <w:bookmarkStart w:id="437" w:name="_Toc391300524"/>
      <w:bookmarkStart w:id="438" w:name="_Toc391312700"/>
      <w:bookmarkStart w:id="439" w:name="_Toc391365618"/>
      <w:bookmarkStart w:id="440" w:name="_Toc204586558"/>
      <w:r w:rsidRPr="00A430A6">
        <w:rPr>
          <w:rFonts w:ascii="Calibri" w:hAnsi="Calibri" w:cs="Calibri"/>
          <w:sz w:val="20"/>
          <w:lang w:val="mk-MK"/>
        </w:rPr>
        <w:t>Табела</w:t>
      </w:r>
      <w:r w:rsidR="00E660F5" w:rsidRPr="00A430A6">
        <w:rPr>
          <w:rFonts w:ascii="Calibri" w:hAnsi="Calibri" w:cs="Calibri"/>
          <w:sz w:val="20"/>
          <w:lang w:val="mk-MK"/>
        </w:rPr>
        <w:t xml:space="preserve"> </w:t>
      </w:r>
      <w:r w:rsidR="00E660F5" w:rsidRPr="00A430A6">
        <w:rPr>
          <w:rFonts w:ascii="Calibri" w:hAnsi="Calibri" w:cs="Calibri"/>
          <w:sz w:val="20"/>
          <w:lang w:val="mk-MK"/>
        </w:rPr>
        <w:fldChar w:fldCharType="begin"/>
      </w:r>
      <w:r w:rsidR="00E660F5" w:rsidRPr="00A430A6">
        <w:rPr>
          <w:rFonts w:ascii="Calibri" w:hAnsi="Calibri" w:cs="Calibri"/>
          <w:sz w:val="20"/>
          <w:lang w:val="mk-MK"/>
        </w:rPr>
        <w:instrText xml:space="preserve"> SEQ Table \* ARABIC </w:instrText>
      </w:r>
      <w:r w:rsidR="00E660F5" w:rsidRPr="00A430A6">
        <w:rPr>
          <w:rFonts w:ascii="Calibri" w:hAnsi="Calibri" w:cs="Calibri"/>
          <w:sz w:val="20"/>
          <w:lang w:val="mk-MK"/>
        </w:rPr>
        <w:fldChar w:fldCharType="separate"/>
      </w:r>
      <w:r w:rsidR="00DC749B">
        <w:rPr>
          <w:rFonts w:ascii="Calibri" w:hAnsi="Calibri" w:cs="Calibri"/>
          <w:noProof/>
          <w:sz w:val="20"/>
          <w:lang w:val="mk-MK"/>
        </w:rPr>
        <w:t>64</w:t>
      </w:r>
      <w:r w:rsidR="00E660F5" w:rsidRPr="00A430A6">
        <w:rPr>
          <w:rFonts w:ascii="Calibri" w:hAnsi="Calibri" w:cs="Calibri"/>
          <w:sz w:val="20"/>
          <w:lang w:val="mk-MK"/>
        </w:rPr>
        <w:fldChar w:fldCharType="end"/>
      </w:r>
      <w:r w:rsidR="0001470F" w:rsidRPr="00A430A6">
        <w:rPr>
          <w:rFonts w:ascii="Calibri" w:hAnsi="Calibri" w:cs="Calibri"/>
          <w:sz w:val="20"/>
          <w:lang w:val="mk-MK"/>
        </w:rPr>
        <w:t>.</w:t>
      </w:r>
      <w:r w:rsidR="00512176" w:rsidRPr="00A430A6">
        <w:rPr>
          <w:rFonts w:ascii="Calibri" w:hAnsi="Calibri" w:cs="Calibri"/>
          <w:sz w:val="20"/>
          <w:lang w:val="mk-MK"/>
        </w:rPr>
        <w:t xml:space="preserve"> </w:t>
      </w:r>
      <w:bookmarkEnd w:id="436"/>
      <w:bookmarkEnd w:id="437"/>
      <w:bookmarkEnd w:id="438"/>
      <w:bookmarkEnd w:id="439"/>
      <w:r w:rsidR="00DD6043" w:rsidRPr="00A430A6">
        <w:rPr>
          <w:rFonts w:ascii="Calibri" w:hAnsi="Calibri" w:cs="Calibri"/>
          <w:sz w:val="20"/>
          <w:lang w:val="mk-MK"/>
        </w:rPr>
        <w:t>Поврзаност помеѓу целите на СОЖС и целите на Планот</w:t>
      </w:r>
      <w:bookmarkEnd w:id="440"/>
    </w:p>
    <w:tbl>
      <w:tblPr>
        <w:tblStyle w:val="GridTable4-Accent11"/>
        <w:tblpPr w:leftFromText="180" w:rightFromText="180" w:vertAnchor="text" w:tblpY="1"/>
        <w:tblOverlap w:val="never"/>
        <w:tblW w:w="5000" w:type="pct"/>
        <w:tblLook w:val="04A0" w:firstRow="1" w:lastRow="0" w:firstColumn="1" w:lastColumn="0" w:noHBand="0" w:noVBand="1"/>
      </w:tblPr>
      <w:tblGrid>
        <w:gridCol w:w="1695"/>
        <w:gridCol w:w="2128"/>
        <w:gridCol w:w="2833"/>
        <w:gridCol w:w="3545"/>
        <w:gridCol w:w="3743"/>
      </w:tblGrid>
      <w:tr w:rsidR="00967998" w:rsidRPr="00A430A6" w14:paraId="73386C2F" w14:textId="77777777" w:rsidTr="00BB1C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vAlign w:val="center"/>
          </w:tcPr>
          <w:p w14:paraId="7A5D8D6C" w14:textId="4623D54D" w:rsidR="000D2F4F" w:rsidRPr="00A430A6" w:rsidRDefault="00496953">
            <w:pPr>
              <w:spacing w:before="40" w:after="40" w:line="240" w:lineRule="atLeast"/>
              <w:jc w:val="center"/>
              <w:rPr>
                <w:rFonts w:cs="Arial"/>
                <w:bCs w:val="0"/>
                <w:sz w:val="18"/>
                <w:szCs w:val="18"/>
                <w:lang w:val="mk-MK" w:eastAsia="en-US"/>
              </w:rPr>
            </w:pPr>
            <w:r w:rsidRPr="00A430A6">
              <w:rPr>
                <w:rFonts w:cs="Arial"/>
                <w:sz w:val="18"/>
                <w:szCs w:val="18"/>
                <w:lang w:val="mk-MK"/>
              </w:rPr>
              <w:t>Тема на СОЖС</w:t>
            </w:r>
          </w:p>
        </w:tc>
        <w:tc>
          <w:tcPr>
            <w:tcW w:w="763" w:type="pct"/>
            <w:vAlign w:val="center"/>
          </w:tcPr>
          <w:p w14:paraId="720762BD" w14:textId="2D2CA3D8" w:rsidR="000D2F4F" w:rsidRPr="00A430A6" w:rsidRDefault="00DD604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mk-MK" w:eastAsia="en-US"/>
              </w:rPr>
            </w:pPr>
            <w:r w:rsidRPr="00A430A6">
              <w:rPr>
                <w:rFonts w:cs="Arial"/>
                <w:sz w:val="18"/>
                <w:szCs w:val="18"/>
                <w:lang w:val="mk-MK"/>
              </w:rPr>
              <w:t>Главни цели на СОЖС</w:t>
            </w:r>
          </w:p>
        </w:tc>
        <w:tc>
          <w:tcPr>
            <w:tcW w:w="1016" w:type="pct"/>
            <w:vAlign w:val="center"/>
          </w:tcPr>
          <w:p w14:paraId="2063EC44" w14:textId="7D269CD0" w:rsidR="000D2F4F" w:rsidRPr="00A430A6" w:rsidRDefault="00DD604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mk-MK" w:eastAsia="en-US"/>
              </w:rPr>
            </w:pPr>
            <w:r w:rsidRPr="00A430A6">
              <w:rPr>
                <w:rFonts w:cs="Arial"/>
                <w:sz w:val="18"/>
                <w:szCs w:val="18"/>
                <w:lang w:val="mk-MK"/>
              </w:rPr>
              <w:t>Специфични цели на СОЖС</w:t>
            </w:r>
          </w:p>
        </w:tc>
        <w:tc>
          <w:tcPr>
            <w:tcW w:w="1271" w:type="pct"/>
            <w:vAlign w:val="center"/>
          </w:tcPr>
          <w:p w14:paraId="346BAD11" w14:textId="4848582E" w:rsidR="000D2F4F" w:rsidRPr="00A430A6" w:rsidRDefault="00DD6043" w:rsidP="00DD604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rPr>
            </w:pPr>
            <w:r w:rsidRPr="00A430A6">
              <w:rPr>
                <w:rFonts w:cs="Arial"/>
                <w:sz w:val="18"/>
                <w:szCs w:val="18"/>
                <w:lang w:val="mk-MK"/>
              </w:rPr>
              <w:t>Поврзаност на целите на СОЖС со целите/активностите на Планот</w:t>
            </w:r>
          </w:p>
        </w:tc>
        <w:tc>
          <w:tcPr>
            <w:tcW w:w="1342" w:type="pct"/>
            <w:vAlign w:val="center"/>
          </w:tcPr>
          <w:p w14:paraId="21DB4024" w14:textId="53845431" w:rsidR="000D2F4F" w:rsidRPr="00A430A6" w:rsidRDefault="00DD6043">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mk-MK" w:eastAsia="en-US"/>
              </w:rPr>
            </w:pPr>
            <w:r w:rsidRPr="00A430A6">
              <w:rPr>
                <w:rFonts w:cs="Arial"/>
                <w:sz w:val="18"/>
                <w:szCs w:val="18"/>
                <w:lang w:val="mk-MK"/>
              </w:rPr>
              <w:t>Индикатори за СОЖС</w:t>
            </w:r>
          </w:p>
        </w:tc>
      </w:tr>
      <w:tr w:rsidR="00967998" w:rsidRPr="00A430A6" w14:paraId="6E52227C" w14:textId="77777777" w:rsidTr="0096799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608" w:type="pct"/>
            <w:vAlign w:val="center"/>
          </w:tcPr>
          <w:p w14:paraId="569B2F60" w14:textId="5FE29B9A" w:rsidR="000D2F4F" w:rsidRPr="00A430A6" w:rsidRDefault="00FC3853">
            <w:pPr>
              <w:spacing w:before="40" w:after="40" w:line="240" w:lineRule="atLeast"/>
              <w:jc w:val="center"/>
              <w:rPr>
                <w:rFonts w:cs="Arial"/>
                <w:b w:val="0"/>
                <w:bCs w:val="0"/>
                <w:i/>
                <w:sz w:val="18"/>
                <w:szCs w:val="18"/>
                <w:lang w:val="mk-MK"/>
              </w:rPr>
            </w:pPr>
            <w:r w:rsidRPr="00A430A6">
              <w:rPr>
                <w:rFonts w:cs="Arial"/>
                <w:i/>
                <w:sz w:val="18"/>
                <w:szCs w:val="18"/>
                <w:u w:val="single"/>
                <w:lang w:val="mk-MK"/>
              </w:rPr>
              <w:t>Населението и здравје на луѓето</w:t>
            </w:r>
          </w:p>
        </w:tc>
        <w:tc>
          <w:tcPr>
            <w:tcW w:w="763" w:type="pct"/>
          </w:tcPr>
          <w:p w14:paraId="1A7549B9" w14:textId="438CA1F2" w:rsidR="000D2F4F" w:rsidRPr="00A430A6" w:rsidRDefault="00FC385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i/>
                <w:sz w:val="18"/>
                <w:szCs w:val="18"/>
                <w:lang w:val="mk-MK"/>
              </w:rPr>
            </w:pPr>
            <w:r w:rsidRPr="00A430A6">
              <w:rPr>
                <w:rFonts w:cs="Arial"/>
                <w:i/>
                <w:sz w:val="18"/>
                <w:szCs w:val="18"/>
                <w:lang w:val="mk-MK"/>
              </w:rPr>
              <w:t>Подобрување на условите за живот на населението</w:t>
            </w:r>
          </w:p>
        </w:tc>
        <w:tc>
          <w:tcPr>
            <w:tcW w:w="1016" w:type="pct"/>
          </w:tcPr>
          <w:p w14:paraId="6E54BBD7" w14:textId="3649DD40" w:rsidR="00FC3853" w:rsidRPr="00A430A6" w:rsidRDefault="000D2F4F" w:rsidP="00FC3853">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w:t>
            </w:r>
            <w:r w:rsidR="00FC3853" w:rsidRPr="00A430A6">
              <w:rPr>
                <w:rFonts w:cs="Arial"/>
                <w:sz w:val="18"/>
                <w:szCs w:val="18"/>
                <w:lang w:val="mk-MK" w:eastAsia="en-US"/>
              </w:rPr>
              <w:t>Создавање услови за подобрување на здравјето на луѓето;</w:t>
            </w:r>
          </w:p>
          <w:p w14:paraId="43B7109B" w14:textId="5D3F8B09" w:rsidR="00FC3853" w:rsidRPr="00A430A6" w:rsidRDefault="00FC3853" w:rsidP="00FC3853">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-Заштита на условите за живот</w:t>
            </w:r>
            <w:r w:rsidR="004F6AD5" w:rsidRPr="00A430A6">
              <w:rPr>
                <w:rFonts w:cs="Arial"/>
                <w:sz w:val="18"/>
                <w:szCs w:val="18"/>
                <w:lang w:val="mk-MK" w:eastAsia="en-US"/>
              </w:rPr>
              <w:t xml:space="preserve"> </w:t>
            </w:r>
            <w:r w:rsidRPr="00A430A6">
              <w:rPr>
                <w:rFonts w:cs="Arial"/>
                <w:sz w:val="18"/>
                <w:szCs w:val="18"/>
                <w:lang w:val="mk-MK" w:eastAsia="en-US"/>
              </w:rPr>
              <w:t>на локалните жители од негативните ефекти од управувањето со отпад;</w:t>
            </w:r>
          </w:p>
          <w:p w14:paraId="6104DA8E" w14:textId="77777777" w:rsidR="00FC3853" w:rsidRPr="00A430A6" w:rsidRDefault="00FC3853" w:rsidP="00FC3853">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-Минимизирање на негативните влијанија од активностите за управување со отпад врз здравјето и благосостојбата на луѓето;</w:t>
            </w:r>
          </w:p>
          <w:p w14:paraId="12416809" w14:textId="7A4EF71E" w:rsidR="00FC3853" w:rsidRPr="00A430A6" w:rsidRDefault="00FC3853" w:rsidP="00FC3853">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-Зголемување на свеста и подобрување на можностите за вклучување на јавноста и заедницата и едукација </w:t>
            </w:r>
            <w:r w:rsidR="004F6AD5" w:rsidRPr="00A430A6">
              <w:rPr>
                <w:rFonts w:cs="Arial"/>
                <w:sz w:val="18"/>
                <w:szCs w:val="18"/>
                <w:lang w:val="mk-MK" w:eastAsia="en-US"/>
              </w:rPr>
              <w:t>за</w:t>
            </w:r>
            <w:r w:rsidRPr="00A430A6">
              <w:rPr>
                <w:rFonts w:cs="Arial"/>
                <w:sz w:val="18"/>
                <w:szCs w:val="18"/>
                <w:lang w:val="mk-MK" w:eastAsia="en-US"/>
              </w:rPr>
              <w:t xml:space="preserve"> управувањето со отпад;</w:t>
            </w:r>
          </w:p>
          <w:p w14:paraId="07EE3CE9" w14:textId="73B563CD" w:rsidR="000D2F4F" w:rsidRPr="00A430A6" w:rsidRDefault="00FC3853">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-Поттикнување на одржлив економски раст, обезбедување можности за вработување и поттикнување на економска инклузија.</w:t>
            </w:r>
          </w:p>
        </w:tc>
        <w:tc>
          <w:tcPr>
            <w:tcW w:w="1271" w:type="pct"/>
          </w:tcPr>
          <w:p w14:paraId="20A0CE32" w14:textId="10A9F69C" w:rsidR="00FB2BE7" w:rsidRPr="00A430A6" w:rsidRDefault="00FB2BE7" w:rsidP="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-Воспоставување на интегриран ефикасен и ефективен пристап кон управувањето со отпад во регионот (инсталации за третман на отпад, затворање и санација на постојните депонии итн.);</w:t>
            </w:r>
          </w:p>
          <w:p w14:paraId="5413144D" w14:textId="77777777" w:rsidR="00FB2BE7" w:rsidRPr="00A430A6" w:rsidRDefault="00FB2BE7" w:rsidP="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-Надминување на ефектите врз здравјето на луѓето поврзани со управувањето со отпад;</w:t>
            </w:r>
          </w:p>
          <w:p w14:paraId="7AFEBA64" w14:textId="77777777" w:rsidR="00FB2BE7" w:rsidRPr="00A430A6" w:rsidRDefault="00FB2BE7" w:rsidP="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-Производство на компост и други рециклирани материјали, можно искористување на енергетската вредност на отпадот;</w:t>
            </w:r>
          </w:p>
          <w:p w14:paraId="1941882A" w14:textId="051C1175" w:rsidR="00FB2BE7" w:rsidRPr="00A430A6" w:rsidRDefault="00FB2BE7" w:rsidP="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-Затворање и санација на депониите оценети како ризични за луѓето и здравјето на луѓето;</w:t>
            </w:r>
          </w:p>
          <w:p w14:paraId="0211743A" w14:textId="77777777" w:rsidR="00FB2BE7" w:rsidRPr="00A430A6" w:rsidRDefault="00FB2BE7" w:rsidP="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-Изградба на инфраструктура потребна за регионално управување со отпад;</w:t>
            </w:r>
          </w:p>
          <w:p w14:paraId="72A474B0" w14:textId="77777777" w:rsidR="00FB2BE7" w:rsidRPr="00A430A6" w:rsidRDefault="00FB2BE7" w:rsidP="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-Создавање нови работни места;</w:t>
            </w:r>
          </w:p>
          <w:p w14:paraId="2A1D76CE" w14:textId="77777777" w:rsidR="00FB2BE7" w:rsidRPr="00A430A6" w:rsidRDefault="00FB2BE7" w:rsidP="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-Зголемување на приходите и подобар животен стандард,</w:t>
            </w:r>
          </w:p>
          <w:p w14:paraId="53A7C16D" w14:textId="518D07FD" w:rsidR="000D2F4F" w:rsidRPr="00A430A6" w:rsidRDefault="00FB2BE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-Подготовка кампањи за подигање на јавната свест, зголемување на вклученоста на јавноста.</w:t>
            </w:r>
          </w:p>
        </w:tc>
        <w:tc>
          <w:tcPr>
            <w:tcW w:w="1342" w:type="pct"/>
          </w:tcPr>
          <w:p w14:paraId="6E36BA49" w14:textId="2A6470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-Број на примени поплаки од жителите во врска со негативните ефекти од операциите за управување со отпад врз животната средина, здравјето на луѓето и нивната благосостојба;</w:t>
            </w:r>
          </w:p>
          <w:p w14:paraId="449581D3"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-Здравствена состојба на населението во споредба со статистиката пред фазата на имплементација на активностите на РПУО;</w:t>
            </w:r>
          </w:p>
          <w:p w14:paraId="36A24682"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опасности и инциденти поврзани со објектите за управување со отпад и сообраќајот;</w:t>
            </w:r>
          </w:p>
          <w:p w14:paraId="0A77AE50"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генериран, собран, повторно употребен, третиран и отстранет отпад;</w:t>
            </w:r>
          </w:p>
          <w:p w14:paraId="2C66F8AC"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-Број на институции и поединци кои учествуваат во одделно собирање на отпад;</w:t>
            </w:r>
          </w:p>
          <w:p w14:paraId="055EAE83"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-Број на продадени половни производи;</w:t>
            </w:r>
          </w:p>
          <w:p w14:paraId="1C598AC5"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-Приход остварен од управување со отпад;</w:t>
            </w:r>
          </w:p>
          <w:p w14:paraId="322D5D5E"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произведена енергија/топлина од отпад;</w:t>
            </w:r>
          </w:p>
          <w:p w14:paraId="1163A2A9"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-Стапка на очекуван животен век;</w:t>
            </w:r>
          </w:p>
          <w:p w14:paraId="3663FA1F"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-Стапка на вработеност;</w:t>
            </w:r>
          </w:p>
          <w:p w14:paraId="347F511A" w14:textId="77777777" w:rsidR="008F1AF2" w:rsidRPr="00A430A6" w:rsidRDefault="008F1AF2" w:rsidP="008F1AF2">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-Број на кампањи за подигање на јавната свест и активности за обука кои ја едуцираат и вклучуваат јавноста;</w:t>
            </w:r>
          </w:p>
          <w:p w14:paraId="1D76B6DE" w14:textId="00115D3E" w:rsidR="000D2F4F" w:rsidRPr="00A430A6" w:rsidRDefault="008F1AF2" w:rsidP="00FD0AEA">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eastAsia="en-US"/>
              </w:rPr>
              <w:t xml:space="preserve">-Процент на </w:t>
            </w:r>
            <w:r w:rsidR="00FD0AEA" w:rsidRPr="00A430A6">
              <w:rPr>
                <w:rFonts w:cs="Arial"/>
                <w:sz w:val="18"/>
                <w:szCs w:val="18"/>
                <w:lang w:val="mk-MK" w:eastAsia="en-US"/>
              </w:rPr>
              <w:t>населен</w:t>
            </w:r>
            <w:r w:rsidR="00DA2DEB" w:rsidRPr="00A430A6">
              <w:rPr>
                <w:rFonts w:cs="Arial"/>
                <w:sz w:val="18"/>
                <w:szCs w:val="18"/>
                <w:lang w:val="mk-MK" w:eastAsia="en-US"/>
              </w:rPr>
              <w:t>и</w:t>
            </w:r>
            <w:r w:rsidR="00FD0AEA" w:rsidRPr="00A430A6">
              <w:rPr>
                <w:rFonts w:cs="Arial"/>
                <w:sz w:val="18"/>
                <w:szCs w:val="18"/>
                <w:lang w:val="mk-MK" w:eastAsia="en-US"/>
              </w:rPr>
              <w:t>е таргетирано</w:t>
            </w:r>
            <w:r w:rsidR="00DA2DEB" w:rsidRPr="00A430A6">
              <w:rPr>
                <w:rFonts w:cs="Arial"/>
                <w:sz w:val="18"/>
                <w:szCs w:val="18"/>
                <w:lang w:val="mk-MK" w:eastAsia="en-US"/>
              </w:rPr>
              <w:t xml:space="preserve"> со</w:t>
            </w:r>
            <w:r w:rsidRPr="00A430A6">
              <w:rPr>
                <w:rFonts w:cs="Arial"/>
                <w:sz w:val="18"/>
                <w:szCs w:val="18"/>
                <w:lang w:val="mk-MK" w:eastAsia="en-US"/>
              </w:rPr>
              <w:t xml:space="preserve"> кампањите.</w:t>
            </w:r>
          </w:p>
        </w:tc>
      </w:tr>
      <w:tr w:rsidR="00967998" w:rsidRPr="00A430A6" w14:paraId="4F677437" w14:textId="77777777" w:rsidTr="00967998">
        <w:trPr>
          <w:trHeight w:val="638"/>
        </w:trPr>
        <w:tc>
          <w:tcPr>
            <w:cnfStyle w:val="001000000000" w:firstRow="0" w:lastRow="0" w:firstColumn="1" w:lastColumn="0" w:oddVBand="0" w:evenVBand="0" w:oddHBand="0" w:evenHBand="0" w:firstRowFirstColumn="0" w:firstRowLastColumn="0" w:lastRowFirstColumn="0" w:lastRowLastColumn="0"/>
            <w:tcW w:w="608" w:type="pct"/>
            <w:vAlign w:val="center"/>
          </w:tcPr>
          <w:p w14:paraId="6001E5F5" w14:textId="3ECEDF2E" w:rsidR="000D2F4F" w:rsidRPr="00A430A6" w:rsidRDefault="00FC3853">
            <w:pPr>
              <w:spacing w:before="40" w:after="40" w:line="240" w:lineRule="atLeast"/>
              <w:jc w:val="center"/>
              <w:rPr>
                <w:rFonts w:cs="Arial"/>
                <w:b w:val="0"/>
                <w:bCs w:val="0"/>
                <w:i/>
                <w:sz w:val="18"/>
                <w:szCs w:val="18"/>
                <w:lang w:val="mk-MK"/>
              </w:rPr>
            </w:pPr>
            <w:r w:rsidRPr="00A430A6">
              <w:rPr>
                <w:rFonts w:cs="Arial"/>
                <w:i/>
                <w:sz w:val="18"/>
                <w:szCs w:val="18"/>
                <w:lang w:val="mk-MK"/>
              </w:rPr>
              <w:t>Биолошка разновидност, флора и фауна, живеалишта</w:t>
            </w:r>
          </w:p>
          <w:p w14:paraId="43DFCC09" w14:textId="77777777" w:rsidR="000D2F4F" w:rsidRPr="00A430A6" w:rsidRDefault="000D2F4F">
            <w:pPr>
              <w:spacing w:before="40" w:after="40" w:line="240" w:lineRule="atLeast"/>
              <w:jc w:val="center"/>
              <w:rPr>
                <w:rFonts w:cs="Arial"/>
                <w:b w:val="0"/>
                <w:bCs w:val="0"/>
                <w:i/>
                <w:sz w:val="18"/>
                <w:szCs w:val="18"/>
                <w:lang w:val="mk-MK"/>
              </w:rPr>
            </w:pPr>
          </w:p>
        </w:tc>
        <w:tc>
          <w:tcPr>
            <w:tcW w:w="763" w:type="pct"/>
          </w:tcPr>
          <w:p w14:paraId="7BA33B8D" w14:textId="095B456D" w:rsidR="00934084" w:rsidRPr="00A430A6" w:rsidRDefault="00934084">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i/>
                <w:sz w:val="18"/>
                <w:szCs w:val="18"/>
                <w:lang w:val="mk-MK"/>
              </w:rPr>
            </w:pPr>
            <w:r w:rsidRPr="00A430A6">
              <w:rPr>
                <w:rFonts w:cs="Arial"/>
                <w:i/>
                <w:sz w:val="18"/>
                <w:szCs w:val="18"/>
                <w:lang w:val="mk-MK"/>
              </w:rPr>
              <w:t>Заштита и поттикнување на биолошката разновидност и природното наследство</w:t>
            </w:r>
          </w:p>
        </w:tc>
        <w:tc>
          <w:tcPr>
            <w:tcW w:w="1016" w:type="pct"/>
          </w:tcPr>
          <w:p w14:paraId="6AFA226C" w14:textId="77777777" w:rsidR="00243618" w:rsidRPr="00A430A6" w:rsidRDefault="00243618" w:rsidP="00243618">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-Да се преземат иницијативи за намалување на притисокот врз екосистемите и биодиверзитетот и да се промовира нивното одржливо користење;</w:t>
            </w:r>
          </w:p>
          <w:p w14:paraId="50E2C2DA" w14:textId="3E79BF65" w:rsidR="00243618" w:rsidRPr="00A430A6" w:rsidRDefault="00CA7403" w:rsidP="00243618">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w:t>
            </w:r>
            <w:r w:rsidR="00243618" w:rsidRPr="00A430A6">
              <w:rPr>
                <w:rFonts w:cs="Arial"/>
                <w:sz w:val="18"/>
                <w:szCs w:val="18"/>
                <w:lang w:val="mk-MK"/>
              </w:rPr>
              <w:t>Да се намалат директните и индиректните притисоци врз екосистемите и биодиверзитетот;</w:t>
            </w:r>
          </w:p>
          <w:p w14:paraId="6F0C1B21" w14:textId="19C2EB4E" w:rsidR="00CA7403" w:rsidRPr="00A430A6" w:rsidRDefault="00CA7403" w:rsidP="00CA7403">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w:t>
            </w:r>
            <w:r w:rsidR="00243618" w:rsidRPr="00A430A6">
              <w:rPr>
                <w:rFonts w:cs="Arial"/>
                <w:sz w:val="18"/>
                <w:szCs w:val="18"/>
                <w:lang w:val="mk-MK"/>
              </w:rPr>
              <w:t>Да се подобри состојбата на биодиверзитетот преку зачувување на екосистемите, видовите и генетската разновидност со цел да се зголемат придобивките од биодиверзитетот и екосистемските услуги за сите;</w:t>
            </w:r>
          </w:p>
          <w:p w14:paraId="499B6338" w14:textId="56871E2D" w:rsidR="00243618" w:rsidRPr="00A430A6" w:rsidRDefault="001F4642" w:rsidP="00243618">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w:t>
            </w:r>
            <w:r w:rsidR="00243618" w:rsidRPr="00A430A6">
              <w:rPr>
                <w:rFonts w:cs="Arial"/>
                <w:sz w:val="18"/>
                <w:szCs w:val="18"/>
                <w:lang w:val="mk-MK"/>
              </w:rPr>
              <w:t>Загадувањето, вклучувајќи го отпадот и вишокот хранливи материи да се намали на нивоа што не се штетни за биодиверзитетот, екосистемите и обезбедувањето екосистемски услуги;</w:t>
            </w:r>
          </w:p>
          <w:p w14:paraId="7850C6AB" w14:textId="06DA899F" w:rsidR="00243618" w:rsidRPr="00A430A6" w:rsidRDefault="001F4642" w:rsidP="00243618">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w:t>
            </w:r>
            <w:r w:rsidR="00243618" w:rsidRPr="00A430A6">
              <w:rPr>
                <w:rFonts w:cs="Arial"/>
                <w:sz w:val="18"/>
                <w:szCs w:val="18"/>
                <w:lang w:val="mk-MK"/>
              </w:rPr>
              <w:t xml:space="preserve">Да се избегне губење или оштетување на </w:t>
            </w:r>
            <w:r w:rsidRPr="00A430A6">
              <w:rPr>
                <w:rFonts w:cs="Arial"/>
                <w:sz w:val="18"/>
                <w:szCs w:val="18"/>
                <w:lang w:val="mk-MK"/>
              </w:rPr>
              <w:t xml:space="preserve"> назначените</w:t>
            </w:r>
            <w:r w:rsidR="00243618" w:rsidRPr="00A430A6">
              <w:rPr>
                <w:rFonts w:cs="Arial"/>
                <w:sz w:val="18"/>
                <w:szCs w:val="18"/>
                <w:lang w:val="mk-MK"/>
              </w:rPr>
              <w:t xml:space="preserve"> подрачја од </w:t>
            </w:r>
            <w:r w:rsidRPr="00A430A6">
              <w:rPr>
                <w:rFonts w:cs="Arial"/>
                <w:sz w:val="18"/>
                <w:szCs w:val="18"/>
                <w:lang w:val="mk-MK"/>
              </w:rPr>
              <w:t>изградба на инсталации</w:t>
            </w:r>
            <w:r w:rsidR="00243618" w:rsidRPr="00A430A6">
              <w:rPr>
                <w:rFonts w:cs="Arial"/>
                <w:sz w:val="18"/>
                <w:szCs w:val="18"/>
                <w:lang w:val="mk-MK"/>
              </w:rPr>
              <w:t xml:space="preserve"> за отпад и друга потребна инфраструктура;</w:t>
            </w:r>
          </w:p>
          <w:p w14:paraId="04085F88" w14:textId="38221D01" w:rsidR="00243618" w:rsidRPr="00A430A6" w:rsidRDefault="001F4642" w:rsidP="00243618">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w:t>
            </w:r>
            <w:r w:rsidR="00243618" w:rsidRPr="00A430A6">
              <w:rPr>
                <w:rFonts w:cs="Arial"/>
                <w:sz w:val="18"/>
                <w:szCs w:val="18"/>
                <w:lang w:val="mk-MK"/>
              </w:rPr>
              <w:t>Да се избегне или минимизира губењето на ретки и ендемски видови,</w:t>
            </w:r>
          </w:p>
          <w:p w14:paraId="1D70C593" w14:textId="4F708005" w:rsidR="000D2F4F" w:rsidRPr="00A430A6" w:rsidRDefault="001F4642">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w:t>
            </w:r>
            <w:r w:rsidR="00243618" w:rsidRPr="00A430A6">
              <w:rPr>
                <w:rFonts w:cs="Arial"/>
                <w:sz w:val="18"/>
                <w:szCs w:val="18"/>
                <w:lang w:val="mk-MK"/>
              </w:rPr>
              <w:t>Да се подобри знаењето и достапноста на сите релевантни информации поврзани со биодиверзитетот.</w:t>
            </w:r>
          </w:p>
        </w:tc>
        <w:tc>
          <w:tcPr>
            <w:tcW w:w="1271" w:type="pct"/>
          </w:tcPr>
          <w:p w14:paraId="7143E9AB" w14:textId="73C561E5" w:rsidR="000D2F4F" w:rsidRPr="00A430A6" w:rsidRDefault="00136BB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-Зачувување на биолошката разновидност (живеалишта и видови) преку градење на интегриран ефикасен и ефективен пристап кон управувањето со отпадот во регионот (постројки за третман на отпад, затворање и санација на постојните депонии итн.); --Подобрување на квалитетот на медиумите на животната средина.</w:t>
            </w:r>
          </w:p>
          <w:p w14:paraId="55684193" w14:textId="77777777" w:rsidR="000D2F4F" w:rsidRPr="00A430A6" w:rsidRDefault="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p>
        </w:tc>
        <w:tc>
          <w:tcPr>
            <w:tcW w:w="1342" w:type="pct"/>
          </w:tcPr>
          <w:p w14:paraId="6A7FFB43" w14:textId="3422536E" w:rsidR="00B17A27" w:rsidRPr="00A430A6" w:rsidRDefault="00B17A27" w:rsidP="00B17A27">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-Трендови на изгубени живеалишта поради </w:t>
            </w:r>
            <w:r w:rsidR="00CE2816" w:rsidRPr="00A430A6">
              <w:rPr>
                <w:rFonts w:cs="Arial"/>
                <w:sz w:val="18"/>
                <w:szCs w:val="18"/>
                <w:lang w:val="mk-MK" w:eastAsia="en-US"/>
              </w:rPr>
              <w:t>изградба на инсталации</w:t>
            </w:r>
            <w:r w:rsidRPr="00A430A6">
              <w:rPr>
                <w:rFonts w:cs="Arial"/>
                <w:sz w:val="18"/>
                <w:szCs w:val="18"/>
                <w:lang w:val="mk-MK" w:eastAsia="en-US"/>
              </w:rPr>
              <w:t xml:space="preserve"> за управување со отпад;</w:t>
            </w:r>
          </w:p>
          <w:p w14:paraId="4AD73C17" w14:textId="4BD59C6F" w:rsidR="00B17A27" w:rsidRPr="00A430A6" w:rsidRDefault="00B17A27" w:rsidP="00B17A27">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-Број на нови инсталац</w:t>
            </w:r>
            <w:r w:rsidR="00CE2816" w:rsidRPr="00A430A6">
              <w:rPr>
                <w:rFonts w:cs="Arial"/>
                <w:sz w:val="18"/>
                <w:szCs w:val="18"/>
                <w:lang w:val="mk-MK" w:eastAsia="en-US"/>
              </w:rPr>
              <w:t>и</w:t>
            </w:r>
            <w:r w:rsidRPr="00A430A6">
              <w:rPr>
                <w:rFonts w:cs="Arial"/>
                <w:sz w:val="18"/>
                <w:szCs w:val="18"/>
                <w:lang w:val="mk-MK" w:eastAsia="en-US"/>
              </w:rPr>
              <w:t xml:space="preserve">и за управување со отпад и друга потребна инфраструктура, изградени на </w:t>
            </w:r>
            <w:r w:rsidR="00DA4EAA" w:rsidRPr="00A430A6">
              <w:rPr>
                <w:rFonts w:cs="Arial"/>
                <w:sz w:val="18"/>
                <w:szCs w:val="18"/>
                <w:lang w:val="mk-MK" w:eastAsia="en-US"/>
              </w:rPr>
              <w:t>деградирани</w:t>
            </w:r>
            <w:r w:rsidRPr="00A430A6">
              <w:rPr>
                <w:rFonts w:cs="Arial"/>
                <w:sz w:val="18"/>
                <w:szCs w:val="18"/>
                <w:lang w:val="mk-MK" w:eastAsia="en-US"/>
              </w:rPr>
              <w:t xml:space="preserve"> места наспроти </w:t>
            </w:r>
            <w:r w:rsidR="00DA4EAA" w:rsidRPr="00A430A6">
              <w:rPr>
                <w:rFonts w:cs="Arial"/>
                <w:sz w:val="18"/>
                <w:szCs w:val="18"/>
                <w:lang w:val="mk-MK" w:eastAsia="en-US"/>
              </w:rPr>
              <w:t>недопрена природа</w:t>
            </w:r>
            <w:r w:rsidRPr="00A430A6">
              <w:rPr>
                <w:rFonts w:cs="Arial"/>
                <w:sz w:val="18"/>
                <w:szCs w:val="18"/>
                <w:lang w:val="mk-MK" w:eastAsia="en-US"/>
              </w:rPr>
              <w:t>;</w:t>
            </w:r>
          </w:p>
          <w:p w14:paraId="3E2916C5" w14:textId="48F0A0D2" w:rsidR="00B17A27" w:rsidRPr="00A430A6" w:rsidRDefault="00B17A27" w:rsidP="00B17A27">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-Пријавени нивоа на можна штета на </w:t>
            </w:r>
            <w:r w:rsidR="00DA4EAA" w:rsidRPr="00A430A6">
              <w:rPr>
                <w:rFonts w:cs="Arial"/>
                <w:sz w:val="18"/>
                <w:szCs w:val="18"/>
                <w:lang w:val="mk-MK" w:eastAsia="en-US"/>
              </w:rPr>
              <w:t xml:space="preserve"> назначените подрачја /</w:t>
            </w:r>
            <w:r w:rsidRPr="00A430A6">
              <w:rPr>
                <w:rFonts w:cs="Arial"/>
                <w:sz w:val="18"/>
                <w:szCs w:val="18"/>
                <w:lang w:val="mk-MK" w:eastAsia="en-US"/>
              </w:rPr>
              <w:t>видовите;</w:t>
            </w:r>
          </w:p>
          <w:p w14:paraId="495B6A4B" w14:textId="77777777" w:rsidR="00B17A27" w:rsidRPr="00A430A6" w:rsidRDefault="00B17A27" w:rsidP="00B17A27">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-Задржување на постојниот или подобрување на бројот на назначени заштитени подрачја на регионално ниво;</w:t>
            </w:r>
          </w:p>
          <w:p w14:paraId="53099A35" w14:textId="77777777" w:rsidR="00B17A27" w:rsidRPr="00A430A6" w:rsidRDefault="00B17A27" w:rsidP="00B17A27">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губење на биолошката разновидност (% на изумрени или загрозени видови флора и фауна);</w:t>
            </w:r>
          </w:p>
          <w:p w14:paraId="21CCF889" w14:textId="326DD0BA" w:rsidR="00B17A27" w:rsidRPr="00A430A6" w:rsidRDefault="00B17A27" w:rsidP="00B17A27">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зголемено/намалено населување на ретки и ендемски видови.</w:t>
            </w:r>
          </w:p>
        </w:tc>
      </w:tr>
      <w:tr w:rsidR="00967998" w:rsidRPr="00A430A6" w14:paraId="26E03365" w14:textId="77777777" w:rsidTr="00967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vAlign w:val="center"/>
          </w:tcPr>
          <w:p w14:paraId="4EE230A8" w14:textId="4D28C3C9" w:rsidR="000D2F4F" w:rsidRPr="00A430A6" w:rsidRDefault="00FC3853">
            <w:pPr>
              <w:spacing w:before="40" w:after="40" w:line="240" w:lineRule="atLeast"/>
              <w:jc w:val="center"/>
              <w:rPr>
                <w:rFonts w:cs="Arial"/>
                <w:b w:val="0"/>
                <w:bCs w:val="0"/>
                <w:i/>
                <w:sz w:val="18"/>
                <w:szCs w:val="18"/>
                <w:u w:val="single"/>
                <w:lang w:val="mk-MK"/>
              </w:rPr>
            </w:pPr>
            <w:r w:rsidRPr="00A430A6">
              <w:rPr>
                <w:rFonts w:cs="Arial"/>
                <w:i/>
                <w:sz w:val="18"/>
                <w:szCs w:val="18"/>
                <w:u w:val="single"/>
                <w:lang w:val="mk-MK"/>
              </w:rPr>
              <w:t>Вода</w:t>
            </w:r>
          </w:p>
        </w:tc>
        <w:tc>
          <w:tcPr>
            <w:tcW w:w="763" w:type="pct"/>
          </w:tcPr>
          <w:p w14:paraId="5851ED0C" w14:textId="2AF39C05" w:rsidR="000D2F4F" w:rsidRPr="00A430A6" w:rsidRDefault="00B968B3">
            <w:pPr>
              <w:spacing w:before="40" w:after="40" w:line="240" w:lineRule="atLeast"/>
              <w:cnfStyle w:val="000000100000" w:firstRow="0" w:lastRow="0" w:firstColumn="0" w:lastColumn="0" w:oddVBand="0" w:evenVBand="0" w:oddHBand="1" w:evenHBand="0" w:firstRowFirstColumn="0" w:firstRowLastColumn="0" w:lastRowFirstColumn="0" w:lastRowLastColumn="0"/>
              <w:rPr>
                <w:rFonts w:cs="Arial"/>
                <w:i/>
                <w:sz w:val="18"/>
                <w:szCs w:val="18"/>
                <w:lang w:val="mk-MK"/>
              </w:rPr>
            </w:pPr>
            <w:r w:rsidRPr="00A430A6">
              <w:rPr>
                <w:rFonts w:cs="Arial"/>
                <w:i/>
                <w:sz w:val="18"/>
                <w:szCs w:val="18"/>
                <w:lang w:val="mk-MK"/>
              </w:rPr>
              <w:t>Заштита и подобрување на квалитетот на водата</w:t>
            </w:r>
          </w:p>
        </w:tc>
        <w:tc>
          <w:tcPr>
            <w:tcW w:w="1016" w:type="pct"/>
          </w:tcPr>
          <w:p w14:paraId="5265515A" w14:textId="758D70DE" w:rsidR="00B968B3" w:rsidRPr="00A430A6" w:rsidRDefault="00B968B3" w:rsidP="00B968B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-Одржување и обновување на најважните еколошки процеси (пр. хидрологија, квалитет на водата, крајбрежни процеси);</w:t>
            </w:r>
          </w:p>
          <w:p w14:paraId="13EECD5A" w14:textId="3CE91CE7" w:rsidR="00B968B3" w:rsidRPr="00A430A6" w:rsidRDefault="00B968B3" w:rsidP="00B968B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-Заштита на водните ресурси и минимизирање на негативните ефекти врз квалитетот на водата од инсталациите за управување со отпад;</w:t>
            </w:r>
          </w:p>
          <w:p w14:paraId="4B48BF80" w14:textId="11915162" w:rsidR="00B968B3" w:rsidRPr="00A430A6" w:rsidRDefault="00B968B3" w:rsidP="00B968B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-Третман на ефлуентот пред да се испушти во реципиентот;</w:t>
            </w:r>
          </w:p>
          <w:p w14:paraId="40E7681E" w14:textId="77777777" w:rsidR="00B968B3" w:rsidRPr="00A430A6" w:rsidRDefault="00B968B3" w:rsidP="00B968B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-Ограничување на загадувањето на водата на нивоа што не влијаат врз здравјето на луѓето и природните системи;</w:t>
            </w:r>
          </w:p>
          <w:p w14:paraId="7DD53E16" w14:textId="5A3689BE" w:rsidR="000D2F4F" w:rsidRPr="00A430A6" w:rsidRDefault="00B968B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-Рационално користење на водните ресурси.</w:t>
            </w:r>
          </w:p>
        </w:tc>
        <w:tc>
          <w:tcPr>
            <w:tcW w:w="1271" w:type="pct"/>
          </w:tcPr>
          <w:p w14:paraId="38835E1A" w14:textId="77777777" w:rsidR="001E74FA" w:rsidRPr="00A430A6" w:rsidRDefault="001E74FA" w:rsidP="001E74F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-Градење на интегриран ефикасен и ефективен пристап кон управувањето со отпад во регионот (постројки за третман на отпад, затворање и санација на постојните депонии итн.);</w:t>
            </w:r>
          </w:p>
          <w:p w14:paraId="22BDD7CD" w14:textId="11513A28" w:rsidR="001E74FA" w:rsidRPr="00A430A6" w:rsidRDefault="001E74FA" w:rsidP="001E74F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-Санацијата на депониите да се оценува како ризик за површинските и подземните води и почва;</w:t>
            </w:r>
          </w:p>
          <w:p w14:paraId="680C8A78" w14:textId="77777777" w:rsidR="001E74FA" w:rsidRPr="00A430A6" w:rsidRDefault="001E74FA" w:rsidP="001E74F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-Третман на истекување од регионалната депонија;</w:t>
            </w:r>
          </w:p>
          <w:p w14:paraId="442903DF" w14:textId="77777777" w:rsidR="001E74FA" w:rsidRPr="00A430A6" w:rsidRDefault="001E74FA" w:rsidP="001E74F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-Третман на отпадните води од постројките за третман на отпад итн.;</w:t>
            </w:r>
          </w:p>
          <w:p w14:paraId="48A094FE" w14:textId="588ADEA2" w:rsidR="000D2F4F" w:rsidRPr="00A430A6" w:rsidRDefault="001E74F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-Рационално искористување на водата во процесите.</w:t>
            </w:r>
          </w:p>
        </w:tc>
        <w:tc>
          <w:tcPr>
            <w:tcW w:w="1342" w:type="pct"/>
          </w:tcPr>
          <w:p w14:paraId="4C2CEC2F" w14:textId="77777777" w:rsidR="001F523B" w:rsidRPr="00A430A6" w:rsidRDefault="001F523B" w:rsidP="001F523B">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-Квалитет на третирани истекувања и испуштени отпадни води;</w:t>
            </w:r>
          </w:p>
          <w:p w14:paraId="726D9AC4" w14:textId="77777777" w:rsidR="001F523B" w:rsidRPr="00A430A6" w:rsidRDefault="001F523B" w:rsidP="001F523B">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-Квалитет (физички, хемиски и микробиолошки карактеристики) и количина на површински и подземни води во регионот;</w:t>
            </w:r>
          </w:p>
          <w:p w14:paraId="71D74D48" w14:textId="1DC49E6F" w:rsidR="001F523B" w:rsidRPr="00A430A6" w:rsidRDefault="001F523B" w:rsidP="001F523B">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-Број на инциденти </w:t>
            </w:r>
            <w:r w:rsidR="00D15B24" w:rsidRPr="00A430A6">
              <w:rPr>
                <w:rFonts w:cs="Arial"/>
                <w:sz w:val="18"/>
                <w:szCs w:val="18"/>
                <w:lang w:val="mk-MK" w:eastAsia="en-US"/>
              </w:rPr>
              <w:t>со</w:t>
            </w:r>
            <w:r w:rsidRPr="00A430A6">
              <w:rPr>
                <w:rFonts w:cs="Arial"/>
                <w:sz w:val="18"/>
                <w:szCs w:val="18"/>
                <w:lang w:val="mk-MK" w:eastAsia="en-US"/>
              </w:rPr>
              <w:t xml:space="preserve"> загадување на водата поврзани со </w:t>
            </w:r>
            <w:r w:rsidR="00D15B24" w:rsidRPr="00A430A6">
              <w:rPr>
                <w:rFonts w:cs="Arial"/>
                <w:sz w:val="18"/>
                <w:szCs w:val="18"/>
                <w:lang w:val="mk-MK" w:eastAsia="en-US"/>
              </w:rPr>
              <w:t>инсталациите</w:t>
            </w:r>
            <w:r w:rsidRPr="00A430A6">
              <w:rPr>
                <w:rFonts w:cs="Arial"/>
                <w:sz w:val="18"/>
                <w:szCs w:val="18"/>
                <w:lang w:val="mk-MK" w:eastAsia="en-US"/>
              </w:rPr>
              <w:t xml:space="preserve"> за управување со отпад;</w:t>
            </w:r>
          </w:p>
          <w:p w14:paraId="244C86E8" w14:textId="6BBCBB90" w:rsidR="001F523B" w:rsidRPr="00A430A6" w:rsidRDefault="001F523B" w:rsidP="001F523B">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-Број на санирани депонии лоцирани во близина на водотеци.</w:t>
            </w:r>
          </w:p>
        </w:tc>
      </w:tr>
      <w:tr w:rsidR="00967998" w:rsidRPr="00A430A6" w14:paraId="05FF55EF" w14:textId="77777777" w:rsidTr="00967998">
        <w:tc>
          <w:tcPr>
            <w:cnfStyle w:val="001000000000" w:firstRow="0" w:lastRow="0" w:firstColumn="1" w:lastColumn="0" w:oddVBand="0" w:evenVBand="0" w:oddHBand="0" w:evenHBand="0" w:firstRowFirstColumn="0" w:firstRowLastColumn="0" w:lastRowFirstColumn="0" w:lastRowLastColumn="0"/>
            <w:tcW w:w="608" w:type="pct"/>
            <w:vAlign w:val="center"/>
          </w:tcPr>
          <w:p w14:paraId="02207D9D" w14:textId="3FDC2159" w:rsidR="000D2F4F" w:rsidRPr="00A430A6" w:rsidRDefault="009646F8">
            <w:pPr>
              <w:spacing w:before="40" w:after="40" w:line="240" w:lineRule="atLeast"/>
              <w:jc w:val="center"/>
              <w:rPr>
                <w:rFonts w:cs="Arial"/>
                <w:b w:val="0"/>
                <w:bCs w:val="0"/>
                <w:i/>
                <w:sz w:val="18"/>
                <w:szCs w:val="18"/>
                <w:u w:val="single"/>
                <w:lang w:val="mk-MK"/>
              </w:rPr>
            </w:pPr>
            <w:r w:rsidRPr="00A430A6">
              <w:rPr>
                <w:rFonts w:cs="Arial"/>
                <w:i/>
                <w:sz w:val="18"/>
                <w:szCs w:val="18"/>
                <w:u w:val="single"/>
                <w:lang w:val="mk-MK"/>
              </w:rPr>
              <w:t>Почва</w:t>
            </w:r>
          </w:p>
        </w:tc>
        <w:tc>
          <w:tcPr>
            <w:tcW w:w="763" w:type="pct"/>
          </w:tcPr>
          <w:p w14:paraId="337FB44C" w14:textId="0507D533" w:rsidR="000D2F4F" w:rsidRPr="00A430A6" w:rsidRDefault="007901E8" w:rsidP="00192AC5">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i/>
                <w:sz w:val="18"/>
                <w:szCs w:val="18"/>
                <w:lang w:val="mk-MK"/>
              </w:rPr>
            </w:pPr>
            <w:r w:rsidRPr="00A430A6">
              <w:rPr>
                <w:rFonts w:cs="Arial"/>
                <w:i/>
                <w:sz w:val="18"/>
                <w:szCs w:val="18"/>
                <w:lang w:val="mk-MK"/>
              </w:rPr>
              <w:t>Заштита и подобрување на квалитетот, квантитетот и функцијата на почвата</w:t>
            </w:r>
          </w:p>
        </w:tc>
        <w:tc>
          <w:tcPr>
            <w:tcW w:w="1016" w:type="pct"/>
          </w:tcPr>
          <w:p w14:paraId="4D44E9D9" w14:textId="4B00B343" w:rsidR="004339E1" w:rsidRPr="00A430A6" w:rsidRDefault="004339E1" w:rsidP="004339E1">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-Заштита на почвата и минимизирање на негативните ефекти врз почвата од инсталациите за управување со отпад;</w:t>
            </w:r>
          </w:p>
          <w:p w14:paraId="67CC179A" w14:textId="77777777" w:rsidR="004339E1" w:rsidRPr="00A430A6" w:rsidRDefault="004339E1" w:rsidP="004339E1">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-Заштита на земјоделските ресурси од активностите за управување со отпад;</w:t>
            </w:r>
          </w:p>
          <w:p w14:paraId="1BB24CC2" w14:textId="5FCDA4F6" w:rsidR="004339E1" w:rsidRPr="00A430A6" w:rsidRDefault="004339E1" w:rsidP="004339E1">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-Изградба на нови инсталации за отпад на претходно користено земјиште или деградирани површини.</w:t>
            </w:r>
          </w:p>
          <w:p w14:paraId="223771D7" w14:textId="4F97CB0D" w:rsidR="004339E1" w:rsidRPr="00A430A6" w:rsidRDefault="004339E1" w:rsidP="004339E1">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-Заштита на почвата од деградација и губење на нејзината плодност;</w:t>
            </w:r>
          </w:p>
          <w:p w14:paraId="643DD8EB" w14:textId="65A4ADC7" w:rsidR="000D2F4F" w:rsidRPr="00A430A6" w:rsidRDefault="004339E1" w:rsidP="004339E1">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-Заштита на површинските и подземните геоморфолошки вредности на почвата.</w:t>
            </w:r>
          </w:p>
        </w:tc>
        <w:tc>
          <w:tcPr>
            <w:tcW w:w="1271" w:type="pct"/>
          </w:tcPr>
          <w:p w14:paraId="5E4EB03C" w14:textId="77777777" w:rsidR="00817C39" w:rsidRPr="00A430A6" w:rsidRDefault="00817C39" w:rsidP="00817C3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-Градење на интегриран ефикасен и ефективен пристап кон управувањето со отпад во регионот (постројки за третман на отпад, затворање и санација на постојните депонии итн.);</w:t>
            </w:r>
          </w:p>
          <w:p w14:paraId="0BCBC7DD" w14:textId="7B608950" w:rsidR="00817C39" w:rsidRPr="00A430A6" w:rsidRDefault="00817C39" w:rsidP="00817C3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-Третман на исцедокот регионалната депонија;</w:t>
            </w:r>
          </w:p>
          <w:p w14:paraId="23BF2980" w14:textId="77777777" w:rsidR="00817C39" w:rsidRPr="00A430A6" w:rsidRDefault="00817C39" w:rsidP="00817C3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-Третман на отпадните води од постројките за третман на отпад;</w:t>
            </w:r>
          </w:p>
          <w:p w14:paraId="77A7E086" w14:textId="1FF7DC4F" w:rsidR="00817C39" w:rsidRPr="00A430A6" w:rsidRDefault="00817C39" w:rsidP="00817C3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-Рециклирање на отпадот и намалување на волуменот на отпад што ќе се отстранува на регионалната депонија;</w:t>
            </w:r>
          </w:p>
          <w:p w14:paraId="7E5D6A63" w14:textId="445AD271" w:rsidR="00817C39" w:rsidRPr="00A430A6" w:rsidRDefault="00817C39" w:rsidP="00817C3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-Производство на компост од биоразградлив отпад и негова употреба како ѓубриво во земјоделството или за пејзажно уредување на депонијата;</w:t>
            </w:r>
          </w:p>
          <w:p w14:paraId="1FB28C84" w14:textId="15E5637A" w:rsidR="000D2F4F" w:rsidRPr="00A430A6" w:rsidRDefault="00817C3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-Затворање и санација на депонијата оценета како ризик за почвата, површинските и подземните води.</w:t>
            </w:r>
          </w:p>
        </w:tc>
        <w:tc>
          <w:tcPr>
            <w:tcW w:w="1342" w:type="pct"/>
          </w:tcPr>
          <w:p w14:paraId="3295CC7F" w14:textId="2B97B22D"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намалени емисии на отпад од инсталациите за управување со отпад;</w:t>
            </w:r>
          </w:p>
          <w:p w14:paraId="37D2F97B" w14:textId="6A2B9AA9"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-Пријавени инциденти на загадување на почвата поврзани со  инсталациите за управување со отпад;</w:t>
            </w:r>
          </w:p>
          <w:p w14:paraId="33B9B941" w14:textId="77777777"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-Број на санирани депонии;</w:t>
            </w:r>
          </w:p>
          <w:p w14:paraId="7704B6B8" w14:textId="251A617B"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користени деградирани површини за изградба на инсталации за управување со отпад;</w:t>
            </w:r>
          </w:p>
          <w:p w14:paraId="0AE2B552" w14:textId="1AD72CF3"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-Површина на изгубено земјоделско земјиште за инсталации за управување со отпад;</w:t>
            </w:r>
          </w:p>
          <w:p w14:paraId="3652C3A9" w14:textId="24F49BE7"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-Квалитет и волумен на компост што се користи во земјоделството, индустријата и пејзажното уредување;</w:t>
            </w:r>
          </w:p>
          <w:p w14:paraId="2028FF11" w14:textId="77777777"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количини на рециклиран отпад;</w:t>
            </w:r>
          </w:p>
          <w:p w14:paraId="5FCDEC64" w14:textId="77777777" w:rsidR="0072325C"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-Трендови на количини на депониран отпад;</w:t>
            </w:r>
          </w:p>
          <w:p w14:paraId="51DF7E5B" w14:textId="7009B7E4" w:rsidR="000D2F4F" w:rsidRPr="00A430A6" w:rsidRDefault="0072325C" w:rsidP="0072325C">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-Пријавени резултати од испитувања на квалитетот на почвата</w:t>
            </w:r>
          </w:p>
        </w:tc>
      </w:tr>
      <w:tr w:rsidR="00967998" w:rsidRPr="00A430A6" w14:paraId="628313C4" w14:textId="77777777" w:rsidTr="009679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8" w:type="pct"/>
            <w:vAlign w:val="center"/>
          </w:tcPr>
          <w:p w14:paraId="2F906261" w14:textId="78E7B90A" w:rsidR="000D2F4F" w:rsidRPr="00A430A6" w:rsidRDefault="00FC3853">
            <w:pPr>
              <w:spacing w:before="40" w:after="40" w:line="240" w:lineRule="atLeast"/>
              <w:jc w:val="center"/>
              <w:rPr>
                <w:rFonts w:cs="Arial"/>
                <w:b w:val="0"/>
                <w:bCs w:val="0"/>
                <w:i/>
                <w:sz w:val="18"/>
                <w:szCs w:val="18"/>
                <w:u w:val="single"/>
                <w:lang w:val="mk-MK"/>
              </w:rPr>
            </w:pPr>
            <w:r w:rsidRPr="00A430A6">
              <w:rPr>
                <w:rFonts w:cs="Arial"/>
                <w:i/>
                <w:sz w:val="18"/>
                <w:szCs w:val="18"/>
                <w:u w:val="single"/>
                <w:lang w:val="mk-MK"/>
              </w:rPr>
              <w:t>Воздух и клима</w:t>
            </w:r>
          </w:p>
        </w:tc>
        <w:tc>
          <w:tcPr>
            <w:tcW w:w="763" w:type="pct"/>
          </w:tcPr>
          <w:p w14:paraId="511AF1B0" w14:textId="3E5EEC3D" w:rsidR="000D2F4F" w:rsidRPr="00A430A6" w:rsidRDefault="00FD4E9D">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i/>
                <w:sz w:val="18"/>
                <w:szCs w:val="18"/>
                <w:lang w:val="mk-MK"/>
              </w:rPr>
            </w:pPr>
            <w:r w:rsidRPr="00A430A6">
              <w:rPr>
                <w:rFonts w:cs="Arial"/>
                <w:i/>
                <w:sz w:val="18"/>
                <w:szCs w:val="18"/>
                <w:lang w:val="mk-MK"/>
              </w:rPr>
              <w:t>Подобрување на квалитетот на воздухот и намалување на емисиите на стакленички гасови</w:t>
            </w:r>
          </w:p>
        </w:tc>
        <w:tc>
          <w:tcPr>
            <w:tcW w:w="1016" w:type="pct"/>
          </w:tcPr>
          <w:p w14:paraId="6DFDD8A7" w14:textId="77777777" w:rsidR="00FD4E9D" w:rsidRPr="00A430A6" w:rsidRDefault="00FD4E9D" w:rsidP="00FD4E9D">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-Минимизирање на негативните ефекти од активностите за управување со отпад врз квалитетот на воздухот;</w:t>
            </w:r>
          </w:p>
          <w:p w14:paraId="3E6D5FB3" w14:textId="77777777" w:rsidR="00FD4E9D" w:rsidRPr="00A430A6" w:rsidRDefault="00FD4E9D" w:rsidP="00FD4E9D">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-Одржување и подобрување на квалитетот на воздухот во Регионот;</w:t>
            </w:r>
          </w:p>
          <w:p w14:paraId="04FD3890" w14:textId="77777777" w:rsidR="00FD4E9D" w:rsidRPr="00A430A6" w:rsidRDefault="00FD4E9D" w:rsidP="00FD4E9D">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-Ограничување на загадувањето на воздухот на нивоа што не влијаат врз природните системи и здравјето на луѓето;</w:t>
            </w:r>
          </w:p>
          <w:p w14:paraId="016F9A53" w14:textId="77777777" w:rsidR="00FD4E9D" w:rsidRPr="00A430A6" w:rsidRDefault="00FD4E9D" w:rsidP="00FD4E9D">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-Производство на енергија и топлина од отпад;</w:t>
            </w:r>
          </w:p>
          <w:p w14:paraId="3180037F" w14:textId="73D1308D" w:rsidR="00FD4E9D" w:rsidRPr="00A430A6" w:rsidRDefault="00FD4E9D" w:rsidP="00FD4E9D">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-Намалување на биоразградливиот отпад што се отстранува на депониите;</w:t>
            </w:r>
          </w:p>
          <w:p w14:paraId="1712F276" w14:textId="77777777" w:rsidR="00FD4E9D" w:rsidRPr="00A430A6" w:rsidRDefault="00FD4E9D" w:rsidP="00FD4E9D">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-Намалување на емисиите на стакленички гасови, генерирани од секторот за отпад, на национално ниво;</w:t>
            </w:r>
          </w:p>
          <w:p w14:paraId="01F16FBD" w14:textId="227AB791" w:rsidR="000D2F4F" w:rsidRPr="00A430A6" w:rsidRDefault="00FD4E9D" w:rsidP="00FD4E9D">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-Намалување на ранливоста на климатските промени на национално ниво.</w:t>
            </w:r>
          </w:p>
        </w:tc>
        <w:tc>
          <w:tcPr>
            <w:tcW w:w="1271" w:type="pct"/>
          </w:tcPr>
          <w:p w14:paraId="503E3D87" w14:textId="77777777" w:rsidR="000F5DF7" w:rsidRPr="00A430A6" w:rsidRDefault="000F5DF7" w:rsidP="000F5DF7">
            <w:pPr>
              <w:spacing w:before="40" w:after="40" w:line="240" w:lineRule="atLeast"/>
              <w:contextualSpacing/>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-Градење на интегриран ефикасен и ефективен пристап кон управувањето со отпад во регионот (постројки за третман на отпад, затворање и санација на постојните депонии итн.) кои се во согласност со законските прописи;</w:t>
            </w:r>
          </w:p>
          <w:p w14:paraId="56E0CF76" w14:textId="6EF88825" w:rsidR="000F5DF7" w:rsidRPr="00A430A6" w:rsidRDefault="000F5DF7" w:rsidP="000F5DF7">
            <w:pPr>
              <w:spacing w:before="40" w:after="40" w:line="240" w:lineRule="atLeast"/>
              <w:contextualSpacing/>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-Санација на депониите оценети како ризични во регионот;</w:t>
            </w:r>
          </w:p>
          <w:p w14:paraId="1F404F5B" w14:textId="4F8BE69B" w:rsidR="000F5DF7" w:rsidRPr="00A430A6" w:rsidRDefault="000F5DF7" w:rsidP="000F5DF7">
            <w:pPr>
              <w:spacing w:before="40" w:after="40" w:line="240" w:lineRule="atLeast"/>
              <w:contextualSpacing/>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-Зафаќање на метанот од депонијата;</w:t>
            </w:r>
          </w:p>
          <w:p w14:paraId="55EDA8E6" w14:textId="71EF3F68" w:rsidR="000F5DF7" w:rsidRPr="00A430A6" w:rsidRDefault="000F5DF7" w:rsidP="000F5DF7">
            <w:pPr>
              <w:spacing w:before="40" w:after="40" w:line="240" w:lineRule="atLeast"/>
              <w:contextualSpacing/>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-Одделување на биоразградливиот отпад, третман и производство на компост;</w:t>
            </w:r>
          </w:p>
          <w:p w14:paraId="74CB876A" w14:textId="4D1DBC8E" w:rsidR="000D2F4F" w:rsidRPr="00A430A6" w:rsidRDefault="000F5DF7" w:rsidP="000F5DF7">
            <w:pPr>
              <w:spacing w:before="40" w:after="40" w:line="240" w:lineRule="atLeast"/>
              <w:contextualSpacing/>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-Можно производство на енергија и топлина од отпад.</w:t>
            </w:r>
          </w:p>
        </w:tc>
        <w:tc>
          <w:tcPr>
            <w:tcW w:w="1342" w:type="pct"/>
          </w:tcPr>
          <w:p w14:paraId="286B3915" w14:textId="77777777" w:rsidR="00505143" w:rsidRPr="00A430A6" w:rsidRDefault="00505143" w:rsidP="0050514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-Постигнување на граничните вредности на емисиите;</w:t>
            </w:r>
          </w:p>
          <w:p w14:paraId="3479A449" w14:textId="3532B265" w:rsidR="00505143" w:rsidRPr="00A430A6" w:rsidRDefault="00505143" w:rsidP="0050514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-Трендови на намалени емисии во амбиентниот воздух од и</w:t>
            </w:r>
            <w:r w:rsidR="00DA2DEB" w:rsidRPr="00A430A6">
              <w:rPr>
                <w:rFonts w:cs="Arial"/>
                <w:sz w:val="18"/>
                <w:szCs w:val="18"/>
                <w:lang w:val="mk-MK"/>
              </w:rPr>
              <w:t>н</w:t>
            </w:r>
            <w:r w:rsidRPr="00A430A6">
              <w:rPr>
                <w:rFonts w:cs="Arial"/>
                <w:sz w:val="18"/>
                <w:szCs w:val="18"/>
                <w:lang w:val="mk-MK"/>
              </w:rPr>
              <w:t>сталациите за управување/третман на отпад;</w:t>
            </w:r>
          </w:p>
          <w:p w14:paraId="39A04D33" w14:textId="6684AE8C" w:rsidR="00505143" w:rsidRPr="00A430A6" w:rsidRDefault="00505143" w:rsidP="0050514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-Квалитет на амбиентниот воздух: концентрации на загадувачки материи и број на денови во кои се надминати граничните вредности за одредени загадувачки материи;</w:t>
            </w:r>
          </w:p>
          <w:p w14:paraId="55BE7EB5" w14:textId="2EBDF8B8" w:rsidR="00505143" w:rsidRPr="00A430A6" w:rsidRDefault="00505143" w:rsidP="0050514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-Тренд на намален волумен на биоразградлив отпад отстранет на депонија;</w:t>
            </w:r>
          </w:p>
          <w:p w14:paraId="080FD626" w14:textId="77777777" w:rsidR="00505143" w:rsidRPr="00A430A6" w:rsidRDefault="00505143" w:rsidP="0050514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-Количина на произведен компост и CLO;</w:t>
            </w:r>
          </w:p>
          <w:p w14:paraId="629734F6" w14:textId="2139B1DF" w:rsidR="00505143" w:rsidRPr="00A430A6" w:rsidRDefault="00505143" w:rsidP="0050514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-Годишно намалување на количината на стакленички гас изразена во CO</w:t>
            </w:r>
            <w:r w:rsidRPr="00A430A6">
              <w:rPr>
                <w:rFonts w:cs="Arial"/>
                <w:sz w:val="18"/>
                <w:szCs w:val="18"/>
                <w:vertAlign w:val="subscript"/>
                <w:lang w:val="mk-MK"/>
              </w:rPr>
              <w:t>2</w:t>
            </w:r>
            <w:r w:rsidRPr="00A430A6">
              <w:rPr>
                <w:rFonts w:cs="Arial"/>
                <w:sz w:val="18"/>
                <w:szCs w:val="18"/>
                <w:lang w:val="mk-MK"/>
              </w:rPr>
              <w:t>-eq (</w:t>
            </w:r>
            <w:r w:rsidR="006970CD">
              <w:rPr>
                <w:rFonts w:cs="Arial"/>
                <w:sz w:val="18"/>
                <w:szCs w:val="18"/>
                <w:lang w:val="mk-MK"/>
              </w:rPr>
              <w:t>t/год.</w:t>
            </w:r>
            <w:r w:rsidRPr="00A430A6">
              <w:rPr>
                <w:rFonts w:cs="Arial"/>
                <w:sz w:val="18"/>
                <w:szCs w:val="18"/>
                <w:lang w:val="mk-MK"/>
              </w:rPr>
              <w:t>) на национално ниво;</w:t>
            </w:r>
          </w:p>
          <w:p w14:paraId="5DD7B44E" w14:textId="08B0975B" w:rsidR="00505143" w:rsidRPr="00A430A6" w:rsidRDefault="00505143" w:rsidP="00505143">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 xml:space="preserve">-Степен (% </w:t>
            </w:r>
            <w:r w:rsidR="00217D9E" w:rsidRPr="00A430A6">
              <w:rPr>
                <w:rFonts w:cs="Arial"/>
                <w:sz w:val="18"/>
                <w:szCs w:val="18"/>
                <w:lang w:val="mk-MK"/>
              </w:rPr>
              <w:t>на</w:t>
            </w:r>
            <w:r w:rsidRPr="00A430A6">
              <w:rPr>
                <w:rFonts w:cs="Arial"/>
                <w:sz w:val="18"/>
                <w:szCs w:val="18"/>
                <w:lang w:val="mk-MK"/>
              </w:rPr>
              <w:t xml:space="preserve"> жалбите) на (загрижувачки) проблем со мирис;</w:t>
            </w:r>
          </w:p>
          <w:p w14:paraId="63B99B2E" w14:textId="415BD207" w:rsidR="000D2F4F" w:rsidRPr="00A430A6" w:rsidRDefault="00505143" w:rsidP="00217D9E">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-Нето енергија и топлина генерирана од отпад.</w:t>
            </w:r>
          </w:p>
        </w:tc>
      </w:tr>
      <w:tr w:rsidR="00967998" w:rsidRPr="00A430A6" w14:paraId="7CB424DD" w14:textId="77777777" w:rsidTr="00967998">
        <w:trPr>
          <w:trHeight w:val="589"/>
        </w:trPr>
        <w:tc>
          <w:tcPr>
            <w:cnfStyle w:val="001000000000" w:firstRow="0" w:lastRow="0" w:firstColumn="1" w:lastColumn="0" w:oddVBand="0" w:evenVBand="0" w:oddHBand="0" w:evenHBand="0" w:firstRowFirstColumn="0" w:firstRowLastColumn="0" w:lastRowFirstColumn="0" w:lastRowLastColumn="0"/>
            <w:tcW w:w="608" w:type="pct"/>
            <w:vAlign w:val="center"/>
          </w:tcPr>
          <w:p w14:paraId="599A4129" w14:textId="2BEA0E76" w:rsidR="000D2F4F" w:rsidRPr="00A430A6" w:rsidRDefault="00FC3853">
            <w:pPr>
              <w:autoSpaceDE w:val="0"/>
              <w:autoSpaceDN w:val="0"/>
              <w:adjustRightInd w:val="0"/>
              <w:spacing w:before="40" w:after="40" w:line="240" w:lineRule="atLeast"/>
              <w:jc w:val="center"/>
              <w:rPr>
                <w:rFonts w:cs="Arial"/>
                <w:b w:val="0"/>
                <w:bCs w:val="0"/>
                <w:i/>
                <w:sz w:val="18"/>
                <w:szCs w:val="18"/>
                <w:u w:val="single"/>
                <w:lang w:val="mk-MK"/>
              </w:rPr>
            </w:pPr>
            <w:r w:rsidRPr="00A430A6">
              <w:rPr>
                <w:rFonts w:cs="Arial"/>
                <w:i/>
                <w:sz w:val="18"/>
                <w:szCs w:val="18"/>
                <w:u w:val="single"/>
                <w:lang w:val="mk-MK"/>
              </w:rPr>
              <w:t>Материјални добра</w:t>
            </w:r>
          </w:p>
        </w:tc>
        <w:tc>
          <w:tcPr>
            <w:tcW w:w="763" w:type="pct"/>
          </w:tcPr>
          <w:p w14:paraId="0DC29E82" w14:textId="5407A358" w:rsidR="000D2F4F" w:rsidRPr="00A430A6" w:rsidRDefault="00A1660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i/>
                <w:sz w:val="18"/>
                <w:szCs w:val="18"/>
                <w:lang w:val="mk-MK"/>
              </w:rPr>
              <w:t>Подобрување и заштита на материјални добра</w:t>
            </w:r>
          </w:p>
        </w:tc>
        <w:tc>
          <w:tcPr>
            <w:tcW w:w="1016" w:type="pct"/>
          </w:tcPr>
          <w:p w14:paraId="3187EF44" w14:textId="77777777" w:rsidR="00A1660B" w:rsidRPr="00A430A6" w:rsidRDefault="00A1660B" w:rsidP="00A1660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-Промовирање на одржливо управување со отпад (користење на природни ресурси и материјални добра);</w:t>
            </w:r>
          </w:p>
          <w:p w14:paraId="46F2D1A1" w14:textId="77777777" w:rsidR="00A1660B" w:rsidRPr="00A430A6" w:rsidRDefault="00A1660B" w:rsidP="00A1660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-Минимизирање на отпадот, а потоа негова повторна употреба/преработка преку рециклирање, компостирање или производство на енергија;</w:t>
            </w:r>
          </w:p>
          <w:p w14:paraId="6C60E3BA" w14:textId="77777777" w:rsidR="00A1660B" w:rsidRPr="00A430A6" w:rsidRDefault="00A1660B" w:rsidP="00A1660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-Изградба, заштита и подобрување или рехабилитација на инфраструктурата;</w:t>
            </w:r>
          </w:p>
          <w:p w14:paraId="5C0D5965" w14:textId="77777777" w:rsidR="00A1660B" w:rsidRPr="00A430A6" w:rsidRDefault="00A1660B" w:rsidP="00A1660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-Зголемување на енергетската ефикасност и користење на обновливи извори на енергија;</w:t>
            </w:r>
          </w:p>
          <w:p w14:paraId="072B573B" w14:textId="77777777" w:rsidR="00A1660B" w:rsidRPr="00A430A6" w:rsidRDefault="00A1660B" w:rsidP="00A1660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-Оптимизација на системот за собирање отпад и минимизирање на влијанијата од локалниот транспорт;</w:t>
            </w:r>
          </w:p>
          <w:p w14:paraId="2BA163BA" w14:textId="1BF73571" w:rsidR="000D2F4F" w:rsidRPr="00A430A6" w:rsidRDefault="00A1660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-Промовирање на ефикасно користење на постојната инфраструктура.</w:t>
            </w:r>
          </w:p>
        </w:tc>
        <w:tc>
          <w:tcPr>
            <w:tcW w:w="1271" w:type="pct"/>
          </w:tcPr>
          <w:p w14:paraId="697BA4B8" w14:textId="40B1B804" w:rsidR="000D2F4F" w:rsidRPr="00A430A6" w:rsidRDefault="00DA2DEB">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-Промовирање на одржливо управување со отпад, практики на п</w:t>
            </w:r>
            <w:r w:rsidR="00780233" w:rsidRPr="00A430A6">
              <w:rPr>
                <w:rFonts w:cs="Arial"/>
                <w:sz w:val="18"/>
                <w:szCs w:val="18"/>
                <w:lang w:val="mk-MK"/>
              </w:rPr>
              <w:t xml:space="preserve">ревенција </w:t>
            </w:r>
            <w:r w:rsidRPr="00A430A6">
              <w:rPr>
                <w:rFonts w:cs="Arial"/>
                <w:sz w:val="18"/>
                <w:szCs w:val="18"/>
                <w:lang w:val="mk-MK"/>
              </w:rPr>
              <w:t>и минимизација н</w:t>
            </w:r>
            <w:r w:rsidR="00780233" w:rsidRPr="00A430A6">
              <w:rPr>
                <w:rFonts w:cs="Arial"/>
                <w:sz w:val="18"/>
                <w:szCs w:val="18"/>
                <w:lang w:val="mk-MK"/>
              </w:rPr>
              <w:t>а отпад</w:t>
            </w:r>
            <w:r w:rsidRPr="00A430A6">
              <w:rPr>
                <w:rFonts w:cs="Arial"/>
                <w:sz w:val="18"/>
                <w:szCs w:val="18"/>
                <w:lang w:val="mk-MK"/>
              </w:rPr>
              <w:t>от и зголемени стапки на  повторна употреба, рециклирање и преработка</w:t>
            </w:r>
            <w:r w:rsidR="000D2F4F" w:rsidRPr="00A430A6">
              <w:rPr>
                <w:rFonts w:cs="Arial"/>
                <w:sz w:val="18"/>
                <w:szCs w:val="18"/>
                <w:lang w:val="mk-MK"/>
              </w:rPr>
              <w:t>;</w:t>
            </w:r>
          </w:p>
          <w:p w14:paraId="17D6D606" w14:textId="77777777" w:rsidR="00D6331F" w:rsidRPr="00A430A6" w:rsidRDefault="00D6331F" w:rsidP="00D6331F">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-Можно производство на енергија и топлина од отпад;</w:t>
            </w:r>
          </w:p>
          <w:p w14:paraId="27DD5A48" w14:textId="5E05DF38" w:rsidR="00D6331F" w:rsidRPr="00A430A6" w:rsidRDefault="00D6331F" w:rsidP="00D6331F">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-Изградба на инсталации за управување со отпад;</w:t>
            </w:r>
          </w:p>
          <w:p w14:paraId="71DD352D" w14:textId="77777777" w:rsidR="00D6331F" w:rsidRPr="00A430A6" w:rsidRDefault="00D6331F" w:rsidP="00D6331F">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-Затворање и рехабилитација на постојните депонии;</w:t>
            </w:r>
          </w:p>
          <w:p w14:paraId="4E4DE1F4" w14:textId="458B6D26" w:rsidR="00D6331F" w:rsidRPr="00A430A6" w:rsidRDefault="00D6331F" w:rsidP="00D6331F">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w:t>
            </w:r>
            <w:r w:rsidR="00084909">
              <w:rPr>
                <w:rFonts w:cs="Arial"/>
                <w:color w:val="000000"/>
                <w:sz w:val="18"/>
                <w:szCs w:val="18"/>
                <w:lang w:val="mk-MK"/>
              </w:rPr>
              <w:t>В</w:t>
            </w:r>
            <w:r w:rsidRPr="00A430A6">
              <w:rPr>
                <w:rFonts w:cs="Arial"/>
                <w:color w:val="000000"/>
                <w:sz w:val="18"/>
                <w:szCs w:val="18"/>
                <w:lang w:val="mk-MK"/>
              </w:rPr>
              <w:t>оведување одржливо управување со собирање и транспорт на отпад,</w:t>
            </w:r>
          </w:p>
          <w:p w14:paraId="4C789CCE" w14:textId="396723FC" w:rsidR="000D2F4F" w:rsidRPr="00A430A6" w:rsidRDefault="00D6331F">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-Изградба или подобрување на дополнителни инфраструктури потребни за управување со отпад.</w:t>
            </w:r>
          </w:p>
        </w:tc>
        <w:tc>
          <w:tcPr>
            <w:tcW w:w="1342" w:type="pct"/>
          </w:tcPr>
          <w:p w14:paraId="1793F736" w14:textId="77777777" w:rsidR="00810E03" w:rsidRPr="00A430A6" w:rsidRDefault="00810E03">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-Тонажа на произведен отпад по глава на жител; </w:t>
            </w:r>
          </w:p>
          <w:p w14:paraId="0427F508" w14:textId="49A69AF8" w:rsidR="00810E03" w:rsidRPr="00A430A6" w:rsidRDefault="00810E03">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-Стапки на рециклирање и компостирање (годишна тонажа);</w:t>
            </w:r>
          </w:p>
          <w:p w14:paraId="717BB641" w14:textId="13D5A567" w:rsidR="0026252E" w:rsidRPr="00A430A6" w:rsidRDefault="0026252E" w:rsidP="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-Процент на отпад од чија вредност се добива поврат на трошоци;</w:t>
            </w:r>
          </w:p>
          <w:p w14:paraId="320BDBBE" w14:textId="50526195" w:rsidR="0026252E" w:rsidRPr="00A430A6" w:rsidRDefault="0026252E" w:rsidP="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-Волумен и тонажа на отпад што се отстранува на депонија;</w:t>
            </w:r>
          </w:p>
          <w:p w14:paraId="0BF9D2E1" w14:textId="77777777" w:rsidR="0026252E" w:rsidRPr="00A430A6" w:rsidRDefault="0026252E" w:rsidP="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-Нето енергија и топлина генерирана од отпад;</w:t>
            </w:r>
          </w:p>
          <w:p w14:paraId="0A1BC6D3" w14:textId="77777777" w:rsidR="0026252E" w:rsidRPr="00A430A6" w:rsidRDefault="0026252E" w:rsidP="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-Изградена нова регионална депонија во регионот;</w:t>
            </w:r>
          </w:p>
          <w:p w14:paraId="66A75242" w14:textId="77777777" w:rsidR="0026252E" w:rsidRPr="00A430A6" w:rsidRDefault="0026252E" w:rsidP="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-Број на затворени и рехабилитирани депонии;</w:t>
            </w:r>
          </w:p>
          <w:p w14:paraId="3C0BA45D" w14:textId="2435705D" w:rsidR="0026252E" w:rsidRPr="00A430A6" w:rsidRDefault="0026252E" w:rsidP="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-Процент на новоизградена инфраструктура потребна за инсталациите за управување со отпад (патишта, водовод, канализација, електрична мрежа);</w:t>
            </w:r>
          </w:p>
          <w:p w14:paraId="25AD5D54" w14:textId="3E540A78" w:rsidR="0026252E" w:rsidRPr="00A430A6" w:rsidRDefault="0026252E" w:rsidP="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-Намалено растојание помеѓу изворот и инсталациите за отстранување;</w:t>
            </w:r>
          </w:p>
          <w:p w14:paraId="7537E75F" w14:textId="5C88507C" w:rsidR="000D2F4F" w:rsidRPr="00A430A6" w:rsidRDefault="0026252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-Користено гориво по тон отпад.</w:t>
            </w:r>
          </w:p>
        </w:tc>
      </w:tr>
      <w:tr w:rsidR="00967998" w:rsidRPr="00A430A6" w14:paraId="19AE92FD" w14:textId="77777777" w:rsidTr="00967998">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608" w:type="pct"/>
            <w:vAlign w:val="center"/>
          </w:tcPr>
          <w:p w14:paraId="25F72E25" w14:textId="7824C97C" w:rsidR="000D2F4F" w:rsidRPr="00A430A6" w:rsidRDefault="00FC3853">
            <w:pPr>
              <w:spacing w:line="240" w:lineRule="atLeast"/>
              <w:jc w:val="center"/>
              <w:rPr>
                <w:rFonts w:cs="Arial"/>
                <w:b w:val="0"/>
                <w:bCs w:val="0"/>
                <w:i/>
                <w:sz w:val="18"/>
                <w:szCs w:val="18"/>
                <w:u w:val="single"/>
                <w:lang w:val="mk-MK"/>
              </w:rPr>
            </w:pPr>
            <w:r w:rsidRPr="00A430A6">
              <w:rPr>
                <w:rFonts w:cs="Arial"/>
                <w:i/>
                <w:sz w:val="18"/>
                <w:szCs w:val="18"/>
                <w:u w:val="single"/>
                <w:lang w:val="mk-MK"/>
              </w:rPr>
              <w:t>Културно наследство</w:t>
            </w:r>
          </w:p>
        </w:tc>
        <w:tc>
          <w:tcPr>
            <w:tcW w:w="763" w:type="pct"/>
          </w:tcPr>
          <w:p w14:paraId="16B1FEA9" w14:textId="12B9944D" w:rsidR="000D2F4F" w:rsidRPr="00A430A6" w:rsidRDefault="00627618">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i/>
                <w:sz w:val="18"/>
                <w:szCs w:val="18"/>
                <w:lang w:val="mk-MK"/>
              </w:rPr>
            </w:pPr>
            <w:r w:rsidRPr="00A430A6">
              <w:rPr>
                <w:rFonts w:cs="Arial"/>
                <w:i/>
                <w:sz w:val="18"/>
                <w:szCs w:val="18"/>
                <w:lang w:val="mk-MK"/>
              </w:rPr>
              <w:t>Заштита и унапредување на културното наследство</w:t>
            </w:r>
          </w:p>
        </w:tc>
        <w:tc>
          <w:tcPr>
            <w:tcW w:w="1016" w:type="pct"/>
          </w:tcPr>
          <w:p w14:paraId="4365B721" w14:textId="13AFC0A2" w:rsidR="00627618" w:rsidRPr="00A430A6" w:rsidRDefault="00627618" w:rsidP="00627618">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-Управување со отпадот на начин што го штити и подобрува културното наследство;</w:t>
            </w:r>
          </w:p>
          <w:p w14:paraId="302F45EE" w14:textId="53A96900" w:rsidR="00627618" w:rsidRPr="00A430A6" w:rsidRDefault="00627618" w:rsidP="00627618">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-Зачувување и унапредување на историски структури, археолошки наоѓалишта и други важни културни места;</w:t>
            </w:r>
          </w:p>
          <w:p w14:paraId="5D70568C" w14:textId="5B3ADC16" w:rsidR="000D2F4F" w:rsidRPr="00A430A6" w:rsidRDefault="00627618">
            <w:pPr>
              <w:spacing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-Промовирање/обезбедување пристап до културните, традиционалните и историските места.</w:t>
            </w:r>
          </w:p>
        </w:tc>
        <w:tc>
          <w:tcPr>
            <w:tcW w:w="1271" w:type="pct"/>
          </w:tcPr>
          <w:p w14:paraId="39B52D86" w14:textId="1C8060A0" w:rsidR="0024500C" w:rsidRPr="00A430A6" w:rsidRDefault="0024500C">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-Идентификување на културното наследство во регионот и преземање мерки за негова заштита при определување на локации за инсталации за управување со отпад.</w:t>
            </w:r>
          </w:p>
        </w:tc>
        <w:tc>
          <w:tcPr>
            <w:tcW w:w="1342" w:type="pct"/>
          </w:tcPr>
          <w:p w14:paraId="3359F7FC" w14:textId="77777777" w:rsidR="0024500C" w:rsidRPr="00A430A6" w:rsidRDefault="0024500C">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 xml:space="preserve">-Стапка на спроведени мерки за заштита на културното наследство; </w:t>
            </w:r>
          </w:p>
          <w:p w14:paraId="547EA5E1" w14:textId="10E72BC4" w:rsidR="000D2F4F" w:rsidRPr="00A430A6" w:rsidRDefault="0024500C" w:rsidP="00084909">
            <w:pPr>
              <w:spacing w:before="40" w:after="40" w:line="240" w:lineRule="atLeast"/>
              <w:contextualSpacing/>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rPr>
              <w:t>-Број на примени поднесоци/апликации за уривање на културни, традиционални и историски објекти или локалитети.</w:t>
            </w:r>
          </w:p>
        </w:tc>
      </w:tr>
      <w:tr w:rsidR="00967998" w:rsidRPr="00A430A6" w14:paraId="5823925D" w14:textId="77777777" w:rsidTr="00967998">
        <w:tc>
          <w:tcPr>
            <w:cnfStyle w:val="001000000000" w:firstRow="0" w:lastRow="0" w:firstColumn="1" w:lastColumn="0" w:oddVBand="0" w:evenVBand="0" w:oddHBand="0" w:evenHBand="0" w:firstRowFirstColumn="0" w:firstRowLastColumn="0" w:lastRowFirstColumn="0" w:lastRowLastColumn="0"/>
            <w:tcW w:w="608" w:type="pct"/>
            <w:vAlign w:val="center"/>
          </w:tcPr>
          <w:p w14:paraId="5949BD1D" w14:textId="1CBCD3C6" w:rsidR="000D2F4F" w:rsidRPr="00A430A6" w:rsidRDefault="009646F8">
            <w:pPr>
              <w:spacing w:line="240" w:lineRule="atLeast"/>
              <w:jc w:val="center"/>
              <w:rPr>
                <w:rFonts w:cs="Arial"/>
                <w:b w:val="0"/>
                <w:bCs w:val="0"/>
                <w:i/>
                <w:sz w:val="18"/>
                <w:szCs w:val="18"/>
                <w:u w:val="single"/>
                <w:lang w:val="mk-MK"/>
              </w:rPr>
            </w:pPr>
            <w:r w:rsidRPr="00A430A6">
              <w:rPr>
                <w:rFonts w:cs="Arial"/>
                <w:i/>
                <w:sz w:val="18"/>
                <w:szCs w:val="18"/>
                <w:u w:val="single"/>
                <w:lang w:val="mk-MK"/>
              </w:rPr>
              <w:t>Предел</w:t>
            </w:r>
          </w:p>
        </w:tc>
        <w:tc>
          <w:tcPr>
            <w:tcW w:w="763" w:type="pct"/>
          </w:tcPr>
          <w:p w14:paraId="7CE8ED21" w14:textId="64BF3D8E" w:rsidR="000D2F4F" w:rsidRPr="00A430A6" w:rsidRDefault="00196F11" w:rsidP="00192AC5">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i/>
                <w:sz w:val="18"/>
                <w:szCs w:val="18"/>
                <w:lang w:val="mk-MK"/>
              </w:rPr>
            </w:pPr>
            <w:r w:rsidRPr="00A430A6">
              <w:rPr>
                <w:rFonts w:cs="Arial"/>
                <w:i/>
                <w:sz w:val="18"/>
                <w:szCs w:val="18"/>
                <w:lang w:val="mk-MK"/>
              </w:rPr>
              <w:t>Зачувување на карактеристиките на пределите и заштита на пределите насекаде, а особено во назначените подрачја</w:t>
            </w:r>
          </w:p>
        </w:tc>
        <w:tc>
          <w:tcPr>
            <w:tcW w:w="1016" w:type="pct"/>
          </w:tcPr>
          <w:p w14:paraId="2E998E16" w14:textId="77777777" w:rsidR="00196F11" w:rsidRPr="00A430A6" w:rsidRDefault="00196F11" w:rsidP="00196F11">
            <w:pPr>
              <w:spacing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-Подобрување на квантитетот и квалитетот на јавно достапниот отворен простор;</w:t>
            </w:r>
          </w:p>
          <w:p w14:paraId="53ECBC6E" w14:textId="77777777" w:rsidR="00196F11" w:rsidRPr="00A430A6" w:rsidRDefault="00196F11" w:rsidP="00196F11">
            <w:pPr>
              <w:spacing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-Одржување на функционалните и структурните карактеристики на природните и полуприродните предели;</w:t>
            </w:r>
          </w:p>
          <w:p w14:paraId="0FE5A468" w14:textId="76B6F179" w:rsidR="000D2F4F" w:rsidRPr="00A430A6" w:rsidRDefault="00196F11" w:rsidP="00196F11">
            <w:pPr>
              <w:spacing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-Управување со отпадот на начин што ги штити и подобрува пределите</w:t>
            </w:r>
            <w:r w:rsidR="000D2F4F" w:rsidRPr="00A430A6">
              <w:rPr>
                <w:rFonts w:cs="Arial"/>
                <w:sz w:val="18"/>
                <w:szCs w:val="18"/>
                <w:lang w:val="mk-MK"/>
              </w:rPr>
              <w:t>.</w:t>
            </w:r>
          </w:p>
        </w:tc>
        <w:tc>
          <w:tcPr>
            <w:tcW w:w="1271" w:type="pct"/>
          </w:tcPr>
          <w:p w14:paraId="5B912123" w14:textId="74B99045" w:rsidR="00E502B4" w:rsidRPr="00A430A6" w:rsidRDefault="00E502B4" w:rsidP="00E502B4">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-Идентификување и избегнување на карактеристични предели во регионот и преземање мерки за нивна заштита при  определување на локации за инсталации за управување со отпад ;</w:t>
            </w:r>
          </w:p>
          <w:p w14:paraId="07478DA7" w14:textId="4777F47B" w:rsidR="000D2F4F" w:rsidRPr="00A430A6" w:rsidRDefault="00E502B4" w:rsidP="00E502B4">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-Затворање и санација на постојните депонии во регионот.</w:t>
            </w:r>
          </w:p>
        </w:tc>
        <w:tc>
          <w:tcPr>
            <w:tcW w:w="1342" w:type="pct"/>
          </w:tcPr>
          <w:p w14:paraId="5F1C610F" w14:textId="60DE88DB" w:rsidR="00D20963" w:rsidRPr="00A430A6" w:rsidRDefault="000D2F4F" w:rsidP="00D20963">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w:t>
            </w:r>
            <w:r w:rsidR="00D20963" w:rsidRPr="00A430A6">
              <w:rPr>
                <w:rFonts w:cs="Arial"/>
                <w:sz w:val="18"/>
                <w:szCs w:val="18"/>
                <w:lang w:val="mk-MK"/>
              </w:rPr>
              <w:t>-Стапка на спроведени мерки за заштита на пределот;</w:t>
            </w:r>
          </w:p>
          <w:p w14:paraId="5EC45550" w14:textId="034A6A91" w:rsidR="00D20963" w:rsidRPr="00A430A6" w:rsidRDefault="00D20963" w:rsidP="00D20963">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-Број на избрани значајни предели;</w:t>
            </w:r>
          </w:p>
          <w:p w14:paraId="4CD9BC8F" w14:textId="3904E73F" w:rsidR="000D2F4F" w:rsidRPr="00A430A6" w:rsidRDefault="00D20963">
            <w:pPr>
              <w:spacing w:before="40" w:after="40" w:line="240" w:lineRule="atLeast"/>
              <w:contextualSpacing/>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-Број на затворени и санирани депонии.</w:t>
            </w:r>
          </w:p>
        </w:tc>
      </w:tr>
    </w:tbl>
    <w:p w14:paraId="67B2E082" w14:textId="74ABE2E5" w:rsidR="00DD30E0" w:rsidRPr="00A430A6" w:rsidRDefault="00547D27" w:rsidP="00DD30E0">
      <w:pPr>
        <w:spacing w:before="120" w:after="200" w:line="320" w:lineRule="atLeast"/>
        <w:jc w:val="both"/>
        <w:rPr>
          <w:rFonts w:ascii="Arial" w:eastAsia="Calibri" w:hAnsi="Arial" w:cs="Arial"/>
          <w:sz w:val="22"/>
          <w:szCs w:val="22"/>
          <w:lang w:val="mk-MK" w:eastAsia="en-US"/>
        </w:rPr>
        <w:sectPr w:rsidR="00DD30E0" w:rsidRPr="00A430A6" w:rsidSect="00D4287E">
          <w:headerReference w:type="default" r:id="rId89"/>
          <w:footerReference w:type="default" r:id="rId90"/>
          <w:pgSz w:w="16834" w:h="11909" w:orient="landscape" w:code="9"/>
          <w:pgMar w:top="1440" w:right="1440" w:bottom="1440" w:left="1440" w:header="720" w:footer="907" w:gutter="0"/>
          <w:cols w:space="720"/>
          <w:noEndnote/>
          <w:docGrid w:linePitch="326"/>
        </w:sectPr>
      </w:pPr>
      <w:r w:rsidRPr="00A430A6">
        <w:rPr>
          <w:rFonts w:ascii="Arial" w:eastAsia="Calibri" w:hAnsi="Arial" w:cs="Arial"/>
          <w:sz w:val="22"/>
          <w:szCs w:val="22"/>
          <w:lang w:val="mk-MK" w:eastAsia="en-US"/>
        </w:rPr>
        <w:br w:type="textWrapping" w:clear="all"/>
      </w:r>
    </w:p>
    <w:p w14:paraId="0A0488FC" w14:textId="343F2739" w:rsidR="003D3A49" w:rsidRPr="00A430A6" w:rsidRDefault="003D3A49" w:rsidP="003D3A49">
      <w:pPr>
        <w:spacing w:before="120" w:after="200" w:line="320" w:lineRule="atLeast"/>
        <w:jc w:val="both"/>
        <w:rPr>
          <w:rFonts w:ascii="Calibri" w:hAnsi="Calibri" w:cs="Arial"/>
          <w:sz w:val="22"/>
          <w:szCs w:val="22"/>
          <w:lang w:val="mk-MK" w:eastAsia="en-US"/>
        </w:rPr>
      </w:pPr>
      <w:r w:rsidRPr="00A430A6">
        <w:rPr>
          <w:rFonts w:ascii="Calibri" w:hAnsi="Calibri" w:cs="Arial"/>
          <w:sz w:val="22"/>
          <w:szCs w:val="22"/>
          <w:lang w:val="mk-MK" w:eastAsia="en-US"/>
        </w:rPr>
        <w:t>Целите на СОЖС идентификувани во горната табела беа исто така тестирани за нивната компатибилност едни со други. Внатрешната компатибилност на целите на СОЖС генерално беше оценета како позитивна бидејќи сите тие имаат за цел да го подобрат квалитетот на животната средина и здравјето на луѓето. Сепак, компатибилноста на некои цели на СОЖС во оваа фаза од подготовката на документот беше оценета како неизвесна (нема јасно влијание на едни врз други или компатибилноста е непозната). Резултатите се прикажани во следната табела.</w:t>
      </w:r>
    </w:p>
    <w:p w14:paraId="6328FAB1" w14:textId="1070F5DA" w:rsidR="000D2F4F" w:rsidRPr="00A430A6" w:rsidRDefault="0070128D" w:rsidP="009F5E35">
      <w:pPr>
        <w:pStyle w:val="Caption"/>
        <w:keepNext/>
        <w:spacing w:before="60" w:after="60" w:line="276" w:lineRule="auto"/>
        <w:rPr>
          <w:rFonts w:ascii="Calibri" w:hAnsi="Calibri" w:cs="Calibri"/>
          <w:sz w:val="20"/>
          <w:lang w:val="mk-MK"/>
        </w:rPr>
      </w:pPr>
      <w:bookmarkStart w:id="441" w:name="_Toc204586559"/>
      <w:r w:rsidRPr="00A430A6">
        <w:rPr>
          <w:rFonts w:ascii="Calibri" w:hAnsi="Calibri" w:cs="Calibri"/>
          <w:sz w:val="20"/>
          <w:lang w:val="mk-MK"/>
        </w:rPr>
        <w:t>Табела</w:t>
      </w:r>
      <w:r w:rsidR="000D2F4F" w:rsidRPr="00A430A6">
        <w:rPr>
          <w:rFonts w:ascii="Calibri" w:hAnsi="Calibri" w:cs="Calibri"/>
          <w:sz w:val="20"/>
          <w:lang w:val="mk-MK"/>
        </w:rPr>
        <w:t xml:space="preserve"> </w:t>
      </w:r>
      <w:r w:rsidR="000D2F4F" w:rsidRPr="00A430A6">
        <w:rPr>
          <w:rFonts w:ascii="Calibri" w:hAnsi="Calibri" w:cs="Calibri"/>
          <w:sz w:val="20"/>
          <w:lang w:val="mk-MK"/>
        </w:rPr>
        <w:fldChar w:fldCharType="begin"/>
      </w:r>
      <w:r w:rsidR="000D2F4F" w:rsidRPr="00A430A6">
        <w:rPr>
          <w:rFonts w:ascii="Calibri" w:hAnsi="Calibri" w:cs="Calibri"/>
          <w:sz w:val="20"/>
          <w:lang w:val="mk-MK"/>
        </w:rPr>
        <w:instrText xml:space="preserve"> SEQ Table \* ARABIC </w:instrText>
      </w:r>
      <w:r w:rsidR="000D2F4F" w:rsidRPr="00A430A6">
        <w:rPr>
          <w:rFonts w:ascii="Calibri" w:hAnsi="Calibri" w:cs="Calibri"/>
          <w:sz w:val="20"/>
          <w:lang w:val="mk-MK"/>
        </w:rPr>
        <w:fldChar w:fldCharType="separate"/>
      </w:r>
      <w:r w:rsidR="00DC749B">
        <w:rPr>
          <w:rFonts w:ascii="Calibri" w:hAnsi="Calibri" w:cs="Calibri"/>
          <w:noProof/>
          <w:sz w:val="20"/>
          <w:lang w:val="mk-MK"/>
        </w:rPr>
        <w:t>65</w:t>
      </w:r>
      <w:r w:rsidR="000D2F4F" w:rsidRPr="00A430A6">
        <w:rPr>
          <w:rFonts w:ascii="Calibri" w:hAnsi="Calibri" w:cs="Calibri"/>
          <w:sz w:val="20"/>
          <w:lang w:val="mk-MK"/>
        </w:rPr>
        <w:fldChar w:fldCharType="end"/>
      </w:r>
      <w:r w:rsidR="0001470F" w:rsidRPr="00A430A6">
        <w:rPr>
          <w:rFonts w:ascii="Calibri" w:hAnsi="Calibri" w:cs="Calibri"/>
          <w:sz w:val="20"/>
          <w:lang w:val="mk-MK"/>
        </w:rPr>
        <w:t>.</w:t>
      </w:r>
      <w:r w:rsidR="000D2F4F" w:rsidRPr="00A430A6">
        <w:rPr>
          <w:rFonts w:ascii="Calibri" w:hAnsi="Calibri" w:cs="Calibri"/>
          <w:sz w:val="20"/>
          <w:lang w:val="mk-MK"/>
        </w:rPr>
        <w:t xml:space="preserve"> </w:t>
      </w:r>
      <w:r w:rsidR="003D3A49" w:rsidRPr="00A430A6">
        <w:rPr>
          <w:rFonts w:ascii="Calibri" w:hAnsi="Calibri" w:cs="Calibri"/>
          <w:sz w:val="20"/>
          <w:lang w:val="mk-MK"/>
        </w:rPr>
        <w:t>Компатибилност на целите на СОЖС</w:t>
      </w:r>
      <w:bookmarkEnd w:id="441"/>
    </w:p>
    <w:p w14:paraId="5FBF2E4F" w14:textId="54F4B8AC" w:rsidR="004F2B28" w:rsidRPr="00A430A6" w:rsidRDefault="004F2B28" w:rsidP="004F2B28">
      <w:pPr>
        <w:rPr>
          <w:lang w:val="mk-MK" w:eastAsia="en-US"/>
        </w:rPr>
      </w:pPr>
    </w:p>
    <w:tbl>
      <w:tblPr>
        <w:tblW w:w="0" w:type="auto"/>
        <w:jc w:val="center"/>
        <w:tblLook w:val="04A0" w:firstRow="1" w:lastRow="0" w:firstColumn="1" w:lastColumn="0" w:noHBand="0" w:noVBand="1"/>
      </w:tblPr>
      <w:tblGrid>
        <w:gridCol w:w="985"/>
        <w:gridCol w:w="985"/>
        <w:gridCol w:w="942"/>
        <w:gridCol w:w="935"/>
        <w:gridCol w:w="1034"/>
        <w:gridCol w:w="942"/>
        <w:gridCol w:w="1083"/>
        <w:gridCol w:w="980"/>
        <w:gridCol w:w="1133"/>
      </w:tblGrid>
      <w:tr w:rsidR="00B20B0E" w:rsidRPr="00A430A6" w14:paraId="791B7BB5" w14:textId="77777777" w:rsidTr="002A3930">
        <w:trPr>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3626409A" w14:textId="0B121ABC" w:rsidR="000D2F4F" w:rsidRPr="00A430A6" w:rsidRDefault="000D2F4F" w:rsidP="00B20B0E">
            <w:pPr>
              <w:contextualSpacing/>
              <w:jc w:val="center"/>
              <w:rPr>
                <w:rFonts w:ascii="Calibri" w:hAnsi="Calibri" w:cs="Arial"/>
                <w:color w:val="000000"/>
                <w:sz w:val="18"/>
                <w:szCs w:val="18"/>
                <w:lang w:val="mk-MK"/>
              </w:rPr>
            </w:pPr>
          </w:p>
        </w:tc>
        <w:tc>
          <w:tcPr>
            <w:tcW w:w="0" w:type="auto"/>
            <w:tcBorders>
              <w:top w:val="single" w:sz="4" w:space="0" w:color="auto"/>
              <w:left w:val="nil"/>
              <w:bottom w:val="single" w:sz="4" w:space="0" w:color="auto"/>
              <w:right w:val="single" w:sz="4" w:space="0" w:color="auto"/>
            </w:tcBorders>
            <w:shd w:val="clear" w:color="000000" w:fill="F2DCDB"/>
            <w:vAlign w:val="center"/>
          </w:tcPr>
          <w:p w14:paraId="748927CA" w14:textId="0650F6F8" w:rsidR="000D2F4F" w:rsidRPr="00A430A6" w:rsidRDefault="004F2B28"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Заштита и унапредување на биолошката разновидност и природното наследство</w:t>
            </w:r>
          </w:p>
        </w:tc>
        <w:tc>
          <w:tcPr>
            <w:tcW w:w="0" w:type="auto"/>
            <w:tcBorders>
              <w:top w:val="single" w:sz="4" w:space="0" w:color="auto"/>
              <w:left w:val="nil"/>
              <w:bottom w:val="single" w:sz="4" w:space="0" w:color="auto"/>
              <w:right w:val="single" w:sz="4" w:space="0" w:color="auto"/>
            </w:tcBorders>
            <w:shd w:val="clear" w:color="000000" w:fill="F2DCDB"/>
            <w:vAlign w:val="center"/>
          </w:tcPr>
          <w:p w14:paraId="4CC85409" w14:textId="774A352E" w:rsidR="000D2F4F" w:rsidRPr="00A430A6" w:rsidRDefault="004F2B28"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Подобрување на условите за живот на населението</w:t>
            </w:r>
          </w:p>
        </w:tc>
        <w:tc>
          <w:tcPr>
            <w:tcW w:w="0" w:type="auto"/>
            <w:tcBorders>
              <w:top w:val="single" w:sz="4" w:space="0" w:color="auto"/>
              <w:left w:val="nil"/>
              <w:bottom w:val="single" w:sz="4" w:space="0" w:color="auto"/>
              <w:right w:val="single" w:sz="4" w:space="0" w:color="auto"/>
            </w:tcBorders>
            <w:shd w:val="clear" w:color="000000" w:fill="F2DCDB"/>
            <w:vAlign w:val="center"/>
          </w:tcPr>
          <w:p w14:paraId="6977D80B" w14:textId="310DE4EF" w:rsidR="000D2F4F" w:rsidRPr="00A430A6" w:rsidRDefault="004F2B28"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 xml:space="preserve">Заштита и подобрување на квалитетот на водата </w:t>
            </w:r>
          </w:p>
        </w:tc>
        <w:tc>
          <w:tcPr>
            <w:tcW w:w="0" w:type="auto"/>
            <w:tcBorders>
              <w:top w:val="single" w:sz="4" w:space="0" w:color="auto"/>
              <w:left w:val="nil"/>
              <w:bottom w:val="single" w:sz="4" w:space="0" w:color="auto"/>
              <w:right w:val="single" w:sz="4" w:space="0" w:color="auto"/>
            </w:tcBorders>
            <w:shd w:val="clear" w:color="000000" w:fill="F2DCDB"/>
            <w:vAlign w:val="center"/>
          </w:tcPr>
          <w:p w14:paraId="35A8150F" w14:textId="13341372" w:rsidR="000D2F4F" w:rsidRPr="00A430A6" w:rsidRDefault="004F2B28"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Заштита и подобрување на квалитетот, квантитетот и функцијата на почвата</w:t>
            </w:r>
          </w:p>
        </w:tc>
        <w:tc>
          <w:tcPr>
            <w:tcW w:w="0" w:type="auto"/>
            <w:tcBorders>
              <w:top w:val="single" w:sz="4" w:space="0" w:color="auto"/>
              <w:left w:val="nil"/>
              <w:bottom w:val="single" w:sz="4" w:space="0" w:color="auto"/>
              <w:right w:val="single" w:sz="4" w:space="0" w:color="auto"/>
            </w:tcBorders>
            <w:shd w:val="clear" w:color="000000" w:fill="F2DCDB"/>
            <w:vAlign w:val="center"/>
          </w:tcPr>
          <w:p w14:paraId="0C3CABFB" w14:textId="06F6D22C" w:rsidR="000D2F4F" w:rsidRPr="00A430A6" w:rsidRDefault="004F2B28"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Подобрување на квалитетот на воздухот и намалување на емисиите на стакленички гасови</w:t>
            </w:r>
          </w:p>
        </w:tc>
        <w:tc>
          <w:tcPr>
            <w:tcW w:w="0" w:type="auto"/>
            <w:tcBorders>
              <w:top w:val="single" w:sz="4" w:space="0" w:color="auto"/>
              <w:left w:val="nil"/>
              <w:bottom w:val="single" w:sz="4" w:space="0" w:color="auto"/>
              <w:right w:val="single" w:sz="4" w:space="0" w:color="auto"/>
            </w:tcBorders>
            <w:shd w:val="clear" w:color="000000" w:fill="F2DCDB"/>
            <w:vAlign w:val="center"/>
          </w:tcPr>
          <w:p w14:paraId="0E9E7342" w14:textId="3BBDE39E" w:rsidR="000D2F4F" w:rsidRPr="00A430A6" w:rsidRDefault="004F2B28"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Подобрување и заштита на материјалните добра</w:t>
            </w:r>
          </w:p>
        </w:tc>
        <w:tc>
          <w:tcPr>
            <w:tcW w:w="0" w:type="auto"/>
            <w:tcBorders>
              <w:top w:val="single" w:sz="4" w:space="0" w:color="auto"/>
              <w:left w:val="nil"/>
              <w:bottom w:val="single" w:sz="4" w:space="0" w:color="auto"/>
              <w:right w:val="single" w:sz="4" w:space="0" w:color="auto"/>
            </w:tcBorders>
            <w:shd w:val="clear" w:color="000000" w:fill="F2DCDB"/>
            <w:vAlign w:val="center"/>
          </w:tcPr>
          <w:p w14:paraId="6FB871DB" w14:textId="79201093" w:rsidR="000D2F4F" w:rsidRPr="00A430A6" w:rsidRDefault="00B20B0E"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Заштита и унапредување на културното наследство</w:t>
            </w:r>
          </w:p>
        </w:tc>
        <w:tc>
          <w:tcPr>
            <w:tcW w:w="0" w:type="auto"/>
            <w:tcBorders>
              <w:top w:val="single" w:sz="4" w:space="0" w:color="auto"/>
              <w:left w:val="nil"/>
              <w:bottom w:val="single" w:sz="4" w:space="0" w:color="auto"/>
              <w:right w:val="single" w:sz="4" w:space="0" w:color="auto"/>
            </w:tcBorders>
            <w:shd w:val="clear" w:color="000000" w:fill="F2DCDB"/>
            <w:vAlign w:val="center"/>
          </w:tcPr>
          <w:p w14:paraId="11F4D852" w14:textId="5DE66390" w:rsidR="000D2F4F" w:rsidRPr="00A430A6" w:rsidRDefault="002A3930" w:rsidP="00B20B0E">
            <w:pPr>
              <w:contextualSpacing/>
              <w:jc w:val="center"/>
              <w:rPr>
                <w:rFonts w:ascii="Calibri" w:hAnsi="Calibri" w:cs="Arial"/>
                <w:i/>
                <w:iCs/>
                <w:color w:val="000000"/>
                <w:sz w:val="18"/>
                <w:szCs w:val="18"/>
                <w:lang w:val="mk-MK"/>
              </w:rPr>
            </w:pPr>
            <w:r w:rsidRPr="00A430A6">
              <w:rPr>
                <w:rFonts w:ascii="Calibri" w:hAnsi="Calibri" w:cs="Arial"/>
                <w:i/>
                <w:iCs/>
                <w:color w:val="000000"/>
                <w:sz w:val="18"/>
                <w:szCs w:val="18"/>
                <w:lang w:val="mk-MK"/>
              </w:rPr>
              <w:t>Зачувување на пределските карактеристики и заштита на пределот насекаде, а особено во назначените подрачја</w:t>
            </w:r>
          </w:p>
        </w:tc>
      </w:tr>
      <w:tr w:rsidR="002A3930" w:rsidRPr="00A430A6" w14:paraId="0427E647"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2E65B841" w14:textId="18B3B308"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000000" w:fill="FFFFFF"/>
            <w:noWrap/>
            <w:vAlign w:val="center"/>
          </w:tcPr>
          <w:p w14:paraId="0F5A65DD" w14:textId="7CB71F6B"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1A02975E" w14:textId="183D56F1"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7075C0F2" w14:textId="043D13D3"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7077EEE9" w14:textId="362E48F0"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4415492B" w14:textId="28B0FD60"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7FA4DF71" w14:textId="28F50BB7"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731CF6AC" w14:textId="5BCF3C07"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393011CE" w14:textId="383EBC80" w:rsidR="002A3930" w:rsidRPr="00A430A6" w:rsidRDefault="002A3930" w:rsidP="002A3930">
            <w:pPr>
              <w:contextualSpacing/>
              <w:jc w:val="center"/>
              <w:rPr>
                <w:rFonts w:ascii="Calibri" w:hAnsi="Calibri" w:cs="Arial"/>
                <w:color w:val="000000"/>
                <w:sz w:val="18"/>
                <w:szCs w:val="18"/>
                <w:lang w:val="mk-MK"/>
              </w:rPr>
            </w:pPr>
          </w:p>
        </w:tc>
      </w:tr>
      <w:tr w:rsidR="002A3930" w:rsidRPr="00A430A6" w14:paraId="33567DD8"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09B9EE7D" w14:textId="1E004977"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000000" w:fill="9BBB59"/>
            <w:noWrap/>
            <w:vAlign w:val="center"/>
          </w:tcPr>
          <w:p w14:paraId="3CFEE9D5" w14:textId="59D239D0"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FFFFF"/>
            <w:noWrap/>
            <w:vAlign w:val="center"/>
          </w:tcPr>
          <w:p w14:paraId="1A5D619B" w14:textId="7100CD0E"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0B7626E4" w14:textId="46C792E3"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4EBEB96A" w14:textId="715AF198"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05DC0761" w14:textId="48F339F9"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6513CEFB" w14:textId="3603D2B6"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43F85C9C" w14:textId="4BB74E02"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4FC8E"/>
            <w:noWrap/>
            <w:vAlign w:val="center"/>
          </w:tcPr>
          <w:p w14:paraId="2A0595F4" w14:textId="52387DEA" w:rsidR="002A3930" w:rsidRPr="00A430A6" w:rsidRDefault="002A3930" w:rsidP="002A3930">
            <w:pPr>
              <w:contextualSpacing/>
              <w:jc w:val="center"/>
              <w:rPr>
                <w:rFonts w:ascii="Calibri" w:hAnsi="Calibri" w:cs="Arial"/>
                <w:color w:val="000000"/>
                <w:sz w:val="18"/>
                <w:szCs w:val="18"/>
                <w:lang w:val="mk-MK"/>
              </w:rPr>
            </w:pPr>
          </w:p>
        </w:tc>
      </w:tr>
      <w:tr w:rsidR="002A3930" w:rsidRPr="00A430A6" w14:paraId="1DC6607F"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182696E5" w14:textId="38B028E0"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000000" w:fill="9BBB59"/>
            <w:noWrap/>
            <w:vAlign w:val="center"/>
          </w:tcPr>
          <w:p w14:paraId="1B77975A" w14:textId="1E47D9C1"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55F60819" w14:textId="45799615"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FFFFF"/>
            <w:noWrap/>
            <w:vAlign w:val="center"/>
          </w:tcPr>
          <w:p w14:paraId="5AA18DF5" w14:textId="647F7CB7"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02CFD8E8" w14:textId="09E07790"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7AC0FB25" w14:textId="03578531"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586FA37E" w14:textId="4F9D4CEA"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4FC8E"/>
            <w:noWrap/>
            <w:vAlign w:val="center"/>
          </w:tcPr>
          <w:p w14:paraId="4DDFFCA7" w14:textId="609C9BFA"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24EC7161" w14:textId="7318A008" w:rsidR="002A3930" w:rsidRPr="00A430A6" w:rsidRDefault="002A3930" w:rsidP="002A3930">
            <w:pPr>
              <w:contextualSpacing/>
              <w:jc w:val="center"/>
              <w:rPr>
                <w:rFonts w:ascii="Calibri" w:hAnsi="Calibri" w:cs="Arial"/>
                <w:color w:val="000000"/>
                <w:sz w:val="18"/>
                <w:szCs w:val="18"/>
                <w:lang w:val="mk-MK"/>
              </w:rPr>
            </w:pPr>
          </w:p>
        </w:tc>
      </w:tr>
      <w:tr w:rsidR="002A3930" w:rsidRPr="00A430A6" w14:paraId="6D91EDC2"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5E709BD6" w14:textId="44F0AA92"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000000" w:fill="9BBB59"/>
            <w:noWrap/>
            <w:vAlign w:val="center"/>
          </w:tcPr>
          <w:p w14:paraId="21174752" w14:textId="12C0476C"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1517E1D1" w14:textId="7580BF17"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503EDE46" w14:textId="672FD2C9"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FFFFF"/>
            <w:noWrap/>
            <w:vAlign w:val="center"/>
          </w:tcPr>
          <w:p w14:paraId="16E20AFC" w14:textId="30B6458F"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78CC1A12" w14:textId="5B973EF0"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49110B0A" w14:textId="54565BAC"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2DE16B0E" w14:textId="1007B133"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3BD4CB8E" w14:textId="1225B198" w:rsidR="002A3930" w:rsidRPr="00A430A6" w:rsidRDefault="002A3930" w:rsidP="002A3930">
            <w:pPr>
              <w:contextualSpacing/>
              <w:jc w:val="center"/>
              <w:rPr>
                <w:rFonts w:ascii="Calibri" w:hAnsi="Calibri" w:cs="Arial"/>
                <w:color w:val="000000"/>
                <w:sz w:val="18"/>
                <w:szCs w:val="18"/>
                <w:lang w:val="mk-MK"/>
              </w:rPr>
            </w:pPr>
          </w:p>
        </w:tc>
      </w:tr>
      <w:tr w:rsidR="002A3930" w:rsidRPr="00A430A6" w14:paraId="247E6BBB"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125B3041" w14:textId="402DB473"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000000" w:fill="9BBB59"/>
            <w:noWrap/>
            <w:vAlign w:val="center"/>
          </w:tcPr>
          <w:p w14:paraId="4F56DBFE" w14:textId="4B1AD34F"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524289D2" w14:textId="5F29554A"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5DAE225E" w14:textId="4FB9DEAF"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7C694B42" w14:textId="28A0C182"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FFFFF"/>
            <w:noWrap/>
            <w:vAlign w:val="center"/>
          </w:tcPr>
          <w:p w14:paraId="6E791E62" w14:textId="3A2C5B37"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4FC8E"/>
            <w:noWrap/>
            <w:vAlign w:val="center"/>
          </w:tcPr>
          <w:p w14:paraId="378F75BC" w14:textId="52B40F4B"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15A488F0" w14:textId="60BB8091"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64261848" w14:textId="14403017" w:rsidR="002A3930" w:rsidRPr="00A430A6" w:rsidRDefault="002A3930" w:rsidP="002A3930">
            <w:pPr>
              <w:contextualSpacing/>
              <w:jc w:val="center"/>
              <w:rPr>
                <w:rFonts w:ascii="Calibri" w:hAnsi="Calibri" w:cs="Arial"/>
                <w:color w:val="000000"/>
                <w:sz w:val="18"/>
                <w:szCs w:val="18"/>
                <w:lang w:val="mk-MK"/>
              </w:rPr>
            </w:pPr>
          </w:p>
        </w:tc>
      </w:tr>
      <w:tr w:rsidR="002A3930" w:rsidRPr="00A430A6" w14:paraId="565116B7"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20F7BC27" w14:textId="58A34354"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000000" w:fill="9BBB59"/>
            <w:noWrap/>
            <w:vAlign w:val="center"/>
          </w:tcPr>
          <w:p w14:paraId="5AF9E820" w14:textId="7D81AE08"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404B0A29" w14:textId="72FE5447"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19D1AE60" w14:textId="21F40CE0"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1C1B466F" w14:textId="2A9EA233"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5D69D495" w14:textId="22C15A8B"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000000" w:fill="FFFFFF"/>
            <w:noWrap/>
            <w:vAlign w:val="center"/>
          </w:tcPr>
          <w:p w14:paraId="400D442D" w14:textId="6EBB3C11"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57FD4957" w14:textId="1FFC5383" w:rsidR="002A3930" w:rsidRPr="00A430A6" w:rsidRDefault="002A3930" w:rsidP="002A3930">
            <w:pPr>
              <w:contextualSpacing/>
              <w:jc w:val="center"/>
              <w:rPr>
                <w:rFonts w:ascii="Calibri" w:hAnsi="Calibri" w:cs="Arial"/>
                <w:i/>
                <w:iCs/>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2AF36406" w14:textId="2E1C7B78" w:rsidR="002A3930" w:rsidRPr="00A430A6" w:rsidRDefault="002A3930" w:rsidP="002A3930">
            <w:pPr>
              <w:contextualSpacing/>
              <w:jc w:val="center"/>
              <w:rPr>
                <w:rFonts w:ascii="Calibri" w:hAnsi="Calibri" w:cs="Arial"/>
                <w:i/>
                <w:iCs/>
                <w:color w:val="000000"/>
                <w:sz w:val="18"/>
                <w:szCs w:val="18"/>
                <w:lang w:val="mk-MK"/>
              </w:rPr>
            </w:pPr>
          </w:p>
        </w:tc>
      </w:tr>
      <w:tr w:rsidR="002A3930" w:rsidRPr="00A430A6" w14:paraId="50C7AD4F"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7FE150D4" w14:textId="5B7013C2"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auto" w:fill="FBD4B4"/>
            <w:noWrap/>
            <w:vAlign w:val="center"/>
          </w:tcPr>
          <w:p w14:paraId="01E6D9DE" w14:textId="15B96AE3"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1040CF13" w14:textId="0546341A"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2154D2F0" w14:textId="71496E4F"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4E2D1329" w14:textId="2919B4A0"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3244DACC" w14:textId="5A333591"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4FC8E"/>
            <w:noWrap/>
            <w:vAlign w:val="center"/>
          </w:tcPr>
          <w:p w14:paraId="168A81DA" w14:textId="799AD48A"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FFFFF"/>
            <w:noWrap/>
            <w:vAlign w:val="center"/>
          </w:tcPr>
          <w:p w14:paraId="5AA45572" w14:textId="43D89C4E"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auto" w:fill="FBD4B4"/>
            <w:noWrap/>
            <w:vAlign w:val="center"/>
          </w:tcPr>
          <w:p w14:paraId="6D6EDAAA" w14:textId="67F14502" w:rsidR="002A3930" w:rsidRPr="00A430A6" w:rsidRDefault="002A3930" w:rsidP="002A3930">
            <w:pPr>
              <w:contextualSpacing/>
              <w:jc w:val="center"/>
              <w:rPr>
                <w:rFonts w:ascii="Calibri" w:hAnsi="Calibri" w:cs="Arial"/>
                <w:color w:val="000000"/>
                <w:sz w:val="18"/>
                <w:szCs w:val="18"/>
                <w:lang w:val="mk-MK"/>
              </w:rPr>
            </w:pPr>
          </w:p>
        </w:tc>
      </w:tr>
      <w:tr w:rsidR="002A3930" w:rsidRPr="00A430A6" w14:paraId="66EC3AB0" w14:textId="77777777" w:rsidTr="00456EE1">
        <w:trPr>
          <w:jc w:val="center"/>
        </w:trPr>
        <w:tc>
          <w:tcPr>
            <w:tcW w:w="0" w:type="auto"/>
            <w:tcBorders>
              <w:top w:val="nil"/>
              <w:left w:val="single" w:sz="4" w:space="0" w:color="auto"/>
              <w:bottom w:val="single" w:sz="4" w:space="0" w:color="auto"/>
              <w:right w:val="single" w:sz="4" w:space="0" w:color="auto"/>
            </w:tcBorders>
            <w:shd w:val="clear" w:color="000000" w:fill="F2DCDB"/>
          </w:tcPr>
          <w:p w14:paraId="17508BCA" w14:textId="6B0DBD51" w:rsidR="002A3930" w:rsidRPr="00A430A6" w:rsidRDefault="002A3930" w:rsidP="002A3930">
            <w:pPr>
              <w:contextualSpacing/>
              <w:jc w:val="center"/>
              <w:rPr>
                <w:rFonts w:ascii="Calibri" w:hAnsi="Calibri" w:cs="Calibri"/>
                <w:i/>
                <w:iCs/>
                <w:color w:val="000000"/>
                <w:sz w:val="18"/>
                <w:szCs w:val="18"/>
                <w:lang w:val="mk-MK"/>
              </w:rPr>
            </w:pPr>
            <w:r w:rsidRPr="00A430A6">
              <w:rPr>
                <w:rFonts w:ascii="Calibri" w:hAnsi="Calibri" w:cs="Calibri"/>
                <w:i/>
                <w:iCs/>
                <w:sz w:val="18"/>
                <w:szCs w:val="18"/>
                <w:lang w:val="mk-MK"/>
              </w:rPr>
              <w:t>Заштита и унапредување на биолошката разновидност и природното наследство</w:t>
            </w:r>
          </w:p>
        </w:tc>
        <w:tc>
          <w:tcPr>
            <w:tcW w:w="0" w:type="auto"/>
            <w:tcBorders>
              <w:top w:val="nil"/>
              <w:left w:val="nil"/>
              <w:bottom w:val="single" w:sz="4" w:space="0" w:color="auto"/>
              <w:right w:val="single" w:sz="4" w:space="0" w:color="auto"/>
            </w:tcBorders>
            <w:shd w:val="clear" w:color="000000" w:fill="9BBB59"/>
            <w:noWrap/>
            <w:vAlign w:val="center"/>
          </w:tcPr>
          <w:p w14:paraId="080F80EE" w14:textId="2DF1546A"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4FC8E"/>
            <w:noWrap/>
            <w:vAlign w:val="center"/>
          </w:tcPr>
          <w:p w14:paraId="55D1D4F2" w14:textId="1E40358F"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4FC8E"/>
            <w:noWrap/>
            <w:vAlign w:val="center"/>
          </w:tcPr>
          <w:p w14:paraId="6DE32160" w14:textId="20537AA1"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3D845B6F" w14:textId="3D94377F"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4FC8E"/>
            <w:noWrap/>
            <w:vAlign w:val="center"/>
          </w:tcPr>
          <w:p w14:paraId="19B47909" w14:textId="7A21E823"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9BBB59"/>
            <w:noWrap/>
            <w:vAlign w:val="center"/>
          </w:tcPr>
          <w:p w14:paraId="3B93FB3A" w14:textId="01D3813A"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CD5B4"/>
            <w:noWrap/>
            <w:vAlign w:val="center"/>
          </w:tcPr>
          <w:p w14:paraId="3719B950" w14:textId="2A1140F3" w:rsidR="002A3930" w:rsidRPr="00A430A6" w:rsidRDefault="002A3930" w:rsidP="002A3930">
            <w:pPr>
              <w:contextualSpacing/>
              <w:jc w:val="center"/>
              <w:rPr>
                <w:rFonts w:ascii="Calibri" w:hAnsi="Calibri" w:cs="Arial"/>
                <w:color w:val="000000"/>
                <w:sz w:val="18"/>
                <w:szCs w:val="18"/>
                <w:lang w:val="mk-MK"/>
              </w:rPr>
            </w:pPr>
          </w:p>
        </w:tc>
        <w:tc>
          <w:tcPr>
            <w:tcW w:w="0" w:type="auto"/>
            <w:tcBorders>
              <w:top w:val="nil"/>
              <w:left w:val="nil"/>
              <w:bottom w:val="single" w:sz="4" w:space="0" w:color="auto"/>
              <w:right w:val="single" w:sz="4" w:space="0" w:color="auto"/>
            </w:tcBorders>
            <w:shd w:val="clear" w:color="000000" w:fill="FFFFFF"/>
            <w:noWrap/>
            <w:vAlign w:val="center"/>
          </w:tcPr>
          <w:p w14:paraId="70E6F259" w14:textId="72F56A91" w:rsidR="002A3930" w:rsidRPr="00A430A6" w:rsidRDefault="002A3930" w:rsidP="002A3930">
            <w:pPr>
              <w:contextualSpacing/>
              <w:jc w:val="center"/>
              <w:rPr>
                <w:rFonts w:ascii="Calibri" w:hAnsi="Calibri" w:cs="Arial"/>
                <w:color w:val="000000"/>
                <w:sz w:val="18"/>
                <w:szCs w:val="18"/>
                <w:lang w:val="mk-MK"/>
              </w:rPr>
            </w:pPr>
          </w:p>
        </w:tc>
      </w:tr>
    </w:tbl>
    <w:p w14:paraId="0F94639B" w14:textId="77777777" w:rsidR="000D2F4F" w:rsidRPr="00A430A6" w:rsidRDefault="000D2F4F" w:rsidP="000D2F4F">
      <w:pPr>
        <w:rPr>
          <w:rFonts w:ascii="Arial" w:hAnsi="Arial" w:cs="Arial"/>
          <w:sz w:val="22"/>
          <w:szCs w:val="22"/>
          <w:lang w:val="mk-MK"/>
        </w:rPr>
      </w:pPr>
    </w:p>
    <w:tbl>
      <w:tblPr>
        <w:tblW w:w="5809" w:type="pct"/>
        <w:tblInd w:w="-567" w:type="dxa"/>
        <w:tblLook w:val="04A0" w:firstRow="1" w:lastRow="0" w:firstColumn="1" w:lastColumn="0" w:noHBand="0" w:noVBand="1"/>
      </w:tblPr>
      <w:tblGrid>
        <w:gridCol w:w="3615"/>
        <w:gridCol w:w="1204"/>
        <w:gridCol w:w="1135"/>
        <w:gridCol w:w="1135"/>
        <w:gridCol w:w="992"/>
        <w:gridCol w:w="1278"/>
        <w:gridCol w:w="1131"/>
      </w:tblGrid>
      <w:tr w:rsidR="00F6003A" w:rsidRPr="00A430A6" w14:paraId="582701E9" w14:textId="77777777" w:rsidTr="00AB20DD">
        <w:trPr>
          <w:trHeight w:val="300"/>
        </w:trPr>
        <w:tc>
          <w:tcPr>
            <w:tcW w:w="1723" w:type="pct"/>
            <w:tcBorders>
              <w:top w:val="nil"/>
              <w:left w:val="nil"/>
              <w:bottom w:val="nil"/>
              <w:right w:val="nil"/>
            </w:tcBorders>
            <w:shd w:val="clear" w:color="000000" w:fill="9BBB59"/>
            <w:noWrap/>
          </w:tcPr>
          <w:p w14:paraId="75268059" w14:textId="3D378993" w:rsidR="00F6003A" w:rsidRPr="00A430A6" w:rsidRDefault="00F6003A" w:rsidP="00F6003A">
            <w:pPr>
              <w:spacing w:line="200" w:lineRule="atLeast"/>
              <w:rPr>
                <w:rFonts w:ascii="Calibri" w:hAnsi="Calibri" w:cs="Calibri"/>
                <w:color w:val="000000"/>
                <w:sz w:val="16"/>
                <w:szCs w:val="16"/>
                <w:lang w:val="mk-MK"/>
              </w:rPr>
            </w:pPr>
            <w:r w:rsidRPr="00A430A6">
              <w:rPr>
                <w:rFonts w:ascii="Calibri" w:hAnsi="Calibri" w:cs="Calibri"/>
                <w:sz w:val="16"/>
                <w:szCs w:val="16"/>
                <w:lang w:val="mk-MK"/>
              </w:rPr>
              <w:t>Целите се компатибилни</w:t>
            </w:r>
          </w:p>
        </w:tc>
        <w:tc>
          <w:tcPr>
            <w:tcW w:w="574" w:type="pct"/>
            <w:tcBorders>
              <w:top w:val="nil"/>
              <w:left w:val="nil"/>
              <w:bottom w:val="nil"/>
              <w:right w:val="nil"/>
            </w:tcBorders>
            <w:noWrap/>
            <w:vAlign w:val="bottom"/>
          </w:tcPr>
          <w:p w14:paraId="6116CEF7"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430EC4A7"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289B1C3A" w14:textId="77777777" w:rsidR="00F6003A" w:rsidRPr="00A430A6" w:rsidRDefault="00F6003A" w:rsidP="00F6003A">
            <w:pPr>
              <w:spacing w:line="200" w:lineRule="atLeast"/>
              <w:rPr>
                <w:rFonts w:ascii="Calibri" w:hAnsi="Calibri" w:cs="Arial"/>
                <w:color w:val="000000"/>
                <w:sz w:val="16"/>
                <w:szCs w:val="16"/>
                <w:lang w:val="mk-MK"/>
              </w:rPr>
            </w:pPr>
          </w:p>
        </w:tc>
        <w:tc>
          <w:tcPr>
            <w:tcW w:w="473" w:type="pct"/>
            <w:tcBorders>
              <w:top w:val="nil"/>
              <w:left w:val="nil"/>
              <w:bottom w:val="nil"/>
              <w:right w:val="nil"/>
            </w:tcBorders>
            <w:noWrap/>
            <w:vAlign w:val="bottom"/>
          </w:tcPr>
          <w:p w14:paraId="6196A393" w14:textId="77777777" w:rsidR="00F6003A" w:rsidRPr="00A430A6" w:rsidRDefault="00F6003A" w:rsidP="00F6003A">
            <w:pPr>
              <w:spacing w:line="200" w:lineRule="atLeast"/>
              <w:rPr>
                <w:rFonts w:ascii="Calibri" w:hAnsi="Calibri" w:cs="Arial"/>
                <w:color w:val="000000"/>
                <w:sz w:val="16"/>
                <w:szCs w:val="16"/>
                <w:lang w:val="mk-MK"/>
              </w:rPr>
            </w:pPr>
          </w:p>
        </w:tc>
        <w:tc>
          <w:tcPr>
            <w:tcW w:w="609" w:type="pct"/>
            <w:tcBorders>
              <w:top w:val="nil"/>
              <w:left w:val="nil"/>
              <w:bottom w:val="nil"/>
              <w:right w:val="nil"/>
            </w:tcBorders>
            <w:noWrap/>
            <w:vAlign w:val="bottom"/>
          </w:tcPr>
          <w:p w14:paraId="6B0E3BAE" w14:textId="77777777" w:rsidR="00F6003A" w:rsidRPr="00A430A6" w:rsidRDefault="00F6003A" w:rsidP="00F6003A">
            <w:pPr>
              <w:spacing w:line="200" w:lineRule="atLeast"/>
              <w:rPr>
                <w:rFonts w:ascii="Calibri" w:hAnsi="Calibri" w:cs="Arial"/>
                <w:color w:val="000000"/>
                <w:sz w:val="16"/>
                <w:szCs w:val="16"/>
                <w:lang w:val="mk-MK"/>
              </w:rPr>
            </w:pPr>
          </w:p>
        </w:tc>
        <w:tc>
          <w:tcPr>
            <w:tcW w:w="539" w:type="pct"/>
            <w:tcBorders>
              <w:top w:val="nil"/>
              <w:left w:val="nil"/>
              <w:bottom w:val="nil"/>
              <w:right w:val="nil"/>
            </w:tcBorders>
            <w:noWrap/>
            <w:vAlign w:val="bottom"/>
          </w:tcPr>
          <w:p w14:paraId="1C147707" w14:textId="77777777" w:rsidR="00F6003A" w:rsidRPr="00A430A6" w:rsidRDefault="00F6003A" w:rsidP="00F6003A">
            <w:pPr>
              <w:spacing w:line="200" w:lineRule="atLeast"/>
              <w:rPr>
                <w:rFonts w:ascii="Calibri" w:hAnsi="Calibri" w:cs="Arial"/>
                <w:color w:val="000000"/>
                <w:sz w:val="16"/>
                <w:szCs w:val="16"/>
                <w:lang w:val="mk-MK"/>
              </w:rPr>
            </w:pPr>
          </w:p>
        </w:tc>
      </w:tr>
      <w:tr w:rsidR="00F6003A" w:rsidRPr="00A430A6" w14:paraId="42C7EDF1" w14:textId="77777777" w:rsidTr="00AB20DD">
        <w:trPr>
          <w:trHeight w:val="300"/>
        </w:trPr>
        <w:tc>
          <w:tcPr>
            <w:tcW w:w="1723" w:type="pct"/>
            <w:tcBorders>
              <w:top w:val="nil"/>
              <w:left w:val="nil"/>
              <w:bottom w:val="nil"/>
              <w:right w:val="nil"/>
            </w:tcBorders>
            <w:shd w:val="clear" w:color="000000" w:fill="C0504D"/>
            <w:noWrap/>
          </w:tcPr>
          <w:p w14:paraId="56CB62BD" w14:textId="6D405AAC" w:rsidR="00F6003A" w:rsidRPr="00A430A6" w:rsidRDefault="00F6003A" w:rsidP="00F6003A">
            <w:pPr>
              <w:spacing w:line="200" w:lineRule="atLeast"/>
              <w:rPr>
                <w:rFonts w:ascii="Calibri" w:hAnsi="Calibri" w:cs="Calibri"/>
                <w:color w:val="000000"/>
                <w:sz w:val="16"/>
                <w:szCs w:val="16"/>
                <w:lang w:val="mk-MK"/>
              </w:rPr>
            </w:pPr>
            <w:r w:rsidRPr="00A430A6">
              <w:rPr>
                <w:rFonts w:ascii="Calibri" w:hAnsi="Calibri" w:cs="Calibri"/>
                <w:sz w:val="16"/>
                <w:szCs w:val="16"/>
                <w:lang w:val="mk-MK"/>
              </w:rPr>
              <w:t>Меѓусебно некомпатибилни</w:t>
            </w:r>
          </w:p>
        </w:tc>
        <w:tc>
          <w:tcPr>
            <w:tcW w:w="574" w:type="pct"/>
            <w:tcBorders>
              <w:top w:val="nil"/>
              <w:left w:val="nil"/>
              <w:bottom w:val="nil"/>
              <w:right w:val="nil"/>
            </w:tcBorders>
            <w:noWrap/>
            <w:vAlign w:val="bottom"/>
          </w:tcPr>
          <w:p w14:paraId="5397DD6D"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0416869A"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6F3679EA" w14:textId="77777777" w:rsidR="00F6003A" w:rsidRPr="00A430A6" w:rsidRDefault="00F6003A" w:rsidP="00F6003A">
            <w:pPr>
              <w:spacing w:line="200" w:lineRule="atLeast"/>
              <w:rPr>
                <w:rFonts w:ascii="Calibri" w:hAnsi="Calibri" w:cs="Arial"/>
                <w:color w:val="000000"/>
                <w:sz w:val="16"/>
                <w:szCs w:val="16"/>
                <w:lang w:val="mk-MK"/>
              </w:rPr>
            </w:pPr>
          </w:p>
        </w:tc>
        <w:tc>
          <w:tcPr>
            <w:tcW w:w="473" w:type="pct"/>
            <w:tcBorders>
              <w:top w:val="nil"/>
              <w:left w:val="nil"/>
              <w:bottom w:val="nil"/>
              <w:right w:val="nil"/>
            </w:tcBorders>
            <w:noWrap/>
            <w:vAlign w:val="bottom"/>
          </w:tcPr>
          <w:p w14:paraId="17EFFA26" w14:textId="77777777" w:rsidR="00F6003A" w:rsidRPr="00A430A6" w:rsidRDefault="00F6003A" w:rsidP="00F6003A">
            <w:pPr>
              <w:spacing w:line="200" w:lineRule="atLeast"/>
              <w:rPr>
                <w:rFonts w:ascii="Calibri" w:hAnsi="Calibri" w:cs="Arial"/>
                <w:color w:val="000000"/>
                <w:sz w:val="16"/>
                <w:szCs w:val="16"/>
                <w:lang w:val="mk-MK"/>
              </w:rPr>
            </w:pPr>
          </w:p>
        </w:tc>
        <w:tc>
          <w:tcPr>
            <w:tcW w:w="609" w:type="pct"/>
            <w:tcBorders>
              <w:top w:val="nil"/>
              <w:left w:val="nil"/>
              <w:bottom w:val="nil"/>
              <w:right w:val="nil"/>
            </w:tcBorders>
            <w:noWrap/>
            <w:vAlign w:val="bottom"/>
          </w:tcPr>
          <w:p w14:paraId="6C5C4C42" w14:textId="77777777" w:rsidR="00F6003A" w:rsidRPr="00A430A6" w:rsidRDefault="00F6003A" w:rsidP="00F6003A">
            <w:pPr>
              <w:spacing w:line="200" w:lineRule="atLeast"/>
              <w:rPr>
                <w:rFonts w:ascii="Calibri" w:hAnsi="Calibri" w:cs="Arial"/>
                <w:color w:val="000000"/>
                <w:sz w:val="16"/>
                <w:szCs w:val="16"/>
                <w:lang w:val="mk-MK"/>
              </w:rPr>
            </w:pPr>
          </w:p>
        </w:tc>
        <w:tc>
          <w:tcPr>
            <w:tcW w:w="539" w:type="pct"/>
            <w:tcBorders>
              <w:top w:val="nil"/>
              <w:left w:val="nil"/>
              <w:bottom w:val="nil"/>
              <w:right w:val="nil"/>
            </w:tcBorders>
            <w:noWrap/>
            <w:vAlign w:val="bottom"/>
          </w:tcPr>
          <w:p w14:paraId="2BE6729E" w14:textId="77777777" w:rsidR="00F6003A" w:rsidRPr="00A430A6" w:rsidRDefault="00F6003A" w:rsidP="00F6003A">
            <w:pPr>
              <w:spacing w:line="200" w:lineRule="atLeast"/>
              <w:rPr>
                <w:rFonts w:ascii="Calibri" w:hAnsi="Calibri" w:cs="Arial"/>
                <w:color w:val="000000"/>
                <w:sz w:val="16"/>
                <w:szCs w:val="16"/>
                <w:lang w:val="mk-MK"/>
              </w:rPr>
            </w:pPr>
          </w:p>
        </w:tc>
      </w:tr>
      <w:tr w:rsidR="00F6003A" w:rsidRPr="00A430A6" w14:paraId="418619EE" w14:textId="77777777" w:rsidTr="00AB20DD">
        <w:trPr>
          <w:trHeight w:val="300"/>
        </w:trPr>
        <w:tc>
          <w:tcPr>
            <w:tcW w:w="1723" w:type="pct"/>
            <w:tcBorders>
              <w:top w:val="nil"/>
              <w:left w:val="nil"/>
              <w:bottom w:val="nil"/>
              <w:right w:val="nil"/>
            </w:tcBorders>
            <w:shd w:val="clear" w:color="000000" w:fill="F4FC8E"/>
            <w:noWrap/>
          </w:tcPr>
          <w:p w14:paraId="1B53CB95" w14:textId="2A298338" w:rsidR="00F6003A" w:rsidRPr="00A430A6" w:rsidRDefault="00F6003A" w:rsidP="00F6003A">
            <w:pPr>
              <w:spacing w:line="200" w:lineRule="atLeast"/>
              <w:rPr>
                <w:rFonts w:ascii="Calibri" w:hAnsi="Calibri" w:cs="Calibri"/>
                <w:color w:val="000000"/>
                <w:sz w:val="16"/>
                <w:szCs w:val="16"/>
                <w:lang w:val="mk-MK"/>
              </w:rPr>
            </w:pPr>
            <w:r w:rsidRPr="00A430A6">
              <w:rPr>
                <w:rFonts w:ascii="Calibri" w:hAnsi="Calibri" w:cs="Calibri"/>
                <w:sz w:val="16"/>
                <w:szCs w:val="16"/>
                <w:lang w:val="mk-MK"/>
              </w:rPr>
              <w:t>Компатибилноста е непозната</w:t>
            </w:r>
          </w:p>
        </w:tc>
        <w:tc>
          <w:tcPr>
            <w:tcW w:w="574" w:type="pct"/>
            <w:tcBorders>
              <w:top w:val="nil"/>
              <w:left w:val="nil"/>
              <w:bottom w:val="nil"/>
              <w:right w:val="nil"/>
            </w:tcBorders>
            <w:noWrap/>
            <w:vAlign w:val="bottom"/>
          </w:tcPr>
          <w:p w14:paraId="78B5D0DE"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721AC843"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088196AC" w14:textId="77777777" w:rsidR="00F6003A" w:rsidRPr="00A430A6" w:rsidRDefault="00F6003A" w:rsidP="00F6003A">
            <w:pPr>
              <w:spacing w:line="200" w:lineRule="atLeast"/>
              <w:rPr>
                <w:rFonts w:ascii="Calibri" w:hAnsi="Calibri" w:cs="Arial"/>
                <w:color w:val="000000"/>
                <w:sz w:val="16"/>
                <w:szCs w:val="16"/>
                <w:lang w:val="mk-MK"/>
              </w:rPr>
            </w:pPr>
          </w:p>
        </w:tc>
        <w:tc>
          <w:tcPr>
            <w:tcW w:w="473" w:type="pct"/>
            <w:tcBorders>
              <w:top w:val="nil"/>
              <w:left w:val="nil"/>
              <w:bottom w:val="nil"/>
              <w:right w:val="nil"/>
            </w:tcBorders>
            <w:noWrap/>
            <w:vAlign w:val="bottom"/>
          </w:tcPr>
          <w:p w14:paraId="6E7E0059" w14:textId="77777777" w:rsidR="00F6003A" w:rsidRPr="00A430A6" w:rsidRDefault="00F6003A" w:rsidP="00F6003A">
            <w:pPr>
              <w:spacing w:line="200" w:lineRule="atLeast"/>
              <w:rPr>
                <w:rFonts w:ascii="Calibri" w:hAnsi="Calibri" w:cs="Arial"/>
                <w:color w:val="000000"/>
                <w:sz w:val="16"/>
                <w:szCs w:val="16"/>
                <w:lang w:val="mk-MK"/>
              </w:rPr>
            </w:pPr>
          </w:p>
        </w:tc>
        <w:tc>
          <w:tcPr>
            <w:tcW w:w="609" w:type="pct"/>
            <w:tcBorders>
              <w:top w:val="nil"/>
              <w:left w:val="nil"/>
              <w:bottom w:val="nil"/>
              <w:right w:val="nil"/>
            </w:tcBorders>
            <w:noWrap/>
            <w:vAlign w:val="bottom"/>
          </w:tcPr>
          <w:p w14:paraId="72E05B8D" w14:textId="77777777" w:rsidR="00F6003A" w:rsidRPr="00A430A6" w:rsidRDefault="00F6003A" w:rsidP="00F6003A">
            <w:pPr>
              <w:spacing w:line="200" w:lineRule="atLeast"/>
              <w:rPr>
                <w:rFonts w:ascii="Calibri" w:hAnsi="Calibri" w:cs="Arial"/>
                <w:color w:val="000000"/>
                <w:sz w:val="16"/>
                <w:szCs w:val="16"/>
                <w:lang w:val="mk-MK"/>
              </w:rPr>
            </w:pPr>
          </w:p>
        </w:tc>
        <w:tc>
          <w:tcPr>
            <w:tcW w:w="539" w:type="pct"/>
            <w:tcBorders>
              <w:top w:val="nil"/>
              <w:left w:val="nil"/>
              <w:bottom w:val="nil"/>
              <w:right w:val="nil"/>
            </w:tcBorders>
            <w:noWrap/>
            <w:vAlign w:val="bottom"/>
          </w:tcPr>
          <w:p w14:paraId="24252EEE" w14:textId="77777777" w:rsidR="00F6003A" w:rsidRPr="00A430A6" w:rsidRDefault="00F6003A" w:rsidP="00F6003A">
            <w:pPr>
              <w:spacing w:line="200" w:lineRule="atLeast"/>
              <w:rPr>
                <w:rFonts w:ascii="Calibri" w:hAnsi="Calibri" w:cs="Arial"/>
                <w:color w:val="000000"/>
                <w:sz w:val="16"/>
                <w:szCs w:val="16"/>
                <w:lang w:val="mk-MK"/>
              </w:rPr>
            </w:pPr>
          </w:p>
        </w:tc>
      </w:tr>
      <w:tr w:rsidR="00F6003A" w:rsidRPr="00A430A6" w14:paraId="5FA79E30" w14:textId="77777777" w:rsidTr="00AB20DD">
        <w:trPr>
          <w:trHeight w:val="300"/>
        </w:trPr>
        <w:tc>
          <w:tcPr>
            <w:tcW w:w="1723" w:type="pct"/>
            <w:tcBorders>
              <w:top w:val="nil"/>
              <w:left w:val="nil"/>
              <w:bottom w:val="nil"/>
              <w:right w:val="nil"/>
            </w:tcBorders>
            <w:shd w:val="clear" w:color="auto" w:fill="FBD4B4"/>
            <w:noWrap/>
          </w:tcPr>
          <w:p w14:paraId="509DA583" w14:textId="15262B12" w:rsidR="00F6003A" w:rsidRPr="00A430A6" w:rsidRDefault="00F6003A" w:rsidP="00F6003A">
            <w:pPr>
              <w:spacing w:line="200" w:lineRule="atLeast"/>
              <w:rPr>
                <w:rFonts w:ascii="Calibri" w:hAnsi="Calibri" w:cs="Calibri"/>
                <w:color w:val="000000"/>
                <w:sz w:val="16"/>
                <w:szCs w:val="16"/>
                <w:lang w:val="mk-MK"/>
              </w:rPr>
            </w:pPr>
            <w:r w:rsidRPr="00A430A6">
              <w:rPr>
                <w:rFonts w:ascii="Calibri" w:hAnsi="Calibri" w:cs="Calibri"/>
                <w:sz w:val="16"/>
                <w:szCs w:val="16"/>
                <w:lang w:val="mk-MK"/>
              </w:rPr>
              <w:t>Нема јасно влијание едни врз други</w:t>
            </w:r>
          </w:p>
        </w:tc>
        <w:tc>
          <w:tcPr>
            <w:tcW w:w="574" w:type="pct"/>
            <w:tcBorders>
              <w:top w:val="nil"/>
              <w:left w:val="nil"/>
              <w:bottom w:val="nil"/>
              <w:right w:val="nil"/>
            </w:tcBorders>
            <w:noWrap/>
            <w:vAlign w:val="bottom"/>
          </w:tcPr>
          <w:p w14:paraId="4AE37B90"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14082F83" w14:textId="77777777" w:rsidR="00F6003A" w:rsidRPr="00A430A6" w:rsidRDefault="00F6003A" w:rsidP="00F6003A">
            <w:pPr>
              <w:spacing w:line="200" w:lineRule="atLeast"/>
              <w:rPr>
                <w:rFonts w:ascii="Calibri" w:hAnsi="Calibri" w:cs="Arial"/>
                <w:color w:val="000000"/>
                <w:sz w:val="16"/>
                <w:szCs w:val="16"/>
                <w:lang w:val="mk-MK"/>
              </w:rPr>
            </w:pPr>
          </w:p>
        </w:tc>
        <w:tc>
          <w:tcPr>
            <w:tcW w:w="541" w:type="pct"/>
            <w:tcBorders>
              <w:top w:val="nil"/>
              <w:left w:val="nil"/>
              <w:bottom w:val="nil"/>
              <w:right w:val="nil"/>
            </w:tcBorders>
            <w:noWrap/>
            <w:vAlign w:val="bottom"/>
          </w:tcPr>
          <w:p w14:paraId="19137328" w14:textId="77777777" w:rsidR="00F6003A" w:rsidRPr="00A430A6" w:rsidRDefault="00F6003A" w:rsidP="00F6003A">
            <w:pPr>
              <w:spacing w:line="200" w:lineRule="atLeast"/>
              <w:rPr>
                <w:rFonts w:ascii="Calibri" w:hAnsi="Calibri" w:cs="Arial"/>
                <w:color w:val="000000"/>
                <w:sz w:val="16"/>
                <w:szCs w:val="16"/>
                <w:lang w:val="mk-MK"/>
              </w:rPr>
            </w:pPr>
          </w:p>
        </w:tc>
        <w:tc>
          <w:tcPr>
            <w:tcW w:w="473" w:type="pct"/>
            <w:tcBorders>
              <w:top w:val="nil"/>
              <w:left w:val="nil"/>
              <w:bottom w:val="nil"/>
              <w:right w:val="nil"/>
            </w:tcBorders>
            <w:noWrap/>
            <w:vAlign w:val="bottom"/>
          </w:tcPr>
          <w:p w14:paraId="1A3592B6" w14:textId="77777777" w:rsidR="00F6003A" w:rsidRPr="00A430A6" w:rsidRDefault="00F6003A" w:rsidP="00F6003A">
            <w:pPr>
              <w:spacing w:line="200" w:lineRule="atLeast"/>
              <w:rPr>
                <w:rFonts w:ascii="Calibri" w:hAnsi="Calibri" w:cs="Arial"/>
                <w:color w:val="000000"/>
                <w:sz w:val="16"/>
                <w:szCs w:val="16"/>
                <w:lang w:val="mk-MK"/>
              </w:rPr>
            </w:pPr>
          </w:p>
        </w:tc>
        <w:tc>
          <w:tcPr>
            <w:tcW w:w="609" w:type="pct"/>
            <w:tcBorders>
              <w:top w:val="nil"/>
              <w:left w:val="nil"/>
              <w:bottom w:val="nil"/>
              <w:right w:val="nil"/>
            </w:tcBorders>
            <w:noWrap/>
            <w:vAlign w:val="bottom"/>
          </w:tcPr>
          <w:p w14:paraId="144A070B" w14:textId="77777777" w:rsidR="00F6003A" w:rsidRPr="00A430A6" w:rsidRDefault="00F6003A" w:rsidP="00F6003A">
            <w:pPr>
              <w:spacing w:line="200" w:lineRule="atLeast"/>
              <w:rPr>
                <w:rFonts w:ascii="Calibri" w:hAnsi="Calibri" w:cs="Arial"/>
                <w:color w:val="000000"/>
                <w:sz w:val="16"/>
                <w:szCs w:val="16"/>
                <w:lang w:val="mk-MK"/>
              </w:rPr>
            </w:pPr>
          </w:p>
        </w:tc>
        <w:tc>
          <w:tcPr>
            <w:tcW w:w="539" w:type="pct"/>
            <w:tcBorders>
              <w:top w:val="nil"/>
              <w:left w:val="nil"/>
              <w:bottom w:val="nil"/>
              <w:right w:val="nil"/>
            </w:tcBorders>
            <w:noWrap/>
            <w:vAlign w:val="bottom"/>
          </w:tcPr>
          <w:p w14:paraId="76FCE9F0" w14:textId="77777777" w:rsidR="00F6003A" w:rsidRPr="00A430A6" w:rsidRDefault="00F6003A" w:rsidP="00F6003A">
            <w:pPr>
              <w:spacing w:line="200" w:lineRule="atLeast"/>
              <w:rPr>
                <w:rFonts w:ascii="Calibri" w:hAnsi="Calibri" w:cs="Arial"/>
                <w:color w:val="000000"/>
                <w:sz w:val="16"/>
                <w:szCs w:val="16"/>
                <w:lang w:val="mk-MK"/>
              </w:rPr>
            </w:pPr>
          </w:p>
        </w:tc>
      </w:tr>
    </w:tbl>
    <w:p w14:paraId="3C6C76F9" w14:textId="77777777" w:rsidR="000D2F4F" w:rsidRPr="00A430A6" w:rsidRDefault="000D2F4F" w:rsidP="000D2F4F">
      <w:pPr>
        <w:rPr>
          <w:rFonts w:ascii="Arial" w:hAnsi="Arial" w:cs="Arial"/>
          <w:sz w:val="22"/>
          <w:szCs w:val="22"/>
          <w:lang w:val="mk-MK"/>
        </w:rPr>
      </w:pPr>
    </w:p>
    <w:p w14:paraId="281CF8A3" w14:textId="77777777" w:rsidR="0069162D" w:rsidRPr="00A430A6" w:rsidRDefault="0069162D" w:rsidP="007534DC">
      <w:pPr>
        <w:autoSpaceDE w:val="0"/>
        <w:autoSpaceDN w:val="0"/>
        <w:adjustRightInd w:val="0"/>
        <w:spacing w:before="120" w:line="320" w:lineRule="atLeast"/>
        <w:jc w:val="both"/>
        <w:rPr>
          <w:rFonts w:ascii="Arial" w:hAnsi="Arial" w:cs="Arial"/>
          <w:sz w:val="22"/>
          <w:szCs w:val="22"/>
          <w:lang w:val="mk-MK"/>
        </w:rPr>
        <w:sectPr w:rsidR="0069162D" w:rsidRPr="00A430A6" w:rsidSect="00D4287E">
          <w:headerReference w:type="default" r:id="rId91"/>
          <w:footerReference w:type="default" r:id="rId92"/>
          <w:pgSz w:w="11909" w:h="16834" w:code="9"/>
          <w:pgMar w:top="1440" w:right="1440" w:bottom="1440" w:left="1440" w:header="720" w:footer="907" w:gutter="0"/>
          <w:cols w:space="720"/>
          <w:noEndnote/>
          <w:docGrid w:linePitch="326"/>
        </w:sectPr>
      </w:pPr>
    </w:p>
    <w:p w14:paraId="7A7B584F" w14:textId="3DDC88BA" w:rsidR="005E1FBF" w:rsidRPr="00A430A6" w:rsidRDefault="00F6003A">
      <w:pPr>
        <w:pStyle w:val="ListParagraph"/>
        <w:keepNext/>
        <w:keepLines/>
        <w:numPr>
          <w:ilvl w:val="0"/>
          <w:numId w:val="35"/>
        </w:numPr>
        <w:spacing w:before="60" w:after="60"/>
        <w:ind w:left="284" w:hanging="284"/>
        <w:contextualSpacing w:val="0"/>
        <w:jc w:val="both"/>
        <w:outlineLvl w:val="0"/>
        <w:rPr>
          <w:rFonts w:cs="Calibri"/>
          <w:b/>
          <w:bCs/>
          <w:color w:val="002060"/>
          <w:sz w:val="28"/>
          <w:szCs w:val="28"/>
        </w:rPr>
      </w:pPr>
      <w:bookmarkStart w:id="442" w:name="_Toc204586461"/>
      <w:bookmarkStart w:id="443" w:name="_Toc379445643"/>
      <w:r w:rsidRPr="00A430A6">
        <w:rPr>
          <w:rFonts w:cs="Calibri"/>
          <w:b/>
          <w:bCs/>
          <w:color w:val="002060"/>
          <w:sz w:val="28"/>
          <w:szCs w:val="28"/>
        </w:rPr>
        <w:t>АНАЛИЗА НА ИЗБРАНОТО СЦЕНАРИО</w:t>
      </w:r>
      <w:bookmarkEnd w:id="442"/>
    </w:p>
    <w:p w14:paraId="02904AB6" w14:textId="52E471B4" w:rsidR="00E40B0C" w:rsidRPr="00A430A6" w:rsidRDefault="000D2F4F">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44" w:name="_Toc255295315"/>
      <w:bookmarkEnd w:id="443"/>
      <w:r w:rsidRPr="00A430A6">
        <w:rPr>
          <w:rFonts w:ascii="Calibri" w:hAnsi="Calibri" w:cs="Calibri"/>
          <w:iCs w:val="0"/>
          <w:color w:val="0A2F41" w:themeColor="accent1" w:themeShade="80"/>
          <w:sz w:val="24"/>
          <w:szCs w:val="24"/>
          <w:lang w:val="mk-MK"/>
        </w:rPr>
        <w:t xml:space="preserve"> </w:t>
      </w:r>
      <w:bookmarkStart w:id="445" w:name="_Toc204586462"/>
      <w:r w:rsidR="00F6003A" w:rsidRPr="00A430A6">
        <w:rPr>
          <w:rFonts w:ascii="Calibri" w:hAnsi="Calibri" w:cs="Calibri"/>
          <w:iCs w:val="0"/>
          <w:color w:val="0A2F41" w:themeColor="accent1" w:themeShade="80"/>
          <w:sz w:val="24"/>
          <w:szCs w:val="24"/>
          <w:lang w:val="mk-MK"/>
        </w:rPr>
        <w:t>Опции за управување со отпад</w:t>
      </w:r>
      <w:bookmarkEnd w:id="445"/>
    </w:p>
    <w:p w14:paraId="2EF6B389" w14:textId="40F03303" w:rsidR="00F6003A" w:rsidRPr="00A430A6" w:rsidRDefault="00F6003A" w:rsidP="00F6003A">
      <w:pPr>
        <w:jc w:val="both"/>
        <w:rPr>
          <w:rFonts w:ascii="Calibri" w:hAnsi="Calibri" w:cs="Calibri"/>
          <w:bCs/>
          <w:iCs/>
          <w:sz w:val="22"/>
          <w:szCs w:val="22"/>
          <w:lang w:val="mk-MK"/>
        </w:rPr>
      </w:pPr>
      <w:r w:rsidRPr="00A430A6">
        <w:rPr>
          <w:rFonts w:ascii="Calibri" w:hAnsi="Calibri" w:cs="Calibri"/>
          <w:bCs/>
          <w:iCs/>
          <w:sz w:val="22"/>
          <w:szCs w:val="22"/>
          <w:lang w:val="mk-MK"/>
        </w:rPr>
        <w:t>Во РПУО се разгледани следниве опции за управување со отпад:</w:t>
      </w:r>
    </w:p>
    <w:p w14:paraId="495253B4" w14:textId="77777777" w:rsidR="00F6003A" w:rsidRPr="00A430A6" w:rsidRDefault="00F6003A" w:rsidP="00F6003A">
      <w:pPr>
        <w:pStyle w:val="ListParagraph"/>
        <w:numPr>
          <w:ilvl w:val="0"/>
          <w:numId w:val="37"/>
        </w:numPr>
        <w:ind w:left="284" w:hanging="284"/>
        <w:jc w:val="both"/>
        <w:rPr>
          <w:rFonts w:cs="Arial"/>
          <w:bCs/>
          <w:iCs/>
        </w:rPr>
      </w:pPr>
      <w:r w:rsidRPr="00A430A6">
        <w:rPr>
          <w:rFonts w:cs="Arial"/>
          <w:bCs/>
          <w:iCs/>
        </w:rPr>
        <w:t>Превенција и минимизирање на отпадот,</w:t>
      </w:r>
    </w:p>
    <w:p w14:paraId="7661FE6C" w14:textId="1B8089FF" w:rsidR="00F6003A" w:rsidRPr="00A430A6" w:rsidRDefault="00F6003A" w:rsidP="00F6003A">
      <w:pPr>
        <w:pStyle w:val="ListParagraph"/>
        <w:numPr>
          <w:ilvl w:val="0"/>
          <w:numId w:val="37"/>
        </w:numPr>
        <w:ind w:left="284" w:hanging="284"/>
        <w:jc w:val="both"/>
        <w:rPr>
          <w:rFonts w:cs="Arial"/>
          <w:bCs/>
          <w:iCs/>
        </w:rPr>
      </w:pPr>
      <w:r w:rsidRPr="00A430A6">
        <w:rPr>
          <w:rFonts w:cs="Arial"/>
          <w:bCs/>
          <w:iCs/>
        </w:rPr>
        <w:t>Собирање на отпад (опции за собирање на мешан отпад, собирање суви рециклирачки материјали, собирање на био</w:t>
      </w:r>
      <w:r w:rsidR="00C60F4C">
        <w:rPr>
          <w:rFonts w:cs="Arial"/>
          <w:bCs/>
          <w:iCs/>
        </w:rPr>
        <w:t>-</w:t>
      </w:r>
      <w:r w:rsidRPr="00A430A6">
        <w:rPr>
          <w:rFonts w:cs="Arial"/>
          <w:bCs/>
          <w:iCs/>
        </w:rPr>
        <w:t xml:space="preserve">отпад, </w:t>
      </w:r>
      <w:r w:rsidRPr="00A430A6">
        <w:rPr>
          <w:rFonts w:cs="Arial"/>
          <w:bCs/>
          <w:iCs/>
          <w:lang w:eastAsia="en-US"/>
        </w:rPr>
        <w:t>собирни места</w:t>
      </w:r>
      <w:r w:rsidRPr="00A430A6">
        <w:rPr>
          <w:rFonts w:cs="Arial"/>
          <w:bCs/>
          <w:iCs/>
        </w:rPr>
        <w:t>, опции за претовар на отпад),</w:t>
      </w:r>
    </w:p>
    <w:p w14:paraId="286A73DD" w14:textId="2D3AB808" w:rsidR="00F6003A" w:rsidRPr="00A430A6" w:rsidRDefault="00F6003A" w:rsidP="00F6003A">
      <w:pPr>
        <w:pStyle w:val="ListParagraph"/>
        <w:numPr>
          <w:ilvl w:val="0"/>
          <w:numId w:val="37"/>
        </w:numPr>
        <w:ind w:left="284" w:hanging="284"/>
        <w:jc w:val="both"/>
        <w:rPr>
          <w:rFonts w:cs="Arial"/>
          <w:bCs/>
          <w:iCs/>
        </w:rPr>
      </w:pPr>
      <w:r w:rsidRPr="00A430A6">
        <w:rPr>
          <w:rFonts w:cs="Arial"/>
          <w:bCs/>
          <w:iCs/>
        </w:rPr>
        <w:t>Опции за рециклирање и преработка (постројки за преработка на материјали - MRF, рециклирање на био</w:t>
      </w:r>
      <w:r w:rsidR="00C60F4C">
        <w:rPr>
          <w:rFonts w:cs="Arial"/>
          <w:bCs/>
          <w:iCs/>
        </w:rPr>
        <w:t>-</w:t>
      </w:r>
      <w:r w:rsidRPr="00A430A6">
        <w:rPr>
          <w:rFonts w:cs="Arial"/>
          <w:bCs/>
          <w:iCs/>
        </w:rPr>
        <w:t>отпад, постројки за механичко-биолошки третман - MBT, механичка-биолошка стабилизација - MBS, дробење),</w:t>
      </w:r>
    </w:p>
    <w:p w14:paraId="16EBBE3A" w14:textId="7E7CD08B" w:rsidR="00F6003A" w:rsidRPr="00A430A6" w:rsidRDefault="00F6003A" w:rsidP="00F6003A">
      <w:pPr>
        <w:pStyle w:val="ListParagraph"/>
        <w:numPr>
          <w:ilvl w:val="0"/>
          <w:numId w:val="37"/>
        </w:numPr>
        <w:ind w:left="284" w:hanging="284"/>
        <w:jc w:val="both"/>
        <w:rPr>
          <w:rFonts w:cs="Arial"/>
          <w:bCs/>
          <w:iCs/>
        </w:rPr>
      </w:pPr>
      <w:r w:rsidRPr="00A430A6">
        <w:rPr>
          <w:rFonts w:cs="Arial"/>
          <w:bCs/>
          <w:iCs/>
        </w:rPr>
        <w:t>Опции за преработка на отпад (термички третман на цврст отпад, термичка оксидација или инцинерација),</w:t>
      </w:r>
    </w:p>
    <w:p w14:paraId="6CED81D9" w14:textId="77777777" w:rsidR="00F6003A" w:rsidRPr="00A430A6" w:rsidRDefault="00F6003A" w:rsidP="00F6003A">
      <w:pPr>
        <w:pStyle w:val="ListParagraph"/>
        <w:numPr>
          <w:ilvl w:val="0"/>
          <w:numId w:val="37"/>
        </w:numPr>
        <w:ind w:left="284" w:hanging="284"/>
        <w:jc w:val="both"/>
        <w:rPr>
          <w:rFonts w:cs="Arial"/>
          <w:bCs/>
          <w:iCs/>
        </w:rPr>
      </w:pPr>
      <w:r w:rsidRPr="00A430A6">
        <w:rPr>
          <w:rFonts w:cs="Arial"/>
          <w:bCs/>
          <w:iCs/>
        </w:rPr>
        <w:t>Опции за отстранување на отпад (депонија).</w:t>
      </w:r>
    </w:p>
    <w:p w14:paraId="13E85785" w14:textId="77777777" w:rsidR="00AF1850" w:rsidRPr="00A430A6" w:rsidRDefault="00AF1850" w:rsidP="00F6003A">
      <w:pPr>
        <w:pStyle w:val="ListParagraph"/>
        <w:ind w:left="0"/>
        <w:jc w:val="both"/>
        <w:rPr>
          <w:rFonts w:cs="Arial"/>
          <w:bCs/>
          <w:iCs/>
        </w:rPr>
      </w:pPr>
    </w:p>
    <w:p w14:paraId="55E534DE" w14:textId="107C9764" w:rsidR="00F6003A" w:rsidRPr="00A430A6" w:rsidRDefault="00F6003A" w:rsidP="00F6003A">
      <w:pPr>
        <w:pStyle w:val="ListParagraph"/>
        <w:ind w:left="0"/>
        <w:jc w:val="both"/>
        <w:rPr>
          <w:rFonts w:cs="Arial"/>
          <w:bCs/>
          <w:iCs/>
        </w:rPr>
      </w:pPr>
      <w:r w:rsidRPr="00A430A6">
        <w:rPr>
          <w:rFonts w:cs="Arial"/>
          <w:bCs/>
          <w:iCs/>
        </w:rPr>
        <w:t xml:space="preserve">Исто така, РПУО ги </w:t>
      </w:r>
      <w:r w:rsidR="00AF1850" w:rsidRPr="00A430A6">
        <w:rPr>
          <w:rFonts w:cs="Arial"/>
          <w:bCs/>
          <w:iCs/>
        </w:rPr>
        <w:t>разгледува</w:t>
      </w:r>
      <w:r w:rsidRPr="00A430A6">
        <w:rPr>
          <w:rFonts w:cs="Arial"/>
          <w:bCs/>
          <w:iCs/>
        </w:rPr>
        <w:t xml:space="preserve"> опциите за </w:t>
      </w:r>
      <w:r w:rsidR="00AF1850" w:rsidRPr="00A430A6">
        <w:rPr>
          <w:rFonts w:cs="Arial"/>
          <w:bCs/>
          <w:iCs/>
        </w:rPr>
        <w:t>рехабилитација</w:t>
      </w:r>
      <w:r w:rsidRPr="00A430A6">
        <w:rPr>
          <w:rFonts w:cs="Arial"/>
          <w:bCs/>
          <w:iCs/>
        </w:rPr>
        <w:t xml:space="preserve"> на постојните депонии:</w:t>
      </w:r>
    </w:p>
    <w:p w14:paraId="5529FF57" w14:textId="6326F8D4" w:rsidR="00F6003A" w:rsidRPr="00A430A6" w:rsidRDefault="00F6003A" w:rsidP="00F6003A">
      <w:pPr>
        <w:pStyle w:val="ListParagraph"/>
        <w:numPr>
          <w:ilvl w:val="0"/>
          <w:numId w:val="37"/>
        </w:numPr>
        <w:ind w:left="284" w:hanging="284"/>
        <w:jc w:val="both"/>
        <w:rPr>
          <w:rFonts w:cs="Arial"/>
          <w:bCs/>
          <w:iCs/>
        </w:rPr>
      </w:pPr>
      <w:r w:rsidRPr="00A430A6">
        <w:rPr>
          <w:rFonts w:cs="Arial"/>
          <w:bCs/>
          <w:iCs/>
        </w:rPr>
        <w:t>Затворање, санација и грижа</w:t>
      </w:r>
      <w:r w:rsidR="00AF1850" w:rsidRPr="00A430A6">
        <w:rPr>
          <w:rFonts w:cs="Arial"/>
          <w:bCs/>
          <w:iCs/>
        </w:rPr>
        <w:t xml:space="preserve"> по затворањето</w:t>
      </w:r>
      <w:r w:rsidRPr="00A430A6">
        <w:rPr>
          <w:rFonts w:cs="Arial"/>
          <w:bCs/>
          <w:iCs/>
        </w:rPr>
        <w:t xml:space="preserve"> на општинските депонии,</w:t>
      </w:r>
    </w:p>
    <w:p w14:paraId="1090AB64" w14:textId="227F814D" w:rsidR="00AF1850" w:rsidRPr="00A430A6" w:rsidRDefault="00F6003A" w:rsidP="00AF1850">
      <w:pPr>
        <w:pStyle w:val="ListParagraph"/>
        <w:numPr>
          <w:ilvl w:val="0"/>
          <w:numId w:val="37"/>
        </w:numPr>
        <w:ind w:left="284" w:hanging="284"/>
        <w:jc w:val="both"/>
        <w:rPr>
          <w:rFonts w:cs="Arial"/>
          <w:bCs/>
          <w:iCs/>
        </w:rPr>
      </w:pPr>
      <w:r w:rsidRPr="00A430A6">
        <w:rPr>
          <w:rFonts w:cs="Arial"/>
          <w:bCs/>
          <w:iCs/>
        </w:rPr>
        <w:t>Затворање и санација на „депонии“ и напуштени „</w:t>
      </w:r>
      <w:r w:rsidR="00AF1850" w:rsidRPr="00A430A6">
        <w:rPr>
          <w:rFonts w:cs="Arial"/>
          <w:bCs/>
          <w:iCs/>
        </w:rPr>
        <w:t xml:space="preserve"> диви</w:t>
      </w:r>
      <w:r w:rsidR="00810E03" w:rsidRPr="00A430A6">
        <w:rPr>
          <w:rFonts w:cs="Arial"/>
          <w:bCs/>
          <w:iCs/>
        </w:rPr>
        <w:t xml:space="preserve"> </w:t>
      </w:r>
      <w:r w:rsidRPr="00A430A6">
        <w:rPr>
          <w:rFonts w:cs="Arial"/>
          <w:bCs/>
          <w:iCs/>
        </w:rPr>
        <w:t>депонии“.</w:t>
      </w:r>
    </w:p>
    <w:p w14:paraId="6C5C6A9C" w14:textId="438CEDEE" w:rsidR="00F6003A" w:rsidRPr="00A430A6" w:rsidRDefault="00F6003A" w:rsidP="00AF1850">
      <w:pPr>
        <w:pStyle w:val="ListParagraph"/>
        <w:ind w:left="0"/>
        <w:jc w:val="both"/>
        <w:rPr>
          <w:rFonts w:cs="Arial"/>
          <w:bCs/>
          <w:iCs/>
        </w:rPr>
      </w:pPr>
      <w:r w:rsidRPr="00A430A6">
        <w:rPr>
          <w:rFonts w:cs="Arial"/>
          <w:bCs/>
          <w:iCs/>
        </w:rPr>
        <w:t>Краток опис на предложената опција за управување со отпад во Источниот регион е претставен во табелата подолу.</w:t>
      </w:r>
    </w:p>
    <w:p w14:paraId="49ACE28B" w14:textId="481B3790" w:rsidR="000D2F4F" w:rsidRPr="00A430A6" w:rsidRDefault="0070128D" w:rsidP="009F5E35">
      <w:pPr>
        <w:spacing w:before="60" w:after="60" w:line="276" w:lineRule="auto"/>
        <w:jc w:val="center"/>
        <w:rPr>
          <w:rFonts w:ascii="Calibri" w:hAnsi="Calibri" w:cs="Arial"/>
          <w:b/>
          <w:sz w:val="20"/>
          <w:szCs w:val="20"/>
          <w:lang w:val="mk-MK"/>
        </w:rPr>
      </w:pPr>
      <w:bookmarkStart w:id="446" w:name="_Toc391300527"/>
      <w:bookmarkStart w:id="447" w:name="_Toc391312703"/>
      <w:bookmarkStart w:id="448" w:name="_Toc391365621"/>
      <w:bookmarkStart w:id="449" w:name="_Toc204586560"/>
      <w:r w:rsidRPr="00A430A6">
        <w:rPr>
          <w:rFonts w:ascii="Calibri" w:hAnsi="Calibri" w:cs="Calibri"/>
          <w:b/>
          <w:sz w:val="20"/>
          <w:szCs w:val="20"/>
          <w:lang w:val="mk-MK"/>
        </w:rPr>
        <w:t>Табела</w:t>
      </w:r>
      <w:r w:rsidR="00E660F5" w:rsidRPr="00A430A6">
        <w:rPr>
          <w:rFonts w:ascii="Calibri" w:hAnsi="Calibri" w:cs="Calibri"/>
          <w:b/>
          <w:sz w:val="20"/>
          <w:szCs w:val="20"/>
          <w:lang w:val="mk-MK"/>
        </w:rPr>
        <w:t xml:space="preserve"> </w:t>
      </w:r>
      <w:r w:rsidR="00E660F5" w:rsidRPr="00A430A6">
        <w:rPr>
          <w:rFonts w:ascii="Calibri" w:hAnsi="Calibri" w:cs="Calibri"/>
          <w:b/>
          <w:sz w:val="20"/>
          <w:szCs w:val="20"/>
          <w:lang w:val="mk-MK"/>
        </w:rPr>
        <w:fldChar w:fldCharType="begin"/>
      </w:r>
      <w:r w:rsidR="00E660F5" w:rsidRPr="00A430A6">
        <w:rPr>
          <w:rFonts w:ascii="Calibri" w:hAnsi="Calibri" w:cs="Calibri"/>
          <w:b/>
          <w:sz w:val="20"/>
          <w:szCs w:val="20"/>
          <w:lang w:val="mk-MK"/>
        </w:rPr>
        <w:instrText xml:space="preserve"> SEQ Table \* ARABIC </w:instrText>
      </w:r>
      <w:r w:rsidR="00E660F5" w:rsidRPr="00A430A6">
        <w:rPr>
          <w:rFonts w:ascii="Calibri" w:hAnsi="Calibri" w:cs="Calibri"/>
          <w:b/>
          <w:sz w:val="20"/>
          <w:szCs w:val="20"/>
          <w:lang w:val="mk-MK"/>
        </w:rPr>
        <w:fldChar w:fldCharType="separate"/>
      </w:r>
      <w:r w:rsidR="00DC749B">
        <w:rPr>
          <w:rFonts w:ascii="Calibri" w:hAnsi="Calibri" w:cs="Calibri"/>
          <w:b/>
          <w:noProof/>
          <w:sz w:val="20"/>
          <w:szCs w:val="20"/>
          <w:lang w:val="mk-MK"/>
        </w:rPr>
        <w:t>66</w:t>
      </w:r>
      <w:r w:rsidR="00E660F5" w:rsidRPr="00A430A6">
        <w:rPr>
          <w:rFonts w:ascii="Calibri" w:hAnsi="Calibri" w:cs="Calibri"/>
          <w:b/>
          <w:sz w:val="20"/>
          <w:szCs w:val="20"/>
          <w:lang w:val="mk-MK"/>
        </w:rPr>
        <w:fldChar w:fldCharType="end"/>
      </w:r>
      <w:r w:rsidR="0001470F" w:rsidRPr="00A430A6">
        <w:rPr>
          <w:rFonts w:ascii="Calibri" w:hAnsi="Calibri" w:cs="Calibri"/>
          <w:b/>
          <w:sz w:val="20"/>
          <w:szCs w:val="20"/>
          <w:lang w:val="mk-MK"/>
        </w:rPr>
        <w:t>.</w:t>
      </w:r>
      <w:r w:rsidR="0016708F" w:rsidRPr="00A430A6">
        <w:rPr>
          <w:rFonts w:ascii="Calibri" w:hAnsi="Calibri" w:cs="Calibri"/>
          <w:b/>
          <w:sz w:val="20"/>
          <w:szCs w:val="20"/>
          <w:lang w:val="mk-MK"/>
        </w:rPr>
        <w:t xml:space="preserve"> </w:t>
      </w:r>
      <w:bookmarkEnd w:id="446"/>
      <w:bookmarkEnd w:id="447"/>
      <w:bookmarkEnd w:id="448"/>
      <w:r w:rsidR="00F6003A" w:rsidRPr="00A430A6">
        <w:rPr>
          <w:rFonts w:ascii="Calibri" w:hAnsi="Calibri" w:cs="Calibri"/>
          <w:b/>
          <w:sz w:val="20"/>
          <w:szCs w:val="20"/>
          <w:lang w:val="mk-MK" w:eastAsia="en-US"/>
        </w:rPr>
        <w:t>Опис на разгледаните опции за управување со отпад во Источниот Регион</w:t>
      </w:r>
      <w:bookmarkEnd w:id="449"/>
    </w:p>
    <w:tbl>
      <w:tblPr>
        <w:tblStyle w:val="GridTable4-Accent11"/>
        <w:tblW w:w="6052" w:type="pct"/>
        <w:tblInd w:w="-998" w:type="dxa"/>
        <w:tblLook w:val="04A0" w:firstRow="1" w:lastRow="0" w:firstColumn="1" w:lastColumn="0" w:noHBand="0" w:noVBand="1"/>
      </w:tblPr>
      <w:tblGrid>
        <w:gridCol w:w="2365"/>
        <w:gridCol w:w="8552"/>
      </w:tblGrid>
      <w:tr w:rsidR="000D2F4F" w:rsidRPr="00A430A6" w14:paraId="414F1B11" w14:textId="77777777" w:rsidTr="00192AC5">
        <w:trPr>
          <w:cnfStyle w:val="100000000000" w:firstRow="1" w:lastRow="0" w:firstColumn="0" w:lastColumn="0" w:oddVBand="0" w:evenVBand="0" w:oddHBand="0"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1083" w:type="pct"/>
            <w:vAlign w:val="center"/>
          </w:tcPr>
          <w:p w14:paraId="087BC3C5" w14:textId="02A5A86D" w:rsidR="000D2F4F" w:rsidRPr="00A430A6" w:rsidRDefault="00AF1850" w:rsidP="00192AC5">
            <w:pPr>
              <w:spacing w:line="20" w:lineRule="atLeast"/>
              <w:jc w:val="center"/>
              <w:rPr>
                <w:rFonts w:cs="Arial"/>
                <w:b w:val="0"/>
                <w:sz w:val="18"/>
                <w:szCs w:val="18"/>
                <w:lang w:val="mk-MK" w:eastAsia="en-US"/>
              </w:rPr>
            </w:pPr>
            <w:r w:rsidRPr="00A430A6">
              <w:rPr>
                <w:rFonts w:cs="Arial"/>
                <w:sz w:val="18"/>
                <w:szCs w:val="18"/>
                <w:lang w:val="mk-MK" w:eastAsia="en-US"/>
              </w:rPr>
              <w:t>ОПЦИЈА ЗА УПРАВУВАЊЕ СО ОТПАД</w:t>
            </w:r>
          </w:p>
        </w:tc>
        <w:tc>
          <w:tcPr>
            <w:tcW w:w="3917" w:type="pct"/>
            <w:vAlign w:val="center"/>
          </w:tcPr>
          <w:p w14:paraId="0F1204CE" w14:textId="5E1602EA" w:rsidR="000D2F4F" w:rsidRPr="00A430A6" w:rsidRDefault="00AF1850" w:rsidP="00192AC5">
            <w:pPr>
              <w:spacing w:line="20" w:lineRule="atLeast"/>
              <w:jc w:val="center"/>
              <w:cnfStyle w:val="100000000000" w:firstRow="1" w:lastRow="0" w:firstColumn="0" w:lastColumn="0" w:oddVBand="0" w:evenVBand="0" w:oddHBand="0" w:evenHBand="0" w:firstRowFirstColumn="0" w:firstRowLastColumn="0" w:lastRowFirstColumn="0" w:lastRowLastColumn="0"/>
              <w:rPr>
                <w:rFonts w:cs="Arial"/>
                <w:b w:val="0"/>
                <w:sz w:val="18"/>
                <w:szCs w:val="18"/>
                <w:lang w:val="mk-MK" w:eastAsia="en-US"/>
              </w:rPr>
            </w:pPr>
            <w:r w:rsidRPr="00A430A6">
              <w:rPr>
                <w:rFonts w:cs="Arial"/>
                <w:sz w:val="18"/>
                <w:szCs w:val="18"/>
                <w:lang w:val="mk-MK" w:eastAsia="en-US"/>
              </w:rPr>
              <w:t>ОПИС НА ОПЦИИТЕ</w:t>
            </w:r>
          </w:p>
        </w:tc>
      </w:tr>
      <w:tr w:rsidR="000D2F4F" w:rsidRPr="00A430A6" w14:paraId="4D2DF227"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pct"/>
            <w:vAlign w:val="center"/>
          </w:tcPr>
          <w:p w14:paraId="12CE38EA" w14:textId="344A2500" w:rsidR="000D2F4F" w:rsidRPr="00A430A6" w:rsidRDefault="00AF1850" w:rsidP="00192AC5">
            <w:pPr>
              <w:spacing w:line="20" w:lineRule="atLeast"/>
              <w:jc w:val="center"/>
              <w:rPr>
                <w:rFonts w:cs="Arial"/>
                <w:b w:val="0"/>
                <w:i/>
                <w:sz w:val="18"/>
                <w:szCs w:val="18"/>
                <w:lang w:val="mk-MK" w:eastAsia="en-US"/>
              </w:rPr>
            </w:pPr>
            <w:r w:rsidRPr="00A430A6">
              <w:rPr>
                <w:rFonts w:cs="Arial"/>
                <w:i/>
                <w:sz w:val="18"/>
                <w:szCs w:val="18"/>
                <w:lang w:val="mk-MK" w:eastAsia="en-US"/>
              </w:rPr>
              <w:t>ПРЕВЕНЦИЈА И МИНИМИЗИРАЊЕ НА ОТПАД</w:t>
            </w:r>
          </w:p>
        </w:tc>
        <w:tc>
          <w:tcPr>
            <w:tcW w:w="3917" w:type="pct"/>
            <w:vAlign w:val="center"/>
          </w:tcPr>
          <w:p w14:paraId="28870B81" w14:textId="1C18EA61" w:rsidR="00AF1850" w:rsidRPr="00A430A6" w:rsidRDefault="00AF1850" w:rsidP="00AF1850">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РПУО ги вклучува следните опции за превенција на отпад:</w:t>
            </w:r>
          </w:p>
          <w:p w14:paraId="5FD120E3" w14:textId="11252962" w:rsidR="00AF1850" w:rsidRPr="00A430A6" w:rsidRDefault="00AF1850" w:rsidP="00AF1850">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Активности за подигање на свеста за превенција на отпад во Регионот; финансирање и имплементација на проекти и услуги базирани на повторна употреба во Регионот; поддршка и овозможување на заедницата и волонтерскиот сектор, т.е. банки за храна, иницијативи за давање храна на сиромашните; изработка на различни упатства за превенција на отпад, истражување и развој.</w:t>
            </w:r>
          </w:p>
          <w:p w14:paraId="5B6BAF39" w14:textId="22085103" w:rsidR="00AF1850" w:rsidRPr="00A430A6" w:rsidRDefault="00AF1850" w:rsidP="00AF1850">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Домашното компостирање се смета за акција за превенција на отпад, бидејќи е применливо на домашна основа и не е поврзано со собирање на остатокот од отпадот. Како стратешка алатка, домашното компостирање е наменето за луѓе кои живеат во рурални средини.</w:t>
            </w:r>
          </w:p>
        </w:tc>
      </w:tr>
      <w:tr w:rsidR="000D2F4F" w:rsidRPr="00A430A6" w14:paraId="33C6254A" w14:textId="77777777" w:rsidTr="00192AC5">
        <w:tc>
          <w:tcPr>
            <w:cnfStyle w:val="001000000000" w:firstRow="0" w:lastRow="0" w:firstColumn="1" w:lastColumn="0" w:oddVBand="0" w:evenVBand="0" w:oddHBand="0" w:evenHBand="0" w:firstRowFirstColumn="0" w:firstRowLastColumn="0" w:lastRowFirstColumn="0" w:lastRowLastColumn="0"/>
            <w:tcW w:w="1083" w:type="pct"/>
            <w:vAlign w:val="center"/>
          </w:tcPr>
          <w:p w14:paraId="76AF90D7" w14:textId="6386EFCF" w:rsidR="000D2F4F" w:rsidRPr="00A430A6" w:rsidRDefault="000A5AC7" w:rsidP="00192AC5">
            <w:pPr>
              <w:spacing w:line="20" w:lineRule="atLeast"/>
              <w:jc w:val="center"/>
              <w:rPr>
                <w:rFonts w:cs="Arial"/>
                <w:b w:val="0"/>
                <w:i/>
                <w:sz w:val="18"/>
                <w:szCs w:val="18"/>
                <w:lang w:val="mk-MK" w:eastAsia="en-US"/>
              </w:rPr>
            </w:pPr>
            <w:r w:rsidRPr="00A430A6">
              <w:rPr>
                <w:rFonts w:cs="Arial"/>
                <w:i/>
                <w:sz w:val="18"/>
                <w:szCs w:val="18"/>
                <w:lang w:val="mk-MK" w:eastAsia="en-US"/>
              </w:rPr>
              <w:t>СОБИРАЊЕ НА ОТПАД</w:t>
            </w:r>
          </w:p>
        </w:tc>
        <w:tc>
          <w:tcPr>
            <w:tcW w:w="3917" w:type="pct"/>
            <w:vAlign w:val="center"/>
          </w:tcPr>
          <w:p w14:paraId="48547DAB" w14:textId="535A9AE3" w:rsidR="000D2F4F" w:rsidRPr="00A430A6" w:rsidRDefault="00224F56" w:rsidP="00192AC5">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i/>
                <w:sz w:val="18"/>
                <w:szCs w:val="18"/>
                <w:lang w:val="mk-MK"/>
              </w:rPr>
            </w:pPr>
            <w:r w:rsidRPr="00A430A6">
              <w:rPr>
                <w:rFonts w:cs="Arial"/>
                <w:i/>
                <w:sz w:val="18"/>
                <w:szCs w:val="18"/>
                <w:lang w:val="mk-MK"/>
              </w:rPr>
              <w:t>Опции за</w:t>
            </w:r>
            <w:r w:rsidR="000D2F4F" w:rsidRPr="00A430A6">
              <w:rPr>
                <w:rFonts w:cs="Arial"/>
                <w:i/>
                <w:sz w:val="18"/>
                <w:szCs w:val="18"/>
                <w:lang w:val="mk-MK"/>
              </w:rPr>
              <w:t xml:space="preserve"> </w:t>
            </w:r>
            <w:r w:rsidRPr="00A430A6">
              <w:rPr>
                <w:rFonts w:cs="Arial"/>
                <w:i/>
                <w:sz w:val="18"/>
                <w:szCs w:val="18"/>
                <w:lang w:val="mk-MK"/>
              </w:rPr>
              <w:t>собирање на мешан отпад</w:t>
            </w:r>
          </w:p>
          <w:p w14:paraId="7C532B32" w14:textId="77777777" w:rsidR="00224F56" w:rsidRPr="00A430A6" w:rsidRDefault="00224F56"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Системот за собирање и транспорт на отпад генерално се состои од следниве елементи:</w:t>
            </w:r>
          </w:p>
          <w:p w14:paraId="1DAD235D" w14:textId="78DE6AAA" w:rsidR="00224F56" w:rsidRPr="00A430A6" w:rsidRDefault="00224F56" w:rsidP="00224F56">
            <w:pPr>
              <w:pStyle w:val="ListParagraph"/>
              <w:numPr>
                <w:ilvl w:val="3"/>
                <w:numId w:val="65"/>
              </w:num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систем за претходно собирање,</w:t>
            </w:r>
          </w:p>
          <w:p w14:paraId="6BEEBB2F" w14:textId="56683484" w:rsidR="00224F56" w:rsidRPr="00A430A6" w:rsidRDefault="00224F56" w:rsidP="00224F56">
            <w:pPr>
              <w:pStyle w:val="ListParagraph"/>
              <w:numPr>
                <w:ilvl w:val="3"/>
                <w:numId w:val="65"/>
              </w:num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честота на собирање,</w:t>
            </w:r>
          </w:p>
          <w:p w14:paraId="2694F8CE" w14:textId="69B550EE" w:rsidR="00224F56" w:rsidRPr="00A430A6" w:rsidRDefault="00224F56" w:rsidP="00224F56">
            <w:pPr>
              <w:pStyle w:val="ListParagraph"/>
              <w:numPr>
                <w:ilvl w:val="3"/>
                <w:numId w:val="65"/>
              </w:num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тип на камиони што се користат за собирање и транспорт,</w:t>
            </w:r>
          </w:p>
          <w:p w14:paraId="3C19B88C" w14:textId="7096B0A0" w:rsidR="00224F56" w:rsidRPr="00A430A6" w:rsidRDefault="00224F56" w:rsidP="00224F56">
            <w:pPr>
              <w:pStyle w:val="ListParagraph"/>
              <w:numPr>
                <w:ilvl w:val="3"/>
                <w:numId w:val="65"/>
              </w:num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rPr>
            </w:pPr>
            <w:r w:rsidRPr="00A430A6">
              <w:rPr>
                <w:rFonts w:cs="Arial"/>
                <w:sz w:val="18"/>
                <w:szCs w:val="18"/>
              </w:rPr>
              <w:t>смени за собирање.</w:t>
            </w:r>
          </w:p>
          <w:p w14:paraId="72AAECE9" w14:textId="5A945A24" w:rsidR="00224F56" w:rsidRPr="00A430A6" w:rsidRDefault="00224F56"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Постојат неколку видови системи за претходно собирање, т.е. собирање пластични кеси и индивидуални канти од врата до врата и систем за носење (систем на улични собирни места).</w:t>
            </w:r>
          </w:p>
          <w:p w14:paraId="622E6245" w14:textId="5F8878B8" w:rsidR="00224F56" w:rsidRPr="00A430A6" w:rsidRDefault="00224F56"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Со оглед на тоа што во регионот нема големи градови, густината на населеност е </w:t>
            </w:r>
            <w:r w:rsidR="00C60F4C">
              <w:rPr>
                <w:rFonts w:cs="Arial"/>
                <w:sz w:val="18"/>
                <w:szCs w:val="18"/>
                <w:lang w:val="mk-MK"/>
              </w:rPr>
              <w:t>мала</w:t>
            </w:r>
            <w:r w:rsidRPr="00A430A6">
              <w:rPr>
                <w:rFonts w:cs="Arial"/>
                <w:sz w:val="18"/>
                <w:szCs w:val="18"/>
                <w:lang w:val="mk-MK"/>
              </w:rPr>
              <w:t xml:space="preserve"> и мнозинството жители живеат во индивидуални куќи, па најекономичен компромис е камион од 16 m</w:t>
            </w:r>
            <w:r w:rsidRPr="00A430A6">
              <w:rPr>
                <w:rFonts w:cs="Arial"/>
                <w:sz w:val="18"/>
                <w:szCs w:val="18"/>
                <w:vertAlign w:val="superscript"/>
                <w:lang w:val="mk-MK"/>
              </w:rPr>
              <w:t>3</w:t>
            </w:r>
            <w:r w:rsidRPr="00A430A6">
              <w:rPr>
                <w:rFonts w:cs="Arial"/>
                <w:sz w:val="18"/>
                <w:szCs w:val="18"/>
                <w:lang w:val="mk-MK"/>
              </w:rPr>
              <w:t xml:space="preserve"> со околу 8 t носивост.</w:t>
            </w:r>
          </w:p>
          <w:p w14:paraId="4393DFA2" w14:textId="77777777" w:rsidR="00C60F4C" w:rsidRDefault="00C60F4C"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i/>
                <w:iCs/>
                <w:sz w:val="18"/>
                <w:szCs w:val="18"/>
                <w:lang w:val="mk-MK"/>
              </w:rPr>
            </w:pPr>
          </w:p>
          <w:p w14:paraId="56391B2F" w14:textId="118C0476" w:rsidR="00224F56" w:rsidRPr="00A430A6" w:rsidRDefault="00224F56"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i/>
                <w:iCs/>
                <w:sz w:val="18"/>
                <w:szCs w:val="18"/>
                <w:lang w:val="mk-MK"/>
              </w:rPr>
            </w:pPr>
            <w:r w:rsidRPr="00A430A6">
              <w:rPr>
                <w:rFonts w:cs="Arial"/>
                <w:i/>
                <w:iCs/>
                <w:sz w:val="18"/>
                <w:szCs w:val="18"/>
                <w:lang w:val="mk-MK"/>
              </w:rPr>
              <w:t>Опции за собирање суви материјали за рециклирање</w:t>
            </w:r>
          </w:p>
          <w:p w14:paraId="67D4CDC3" w14:textId="109020AC" w:rsidR="00224F56" w:rsidRPr="00A430A6" w:rsidRDefault="00224F56"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Одвојувањето на изворот на</w:t>
            </w:r>
            <w:r w:rsidR="00810E03" w:rsidRPr="00A430A6">
              <w:rPr>
                <w:rFonts w:cs="Arial"/>
                <w:sz w:val="18"/>
                <w:szCs w:val="18"/>
                <w:lang w:val="mk-MK"/>
              </w:rPr>
              <w:t xml:space="preserve"> </w:t>
            </w:r>
            <w:r w:rsidRPr="00A430A6">
              <w:rPr>
                <w:rFonts w:cs="Arial"/>
                <w:sz w:val="18"/>
                <w:szCs w:val="18"/>
                <w:lang w:val="mk-MK"/>
              </w:rPr>
              <w:t>создавање е клучен предуслов за производство на висококвалитетни секундарни суровини од отпад и за повторна употреба на материјалите. Одделувањето на посебни фракции на комунален отпад на изворот овозможува најдобри резултати при рециклирање на одредени материјали.</w:t>
            </w:r>
          </w:p>
          <w:p w14:paraId="69E69D0F" w14:textId="4876690A" w:rsidR="00224F56" w:rsidRPr="00A430A6" w:rsidRDefault="00F656C8"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Примарната селекција</w:t>
            </w:r>
            <w:r w:rsidR="00224F56" w:rsidRPr="00A430A6">
              <w:rPr>
                <w:rFonts w:cs="Arial"/>
                <w:sz w:val="18"/>
                <w:szCs w:val="18"/>
                <w:lang w:val="mk-MK"/>
              </w:rPr>
              <w:t xml:space="preserve"> може да се врши на различни места во домаќинствата со специјални кеси, </w:t>
            </w:r>
            <w:r w:rsidRPr="00A430A6">
              <w:rPr>
                <w:rFonts w:cs="Arial"/>
                <w:sz w:val="18"/>
                <w:szCs w:val="18"/>
                <w:lang w:val="mk-MK"/>
              </w:rPr>
              <w:t>садови</w:t>
            </w:r>
            <w:r w:rsidR="00224F56" w:rsidRPr="00A430A6">
              <w:rPr>
                <w:rFonts w:cs="Arial"/>
                <w:sz w:val="18"/>
                <w:szCs w:val="18"/>
                <w:lang w:val="mk-MK"/>
              </w:rPr>
              <w:t xml:space="preserve"> итн. или на локални </w:t>
            </w:r>
            <w:r w:rsidRPr="00A430A6">
              <w:rPr>
                <w:rFonts w:cs="Arial"/>
                <w:sz w:val="18"/>
                <w:szCs w:val="18"/>
                <w:lang w:val="mk-MK"/>
              </w:rPr>
              <w:t>собирни места</w:t>
            </w:r>
            <w:r w:rsidR="00224F56" w:rsidRPr="00A430A6">
              <w:rPr>
                <w:rFonts w:cs="Arial"/>
                <w:sz w:val="18"/>
                <w:szCs w:val="18"/>
                <w:lang w:val="mk-MK"/>
              </w:rPr>
              <w:t>. Главните инфраструктурни системи вклучуваат системи за собирање (од врата до врата) и системи за донесување (контејнери, центри за рециклирање итн.).</w:t>
            </w:r>
          </w:p>
          <w:p w14:paraId="24F5A8B3" w14:textId="38682BEC" w:rsidR="00224F56" w:rsidRPr="00A430A6" w:rsidRDefault="00224F56" w:rsidP="00224F56">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Стапките на собирање за различните материјали зависат од тоа дали системите обезбедуваат услуги од врата до врата (високи </w:t>
            </w:r>
            <w:r w:rsidR="00F656C8" w:rsidRPr="00A430A6">
              <w:rPr>
                <w:rFonts w:cs="Arial"/>
                <w:sz w:val="18"/>
                <w:szCs w:val="18"/>
                <w:lang w:val="mk-MK"/>
              </w:rPr>
              <w:t xml:space="preserve">стапки на </w:t>
            </w:r>
            <w:r w:rsidRPr="00A430A6">
              <w:rPr>
                <w:rFonts w:cs="Arial"/>
                <w:sz w:val="18"/>
                <w:szCs w:val="18"/>
                <w:lang w:val="mk-MK"/>
              </w:rPr>
              <w:t>собирање) или места за донесување (пониски).</w:t>
            </w:r>
          </w:p>
          <w:p w14:paraId="39A9F84B" w14:textId="21C533F6" w:rsidR="00EF23F7"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Соодветниот систем за собирање со придружните елементи мора да се избере во зависност од локалните услови, преференците, потребите на општината и достапноста на трошоците.</w:t>
            </w:r>
          </w:p>
          <w:p w14:paraId="17EA1A6A" w14:textId="77777777" w:rsidR="00C60F4C" w:rsidRPr="00A430A6" w:rsidRDefault="00C60F4C"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p>
          <w:p w14:paraId="48A72A37" w14:textId="0B040477"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i/>
                <w:iCs/>
                <w:sz w:val="18"/>
                <w:szCs w:val="18"/>
                <w:lang w:val="mk-MK"/>
              </w:rPr>
            </w:pPr>
            <w:r w:rsidRPr="00A430A6">
              <w:rPr>
                <w:rFonts w:cs="Arial"/>
                <w:i/>
                <w:iCs/>
                <w:sz w:val="18"/>
                <w:szCs w:val="18"/>
                <w:lang w:val="mk-MK"/>
              </w:rPr>
              <w:t>Собирање на био</w:t>
            </w:r>
            <w:r w:rsidR="00C60F4C">
              <w:rPr>
                <w:rFonts w:cs="Arial"/>
                <w:i/>
                <w:iCs/>
                <w:sz w:val="18"/>
                <w:szCs w:val="18"/>
                <w:lang w:val="mk-MK"/>
              </w:rPr>
              <w:t>-</w:t>
            </w:r>
            <w:r w:rsidRPr="00A430A6">
              <w:rPr>
                <w:rFonts w:cs="Arial"/>
                <w:i/>
                <w:iCs/>
                <w:sz w:val="18"/>
                <w:szCs w:val="18"/>
                <w:lang w:val="mk-MK"/>
              </w:rPr>
              <w:t>отпад</w:t>
            </w:r>
          </w:p>
          <w:p w14:paraId="500B5912" w14:textId="342C064C"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Одделното собирање на био</w:t>
            </w:r>
            <w:r w:rsidR="00C60F4C">
              <w:rPr>
                <w:rFonts w:cs="Arial"/>
                <w:sz w:val="18"/>
                <w:szCs w:val="18"/>
                <w:lang w:val="mk-MK"/>
              </w:rPr>
              <w:t>-</w:t>
            </w:r>
            <w:r w:rsidRPr="00A430A6">
              <w:rPr>
                <w:rFonts w:cs="Arial"/>
                <w:sz w:val="18"/>
                <w:szCs w:val="18"/>
                <w:lang w:val="mk-MK"/>
              </w:rPr>
              <w:t xml:space="preserve">отпад има за цел најдобро да го искористи овој ресурс преку рециклирање и преработка, но исто така и да </w:t>
            </w:r>
            <w:r w:rsidR="00566171" w:rsidRPr="00A430A6">
              <w:rPr>
                <w:rFonts w:cs="Arial"/>
                <w:sz w:val="18"/>
                <w:szCs w:val="18"/>
                <w:lang w:val="mk-MK"/>
              </w:rPr>
              <w:t xml:space="preserve">се </w:t>
            </w:r>
            <w:r w:rsidRPr="00A430A6">
              <w:rPr>
                <w:rFonts w:cs="Arial"/>
                <w:sz w:val="18"/>
                <w:szCs w:val="18"/>
                <w:lang w:val="mk-MK"/>
              </w:rPr>
              <w:t>постигне пренасочување на биоразградливиот отпад според целите на Директивата за депонии.</w:t>
            </w:r>
          </w:p>
          <w:p w14:paraId="5E64E041" w14:textId="76F5707A" w:rsidR="00EF23F7" w:rsidRPr="00A430A6" w:rsidRDefault="00566171"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Вообичаено</w:t>
            </w:r>
            <w:r w:rsidR="00EF23F7" w:rsidRPr="00A430A6">
              <w:rPr>
                <w:rFonts w:cs="Arial"/>
                <w:sz w:val="18"/>
                <w:szCs w:val="18"/>
                <w:lang w:val="mk-MK"/>
              </w:rPr>
              <w:t>, на домаќинствата може да им се обезбедат био-кеси (компост</w:t>
            </w:r>
            <w:r w:rsidRPr="00A430A6">
              <w:rPr>
                <w:rFonts w:cs="Arial"/>
                <w:sz w:val="18"/>
                <w:szCs w:val="18"/>
                <w:lang w:val="mk-MK"/>
              </w:rPr>
              <w:t>абилни</w:t>
            </w:r>
            <w:r w:rsidR="00EF23F7" w:rsidRPr="00A430A6">
              <w:rPr>
                <w:rFonts w:cs="Arial"/>
                <w:sz w:val="18"/>
                <w:szCs w:val="18"/>
                <w:lang w:val="mk-MK"/>
              </w:rPr>
              <w:t xml:space="preserve">) и </w:t>
            </w:r>
            <w:r w:rsidRPr="00A430A6">
              <w:rPr>
                <w:rFonts w:cs="Arial"/>
                <w:sz w:val="18"/>
                <w:szCs w:val="18"/>
                <w:lang w:val="mk-MK"/>
              </w:rPr>
              <w:t xml:space="preserve">дупчести </w:t>
            </w:r>
            <w:r w:rsidR="00EF23F7" w:rsidRPr="00A430A6">
              <w:rPr>
                <w:rFonts w:cs="Arial"/>
                <w:sz w:val="18"/>
                <w:szCs w:val="18"/>
                <w:lang w:val="mk-MK"/>
              </w:rPr>
              <w:t xml:space="preserve">кујнски </w:t>
            </w:r>
            <w:r w:rsidRPr="00A430A6">
              <w:rPr>
                <w:rFonts w:cs="Arial"/>
                <w:sz w:val="18"/>
                <w:szCs w:val="18"/>
                <w:lang w:val="mk-MK"/>
              </w:rPr>
              <w:t xml:space="preserve">корпи </w:t>
            </w:r>
            <w:r w:rsidR="00EF23F7" w:rsidRPr="00A430A6">
              <w:rPr>
                <w:rFonts w:cs="Arial"/>
                <w:sz w:val="18"/>
                <w:szCs w:val="18"/>
                <w:lang w:val="mk-MK"/>
              </w:rPr>
              <w:t xml:space="preserve">за да се направи системот полесен за користење и да се зголеми </w:t>
            </w:r>
            <w:r w:rsidRPr="00A430A6">
              <w:rPr>
                <w:rFonts w:cs="Arial"/>
                <w:sz w:val="18"/>
                <w:szCs w:val="18"/>
                <w:lang w:val="mk-MK"/>
              </w:rPr>
              <w:t>собирањето</w:t>
            </w:r>
            <w:r w:rsidR="00EF23F7" w:rsidRPr="00A430A6">
              <w:rPr>
                <w:rFonts w:cs="Arial"/>
                <w:sz w:val="18"/>
                <w:szCs w:val="18"/>
                <w:lang w:val="mk-MK"/>
              </w:rPr>
              <w:t>.</w:t>
            </w:r>
          </w:p>
          <w:p w14:paraId="5EFBF9D9" w14:textId="77777777"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Потребно е поголемо внимание при изборот на технологија во однос на собраниот органски материјал. Во поширока смисла:</w:t>
            </w:r>
          </w:p>
          <w:p w14:paraId="03ACEAAE" w14:textId="65788759"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 Одделно собраниот градинарски отпад најдобро се третира со компостирање на отворено во </w:t>
            </w:r>
            <w:r w:rsidR="00566171" w:rsidRPr="00A430A6">
              <w:rPr>
                <w:rFonts w:cs="Arial"/>
                <w:sz w:val="18"/>
                <w:szCs w:val="18"/>
                <w:lang w:val="mk-MK"/>
              </w:rPr>
              <w:t>бразди</w:t>
            </w:r>
            <w:r w:rsidRPr="00A430A6">
              <w:rPr>
                <w:rFonts w:cs="Arial"/>
                <w:sz w:val="18"/>
                <w:szCs w:val="18"/>
                <w:lang w:val="mk-MK"/>
              </w:rPr>
              <w:t xml:space="preserve"> (процес со </w:t>
            </w:r>
            <w:r w:rsidR="00566171" w:rsidRPr="00A430A6">
              <w:rPr>
                <w:rFonts w:cs="Arial"/>
                <w:sz w:val="18"/>
                <w:szCs w:val="18"/>
                <w:lang w:val="mk-MK"/>
              </w:rPr>
              <w:t>мал трошок</w:t>
            </w:r>
            <w:r w:rsidRPr="00A430A6">
              <w:rPr>
                <w:rFonts w:cs="Arial"/>
                <w:sz w:val="18"/>
                <w:szCs w:val="18"/>
                <w:lang w:val="mk-MK"/>
              </w:rPr>
              <w:t>);</w:t>
            </w:r>
          </w:p>
          <w:p w14:paraId="1BB3B775" w14:textId="2DC66BE0"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 Мешаната храна и градинарскиот отпад најдобро се третираат со компостирање во затворен (во сад), иако </w:t>
            </w:r>
            <w:r w:rsidR="00566171" w:rsidRPr="00A430A6">
              <w:rPr>
                <w:rFonts w:cs="Arial"/>
                <w:sz w:val="18"/>
                <w:szCs w:val="18"/>
                <w:lang w:val="mk-MK"/>
              </w:rPr>
              <w:t xml:space="preserve">со </w:t>
            </w:r>
            <w:r w:rsidRPr="00A430A6">
              <w:rPr>
                <w:rFonts w:cs="Arial"/>
                <w:sz w:val="18"/>
                <w:szCs w:val="18"/>
                <w:lang w:val="mk-MK"/>
              </w:rPr>
              <w:t>мешавината од материјал мора внимателно да се управува (потребен е доволен структурен градинарски отпад за да се одржи процесот аеробен);</w:t>
            </w:r>
          </w:p>
          <w:p w14:paraId="5891B75A" w14:textId="77777777"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Одделниот отпад од храна најдобро се третира со анаеробна дигестија; сепак, овој процес не е одржлив под одредена количина.</w:t>
            </w:r>
          </w:p>
          <w:p w14:paraId="7D2F89FD" w14:textId="77777777" w:rsidR="00C60F4C" w:rsidRDefault="00C60F4C"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i/>
                <w:iCs/>
                <w:sz w:val="18"/>
                <w:szCs w:val="18"/>
                <w:lang w:val="mk-MK"/>
              </w:rPr>
            </w:pPr>
          </w:p>
          <w:p w14:paraId="07F99868" w14:textId="17FA6CE0"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i/>
                <w:iCs/>
                <w:sz w:val="18"/>
                <w:szCs w:val="18"/>
                <w:lang w:val="mk-MK"/>
              </w:rPr>
            </w:pPr>
            <w:r w:rsidRPr="00A430A6">
              <w:rPr>
                <w:rFonts w:cs="Arial"/>
                <w:i/>
                <w:iCs/>
                <w:sz w:val="18"/>
                <w:szCs w:val="18"/>
                <w:lang w:val="mk-MK"/>
              </w:rPr>
              <w:t>Опции за собирни места</w:t>
            </w:r>
          </w:p>
          <w:p w14:paraId="0D587785" w14:textId="79E17F19" w:rsidR="00EF23F7"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Собирните места се дизајнирани да </w:t>
            </w:r>
            <w:r w:rsidR="00566171" w:rsidRPr="00A430A6">
              <w:rPr>
                <w:rFonts w:cs="Arial"/>
                <w:sz w:val="18"/>
                <w:szCs w:val="18"/>
                <w:lang w:val="mk-MK"/>
              </w:rPr>
              <w:t>функционираат</w:t>
            </w:r>
            <w:r w:rsidRPr="00A430A6">
              <w:rPr>
                <w:rFonts w:cs="Arial"/>
                <w:sz w:val="18"/>
                <w:szCs w:val="18"/>
                <w:lang w:val="mk-MK"/>
              </w:rPr>
              <w:t xml:space="preserve"> како дополнителни капацитети на други мерки за собирање и рециклирање.</w:t>
            </w:r>
          </w:p>
          <w:p w14:paraId="06FC51AE" w14:textId="70FB45C0" w:rsidR="00224F56" w:rsidRPr="00A430A6" w:rsidRDefault="00EF23F7" w:rsidP="00EF23F7">
            <w:pPr>
              <w:autoSpaceDE w:val="0"/>
              <w:autoSpaceDN w:val="0"/>
              <w:adjustRightInd w:val="0"/>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Овие центри ќе примаат од</w:t>
            </w:r>
            <w:r w:rsidR="00566171" w:rsidRPr="00A430A6">
              <w:rPr>
                <w:rFonts w:cs="Arial"/>
                <w:sz w:val="18"/>
                <w:szCs w:val="18"/>
                <w:lang w:val="mk-MK"/>
              </w:rPr>
              <w:t xml:space="preserve">делени </w:t>
            </w:r>
            <w:r w:rsidRPr="00A430A6">
              <w:rPr>
                <w:rFonts w:cs="Arial"/>
                <w:sz w:val="18"/>
                <w:szCs w:val="18"/>
                <w:lang w:val="mk-MK"/>
              </w:rPr>
              <w:t xml:space="preserve">текови на отпад, кои се погодни за повторна употреба, рециклирање или за понатамошно соодветно управување. Освен рециклирачки материјали, може да се достави и </w:t>
            </w:r>
            <w:r w:rsidR="00566171" w:rsidRPr="00A430A6">
              <w:rPr>
                <w:rFonts w:cs="Arial"/>
                <w:sz w:val="18"/>
                <w:szCs w:val="18"/>
                <w:lang w:val="mk-MK"/>
              </w:rPr>
              <w:t xml:space="preserve">повеќе други текови на </w:t>
            </w:r>
            <w:r w:rsidRPr="00A430A6">
              <w:rPr>
                <w:rFonts w:cs="Arial"/>
                <w:sz w:val="18"/>
                <w:szCs w:val="18"/>
                <w:lang w:val="mk-MK"/>
              </w:rPr>
              <w:t>отпад, како што се батерии, електрични апарати, кабаст отпад, градежен отпад</w:t>
            </w:r>
            <w:r w:rsidR="00566171" w:rsidRPr="00A430A6">
              <w:rPr>
                <w:rFonts w:cs="Arial"/>
                <w:sz w:val="18"/>
                <w:szCs w:val="18"/>
                <w:lang w:val="mk-MK"/>
              </w:rPr>
              <w:t xml:space="preserve"> </w:t>
            </w:r>
            <w:r w:rsidR="004F0EDD" w:rsidRPr="00A430A6">
              <w:rPr>
                <w:rFonts w:cs="Arial"/>
                <w:sz w:val="18"/>
                <w:szCs w:val="18"/>
                <w:lang w:val="mk-MK"/>
              </w:rPr>
              <w:t>и</w:t>
            </w:r>
            <w:r w:rsidR="00566171" w:rsidRPr="00A430A6">
              <w:rPr>
                <w:rFonts w:cs="Arial"/>
                <w:sz w:val="18"/>
                <w:szCs w:val="18"/>
                <w:lang w:val="mk-MK"/>
              </w:rPr>
              <w:t xml:space="preserve"> шут</w:t>
            </w:r>
            <w:r w:rsidRPr="00A430A6">
              <w:rPr>
                <w:rFonts w:cs="Arial"/>
                <w:sz w:val="18"/>
                <w:szCs w:val="18"/>
                <w:lang w:val="mk-MK"/>
              </w:rPr>
              <w:t>.</w:t>
            </w:r>
          </w:p>
          <w:p w14:paraId="247620B3" w14:textId="77777777" w:rsidR="00C60F4C" w:rsidRDefault="00C60F4C" w:rsidP="005705FE">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i/>
                <w:iCs/>
                <w:sz w:val="18"/>
                <w:szCs w:val="18"/>
                <w:lang w:val="mk-MK" w:eastAsia="en-US"/>
              </w:rPr>
            </w:pPr>
          </w:p>
          <w:p w14:paraId="06C87682" w14:textId="23CDAD17" w:rsidR="005705FE" w:rsidRPr="00A430A6" w:rsidRDefault="005705FE" w:rsidP="005705FE">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i/>
                <w:iCs/>
                <w:sz w:val="18"/>
                <w:szCs w:val="18"/>
                <w:lang w:val="mk-MK" w:eastAsia="en-US"/>
              </w:rPr>
            </w:pPr>
            <w:r w:rsidRPr="00A430A6">
              <w:rPr>
                <w:rFonts w:cs="Arial"/>
                <w:i/>
                <w:iCs/>
                <w:sz w:val="18"/>
                <w:szCs w:val="18"/>
                <w:lang w:val="mk-MK" w:eastAsia="en-US"/>
              </w:rPr>
              <w:t>Опции за претовар на отпад</w:t>
            </w:r>
          </w:p>
          <w:p w14:paraId="53771312" w14:textId="53995848" w:rsidR="005705FE" w:rsidRPr="00A430A6" w:rsidRDefault="005705FE" w:rsidP="005705FE">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Претоварните станици служат за потребата да се претовари отпадот до инсталацијата за третман или </w:t>
            </w:r>
            <w:r w:rsidRPr="00A430A6">
              <w:rPr>
                <w:rFonts w:cs="Arial"/>
                <w:sz w:val="18"/>
                <w:szCs w:val="18"/>
                <w:lang w:val="mk-MK"/>
              </w:rPr>
              <w:t xml:space="preserve">отстранување </w:t>
            </w:r>
            <w:r w:rsidRPr="00A430A6">
              <w:rPr>
                <w:rFonts w:cs="Arial"/>
                <w:sz w:val="18"/>
                <w:szCs w:val="18"/>
                <w:lang w:val="mk-MK" w:eastAsia="en-US"/>
              </w:rPr>
              <w:t>и да се намалат трошоците за транспорт. Донесувачите на одлуки имаат можност да ги изберат најисплатливите и/или еколошки соодветни локации, дури и ако се подалечни.</w:t>
            </w:r>
          </w:p>
          <w:p w14:paraId="1A237C13" w14:textId="1CD12105" w:rsidR="005705FE" w:rsidRPr="00A430A6" w:rsidRDefault="005705FE" w:rsidP="005705FE">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Претоварните станици може дополнително да содржат собирни места отворени за јавна употреба, опција која може да донесе економски придобивки.</w:t>
            </w:r>
          </w:p>
          <w:p w14:paraId="5E5B92E8" w14:textId="77777777" w:rsidR="005705FE" w:rsidRPr="00A430A6" w:rsidRDefault="005705FE" w:rsidP="005705FE">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 потенцијалните претоварни станици се анализирани три алтернативни опции:</w:t>
            </w:r>
          </w:p>
          <w:p w14:paraId="7A1FBC59" w14:textId="1C396189" w:rsidR="005705FE" w:rsidRPr="00A430A6" w:rsidRDefault="005705FE" w:rsidP="005705FE">
            <w:pPr>
              <w:pStyle w:val="ListParagraph"/>
              <w:numPr>
                <w:ilvl w:val="0"/>
                <w:numId w:val="66"/>
              </w:num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eastAsia="en-US"/>
              </w:rPr>
            </w:pPr>
            <w:r w:rsidRPr="00A430A6">
              <w:rPr>
                <w:rFonts w:cs="Arial"/>
                <w:sz w:val="18"/>
                <w:szCs w:val="18"/>
                <w:lang w:eastAsia="en-US"/>
              </w:rPr>
              <w:t>Мал капацитет (помалку од 50 t/ден);</w:t>
            </w:r>
          </w:p>
          <w:p w14:paraId="2E899C04" w14:textId="4C8648C6" w:rsidR="005705FE" w:rsidRPr="00A430A6" w:rsidRDefault="005705FE" w:rsidP="005705FE">
            <w:pPr>
              <w:pStyle w:val="ListParagraph"/>
              <w:numPr>
                <w:ilvl w:val="0"/>
                <w:numId w:val="66"/>
              </w:num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eastAsia="en-US"/>
              </w:rPr>
            </w:pPr>
            <w:r w:rsidRPr="00A430A6">
              <w:rPr>
                <w:rFonts w:cs="Arial"/>
                <w:sz w:val="18"/>
                <w:szCs w:val="18"/>
                <w:lang w:eastAsia="en-US"/>
              </w:rPr>
              <w:t>Среден капацитет (50 до 150 t/ден);</w:t>
            </w:r>
          </w:p>
          <w:p w14:paraId="70331EB1" w14:textId="28212505" w:rsidR="005705FE" w:rsidRPr="00A430A6" w:rsidRDefault="005705FE" w:rsidP="005705FE">
            <w:pPr>
              <w:pStyle w:val="ListParagraph"/>
              <w:numPr>
                <w:ilvl w:val="0"/>
                <w:numId w:val="66"/>
              </w:num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eastAsia="en-US"/>
              </w:rPr>
            </w:pPr>
            <w:r w:rsidRPr="00A430A6">
              <w:rPr>
                <w:rFonts w:cs="Arial"/>
                <w:sz w:val="18"/>
                <w:szCs w:val="18"/>
                <w:lang w:eastAsia="en-US"/>
              </w:rPr>
              <w:t>Голем капацитет (повеќе од 150 t/ден).</w:t>
            </w:r>
          </w:p>
          <w:p w14:paraId="742D52F3" w14:textId="77777777" w:rsidR="005705FE" w:rsidRPr="00A430A6" w:rsidRDefault="005705FE" w:rsidP="005705FE">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Собирањето и транспортирањето на отпадот до регионалната депонија или претоварната станица е во надлежност на општините.</w:t>
            </w:r>
          </w:p>
          <w:p w14:paraId="1F3AF498" w14:textId="7DD39321" w:rsidR="004F0EDD" w:rsidRPr="00A430A6" w:rsidRDefault="005705FE" w:rsidP="005705FE">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Утврдувањето на потребата од претоварна станица за отпад зависи првенствено од нејзината способност да придонесе за намалување на трошоците за управување со отпад. Треба да се нагласи е дека претоварните станици генерално стануваат економски исплатливи кога растојанието до инсталацијата за </w:t>
            </w:r>
            <w:r w:rsidRPr="00A430A6">
              <w:rPr>
                <w:rFonts w:cs="Arial"/>
                <w:sz w:val="18"/>
                <w:szCs w:val="18"/>
                <w:lang w:val="mk-MK"/>
              </w:rPr>
              <w:t>отстранување</w:t>
            </w:r>
            <w:r w:rsidRPr="00A430A6">
              <w:rPr>
                <w:rFonts w:cs="Arial"/>
                <w:sz w:val="18"/>
                <w:szCs w:val="18"/>
                <w:lang w:val="mk-MK" w:eastAsia="en-US"/>
              </w:rPr>
              <w:t xml:space="preserve"> е поголемо од околу 50 km, а количините на отпад се повеќе од 10.000 t/год. (или </w:t>
            </w:r>
            <w:r w:rsidRPr="00A430A6">
              <w:rPr>
                <w:rFonts w:cs="Arial"/>
                <w:sz w:val="18"/>
                <w:szCs w:val="18"/>
                <w:lang w:val="mk-MK"/>
              </w:rPr>
              <w:t xml:space="preserve">опслужено </w:t>
            </w:r>
            <w:r w:rsidRPr="00A430A6">
              <w:rPr>
                <w:rFonts w:cs="Arial"/>
                <w:sz w:val="18"/>
                <w:szCs w:val="18"/>
                <w:lang w:val="mk-MK" w:eastAsia="en-US"/>
              </w:rPr>
              <w:t>население најмалку 25.000 жители).</w:t>
            </w:r>
          </w:p>
        </w:tc>
      </w:tr>
      <w:tr w:rsidR="000D2F4F" w:rsidRPr="00A430A6" w14:paraId="41C0EF3D"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pct"/>
            <w:vAlign w:val="center"/>
          </w:tcPr>
          <w:p w14:paraId="539158F4" w14:textId="42C08D52" w:rsidR="000D2F4F" w:rsidRPr="00A430A6" w:rsidRDefault="00AF1850" w:rsidP="00192AC5">
            <w:pPr>
              <w:spacing w:line="20" w:lineRule="atLeast"/>
              <w:jc w:val="center"/>
              <w:rPr>
                <w:rFonts w:cs="Arial"/>
                <w:b w:val="0"/>
                <w:i/>
                <w:sz w:val="18"/>
                <w:szCs w:val="18"/>
                <w:lang w:val="mk-MK" w:eastAsia="en-US"/>
              </w:rPr>
            </w:pPr>
            <w:r w:rsidRPr="00A430A6">
              <w:rPr>
                <w:rFonts w:cs="Arial"/>
                <w:i/>
                <w:sz w:val="18"/>
                <w:szCs w:val="18"/>
                <w:lang w:val="mk-MK" w:eastAsia="en-US"/>
              </w:rPr>
              <w:t>РЕЦИКЛИРАЊЕ И ПРЕРАБОТКА</w:t>
            </w:r>
          </w:p>
        </w:tc>
        <w:tc>
          <w:tcPr>
            <w:tcW w:w="3917" w:type="pct"/>
            <w:vAlign w:val="center"/>
          </w:tcPr>
          <w:p w14:paraId="7231A8EA" w14:textId="75CD6AE8" w:rsidR="005705FE" w:rsidRPr="00A430A6" w:rsidRDefault="005705FE" w:rsidP="005705FE">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lang w:val="mk-MK"/>
              </w:rPr>
            </w:pPr>
            <w:r w:rsidRPr="00A430A6">
              <w:rPr>
                <w:rFonts w:cs="Arial"/>
                <w:b/>
                <w:bCs/>
                <w:sz w:val="18"/>
                <w:szCs w:val="18"/>
                <w:lang w:val="mk-MK"/>
              </w:rPr>
              <w:t xml:space="preserve">Постројки за сортирање или </w:t>
            </w:r>
            <w:r w:rsidR="00A554AF">
              <w:rPr>
                <w:rFonts w:cs="Arial"/>
                <w:b/>
                <w:bCs/>
                <w:sz w:val="18"/>
                <w:szCs w:val="18"/>
                <w:lang w:val="mk-MK"/>
              </w:rPr>
              <w:t>инсталации</w:t>
            </w:r>
            <w:r w:rsidRPr="00A430A6">
              <w:rPr>
                <w:rFonts w:cs="Arial"/>
                <w:b/>
                <w:bCs/>
                <w:sz w:val="18"/>
                <w:szCs w:val="18"/>
                <w:lang w:val="mk-MK"/>
              </w:rPr>
              <w:t xml:space="preserve"> за </w:t>
            </w:r>
            <w:r w:rsidR="00810E03" w:rsidRPr="00A430A6">
              <w:rPr>
                <w:rFonts w:cs="Arial"/>
                <w:b/>
                <w:bCs/>
                <w:sz w:val="18"/>
                <w:szCs w:val="18"/>
                <w:lang w:val="mk-MK"/>
              </w:rPr>
              <w:t>преработка</w:t>
            </w:r>
            <w:r w:rsidRPr="00A430A6">
              <w:rPr>
                <w:rFonts w:cs="Arial"/>
                <w:b/>
                <w:bCs/>
                <w:sz w:val="18"/>
                <w:szCs w:val="18"/>
                <w:lang w:val="mk-MK"/>
              </w:rPr>
              <w:t xml:space="preserve"> на материјали (MRF)</w:t>
            </w:r>
          </w:p>
          <w:p w14:paraId="762A0700" w14:textId="50550ACB" w:rsidR="005705FE" w:rsidRPr="00A430A6" w:rsidRDefault="005705FE" w:rsidP="005705FE">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Постројките за рециклирање (MRF</w:t>
            </w:r>
            <w:r w:rsidR="000351F5" w:rsidRPr="00A430A6">
              <w:rPr>
                <w:rFonts w:cs="Arial"/>
                <w:sz w:val="18"/>
                <w:szCs w:val="18"/>
                <w:lang w:val="mk-MK"/>
              </w:rPr>
              <w:t>)</w:t>
            </w:r>
            <w:r w:rsidRPr="00A430A6">
              <w:rPr>
                <w:rFonts w:cs="Arial"/>
                <w:sz w:val="18"/>
                <w:szCs w:val="18"/>
                <w:lang w:val="mk-MK"/>
              </w:rPr>
              <w:t xml:space="preserve"> опфаќаат </w:t>
            </w:r>
            <w:r w:rsidR="000351F5" w:rsidRPr="00A430A6">
              <w:rPr>
                <w:rFonts w:cs="Arial"/>
                <w:sz w:val="18"/>
                <w:szCs w:val="18"/>
                <w:lang w:val="mk-MK"/>
              </w:rPr>
              <w:t>одделување</w:t>
            </w:r>
            <w:r w:rsidRPr="00A430A6">
              <w:rPr>
                <w:rFonts w:cs="Arial"/>
                <w:sz w:val="18"/>
                <w:szCs w:val="18"/>
                <w:lang w:val="mk-MK"/>
              </w:rPr>
              <w:t xml:space="preserve"> на мешани рецикл</w:t>
            </w:r>
            <w:r w:rsidR="000351F5" w:rsidRPr="00A430A6">
              <w:rPr>
                <w:rFonts w:cs="Arial"/>
                <w:sz w:val="18"/>
                <w:szCs w:val="18"/>
                <w:lang w:val="mk-MK"/>
              </w:rPr>
              <w:t>абилни</w:t>
            </w:r>
            <w:r w:rsidRPr="00A430A6">
              <w:rPr>
                <w:rFonts w:cs="Arial"/>
                <w:sz w:val="18"/>
                <w:szCs w:val="18"/>
                <w:lang w:val="mk-MK"/>
              </w:rPr>
              <w:t xml:space="preserve"> материјали </w:t>
            </w:r>
            <w:r w:rsidR="000351F5" w:rsidRPr="00A430A6">
              <w:rPr>
                <w:rFonts w:cs="Arial"/>
                <w:sz w:val="18"/>
                <w:szCs w:val="18"/>
                <w:lang w:val="mk-MK"/>
              </w:rPr>
              <w:t>селектирани</w:t>
            </w:r>
            <w:r w:rsidRPr="00A430A6">
              <w:rPr>
                <w:rFonts w:cs="Arial"/>
                <w:sz w:val="18"/>
                <w:szCs w:val="18"/>
                <w:lang w:val="mk-MK"/>
              </w:rPr>
              <w:t xml:space="preserve"> на изворот</w:t>
            </w:r>
            <w:r w:rsidR="000351F5" w:rsidRPr="00A430A6">
              <w:rPr>
                <w:rFonts w:cs="Arial"/>
                <w:sz w:val="18"/>
                <w:szCs w:val="18"/>
                <w:lang w:val="mk-MK"/>
              </w:rPr>
              <w:t xml:space="preserve"> на создавање</w:t>
            </w:r>
            <w:r w:rsidRPr="00A430A6">
              <w:rPr>
                <w:rFonts w:cs="Arial"/>
                <w:sz w:val="18"/>
                <w:szCs w:val="18"/>
                <w:lang w:val="mk-MK"/>
              </w:rPr>
              <w:t>. Главната цел е сортирање на материјали со дефинирани спецификации за продажба.</w:t>
            </w:r>
          </w:p>
          <w:p w14:paraId="455B7DB7" w14:textId="07C5FFE7" w:rsidR="005705FE" w:rsidRPr="00A430A6" w:rsidRDefault="005705FE" w:rsidP="005705FE">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 xml:space="preserve">MRF примаат мешани </w:t>
            </w:r>
            <w:r w:rsidR="000351F5" w:rsidRPr="00A430A6">
              <w:rPr>
                <w:rFonts w:cs="Arial"/>
                <w:sz w:val="18"/>
                <w:szCs w:val="18"/>
                <w:lang w:val="mk-MK"/>
              </w:rPr>
              <w:t xml:space="preserve">рециклабилни </w:t>
            </w:r>
            <w:r w:rsidRPr="00A430A6">
              <w:rPr>
                <w:rFonts w:cs="Arial"/>
                <w:sz w:val="18"/>
                <w:szCs w:val="18"/>
                <w:lang w:val="mk-MK"/>
              </w:rPr>
              <w:t xml:space="preserve">материјали; Доколку материјалите се собираат поединечно во посебни </w:t>
            </w:r>
            <w:r w:rsidR="000351F5" w:rsidRPr="00A430A6">
              <w:rPr>
                <w:rFonts w:cs="Arial"/>
                <w:sz w:val="18"/>
                <w:szCs w:val="18"/>
                <w:lang w:val="mk-MK"/>
              </w:rPr>
              <w:t>садови</w:t>
            </w:r>
            <w:r w:rsidRPr="00A430A6">
              <w:rPr>
                <w:rFonts w:cs="Arial"/>
                <w:sz w:val="18"/>
                <w:szCs w:val="18"/>
                <w:lang w:val="mk-MK"/>
              </w:rPr>
              <w:t>, тогаш тие се пренесуваат во MRF само за привремено складирање или може да се пренесат директно до крајниот обработувач, доколку чистотата го дозволува тоа.</w:t>
            </w:r>
          </w:p>
          <w:p w14:paraId="7E319901" w14:textId="31E9DB7A" w:rsidR="005705FE" w:rsidRPr="00A430A6" w:rsidRDefault="005705FE" w:rsidP="005705FE">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rPr>
            </w:pPr>
            <w:r w:rsidRPr="00A430A6">
              <w:rPr>
                <w:rFonts w:cs="Arial"/>
                <w:sz w:val="18"/>
                <w:szCs w:val="18"/>
                <w:lang w:val="mk-MK"/>
              </w:rPr>
              <w:t>Рецикл</w:t>
            </w:r>
            <w:r w:rsidR="000351F5" w:rsidRPr="00A430A6">
              <w:rPr>
                <w:rFonts w:cs="Arial"/>
                <w:sz w:val="18"/>
                <w:szCs w:val="18"/>
                <w:lang w:val="mk-MK"/>
              </w:rPr>
              <w:t>абилните</w:t>
            </w:r>
            <w:r w:rsidRPr="00A430A6">
              <w:rPr>
                <w:rFonts w:cs="Arial"/>
                <w:sz w:val="18"/>
                <w:szCs w:val="18"/>
                <w:lang w:val="mk-MK"/>
              </w:rPr>
              <w:t xml:space="preserve"> материјали се сортираат во различни составни текови, се </w:t>
            </w:r>
            <w:r w:rsidR="000351F5" w:rsidRPr="00A430A6">
              <w:rPr>
                <w:rFonts w:cs="Arial"/>
                <w:sz w:val="18"/>
                <w:szCs w:val="18"/>
                <w:lang w:val="mk-MK"/>
              </w:rPr>
              <w:t>балираат</w:t>
            </w:r>
            <w:r w:rsidRPr="00A430A6">
              <w:rPr>
                <w:rFonts w:cs="Arial"/>
                <w:sz w:val="18"/>
                <w:szCs w:val="18"/>
                <w:lang w:val="mk-MK"/>
              </w:rPr>
              <w:t xml:space="preserve"> и привремено се складираат до транспор</w:t>
            </w:r>
            <w:r w:rsidR="000351F5" w:rsidRPr="00A430A6">
              <w:rPr>
                <w:rFonts w:cs="Arial"/>
                <w:sz w:val="18"/>
                <w:szCs w:val="18"/>
                <w:lang w:val="mk-MK"/>
              </w:rPr>
              <w:t>то</w:t>
            </w:r>
            <w:r w:rsidRPr="00A430A6">
              <w:rPr>
                <w:rFonts w:cs="Arial"/>
                <w:sz w:val="18"/>
                <w:szCs w:val="18"/>
                <w:lang w:val="mk-MK"/>
              </w:rPr>
              <w:t>т до соодветната постројка за рециклирање. Во повеќето случаи, отфрлената фракција на крајот од линијата за сортирање исто така се собира и периодично се доставува за отстранување.</w:t>
            </w:r>
          </w:p>
          <w:p w14:paraId="4A3E4B9D" w14:textId="3A88A76D" w:rsidR="00BD74D9" w:rsidRPr="00A430A6" w:rsidRDefault="00BD74D9" w:rsidP="00BD74D9">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b/>
                <w:bCs/>
                <w:i/>
                <w:iCs/>
                <w:sz w:val="18"/>
                <w:szCs w:val="18"/>
                <w:u w:val="single"/>
                <w:lang w:val="mk-MK" w:eastAsia="de-DE"/>
              </w:rPr>
            </w:pPr>
            <w:r w:rsidRPr="00A430A6">
              <w:rPr>
                <w:rFonts w:cs="Arial"/>
                <w:b/>
                <w:bCs/>
                <w:i/>
                <w:iCs/>
                <w:sz w:val="18"/>
                <w:szCs w:val="18"/>
                <w:u w:val="single"/>
                <w:lang w:val="mk-MK" w:eastAsia="de-DE"/>
              </w:rPr>
              <w:t>Рециклирање на био-отпад</w:t>
            </w:r>
          </w:p>
          <w:p w14:paraId="52E7A6B2" w14:textId="77777777" w:rsidR="00BD74D9" w:rsidRPr="00A430A6" w:rsidRDefault="00BD74D9" w:rsidP="00BD74D9">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de-DE"/>
              </w:rPr>
            </w:pPr>
            <w:r w:rsidRPr="00A430A6">
              <w:rPr>
                <w:rFonts w:cs="Arial"/>
                <w:sz w:val="18"/>
                <w:szCs w:val="18"/>
                <w:lang w:val="mk-MK" w:eastAsia="de-DE"/>
              </w:rPr>
              <w:t>Компостирањето нуди најперспективни еколошки и економски резултати за био-отпадот што не може да се спречи.</w:t>
            </w:r>
          </w:p>
          <w:p w14:paraId="1BF2D149" w14:textId="77777777" w:rsidR="00BD74D9" w:rsidRPr="00A430A6" w:rsidRDefault="00BD74D9" w:rsidP="00BD74D9">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de-DE"/>
              </w:rPr>
            </w:pPr>
            <w:r w:rsidRPr="00A430A6">
              <w:rPr>
                <w:rFonts w:cs="Arial"/>
                <w:sz w:val="18"/>
                <w:szCs w:val="18"/>
                <w:lang w:val="mk-MK" w:eastAsia="de-DE"/>
              </w:rPr>
              <w:t>Постојат неколку процеси на компостирање: системи на отворено; компостирање со статички купови со природна или присилна аерација и затворени системи; статички и динамички системи.</w:t>
            </w:r>
          </w:p>
          <w:p w14:paraId="4D539018" w14:textId="69988EF2" w:rsidR="00BD74D9" w:rsidRPr="00A430A6" w:rsidRDefault="00BD74D9" w:rsidP="00BD74D9">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de-DE"/>
              </w:rPr>
            </w:pPr>
            <w:r w:rsidRPr="00A430A6">
              <w:rPr>
                <w:rFonts w:cs="Arial"/>
                <w:sz w:val="18"/>
                <w:szCs w:val="18"/>
                <w:lang w:val="mk-MK" w:eastAsia="de-DE"/>
              </w:rPr>
              <w:t xml:space="preserve">Природно аерираниот систем </w:t>
            </w:r>
            <w:r w:rsidR="003016D3" w:rsidRPr="00A430A6">
              <w:rPr>
                <w:rFonts w:cs="Arial"/>
                <w:sz w:val="18"/>
                <w:szCs w:val="18"/>
                <w:lang w:val="mk-MK" w:eastAsia="de-DE"/>
              </w:rPr>
              <w:t xml:space="preserve">со бразди </w:t>
            </w:r>
            <w:r w:rsidRPr="00A430A6">
              <w:rPr>
                <w:rFonts w:cs="Arial"/>
                <w:sz w:val="18"/>
                <w:szCs w:val="18"/>
                <w:lang w:val="mk-MK" w:eastAsia="de-DE"/>
              </w:rPr>
              <w:t xml:space="preserve">каде што отпадот се натрупува, на отворено или во </w:t>
            </w:r>
            <w:r w:rsidR="003016D3" w:rsidRPr="00A430A6">
              <w:rPr>
                <w:rFonts w:cs="Arial"/>
                <w:sz w:val="18"/>
                <w:szCs w:val="18"/>
                <w:lang w:val="mk-MK" w:eastAsia="de-DE"/>
              </w:rPr>
              <w:t>објект</w:t>
            </w:r>
            <w:r w:rsidRPr="00A430A6">
              <w:rPr>
                <w:rFonts w:cs="Arial"/>
                <w:sz w:val="18"/>
                <w:szCs w:val="18"/>
                <w:lang w:val="mk-MK" w:eastAsia="de-DE"/>
              </w:rPr>
              <w:t xml:space="preserve"> и периодично се врти за да го поддржи процесот, </w:t>
            </w:r>
            <w:r w:rsidR="00A554AF">
              <w:rPr>
                <w:rFonts w:cs="Arial"/>
                <w:sz w:val="18"/>
                <w:szCs w:val="18"/>
                <w:lang w:val="mk-MK" w:eastAsia="de-DE"/>
              </w:rPr>
              <w:t xml:space="preserve">го </w:t>
            </w:r>
            <w:r w:rsidRPr="00A430A6">
              <w:rPr>
                <w:rFonts w:cs="Arial"/>
                <w:sz w:val="18"/>
                <w:szCs w:val="18"/>
                <w:lang w:val="mk-MK" w:eastAsia="de-DE"/>
              </w:rPr>
              <w:t xml:space="preserve">претставува наједноставниот тип. Компостирањето </w:t>
            </w:r>
            <w:r w:rsidR="00E86897" w:rsidRPr="00A430A6">
              <w:rPr>
                <w:rFonts w:cs="Arial"/>
                <w:sz w:val="18"/>
                <w:szCs w:val="18"/>
                <w:lang w:val="mk-MK" w:eastAsia="de-DE"/>
              </w:rPr>
              <w:t>во бразди</w:t>
            </w:r>
            <w:r w:rsidRPr="00A430A6">
              <w:rPr>
                <w:rFonts w:cs="Arial"/>
                <w:sz w:val="18"/>
                <w:szCs w:val="18"/>
                <w:lang w:val="mk-MK" w:eastAsia="de-DE"/>
              </w:rPr>
              <w:t xml:space="preserve"> е погодно за зелен и градинарски отпад, кој се состои од </w:t>
            </w:r>
            <w:r w:rsidR="00E86897" w:rsidRPr="00A430A6">
              <w:rPr>
                <w:rFonts w:cs="Arial"/>
                <w:sz w:val="18"/>
                <w:szCs w:val="18"/>
                <w:lang w:val="mk-MK" w:eastAsia="de-DE"/>
              </w:rPr>
              <w:t>косена</w:t>
            </w:r>
            <w:r w:rsidRPr="00A430A6">
              <w:rPr>
                <w:rFonts w:cs="Arial"/>
                <w:sz w:val="18"/>
                <w:szCs w:val="18"/>
                <w:lang w:val="mk-MK" w:eastAsia="de-DE"/>
              </w:rPr>
              <w:t xml:space="preserve"> трева, </w:t>
            </w:r>
            <w:r w:rsidR="00E86897" w:rsidRPr="00A430A6">
              <w:rPr>
                <w:rFonts w:cs="Arial"/>
                <w:sz w:val="18"/>
                <w:szCs w:val="18"/>
                <w:lang w:val="mk-MK" w:eastAsia="de-DE"/>
              </w:rPr>
              <w:t>кастрена</w:t>
            </w:r>
            <w:r w:rsidRPr="00A430A6">
              <w:rPr>
                <w:rFonts w:cs="Arial"/>
                <w:sz w:val="18"/>
                <w:szCs w:val="18"/>
                <w:lang w:val="mk-MK" w:eastAsia="de-DE"/>
              </w:rPr>
              <w:t xml:space="preserve"> жив</w:t>
            </w:r>
            <w:r w:rsidR="00E86897" w:rsidRPr="00A430A6">
              <w:rPr>
                <w:rFonts w:cs="Arial"/>
                <w:sz w:val="18"/>
                <w:szCs w:val="18"/>
                <w:lang w:val="mk-MK" w:eastAsia="de-DE"/>
              </w:rPr>
              <w:t>а</w:t>
            </w:r>
            <w:r w:rsidRPr="00A430A6">
              <w:rPr>
                <w:rFonts w:cs="Arial"/>
                <w:sz w:val="18"/>
                <w:szCs w:val="18"/>
                <w:lang w:val="mk-MK" w:eastAsia="de-DE"/>
              </w:rPr>
              <w:t xml:space="preserve"> оград</w:t>
            </w:r>
            <w:r w:rsidR="00E86897" w:rsidRPr="00A430A6">
              <w:rPr>
                <w:rFonts w:cs="Arial"/>
                <w:sz w:val="18"/>
                <w:szCs w:val="18"/>
                <w:lang w:val="mk-MK" w:eastAsia="de-DE"/>
              </w:rPr>
              <w:t>а</w:t>
            </w:r>
            <w:r w:rsidRPr="00A430A6">
              <w:rPr>
                <w:rFonts w:cs="Arial"/>
                <w:sz w:val="18"/>
                <w:szCs w:val="18"/>
                <w:lang w:val="mk-MK" w:eastAsia="de-DE"/>
              </w:rPr>
              <w:t xml:space="preserve"> и дрвја итн. Тоа е исклучително флексибилен начин за справување со таков отпад и е релативно е</w:t>
            </w:r>
            <w:r w:rsidR="00AD2C0A" w:rsidRPr="00A430A6">
              <w:rPr>
                <w:rFonts w:cs="Arial"/>
                <w:sz w:val="18"/>
                <w:szCs w:val="18"/>
                <w:lang w:val="mk-MK" w:eastAsia="de-DE"/>
              </w:rPr>
              <w:t>в</w:t>
            </w:r>
            <w:r w:rsidRPr="00A430A6">
              <w:rPr>
                <w:rFonts w:cs="Arial"/>
                <w:sz w:val="18"/>
                <w:szCs w:val="18"/>
                <w:lang w:val="mk-MK" w:eastAsia="de-DE"/>
              </w:rPr>
              <w:t>тин.</w:t>
            </w:r>
          </w:p>
          <w:p w14:paraId="5D956604" w14:textId="3DBCFF85" w:rsidR="00BD74D9" w:rsidRPr="00A430A6" w:rsidRDefault="00BD74D9" w:rsidP="00BD74D9">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de-DE"/>
              </w:rPr>
            </w:pPr>
            <w:r w:rsidRPr="00A430A6">
              <w:rPr>
                <w:rFonts w:cs="Arial"/>
                <w:sz w:val="18"/>
                <w:szCs w:val="18"/>
                <w:lang w:val="mk-MK" w:eastAsia="de-DE"/>
              </w:rPr>
              <w:t>Други</w:t>
            </w:r>
            <w:r w:rsidR="00E86897" w:rsidRPr="00A430A6">
              <w:rPr>
                <w:rFonts w:cs="Arial"/>
                <w:sz w:val="18"/>
                <w:szCs w:val="18"/>
                <w:lang w:val="mk-MK" w:eastAsia="de-DE"/>
              </w:rPr>
              <w:t>от</w:t>
            </w:r>
            <w:r w:rsidRPr="00A430A6">
              <w:rPr>
                <w:rFonts w:cs="Arial"/>
                <w:sz w:val="18"/>
                <w:szCs w:val="18"/>
                <w:lang w:val="mk-MK" w:eastAsia="de-DE"/>
              </w:rPr>
              <w:t xml:space="preserve"> систем, компостирањето во сад</w:t>
            </w:r>
            <w:r w:rsidR="00E86897" w:rsidRPr="00A430A6">
              <w:rPr>
                <w:rFonts w:cs="Arial"/>
                <w:sz w:val="18"/>
                <w:szCs w:val="18"/>
                <w:lang w:val="mk-MK" w:eastAsia="de-DE"/>
              </w:rPr>
              <w:t>ови</w:t>
            </w:r>
            <w:r w:rsidRPr="00A430A6">
              <w:rPr>
                <w:rFonts w:cs="Arial"/>
                <w:sz w:val="18"/>
                <w:szCs w:val="18"/>
                <w:lang w:val="mk-MK" w:eastAsia="de-DE"/>
              </w:rPr>
              <w:t xml:space="preserve"> се однесува на ставање на отпадот во запечатени садови со дување или вшмукување на топол воздух. </w:t>
            </w:r>
            <w:r w:rsidR="00E86897" w:rsidRPr="00A430A6">
              <w:rPr>
                <w:rFonts w:cs="Arial"/>
                <w:sz w:val="18"/>
                <w:szCs w:val="18"/>
                <w:lang w:val="mk-MK" w:eastAsia="de-DE"/>
              </w:rPr>
              <w:t xml:space="preserve">Компостирањето во садови </w:t>
            </w:r>
            <w:r w:rsidRPr="00A430A6">
              <w:rPr>
                <w:rFonts w:cs="Arial"/>
                <w:sz w:val="18"/>
                <w:szCs w:val="18"/>
                <w:lang w:val="mk-MK" w:eastAsia="de-DE"/>
              </w:rPr>
              <w:t xml:space="preserve">е поскапо од компостирањето </w:t>
            </w:r>
            <w:r w:rsidR="00E86897" w:rsidRPr="00A430A6">
              <w:rPr>
                <w:rFonts w:cs="Arial"/>
                <w:sz w:val="18"/>
                <w:szCs w:val="18"/>
                <w:lang w:val="mk-MK" w:eastAsia="de-DE"/>
              </w:rPr>
              <w:t>во бразди</w:t>
            </w:r>
            <w:r w:rsidRPr="00A430A6">
              <w:rPr>
                <w:rFonts w:cs="Arial"/>
                <w:sz w:val="18"/>
                <w:szCs w:val="18"/>
                <w:lang w:val="mk-MK" w:eastAsia="de-DE"/>
              </w:rPr>
              <w:t>.</w:t>
            </w:r>
          </w:p>
          <w:p w14:paraId="3CAC8334" w14:textId="506E42DA" w:rsidR="008468B2" w:rsidRPr="00A430A6" w:rsidRDefault="008468B2" w:rsidP="008468B2">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b/>
                <w:bCs/>
                <w:i/>
                <w:iCs/>
                <w:sz w:val="18"/>
                <w:szCs w:val="18"/>
                <w:u w:val="single"/>
                <w:lang w:val="mk-MK" w:eastAsia="en-US"/>
              </w:rPr>
            </w:pPr>
            <w:r w:rsidRPr="00A430A6">
              <w:rPr>
                <w:rFonts w:cs="Arial"/>
                <w:b/>
                <w:bCs/>
                <w:i/>
                <w:iCs/>
                <w:sz w:val="18"/>
                <w:szCs w:val="18"/>
                <w:u w:val="single"/>
                <w:lang w:val="mk-MK" w:eastAsia="en-US"/>
              </w:rPr>
              <w:t>Постројки за механичко-биолошки третман (МБТ)</w:t>
            </w:r>
          </w:p>
          <w:p w14:paraId="41322660" w14:textId="13F54FD8" w:rsidR="008468B2" w:rsidRPr="00A430A6" w:rsidRDefault="008468B2" w:rsidP="008468B2">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МБТ се постројки за третман на отпад кои работат за да помогнат да се </w:t>
            </w:r>
            <w:r w:rsidR="00810E03" w:rsidRPr="00A430A6">
              <w:rPr>
                <w:rFonts w:cs="Arial"/>
                <w:sz w:val="18"/>
                <w:szCs w:val="18"/>
                <w:lang w:val="mk-MK" w:eastAsia="en-US"/>
              </w:rPr>
              <w:t>постигнат</w:t>
            </w:r>
            <w:r w:rsidRPr="00A430A6">
              <w:rPr>
                <w:rFonts w:cs="Arial"/>
                <w:sz w:val="18"/>
                <w:szCs w:val="18"/>
                <w:lang w:val="mk-MK" w:eastAsia="en-US"/>
              </w:rPr>
              <w:t xml:space="preserve"> </w:t>
            </w:r>
            <w:r w:rsidR="00810E03" w:rsidRPr="00A430A6">
              <w:rPr>
                <w:rFonts w:cs="Arial"/>
                <w:sz w:val="18"/>
                <w:szCs w:val="18"/>
                <w:lang w:val="mk-MK" w:eastAsia="en-US"/>
              </w:rPr>
              <w:t>целите</w:t>
            </w:r>
            <w:r w:rsidRPr="00A430A6">
              <w:rPr>
                <w:rFonts w:cs="Arial"/>
                <w:sz w:val="18"/>
                <w:szCs w:val="18"/>
                <w:lang w:val="mk-MK" w:eastAsia="en-US"/>
              </w:rPr>
              <w:t xml:space="preserve"> за пренасочување на отпадот од депониите, а во некои случаи и </w:t>
            </w:r>
            <w:r w:rsidR="008476A1" w:rsidRPr="00A430A6">
              <w:rPr>
                <w:rFonts w:cs="Arial"/>
                <w:sz w:val="18"/>
                <w:szCs w:val="18"/>
                <w:lang w:val="mk-MK" w:eastAsia="en-US"/>
              </w:rPr>
              <w:t xml:space="preserve">целите за </w:t>
            </w:r>
            <w:r w:rsidRPr="00A430A6">
              <w:rPr>
                <w:rFonts w:cs="Arial"/>
                <w:sz w:val="18"/>
                <w:szCs w:val="18"/>
                <w:lang w:val="mk-MK" w:eastAsia="en-US"/>
              </w:rPr>
              <w:t>рециклирање на отпад од пакување. Целта е прво да се оддели отпадот во различни текови/фракции (со механички процеси) и второ да се стабилизира органската материја (со примена на биолошки процеси). Така, може да се произвед</w:t>
            </w:r>
            <w:r w:rsidR="008476A1" w:rsidRPr="00A430A6">
              <w:rPr>
                <w:rFonts w:cs="Arial"/>
                <w:sz w:val="18"/>
                <w:szCs w:val="18"/>
                <w:lang w:val="mk-MK" w:eastAsia="en-US"/>
              </w:rPr>
              <w:t>ат големи аутпути</w:t>
            </w:r>
            <w:r w:rsidRPr="00A430A6">
              <w:rPr>
                <w:rFonts w:cs="Arial"/>
                <w:sz w:val="18"/>
                <w:szCs w:val="18"/>
                <w:lang w:val="mk-MK" w:eastAsia="en-US"/>
              </w:rPr>
              <w:t xml:space="preserve"> врз основа на усвоената техничка конфигурација, како што се: сув</w:t>
            </w:r>
            <w:r w:rsidR="008476A1" w:rsidRPr="00A430A6">
              <w:rPr>
                <w:rFonts w:cs="Arial"/>
                <w:sz w:val="18"/>
                <w:szCs w:val="18"/>
                <w:lang w:val="mk-MK" w:eastAsia="en-US"/>
              </w:rPr>
              <w:t>и</w:t>
            </w:r>
            <w:r w:rsidRPr="00A430A6">
              <w:rPr>
                <w:rFonts w:cs="Arial"/>
                <w:sz w:val="18"/>
                <w:szCs w:val="18"/>
                <w:lang w:val="mk-MK" w:eastAsia="en-US"/>
              </w:rPr>
              <w:t xml:space="preserve"> рецикл</w:t>
            </w:r>
            <w:r w:rsidR="008476A1" w:rsidRPr="00A430A6">
              <w:rPr>
                <w:rFonts w:cs="Arial"/>
                <w:sz w:val="18"/>
                <w:szCs w:val="18"/>
                <w:lang w:val="mk-MK" w:eastAsia="en-US"/>
              </w:rPr>
              <w:t>абилни материјали</w:t>
            </w:r>
            <w:r w:rsidRPr="00A430A6">
              <w:rPr>
                <w:rFonts w:cs="Arial"/>
                <w:sz w:val="18"/>
                <w:szCs w:val="18"/>
                <w:lang w:val="mk-MK" w:eastAsia="en-US"/>
              </w:rPr>
              <w:t xml:space="preserve">, фракција со повисока калориска вредност, како што е гориво добиено од отпад (RDF) или цврсто рециклирано гориво (SRF), биогас, биолошки стабилизирана фракција (наречена </w:t>
            </w:r>
            <w:r w:rsidR="008476A1" w:rsidRPr="00A430A6">
              <w:rPr>
                <w:rFonts w:cs="Arial"/>
                <w:sz w:val="18"/>
                <w:szCs w:val="18"/>
                <w:lang w:val="mk-MK" w:eastAsia="en-US"/>
              </w:rPr>
              <w:t>производ сличен на</w:t>
            </w:r>
            <w:r w:rsidRPr="00A430A6">
              <w:rPr>
                <w:rFonts w:cs="Arial"/>
                <w:sz w:val="18"/>
                <w:szCs w:val="18"/>
                <w:lang w:val="mk-MK" w:eastAsia="en-US"/>
              </w:rPr>
              <w:t xml:space="preserve"> компост - </w:t>
            </w:r>
            <w:r w:rsidR="008476A1" w:rsidRPr="00A430A6">
              <w:rPr>
                <w:rFonts w:cs="Arial"/>
                <w:sz w:val="18"/>
                <w:szCs w:val="18"/>
                <w:lang w:val="mk-MK" w:eastAsia="en-US"/>
              </w:rPr>
              <w:t>CLO</w:t>
            </w:r>
            <w:r w:rsidRPr="00A430A6">
              <w:rPr>
                <w:rFonts w:cs="Arial"/>
                <w:sz w:val="18"/>
                <w:szCs w:val="18"/>
                <w:lang w:val="mk-MK" w:eastAsia="en-US"/>
              </w:rPr>
              <w:t>), отфрлена фракција која оди на депонија.</w:t>
            </w:r>
          </w:p>
          <w:p w14:paraId="2C1E5865" w14:textId="77777777" w:rsidR="005334E2" w:rsidRPr="00A430A6" w:rsidRDefault="008468B2" w:rsidP="008468B2">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Аеробните системи може да бидат од различни типови, но скоро секогаш се затворени, со цел да се ограничат емисиите во воздухот и да се намалат влијанијата врз здравјето. Овие системи имаат ниски до средни капитални трошоци дури и во мали размери; Тие вклучуваат: компостирање во </w:t>
            </w:r>
            <w:r w:rsidR="008476A1" w:rsidRPr="00A430A6">
              <w:rPr>
                <w:rFonts w:cs="Arial"/>
                <w:sz w:val="18"/>
                <w:szCs w:val="18"/>
                <w:lang w:val="mk-MK" w:eastAsia="en-US"/>
              </w:rPr>
              <w:t>бразд</w:t>
            </w:r>
            <w:r w:rsidR="005334E2" w:rsidRPr="00A430A6">
              <w:rPr>
                <w:rFonts w:cs="Arial"/>
                <w:sz w:val="18"/>
                <w:szCs w:val="18"/>
                <w:lang w:val="mk-MK" w:eastAsia="en-US"/>
              </w:rPr>
              <w:t>и</w:t>
            </w:r>
            <w:r w:rsidRPr="00A430A6">
              <w:rPr>
                <w:rFonts w:cs="Arial"/>
                <w:sz w:val="18"/>
                <w:szCs w:val="18"/>
                <w:lang w:val="mk-MK" w:eastAsia="en-US"/>
              </w:rPr>
              <w:t xml:space="preserve"> (во </w:t>
            </w:r>
            <w:r w:rsidR="005334E2" w:rsidRPr="00A430A6">
              <w:rPr>
                <w:rFonts w:cs="Arial"/>
                <w:sz w:val="18"/>
                <w:szCs w:val="18"/>
                <w:lang w:val="mk-MK" w:eastAsia="de-DE"/>
              </w:rPr>
              <w:t xml:space="preserve">објекти </w:t>
            </w:r>
            <w:r w:rsidRPr="00A430A6">
              <w:rPr>
                <w:rFonts w:cs="Arial"/>
                <w:sz w:val="18"/>
                <w:szCs w:val="18"/>
                <w:lang w:val="mk-MK" w:eastAsia="en-US"/>
              </w:rPr>
              <w:t>или на отворено покриен</w:t>
            </w:r>
            <w:r w:rsidR="005334E2" w:rsidRPr="00A430A6">
              <w:rPr>
                <w:rFonts w:cs="Arial"/>
                <w:sz w:val="18"/>
                <w:szCs w:val="18"/>
                <w:lang w:val="mk-MK" w:eastAsia="en-US"/>
              </w:rPr>
              <w:t>и</w:t>
            </w:r>
            <w:r w:rsidRPr="00A430A6">
              <w:rPr>
                <w:rFonts w:cs="Arial"/>
                <w:sz w:val="18"/>
                <w:szCs w:val="18"/>
                <w:lang w:val="mk-MK" w:eastAsia="en-US"/>
              </w:rPr>
              <w:t xml:space="preserve"> со мембрани), компостирање во вреќи и компостирање во тунели, реактор</w:t>
            </w:r>
            <w:r w:rsidR="005334E2" w:rsidRPr="00A430A6">
              <w:rPr>
                <w:rFonts w:cs="Arial"/>
                <w:sz w:val="18"/>
                <w:szCs w:val="18"/>
                <w:lang w:val="mk-MK" w:eastAsia="en-US"/>
              </w:rPr>
              <w:t>и</w:t>
            </w:r>
            <w:r w:rsidRPr="00A430A6">
              <w:rPr>
                <w:rFonts w:cs="Arial"/>
                <w:sz w:val="18"/>
                <w:szCs w:val="18"/>
                <w:lang w:val="mk-MK" w:eastAsia="en-US"/>
              </w:rPr>
              <w:t xml:space="preserve"> или бур</w:t>
            </w:r>
            <w:r w:rsidR="005334E2" w:rsidRPr="00A430A6">
              <w:rPr>
                <w:rFonts w:cs="Arial"/>
                <w:sz w:val="18"/>
                <w:szCs w:val="18"/>
                <w:lang w:val="mk-MK" w:eastAsia="en-US"/>
              </w:rPr>
              <w:t>иња</w:t>
            </w:r>
            <w:r w:rsidRPr="00A430A6">
              <w:rPr>
                <w:rFonts w:cs="Arial"/>
                <w:sz w:val="18"/>
                <w:szCs w:val="18"/>
                <w:lang w:val="mk-MK" w:eastAsia="en-US"/>
              </w:rPr>
              <w:t xml:space="preserve">, </w:t>
            </w:r>
            <w:r w:rsidR="005334E2" w:rsidRPr="00A430A6">
              <w:rPr>
                <w:rFonts w:cs="Arial"/>
                <w:sz w:val="18"/>
                <w:szCs w:val="18"/>
                <w:lang w:val="mk-MK" w:eastAsia="en-US"/>
              </w:rPr>
              <w:t>корпи</w:t>
            </w:r>
            <w:r w:rsidRPr="00A430A6">
              <w:rPr>
                <w:rFonts w:cs="Arial"/>
                <w:sz w:val="18"/>
                <w:szCs w:val="18"/>
                <w:lang w:val="mk-MK" w:eastAsia="en-US"/>
              </w:rPr>
              <w:t xml:space="preserve">. </w:t>
            </w:r>
          </w:p>
          <w:p w14:paraId="0F7F9EDD" w14:textId="23927FDD" w:rsidR="008468B2" w:rsidRPr="00A430A6" w:rsidRDefault="008468B2" w:rsidP="008468B2">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Механичко-биолошката стабилизација (MBS) е пристап со „ниски трошоци“ за управување со отпад: отпадот </w:t>
            </w:r>
            <w:r w:rsidR="005334E2" w:rsidRPr="00A430A6">
              <w:rPr>
                <w:rFonts w:cs="Arial"/>
                <w:sz w:val="18"/>
                <w:szCs w:val="18"/>
                <w:lang w:val="mk-MK" w:eastAsia="en-US"/>
              </w:rPr>
              <w:t>се внесува во мрежа</w:t>
            </w:r>
            <w:r w:rsidRPr="00A430A6">
              <w:rPr>
                <w:rFonts w:cs="Arial"/>
                <w:sz w:val="18"/>
                <w:szCs w:val="18"/>
                <w:lang w:val="mk-MK" w:eastAsia="en-US"/>
              </w:rPr>
              <w:t xml:space="preserve">, се одвојува на лесна фракција што оди на депонија и тешка фракција што прво се </w:t>
            </w:r>
            <w:r w:rsidR="005334E2" w:rsidRPr="00A430A6">
              <w:rPr>
                <w:rFonts w:cs="Arial"/>
                <w:sz w:val="18"/>
                <w:szCs w:val="18"/>
                <w:lang w:val="mk-MK" w:eastAsia="en-US"/>
              </w:rPr>
              <w:t>испраќа на</w:t>
            </w:r>
            <w:r w:rsidRPr="00A430A6">
              <w:rPr>
                <w:rFonts w:cs="Arial"/>
                <w:sz w:val="18"/>
                <w:szCs w:val="18"/>
                <w:lang w:val="mk-MK" w:eastAsia="en-US"/>
              </w:rPr>
              <w:t xml:space="preserve"> компостирање. Металите се </w:t>
            </w:r>
            <w:r w:rsidR="00AD2C0A" w:rsidRPr="00A430A6">
              <w:rPr>
                <w:rFonts w:cs="Arial"/>
                <w:sz w:val="18"/>
                <w:szCs w:val="18"/>
                <w:lang w:val="mk-MK" w:eastAsia="en-US"/>
              </w:rPr>
              <w:t>извлекуваат со</w:t>
            </w:r>
            <w:r w:rsidRPr="00A430A6">
              <w:rPr>
                <w:rFonts w:cs="Arial"/>
                <w:sz w:val="18"/>
                <w:szCs w:val="18"/>
                <w:lang w:val="mk-MK" w:eastAsia="en-US"/>
              </w:rPr>
              <w:t xml:space="preserve"> магнети, но сите други рецикл</w:t>
            </w:r>
            <w:r w:rsidR="00AD2C0A" w:rsidRPr="00A430A6">
              <w:rPr>
                <w:rFonts w:cs="Arial"/>
                <w:sz w:val="18"/>
                <w:szCs w:val="18"/>
                <w:lang w:val="mk-MK" w:eastAsia="en-US"/>
              </w:rPr>
              <w:t>абилни</w:t>
            </w:r>
            <w:r w:rsidRPr="00A430A6">
              <w:rPr>
                <w:rFonts w:cs="Arial"/>
                <w:sz w:val="18"/>
                <w:szCs w:val="18"/>
                <w:lang w:val="mk-MK" w:eastAsia="en-US"/>
              </w:rPr>
              <w:t xml:space="preserve"> материјали или RDF/SRF на крајот се губат. Стабилизираниот производ главно се депонира или се користи за ограничени </w:t>
            </w:r>
            <w:r w:rsidR="00AD2C0A" w:rsidRPr="00A430A6">
              <w:rPr>
                <w:rFonts w:cs="Arial"/>
                <w:sz w:val="18"/>
                <w:szCs w:val="18"/>
                <w:lang w:val="mk-MK" w:eastAsia="en-US"/>
              </w:rPr>
              <w:t>примени</w:t>
            </w:r>
            <w:r w:rsidRPr="00A430A6">
              <w:rPr>
                <w:rFonts w:cs="Arial"/>
                <w:sz w:val="18"/>
                <w:szCs w:val="18"/>
                <w:lang w:val="mk-MK" w:eastAsia="en-US"/>
              </w:rPr>
              <w:t xml:space="preserve"> каде што нискиот квалитет не е проблем, како што се санација на депонии и </w:t>
            </w:r>
            <w:r w:rsidR="00AD2C0A" w:rsidRPr="00A430A6">
              <w:rPr>
                <w:rFonts w:cs="Arial"/>
                <w:sz w:val="18"/>
                <w:szCs w:val="18"/>
                <w:lang w:val="mk-MK" w:eastAsia="en-US"/>
              </w:rPr>
              <w:t>деградирани локации</w:t>
            </w:r>
            <w:r w:rsidRPr="00A430A6">
              <w:rPr>
                <w:rFonts w:cs="Arial"/>
                <w:sz w:val="18"/>
                <w:szCs w:val="18"/>
                <w:lang w:val="mk-MK" w:eastAsia="en-US"/>
              </w:rPr>
              <w:t>.</w:t>
            </w:r>
          </w:p>
          <w:p w14:paraId="389B8819" w14:textId="14949354" w:rsidR="008468B2" w:rsidRPr="00A430A6" w:rsidRDefault="008468B2" w:rsidP="00192AC5">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color w:val="7030A0"/>
                <w:sz w:val="18"/>
                <w:szCs w:val="18"/>
                <w:lang w:val="mk-MK" w:eastAsia="en-US"/>
              </w:rPr>
            </w:pPr>
            <w:r w:rsidRPr="00A430A6">
              <w:rPr>
                <w:rFonts w:cs="Arial"/>
                <w:sz w:val="18"/>
                <w:szCs w:val="18"/>
                <w:lang w:val="mk-MK" w:eastAsia="en-US"/>
              </w:rPr>
              <w:t xml:space="preserve">Овој процес на стабилизација се чини како привлечна опција за земјите каде што постојат буџетски ограничувања, особено ако е комбиниран со </w:t>
            </w:r>
            <w:r w:rsidR="00AD2C0A" w:rsidRPr="00A430A6">
              <w:rPr>
                <w:rFonts w:cs="Arial"/>
                <w:sz w:val="18"/>
                <w:szCs w:val="18"/>
                <w:lang w:val="mk-MK" w:eastAsia="en-US"/>
              </w:rPr>
              <w:t>евтин</w:t>
            </w:r>
            <w:r w:rsidRPr="00A430A6">
              <w:rPr>
                <w:rFonts w:cs="Arial"/>
                <w:sz w:val="18"/>
                <w:szCs w:val="18"/>
                <w:lang w:val="mk-MK" w:eastAsia="en-US"/>
              </w:rPr>
              <w:t xml:space="preserve"> биолошки третман на отворено, како што се вреќи или мембранска покривка.</w:t>
            </w:r>
          </w:p>
        </w:tc>
      </w:tr>
      <w:tr w:rsidR="000D2F4F" w:rsidRPr="00A430A6" w14:paraId="47D97192" w14:textId="77777777" w:rsidTr="00192AC5">
        <w:tc>
          <w:tcPr>
            <w:cnfStyle w:val="001000000000" w:firstRow="0" w:lastRow="0" w:firstColumn="1" w:lastColumn="0" w:oddVBand="0" w:evenVBand="0" w:oddHBand="0" w:evenHBand="0" w:firstRowFirstColumn="0" w:firstRowLastColumn="0" w:lastRowFirstColumn="0" w:lastRowLastColumn="0"/>
            <w:tcW w:w="1083" w:type="pct"/>
            <w:vAlign w:val="center"/>
          </w:tcPr>
          <w:p w14:paraId="21A6CDEE" w14:textId="5E6B3046" w:rsidR="000D2F4F" w:rsidRPr="00A430A6" w:rsidRDefault="00AF1850" w:rsidP="00192AC5">
            <w:pPr>
              <w:spacing w:line="20" w:lineRule="atLeast"/>
              <w:jc w:val="center"/>
              <w:rPr>
                <w:rFonts w:cs="Arial"/>
                <w:b w:val="0"/>
                <w:i/>
                <w:iCs/>
                <w:sz w:val="18"/>
                <w:szCs w:val="18"/>
                <w:lang w:val="mk-MK"/>
              </w:rPr>
            </w:pPr>
            <w:r w:rsidRPr="00A430A6">
              <w:rPr>
                <w:rFonts w:cs="Arial"/>
                <w:i/>
                <w:iCs/>
                <w:sz w:val="18"/>
                <w:szCs w:val="18"/>
                <w:lang w:val="mk-MK"/>
              </w:rPr>
              <w:t>ОПЦИИ ЗА ПРЕРАБОТКА НА ОТПАД</w:t>
            </w:r>
          </w:p>
          <w:p w14:paraId="1736E3FA" w14:textId="3A48C225" w:rsidR="000D2F4F" w:rsidRPr="00A430A6" w:rsidRDefault="000D2F4F" w:rsidP="00192AC5">
            <w:pPr>
              <w:spacing w:line="20" w:lineRule="atLeast"/>
              <w:jc w:val="center"/>
              <w:rPr>
                <w:rFonts w:cs="Arial"/>
                <w:b w:val="0"/>
                <w:sz w:val="18"/>
                <w:szCs w:val="18"/>
                <w:lang w:val="mk-MK" w:eastAsia="en-US"/>
              </w:rPr>
            </w:pPr>
            <w:r w:rsidRPr="00A430A6">
              <w:rPr>
                <w:rFonts w:cs="Arial"/>
                <w:sz w:val="18"/>
                <w:szCs w:val="18"/>
                <w:lang w:val="mk-MK" w:eastAsia="en-US"/>
              </w:rPr>
              <w:t>(</w:t>
            </w:r>
            <w:r w:rsidR="00AF1850" w:rsidRPr="00A430A6">
              <w:rPr>
                <w:rFonts w:cs="Arial"/>
                <w:sz w:val="18"/>
                <w:szCs w:val="18"/>
                <w:lang w:val="mk-MK" w:eastAsia="en-US"/>
              </w:rPr>
              <w:t>термичка оксидација или инцинерација</w:t>
            </w:r>
            <w:r w:rsidRPr="00A430A6">
              <w:rPr>
                <w:rFonts w:cs="Arial"/>
                <w:sz w:val="18"/>
                <w:szCs w:val="18"/>
                <w:lang w:val="mk-MK" w:eastAsia="en-US"/>
              </w:rPr>
              <w:t>)</w:t>
            </w:r>
          </w:p>
        </w:tc>
        <w:tc>
          <w:tcPr>
            <w:tcW w:w="3917" w:type="pct"/>
            <w:vAlign w:val="center"/>
          </w:tcPr>
          <w:p w14:paraId="47392336" w14:textId="4504C28C" w:rsidR="0038568D" w:rsidRPr="00A430A6" w:rsidRDefault="0038568D" w:rsidP="0038568D">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 xml:space="preserve">Оваа опција вклучува термички третман на цврст отпад (термичка оксидација или </w:t>
            </w:r>
            <w:r w:rsidRPr="00A430A6">
              <w:rPr>
                <w:rFonts w:cs="Arial"/>
                <w:sz w:val="18"/>
                <w:szCs w:val="18"/>
                <w:lang w:val="mk-MK" w:eastAsia="en-US"/>
              </w:rPr>
              <w:t>инцинерација</w:t>
            </w:r>
            <w:r w:rsidRPr="00A430A6">
              <w:rPr>
                <w:rFonts w:cs="Arial"/>
                <w:sz w:val="18"/>
                <w:szCs w:val="18"/>
                <w:lang w:val="mk-MK"/>
              </w:rPr>
              <w:t>).</w:t>
            </w:r>
          </w:p>
          <w:p w14:paraId="0D7E784A" w14:textId="4A7D6B43" w:rsidR="0038568D" w:rsidRPr="00A430A6" w:rsidRDefault="0038568D" w:rsidP="0038568D">
            <w:pPr>
              <w:spacing w:line="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rPr>
            </w:pPr>
            <w:r w:rsidRPr="00A430A6">
              <w:rPr>
                <w:rFonts w:cs="Arial"/>
                <w:sz w:val="18"/>
                <w:szCs w:val="18"/>
                <w:lang w:val="mk-MK"/>
              </w:rPr>
              <w:t>Разновидни технологии спаѓаат под генеричкиот термин термички третман. Овие технологии можат да се групираат во две категории: конвенционал</w:t>
            </w:r>
            <w:r w:rsidR="00A554AF">
              <w:rPr>
                <w:rFonts w:cs="Arial"/>
                <w:sz w:val="18"/>
                <w:szCs w:val="18"/>
                <w:lang w:val="mk-MK"/>
              </w:rPr>
              <w:t>ен термички третман</w:t>
            </w:r>
            <w:r w:rsidRPr="00A430A6">
              <w:rPr>
                <w:rFonts w:cs="Arial"/>
                <w:sz w:val="18"/>
                <w:szCs w:val="18"/>
                <w:lang w:val="mk-MK"/>
              </w:rPr>
              <w:t xml:space="preserve"> или </w:t>
            </w:r>
            <w:r w:rsidRPr="00A430A6">
              <w:rPr>
                <w:rFonts w:cs="Arial"/>
                <w:sz w:val="18"/>
                <w:szCs w:val="18"/>
                <w:lang w:val="mk-MK" w:eastAsia="en-US"/>
              </w:rPr>
              <w:t xml:space="preserve">инцинерација </w:t>
            </w:r>
            <w:r w:rsidRPr="00A430A6">
              <w:rPr>
                <w:rFonts w:cs="Arial"/>
                <w:sz w:val="18"/>
                <w:szCs w:val="18"/>
                <w:lang w:val="mk-MK"/>
              </w:rPr>
              <w:t xml:space="preserve">со масовно согорување и напреден термички третман. </w:t>
            </w:r>
            <w:r w:rsidRPr="00A430A6">
              <w:rPr>
                <w:rFonts w:cs="Arial"/>
                <w:sz w:val="18"/>
                <w:szCs w:val="18"/>
                <w:lang w:val="mk-MK" w:eastAsia="en-US"/>
              </w:rPr>
              <w:t xml:space="preserve">Инцинерацијата </w:t>
            </w:r>
            <w:r w:rsidRPr="00A430A6">
              <w:rPr>
                <w:rFonts w:cs="Arial"/>
                <w:sz w:val="18"/>
                <w:szCs w:val="18"/>
                <w:lang w:val="mk-MK"/>
              </w:rPr>
              <w:t xml:space="preserve">со масовно согорување е најчестиот тип на технологија за претворање на отпадот во енергија( </w:t>
            </w:r>
            <w:r w:rsidRPr="00A430A6">
              <w:rPr>
                <w:rFonts w:cs="Arial"/>
                <w:sz w:val="18"/>
                <w:szCs w:val="18"/>
                <w:lang w:val="mk-MK" w:eastAsia="en-US"/>
              </w:rPr>
              <w:t>WTE)</w:t>
            </w:r>
            <w:r w:rsidRPr="00A430A6">
              <w:rPr>
                <w:rFonts w:cs="Arial"/>
                <w:sz w:val="18"/>
                <w:szCs w:val="18"/>
                <w:lang w:val="mk-MK"/>
              </w:rPr>
              <w:t xml:space="preserve"> што се користи низ целиот свет.</w:t>
            </w:r>
          </w:p>
        </w:tc>
      </w:tr>
      <w:tr w:rsidR="000D2F4F" w:rsidRPr="00A430A6" w14:paraId="3FE9201B"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3" w:type="pct"/>
            <w:vAlign w:val="center"/>
          </w:tcPr>
          <w:p w14:paraId="7BE6BAD6" w14:textId="6C201F25" w:rsidR="000D2F4F" w:rsidRPr="00A430A6" w:rsidRDefault="008F0065" w:rsidP="00192AC5">
            <w:pPr>
              <w:spacing w:line="20" w:lineRule="atLeast"/>
              <w:jc w:val="center"/>
              <w:rPr>
                <w:rFonts w:cs="Arial"/>
                <w:b w:val="0"/>
                <w:i/>
                <w:iCs/>
                <w:sz w:val="18"/>
                <w:szCs w:val="18"/>
                <w:lang w:val="mk-MK"/>
              </w:rPr>
            </w:pPr>
            <w:r w:rsidRPr="00A430A6">
              <w:rPr>
                <w:rFonts w:cs="Arial"/>
                <w:i/>
                <w:iCs/>
                <w:sz w:val="18"/>
                <w:szCs w:val="18"/>
                <w:lang w:val="mk-MK"/>
              </w:rPr>
              <w:t>ОТСТРАНУВАЊЕ</w:t>
            </w:r>
            <w:r w:rsidR="000D2F4F" w:rsidRPr="00A430A6">
              <w:rPr>
                <w:rFonts w:cs="Arial"/>
                <w:i/>
                <w:iCs/>
                <w:sz w:val="18"/>
                <w:szCs w:val="18"/>
                <w:lang w:val="mk-MK"/>
              </w:rPr>
              <w:t xml:space="preserve"> </w:t>
            </w:r>
            <w:r w:rsidR="00AF1850" w:rsidRPr="00A430A6">
              <w:rPr>
                <w:rFonts w:cs="Arial"/>
                <w:i/>
                <w:iCs/>
                <w:sz w:val="18"/>
                <w:szCs w:val="18"/>
                <w:lang w:val="mk-MK"/>
              </w:rPr>
              <w:t>НА ОТПАД</w:t>
            </w:r>
          </w:p>
        </w:tc>
        <w:tc>
          <w:tcPr>
            <w:tcW w:w="3917" w:type="pct"/>
            <w:vAlign w:val="center"/>
          </w:tcPr>
          <w:p w14:paraId="2BF4751D" w14:textId="1553CCA8" w:rsidR="0038568D" w:rsidRPr="00A430A6" w:rsidRDefault="0038568D" w:rsidP="0038568D">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Регионалната депонија во Источниот </w:t>
            </w:r>
            <w:r w:rsidR="00A554AF">
              <w:rPr>
                <w:rFonts w:cs="Arial"/>
                <w:sz w:val="18"/>
                <w:szCs w:val="18"/>
                <w:lang w:val="mk-MK" w:eastAsia="en-US"/>
              </w:rPr>
              <w:t>Р</w:t>
            </w:r>
            <w:r w:rsidRPr="00A430A6">
              <w:rPr>
                <w:rFonts w:cs="Arial"/>
                <w:sz w:val="18"/>
                <w:szCs w:val="18"/>
                <w:lang w:val="mk-MK" w:eastAsia="en-US"/>
              </w:rPr>
              <w:t xml:space="preserve">егион ќе го </w:t>
            </w:r>
            <w:r w:rsidR="005F09AA">
              <w:rPr>
                <w:rFonts w:cs="Arial"/>
                <w:sz w:val="18"/>
                <w:szCs w:val="18"/>
                <w:lang w:val="mk-MK" w:eastAsia="en-US"/>
              </w:rPr>
              <w:t>прифаќа</w:t>
            </w:r>
            <w:r w:rsidRPr="00A430A6">
              <w:rPr>
                <w:rFonts w:cs="Arial"/>
                <w:sz w:val="18"/>
                <w:szCs w:val="18"/>
                <w:lang w:val="mk-MK" w:eastAsia="en-US"/>
              </w:rPr>
              <w:t xml:space="preserve"> отпадот од сите урбани и рурални општини. Пожелно е локацијата да се биде во област што овозможува лесен пристап преку регионални патишта за сите општини.</w:t>
            </w:r>
          </w:p>
          <w:p w14:paraId="44D26A29" w14:textId="14896E58" w:rsidR="0038568D" w:rsidRPr="00A430A6" w:rsidRDefault="0038568D" w:rsidP="0038568D">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u w:val="single"/>
                <w:lang w:val="mk-MK" w:eastAsia="en-US"/>
              </w:rPr>
              <w:t>Третман на исцедокот</w:t>
            </w:r>
            <w:r w:rsidRPr="00A430A6">
              <w:rPr>
                <w:rFonts w:cs="Arial"/>
                <w:sz w:val="18"/>
                <w:szCs w:val="18"/>
                <w:lang w:val="mk-MK" w:eastAsia="en-US"/>
              </w:rPr>
              <w:t>: Откако ќе се собере, исцедокот мора да се третира и испушта според прописите. Можностите за третман на исцедок може да вклучуваат:</w:t>
            </w:r>
          </w:p>
          <w:p w14:paraId="573F859A" w14:textId="653CBC39" w:rsidR="0038568D" w:rsidRPr="00A430A6" w:rsidRDefault="0038568D" w:rsidP="0038568D">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-Прелиминарен третман на исцедок со рециркулација во депонијата и испуштање во комуналниот канализациски систем.</w:t>
            </w:r>
          </w:p>
          <w:p w14:paraId="3AF55590" w14:textId="77777777" w:rsidR="0038568D" w:rsidRPr="00A430A6" w:rsidRDefault="0038568D" w:rsidP="0038568D">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-Целосен третман и испуштање до најблискиот реципиент на површински води.</w:t>
            </w:r>
          </w:p>
          <w:p w14:paraId="6851FC73" w14:textId="77777777" w:rsidR="0038568D" w:rsidRPr="00A430A6" w:rsidRDefault="0038568D" w:rsidP="0038568D">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Втората опција овозможува испуштање на отпадни води во локално водно тело. Првата опција бара отпадните води да се транспортираат до точка на поврзување каде што може да се внесат во канализациониот систем. Овој транспорт може да се врши со цевковод или камион.</w:t>
            </w:r>
          </w:p>
          <w:p w14:paraId="764932A4" w14:textId="77777777" w:rsidR="0038568D" w:rsidRPr="00A430A6" w:rsidRDefault="0038568D" w:rsidP="0038568D">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u w:val="single"/>
                <w:lang w:val="mk-MK" w:eastAsia="en-US"/>
              </w:rPr>
              <w:t>Зафаќање и третман на депониски гас</w:t>
            </w:r>
            <w:r w:rsidRPr="00A430A6">
              <w:rPr>
                <w:rFonts w:cs="Arial"/>
                <w:sz w:val="18"/>
                <w:szCs w:val="18"/>
                <w:lang w:val="mk-MK" w:eastAsia="en-US"/>
              </w:rPr>
              <w:t xml:space="preserve">: Потребни се системи за контрола на депониите за да се спречи несакано испуштање на депониски гас во атмосферата или почвата. Зафатениот депониски гас може да се користи за производство на енергија или да се спалува под контролирани услови за да се елиминира испуштањето на стакленички гасови во атмосферата. </w:t>
            </w:r>
          </w:p>
          <w:p w14:paraId="3065793F" w14:textId="0FF096F8" w:rsidR="000D2F4F" w:rsidRPr="00A430A6" w:rsidRDefault="0038568D" w:rsidP="00192AC5">
            <w:pPr>
              <w:spacing w:line="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 текот на првите пет до осум години од работењето, депонискиот гас ќе се спалува, бидејќи производството на депониски гас е премногу слабо по квантитет и квалитет за да се користи за производство на енергија. Откако количината и квалитетот на депонискиот гас ќе се стабилизираат, може да се спроведат соодветни студии со цел да се тестира изводливоста на инсталирање на единица за кондиционирање на депониски</w:t>
            </w:r>
            <w:r w:rsidR="00DB0038" w:rsidRPr="00A430A6">
              <w:rPr>
                <w:rFonts w:cs="Arial"/>
                <w:sz w:val="18"/>
                <w:szCs w:val="18"/>
                <w:lang w:val="mk-MK" w:eastAsia="en-US"/>
              </w:rPr>
              <w:t>от</w:t>
            </w:r>
            <w:r w:rsidRPr="00A430A6">
              <w:rPr>
                <w:rFonts w:cs="Arial"/>
                <w:sz w:val="18"/>
                <w:szCs w:val="18"/>
                <w:lang w:val="mk-MK" w:eastAsia="en-US"/>
              </w:rPr>
              <w:t xml:space="preserve"> гас и единица за когенерација на топлина и електрична енергија.</w:t>
            </w:r>
          </w:p>
        </w:tc>
      </w:tr>
    </w:tbl>
    <w:p w14:paraId="3559247A" w14:textId="77777777" w:rsidR="00DB0038" w:rsidRPr="00A430A6" w:rsidRDefault="00DB0038" w:rsidP="00DB0038">
      <w:pPr>
        <w:rPr>
          <w:lang w:val="mk-MK"/>
        </w:rPr>
      </w:pPr>
    </w:p>
    <w:p w14:paraId="1DB75A0E" w14:textId="58D1A6C4" w:rsidR="000D2F4F" w:rsidRPr="00A430A6" w:rsidRDefault="00AA4823">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50" w:name="_Toc204586463"/>
      <w:r w:rsidRPr="00A430A6">
        <w:rPr>
          <w:rFonts w:ascii="Calibri" w:hAnsi="Calibri" w:cs="Calibri"/>
          <w:iCs w:val="0"/>
          <w:color w:val="0A2F41" w:themeColor="accent1" w:themeShade="80"/>
          <w:sz w:val="24"/>
          <w:szCs w:val="24"/>
          <w:lang w:val="mk-MK"/>
        </w:rPr>
        <w:t>СВОТ</w:t>
      </w:r>
      <w:r w:rsidRPr="00A430A6">
        <w:rPr>
          <w:rStyle w:val="FootnoteReference"/>
          <w:rFonts w:ascii="Calibri" w:hAnsi="Calibri" w:cs="Calibri"/>
          <w:iCs w:val="0"/>
          <w:color w:val="0A2F41" w:themeColor="accent1" w:themeShade="80"/>
          <w:sz w:val="24"/>
          <w:szCs w:val="24"/>
          <w:lang w:val="mk-MK"/>
        </w:rPr>
        <w:footnoteReference w:id="10"/>
      </w:r>
      <w:r w:rsidR="00DB0038" w:rsidRPr="00A430A6">
        <w:rPr>
          <w:rFonts w:ascii="Calibri" w:hAnsi="Calibri" w:cs="Calibri"/>
          <w:iCs w:val="0"/>
          <w:color w:val="0A2F41" w:themeColor="accent1" w:themeShade="80"/>
          <w:sz w:val="24"/>
          <w:szCs w:val="24"/>
          <w:lang w:val="mk-MK"/>
        </w:rPr>
        <w:t xml:space="preserve"> анализа на опциите за управување со отпад</w:t>
      </w:r>
      <w:bookmarkEnd w:id="450"/>
    </w:p>
    <w:p w14:paraId="2A77F9E3" w14:textId="6B55F927" w:rsidR="00AA4823" w:rsidRPr="00A430A6" w:rsidRDefault="00AA4823" w:rsidP="00AA4823">
      <w:pPr>
        <w:spacing w:before="60" w:after="60" w:line="276" w:lineRule="auto"/>
        <w:jc w:val="both"/>
        <w:rPr>
          <w:rFonts w:ascii="Calibri" w:eastAsia="Calibri" w:hAnsi="Calibri" w:cs="Arial"/>
          <w:sz w:val="22"/>
          <w:szCs w:val="22"/>
          <w:lang w:val="mk-MK" w:eastAsia="el-GR"/>
        </w:rPr>
      </w:pPr>
      <w:r w:rsidRPr="00A430A6">
        <w:rPr>
          <w:rFonts w:ascii="Calibri" w:eastAsia="Calibri" w:hAnsi="Calibri" w:cs="Arial"/>
          <w:sz w:val="22"/>
          <w:szCs w:val="22"/>
          <w:lang w:val="mk-MK" w:eastAsia="el-GR"/>
        </w:rPr>
        <w:t xml:space="preserve">За да се утврди кои опции споменати погоре се посоодветни за управување со отпад во регионот, тимот </w:t>
      </w:r>
      <w:r w:rsidR="00115102" w:rsidRPr="00A430A6">
        <w:rPr>
          <w:rFonts w:ascii="Calibri" w:eastAsia="Calibri" w:hAnsi="Calibri" w:cs="Arial"/>
          <w:sz w:val="22"/>
          <w:szCs w:val="22"/>
          <w:lang w:val="mk-MK" w:eastAsia="el-GR"/>
        </w:rPr>
        <w:t>з</w:t>
      </w:r>
      <w:r w:rsidRPr="00A430A6">
        <w:rPr>
          <w:rFonts w:ascii="Calibri" w:eastAsia="Calibri" w:hAnsi="Calibri" w:cs="Arial"/>
          <w:sz w:val="22"/>
          <w:szCs w:val="22"/>
          <w:lang w:val="mk-MK" w:eastAsia="el-GR"/>
        </w:rPr>
        <w:t>а РПУО изврши СВОТ анализа. Целта на СВОТ анализата е да се идентификуваат клучните силни и слаби страни, можностите и заканите на предложената опција и условите во регионот.</w:t>
      </w:r>
    </w:p>
    <w:p w14:paraId="219F0E92" w14:textId="67195E82" w:rsidR="00AA4823" w:rsidRPr="00A430A6" w:rsidRDefault="00AA4823" w:rsidP="00AA4823">
      <w:pPr>
        <w:spacing w:before="60" w:after="60" w:line="276" w:lineRule="auto"/>
        <w:jc w:val="both"/>
        <w:rPr>
          <w:rFonts w:ascii="Calibri" w:eastAsia="Calibri" w:hAnsi="Calibri" w:cs="Arial"/>
          <w:sz w:val="22"/>
          <w:szCs w:val="22"/>
          <w:lang w:val="mk-MK" w:eastAsia="el-GR"/>
        </w:rPr>
      </w:pPr>
      <w:r w:rsidRPr="00A430A6">
        <w:rPr>
          <w:rFonts w:ascii="Calibri" w:eastAsia="Calibri" w:hAnsi="Calibri" w:cs="Arial"/>
          <w:sz w:val="22"/>
          <w:szCs w:val="22"/>
          <w:lang w:val="mk-MK" w:eastAsia="el-GR"/>
        </w:rPr>
        <w:t>СВОТ анализа</w:t>
      </w:r>
      <w:r w:rsidR="00115102" w:rsidRPr="00A430A6">
        <w:rPr>
          <w:rFonts w:ascii="Calibri" w:eastAsia="Calibri" w:hAnsi="Calibri" w:cs="Arial"/>
          <w:sz w:val="22"/>
          <w:szCs w:val="22"/>
          <w:lang w:val="mk-MK" w:eastAsia="el-GR"/>
        </w:rPr>
        <w:t xml:space="preserve"> е направена</w:t>
      </w:r>
      <w:r w:rsidRPr="00A430A6">
        <w:rPr>
          <w:rFonts w:ascii="Calibri" w:eastAsia="Calibri" w:hAnsi="Calibri" w:cs="Arial"/>
          <w:sz w:val="22"/>
          <w:szCs w:val="22"/>
          <w:lang w:val="mk-MK" w:eastAsia="el-GR"/>
        </w:rPr>
        <w:t xml:space="preserve"> за собирни места, одделно собирање на отпад од пакување, одделно собирање на био</w:t>
      </w:r>
      <w:r w:rsidR="00115102" w:rsidRPr="00A430A6">
        <w:rPr>
          <w:rFonts w:ascii="Calibri" w:eastAsia="Calibri" w:hAnsi="Calibri" w:cs="Arial"/>
          <w:sz w:val="22"/>
          <w:szCs w:val="22"/>
          <w:lang w:val="mk-MK" w:eastAsia="el-GR"/>
        </w:rPr>
        <w:t>-</w:t>
      </w:r>
      <w:r w:rsidRPr="00A430A6">
        <w:rPr>
          <w:rFonts w:ascii="Calibri" w:eastAsia="Calibri" w:hAnsi="Calibri" w:cs="Arial"/>
          <w:sz w:val="22"/>
          <w:szCs w:val="22"/>
          <w:lang w:val="mk-MK" w:eastAsia="el-GR"/>
        </w:rPr>
        <w:t xml:space="preserve">отпад, </w:t>
      </w:r>
      <w:r w:rsidR="00115102" w:rsidRPr="00A430A6">
        <w:rPr>
          <w:rFonts w:ascii="Calibri" w:eastAsia="Calibri" w:hAnsi="Calibri" w:cs="Arial"/>
          <w:sz w:val="22"/>
          <w:szCs w:val="22"/>
          <w:lang w:val="mk-MK" w:eastAsia="el-GR"/>
        </w:rPr>
        <w:t xml:space="preserve">домашно </w:t>
      </w:r>
      <w:r w:rsidRPr="00A430A6">
        <w:rPr>
          <w:rFonts w:ascii="Calibri" w:eastAsia="Calibri" w:hAnsi="Calibri" w:cs="Arial"/>
          <w:sz w:val="22"/>
          <w:szCs w:val="22"/>
          <w:lang w:val="mk-MK" w:eastAsia="el-GR"/>
        </w:rPr>
        <w:t>компостирање, компостирање на зелен отпад, конвенционално согорување и MBT/MBS/MRF процес</w:t>
      </w:r>
      <w:r w:rsidR="00115102" w:rsidRPr="00A430A6">
        <w:rPr>
          <w:rStyle w:val="FootnoteReference"/>
          <w:rFonts w:ascii="Calibri" w:eastAsia="Calibri" w:hAnsi="Calibri" w:cs="Arial"/>
          <w:sz w:val="22"/>
          <w:szCs w:val="22"/>
          <w:lang w:val="mk-MK" w:eastAsia="el-GR"/>
        </w:rPr>
        <w:footnoteReference w:id="11"/>
      </w:r>
      <w:r w:rsidRPr="00A430A6">
        <w:rPr>
          <w:rFonts w:ascii="Calibri" w:eastAsia="Calibri" w:hAnsi="Calibri" w:cs="Arial"/>
          <w:sz w:val="22"/>
          <w:szCs w:val="22"/>
          <w:lang w:val="mk-MK" w:eastAsia="el-GR"/>
        </w:rPr>
        <w:t>.</w:t>
      </w:r>
    </w:p>
    <w:p w14:paraId="2DE1FF1C" w14:textId="43483DE9" w:rsidR="00AA4823" w:rsidRPr="00A430A6" w:rsidRDefault="00AA4823" w:rsidP="00AA4823">
      <w:pPr>
        <w:spacing w:before="60" w:after="60" w:line="276" w:lineRule="auto"/>
        <w:jc w:val="both"/>
        <w:rPr>
          <w:rFonts w:ascii="Calibri" w:eastAsia="Calibri" w:hAnsi="Calibri" w:cs="Arial"/>
          <w:sz w:val="22"/>
          <w:szCs w:val="22"/>
          <w:lang w:val="mk-MK" w:eastAsia="el-GR"/>
        </w:rPr>
      </w:pPr>
      <w:r w:rsidRPr="00A430A6">
        <w:rPr>
          <w:rFonts w:ascii="Calibri" w:eastAsia="Calibri" w:hAnsi="Calibri" w:cs="Arial"/>
          <w:sz w:val="22"/>
          <w:szCs w:val="22"/>
          <w:lang w:val="mk-MK" w:eastAsia="el-GR"/>
        </w:rPr>
        <w:t xml:space="preserve">СВОТ анализата на опциите за управување со отпад е претставена во </w:t>
      </w:r>
      <w:r w:rsidR="00115102" w:rsidRPr="00A430A6">
        <w:rPr>
          <w:rFonts w:ascii="Calibri" w:eastAsia="Calibri" w:hAnsi="Calibri" w:cs="Arial"/>
          <w:sz w:val="22"/>
          <w:szCs w:val="22"/>
          <w:lang w:val="mk-MK" w:eastAsia="el-GR"/>
        </w:rPr>
        <w:t>ПРИЛОГ</w:t>
      </w:r>
      <w:r w:rsidRPr="00A430A6">
        <w:rPr>
          <w:rFonts w:ascii="Calibri" w:eastAsia="Calibri" w:hAnsi="Calibri" w:cs="Arial"/>
          <w:sz w:val="22"/>
          <w:szCs w:val="22"/>
          <w:lang w:val="mk-MK" w:eastAsia="el-GR"/>
        </w:rPr>
        <w:t xml:space="preserve"> 3 од овој документ.</w:t>
      </w:r>
    </w:p>
    <w:p w14:paraId="7338AB92" w14:textId="397A8FA8" w:rsidR="000D2F4F" w:rsidRPr="00A430A6" w:rsidRDefault="000D2F4F" w:rsidP="009F5E35">
      <w:pPr>
        <w:spacing w:before="60" w:after="60" w:line="276" w:lineRule="auto"/>
        <w:jc w:val="both"/>
        <w:rPr>
          <w:rFonts w:ascii="Calibri" w:eastAsia="Calibri" w:hAnsi="Calibri" w:cs="Arial"/>
          <w:sz w:val="22"/>
          <w:szCs w:val="22"/>
          <w:lang w:val="mk-MK" w:eastAsia="el-GR"/>
        </w:rPr>
      </w:pPr>
    </w:p>
    <w:p w14:paraId="0489776F" w14:textId="7D10A498" w:rsidR="000D2F4F" w:rsidRPr="00A430A6" w:rsidRDefault="007470E3">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51" w:name="_Toc204586464"/>
      <w:r w:rsidRPr="00A430A6">
        <w:rPr>
          <w:rFonts w:ascii="Calibri" w:hAnsi="Calibri" w:cs="Calibri"/>
          <w:iCs w:val="0"/>
          <w:color w:val="0A2F41" w:themeColor="accent1" w:themeShade="80"/>
          <w:sz w:val="24"/>
          <w:szCs w:val="24"/>
          <w:lang w:val="mk-MK"/>
        </w:rPr>
        <w:t>Предложено сценарио за регионално управување со отпад</w:t>
      </w:r>
      <w:bookmarkEnd w:id="451"/>
    </w:p>
    <w:p w14:paraId="5D3F888F" w14:textId="3466699A" w:rsidR="007470E3" w:rsidRPr="00A430A6" w:rsidRDefault="007470E3" w:rsidP="009F5E35">
      <w:pPr>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За да се поддржат одлуките во врска со идните решенија за Планот за управување со отпад во Источниот </w:t>
      </w:r>
      <w:r w:rsidR="00AD55DE">
        <w:rPr>
          <w:rFonts w:ascii="Calibri" w:hAnsi="Calibri" w:cs="Arial"/>
          <w:sz w:val="22"/>
          <w:szCs w:val="22"/>
          <w:lang w:val="mk-MK" w:eastAsia="en-US"/>
        </w:rPr>
        <w:t>Р</w:t>
      </w:r>
      <w:r w:rsidRPr="00A430A6">
        <w:rPr>
          <w:rFonts w:ascii="Calibri" w:hAnsi="Calibri" w:cs="Arial"/>
          <w:sz w:val="22"/>
          <w:szCs w:val="22"/>
          <w:lang w:val="mk-MK" w:eastAsia="en-US"/>
        </w:rPr>
        <w:t>егион, потребни се сигурни стратегии и концепти. За таа цел, за Избраното сценарио е изработена СВОТ анализа на опциите за управување со отпад. Избраното сценарио се базира на националните општи и квантификувани цели и на новото национално законодавство за управување со отпад. Развиеното сценарио за управување со отпад го зема предвид регионалното производство и состав на отпад, како и постојната инфраструктура на системот за отпад. За Избраното сценарио, беа квантифицирани следните текови на материјали:</w:t>
      </w:r>
    </w:p>
    <w:p w14:paraId="68B74C4D" w14:textId="725A445E" w:rsidR="00444C14" w:rsidRPr="00A430A6" w:rsidRDefault="00444C14" w:rsidP="00444C14">
      <w:pPr>
        <w:spacing w:before="60" w:after="60"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(1) отпад што би се испраќал во системи за собирање, како што се зелен отпад, биоразградлив отпад, електричен и електронски отпад (ОЕЕО), опасен материјал, градежен отпад и шут, рециклабилен отпад (хартија/картон, стакло, пластика, железо, алуминиум);</w:t>
      </w:r>
    </w:p>
    <w:p w14:paraId="5AF71B9C" w14:textId="25FB7AE9" w:rsidR="00444C14" w:rsidRPr="00A430A6" w:rsidRDefault="00444C14" w:rsidP="00444C14">
      <w:pPr>
        <w:spacing w:before="60" w:after="60"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(2) отпад што би се испраќал во различни процеси, како што се: механичко-биолошки третман, постројка за механичко рециклирање, механичко-биолошка стабилизација, инцинерација;</w:t>
      </w:r>
    </w:p>
    <w:p w14:paraId="54EB1041" w14:textId="77777777" w:rsidR="00444C14" w:rsidRPr="00A430A6" w:rsidRDefault="00444C14" w:rsidP="00444C14">
      <w:pPr>
        <w:spacing w:before="60" w:after="60"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(3) остатоци што ќе се пренасочат кон депонии;</w:t>
      </w:r>
    </w:p>
    <w:p w14:paraId="58DB6C9F" w14:textId="07293457" w:rsidR="00444C14" w:rsidRPr="00A430A6" w:rsidRDefault="00444C14" w:rsidP="00444C14">
      <w:pPr>
        <w:spacing w:before="60" w:after="60"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(4) материјали што може да се обноват со процеси на рециклирање (механичко одделување);</w:t>
      </w:r>
    </w:p>
    <w:p w14:paraId="74E2F5E3" w14:textId="77777777" w:rsidR="00444C14" w:rsidRPr="00A430A6" w:rsidRDefault="00444C14" w:rsidP="00444C14">
      <w:pPr>
        <w:spacing w:before="60" w:after="60"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(5) енергија што може да се добие од постројки за претворање на отпад во енергија.</w:t>
      </w:r>
    </w:p>
    <w:p w14:paraId="41FFF568" w14:textId="4B4F5DA2" w:rsidR="00444C14" w:rsidRPr="00A430A6" w:rsidRDefault="00444C14" w:rsidP="00444C14">
      <w:pPr>
        <w:spacing w:before="60" w:after="60"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Понатаму, за Избраното сценарио се квантифицирани емисиите на јаглерод диоксид (CO</w:t>
      </w:r>
      <w:r w:rsidRPr="00A430A6">
        <w:rPr>
          <w:rFonts w:ascii="Calibri" w:hAnsi="Calibri" w:cs="Arial"/>
          <w:sz w:val="22"/>
          <w:szCs w:val="22"/>
          <w:vertAlign w:val="subscript"/>
          <w:lang w:val="mk-MK" w:eastAsia="el-GR"/>
        </w:rPr>
        <w:t>2</w:t>
      </w:r>
      <w:r w:rsidRPr="00A430A6">
        <w:rPr>
          <w:rFonts w:ascii="Calibri" w:hAnsi="Calibri" w:cs="Arial"/>
          <w:sz w:val="22"/>
          <w:szCs w:val="22"/>
          <w:lang w:val="mk-MK" w:eastAsia="el-GR"/>
        </w:rPr>
        <w:t>) од активностите за управување со отпад.</w:t>
      </w:r>
    </w:p>
    <w:p w14:paraId="13767F02" w14:textId="74483805" w:rsidR="00444C14" w:rsidRPr="00A430A6" w:rsidRDefault="00444C14" w:rsidP="00444C14">
      <w:pPr>
        <w:spacing w:before="60" w:after="60" w:line="276" w:lineRule="auto"/>
        <w:jc w:val="both"/>
        <w:rPr>
          <w:rFonts w:ascii="Calibri" w:hAnsi="Calibri" w:cs="Arial"/>
          <w:sz w:val="22"/>
          <w:szCs w:val="22"/>
          <w:lang w:val="mk-MK" w:eastAsia="el-GR"/>
        </w:rPr>
      </w:pPr>
      <w:r w:rsidRPr="00A430A6">
        <w:rPr>
          <w:rFonts w:ascii="Calibri" w:hAnsi="Calibri" w:cs="Arial"/>
          <w:sz w:val="22"/>
          <w:szCs w:val="22"/>
          <w:lang w:val="mk-MK" w:eastAsia="el-GR"/>
        </w:rPr>
        <w:t xml:space="preserve">Избраното сценарио за управување со отпад вклучува </w:t>
      </w:r>
      <w:r w:rsidRPr="00A430A6">
        <w:rPr>
          <w:rFonts w:ascii="Calibri" w:hAnsi="Calibri" w:cs="Arial"/>
          <w:sz w:val="22"/>
          <w:szCs w:val="22"/>
          <w:u w:val="single"/>
          <w:lang w:val="mk-MK" w:eastAsia="en-US"/>
        </w:rPr>
        <w:t>собирни места</w:t>
      </w:r>
      <w:r w:rsidRPr="00A430A6">
        <w:rPr>
          <w:rFonts w:ascii="Calibri" w:hAnsi="Calibri" w:cs="Arial"/>
          <w:sz w:val="22"/>
          <w:szCs w:val="22"/>
          <w:lang w:val="mk-MK" w:eastAsia="el-GR"/>
        </w:rPr>
        <w:t xml:space="preserve"> за: електричен и електронски отпад (ОЕЕО), опасен комунален отпад, градежен отпад и шут и рециклирачки материјали како фракции што ќе се собираат. Исто така, предложеното сценарио вклучува </w:t>
      </w:r>
      <w:r w:rsidRPr="00A430A6">
        <w:rPr>
          <w:rFonts w:ascii="Calibri" w:hAnsi="Calibri" w:cs="Arial"/>
          <w:sz w:val="22"/>
          <w:szCs w:val="22"/>
          <w:u w:val="single"/>
          <w:lang w:val="mk-MK" w:eastAsia="el-GR"/>
        </w:rPr>
        <w:t>одделно собирање на зелен/градинарски отпад</w:t>
      </w:r>
      <w:r w:rsidRPr="00A430A6">
        <w:rPr>
          <w:rFonts w:ascii="Calibri" w:hAnsi="Calibri" w:cs="Arial"/>
          <w:sz w:val="22"/>
          <w:szCs w:val="22"/>
          <w:lang w:val="mk-MK" w:eastAsia="el-GR"/>
        </w:rPr>
        <w:t xml:space="preserve"> и </w:t>
      </w:r>
      <w:r w:rsidRPr="00A430A6">
        <w:rPr>
          <w:rFonts w:ascii="Calibri" w:hAnsi="Calibri" w:cs="Arial"/>
          <w:sz w:val="22"/>
          <w:szCs w:val="22"/>
          <w:u w:val="single"/>
          <w:lang w:val="mk-MK" w:eastAsia="el-GR"/>
        </w:rPr>
        <w:t>селектирање на изворот на создавање на рециклабилните материјали или отпадот од пакување</w:t>
      </w:r>
      <w:r w:rsidRPr="00A430A6">
        <w:rPr>
          <w:rFonts w:ascii="Calibri" w:hAnsi="Calibri" w:cs="Arial"/>
          <w:sz w:val="22"/>
          <w:szCs w:val="22"/>
          <w:lang w:val="mk-MK" w:eastAsia="el-GR"/>
        </w:rPr>
        <w:t xml:space="preserve">. Избраното сценарио, исто така, вклучува </w:t>
      </w:r>
      <w:r w:rsidRPr="00A430A6">
        <w:rPr>
          <w:rFonts w:ascii="Calibri" w:hAnsi="Calibri" w:cs="Arial"/>
          <w:sz w:val="22"/>
          <w:szCs w:val="22"/>
          <w:u w:val="single"/>
          <w:lang w:val="mk-MK" w:eastAsia="el-GR"/>
        </w:rPr>
        <w:t>систем за собирање со употреба на 1 канта, 2 канти и 3 канти</w:t>
      </w:r>
      <w:r w:rsidRPr="00A430A6">
        <w:rPr>
          <w:rFonts w:ascii="Calibri" w:hAnsi="Calibri" w:cs="Arial"/>
          <w:sz w:val="22"/>
          <w:szCs w:val="22"/>
          <w:lang w:val="mk-MK" w:eastAsia="el-GR"/>
        </w:rPr>
        <w:t>.</w:t>
      </w:r>
    </w:p>
    <w:p w14:paraId="555CBD57" w14:textId="045B13D3" w:rsidR="000D2F4F" w:rsidRPr="00A430A6" w:rsidRDefault="000D2F4F" w:rsidP="009F5E35">
      <w:pPr>
        <w:spacing w:before="60" w:after="60" w:line="276" w:lineRule="auto"/>
        <w:jc w:val="both"/>
        <w:rPr>
          <w:rFonts w:ascii="Calibri" w:hAnsi="Calibri" w:cs="Arial"/>
          <w:b/>
          <w:sz w:val="22"/>
          <w:szCs w:val="22"/>
          <w:lang w:val="mk-MK" w:eastAsia="en-US"/>
        </w:rPr>
      </w:pPr>
    </w:p>
    <w:p w14:paraId="1CB1F7C4" w14:textId="153332E8" w:rsidR="00A374CB" w:rsidRPr="00A430A6" w:rsidRDefault="00444C14">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52" w:name="_Toc204586465"/>
      <w:r w:rsidRPr="00A430A6">
        <w:rPr>
          <w:rFonts w:ascii="Calibri" w:hAnsi="Calibri" w:cs="Calibri"/>
          <w:iCs w:val="0"/>
          <w:color w:val="0A2F41" w:themeColor="accent1" w:themeShade="80"/>
          <w:sz w:val="24"/>
          <w:szCs w:val="24"/>
          <w:lang w:val="mk-MK"/>
        </w:rPr>
        <w:t>Оцена на влијанието врз животната средина од сценариото</w:t>
      </w:r>
      <w:bookmarkEnd w:id="452"/>
    </w:p>
    <w:p w14:paraId="5A08E9D1" w14:textId="553B692B" w:rsidR="006C68D3" w:rsidRPr="00A430A6" w:rsidRDefault="006C68D3" w:rsidP="006C68D3">
      <w:pPr>
        <w:spacing w:before="60" w:after="60" w:line="276" w:lineRule="auto"/>
        <w:jc w:val="both"/>
        <w:rPr>
          <w:rFonts w:ascii="Calibri" w:eastAsia="Calibri" w:hAnsi="Calibri" w:cs="Calibri"/>
          <w:sz w:val="22"/>
          <w:szCs w:val="22"/>
          <w:lang w:val="mk-MK" w:eastAsia="en-US"/>
        </w:rPr>
      </w:pPr>
      <w:bookmarkStart w:id="453" w:name="_Toc386976303"/>
      <w:r w:rsidRPr="00A430A6">
        <w:rPr>
          <w:rFonts w:ascii="Calibri" w:eastAsia="Calibri" w:hAnsi="Calibri" w:cs="Calibri"/>
          <w:sz w:val="22"/>
          <w:szCs w:val="22"/>
          <w:lang w:val="mk-MK" w:eastAsia="en-US"/>
        </w:rPr>
        <w:t xml:space="preserve">За да се добие јасен преглед на потенцијалните влијанија врз животната средина што можат да се појават со имплементацијата на Избраното сценарио, во оваа Глава е направена споредба помеѓу </w:t>
      </w:r>
      <w:r w:rsidRPr="00A430A6">
        <w:rPr>
          <w:rFonts w:ascii="Calibri" w:eastAsia="Calibri" w:hAnsi="Calibri" w:cs="Arial"/>
          <w:sz w:val="22"/>
          <w:szCs w:val="22"/>
          <w:lang w:val="mk-MK" w:eastAsia="en-US"/>
        </w:rPr>
        <w:t>сценариото „Не прави ништо“</w:t>
      </w:r>
      <w:r w:rsidRPr="00A430A6">
        <w:rPr>
          <w:rFonts w:ascii="Calibri" w:eastAsia="Calibri" w:hAnsi="Calibri" w:cs="Calibri"/>
          <w:sz w:val="22"/>
          <w:szCs w:val="22"/>
          <w:lang w:val="mk-MK" w:eastAsia="en-US"/>
        </w:rPr>
        <w:t xml:space="preserve"> (тековниот систем за управување со отпад во регионот) и имплементацијата на Предложеното сценарио.</w:t>
      </w:r>
    </w:p>
    <w:p w14:paraId="2861956C" w14:textId="0B8B71B9" w:rsidR="006C68D3" w:rsidRPr="00A430A6" w:rsidRDefault="006C68D3" w:rsidP="006C68D3">
      <w:pPr>
        <w:spacing w:before="60" w:after="60" w:line="276" w:lineRule="auto"/>
        <w:jc w:val="both"/>
        <w:rPr>
          <w:rFonts w:ascii="Calibri" w:eastAsia="Calibri" w:hAnsi="Calibri" w:cs="Calibri"/>
          <w:sz w:val="22"/>
          <w:szCs w:val="22"/>
          <w:lang w:val="mk-MK" w:eastAsia="en-US"/>
        </w:rPr>
      </w:pPr>
      <w:r w:rsidRPr="00A430A6">
        <w:rPr>
          <w:rFonts w:ascii="Calibri" w:eastAsia="Calibri" w:hAnsi="Calibri" w:cs="Calibri"/>
          <w:sz w:val="22"/>
          <w:szCs w:val="22"/>
          <w:lang w:val="mk-MK" w:eastAsia="en-US"/>
        </w:rPr>
        <w:t xml:space="preserve">Состојбата на тековниот систем за управување со отпад во регионот презентирана во </w:t>
      </w:r>
      <w:r w:rsidRPr="00A430A6">
        <w:rPr>
          <w:rFonts w:ascii="Calibri" w:eastAsia="Calibri" w:hAnsi="Calibri" w:cs="Arial"/>
          <w:sz w:val="22"/>
          <w:szCs w:val="22"/>
          <w:lang w:val="mk-MK" w:eastAsia="en-US"/>
        </w:rPr>
        <w:t xml:space="preserve">сценариото </w:t>
      </w:r>
      <w:r w:rsidRPr="00A430A6">
        <w:rPr>
          <w:rFonts w:ascii="Calibri" w:eastAsia="Calibri" w:hAnsi="Calibri" w:cs="Calibri"/>
          <w:sz w:val="22"/>
          <w:szCs w:val="22"/>
          <w:lang w:val="mk-MK" w:eastAsia="en-US"/>
        </w:rPr>
        <w:t>„Не прави ништо“ и различните опции за управување со отпад во Избраното сценарио се прикажани во следната табела.</w:t>
      </w:r>
    </w:p>
    <w:p w14:paraId="59B2383D" w14:textId="1892B94B" w:rsidR="00A374CB" w:rsidRPr="00A430A6" w:rsidRDefault="0070128D" w:rsidP="00B06762">
      <w:pPr>
        <w:pStyle w:val="Caption"/>
        <w:keepNext/>
        <w:spacing w:before="60" w:after="60" w:line="276" w:lineRule="auto"/>
        <w:rPr>
          <w:rFonts w:ascii="Calibri" w:hAnsi="Calibri" w:cs="Calibri"/>
          <w:sz w:val="20"/>
          <w:lang w:val="mk-MK"/>
        </w:rPr>
      </w:pPr>
      <w:bookmarkStart w:id="454" w:name="_Toc204586561"/>
      <w:r w:rsidRPr="00A430A6">
        <w:rPr>
          <w:rFonts w:ascii="Calibri" w:hAnsi="Calibri" w:cs="Calibri"/>
          <w:sz w:val="20"/>
          <w:lang w:val="mk-MK"/>
        </w:rPr>
        <w:t>Табела</w:t>
      </w:r>
      <w:r w:rsidR="00E660F5" w:rsidRPr="00A430A6">
        <w:rPr>
          <w:rFonts w:ascii="Calibri" w:hAnsi="Calibri" w:cs="Calibri"/>
          <w:sz w:val="20"/>
          <w:lang w:val="mk-MK"/>
        </w:rPr>
        <w:t xml:space="preserve"> </w:t>
      </w:r>
      <w:r w:rsidR="00E660F5" w:rsidRPr="00A430A6">
        <w:rPr>
          <w:rFonts w:ascii="Calibri" w:hAnsi="Calibri" w:cs="Calibri"/>
          <w:sz w:val="20"/>
          <w:lang w:val="mk-MK"/>
        </w:rPr>
        <w:fldChar w:fldCharType="begin"/>
      </w:r>
      <w:r w:rsidR="00E660F5" w:rsidRPr="00A430A6">
        <w:rPr>
          <w:rFonts w:ascii="Calibri" w:hAnsi="Calibri" w:cs="Calibri"/>
          <w:sz w:val="20"/>
          <w:lang w:val="mk-MK"/>
        </w:rPr>
        <w:instrText xml:space="preserve"> SEQ Table \* ARABIC </w:instrText>
      </w:r>
      <w:r w:rsidR="00E660F5" w:rsidRPr="00A430A6">
        <w:rPr>
          <w:rFonts w:ascii="Calibri" w:hAnsi="Calibri" w:cs="Calibri"/>
          <w:sz w:val="20"/>
          <w:lang w:val="mk-MK"/>
        </w:rPr>
        <w:fldChar w:fldCharType="separate"/>
      </w:r>
      <w:r w:rsidR="00DC749B">
        <w:rPr>
          <w:rFonts w:ascii="Calibri" w:hAnsi="Calibri" w:cs="Calibri"/>
          <w:noProof/>
          <w:sz w:val="20"/>
          <w:lang w:val="mk-MK"/>
        </w:rPr>
        <w:t>67</w:t>
      </w:r>
      <w:r w:rsidR="00E660F5" w:rsidRPr="00A430A6">
        <w:rPr>
          <w:rFonts w:ascii="Calibri" w:hAnsi="Calibri" w:cs="Calibri"/>
          <w:sz w:val="20"/>
          <w:lang w:val="mk-MK"/>
        </w:rPr>
        <w:fldChar w:fldCharType="end"/>
      </w:r>
      <w:r w:rsidR="00DA58E4" w:rsidRPr="00A430A6">
        <w:rPr>
          <w:rFonts w:ascii="Calibri" w:hAnsi="Calibri" w:cs="Calibri"/>
          <w:sz w:val="20"/>
          <w:lang w:val="mk-MK"/>
        </w:rPr>
        <w:t>.</w:t>
      </w:r>
      <w:r w:rsidR="00A374CB" w:rsidRPr="00A430A6">
        <w:rPr>
          <w:rFonts w:ascii="Calibri" w:hAnsi="Calibri" w:cs="Calibri"/>
          <w:sz w:val="20"/>
          <w:lang w:val="mk-MK"/>
        </w:rPr>
        <w:t xml:space="preserve"> </w:t>
      </w:r>
      <w:bookmarkEnd w:id="453"/>
      <w:r w:rsidR="00AD0ED9" w:rsidRPr="00A430A6">
        <w:rPr>
          <w:rFonts w:ascii="Calibri" w:hAnsi="Calibri" w:cs="Calibri"/>
          <w:sz w:val="20"/>
          <w:lang w:val="mk-MK"/>
        </w:rPr>
        <w:t>Состојба со тековниот систем за управување со отпад во Регионот, сценариото „Не прави ништо“ и опции од Избраното сценарио</w:t>
      </w:r>
      <w:bookmarkEnd w:id="454"/>
    </w:p>
    <w:tbl>
      <w:tblPr>
        <w:tblStyle w:val="GridTable4-Accent11"/>
        <w:tblW w:w="5577" w:type="pct"/>
        <w:tblLook w:val="04A0" w:firstRow="1" w:lastRow="0" w:firstColumn="1" w:lastColumn="0" w:noHBand="0" w:noVBand="1"/>
      </w:tblPr>
      <w:tblGrid>
        <w:gridCol w:w="4752"/>
        <w:gridCol w:w="5308"/>
      </w:tblGrid>
      <w:tr w:rsidR="00A404D8" w:rsidRPr="00A430A6" w14:paraId="39BA02A3" w14:textId="77777777" w:rsidTr="003473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pct"/>
          </w:tcPr>
          <w:p w14:paraId="25246FC7" w14:textId="0DA4E871" w:rsidR="00A404D8" w:rsidRPr="00A430A6" w:rsidRDefault="006C68D3" w:rsidP="00192AC5">
            <w:pPr>
              <w:spacing w:line="240" w:lineRule="atLeast"/>
              <w:jc w:val="center"/>
              <w:rPr>
                <w:rFonts w:cs="Calibri"/>
                <w:b w:val="0"/>
                <w:sz w:val="20"/>
                <w:szCs w:val="20"/>
                <w:lang w:val="mk-MK" w:eastAsia="en-US"/>
              </w:rPr>
            </w:pPr>
            <w:r w:rsidRPr="00A430A6">
              <w:rPr>
                <w:rFonts w:cs="Calibri"/>
                <w:sz w:val="20"/>
                <w:szCs w:val="20"/>
                <w:lang w:val="mk-MK" w:eastAsia="en-US"/>
              </w:rPr>
              <w:t>Сценарио „Не прави ништо“</w:t>
            </w:r>
          </w:p>
        </w:tc>
        <w:tc>
          <w:tcPr>
            <w:tcW w:w="2638" w:type="pct"/>
          </w:tcPr>
          <w:p w14:paraId="01E0E330" w14:textId="674A5178" w:rsidR="00A404D8" w:rsidRPr="00A430A6" w:rsidRDefault="000B5A0A" w:rsidP="00192AC5">
            <w:pPr>
              <w:spacing w:line="240" w:lineRule="atLeast"/>
              <w:jc w:val="center"/>
              <w:cnfStyle w:val="100000000000" w:firstRow="1" w:lastRow="0" w:firstColumn="0" w:lastColumn="0" w:oddVBand="0" w:evenVBand="0" w:oddHBand="0" w:evenHBand="0" w:firstRowFirstColumn="0" w:firstRowLastColumn="0" w:lastRowFirstColumn="0" w:lastRowLastColumn="0"/>
              <w:rPr>
                <w:rFonts w:cs="Calibri"/>
                <w:b w:val="0"/>
                <w:sz w:val="20"/>
                <w:szCs w:val="20"/>
                <w:lang w:val="mk-MK" w:eastAsia="en-US"/>
              </w:rPr>
            </w:pPr>
            <w:r w:rsidRPr="00A430A6">
              <w:rPr>
                <w:rFonts w:cs="Calibri"/>
                <w:sz w:val="20"/>
                <w:szCs w:val="20"/>
                <w:lang w:val="mk-MK" w:eastAsia="en-US"/>
              </w:rPr>
              <w:t>Избрано сценарио</w:t>
            </w:r>
          </w:p>
        </w:tc>
      </w:tr>
      <w:tr w:rsidR="00A404D8" w:rsidRPr="00A430A6" w14:paraId="349EEE50" w14:textId="77777777" w:rsidTr="003473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2" w:type="pct"/>
          </w:tcPr>
          <w:p w14:paraId="02B62AA8" w14:textId="5CB0CE60" w:rsidR="000B5A0A" w:rsidRPr="00A430A6" w:rsidRDefault="000B5A0A" w:rsidP="000B5A0A">
            <w:pPr>
              <w:spacing w:line="240" w:lineRule="atLeast"/>
              <w:jc w:val="both"/>
              <w:rPr>
                <w:rFonts w:cs="Arial"/>
                <w:sz w:val="18"/>
                <w:szCs w:val="18"/>
                <w:lang w:val="mk-MK" w:eastAsia="en-US"/>
              </w:rPr>
            </w:pPr>
            <w:r w:rsidRPr="00A430A6">
              <w:rPr>
                <w:rFonts w:cs="Arial"/>
                <w:sz w:val="18"/>
                <w:szCs w:val="18"/>
                <w:lang w:val="mk-MK" w:eastAsia="en-US"/>
              </w:rPr>
              <w:t>-Не е имплементирана хиерархијата на управувањето со отпад, не се преземаат мерки за спречување на создавање отпад, системот за собирање на отпад не е со селекција на изворот на создавање и нема формални активности за рециклирање;</w:t>
            </w:r>
          </w:p>
          <w:p w14:paraId="6E09C733" w14:textId="3F3910FB" w:rsidR="00A404D8" w:rsidRPr="00A430A6" w:rsidRDefault="00E11F02" w:rsidP="00E11F02">
            <w:pPr>
              <w:spacing w:line="240" w:lineRule="atLeast"/>
              <w:jc w:val="both"/>
              <w:rPr>
                <w:rFonts w:cs="Arial"/>
                <w:b w:val="0"/>
                <w:sz w:val="18"/>
                <w:szCs w:val="18"/>
                <w:lang w:val="mk-MK" w:eastAsia="en-US"/>
              </w:rPr>
            </w:pPr>
            <w:r w:rsidRPr="00A430A6">
              <w:rPr>
                <w:rFonts w:cs="Arial"/>
                <w:sz w:val="18"/>
                <w:szCs w:val="18"/>
                <w:lang w:val="mk-MK" w:eastAsia="en-US"/>
              </w:rPr>
              <w:t>-</w:t>
            </w:r>
            <w:r w:rsidR="000B5A0A" w:rsidRPr="00A430A6">
              <w:rPr>
                <w:rFonts w:cs="Arial"/>
                <w:sz w:val="18"/>
                <w:szCs w:val="18"/>
                <w:lang w:val="mk-MK" w:eastAsia="en-US"/>
              </w:rPr>
              <w:t xml:space="preserve">11-те општински депонии, иако организирани, не се во согласност со барањата на ЕУ, додека 71 </w:t>
            </w:r>
            <w:r w:rsidRPr="00A430A6">
              <w:rPr>
                <w:rFonts w:cs="Arial"/>
                <w:sz w:val="18"/>
                <w:szCs w:val="18"/>
                <w:lang w:val="mk-MK" w:eastAsia="en-US"/>
              </w:rPr>
              <w:t>диви</w:t>
            </w:r>
            <w:r w:rsidR="000B5A0A" w:rsidRPr="00A430A6">
              <w:rPr>
                <w:rFonts w:cs="Arial"/>
                <w:sz w:val="18"/>
                <w:szCs w:val="18"/>
                <w:lang w:val="mk-MK" w:eastAsia="en-US"/>
              </w:rPr>
              <w:t xml:space="preserve"> депонии претставуваат значителни еколошки ризици.</w:t>
            </w:r>
          </w:p>
        </w:tc>
        <w:tc>
          <w:tcPr>
            <w:tcW w:w="2638" w:type="pct"/>
          </w:tcPr>
          <w:p w14:paraId="2322E8AE" w14:textId="0E871867"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lang w:val="mk-MK" w:eastAsia="en-US"/>
              </w:rPr>
            </w:pPr>
            <w:r w:rsidRPr="00A430A6">
              <w:rPr>
                <w:rFonts w:cs="Arial"/>
                <w:b/>
                <w:bCs/>
                <w:sz w:val="18"/>
                <w:szCs w:val="18"/>
                <w:lang w:val="mk-MK" w:eastAsia="en-US"/>
              </w:rPr>
              <w:t>Опција: Собирање</w:t>
            </w:r>
          </w:p>
          <w:p w14:paraId="0D4511FD" w14:textId="043A217B"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Под-опција</w:t>
            </w:r>
            <w:r w:rsidRPr="00A430A6">
              <w:rPr>
                <w:rFonts w:cs="Arial"/>
                <w:sz w:val="18"/>
                <w:szCs w:val="18"/>
                <w:lang w:val="mk-MK" w:eastAsia="en-US"/>
              </w:rPr>
              <w:t xml:space="preserve">: Систем за собирање со две канти (канта за рециклабилен отпад и канта за </w:t>
            </w:r>
            <w:r w:rsidR="0018163B" w:rsidRPr="00A430A6">
              <w:rPr>
                <w:rFonts w:cs="Arial"/>
                <w:sz w:val="18"/>
                <w:szCs w:val="18"/>
                <w:lang w:val="mk-MK" w:eastAsia="en-US"/>
              </w:rPr>
              <w:t>преостанат отпад</w:t>
            </w:r>
            <w:r w:rsidRPr="00A430A6">
              <w:rPr>
                <w:rFonts w:cs="Arial"/>
                <w:sz w:val="18"/>
                <w:szCs w:val="18"/>
                <w:lang w:val="mk-MK" w:eastAsia="en-US"/>
              </w:rPr>
              <w:t xml:space="preserve">), </w:t>
            </w:r>
            <w:r w:rsidR="00AA6C3C" w:rsidRPr="00A430A6">
              <w:rPr>
                <w:rFonts w:cs="Arial"/>
                <w:sz w:val="18"/>
                <w:szCs w:val="18"/>
                <w:lang w:val="mk-MK" w:eastAsia="en-US"/>
              </w:rPr>
              <w:t>с</w:t>
            </w:r>
            <w:r w:rsidRPr="00A430A6">
              <w:rPr>
                <w:rFonts w:cs="Arial"/>
                <w:sz w:val="18"/>
                <w:szCs w:val="18"/>
                <w:lang w:val="mk-MK" w:eastAsia="en-US"/>
              </w:rPr>
              <w:t xml:space="preserve">обирни </w:t>
            </w:r>
            <w:r w:rsidR="00AA6C3C" w:rsidRPr="00A430A6">
              <w:rPr>
                <w:rFonts w:cs="Arial"/>
                <w:sz w:val="18"/>
                <w:szCs w:val="18"/>
                <w:lang w:val="mk-MK" w:eastAsia="en-US"/>
              </w:rPr>
              <w:t>места</w:t>
            </w:r>
            <w:r w:rsidR="00AA6C3C" w:rsidRPr="00A430A6">
              <w:rPr>
                <w:rFonts w:cs="Arial"/>
                <w:sz w:val="18"/>
                <w:szCs w:val="18"/>
                <w:vertAlign w:val="superscript"/>
                <w:lang w:val="mk-MK" w:eastAsia="en-US"/>
              </w:rPr>
              <w:footnoteReference w:id="12"/>
            </w:r>
            <w:r w:rsidR="00AA6C3C" w:rsidRPr="00A430A6">
              <w:rPr>
                <w:rFonts w:cs="Arial"/>
                <w:sz w:val="18"/>
                <w:szCs w:val="18"/>
                <w:lang w:val="mk-MK" w:eastAsia="en-US"/>
              </w:rPr>
              <w:t>,</w:t>
            </w:r>
            <w:r w:rsidRPr="00A430A6">
              <w:rPr>
                <w:rFonts w:cs="Arial"/>
                <w:sz w:val="18"/>
                <w:szCs w:val="18"/>
                <w:lang w:val="mk-MK" w:eastAsia="en-US"/>
              </w:rPr>
              <w:t xml:space="preserve"> </w:t>
            </w:r>
            <w:r w:rsidR="00AA6C3C" w:rsidRPr="00A430A6">
              <w:rPr>
                <w:rFonts w:cs="Arial"/>
                <w:sz w:val="18"/>
                <w:szCs w:val="18"/>
                <w:lang w:val="mk-MK" w:eastAsia="en-US"/>
              </w:rPr>
              <w:t>о</w:t>
            </w:r>
            <w:r w:rsidRPr="00A430A6">
              <w:rPr>
                <w:rFonts w:cs="Arial"/>
                <w:sz w:val="18"/>
                <w:szCs w:val="18"/>
                <w:lang w:val="mk-MK" w:eastAsia="en-US"/>
              </w:rPr>
              <w:t>дделно собирање на зелен отпад,</w:t>
            </w:r>
          </w:p>
          <w:p w14:paraId="2DCFC1EC" w14:textId="4BC1E528"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Опција</w:t>
            </w:r>
            <w:r w:rsidRPr="00A430A6">
              <w:rPr>
                <w:rFonts w:cs="Arial"/>
                <w:sz w:val="18"/>
                <w:szCs w:val="18"/>
                <w:lang w:val="mk-MK" w:eastAsia="en-US"/>
              </w:rPr>
              <w:t xml:space="preserve">: </w:t>
            </w:r>
            <w:r w:rsidR="00AA6C3C" w:rsidRPr="00A430A6">
              <w:rPr>
                <w:rFonts w:cs="Arial"/>
                <w:b/>
                <w:sz w:val="18"/>
                <w:szCs w:val="18"/>
                <w:lang w:val="mk-MK" w:eastAsia="en-US"/>
              </w:rPr>
              <w:t xml:space="preserve">Третман на </w:t>
            </w:r>
            <w:r w:rsidRPr="00A430A6">
              <w:rPr>
                <w:rFonts w:cs="Arial"/>
                <w:b/>
                <w:sz w:val="18"/>
                <w:szCs w:val="18"/>
                <w:lang w:val="mk-MK" w:eastAsia="en-US"/>
              </w:rPr>
              <w:t>канта</w:t>
            </w:r>
            <w:r w:rsidR="00AA6C3C" w:rsidRPr="00A430A6">
              <w:rPr>
                <w:rFonts w:cs="Arial"/>
                <w:b/>
                <w:sz w:val="18"/>
                <w:szCs w:val="18"/>
                <w:lang w:val="mk-MK" w:eastAsia="en-US"/>
              </w:rPr>
              <w:t>та</w:t>
            </w:r>
            <w:r w:rsidRPr="00A430A6">
              <w:rPr>
                <w:rFonts w:cs="Arial"/>
                <w:b/>
                <w:sz w:val="18"/>
                <w:szCs w:val="18"/>
                <w:lang w:val="mk-MK" w:eastAsia="en-US"/>
              </w:rPr>
              <w:t xml:space="preserve"> за рецикл</w:t>
            </w:r>
            <w:r w:rsidR="00AA6C3C" w:rsidRPr="00A430A6">
              <w:rPr>
                <w:rFonts w:cs="Arial"/>
                <w:b/>
                <w:sz w:val="18"/>
                <w:szCs w:val="18"/>
                <w:lang w:val="mk-MK" w:eastAsia="en-US"/>
              </w:rPr>
              <w:t>абилен</w:t>
            </w:r>
            <w:r w:rsidRPr="00A430A6">
              <w:rPr>
                <w:rFonts w:cs="Arial"/>
                <w:b/>
                <w:sz w:val="18"/>
                <w:szCs w:val="18"/>
                <w:lang w:val="mk-MK" w:eastAsia="en-US"/>
              </w:rPr>
              <w:t xml:space="preserve"> отпад</w:t>
            </w:r>
          </w:p>
          <w:p w14:paraId="164F3841" w14:textId="506A1CC9" w:rsidR="00E11F02" w:rsidRPr="00A430A6" w:rsidRDefault="00AA6C3C"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Под-опција</w:t>
            </w:r>
            <w:r w:rsidR="00E11F02" w:rsidRPr="00A430A6">
              <w:rPr>
                <w:rFonts w:cs="Arial"/>
                <w:sz w:val="18"/>
                <w:szCs w:val="18"/>
                <w:lang w:val="mk-MK" w:eastAsia="en-US"/>
              </w:rPr>
              <w:t>: Инсталација за преработка на материјали (</w:t>
            </w:r>
            <w:r w:rsidRPr="00A430A6">
              <w:rPr>
                <w:rFonts w:cs="Arial"/>
                <w:sz w:val="18"/>
                <w:szCs w:val="18"/>
                <w:lang w:val="mk-MK" w:eastAsia="en-US"/>
              </w:rPr>
              <w:t>Чиста</w:t>
            </w:r>
            <w:r w:rsidR="00E11F02" w:rsidRPr="00A430A6">
              <w:rPr>
                <w:rFonts w:cs="Arial"/>
                <w:sz w:val="18"/>
                <w:szCs w:val="18"/>
                <w:lang w:val="mk-MK" w:eastAsia="en-US"/>
              </w:rPr>
              <w:t xml:space="preserve"> MRF)</w:t>
            </w:r>
          </w:p>
          <w:p w14:paraId="782DCDF5" w14:textId="68810938"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Опција</w:t>
            </w:r>
            <w:r w:rsidRPr="00A430A6">
              <w:rPr>
                <w:rFonts w:cs="Arial"/>
                <w:sz w:val="18"/>
                <w:szCs w:val="18"/>
                <w:lang w:val="mk-MK" w:eastAsia="en-US"/>
              </w:rPr>
              <w:t xml:space="preserve">: </w:t>
            </w:r>
            <w:r w:rsidR="00AA6C3C" w:rsidRPr="00A430A6">
              <w:rPr>
                <w:rFonts w:cs="Arial"/>
                <w:b/>
                <w:sz w:val="18"/>
                <w:szCs w:val="18"/>
                <w:lang w:val="mk-MK" w:eastAsia="en-US"/>
              </w:rPr>
              <w:t xml:space="preserve">Третман на кантата за </w:t>
            </w:r>
            <w:r w:rsidR="0018163B" w:rsidRPr="00A430A6">
              <w:rPr>
                <w:rFonts w:cs="Arial"/>
                <w:b/>
                <w:sz w:val="18"/>
                <w:szCs w:val="18"/>
                <w:lang w:val="mk-MK" w:eastAsia="en-US"/>
              </w:rPr>
              <w:t>преостанат отпад</w:t>
            </w:r>
          </w:p>
          <w:p w14:paraId="104320A0" w14:textId="3FFCDCFB" w:rsidR="00E11F02" w:rsidRPr="00A430A6" w:rsidRDefault="00AA6C3C"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Под-опција</w:t>
            </w:r>
            <w:r w:rsidR="00E11F02" w:rsidRPr="00A430A6">
              <w:rPr>
                <w:rFonts w:cs="Arial"/>
                <w:sz w:val="18"/>
                <w:szCs w:val="18"/>
                <w:lang w:val="mk-MK" w:eastAsia="en-US"/>
              </w:rPr>
              <w:t>: Механичка и биолошка стабилизација (MBS)</w:t>
            </w:r>
          </w:p>
          <w:p w14:paraId="7A474DE6" w14:textId="69473100"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i/>
                <w:iCs/>
                <w:sz w:val="18"/>
                <w:szCs w:val="18"/>
                <w:lang w:val="mk-MK" w:eastAsia="en-US"/>
              </w:rPr>
              <w:t>Опција</w:t>
            </w:r>
            <w:r w:rsidRPr="00A430A6">
              <w:rPr>
                <w:rFonts w:cs="Arial"/>
                <w:sz w:val="18"/>
                <w:szCs w:val="18"/>
                <w:lang w:val="mk-MK" w:eastAsia="en-US"/>
              </w:rPr>
              <w:t xml:space="preserve">: </w:t>
            </w:r>
            <w:r w:rsidR="00AA6C3C" w:rsidRPr="00A430A6">
              <w:rPr>
                <w:rFonts w:cs="Arial"/>
                <w:b/>
                <w:i/>
                <w:sz w:val="18"/>
                <w:szCs w:val="18"/>
                <w:lang w:val="mk-MK" w:eastAsia="en-US"/>
              </w:rPr>
              <w:t>Третман на зелен отпад</w:t>
            </w:r>
          </w:p>
          <w:p w14:paraId="1C845E1A" w14:textId="56455668"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Под-опција</w:t>
            </w:r>
            <w:r w:rsidRPr="00A430A6">
              <w:rPr>
                <w:rFonts w:cs="Arial"/>
                <w:sz w:val="18"/>
                <w:szCs w:val="18"/>
                <w:lang w:val="mk-MK" w:eastAsia="en-US"/>
              </w:rPr>
              <w:t xml:space="preserve">: </w:t>
            </w:r>
            <w:r w:rsidR="00AA6C3C" w:rsidRPr="00A430A6">
              <w:rPr>
                <w:rFonts w:cs="Arial"/>
                <w:sz w:val="18"/>
                <w:szCs w:val="18"/>
                <w:lang w:val="mk-MK" w:eastAsia="en-US"/>
              </w:rPr>
              <w:t>К</w:t>
            </w:r>
            <w:r w:rsidRPr="00A430A6">
              <w:rPr>
                <w:rFonts w:cs="Arial"/>
                <w:sz w:val="18"/>
                <w:szCs w:val="18"/>
                <w:lang w:val="mk-MK" w:eastAsia="en-US"/>
              </w:rPr>
              <w:t xml:space="preserve">омпостирање </w:t>
            </w:r>
            <w:r w:rsidR="00AA6C3C" w:rsidRPr="00A430A6">
              <w:rPr>
                <w:rFonts w:cs="Arial"/>
                <w:sz w:val="18"/>
                <w:szCs w:val="18"/>
                <w:lang w:val="mk-MK" w:eastAsia="en-US"/>
              </w:rPr>
              <w:t>во бразди</w:t>
            </w:r>
          </w:p>
          <w:p w14:paraId="1D1AD481" w14:textId="642253DB"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i/>
                <w:iCs/>
                <w:sz w:val="18"/>
                <w:szCs w:val="18"/>
                <w:lang w:val="mk-MK" w:eastAsia="en-US"/>
              </w:rPr>
              <w:t>Опција</w:t>
            </w:r>
            <w:r w:rsidRPr="00A430A6">
              <w:rPr>
                <w:rFonts w:cs="Arial"/>
                <w:sz w:val="18"/>
                <w:szCs w:val="18"/>
                <w:lang w:val="mk-MK" w:eastAsia="en-US"/>
              </w:rPr>
              <w:t xml:space="preserve">: </w:t>
            </w:r>
            <w:r w:rsidRPr="00A430A6">
              <w:rPr>
                <w:rFonts w:cs="Arial"/>
                <w:b/>
                <w:bCs/>
                <w:sz w:val="18"/>
                <w:szCs w:val="18"/>
                <w:lang w:val="mk-MK" w:eastAsia="en-US"/>
              </w:rPr>
              <w:t>Третман на изворот</w:t>
            </w:r>
            <w:r w:rsidR="00AA6C3C" w:rsidRPr="00A430A6">
              <w:rPr>
                <w:rFonts w:cs="Arial"/>
                <w:b/>
                <w:bCs/>
                <w:sz w:val="18"/>
                <w:szCs w:val="18"/>
                <w:lang w:val="mk-MK" w:eastAsia="en-US"/>
              </w:rPr>
              <w:t xml:space="preserve"> на создавање</w:t>
            </w:r>
          </w:p>
          <w:p w14:paraId="29571029" w14:textId="0894B648" w:rsidR="00E11F02" w:rsidRPr="00A430A6" w:rsidRDefault="00AA6C3C"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Под-опција</w:t>
            </w:r>
            <w:r w:rsidR="00E11F02" w:rsidRPr="00A430A6">
              <w:rPr>
                <w:rFonts w:cs="Arial"/>
                <w:sz w:val="18"/>
                <w:szCs w:val="18"/>
                <w:lang w:val="mk-MK" w:eastAsia="en-US"/>
              </w:rPr>
              <w:t>: Домашно компостирање</w:t>
            </w:r>
          </w:p>
          <w:p w14:paraId="0C13D0AF" w14:textId="140DF5E5" w:rsidR="00E11F02" w:rsidRPr="00A430A6" w:rsidRDefault="00E11F02" w:rsidP="00E11F0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bCs/>
                <w:sz w:val="18"/>
                <w:szCs w:val="18"/>
                <w:lang w:val="mk-MK" w:eastAsia="en-US"/>
              </w:rPr>
              <w:t>Опција</w:t>
            </w:r>
            <w:r w:rsidRPr="00A430A6">
              <w:rPr>
                <w:rFonts w:cs="Arial"/>
                <w:sz w:val="18"/>
                <w:szCs w:val="18"/>
                <w:lang w:val="mk-MK" w:eastAsia="en-US"/>
              </w:rPr>
              <w:t xml:space="preserve">: </w:t>
            </w:r>
            <w:r w:rsidRPr="00A430A6">
              <w:rPr>
                <w:rFonts w:cs="Arial"/>
                <w:b/>
                <w:bCs/>
                <w:sz w:val="18"/>
                <w:szCs w:val="18"/>
                <w:lang w:val="mk-MK" w:eastAsia="en-US"/>
              </w:rPr>
              <w:t>Депони</w:t>
            </w:r>
            <w:r w:rsidR="00AA6C3C" w:rsidRPr="00A430A6">
              <w:rPr>
                <w:rFonts w:cs="Arial"/>
                <w:b/>
                <w:bCs/>
                <w:sz w:val="18"/>
                <w:szCs w:val="18"/>
                <w:lang w:val="mk-MK" w:eastAsia="en-US"/>
              </w:rPr>
              <w:t>рање</w:t>
            </w:r>
            <w:r w:rsidR="00AA6C3C" w:rsidRPr="00A430A6">
              <w:rPr>
                <w:rFonts w:cs="Arial"/>
                <w:b/>
                <w:sz w:val="18"/>
                <w:szCs w:val="18"/>
                <w:vertAlign w:val="superscript"/>
                <w:lang w:val="mk-MK" w:eastAsia="en-US"/>
              </w:rPr>
              <w:footnoteReference w:id="13"/>
            </w:r>
          </w:p>
          <w:p w14:paraId="3F84F3FB" w14:textId="7092ACEF" w:rsidR="00A404D8" w:rsidRPr="00A430A6" w:rsidRDefault="00AA6C3C" w:rsidP="00AA6C3C">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bCs/>
                <w:sz w:val="18"/>
                <w:szCs w:val="18"/>
                <w:lang w:val="mk-MK" w:eastAsia="en-US"/>
              </w:rPr>
              <w:t>Под-опција</w:t>
            </w:r>
            <w:r w:rsidR="00E11F02" w:rsidRPr="00A430A6">
              <w:rPr>
                <w:rFonts w:cs="Arial"/>
                <w:sz w:val="18"/>
                <w:szCs w:val="18"/>
                <w:lang w:val="mk-MK" w:eastAsia="en-US"/>
              </w:rPr>
              <w:t>: Депонија за остатоци</w:t>
            </w:r>
          </w:p>
        </w:tc>
      </w:tr>
    </w:tbl>
    <w:p w14:paraId="4650D7B2" w14:textId="77777777" w:rsidR="00DA58E4" w:rsidRPr="00A430A6" w:rsidRDefault="00DA58E4" w:rsidP="00E660F5">
      <w:pPr>
        <w:pStyle w:val="Caption"/>
        <w:spacing w:before="8" w:after="8"/>
        <w:jc w:val="both"/>
        <w:rPr>
          <w:rFonts w:ascii="Calibri" w:hAnsi="Calibri" w:cs="Calibri"/>
          <w:sz w:val="20"/>
          <w:lang w:val="mk-MK"/>
        </w:rPr>
      </w:pPr>
      <w:bookmarkStart w:id="455" w:name="_Toc386976304"/>
    </w:p>
    <w:p w14:paraId="502946AF" w14:textId="0E008B89" w:rsidR="00A374CB" w:rsidRPr="00A430A6" w:rsidRDefault="0070128D" w:rsidP="00B06762">
      <w:pPr>
        <w:pStyle w:val="Caption"/>
        <w:keepNext/>
        <w:spacing w:before="60" w:after="60" w:line="276" w:lineRule="auto"/>
        <w:rPr>
          <w:rFonts w:ascii="Calibri" w:hAnsi="Calibri" w:cs="Calibri"/>
          <w:sz w:val="20"/>
          <w:lang w:val="mk-MK"/>
        </w:rPr>
      </w:pPr>
      <w:bookmarkStart w:id="456" w:name="_Toc204586562"/>
      <w:r w:rsidRPr="00A430A6">
        <w:rPr>
          <w:rFonts w:ascii="Calibri" w:hAnsi="Calibri" w:cs="Calibri"/>
          <w:sz w:val="20"/>
          <w:lang w:val="mk-MK"/>
        </w:rPr>
        <w:t>Табела</w:t>
      </w:r>
      <w:r w:rsidR="00E660F5" w:rsidRPr="00A430A6">
        <w:rPr>
          <w:rFonts w:ascii="Calibri" w:hAnsi="Calibri" w:cs="Calibri"/>
          <w:sz w:val="20"/>
          <w:lang w:val="mk-MK"/>
        </w:rPr>
        <w:t xml:space="preserve"> </w:t>
      </w:r>
      <w:r w:rsidR="00E660F5" w:rsidRPr="00A430A6">
        <w:rPr>
          <w:rFonts w:ascii="Calibri" w:hAnsi="Calibri" w:cs="Calibri"/>
          <w:sz w:val="20"/>
          <w:lang w:val="mk-MK"/>
        </w:rPr>
        <w:fldChar w:fldCharType="begin"/>
      </w:r>
      <w:r w:rsidR="00E660F5" w:rsidRPr="00A430A6">
        <w:rPr>
          <w:rFonts w:ascii="Calibri" w:hAnsi="Calibri" w:cs="Calibri"/>
          <w:sz w:val="20"/>
          <w:lang w:val="mk-MK"/>
        </w:rPr>
        <w:instrText xml:space="preserve"> SEQ Table \* ARABIC </w:instrText>
      </w:r>
      <w:r w:rsidR="00E660F5" w:rsidRPr="00A430A6">
        <w:rPr>
          <w:rFonts w:ascii="Calibri" w:hAnsi="Calibri" w:cs="Calibri"/>
          <w:sz w:val="20"/>
          <w:lang w:val="mk-MK"/>
        </w:rPr>
        <w:fldChar w:fldCharType="separate"/>
      </w:r>
      <w:r w:rsidR="00DC749B">
        <w:rPr>
          <w:rFonts w:ascii="Calibri" w:hAnsi="Calibri" w:cs="Calibri"/>
          <w:noProof/>
          <w:sz w:val="20"/>
          <w:lang w:val="mk-MK"/>
        </w:rPr>
        <w:t>68</w:t>
      </w:r>
      <w:r w:rsidR="00E660F5" w:rsidRPr="00A430A6">
        <w:rPr>
          <w:rFonts w:ascii="Calibri" w:hAnsi="Calibri" w:cs="Calibri"/>
          <w:sz w:val="20"/>
          <w:lang w:val="mk-MK"/>
        </w:rPr>
        <w:fldChar w:fldCharType="end"/>
      </w:r>
      <w:r w:rsidR="00DA58E4" w:rsidRPr="00A430A6">
        <w:rPr>
          <w:rFonts w:ascii="Calibri" w:hAnsi="Calibri" w:cs="Calibri"/>
          <w:sz w:val="20"/>
          <w:lang w:val="mk-MK"/>
        </w:rPr>
        <w:t>.</w:t>
      </w:r>
      <w:r w:rsidR="00A374CB" w:rsidRPr="00A430A6">
        <w:rPr>
          <w:rFonts w:ascii="Calibri" w:hAnsi="Calibri" w:cs="Calibri"/>
          <w:sz w:val="20"/>
          <w:lang w:val="mk-MK"/>
        </w:rPr>
        <w:t xml:space="preserve"> </w:t>
      </w:r>
      <w:bookmarkEnd w:id="455"/>
      <w:r w:rsidR="00F46E01" w:rsidRPr="00A430A6">
        <w:rPr>
          <w:rFonts w:ascii="Calibri" w:hAnsi="Calibri" w:cs="Calibri"/>
          <w:sz w:val="20"/>
          <w:lang w:val="mk-MK"/>
        </w:rPr>
        <w:t>Матрица за оцена на влијанието</w:t>
      </w:r>
      <w:bookmarkEnd w:id="45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635"/>
      </w:tblGrid>
      <w:tr w:rsidR="00F46E01" w:rsidRPr="00A430A6" w14:paraId="4FB73348" w14:textId="77777777" w:rsidTr="00AD55DE">
        <w:trPr>
          <w:trHeight w:val="113"/>
          <w:jc w:val="center"/>
        </w:trPr>
        <w:tc>
          <w:tcPr>
            <w:tcW w:w="2635" w:type="dxa"/>
          </w:tcPr>
          <w:p w14:paraId="5A897653" w14:textId="46520210" w:rsidR="00F46E01" w:rsidRPr="00A430A6" w:rsidRDefault="00F46E01" w:rsidP="00F46E01">
            <w:pPr>
              <w:rPr>
                <w:rFonts w:ascii="Calibri" w:eastAsia="Calibri" w:hAnsi="Calibri" w:cs="Calibri"/>
                <w:sz w:val="20"/>
                <w:szCs w:val="20"/>
                <w:lang w:val="mk-MK" w:eastAsia="en-US"/>
              </w:rPr>
            </w:pPr>
            <w:r w:rsidRPr="00A430A6">
              <w:rPr>
                <w:rFonts w:ascii="Calibri" w:hAnsi="Calibri" w:cs="Calibri"/>
                <w:sz w:val="20"/>
                <w:szCs w:val="20"/>
                <w:lang w:val="mk-MK"/>
              </w:rPr>
              <w:t>Позитивно влијание</w:t>
            </w:r>
          </w:p>
        </w:tc>
        <w:tc>
          <w:tcPr>
            <w:tcW w:w="2635" w:type="dxa"/>
            <w:vAlign w:val="center"/>
          </w:tcPr>
          <w:p w14:paraId="668D2451" w14:textId="77777777" w:rsidR="00F46E01" w:rsidRPr="00A430A6" w:rsidRDefault="00F46E01" w:rsidP="00F46E01">
            <w:pPr>
              <w:jc w:val="center"/>
              <w:rPr>
                <w:rFonts w:ascii="Calibri" w:eastAsia="Calibri" w:hAnsi="Calibri" w:cs="Arial"/>
                <w:b/>
                <w:sz w:val="20"/>
                <w:szCs w:val="20"/>
                <w:lang w:val="mk-MK" w:eastAsia="en-US"/>
              </w:rPr>
            </w:pPr>
            <w:r w:rsidRPr="00A430A6">
              <w:rPr>
                <w:rFonts w:ascii="Calibri" w:eastAsia="Calibri" w:hAnsi="Calibri" w:cs="Arial"/>
                <w:b/>
                <w:color w:val="76923C"/>
                <w:sz w:val="20"/>
                <w:szCs w:val="20"/>
                <w:lang w:val="mk-MK" w:eastAsia="en-US"/>
              </w:rPr>
              <w:t>+</w:t>
            </w:r>
          </w:p>
        </w:tc>
      </w:tr>
      <w:tr w:rsidR="00F46E01" w:rsidRPr="00A430A6" w14:paraId="2E9FEDFC" w14:textId="77777777" w:rsidTr="00AD55DE">
        <w:trPr>
          <w:trHeight w:val="113"/>
          <w:jc w:val="center"/>
        </w:trPr>
        <w:tc>
          <w:tcPr>
            <w:tcW w:w="2635" w:type="dxa"/>
          </w:tcPr>
          <w:p w14:paraId="423734A9" w14:textId="701B8D8A" w:rsidR="00F46E01" w:rsidRPr="00A430A6" w:rsidRDefault="00F46E01" w:rsidP="00F46E01">
            <w:pPr>
              <w:rPr>
                <w:rFonts w:ascii="Calibri" w:eastAsia="Calibri" w:hAnsi="Calibri" w:cs="Calibri"/>
                <w:sz w:val="20"/>
                <w:szCs w:val="20"/>
                <w:lang w:val="mk-MK" w:eastAsia="en-US"/>
              </w:rPr>
            </w:pPr>
            <w:r w:rsidRPr="00A430A6">
              <w:rPr>
                <w:rFonts w:ascii="Calibri" w:hAnsi="Calibri" w:cs="Calibri"/>
                <w:sz w:val="20"/>
                <w:szCs w:val="20"/>
                <w:lang w:val="mk-MK"/>
              </w:rPr>
              <w:t>Негативно влијание</w:t>
            </w:r>
          </w:p>
        </w:tc>
        <w:tc>
          <w:tcPr>
            <w:tcW w:w="2635" w:type="dxa"/>
            <w:vAlign w:val="center"/>
          </w:tcPr>
          <w:p w14:paraId="5AEC19A0" w14:textId="77777777" w:rsidR="00F46E01" w:rsidRPr="00A430A6" w:rsidRDefault="00F46E01" w:rsidP="00F46E01">
            <w:pPr>
              <w:jc w:val="center"/>
              <w:rPr>
                <w:rFonts w:ascii="Calibri" w:eastAsia="Calibri" w:hAnsi="Calibri" w:cs="Arial"/>
                <w:b/>
                <w:color w:val="EAF1DD"/>
                <w:sz w:val="20"/>
                <w:szCs w:val="20"/>
                <w:lang w:val="mk-MK" w:eastAsia="en-US"/>
              </w:rPr>
            </w:pPr>
            <w:r w:rsidRPr="00A430A6">
              <w:rPr>
                <w:rFonts w:ascii="Calibri" w:eastAsia="Calibri" w:hAnsi="Calibri" w:cs="Arial"/>
                <w:b/>
                <w:color w:val="FF0000"/>
                <w:sz w:val="20"/>
                <w:szCs w:val="20"/>
                <w:lang w:val="mk-MK" w:eastAsia="en-US"/>
              </w:rPr>
              <w:t>-</w:t>
            </w:r>
          </w:p>
        </w:tc>
      </w:tr>
      <w:tr w:rsidR="00F46E01" w:rsidRPr="00A430A6" w14:paraId="21DBBE03" w14:textId="77777777" w:rsidTr="00AD55DE">
        <w:trPr>
          <w:trHeight w:val="170"/>
          <w:jc w:val="center"/>
        </w:trPr>
        <w:tc>
          <w:tcPr>
            <w:tcW w:w="2635" w:type="dxa"/>
          </w:tcPr>
          <w:p w14:paraId="4879B4BD" w14:textId="04609161" w:rsidR="00F46E01" w:rsidRPr="00A430A6" w:rsidRDefault="00F46E01" w:rsidP="00F46E01">
            <w:pPr>
              <w:rPr>
                <w:rFonts w:ascii="Calibri" w:eastAsia="Calibri" w:hAnsi="Calibri" w:cs="Calibri"/>
                <w:sz w:val="20"/>
                <w:szCs w:val="20"/>
                <w:lang w:val="mk-MK" w:eastAsia="en-US"/>
              </w:rPr>
            </w:pPr>
            <w:r w:rsidRPr="00A430A6">
              <w:rPr>
                <w:rFonts w:ascii="Calibri" w:hAnsi="Calibri" w:cs="Calibri"/>
                <w:sz w:val="20"/>
                <w:szCs w:val="20"/>
                <w:lang w:val="mk-MK"/>
              </w:rPr>
              <w:t>Занемарливо/ Нема влијание</w:t>
            </w:r>
          </w:p>
        </w:tc>
        <w:tc>
          <w:tcPr>
            <w:tcW w:w="2635" w:type="dxa"/>
            <w:vAlign w:val="center"/>
          </w:tcPr>
          <w:p w14:paraId="0017887C" w14:textId="77777777" w:rsidR="00F46E01" w:rsidRPr="00A430A6" w:rsidRDefault="00F46E01" w:rsidP="00F46E01">
            <w:pPr>
              <w:jc w:val="center"/>
              <w:rPr>
                <w:rFonts w:ascii="Calibri" w:eastAsia="Calibri" w:hAnsi="Calibri"/>
                <w:color w:val="FDE9D9"/>
                <w:sz w:val="20"/>
                <w:szCs w:val="20"/>
                <w:lang w:val="mk-MK" w:eastAsia="en-US"/>
              </w:rPr>
            </w:pPr>
            <w:r w:rsidRPr="00A430A6">
              <w:rPr>
                <w:rFonts w:ascii="Calibri" w:eastAsia="Calibri" w:hAnsi="Calibri" w:cs="Arial"/>
                <w:b/>
                <w:color w:val="548DD4"/>
                <w:sz w:val="20"/>
                <w:szCs w:val="20"/>
                <w:lang w:val="mk-MK" w:eastAsia="en-US"/>
              </w:rPr>
              <w:t>0</w:t>
            </w:r>
          </w:p>
        </w:tc>
      </w:tr>
      <w:tr w:rsidR="00F46E01" w:rsidRPr="00A430A6" w14:paraId="3B85EB2E" w14:textId="77777777" w:rsidTr="00AD55DE">
        <w:trPr>
          <w:trHeight w:val="170"/>
          <w:jc w:val="center"/>
        </w:trPr>
        <w:tc>
          <w:tcPr>
            <w:tcW w:w="2635" w:type="dxa"/>
          </w:tcPr>
          <w:p w14:paraId="06153F14" w14:textId="2E98FFED" w:rsidR="00F46E01" w:rsidRPr="00A430A6" w:rsidRDefault="00F46E01" w:rsidP="00F46E01">
            <w:pPr>
              <w:rPr>
                <w:rFonts w:ascii="Calibri" w:eastAsia="Calibri" w:hAnsi="Calibri" w:cs="Calibri"/>
                <w:sz w:val="20"/>
                <w:szCs w:val="20"/>
                <w:lang w:val="mk-MK" w:eastAsia="en-US"/>
              </w:rPr>
            </w:pPr>
            <w:r w:rsidRPr="00A430A6">
              <w:rPr>
                <w:rFonts w:ascii="Calibri" w:hAnsi="Calibri" w:cs="Calibri"/>
                <w:sz w:val="20"/>
                <w:szCs w:val="20"/>
                <w:lang w:val="mk-MK"/>
              </w:rPr>
              <w:t>Неопределено влијание</w:t>
            </w:r>
          </w:p>
        </w:tc>
        <w:tc>
          <w:tcPr>
            <w:tcW w:w="2635" w:type="dxa"/>
            <w:vAlign w:val="center"/>
          </w:tcPr>
          <w:p w14:paraId="7821960A" w14:textId="77777777" w:rsidR="00F46E01" w:rsidRPr="00A430A6" w:rsidRDefault="00F46E01" w:rsidP="00F46E01">
            <w:pPr>
              <w:jc w:val="center"/>
              <w:rPr>
                <w:rFonts w:ascii="Calibri" w:eastAsia="Calibri" w:hAnsi="Calibri"/>
                <w:sz w:val="20"/>
                <w:szCs w:val="20"/>
                <w:lang w:val="mk-MK" w:eastAsia="en-US"/>
              </w:rPr>
            </w:pPr>
            <w:r w:rsidRPr="00A430A6">
              <w:rPr>
                <w:rFonts w:ascii="Calibri" w:eastAsia="Calibri" w:hAnsi="Calibri" w:cs="Arial"/>
                <w:b/>
                <w:color w:val="943634"/>
                <w:sz w:val="20"/>
                <w:szCs w:val="20"/>
                <w:lang w:val="mk-MK" w:eastAsia="en-US"/>
              </w:rPr>
              <w:t>?</w:t>
            </w:r>
          </w:p>
        </w:tc>
      </w:tr>
      <w:tr w:rsidR="00F46E01" w:rsidRPr="00A430A6" w14:paraId="14CF3213" w14:textId="77777777" w:rsidTr="00AD55DE">
        <w:trPr>
          <w:trHeight w:val="227"/>
          <w:jc w:val="center"/>
        </w:trPr>
        <w:tc>
          <w:tcPr>
            <w:tcW w:w="2635" w:type="dxa"/>
          </w:tcPr>
          <w:p w14:paraId="1B9C0CC5" w14:textId="77A54F74" w:rsidR="00F46E01" w:rsidRPr="00A430A6" w:rsidRDefault="00F46E01" w:rsidP="00F46E01">
            <w:pPr>
              <w:rPr>
                <w:rFonts w:ascii="Calibri" w:eastAsia="Calibri" w:hAnsi="Calibri" w:cs="Calibri"/>
                <w:sz w:val="20"/>
                <w:szCs w:val="20"/>
                <w:lang w:val="mk-MK" w:eastAsia="en-US"/>
              </w:rPr>
            </w:pPr>
            <w:r w:rsidRPr="00A430A6">
              <w:rPr>
                <w:rFonts w:ascii="Calibri" w:hAnsi="Calibri" w:cs="Calibri"/>
                <w:sz w:val="20"/>
                <w:szCs w:val="20"/>
                <w:lang w:val="mk-MK"/>
              </w:rPr>
              <w:t>Не е применливо</w:t>
            </w:r>
          </w:p>
        </w:tc>
        <w:tc>
          <w:tcPr>
            <w:tcW w:w="2635" w:type="dxa"/>
            <w:vAlign w:val="center"/>
          </w:tcPr>
          <w:p w14:paraId="4CA298DD" w14:textId="77777777" w:rsidR="00F46E01" w:rsidRPr="00A430A6" w:rsidRDefault="00F46E01" w:rsidP="00F46E01">
            <w:pPr>
              <w:jc w:val="center"/>
              <w:rPr>
                <w:rFonts w:ascii="Calibri" w:eastAsia="Calibri" w:hAnsi="Calibri" w:cs="Arial"/>
                <w:b/>
                <w:color w:val="FF0000"/>
                <w:sz w:val="20"/>
                <w:szCs w:val="20"/>
                <w:lang w:val="mk-MK" w:eastAsia="en-US"/>
              </w:rPr>
            </w:pPr>
            <w:r w:rsidRPr="00A430A6">
              <w:rPr>
                <w:rFonts w:ascii="Calibri" w:eastAsia="Calibri" w:hAnsi="Calibri" w:cs="Arial"/>
                <w:b/>
                <w:sz w:val="20"/>
                <w:szCs w:val="20"/>
                <w:lang w:val="mk-MK" w:eastAsia="en-US"/>
              </w:rPr>
              <w:t>NA</w:t>
            </w:r>
          </w:p>
        </w:tc>
      </w:tr>
    </w:tbl>
    <w:p w14:paraId="6BC0C9EF" w14:textId="77777777" w:rsidR="0016708F" w:rsidRPr="00A430A6" w:rsidRDefault="0016708F" w:rsidP="001A3841">
      <w:pPr>
        <w:rPr>
          <w:lang w:val="mk-MK"/>
        </w:rPr>
      </w:pPr>
      <w:bookmarkStart w:id="457" w:name="_Toc386976305"/>
    </w:p>
    <w:p w14:paraId="5E0FB728" w14:textId="1CCF7681" w:rsidR="00A374CB" w:rsidRPr="00A430A6" w:rsidRDefault="0070128D" w:rsidP="00B06762">
      <w:pPr>
        <w:pStyle w:val="Caption"/>
        <w:keepNext/>
        <w:spacing w:before="60" w:after="60" w:line="276" w:lineRule="auto"/>
        <w:rPr>
          <w:rFonts w:ascii="Calibri" w:hAnsi="Calibri" w:cs="Calibri"/>
          <w:sz w:val="20"/>
          <w:lang w:val="mk-MK"/>
        </w:rPr>
      </w:pPr>
      <w:bookmarkStart w:id="458" w:name="_Toc204586563"/>
      <w:r w:rsidRPr="00A430A6">
        <w:rPr>
          <w:rFonts w:ascii="Calibri" w:hAnsi="Calibri" w:cs="Calibri"/>
          <w:sz w:val="20"/>
          <w:lang w:val="mk-MK"/>
        </w:rPr>
        <w:t>Табела</w:t>
      </w:r>
      <w:r w:rsidR="00E660F5" w:rsidRPr="00A430A6">
        <w:rPr>
          <w:rFonts w:ascii="Calibri" w:hAnsi="Calibri" w:cs="Calibri"/>
          <w:sz w:val="20"/>
          <w:lang w:val="mk-MK"/>
        </w:rPr>
        <w:t xml:space="preserve"> </w:t>
      </w:r>
      <w:r w:rsidR="00E660F5" w:rsidRPr="00A430A6">
        <w:rPr>
          <w:rFonts w:ascii="Calibri" w:hAnsi="Calibri" w:cs="Calibri"/>
          <w:sz w:val="20"/>
          <w:lang w:val="mk-MK"/>
        </w:rPr>
        <w:fldChar w:fldCharType="begin"/>
      </w:r>
      <w:r w:rsidR="00E660F5" w:rsidRPr="00A430A6">
        <w:rPr>
          <w:rFonts w:ascii="Calibri" w:hAnsi="Calibri" w:cs="Calibri"/>
          <w:sz w:val="20"/>
          <w:lang w:val="mk-MK"/>
        </w:rPr>
        <w:instrText xml:space="preserve"> SEQ Table \* ARABIC </w:instrText>
      </w:r>
      <w:r w:rsidR="00E660F5" w:rsidRPr="00A430A6">
        <w:rPr>
          <w:rFonts w:ascii="Calibri" w:hAnsi="Calibri" w:cs="Calibri"/>
          <w:sz w:val="20"/>
          <w:lang w:val="mk-MK"/>
        </w:rPr>
        <w:fldChar w:fldCharType="separate"/>
      </w:r>
      <w:r w:rsidR="00DC749B">
        <w:rPr>
          <w:rFonts w:ascii="Calibri" w:hAnsi="Calibri" w:cs="Calibri"/>
          <w:noProof/>
          <w:sz w:val="20"/>
          <w:lang w:val="mk-MK"/>
        </w:rPr>
        <w:t>69</w:t>
      </w:r>
      <w:r w:rsidR="00E660F5" w:rsidRPr="00A430A6">
        <w:rPr>
          <w:rFonts w:ascii="Calibri" w:hAnsi="Calibri" w:cs="Calibri"/>
          <w:sz w:val="20"/>
          <w:lang w:val="mk-MK"/>
        </w:rPr>
        <w:fldChar w:fldCharType="end"/>
      </w:r>
      <w:r w:rsidR="00DA58E4" w:rsidRPr="00A430A6">
        <w:rPr>
          <w:rFonts w:ascii="Calibri" w:hAnsi="Calibri" w:cs="Calibri"/>
          <w:sz w:val="20"/>
          <w:lang w:val="mk-MK"/>
        </w:rPr>
        <w:t>.</w:t>
      </w:r>
      <w:r w:rsidR="00A374CB" w:rsidRPr="00A430A6">
        <w:rPr>
          <w:rFonts w:ascii="Calibri" w:hAnsi="Calibri" w:cs="Calibri"/>
          <w:sz w:val="20"/>
          <w:lang w:val="mk-MK"/>
        </w:rPr>
        <w:t xml:space="preserve"> </w:t>
      </w:r>
      <w:bookmarkEnd w:id="457"/>
      <w:r w:rsidR="001F7802" w:rsidRPr="00A430A6">
        <w:rPr>
          <w:rFonts w:ascii="Calibri" w:hAnsi="Calibri" w:cs="Calibri"/>
          <w:sz w:val="20"/>
          <w:lang w:val="mk-MK"/>
        </w:rPr>
        <w:t xml:space="preserve">Споредба помеѓу </w:t>
      </w:r>
      <w:r w:rsidR="001A3841" w:rsidRPr="00A430A6">
        <w:rPr>
          <w:rFonts w:ascii="Calibri" w:hAnsi="Calibri" w:cs="Calibri"/>
          <w:sz w:val="20"/>
          <w:lang w:val="mk-MK"/>
        </w:rPr>
        <w:t xml:space="preserve">сценариото „Не </w:t>
      </w:r>
      <w:r w:rsidR="001F7802" w:rsidRPr="00A430A6">
        <w:rPr>
          <w:rFonts w:ascii="Calibri" w:hAnsi="Calibri" w:cs="Calibri"/>
          <w:sz w:val="20"/>
          <w:lang w:val="mk-MK"/>
        </w:rPr>
        <w:t xml:space="preserve">прави ништо“ и </w:t>
      </w:r>
      <w:r w:rsidR="001A3841" w:rsidRPr="00A430A6">
        <w:rPr>
          <w:rFonts w:ascii="Calibri" w:hAnsi="Calibri" w:cs="Calibri"/>
          <w:sz w:val="20"/>
          <w:lang w:val="mk-MK"/>
        </w:rPr>
        <w:t>И</w:t>
      </w:r>
      <w:r w:rsidR="001F7802" w:rsidRPr="00A430A6">
        <w:rPr>
          <w:rFonts w:ascii="Calibri" w:hAnsi="Calibri" w:cs="Calibri"/>
          <w:sz w:val="20"/>
          <w:lang w:val="mk-MK"/>
        </w:rPr>
        <w:t>збраното сценарио од аспект</w:t>
      </w:r>
      <w:r w:rsidR="001A3841" w:rsidRPr="00A430A6">
        <w:rPr>
          <w:rFonts w:ascii="Calibri" w:hAnsi="Calibri" w:cs="Calibri"/>
          <w:sz w:val="20"/>
          <w:lang w:val="mk-MK"/>
        </w:rPr>
        <w:t xml:space="preserve"> на животната средина</w:t>
      </w:r>
      <w:r w:rsidR="001A3841" w:rsidRPr="00A430A6">
        <w:rPr>
          <w:rFonts w:ascii="Calibri" w:hAnsi="Calibri" w:cs="Calibri"/>
          <w:sz w:val="20"/>
          <w:vertAlign w:val="superscript"/>
          <w:lang w:val="mk-MK"/>
        </w:rPr>
        <w:footnoteReference w:id="14"/>
      </w:r>
      <w:r w:rsidR="001A3841" w:rsidRPr="00A430A6">
        <w:rPr>
          <w:rFonts w:ascii="Calibri" w:hAnsi="Calibri" w:cs="Calibri"/>
          <w:sz w:val="20"/>
          <w:vertAlign w:val="superscript"/>
          <w:lang w:val="mk-MK"/>
        </w:rPr>
        <w:t xml:space="preserve"> </w:t>
      </w:r>
      <w:r w:rsidR="001F7802" w:rsidRPr="00A430A6">
        <w:rPr>
          <w:rFonts w:ascii="Calibri" w:hAnsi="Calibri" w:cs="Calibri"/>
          <w:sz w:val="20"/>
          <w:lang w:val="mk-MK"/>
        </w:rPr>
        <w:t>во однос на целите на СОЖС</w:t>
      </w:r>
      <w:bookmarkEnd w:id="458"/>
    </w:p>
    <w:tbl>
      <w:tblPr>
        <w:tblW w:w="6130"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3874"/>
        <w:gridCol w:w="303"/>
        <w:gridCol w:w="4582"/>
        <w:gridCol w:w="312"/>
      </w:tblGrid>
      <w:tr w:rsidR="00A374CB" w:rsidRPr="00A430A6" w14:paraId="0F308F98" w14:textId="77777777" w:rsidTr="00192AC5">
        <w:trPr>
          <w:tblHeader/>
        </w:trPr>
        <w:tc>
          <w:tcPr>
            <w:tcW w:w="898" w:type="pct"/>
            <w:shd w:val="clear" w:color="auto" w:fill="9BBB59"/>
            <w:vAlign w:val="center"/>
          </w:tcPr>
          <w:p w14:paraId="1BF25193" w14:textId="7021463B" w:rsidR="00A374CB" w:rsidRPr="00A430A6" w:rsidRDefault="001A3841" w:rsidP="00192AC5">
            <w:pPr>
              <w:spacing w:line="240" w:lineRule="atLeast"/>
              <w:jc w:val="center"/>
              <w:rPr>
                <w:rFonts w:ascii="Calibri" w:eastAsia="Calibri" w:hAnsi="Calibri" w:cs="Arial"/>
                <w:b/>
                <w:color w:val="FFFFFF"/>
                <w:sz w:val="18"/>
                <w:szCs w:val="18"/>
                <w:lang w:val="mk-MK" w:eastAsia="en-US"/>
              </w:rPr>
            </w:pPr>
            <w:r w:rsidRPr="00A430A6">
              <w:rPr>
                <w:rFonts w:ascii="Calibri" w:eastAsia="Calibri" w:hAnsi="Calibri" w:cs="Arial"/>
                <w:b/>
                <w:color w:val="FFFFFF"/>
                <w:sz w:val="18"/>
                <w:szCs w:val="18"/>
                <w:lang w:val="mk-MK" w:eastAsia="en-US"/>
              </w:rPr>
              <w:t>Цели на СОЖС</w:t>
            </w:r>
          </w:p>
        </w:tc>
        <w:tc>
          <w:tcPr>
            <w:tcW w:w="1889" w:type="pct"/>
            <w:gridSpan w:val="2"/>
            <w:shd w:val="clear" w:color="auto" w:fill="FF0000"/>
            <w:vAlign w:val="center"/>
          </w:tcPr>
          <w:p w14:paraId="3A30384A" w14:textId="6C1727A8" w:rsidR="00A374CB" w:rsidRPr="00A430A6" w:rsidRDefault="006C68D3" w:rsidP="00192AC5">
            <w:pPr>
              <w:spacing w:line="240" w:lineRule="atLeast"/>
              <w:jc w:val="center"/>
              <w:rPr>
                <w:rFonts w:ascii="Calibri" w:eastAsia="Calibri" w:hAnsi="Calibri" w:cs="Arial"/>
                <w:b/>
                <w:sz w:val="18"/>
                <w:szCs w:val="18"/>
                <w:lang w:val="mk-MK" w:eastAsia="en-US"/>
              </w:rPr>
            </w:pPr>
            <w:r w:rsidRPr="00A430A6">
              <w:rPr>
                <w:rFonts w:ascii="Calibri" w:eastAsia="Calibri" w:hAnsi="Calibri" w:cs="Arial"/>
                <w:b/>
                <w:color w:val="FFFFFF"/>
                <w:sz w:val="18"/>
                <w:szCs w:val="18"/>
                <w:lang w:val="mk-MK" w:eastAsia="en-US"/>
              </w:rPr>
              <w:t>Сценарио „Не прави ништо“</w:t>
            </w:r>
          </w:p>
        </w:tc>
        <w:tc>
          <w:tcPr>
            <w:tcW w:w="2213" w:type="pct"/>
            <w:gridSpan w:val="2"/>
            <w:shd w:val="clear" w:color="auto" w:fill="9BBB59"/>
            <w:vAlign w:val="center"/>
          </w:tcPr>
          <w:p w14:paraId="66EC3816" w14:textId="30EBD62C" w:rsidR="00A374CB" w:rsidRPr="00A430A6" w:rsidRDefault="001A3841" w:rsidP="00192AC5">
            <w:pPr>
              <w:spacing w:line="240" w:lineRule="atLeast"/>
              <w:jc w:val="center"/>
              <w:rPr>
                <w:rFonts w:ascii="Calibri" w:eastAsia="Calibri" w:hAnsi="Calibri" w:cs="Arial"/>
                <w:b/>
                <w:color w:val="FFFFFF"/>
                <w:sz w:val="18"/>
                <w:szCs w:val="18"/>
                <w:lang w:val="mk-MK" w:eastAsia="en-US"/>
              </w:rPr>
            </w:pPr>
            <w:r w:rsidRPr="00A430A6">
              <w:rPr>
                <w:rFonts w:ascii="Calibri" w:eastAsia="Calibri" w:hAnsi="Calibri" w:cs="Arial"/>
                <w:b/>
                <w:sz w:val="18"/>
                <w:szCs w:val="18"/>
                <w:lang w:val="mk-MK" w:eastAsia="en-US"/>
              </w:rPr>
              <w:t>Избрано сценарио</w:t>
            </w:r>
          </w:p>
        </w:tc>
      </w:tr>
      <w:tr w:rsidR="008275FD" w:rsidRPr="00A430A6" w14:paraId="6334ED1C" w14:textId="77777777" w:rsidTr="008275FD">
        <w:tc>
          <w:tcPr>
            <w:tcW w:w="898" w:type="pct"/>
            <w:vAlign w:val="center"/>
          </w:tcPr>
          <w:p w14:paraId="55016766" w14:textId="2C1044C5" w:rsidR="00A374CB" w:rsidRPr="00A430A6" w:rsidRDefault="001A3841" w:rsidP="00192AC5">
            <w:pPr>
              <w:spacing w:line="240" w:lineRule="atLeast"/>
              <w:jc w:val="center"/>
              <w:rPr>
                <w:rFonts w:ascii="Calibri" w:eastAsia="Calibri" w:hAnsi="Calibri" w:cs="Arial"/>
                <w:b/>
                <w:sz w:val="18"/>
                <w:szCs w:val="18"/>
                <w:lang w:val="mk-MK" w:eastAsia="en-US"/>
              </w:rPr>
            </w:pPr>
            <w:r w:rsidRPr="00A430A6">
              <w:rPr>
                <w:rFonts w:ascii="Calibri" w:eastAsia="Calibri" w:hAnsi="Calibri" w:cs="Arial"/>
                <w:i/>
                <w:sz w:val="18"/>
                <w:szCs w:val="18"/>
                <w:lang w:val="mk-MK" w:eastAsia="en-US"/>
              </w:rPr>
              <w:t>Подобрување на условите за живот на населението</w:t>
            </w:r>
          </w:p>
        </w:tc>
        <w:tc>
          <w:tcPr>
            <w:tcW w:w="1752" w:type="pct"/>
          </w:tcPr>
          <w:p w14:paraId="19D0FFA9" w14:textId="6B044757" w:rsidR="006F3DA5" w:rsidRPr="00A430A6" w:rsidRDefault="006F3DA5" w:rsidP="006F3DA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Тековниот систем за управување со отпад во регионот не е одржлив и не е во согласност со Директивата на ЕУ. Овој систем за управување доведува до:</w:t>
            </w:r>
          </w:p>
          <w:p w14:paraId="01ECACB9" w14:textId="3CB4B98A" w:rsidR="006F3DA5" w:rsidRPr="00A430A6" w:rsidRDefault="006F3DA5" w:rsidP="006F3DA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-значајно влијание врз медиумите на животната средина (зголемени емисии во воздухот, бучава, мириси, загадување на водата и </w:t>
            </w:r>
            <w:r w:rsidR="00BC5DBE" w:rsidRPr="00A430A6">
              <w:rPr>
                <w:rFonts w:ascii="Calibri" w:eastAsia="Calibri" w:hAnsi="Calibri" w:cs="Arial"/>
                <w:sz w:val="18"/>
                <w:szCs w:val="18"/>
                <w:lang w:val="mk-MK" w:eastAsia="en-US"/>
              </w:rPr>
              <w:t>почвата</w:t>
            </w:r>
            <w:r w:rsidRPr="00A430A6">
              <w:rPr>
                <w:rFonts w:ascii="Calibri" w:eastAsia="Calibri" w:hAnsi="Calibri" w:cs="Arial"/>
                <w:sz w:val="18"/>
                <w:szCs w:val="18"/>
                <w:lang w:val="mk-MK" w:eastAsia="en-US"/>
              </w:rPr>
              <w:t>) и влијание врз квалитетот на животот;</w:t>
            </w:r>
          </w:p>
          <w:p w14:paraId="6FAADCC4" w14:textId="77777777" w:rsidR="006F3DA5" w:rsidRPr="00A430A6" w:rsidRDefault="006F3DA5" w:rsidP="006F3DA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-лоша здравствена состојба поврзана со квалитетот на животната средина;</w:t>
            </w:r>
          </w:p>
          <w:p w14:paraId="08E447D1" w14:textId="57EE061F" w:rsidR="006F3DA5" w:rsidRPr="00A430A6" w:rsidRDefault="006F3DA5" w:rsidP="006F3DA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-болести што произлегуваат од инфекции што се пренесуваат преку храна, вода, воздух, </w:t>
            </w:r>
            <w:r w:rsidR="00BC5DBE" w:rsidRPr="00A430A6">
              <w:rPr>
                <w:rFonts w:ascii="Calibri" w:eastAsia="Calibri" w:hAnsi="Calibri" w:cs="Arial"/>
                <w:sz w:val="18"/>
                <w:szCs w:val="18"/>
                <w:lang w:val="mk-MK" w:eastAsia="en-US"/>
              </w:rPr>
              <w:t>почва</w:t>
            </w:r>
            <w:r w:rsidR="00AD55DE">
              <w:rPr>
                <w:rFonts w:ascii="Calibri" w:eastAsia="Calibri" w:hAnsi="Calibri" w:cs="Arial"/>
                <w:sz w:val="18"/>
                <w:szCs w:val="18"/>
                <w:lang w:val="mk-MK" w:eastAsia="en-US"/>
              </w:rPr>
              <w:t>,</w:t>
            </w:r>
            <w:r w:rsidRPr="00A430A6">
              <w:rPr>
                <w:rFonts w:ascii="Calibri" w:eastAsia="Calibri" w:hAnsi="Calibri" w:cs="Arial"/>
                <w:sz w:val="18"/>
                <w:szCs w:val="18"/>
                <w:lang w:val="mk-MK" w:eastAsia="en-US"/>
              </w:rPr>
              <w:t xml:space="preserve"> итн.</w:t>
            </w:r>
          </w:p>
          <w:p w14:paraId="38A3C3AA" w14:textId="77777777" w:rsidR="006F3DA5" w:rsidRPr="00A430A6" w:rsidRDefault="006F3DA5" w:rsidP="006F3DA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-намалена стапка на вработеност, намалени приходи, намален животен стандард итн.</w:t>
            </w:r>
          </w:p>
          <w:p w14:paraId="7DC35D77" w14:textId="1740AED7" w:rsidR="00A374CB" w:rsidRPr="00A430A6" w:rsidRDefault="006F3DA5" w:rsidP="00BC5DB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-ограничени приходи од рециклирање и преработка на отпад итн.</w:t>
            </w:r>
          </w:p>
        </w:tc>
        <w:tc>
          <w:tcPr>
            <w:tcW w:w="137" w:type="pct"/>
          </w:tcPr>
          <w:p w14:paraId="4AE58A5A" w14:textId="77777777" w:rsidR="00A374CB" w:rsidRPr="00A430A6" w:rsidRDefault="00A374CB" w:rsidP="00192AC5">
            <w:pPr>
              <w:autoSpaceDE w:val="0"/>
              <w:autoSpaceDN w:val="0"/>
              <w:adjustRightInd w:val="0"/>
              <w:spacing w:line="240" w:lineRule="atLeast"/>
              <w:jc w:val="both"/>
              <w:rPr>
                <w:rFonts w:ascii="Calibri" w:eastAsia="Calibri" w:hAnsi="Calibri" w:cs="Arial"/>
                <w:b/>
                <w:sz w:val="18"/>
                <w:szCs w:val="18"/>
                <w:lang w:val="mk-MK" w:eastAsia="en-US"/>
              </w:rPr>
            </w:pPr>
            <w:r w:rsidRPr="00A430A6">
              <w:rPr>
                <w:rFonts w:ascii="Calibri" w:eastAsia="Calibri" w:hAnsi="Calibri" w:cs="Arial"/>
                <w:b/>
                <w:color w:val="FF0000"/>
                <w:sz w:val="18"/>
                <w:szCs w:val="18"/>
                <w:lang w:val="mk-MK" w:eastAsia="en-US"/>
              </w:rPr>
              <w:t>-</w:t>
            </w:r>
          </w:p>
        </w:tc>
        <w:tc>
          <w:tcPr>
            <w:tcW w:w="2072" w:type="pct"/>
          </w:tcPr>
          <w:p w14:paraId="3AA1F4E8" w14:textId="1CB4624C"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Избраното сценарио ќе предизвика значителни позитивни влијанија врз општеството, економијата и здравјето на луѓето.</w:t>
            </w:r>
          </w:p>
          <w:p w14:paraId="3412C5F1" w14:textId="77777777"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Предложените опции во Избраното сценарио ќе придонесат за одржливо управување со отпад во регионот, што ќе обезбеди:</w:t>
            </w:r>
          </w:p>
          <w:p w14:paraId="4F4082FF" w14:textId="77777777"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создавање услови за подобрено здравје на луѓето,</w:t>
            </w:r>
          </w:p>
          <w:p w14:paraId="78EE3F4F" w14:textId="77777777"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подобра употреба на материјалите и намалување на потребата од депонии,</w:t>
            </w:r>
          </w:p>
          <w:p w14:paraId="66FFAF42" w14:textId="77777777"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продолжување на животниот век на стоките,</w:t>
            </w:r>
          </w:p>
          <w:p w14:paraId="79F37707" w14:textId="3D4360F4"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 стимулација на пошироката економија и основање нови бизниси поврзани со управување со отпад, пр. </w:t>
            </w:r>
            <w:r w:rsidR="0051500C" w:rsidRPr="00A430A6">
              <w:rPr>
                <w:rFonts w:ascii="Calibri" w:eastAsia="Calibri" w:hAnsi="Calibri" w:cs="Arial"/>
                <w:sz w:val="18"/>
                <w:szCs w:val="18"/>
                <w:lang w:val="mk-MK" w:eastAsia="en-US"/>
              </w:rPr>
              <w:t>инсталации</w:t>
            </w:r>
            <w:r w:rsidRPr="00A430A6">
              <w:rPr>
                <w:rFonts w:ascii="Calibri" w:eastAsia="Calibri" w:hAnsi="Calibri" w:cs="Arial"/>
                <w:sz w:val="18"/>
                <w:szCs w:val="18"/>
                <w:lang w:val="mk-MK" w:eastAsia="en-US"/>
              </w:rPr>
              <w:t xml:space="preserve"> за повторна употреба и рециклирање,</w:t>
            </w:r>
          </w:p>
          <w:p w14:paraId="0C2A31A5" w14:textId="77777777"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зголемена стапка на вработеност, приходи итн.</w:t>
            </w:r>
          </w:p>
          <w:p w14:paraId="49BF4236" w14:textId="77777777" w:rsidR="00D2032E" w:rsidRPr="00A430A6" w:rsidRDefault="00D2032E" w:rsidP="00D2032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минимизирање на негативните влијанија од активностите за управување со отпад врз здравјето и благосостојбата на луѓето;</w:t>
            </w:r>
          </w:p>
          <w:p w14:paraId="5A23430B" w14:textId="567F6F50" w:rsidR="00A374CB" w:rsidRPr="00A430A6" w:rsidRDefault="0051500C"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w:t>
            </w:r>
            <w:r w:rsidR="00D2032E" w:rsidRPr="00A430A6">
              <w:rPr>
                <w:rFonts w:ascii="Calibri" w:eastAsia="Calibri" w:hAnsi="Calibri" w:cs="Arial"/>
                <w:sz w:val="18"/>
                <w:szCs w:val="18"/>
                <w:lang w:val="mk-MK" w:eastAsia="en-US"/>
              </w:rPr>
              <w:t>зголемена свест и зголемени можности за вклучување на јавноста и заедницата и едукација во управувањето со отпад.</w:t>
            </w:r>
          </w:p>
        </w:tc>
        <w:tc>
          <w:tcPr>
            <w:tcW w:w="141" w:type="pct"/>
          </w:tcPr>
          <w:p w14:paraId="15CFE29A" w14:textId="77777777" w:rsidR="00A374CB" w:rsidRPr="00A430A6" w:rsidRDefault="00A374CB"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r w:rsidR="008275FD" w:rsidRPr="00A430A6" w14:paraId="4FA5EFDD" w14:textId="77777777" w:rsidTr="008275FD">
        <w:tc>
          <w:tcPr>
            <w:tcW w:w="898" w:type="pct"/>
            <w:vAlign w:val="center"/>
          </w:tcPr>
          <w:p w14:paraId="007929BC" w14:textId="06E1B11C" w:rsidR="00A374CB" w:rsidRPr="00A430A6" w:rsidRDefault="001A3841" w:rsidP="00192AC5">
            <w:pPr>
              <w:spacing w:line="240" w:lineRule="atLeast"/>
              <w:jc w:val="center"/>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Заштита и унапредување на биолошката различност и природното наследство</w:t>
            </w:r>
          </w:p>
        </w:tc>
        <w:tc>
          <w:tcPr>
            <w:tcW w:w="1752" w:type="pct"/>
          </w:tcPr>
          <w:p w14:paraId="4F26572B" w14:textId="5820EC39" w:rsidR="00932200" w:rsidRPr="00A430A6" w:rsidRDefault="00932200" w:rsidP="00932200">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Во некои делови од регионот, состојбата на биодиверзитетот е оценета како високо ризична како резултат на тековното управување со отпадот. Влијанието врз биодиверзитетот (губење, модификација и фрагментација на живеалиштата) е предизвикано од:</w:t>
            </w:r>
          </w:p>
          <w:p w14:paraId="0CEAE138" w14:textId="69E72F11" w:rsidR="00932200" w:rsidRPr="00A430A6" w:rsidRDefault="00932200" w:rsidP="00932200">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несоодветно собирање и транспорт на отпад,</w:t>
            </w:r>
          </w:p>
          <w:p w14:paraId="29CED798" w14:textId="72E23A68" w:rsidR="00932200" w:rsidRPr="00A430A6" w:rsidRDefault="00932200" w:rsidP="00932200">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несоодветно користење на земјиштето за отстранување на отпад,</w:t>
            </w:r>
          </w:p>
          <w:p w14:paraId="7F31A92C" w14:textId="384DED29" w:rsidR="00932200" w:rsidRPr="00A430A6" w:rsidRDefault="00932200" w:rsidP="00932200">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-отворено горење на отпад на депониите (легални или нелегални),</w:t>
            </w:r>
          </w:p>
          <w:p w14:paraId="2F33FDB6" w14:textId="3A3FF462" w:rsidR="00932200" w:rsidRPr="00A430A6" w:rsidRDefault="00932200" w:rsidP="00932200">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-несоодветно отстранување на комунален цврст и опасен отпад на општински/нелегални депонии,</w:t>
            </w:r>
          </w:p>
          <w:p w14:paraId="07032E2B" w14:textId="6FB08C8C" w:rsidR="00A374CB" w:rsidRPr="00A430A6" w:rsidRDefault="00932200"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-загадување на воздухот, водата и почвата (сериозни закани за копнениот и водниот биодиверзитет).</w:t>
            </w:r>
          </w:p>
        </w:tc>
        <w:tc>
          <w:tcPr>
            <w:tcW w:w="137" w:type="pct"/>
          </w:tcPr>
          <w:p w14:paraId="200ED328" w14:textId="77777777" w:rsidR="00A374CB" w:rsidRPr="00A430A6" w:rsidRDefault="00A374CB" w:rsidP="00192AC5">
            <w:pPr>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FF0000"/>
                <w:sz w:val="18"/>
                <w:szCs w:val="18"/>
                <w:lang w:val="mk-MK" w:eastAsia="en-US"/>
              </w:rPr>
              <w:t>-</w:t>
            </w:r>
          </w:p>
        </w:tc>
        <w:tc>
          <w:tcPr>
            <w:tcW w:w="2072" w:type="pct"/>
          </w:tcPr>
          <w:p w14:paraId="563EB3E3" w14:textId="1697885F" w:rsidR="008B5FE9" w:rsidRPr="00A430A6" w:rsidRDefault="008B5FE9" w:rsidP="008B5FE9">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Избраното сценарио ќе придонесе за одржливо управување со отпад и ќе обезбеди најдобри резултати во рециклирањето и повторната употреба на одредени материјали, што ќе ги намали побарувачката за голем капацитет на нови депонии и влијанието врз биодиверзитетот. Рециклирањето и повторната употреба на отпадниот материјал претставува почеток на одржливо користење на ресурсите и придонесува за намалување на побарувачката на природни материјали (експлоатацијата на природни</w:t>
            </w:r>
            <w:r w:rsidR="000F1372" w:rsidRPr="00A430A6">
              <w:rPr>
                <w:rFonts w:ascii="Calibri" w:eastAsia="Calibri" w:hAnsi="Calibri" w:cs="Arial"/>
                <w:sz w:val="18"/>
                <w:szCs w:val="18"/>
                <w:lang w:val="mk-MK" w:eastAsia="en-US"/>
              </w:rPr>
              <w:t>те</w:t>
            </w:r>
            <w:r w:rsidRPr="00A430A6">
              <w:rPr>
                <w:rFonts w:ascii="Calibri" w:eastAsia="Calibri" w:hAnsi="Calibri" w:cs="Arial"/>
                <w:sz w:val="18"/>
                <w:szCs w:val="18"/>
                <w:lang w:val="mk-MK" w:eastAsia="en-US"/>
              </w:rPr>
              <w:t xml:space="preserve"> материјал</w:t>
            </w:r>
            <w:r w:rsidR="000F1372" w:rsidRPr="00A430A6">
              <w:rPr>
                <w:rFonts w:ascii="Calibri" w:eastAsia="Calibri" w:hAnsi="Calibri" w:cs="Arial"/>
                <w:sz w:val="18"/>
                <w:szCs w:val="18"/>
                <w:lang w:val="mk-MK" w:eastAsia="en-US"/>
              </w:rPr>
              <w:t>и</w:t>
            </w:r>
            <w:r w:rsidRPr="00A430A6">
              <w:rPr>
                <w:rFonts w:ascii="Calibri" w:eastAsia="Calibri" w:hAnsi="Calibri" w:cs="Arial"/>
                <w:sz w:val="18"/>
                <w:szCs w:val="18"/>
                <w:lang w:val="mk-MK" w:eastAsia="en-US"/>
              </w:rPr>
              <w:t xml:space="preserve"> предизвикува непроценлива штета на биодиверзитетот).</w:t>
            </w:r>
          </w:p>
          <w:p w14:paraId="44BF3018" w14:textId="61407A4A" w:rsidR="00A374CB" w:rsidRPr="00A430A6" w:rsidRDefault="008B5FE9" w:rsidP="006B2BD1">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Избраното сценарио ќе предизвика позитивно влијание врз биодиверзитетот на регионално ниво и пошироко.</w:t>
            </w:r>
          </w:p>
        </w:tc>
        <w:tc>
          <w:tcPr>
            <w:tcW w:w="141" w:type="pct"/>
          </w:tcPr>
          <w:p w14:paraId="75A4D5AB" w14:textId="77777777" w:rsidR="00A374CB" w:rsidRPr="00A430A6" w:rsidRDefault="00A374CB" w:rsidP="00192AC5">
            <w:pPr>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r w:rsidR="008275FD" w:rsidRPr="00A430A6" w14:paraId="37EF436B" w14:textId="77777777" w:rsidTr="008275FD">
        <w:tc>
          <w:tcPr>
            <w:tcW w:w="898" w:type="pct"/>
            <w:vAlign w:val="center"/>
          </w:tcPr>
          <w:p w14:paraId="2C023D43" w14:textId="6B9D2499" w:rsidR="00A374CB" w:rsidRPr="00A430A6" w:rsidRDefault="001A3841" w:rsidP="00192AC5">
            <w:pPr>
              <w:spacing w:line="240" w:lineRule="atLeast"/>
              <w:jc w:val="center"/>
              <w:rPr>
                <w:rFonts w:ascii="Calibri" w:eastAsia="Calibri" w:hAnsi="Calibri" w:cs="Arial"/>
                <w:i/>
                <w:sz w:val="18"/>
                <w:szCs w:val="18"/>
                <w:lang w:val="mk-MK" w:eastAsia="en-US"/>
              </w:rPr>
            </w:pPr>
            <w:r w:rsidRPr="00A430A6">
              <w:rPr>
                <w:rFonts w:ascii="Calibri" w:eastAsia="Calibri" w:hAnsi="Calibri" w:cs="Arial"/>
                <w:i/>
                <w:sz w:val="18"/>
                <w:szCs w:val="18"/>
                <w:lang w:val="mk-MK"/>
              </w:rPr>
              <w:t>Заштита и подобрување на квалитетот на водата</w:t>
            </w:r>
          </w:p>
        </w:tc>
        <w:tc>
          <w:tcPr>
            <w:tcW w:w="1752" w:type="pct"/>
          </w:tcPr>
          <w:p w14:paraId="35F4DAA4" w14:textId="7322AC41" w:rsidR="00BF1E05" w:rsidRPr="00A430A6" w:rsidRDefault="00BF1E05" w:rsidP="00BF1E05">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Во некои делови од регионот, состојбата на водните ресурси е оценета со висок ризик како резултат на тековниот систем за управување со отпад. Истражувањето за оцена на ризикот покажа висок ризик за „подземните води“, ризик за „површинските води“, ризик за системот „површински води - флора и фауна“ на многу општински/нелегални депонии.</w:t>
            </w:r>
          </w:p>
          <w:p w14:paraId="4B237F6D" w14:textId="77777777" w:rsidR="00BF1E05" w:rsidRPr="00A430A6" w:rsidRDefault="00BF1E05" w:rsidP="00BF1E05">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Влијанијата врз водата (површинските и подземните води) се предизвикани од:</w:t>
            </w:r>
          </w:p>
          <w:p w14:paraId="2BDC5789" w14:textId="1877B0DE" w:rsidR="00BF1E05" w:rsidRPr="00A430A6" w:rsidRDefault="00BF1E05" w:rsidP="00BF1E05">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-несоодветно собирање, транспорт и отстранување на отпадот,</w:t>
            </w:r>
          </w:p>
          <w:p w14:paraId="3F16DB91" w14:textId="0508F58D" w:rsidR="00BF1E05" w:rsidRPr="00A430A6" w:rsidRDefault="00BF1E05" w:rsidP="00BF1E05">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-генериран исцедок и негово одведување и испуштање во водните тела или почвата, без никаков третман,</w:t>
            </w:r>
          </w:p>
          <w:p w14:paraId="6AF21760" w14:textId="77777777" w:rsidR="00BF1E05" w:rsidRPr="00A430A6" w:rsidRDefault="00BF1E05" w:rsidP="00BF1E05">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-несреќи, излевања и ракување со опасен отпад,</w:t>
            </w:r>
          </w:p>
          <w:p w14:paraId="02FCD494" w14:textId="12907F86" w:rsidR="00A374CB" w:rsidRPr="00A430A6" w:rsidRDefault="00BF1E05" w:rsidP="00BF1E05">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-нерехабилитирани депонии со висок ризик за </w:t>
            </w:r>
            <w:r w:rsidR="00810E03" w:rsidRPr="00A430A6">
              <w:rPr>
                <w:rFonts w:ascii="Calibri" w:eastAsia="Calibri" w:hAnsi="Calibri" w:cs="Arial"/>
                <w:sz w:val="18"/>
                <w:szCs w:val="18"/>
                <w:lang w:val="mk-MK" w:eastAsia="en-US"/>
              </w:rPr>
              <w:t>водите</w:t>
            </w:r>
            <w:r w:rsidRPr="00A430A6">
              <w:rPr>
                <w:rFonts w:ascii="Calibri" w:eastAsia="Calibri" w:hAnsi="Calibri" w:cs="Arial"/>
                <w:sz w:val="18"/>
                <w:szCs w:val="18"/>
                <w:lang w:val="mk-MK" w:eastAsia="en-US"/>
              </w:rPr>
              <w:t>.</w:t>
            </w:r>
          </w:p>
        </w:tc>
        <w:tc>
          <w:tcPr>
            <w:tcW w:w="137" w:type="pct"/>
          </w:tcPr>
          <w:p w14:paraId="3873F307" w14:textId="77777777" w:rsidR="00A374CB" w:rsidRPr="00A430A6" w:rsidRDefault="00A374CB"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FF0000"/>
                <w:sz w:val="18"/>
                <w:szCs w:val="18"/>
                <w:lang w:val="mk-MK" w:eastAsia="en-US"/>
              </w:rPr>
              <w:t>-</w:t>
            </w:r>
          </w:p>
        </w:tc>
        <w:tc>
          <w:tcPr>
            <w:tcW w:w="2072" w:type="pct"/>
          </w:tcPr>
          <w:p w14:paraId="533F3567" w14:textId="54C060C3" w:rsidR="00A374CB" w:rsidRPr="00A430A6" w:rsidRDefault="00CA5853"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Избраното сценарио ќе придонесе за намалување на директното или индиректното загадување на површинските и подземните води во регионот предизвикано од тековниот систем за управување со отпад.</w:t>
            </w:r>
          </w:p>
        </w:tc>
        <w:tc>
          <w:tcPr>
            <w:tcW w:w="141" w:type="pct"/>
          </w:tcPr>
          <w:p w14:paraId="3AF08370" w14:textId="77777777" w:rsidR="00A374CB" w:rsidRPr="00A430A6" w:rsidRDefault="00A374CB"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r w:rsidR="008275FD" w:rsidRPr="00A430A6" w14:paraId="27D2A02D" w14:textId="77777777" w:rsidTr="008275FD">
        <w:tc>
          <w:tcPr>
            <w:tcW w:w="898" w:type="pct"/>
            <w:vAlign w:val="center"/>
          </w:tcPr>
          <w:p w14:paraId="70FA30A4" w14:textId="536BFC13" w:rsidR="00A374CB" w:rsidRPr="00A430A6" w:rsidRDefault="001A3841" w:rsidP="00192AC5">
            <w:pPr>
              <w:spacing w:line="240" w:lineRule="atLeast"/>
              <w:jc w:val="center"/>
              <w:rPr>
                <w:rFonts w:ascii="Calibri" w:eastAsia="Calibri" w:hAnsi="Calibri" w:cs="Arial"/>
                <w:i/>
                <w:sz w:val="18"/>
                <w:szCs w:val="18"/>
                <w:lang w:val="mk-MK"/>
              </w:rPr>
            </w:pPr>
            <w:r w:rsidRPr="00A430A6">
              <w:rPr>
                <w:rFonts w:ascii="Calibri" w:eastAsia="Calibri" w:hAnsi="Calibri" w:cs="Arial"/>
                <w:i/>
                <w:sz w:val="18"/>
                <w:szCs w:val="18"/>
                <w:lang w:val="mk-MK" w:eastAsia="en-US"/>
              </w:rPr>
              <w:t>Заштита и подобрување на квалитетот, квантитетот и функцијата на почвата</w:t>
            </w:r>
          </w:p>
        </w:tc>
        <w:tc>
          <w:tcPr>
            <w:tcW w:w="1752" w:type="pct"/>
          </w:tcPr>
          <w:p w14:paraId="588A8722" w14:textId="7F3D23D0" w:rsidR="00CA5853" w:rsidRPr="00A430A6" w:rsidRDefault="00CA5853" w:rsidP="00CA5853">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Во некои делови од регионот, состојбата со почвата е оценета со висок ризик како резултат на тековниот систем за управување со отпад. Оцената на ризикот идентификуваше висок ризик за почвата на многу општински/нелегални депонии).</w:t>
            </w:r>
          </w:p>
          <w:p w14:paraId="556F165E" w14:textId="706C9FBC" w:rsidR="00CA5853" w:rsidRPr="00A430A6" w:rsidRDefault="00CA5853" w:rsidP="00CA5853">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Влијанијата врз почвата се предизвикани од:</w:t>
            </w:r>
          </w:p>
          <w:p w14:paraId="21B9E705" w14:textId="2F986587" w:rsidR="00CA5853" w:rsidRPr="00A430A6" w:rsidRDefault="00CA5853" w:rsidP="00CA5853">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w:t>
            </w:r>
            <w:r w:rsidRPr="00A430A6">
              <w:rPr>
                <w:rFonts w:ascii="Calibri" w:eastAsia="Calibri" w:hAnsi="Calibri" w:cs="Arial"/>
                <w:sz w:val="18"/>
                <w:szCs w:val="18"/>
                <w:lang w:val="mk-MK" w:eastAsia="en-US"/>
              </w:rPr>
              <w:t xml:space="preserve">несоодветно </w:t>
            </w:r>
            <w:r w:rsidRPr="00A430A6">
              <w:rPr>
                <w:rFonts w:ascii="Calibri" w:eastAsia="Calibri" w:hAnsi="Calibri" w:cs="Arial"/>
                <w:sz w:val="18"/>
                <w:szCs w:val="18"/>
                <w:lang w:val="mk-MK"/>
              </w:rPr>
              <w:t xml:space="preserve">собирање, транспорт и </w:t>
            </w:r>
            <w:r w:rsidRPr="00A430A6">
              <w:rPr>
                <w:rFonts w:ascii="Calibri" w:eastAsia="Calibri" w:hAnsi="Calibri" w:cs="Arial"/>
                <w:sz w:val="18"/>
                <w:szCs w:val="18"/>
                <w:lang w:val="mk-MK" w:eastAsia="en-US"/>
              </w:rPr>
              <w:t xml:space="preserve">отстранување </w:t>
            </w:r>
            <w:r w:rsidRPr="00A430A6">
              <w:rPr>
                <w:rFonts w:ascii="Calibri" w:eastAsia="Calibri" w:hAnsi="Calibri" w:cs="Arial"/>
                <w:sz w:val="18"/>
                <w:szCs w:val="18"/>
                <w:lang w:val="mk-MK"/>
              </w:rPr>
              <w:t>на отпадот;</w:t>
            </w:r>
          </w:p>
          <w:p w14:paraId="73E0809B" w14:textId="047BA751" w:rsidR="00CA5853" w:rsidRPr="00A430A6" w:rsidRDefault="00CA5853" w:rsidP="00CA5853">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-генериран исцедок и негово испуштање во водното тело или почвата, без никаков третман,</w:t>
            </w:r>
          </w:p>
          <w:p w14:paraId="06B2B9B1" w14:textId="68B6A758" w:rsidR="00CA5853" w:rsidRPr="00A430A6" w:rsidRDefault="00CA5853" w:rsidP="00CA5853">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-несреќи, излевања и ракување со опасен отпад;</w:t>
            </w:r>
          </w:p>
          <w:p w14:paraId="118A66B0" w14:textId="0ECAE95B" w:rsidR="00CA5853" w:rsidRPr="00A430A6" w:rsidRDefault="00CA5853" w:rsidP="00CA5853">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 xml:space="preserve">-зафаќање огромна површина на </w:t>
            </w:r>
            <w:r w:rsidR="00810E03" w:rsidRPr="00A430A6">
              <w:rPr>
                <w:rFonts w:ascii="Calibri" w:eastAsia="Calibri" w:hAnsi="Calibri" w:cs="Arial"/>
                <w:sz w:val="18"/>
                <w:szCs w:val="18"/>
                <w:lang w:val="mk-MK"/>
              </w:rPr>
              <w:t>земјиште</w:t>
            </w:r>
            <w:r w:rsidRPr="00A430A6">
              <w:rPr>
                <w:rFonts w:ascii="Calibri" w:eastAsia="Calibri" w:hAnsi="Calibri" w:cs="Arial"/>
                <w:sz w:val="18"/>
                <w:szCs w:val="18"/>
                <w:lang w:val="mk-MK"/>
              </w:rPr>
              <w:t xml:space="preserve"> за отстранување отпад;</w:t>
            </w:r>
          </w:p>
          <w:p w14:paraId="059227F0" w14:textId="16CE758B" w:rsidR="00CA5853" w:rsidRPr="00A430A6" w:rsidRDefault="00CA5853" w:rsidP="00CA5853">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 xml:space="preserve">-деградација и ерозија на почвата предизвикани од </w:t>
            </w:r>
            <w:r w:rsidRPr="00A430A6">
              <w:rPr>
                <w:rFonts w:ascii="Calibri" w:eastAsia="Calibri" w:hAnsi="Calibri" w:cs="Arial"/>
                <w:sz w:val="18"/>
                <w:szCs w:val="18"/>
                <w:lang w:val="mk-MK" w:eastAsia="en-US"/>
              </w:rPr>
              <w:t xml:space="preserve">несоодветно </w:t>
            </w:r>
            <w:r w:rsidRPr="00A430A6">
              <w:rPr>
                <w:rFonts w:ascii="Calibri" w:eastAsia="Calibri" w:hAnsi="Calibri" w:cs="Arial"/>
                <w:sz w:val="18"/>
                <w:szCs w:val="18"/>
                <w:lang w:val="mk-MK"/>
              </w:rPr>
              <w:t>користење на земјиштето за отстранување на отпадот;</w:t>
            </w:r>
          </w:p>
          <w:p w14:paraId="0A1C7628" w14:textId="67605DFA" w:rsidR="00A374CB" w:rsidRPr="00A430A6" w:rsidRDefault="00CA5853" w:rsidP="00192AC5">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-нерехабилитирани депонии со висок ризик за почвата.</w:t>
            </w:r>
          </w:p>
        </w:tc>
        <w:tc>
          <w:tcPr>
            <w:tcW w:w="137" w:type="pct"/>
          </w:tcPr>
          <w:p w14:paraId="00EDA43E" w14:textId="77777777" w:rsidR="00A374CB" w:rsidRPr="00A430A6" w:rsidRDefault="00A374CB"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FF0000"/>
                <w:sz w:val="18"/>
                <w:szCs w:val="18"/>
                <w:lang w:val="mk-MK" w:eastAsia="en-US"/>
              </w:rPr>
              <w:t>-</w:t>
            </w:r>
          </w:p>
        </w:tc>
        <w:tc>
          <w:tcPr>
            <w:tcW w:w="2072" w:type="pct"/>
          </w:tcPr>
          <w:p w14:paraId="3D6DC6ED" w14:textId="2B63C96E" w:rsidR="00A374CB" w:rsidRPr="00A430A6" w:rsidRDefault="005A54D8"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Избраното сценарио ќе придонесе за намалување на директното или индиректното загадување на почвата во регионот предизвикано како резултат на постојниот систем за управување со отпад. Исто така, се очекува придонес во избегнување на нелегално депонирање, зафаќање зелени површини за отстранување на отпадот и заштита на геоморфолошките вредности на почвата.</w:t>
            </w:r>
          </w:p>
        </w:tc>
        <w:tc>
          <w:tcPr>
            <w:tcW w:w="141" w:type="pct"/>
          </w:tcPr>
          <w:p w14:paraId="37753DDA" w14:textId="77777777" w:rsidR="00A374CB" w:rsidRPr="00A430A6" w:rsidRDefault="00A374CB"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r w:rsidR="008275FD" w:rsidRPr="00A430A6" w14:paraId="33E47C08" w14:textId="77777777" w:rsidTr="008275FD">
        <w:tc>
          <w:tcPr>
            <w:tcW w:w="898" w:type="pct"/>
            <w:vAlign w:val="center"/>
          </w:tcPr>
          <w:p w14:paraId="565798DE" w14:textId="0C598789" w:rsidR="00A374CB" w:rsidRPr="00A430A6" w:rsidRDefault="001A3841" w:rsidP="00192AC5">
            <w:pPr>
              <w:spacing w:line="240" w:lineRule="atLeast"/>
              <w:jc w:val="center"/>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Подобрување на квалитетот на воздухот и намалување на емисиите на стакленички гасови</w:t>
            </w:r>
          </w:p>
        </w:tc>
        <w:tc>
          <w:tcPr>
            <w:tcW w:w="1752" w:type="pct"/>
          </w:tcPr>
          <w:p w14:paraId="7ACD6D32" w14:textId="0F89790E"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Во некои делови од регионот, тековниот систем за управување со отпад предизвикува лош квалитет на воздухот како резултат на:</w:t>
            </w:r>
          </w:p>
          <w:p w14:paraId="35E31711" w14:textId="77777777"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-дисперзија на отпадот за време на собирањето, транспортот и отстранувањето,</w:t>
            </w:r>
          </w:p>
          <w:p w14:paraId="63F8C369" w14:textId="3DAB8D4F"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-отстранување на различни видови отпад на депонија без претходен третман,</w:t>
            </w:r>
          </w:p>
          <w:p w14:paraId="596D83FC" w14:textId="21C01FD0"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-биоразградливиот отпад завршува на депонија и генерира значителни емисии во воздухот,</w:t>
            </w:r>
          </w:p>
          <w:p w14:paraId="596D4984" w14:textId="16B8E71E"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-отворено горење на отпадот на депониите (легалн</w:t>
            </w:r>
            <w:r w:rsidR="00307600" w:rsidRPr="00A430A6">
              <w:rPr>
                <w:rFonts w:ascii="Calibri" w:eastAsia="Calibri" w:hAnsi="Calibri" w:cs="Arial"/>
                <w:sz w:val="18"/>
                <w:szCs w:val="18"/>
                <w:lang w:val="mk-MK"/>
              </w:rPr>
              <w:t>и</w:t>
            </w:r>
            <w:r w:rsidRPr="00A430A6">
              <w:rPr>
                <w:rFonts w:ascii="Calibri" w:eastAsia="Calibri" w:hAnsi="Calibri" w:cs="Arial"/>
                <w:sz w:val="18"/>
                <w:szCs w:val="18"/>
                <w:lang w:val="mk-MK"/>
              </w:rPr>
              <w:t xml:space="preserve"> или нелегалн</w:t>
            </w:r>
            <w:r w:rsidR="00307600" w:rsidRPr="00A430A6">
              <w:rPr>
                <w:rFonts w:ascii="Calibri" w:eastAsia="Calibri" w:hAnsi="Calibri" w:cs="Arial"/>
                <w:sz w:val="18"/>
                <w:szCs w:val="18"/>
                <w:lang w:val="mk-MK"/>
              </w:rPr>
              <w:t>и</w:t>
            </w:r>
            <w:r w:rsidRPr="00A430A6">
              <w:rPr>
                <w:rFonts w:ascii="Calibri" w:eastAsia="Calibri" w:hAnsi="Calibri" w:cs="Arial"/>
                <w:sz w:val="18"/>
                <w:szCs w:val="18"/>
                <w:lang w:val="mk-MK"/>
              </w:rPr>
              <w:t>),</w:t>
            </w:r>
          </w:p>
          <w:p w14:paraId="50AA272B" w14:textId="77777777"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-емисии од депониски гас,</w:t>
            </w:r>
          </w:p>
          <w:p w14:paraId="2AAD6AC6" w14:textId="77777777"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-емисии од транспорт,</w:t>
            </w:r>
          </w:p>
          <w:p w14:paraId="59E5F2B6" w14:textId="77777777" w:rsidR="00065941" w:rsidRPr="00A430A6" w:rsidRDefault="00065941" w:rsidP="00065941">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-мирис (за време на собирање, транспорт и депонирање),</w:t>
            </w:r>
          </w:p>
          <w:p w14:paraId="1890A58D" w14:textId="516B43AF" w:rsidR="00A374CB" w:rsidRPr="00A430A6" w:rsidRDefault="00065941" w:rsidP="00307600">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-зголемени стакленички гасови.</w:t>
            </w:r>
          </w:p>
        </w:tc>
        <w:tc>
          <w:tcPr>
            <w:tcW w:w="137" w:type="pct"/>
          </w:tcPr>
          <w:p w14:paraId="002BBEE2" w14:textId="77777777" w:rsidR="00A374CB" w:rsidRPr="00A430A6" w:rsidRDefault="00A374CB"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FF0000"/>
                <w:sz w:val="18"/>
                <w:szCs w:val="18"/>
                <w:lang w:val="mk-MK" w:eastAsia="en-US"/>
              </w:rPr>
              <w:t>-</w:t>
            </w:r>
          </w:p>
        </w:tc>
        <w:tc>
          <w:tcPr>
            <w:tcW w:w="2072" w:type="pct"/>
          </w:tcPr>
          <w:p w14:paraId="2946A178" w14:textId="4AB099E1" w:rsidR="008F36F3" w:rsidRPr="00A430A6" w:rsidRDefault="008F36F3"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Избраното сценарио ќе придонесе за намалување на негативните ефекти од активностите за управување со отпад врз квалитетот на воздухот, намалување на емисиите на стакленички гасови генерирани од секторот отпад, намалување на ранливоста на климатските промени на национално ниво.</w:t>
            </w:r>
          </w:p>
        </w:tc>
        <w:tc>
          <w:tcPr>
            <w:tcW w:w="141" w:type="pct"/>
          </w:tcPr>
          <w:p w14:paraId="15AD495F" w14:textId="77777777" w:rsidR="00A374CB" w:rsidRPr="00A430A6" w:rsidRDefault="00A374CB" w:rsidP="00192AC5">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r w:rsidR="00F76B9C" w:rsidRPr="00A430A6" w14:paraId="48CF6710" w14:textId="77777777" w:rsidTr="008275FD">
        <w:tc>
          <w:tcPr>
            <w:tcW w:w="898" w:type="pct"/>
            <w:vAlign w:val="center"/>
          </w:tcPr>
          <w:p w14:paraId="5F77136C" w14:textId="67DB236D" w:rsidR="00F76B9C" w:rsidRPr="00A430A6" w:rsidRDefault="00F76B9C" w:rsidP="00F76B9C">
            <w:pPr>
              <w:spacing w:line="240" w:lineRule="atLeast"/>
              <w:jc w:val="center"/>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Подобрување и заштита на материјалните добра</w:t>
            </w:r>
          </w:p>
        </w:tc>
        <w:tc>
          <w:tcPr>
            <w:tcW w:w="1752" w:type="pct"/>
          </w:tcPr>
          <w:p w14:paraId="20E7E3BF" w14:textId="0B4B6E01"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Во некои делови од регионот, тековниот систем за управување со отпад предизвикува негативно влијание врз материјалните добра како резултат на:</w:t>
            </w:r>
          </w:p>
          <w:p w14:paraId="7B18D2A0" w14:textId="2230D849"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-немање одделно собирање, третман и отстранување на неопасен и опасен отпад во производствениот/енергетскиот и услужниот сектор,</w:t>
            </w:r>
          </w:p>
          <w:p w14:paraId="025545D4" w14:textId="1731B1FD"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-немање одделно собирање и преработка на употребливите фракции од посебните текови на отпад,</w:t>
            </w:r>
          </w:p>
          <w:p w14:paraId="1C6499AE" w14:textId="77777777"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-немање стандарди за квалитет и искористување на компост и секундарни горива,</w:t>
            </w:r>
          </w:p>
          <w:p w14:paraId="5A685C83" w14:textId="6AE28DEE"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-неискористување на депонискиот гас за енергетски цели,</w:t>
            </w:r>
          </w:p>
          <w:p w14:paraId="70B1F630" w14:textId="204DB71D"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 xml:space="preserve">-слаба </w:t>
            </w:r>
            <w:r w:rsidR="00810E03" w:rsidRPr="00A430A6">
              <w:rPr>
                <w:rFonts w:ascii="Calibri" w:eastAsia="Calibri" w:hAnsi="Calibri" w:cs="Arial"/>
                <w:sz w:val="18"/>
                <w:szCs w:val="18"/>
                <w:lang w:val="mk-MK"/>
              </w:rPr>
              <w:t>преработка</w:t>
            </w:r>
            <w:r w:rsidRPr="00A430A6">
              <w:rPr>
                <w:rFonts w:ascii="Calibri" w:eastAsia="Calibri" w:hAnsi="Calibri" w:cs="Arial"/>
                <w:sz w:val="18"/>
                <w:szCs w:val="18"/>
                <w:lang w:val="mk-MK"/>
              </w:rPr>
              <w:t xml:space="preserve"> на секундарни суровини поради отсуство на пазари за рециклирани материјали,</w:t>
            </w:r>
          </w:p>
          <w:p w14:paraId="763E7F27" w14:textId="77777777"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-зголемена потреба за депонирање,</w:t>
            </w:r>
          </w:p>
          <w:p w14:paraId="56A0F4C7" w14:textId="77777777"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-зафаќање огромна површина на земјиште за отстранување на отпад,</w:t>
            </w:r>
          </w:p>
          <w:p w14:paraId="2C9F9C7E" w14:textId="71ED9034"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-неодржливо користење на материјалните добра.</w:t>
            </w:r>
          </w:p>
        </w:tc>
        <w:tc>
          <w:tcPr>
            <w:tcW w:w="137" w:type="pct"/>
          </w:tcPr>
          <w:p w14:paraId="024368AA" w14:textId="77777777"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FF0000"/>
                <w:sz w:val="18"/>
                <w:szCs w:val="18"/>
                <w:lang w:val="mk-MK" w:eastAsia="en-US"/>
              </w:rPr>
              <w:t>-</w:t>
            </w:r>
          </w:p>
        </w:tc>
        <w:tc>
          <w:tcPr>
            <w:tcW w:w="2072" w:type="pct"/>
          </w:tcPr>
          <w:p w14:paraId="7BFC25B1" w14:textId="7A7BBC26" w:rsidR="002C7025" w:rsidRPr="00A430A6" w:rsidRDefault="002C7025" w:rsidP="002C7025">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 xml:space="preserve">Избраното сценарио ќе даде придонес кон </w:t>
            </w:r>
            <w:r w:rsidR="00DE64D6">
              <w:rPr>
                <w:rFonts w:ascii="Calibri" w:eastAsia="Calibri" w:hAnsi="Calibri" w:cs="Arial"/>
                <w:sz w:val="18"/>
                <w:szCs w:val="18"/>
                <w:lang w:val="mk-MK"/>
              </w:rPr>
              <w:t>поттикнување</w:t>
            </w:r>
            <w:r w:rsidRPr="00A430A6">
              <w:rPr>
                <w:rFonts w:ascii="Calibri" w:eastAsia="Calibri" w:hAnsi="Calibri" w:cs="Arial"/>
                <w:sz w:val="18"/>
                <w:szCs w:val="18"/>
                <w:lang w:val="mk-MK"/>
              </w:rPr>
              <w:t xml:space="preserve"> на одржливо управување со отпад, минимизирање на отпадот за депонирање, потоа негова повторна употреба/преработка преку рециклирање, компостирање или производство на енергија; оптимизација на системот за собирање на отпад и минимизирање на влијанијата од локалниот транспорт.</w:t>
            </w:r>
          </w:p>
          <w:p w14:paraId="726A5055" w14:textId="77EE057F" w:rsidR="00F76B9C" w:rsidRPr="00A430A6" w:rsidRDefault="002C7025" w:rsidP="00DE64D6">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rPr>
              <w:t>Исто така, сценариото дава можност за понатамошно користење на материјалите и намалување на отпадот на депонија, што придонесува за намалување на потрошувачката на енергија, вода, природни материјали итн.</w:t>
            </w:r>
          </w:p>
        </w:tc>
        <w:tc>
          <w:tcPr>
            <w:tcW w:w="141" w:type="pct"/>
          </w:tcPr>
          <w:p w14:paraId="7398D279" w14:textId="77777777"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r w:rsidR="00F76B9C" w:rsidRPr="00A430A6" w14:paraId="05BF8528" w14:textId="77777777" w:rsidTr="008275FD">
        <w:tc>
          <w:tcPr>
            <w:tcW w:w="898" w:type="pct"/>
            <w:vAlign w:val="center"/>
          </w:tcPr>
          <w:p w14:paraId="57B1BB6F" w14:textId="1DE3D72B" w:rsidR="00F76B9C" w:rsidRPr="00A430A6" w:rsidRDefault="00F76B9C" w:rsidP="00F76B9C">
            <w:pPr>
              <w:spacing w:line="240" w:lineRule="atLeast"/>
              <w:jc w:val="center"/>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Заштита и унапредување на културното наследство</w:t>
            </w:r>
          </w:p>
        </w:tc>
        <w:tc>
          <w:tcPr>
            <w:tcW w:w="1752" w:type="pct"/>
          </w:tcPr>
          <w:p w14:paraId="1A29419F" w14:textId="77777777" w:rsidR="001C5197" w:rsidRPr="00A430A6" w:rsidRDefault="001C5197" w:rsidP="001C5197">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Нема достапни податоци поврзани со влијанието на тековното управување со отпад во регионот врз културното наследство.</w:t>
            </w:r>
          </w:p>
          <w:p w14:paraId="6E867C80" w14:textId="35E39595" w:rsidR="00F76B9C" w:rsidRPr="00A430A6" w:rsidRDefault="001C5197" w:rsidP="001C5197">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Поради широката распространетост на локациите за културно наследство во регионот, можно е некои локации да бидат директно или индиректно погодени од тековното управување со отпад.</w:t>
            </w:r>
          </w:p>
        </w:tc>
        <w:tc>
          <w:tcPr>
            <w:tcW w:w="137" w:type="pct"/>
          </w:tcPr>
          <w:p w14:paraId="38633648" w14:textId="77777777"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943634"/>
                <w:sz w:val="18"/>
                <w:szCs w:val="18"/>
                <w:lang w:val="mk-MK" w:eastAsia="en-US"/>
              </w:rPr>
              <w:t>?</w:t>
            </w:r>
          </w:p>
        </w:tc>
        <w:tc>
          <w:tcPr>
            <w:tcW w:w="2072" w:type="pct"/>
          </w:tcPr>
          <w:p w14:paraId="512644B1" w14:textId="6DE18D20" w:rsidR="001C5197" w:rsidRPr="00A430A6" w:rsidRDefault="001C5197" w:rsidP="00F76B9C">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Избраното сценарио дава придонес кон </w:t>
            </w:r>
            <w:r w:rsidR="00463A9B" w:rsidRPr="00A430A6">
              <w:rPr>
                <w:rFonts w:ascii="Calibri" w:eastAsia="Calibri" w:hAnsi="Calibri" w:cs="Arial"/>
                <w:sz w:val="18"/>
                <w:szCs w:val="18"/>
                <w:lang w:val="mk-MK" w:eastAsia="en-US"/>
              </w:rPr>
              <w:t>поттикнување</w:t>
            </w:r>
            <w:r w:rsidRPr="00A430A6">
              <w:rPr>
                <w:rFonts w:ascii="Calibri" w:eastAsia="Calibri" w:hAnsi="Calibri" w:cs="Arial"/>
                <w:sz w:val="18"/>
                <w:szCs w:val="18"/>
                <w:lang w:val="mk-MK" w:eastAsia="en-US"/>
              </w:rPr>
              <w:t xml:space="preserve"> на одржливо управување со отпад, што ќе обезбеди избегнување или минимизирање на влијанијата врз културното наследство или важн</w:t>
            </w:r>
            <w:r w:rsidR="00463A9B" w:rsidRPr="00A430A6">
              <w:rPr>
                <w:rFonts w:ascii="Calibri" w:eastAsia="Calibri" w:hAnsi="Calibri" w:cs="Arial"/>
                <w:sz w:val="18"/>
                <w:szCs w:val="18"/>
                <w:lang w:val="mk-MK" w:eastAsia="en-US"/>
              </w:rPr>
              <w:t>ите</w:t>
            </w:r>
            <w:r w:rsidRPr="00A430A6">
              <w:rPr>
                <w:rFonts w:ascii="Calibri" w:eastAsia="Calibri" w:hAnsi="Calibri" w:cs="Arial"/>
                <w:sz w:val="18"/>
                <w:szCs w:val="18"/>
                <w:lang w:val="mk-MK" w:eastAsia="en-US"/>
              </w:rPr>
              <w:t xml:space="preserve"> туристичк</w:t>
            </w:r>
            <w:r w:rsidR="00463A9B" w:rsidRPr="00A430A6">
              <w:rPr>
                <w:rFonts w:ascii="Calibri" w:eastAsia="Calibri" w:hAnsi="Calibri" w:cs="Arial"/>
                <w:sz w:val="18"/>
                <w:szCs w:val="18"/>
                <w:lang w:val="mk-MK" w:eastAsia="en-US"/>
              </w:rPr>
              <w:t>и</w:t>
            </w:r>
            <w:r w:rsidRPr="00A430A6">
              <w:rPr>
                <w:rFonts w:ascii="Calibri" w:eastAsia="Calibri" w:hAnsi="Calibri" w:cs="Arial"/>
                <w:sz w:val="18"/>
                <w:szCs w:val="18"/>
                <w:lang w:val="mk-MK" w:eastAsia="en-US"/>
              </w:rPr>
              <w:t xml:space="preserve"> област</w:t>
            </w:r>
            <w:r w:rsidR="00463A9B" w:rsidRPr="00A430A6">
              <w:rPr>
                <w:rFonts w:ascii="Calibri" w:eastAsia="Calibri" w:hAnsi="Calibri" w:cs="Arial"/>
                <w:sz w:val="18"/>
                <w:szCs w:val="18"/>
                <w:lang w:val="mk-MK" w:eastAsia="en-US"/>
              </w:rPr>
              <w:t>и</w:t>
            </w:r>
            <w:r w:rsidRPr="00A430A6">
              <w:rPr>
                <w:rFonts w:ascii="Calibri" w:eastAsia="Calibri" w:hAnsi="Calibri" w:cs="Arial"/>
                <w:sz w:val="18"/>
                <w:szCs w:val="18"/>
                <w:lang w:val="mk-MK" w:eastAsia="en-US"/>
              </w:rPr>
              <w:t xml:space="preserve"> во Регионот. Понатаму, имплементацијата на сценариото ќе придонесе за зачувување и промоција на историски објекти, археолошки нао</w:t>
            </w:r>
            <w:r w:rsidR="005A4A1F" w:rsidRPr="00A430A6">
              <w:rPr>
                <w:rFonts w:ascii="Calibri" w:eastAsia="Calibri" w:hAnsi="Calibri" w:cs="Arial"/>
                <w:sz w:val="18"/>
                <w:szCs w:val="18"/>
                <w:lang w:val="mk-MK" w:eastAsia="en-US"/>
              </w:rPr>
              <w:t>ѓалишта</w:t>
            </w:r>
            <w:r w:rsidRPr="00A430A6">
              <w:rPr>
                <w:rFonts w:ascii="Calibri" w:eastAsia="Calibri" w:hAnsi="Calibri" w:cs="Arial"/>
                <w:sz w:val="18"/>
                <w:szCs w:val="18"/>
                <w:lang w:val="mk-MK" w:eastAsia="en-US"/>
              </w:rPr>
              <w:t xml:space="preserve"> други важни култур</w:t>
            </w:r>
            <w:r w:rsidR="005A4A1F" w:rsidRPr="00A430A6">
              <w:rPr>
                <w:rFonts w:ascii="Calibri" w:eastAsia="Calibri" w:hAnsi="Calibri" w:cs="Arial"/>
                <w:sz w:val="18"/>
                <w:szCs w:val="18"/>
                <w:lang w:val="mk-MK" w:eastAsia="en-US"/>
              </w:rPr>
              <w:t>олошки</w:t>
            </w:r>
            <w:r w:rsidRPr="00A430A6">
              <w:rPr>
                <w:rFonts w:ascii="Calibri" w:eastAsia="Calibri" w:hAnsi="Calibri" w:cs="Arial"/>
                <w:sz w:val="18"/>
                <w:szCs w:val="18"/>
                <w:lang w:val="mk-MK" w:eastAsia="en-US"/>
              </w:rPr>
              <w:t xml:space="preserve"> локалитети во регионот.</w:t>
            </w:r>
          </w:p>
        </w:tc>
        <w:tc>
          <w:tcPr>
            <w:tcW w:w="141" w:type="pct"/>
          </w:tcPr>
          <w:p w14:paraId="442620A7" w14:textId="77777777" w:rsidR="00F76B9C" w:rsidRPr="00A430A6" w:rsidRDefault="00F76B9C" w:rsidP="00F76B9C">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r w:rsidR="00F76B9C" w:rsidRPr="00A430A6" w14:paraId="13CDFC18" w14:textId="77777777" w:rsidTr="008275FD">
        <w:tc>
          <w:tcPr>
            <w:tcW w:w="898" w:type="pct"/>
            <w:vAlign w:val="center"/>
          </w:tcPr>
          <w:p w14:paraId="1F6404E2" w14:textId="6E9FBBD6" w:rsidR="00F76B9C" w:rsidRPr="00A430A6" w:rsidRDefault="00F76B9C" w:rsidP="00F76B9C">
            <w:pPr>
              <w:spacing w:line="240" w:lineRule="atLeast"/>
              <w:jc w:val="center"/>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Зачувување на карактеристиките на пределите и заштита на пределите насекаде, а особено во назначеното подрачје</w:t>
            </w:r>
          </w:p>
        </w:tc>
        <w:tc>
          <w:tcPr>
            <w:tcW w:w="1752" w:type="pct"/>
          </w:tcPr>
          <w:p w14:paraId="6BFCAA94" w14:textId="58D68DE7" w:rsidR="0076069B" w:rsidRPr="00A430A6" w:rsidRDefault="0076069B" w:rsidP="0076069B">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Тековниот систем за управување со отпад предизвикува негативно влијание врз пределот и назначените подрачја како резултат на:</w:t>
            </w:r>
          </w:p>
          <w:p w14:paraId="5728E39B" w14:textId="0013C79E" w:rsidR="0076069B" w:rsidRPr="00A430A6" w:rsidRDefault="0076069B" w:rsidP="0076069B">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-несоодветно собирање на садовите за отпад,</w:t>
            </w:r>
          </w:p>
          <w:p w14:paraId="56B08441" w14:textId="083029F9" w:rsidR="0076069B" w:rsidRPr="00A430A6" w:rsidRDefault="0076069B" w:rsidP="0076069B">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-застарени и несоодветни возила за транспорт на отпад,</w:t>
            </w:r>
          </w:p>
          <w:p w14:paraId="4CCE8E60" w14:textId="65852A9A" w:rsidR="0076069B" w:rsidRPr="00A430A6" w:rsidRDefault="0076069B" w:rsidP="0076069B">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 xml:space="preserve">-дисперзија на отпадот при собирање, транспортирање и </w:t>
            </w:r>
            <w:r w:rsidRPr="00A430A6">
              <w:rPr>
                <w:rFonts w:ascii="Calibri" w:eastAsia="Calibri" w:hAnsi="Calibri" w:cs="Arial"/>
                <w:sz w:val="18"/>
                <w:szCs w:val="18"/>
                <w:lang w:val="mk-MK" w:eastAsia="en-US"/>
              </w:rPr>
              <w:t>отстранување</w:t>
            </w:r>
            <w:r w:rsidRPr="00A430A6">
              <w:rPr>
                <w:rFonts w:ascii="Calibri" w:eastAsia="Calibri" w:hAnsi="Calibri" w:cs="Arial"/>
                <w:sz w:val="18"/>
                <w:szCs w:val="18"/>
                <w:lang w:val="mk-MK"/>
              </w:rPr>
              <w:t>,</w:t>
            </w:r>
          </w:p>
          <w:p w14:paraId="2B38CDC5" w14:textId="7F1E9DCD" w:rsidR="0076069B" w:rsidRPr="00A430A6" w:rsidRDefault="0076069B" w:rsidP="0076069B">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-нелегално фрлање отпад,</w:t>
            </w:r>
          </w:p>
          <w:p w14:paraId="3D3AD0B0" w14:textId="4F848387" w:rsidR="0076069B" w:rsidRPr="00A430A6" w:rsidRDefault="0076069B" w:rsidP="0076069B">
            <w:pPr>
              <w:autoSpaceDE w:val="0"/>
              <w:autoSpaceDN w:val="0"/>
              <w:adjustRightInd w:val="0"/>
              <w:spacing w:line="240" w:lineRule="atLeast"/>
              <w:jc w:val="both"/>
              <w:rPr>
                <w:rFonts w:ascii="Calibri" w:eastAsia="Calibri" w:hAnsi="Calibri" w:cs="Arial"/>
                <w:sz w:val="18"/>
                <w:szCs w:val="18"/>
                <w:lang w:val="mk-MK"/>
              </w:rPr>
            </w:pPr>
            <w:r w:rsidRPr="00A430A6">
              <w:rPr>
                <w:rFonts w:ascii="Calibri" w:eastAsia="Calibri" w:hAnsi="Calibri" w:cs="Arial"/>
                <w:sz w:val="18"/>
                <w:szCs w:val="18"/>
                <w:lang w:val="mk-MK"/>
              </w:rPr>
              <w:t>-палење на отпадот на депониите,</w:t>
            </w:r>
          </w:p>
          <w:p w14:paraId="7199EDCB" w14:textId="0BFB668E" w:rsidR="00F76B9C" w:rsidRPr="00A430A6" w:rsidRDefault="0076069B" w:rsidP="00CE1DFE">
            <w:pPr>
              <w:autoSpaceDE w:val="0"/>
              <w:autoSpaceDN w:val="0"/>
              <w:adjustRightInd w:val="0"/>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rPr>
              <w:t xml:space="preserve">-огромно количество отпад </w:t>
            </w:r>
            <w:r w:rsidR="00CE1DFE" w:rsidRPr="00A430A6">
              <w:rPr>
                <w:rFonts w:ascii="Calibri" w:eastAsia="Calibri" w:hAnsi="Calibri" w:cs="Arial"/>
                <w:sz w:val="18"/>
                <w:szCs w:val="18"/>
                <w:lang w:val="mk-MK"/>
              </w:rPr>
              <w:t xml:space="preserve">се отстранува </w:t>
            </w:r>
            <w:r w:rsidRPr="00A430A6">
              <w:rPr>
                <w:rFonts w:ascii="Calibri" w:eastAsia="Calibri" w:hAnsi="Calibri" w:cs="Arial"/>
                <w:sz w:val="18"/>
                <w:szCs w:val="18"/>
                <w:lang w:val="mk-MK"/>
              </w:rPr>
              <w:t xml:space="preserve">на депонии и зафаќа огромна површина </w:t>
            </w:r>
            <w:r w:rsidR="00CE1DFE" w:rsidRPr="00A430A6">
              <w:rPr>
                <w:rFonts w:ascii="Calibri" w:eastAsia="Calibri" w:hAnsi="Calibri" w:cs="Arial"/>
                <w:sz w:val="18"/>
                <w:szCs w:val="18"/>
                <w:lang w:val="mk-MK"/>
              </w:rPr>
              <w:t>земјиште</w:t>
            </w:r>
            <w:r w:rsidR="00F76B9C" w:rsidRPr="00A430A6">
              <w:rPr>
                <w:rFonts w:ascii="Calibri" w:eastAsia="Calibri" w:hAnsi="Calibri" w:cs="Arial"/>
                <w:sz w:val="18"/>
                <w:szCs w:val="18"/>
                <w:lang w:val="mk-MK"/>
              </w:rPr>
              <w:t>.</w:t>
            </w:r>
          </w:p>
        </w:tc>
        <w:tc>
          <w:tcPr>
            <w:tcW w:w="137" w:type="pct"/>
          </w:tcPr>
          <w:p w14:paraId="3944895F" w14:textId="77777777" w:rsidR="00F76B9C" w:rsidRPr="00A430A6" w:rsidRDefault="00F76B9C" w:rsidP="00F76B9C">
            <w:pPr>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FF0000"/>
                <w:sz w:val="18"/>
                <w:szCs w:val="18"/>
                <w:lang w:val="mk-MK" w:eastAsia="en-US"/>
              </w:rPr>
              <w:t>-</w:t>
            </w:r>
          </w:p>
        </w:tc>
        <w:tc>
          <w:tcPr>
            <w:tcW w:w="2072" w:type="pct"/>
          </w:tcPr>
          <w:p w14:paraId="1556C879" w14:textId="572B7CF5" w:rsidR="00CE1DFE" w:rsidRPr="00A430A6" w:rsidRDefault="00CE1DFE" w:rsidP="00F76B9C">
            <w:pPr>
              <w:spacing w:line="240" w:lineRule="atLeast"/>
              <w:jc w:val="both"/>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Избраното сценарио ќе го намали негативното влијание врз пределот предизвикано од тековниот систем за управување со отпад.</w:t>
            </w:r>
          </w:p>
        </w:tc>
        <w:tc>
          <w:tcPr>
            <w:tcW w:w="141" w:type="pct"/>
          </w:tcPr>
          <w:p w14:paraId="3D557DF5" w14:textId="77777777" w:rsidR="00F76B9C" w:rsidRPr="00A430A6" w:rsidRDefault="00F76B9C" w:rsidP="00F76B9C">
            <w:pPr>
              <w:spacing w:line="240" w:lineRule="atLeast"/>
              <w:jc w:val="both"/>
              <w:rPr>
                <w:rFonts w:ascii="Calibri" w:eastAsia="Calibri" w:hAnsi="Calibri" w:cs="Arial"/>
                <w:sz w:val="18"/>
                <w:szCs w:val="18"/>
                <w:lang w:val="mk-MK" w:eastAsia="en-US"/>
              </w:rPr>
            </w:pPr>
            <w:r w:rsidRPr="00A430A6">
              <w:rPr>
                <w:rFonts w:ascii="Calibri" w:eastAsia="Calibri" w:hAnsi="Calibri" w:cs="Arial"/>
                <w:b/>
                <w:color w:val="76923C"/>
                <w:sz w:val="18"/>
                <w:szCs w:val="18"/>
                <w:lang w:val="mk-MK" w:eastAsia="en-US"/>
              </w:rPr>
              <w:t>+</w:t>
            </w:r>
          </w:p>
        </w:tc>
      </w:tr>
    </w:tbl>
    <w:p w14:paraId="442DA8CA" w14:textId="77777777" w:rsidR="00547D27" w:rsidRPr="00A430A6" w:rsidRDefault="00547D27" w:rsidP="00DA58E4">
      <w:pPr>
        <w:spacing w:before="8" w:after="8"/>
        <w:jc w:val="center"/>
        <w:rPr>
          <w:rFonts w:ascii="Calibri" w:hAnsi="Calibri" w:cs="Calibri"/>
          <w:b/>
          <w:sz w:val="20"/>
          <w:szCs w:val="20"/>
          <w:lang w:val="mk-MK" w:eastAsia="en-US"/>
        </w:rPr>
      </w:pPr>
      <w:bookmarkStart w:id="459" w:name="_Toc386976306"/>
    </w:p>
    <w:bookmarkEnd w:id="459"/>
    <w:p w14:paraId="59B5C0A9" w14:textId="207B05C8" w:rsidR="00CE1DFE" w:rsidRPr="00A430A6" w:rsidRDefault="00CE1DFE" w:rsidP="00CE1DFE">
      <w:pPr>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b/>
          <w:bCs/>
          <w:sz w:val="22"/>
          <w:szCs w:val="22"/>
          <w:lang w:val="mk-MK" w:eastAsia="en-US"/>
        </w:rPr>
        <w:t>Заклучок</w:t>
      </w:r>
      <w:r w:rsidRPr="00A430A6">
        <w:rPr>
          <w:rFonts w:ascii="Calibri" w:eastAsia="Calibri" w:hAnsi="Calibri" w:cs="Arial"/>
          <w:sz w:val="22"/>
          <w:szCs w:val="22"/>
          <w:lang w:val="mk-MK" w:eastAsia="en-US"/>
        </w:rPr>
        <w:t>: Може да се заклучи дека Избраното сценарио дава поголема корист и има најмали влијанија врз животната средина. Разликите се само во видот на механички третман (чиста и нечиста MRF), компостирањето на органскиот и зелениот отпад и квалитетот на произведениот рециклиран материјал.</w:t>
      </w:r>
    </w:p>
    <w:p w14:paraId="02189CD5" w14:textId="29194C7D" w:rsidR="00CE1DFE" w:rsidRPr="00A430A6" w:rsidRDefault="00CE1DFE" w:rsidP="00CE1DFE">
      <w:pPr>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Системот за собирање со дв</w:t>
      </w:r>
      <w:r w:rsidR="00F75EE9" w:rsidRPr="00A430A6">
        <w:rPr>
          <w:rFonts w:ascii="Calibri" w:eastAsia="Calibri" w:hAnsi="Calibri" w:cs="Arial"/>
          <w:sz w:val="22"/>
          <w:szCs w:val="22"/>
          <w:lang w:val="mk-MK" w:eastAsia="en-US"/>
        </w:rPr>
        <w:t>е</w:t>
      </w:r>
      <w:r w:rsidRPr="00A430A6">
        <w:rPr>
          <w:rFonts w:ascii="Calibri" w:eastAsia="Calibri" w:hAnsi="Calibri" w:cs="Arial"/>
          <w:sz w:val="22"/>
          <w:szCs w:val="22"/>
          <w:lang w:val="mk-MK" w:eastAsia="en-US"/>
        </w:rPr>
        <w:t xml:space="preserve"> канти презентиран во Избраното сценарио, чист</w:t>
      </w:r>
      <w:r w:rsidR="00F75EE9" w:rsidRPr="00A430A6">
        <w:rPr>
          <w:rFonts w:ascii="Calibri" w:eastAsia="Calibri" w:hAnsi="Calibri" w:cs="Arial"/>
          <w:sz w:val="22"/>
          <w:szCs w:val="22"/>
          <w:lang w:val="mk-MK" w:eastAsia="en-US"/>
        </w:rPr>
        <w:t>ата</w:t>
      </w:r>
      <w:r w:rsidRPr="00A430A6">
        <w:rPr>
          <w:rFonts w:ascii="Calibri" w:eastAsia="Calibri" w:hAnsi="Calibri" w:cs="Arial"/>
          <w:sz w:val="22"/>
          <w:szCs w:val="22"/>
          <w:lang w:val="mk-MK" w:eastAsia="en-US"/>
        </w:rPr>
        <w:t xml:space="preserve"> MRF и домашното компостирање даваат предности во добивањето производ со добар квалитет и мало влијание врз животната средина.</w:t>
      </w:r>
    </w:p>
    <w:p w14:paraId="020AF322" w14:textId="390D3A9B" w:rsidR="00CE1DFE" w:rsidRPr="00A430A6" w:rsidRDefault="00CE1DFE" w:rsidP="00B06762">
      <w:pPr>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Може да се заклучи дека </w:t>
      </w:r>
      <w:r w:rsidR="00F75EE9" w:rsidRPr="00A430A6">
        <w:rPr>
          <w:rFonts w:ascii="Calibri" w:eastAsia="Calibri" w:hAnsi="Calibri" w:cs="Arial"/>
          <w:sz w:val="22"/>
          <w:szCs w:val="22"/>
          <w:lang w:val="mk-MK" w:eastAsia="en-US"/>
        </w:rPr>
        <w:t>освен во</w:t>
      </w:r>
      <w:r w:rsidRPr="00A430A6">
        <w:rPr>
          <w:rFonts w:ascii="Calibri" w:eastAsia="Calibri" w:hAnsi="Calibri" w:cs="Arial"/>
          <w:sz w:val="22"/>
          <w:szCs w:val="22"/>
          <w:lang w:val="mk-MK" w:eastAsia="en-US"/>
        </w:rPr>
        <w:t xml:space="preserve"> оваа оцена, Избраното сценарио е предложено како претпочитано сценарио во РПУО. Оваа опција покажува најдобри резултати во согласност со законските, еколошките, технолошките и економските критериуми.</w:t>
      </w:r>
    </w:p>
    <w:p w14:paraId="1B6CE4AC" w14:textId="77777777" w:rsidR="00137A10" w:rsidRPr="00A430A6" w:rsidRDefault="00137A10" w:rsidP="000D2F4F">
      <w:pPr>
        <w:autoSpaceDE w:val="0"/>
        <w:autoSpaceDN w:val="0"/>
        <w:adjustRightInd w:val="0"/>
        <w:spacing w:before="120" w:line="320" w:lineRule="atLeast"/>
        <w:jc w:val="both"/>
        <w:rPr>
          <w:rFonts w:ascii="Arial" w:hAnsi="Arial" w:cs="Arial"/>
          <w:i/>
          <w:color w:val="000000"/>
          <w:sz w:val="22"/>
          <w:szCs w:val="22"/>
          <w:lang w:val="mk-MK" w:eastAsia="en-US"/>
        </w:rPr>
        <w:sectPr w:rsidR="00137A10" w:rsidRPr="00A430A6" w:rsidSect="008B761D">
          <w:headerReference w:type="default" r:id="rId93"/>
          <w:footerReference w:type="default" r:id="rId94"/>
          <w:pgSz w:w="11909" w:h="16834" w:code="9"/>
          <w:pgMar w:top="1440" w:right="1440" w:bottom="1440" w:left="1440" w:header="720" w:footer="720" w:gutter="0"/>
          <w:cols w:space="720"/>
          <w:noEndnote/>
          <w:docGrid w:linePitch="326"/>
        </w:sectPr>
      </w:pPr>
    </w:p>
    <w:p w14:paraId="3B8D4A70" w14:textId="41B1567E" w:rsidR="000D2F4F" w:rsidRPr="00A430A6" w:rsidRDefault="00E11AD4">
      <w:pPr>
        <w:pStyle w:val="ListParagraph"/>
        <w:keepNext/>
        <w:keepLines/>
        <w:numPr>
          <w:ilvl w:val="0"/>
          <w:numId w:val="35"/>
        </w:numPr>
        <w:spacing w:before="60" w:after="60"/>
        <w:ind w:left="425" w:hanging="357"/>
        <w:contextualSpacing w:val="0"/>
        <w:jc w:val="both"/>
        <w:outlineLvl w:val="0"/>
        <w:rPr>
          <w:rFonts w:cs="Calibri"/>
          <w:b/>
          <w:bCs/>
          <w:color w:val="002060"/>
          <w:sz w:val="28"/>
          <w:szCs w:val="28"/>
        </w:rPr>
      </w:pPr>
      <w:bookmarkStart w:id="460" w:name="_Toc204586466"/>
      <w:r w:rsidRPr="00A430A6">
        <w:rPr>
          <w:rFonts w:cs="Calibri"/>
          <w:b/>
          <w:bCs/>
          <w:color w:val="002060"/>
          <w:sz w:val="28"/>
          <w:szCs w:val="28"/>
        </w:rPr>
        <w:t>ВЕРОЈАТНИ ЗНАЧАЈНИ ВЛИЈАНИЈА ВРЗ ЖИВОТНАТА СРЕДИНА</w:t>
      </w:r>
      <w:bookmarkEnd w:id="460"/>
    </w:p>
    <w:p w14:paraId="58635773" w14:textId="77777777" w:rsidR="005B4D87" w:rsidRPr="00A430A6" w:rsidRDefault="005B4D87" w:rsidP="005B4D87">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РПУО претставува основа за примена на интегриран систем за управување со отпад како начин за контрола на различните видови генериран отпад.</w:t>
      </w:r>
    </w:p>
    <w:p w14:paraId="761EB722" w14:textId="4ADF45C8" w:rsidR="005B4D87" w:rsidRPr="00A430A6" w:rsidRDefault="005B4D87" w:rsidP="005B4D87">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РПУО ќе биде водич за идното управување со отпад во двата Региона, што ќе придонесе за намалување на количината на отпад што завршува на депонија, количината на потенцијална опасност од генерираниот отпад, емисиите во атмосферата, водите и почвата, емисиите на стакленички гасови и други загадувачи што се генерираат со тековниот систем за управување со отпад.</w:t>
      </w:r>
    </w:p>
    <w:p w14:paraId="136483D2" w14:textId="77777777" w:rsidR="005B4D87" w:rsidRPr="00A430A6" w:rsidRDefault="005B4D87" w:rsidP="005B4D87">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Освен горенаведените придобивки, регионалното управување со отпад ќе придонесе за подобрување на социо-економската состојба во Регионот, што ќе се одрази преку зголемена понуда на работни места, подобра бизнис клима итн.</w:t>
      </w:r>
    </w:p>
    <w:p w14:paraId="1221DB7F" w14:textId="3C15F82D" w:rsidR="005B4D87" w:rsidRPr="00A430A6" w:rsidRDefault="005B4D87" w:rsidP="005B4D87">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Покрај фактот дека Избраното сценарио за регионално управување со отпад ќе придонесе за идно воведување на соодветен систем за управување со отпад и подобрување на </w:t>
      </w:r>
      <w:r w:rsidR="00D96296" w:rsidRPr="00A430A6">
        <w:rPr>
          <w:rFonts w:ascii="Calibri" w:hAnsi="Calibri" w:cs="Arial"/>
          <w:sz w:val="22"/>
          <w:szCs w:val="22"/>
          <w:lang w:val="mk-MK"/>
        </w:rPr>
        <w:t>постојната</w:t>
      </w:r>
      <w:r w:rsidRPr="00A430A6">
        <w:rPr>
          <w:rFonts w:ascii="Calibri" w:hAnsi="Calibri" w:cs="Arial"/>
          <w:sz w:val="22"/>
          <w:szCs w:val="22"/>
          <w:lang w:val="mk-MK"/>
        </w:rPr>
        <w:t xml:space="preserve"> состојба во управувањето со отпад, имплементацијата на разработените опции преку конкретни проекти, во зависност од локацијата и нејзината чувствителност, спроведените мерки, начинот на одржување на активностите итн., може да предизвика негативни ефекти врз здравјето на луѓето, да влијае на засегнатото население од социо-економски аспект, изразено преку </w:t>
      </w:r>
      <w:r w:rsidR="0012460F" w:rsidRPr="00A430A6">
        <w:rPr>
          <w:rFonts w:ascii="Calibri" w:hAnsi="Calibri" w:cs="Arial"/>
          <w:sz w:val="22"/>
          <w:szCs w:val="22"/>
          <w:lang w:val="mk-MK"/>
        </w:rPr>
        <w:t>зафаќање</w:t>
      </w:r>
      <w:r w:rsidRPr="00A430A6">
        <w:rPr>
          <w:rFonts w:ascii="Calibri" w:hAnsi="Calibri" w:cs="Arial"/>
          <w:sz w:val="22"/>
          <w:szCs w:val="22"/>
          <w:lang w:val="mk-MK"/>
        </w:rPr>
        <w:t xml:space="preserve"> или </w:t>
      </w:r>
      <w:r w:rsidR="0012460F" w:rsidRPr="00A430A6">
        <w:rPr>
          <w:rFonts w:ascii="Calibri" w:hAnsi="Calibri" w:cs="Arial"/>
          <w:sz w:val="22"/>
          <w:szCs w:val="22"/>
          <w:lang w:val="mk-MK"/>
        </w:rPr>
        <w:t>загуба</w:t>
      </w:r>
      <w:r w:rsidRPr="00A430A6">
        <w:rPr>
          <w:rFonts w:ascii="Calibri" w:hAnsi="Calibri" w:cs="Arial"/>
          <w:sz w:val="22"/>
          <w:szCs w:val="22"/>
          <w:lang w:val="mk-MK"/>
        </w:rPr>
        <w:t xml:space="preserve"> на земјиште или забрана за спроведување на одредени земјоделски практики, нарушување на условите и квалитетот на водата, почвата, биодиверзитетот, природното и културното наследство, материјалн</w:t>
      </w:r>
      <w:r w:rsidR="0012460F" w:rsidRPr="00A430A6">
        <w:rPr>
          <w:rFonts w:ascii="Calibri" w:hAnsi="Calibri" w:cs="Arial"/>
          <w:sz w:val="22"/>
          <w:szCs w:val="22"/>
          <w:lang w:val="mk-MK"/>
        </w:rPr>
        <w:t>ите</w:t>
      </w:r>
      <w:r w:rsidRPr="00A430A6">
        <w:rPr>
          <w:rFonts w:ascii="Calibri" w:hAnsi="Calibri" w:cs="Arial"/>
          <w:sz w:val="22"/>
          <w:szCs w:val="22"/>
          <w:lang w:val="mk-MK"/>
        </w:rPr>
        <w:t xml:space="preserve"> добр</w:t>
      </w:r>
      <w:r w:rsidR="0012460F" w:rsidRPr="00A430A6">
        <w:rPr>
          <w:rFonts w:ascii="Calibri" w:hAnsi="Calibri" w:cs="Arial"/>
          <w:sz w:val="22"/>
          <w:szCs w:val="22"/>
          <w:lang w:val="mk-MK"/>
        </w:rPr>
        <w:t>а</w:t>
      </w:r>
      <w:r w:rsidRPr="00A430A6">
        <w:rPr>
          <w:rFonts w:ascii="Calibri" w:hAnsi="Calibri" w:cs="Arial"/>
          <w:sz w:val="22"/>
          <w:szCs w:val="22"/>
          <w:lang w:val="mk-MK"/>
        </w:rPr>
        <w:t>, зголемување на нивото на бучава во животната средина, зголемување на сообраќајот на патиштата, зголемување на ризикот од несреќи и дефекти, влијание врз развојот на туризмот итн.</w:t>
      </w:r>
    </w:p>
    <w:p w14:paraId="3D3889D1" w14:textId="4B6B92EC" w:rsidR="005B4D87" w:rsidRPr="00A430A6" w:rsidRDefault="005B4D87" w:rsidP="005B4D87">
      <w:pPr>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При оцена на веројатните ефекти од опциите, беа земени предвид следните прашања:</w:t>
      </w:r>
    </w:p>
    <w:p w14:paraId="284D2365" w14:textId="77777777" w:rsidR="00D85640" w:rsidRPr="00A430A6" w:rsidRDefault="00D85640" w:rsidP="00D85640">
      <w:pPr>
        <w:numPr>
          <w:ilvl w:val="0"/>
          <w:numId w:val="52"/>
        </w:numPr>
        <w:autoSpaceDE w:val="0"/>
        <w:autoSpaceDN w:val="0"/>
        <w:adjustRightInd w:val="0"/>
        <w:spacing w:before="60" w:after="60" w:line="276" w:lineRule="auto"/>
        <w:ind w:left="284" w:hanging="284"/>
        <w:jc w:val="both"/>
        <w:rPr>
          <w:rFonts w:ascii="Calibri" w:hAnsi="Calibri" w:cs="Arial"/>
          <w:sz w:val="22"/>
          <w:szCs w:val="22"/>
          <w:lang w:val="mk-MK"/>
        </w:rPr>
      </w:pPr>
      <w:r w:rsidRPr="00A430A6">
        <w:rPr>
          <w:rFonts w:ascii="Calibri" w:hAnsi="Calibri" w:cs="Arial"/>
          <w:color w:val="000000"/>
          <w:sz w:val="22"/>
          <w:szCs w:val="22"/>
          <w:lang w:val="mk-MK"/>
        </w:rPr>
        <w:t>Веројатната временска рамка, големината и географската величина на ефектите,</w:t>
      </w:r>
    </w:p>
    <w:p w14:paraId="529165A4" w14:textId="2CBEA1AD" w:rsidR="00D85640" w:rsidRPr="00A430A6" w:rsidRDefault="00D85640" w:rsidP="00D85640">
      <w:pPr>
        <w:numPr>
          <w:ilvl w:val="0"/>
          <w:numId w:val="52"/>
        </w:numPr>
        <w:autoSpaceDE w:val="0"/>
        <w:autoSpaceDN w:val="0"/>
        <w:adjustRightInd w:val="0"/>
        <w:spacing w:before="60" w:after="60" w:line="276" w:lineRule="auto"/>
        <w:ind w:left="284" w:hanging="284"/>
        <w:jc w:val="both"/>
        <w:rPr>
          <w:rFonts w:ascii="Calibri" w:hAnsi="Calibri" w:cs="Arial"/>
          <w:sz w:val="22"/>
          <w:szCs w:val="22"/>
          <w:lang w:val="mk-MK"/>
        </w:rPr>
      </w:pPr>
      <w:r w:rsidRPr="00A430A6">
        <w:rPr>
          <w:rFonts w:ascii="Calibri" w:hAnsi="Calibri" w:cs="Arial"/>
          <w:color w:val="000000"/>
          <w:sz w:val="22"/>
          <w:szCs w:val="22"/>
          <w:lang w:val="mk-MK"/>
        </w:rPr>
        <w:t>Потенцијалот за појава на директни, секундарни (индиректни), кумулативни и синергистички ефекти.</w:t>
      </w:r>
    </w:p>
    <w:p w14:paraId="2EF538CB" w14:textId="77777777"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Дополнително, оценети се следните прашања:</w:t>
      </w:r>
    </w:p>
    <w:p w14:paraId="10909306" w14:textId="0E411F8A"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i/>
          <w:iCs/>
          <w:color w:val="000000"/>
          <w:sz w:val="22"/>
          <w:szCs w:val="22"/>
          <w:lang w:val="mk-MK"/>
        </w:rPr>
        <w:t>Секундарни или индиректни ефекти</w:t>
      </w:r>
      <w:r w:rsidRPr="00A430A6">
        <w:rPr>
          <w:rFonts w:ascii="Calibri" w:hAnsi="Calibri" w:cs="Arial"/>
          <w:color w:val="000000"/>
          <w:sz w:val="22"/>
          <w:szCs w:val="22"/>
          <w:lang w:val="mk-MK"/>
        </w:rPr>
        <w:t>: Тие не се директен резултат од планот, туку се јавуваат подалеку од оригиналниот ефект или се резултат на сложена патека.</w:t>
      </w:r>
    </w:p>
    <w:p w14:paraId="15650767" w14:textId="74069A97"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i/>
          <w:iCs/>
          <w:color w:val="000000"/>
          <w:sz w:val="22"/>
          <w:szCs w:val="22"/>
          <w:lang w:val="mk-MK"/>
        </w:rPr>
        <w:t>Кумулативни ефекти</w:t>
      </w:r>
      <w:r w:rsidRPr="00A430A6">
        <w:rPr>
          <w:rFonts w:ascii="Calibri" w:hAnsi="Calibri" w:cs="Arial"/>
          <w:color w:val="000000"/>
          <w:sz w:val="22"/>
          <w:szCs w:val="22"/>
          <w:lang w:val="mk-MK"/>
        </w:rPr>
        <w:t>: Тие се јавуваат кога поединечните планови, политики или развојни проекти имаат незначителен ефект, но кога заедно се комбинираат, имаат значаен ефект врз животната средина.</w:t>
      </w:r>
    </w:p>
    <w:p w14:paraId="5FD9B310" w14:textId="444E7D43"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i/>
          <w:iCs/>
          <w:color w:val="000000"/>
          <w:sz w:val="22"/>
          <w:szCs w:val="22"/>
          <w:lang w:val="mk-MK"/>
        </w:rPr>
        <w:t>Синергистички ефекти</w:t>
      </w:r>
      <w:r w:rsidRPr="00A430A6">
        <w:rPr>
          <w:rFonts w:ascii="Calibri" w:hAnsi="Calibri" w:cs="Arial"/>
          <w:color w:val="000000"/>
          <w:sz w:val="22"/>
          <w:szCs w:val="22"/>
          <w:lang w:val="mk-MK"/>
        </w:rPr>
        <w:t>: Тие се јавуваат кога ефектите имаат заемна интеракција и создаваат вкупен ефект кој е поголем од збирот на поединечните ефекти. Синергистичките ефекти често може да се појават кога живеалиштата, ресурсите или населението се блиску до инсталацијата.</w:t>
      </w:r>
    </w:p>
    <w:p w14:paraId="3DB752F1" w14:textId="60769DCA"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Некои ефекти од опциите веројатно ќе се појават во близина на инсталац</w:t>
      </w:r>
      <w:r w:rsidR="00810E03" w:rsidRPr="00A430A6">
        <w:rPr>
          <w:rFonts w:ascii="Calibri" w:hAnsi="Calibri" w:cs="Arial"/>
          <w:color w:val="000000"/>
          <w:sz w:val="22"/>
          <w:szCs w:val="22"/>
          <w:lang w:val="mk-MK"/>
        </w:rPr>
        <w:t>и</w:t>
      </w:r>
      <w:r w:rsidRPr="00A430A6">
        <w:rPr>
          <w:rFonts w:ascii="Calibri" w:hAnsi="Calibri" w:cs="Arial"/>
          <w:color w:val="000000"/>
          <w:sz w:val="22"/>
          <w:szCs w:val="22"/>
          <w:lang w:val="mk-MK"/>
        </w:rPr>
        <w:t>ите за управување со отпад. РПУО не го опфаќа прашањето за локацијата; затоа во оваа фаза не е можно да се земат предвид карактеристиките на одредени локации.</w:t>
      </w:r>
    </w:p>
    <w:p w14:paraId="3CF5B122" w14:textId="2DCA9DB7"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 xml:space="preserve">Сепак, СОЖС ги зема предвид начините на кои веројатно ќе бидат засегнати областите околу </w:t>
      </w:r>
      <w:r w:rsidR="000E488D" w:rsidRPr="00A430A6">
        <w:rPr>
          <w:rFonts w:ascii="Calibri" w:hAnsi="Calibri" w:cs="Arial"/>
          <w:color w:val="000000"/>
          <w:sz w:val="22"/>
          <w:szCs w:val="22"/>
          <w:lang w:val="mk-MK"/>
        </w:rPr>
        <w:t>инсталациите</w:t>
      </w:r>
      <w:r w:rsidRPr="00A430A6">
        <w:rPr>
          <w:rFonts w:ascii="Calibri" w:hAnsi="Calibri" w:cs="Arial"/>
          <w:color w:val="000000"/>
          <w:sz w:val="22"/>
          <w:szCs w:val="22"/>
          <w:lang w:val="mk-MK"/>
        </w:rPr>
        <w:t xml:space="preserve"> за отпад, на ниво на неконкретна локација.</w:t>
      </w:r>
    </w:p>
    <w:p w14:paraId="667C761D" w14:textId="77777777"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Исто така, треба да се напомене дека избраното сценарио и неговите вклучени опции би можеле да имаат директни, секундарни, синергистички и кумулативни ефекти врз многу поширока географска област. Во следните табели е претставено можното влијание врз животната средина што може да биде предизвикано од имплементацијата на предложените опции.</w:t>
      </w:r>
    </w:p>
    <w:p w14:paraId="65EFDE44" w14:textId="2AA3736E" w:rsidR="00D85640" w:rsidRPr="00A430A6" w:rsidRDefault="00D85640" w:rsidP="00D85640">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Покрај оцената на влијанието врз животната средина на Избраното сценарио, во ова</w:t>
      </w:r>
      <w:r w:rsidR="004541E8" w:rsidRPr="00A430A6">
        <w:rPr>
          <w:rFonts w:ascii="Calibri" w:hAnsi="Calibri" w:cs="Arial"/>
          <w:color w:val="000000"/>
          <w:sz w:val="22"/>
          <w:szCs w:val="22"/>
          <w:lang w:val="mk-MK"/>
        </w:rPr>
        <w:t>а</w:t>
      </w:r>
      <w:r w:rsidRPr="00A430A6">
        <w:rPr>
          <w:rFonts w:ascii="Calibri" w:hAnsi="Calibri" w:cs="Arial"/>
          <w:color w:val="000000"/>
          <w:sz w:val="22"/>
          <w:szCs w:val="22"/>
          <w:lang w:val="mk-MK"/>
        </w:rPr>
        <w:t xml:space="preserve"> </w:t>
      </w:r>
      <w:r w:rsidR="004541E8" w:rsidRPr="00A430A6">
        <w:rPr>
          <w:rFonts w:ascii="Calibri" w:hAnsi="Calibri" w:cs="Arial"/>
          <w:color w:val="000000"/>
          <w:sz w:val="22"/>
          <w:szCs w:val="22"/>
          <w:lang w:val="mk-MK"/>
        </w:rPr>
        <w:t>глава</w:t>
      </w:r>
      <w:r w:rsidRPr="00A430A6">
        <w:rPr>
          <w:rFonts w:ascii="Calibri" w:hAnsi="Calibri" w:cs="Arial"/>
          <w:color w:val="000000"/>
          <w:sz w:val="22"/>
          <w:szCs w:val="22"/>
          <w:lang w:val="mk-MK"/>
        </w:rPr>
        <w:t xml:space="preserve"> е вклучена и оцена на влијанието врз животната средина, предизвикано од </w:t>
      </w:r>
      <w:r w:rsidR="009C24EA" w:rsidRPr="00A430A6">
        <w:rPr>
          <w:rFonts w:ascii="Calibri" w:hAnsi="Calibri" w:cs="Arial"/>
          <w:sz w:val="22"/>
          <w:szCs w:val="22"/>
          <w:lang w:val="mk-MK"/>
        </w:rPr>
        <w:t>рехабилитација</w:t>
      </w:r>
      <w:r w:rsidRPr="00A430A6">
        <w:rPr>
          <w:rFonts w:ascii="Calibri" w:hAnsi="Calibri" w:cs="Arial"/>
          <w:color w:val="000000"/>
          <w:sz w:val="22"/>
          <w:szCs w:val="22"/>
          <w:lang w:val="mk-MK"/>
        </w:rPr>
        <w:t>та на постојните општински/диви депонии во Регионите, како дел од активностите на РПУО.</w:t>
      </w:r>
    </w:p>
    <w:p w14:paraId="2BB6F3D1" w14:textId="7702F0B5" w:rsidR="00EB172C" w:rsidRPr="00A430A6" w:rsidRDefault="00EB172C" w:rsidP="00B06762">
      <w:pPr>
        <w:spacing w:before="60" w:after="60" w:line="276" w:lineRule="auto"/>
        <w:jc w:val="both"/>
        <w:rPr>
          <w:rFonts w:ascii="Calibri" w:hAnsi="Calibri" w:cs="Arial"/>
          <w:sz w:val="22"/>
          <w:szCs w:val="22"/>
          <w:lang w:val="mk-MK"/>
        </w:rPr>
      </w:pPr>
    </w:p>
    <w:p w14:paraId="372B3754" w14:textId="51045F88" w:rsidR="000D2F4F" w:rsidRPr="00A430A6" w:rsidRDefault="0070128D" w:rsidP="00B06762">
      <w:pPr>
        <w:spacing w:before="60" w:after="60" w:line="276" w:lineRule="auto"/>
        <w:jc w:val="center"/>
        <w:rPr>
          <w:rFonts w:ascii="Calibri" w:hAnsi="Calibri" w:cs="Calibri"/>
          <w:b/>
          <w:sz w:val="20"/>
          <w:szCs w:val="20"/>
          <w:lang w:val="mk-MK" w:eastAsia="en-US"/>
        </w:rPr>
      </w:pPr>
      <w:bookmarkStart w:id="461" w:name="_Toc204586564"/>
      <w:r w:rsidRPr="00A430A6">
        <w:rPr>
          <w:rFonts w:ascii="Calibri" w:hAnsi="Calibri" w:cs="Calibri"/>
          <w:b/>
          <w:sz w:val="20"/>
          <w:szCs w:val="20"/>
          <w:lang w:val="mk-MK" w:eastAsia="en-US"/>
        </w:rPr>
        <w:t>Табела</w:t>
      </w:r>
      <w:r w:rsidR="000D2F4F" w:rsidRPr="00A430A6">
        <w:rPr>
          <w:rFonts w:ascii="Calibri" w:hAnsi="Calibri" w:cs="Calibri"/>
          <w:b/>
          <w:sz w:val="20"/>
          <w:szCs w:val="20"/>
          <w:lang w:val="mk-MK" w:eastAsia="en-US"/>
        </w:rPr>
        <w:t xml:space="preserve"> </w:t>
      </w:r>
      <w:r w:rsidR="000D2F4F" w:rsidRPr="00A430A6">
        <w:rPr>
          <w:rFonts w:ascii="Calibri" w:hAnsi="Calibri" w:cs="Calibri"/>
          <w:b/>
          <w:sz w:val="20"/>
          <w:szCs w:val="20"/>
          <w:lang w:val="mk-MK" w:eastAsia="en-US"/>
        </w:rPr>
        <w:fldChar w:fldCharType="begin"/>
      </w:r>
      <w:r w:rsidR="000D2F4F" w:rsidRPr="00A430A6">
        <w:rPr>
          <w:rFonts w:ascii="Calibri" w:hAnsi="Calibri" w:cs="Calibri"/>
          <w:b/>
          <w:sz w:val="20"/>
          <w:szCs w:val="20"/>
          <w:lang w:val="mk-MK" w:eastAsia="en-US"/>
        </w:rPr>
        <w:instrText xml:space="preserve"> SEQ Table \* ARABIC </w:instrText>
      </w:r>
      <w:r w:rsidR="000D2F4F"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70</w:t>
      </w:r>
      <w:r w:rsidR="000D2F4F" w:rsidRPr="00A430A6">
        <w:rPr>
          <w:rFonts w:ascii="Calibri" w:hAnsi="Calibri" w:cs="Calibri"/>
          <w:b/>
          <w:sz w:val="20"/>
          <w:szCs w:val="20"/>
          <w:lang w:val="mk-MK" w:eastAsia="en-US"/>
        </w:rPr>
        <w:fldChar w:fldCharType="end"/>
      </w:r>
      <w:r w:rsidR="007E1B7E" w:rsidRPr="00A430A6">
        <w:rPr>
          <w:rFonts w:ascii="Calibri" w:hAnsi="Calibri" w:cs="Calibri"/>
          <w:b/>
          <w:sz w:val="20"/>
          <w:szCs w:val="20"/>
          <w:lang w:val="mk-MK" w:eastAsia="en-US"/>
        </w:rPr>
        <w:t>.</w:t>
      </w:r>
      <w:r w:rsidR="000D2F4F" w:rsidRPr="00A430A6">
        <w:rPr>
          <w:rFonts w:ascii="Calibri" w:hAnsi="Calibri" w:cs="Calibri"/>
          <w:b/>
          <w:sz w:val="20"/>
          <w:szCs w:val="20"/>
          <w:lang w:val="mk-MK" w:eastAsia="en-US"/>
        </w:rPr>
        <w:t xml:space="preserve"> </w:t>
      </w:r>
      <w:r w:rsidR="00780233" w:rsidRPr="00A430A6">
        <w:rPr>
          <w:rFonts w:ascii="Calibri" w:hAnsi="Calibri" w:cs="Calibri"/>
          <w:b/>
          <w:sz w:val="20"/>
          <w:szCs w:val="20"/>
          <w:lang w:val="mk-MK" w:eastAsia="en-US"/>
        </w:rPr>
        <w:t>Можни позитивни влијанија предизвикани од имплементацијата на Избраното сценарио и рехабилитацијата на постојните општински/диви депонии</w:t>
      </w:r>
      <w:bookmarkEnd w:id="461"/>
    </w:p>
    <w:tbl>
      <w:tblPr>
        <w:tblStyle w:val="GridTable4-Accent11"/>
        <w:tblW w:w="5000" w:type="pct"/>
        <w:tblLook w:val="04A0" w:firstRow="1" w:lastRow="0" w:firstColumn="1" w:lastColumn="0" w:noHBand="0" w:noVBand="1"/>
      </w:tblPr>
      <w:tblGrid>
        <w:gridCol w:w="2403"/>
        <w:gridCol w:w="6616"/>
      </w:tblGrid>
      <w:tr w:rsidR="00AC01D4" w:rsidRPr="00A430A6" w14:paraId="7953ACD1" w14:textId="77777777" w:rsidTr="00015A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0FF65CD2" w14:textId="5CB4F160" w:rsidR="00AC01D4" w:rsidRPr="00A430A6" w:rsidRDefault="00780233" w:rsidP="00192AC5">
            <w:pPr>
              <w:spacing w:line="240" w:lineRule="atLeast"/>
              <w:jc w:val="center"/>
              <w:rPr>
                <w:rFonts w:cs="Arial"/>
                <w:b w:val="0"/>
                <w:i/>
                <w:sz w:val="18"/>
                <w:szCs w:val="18"/>
                <w:u w:val="single"/>
                <w:lang w:val="mk-MK" w:eastAsia="en-US"/>
              </w:rPr>
            </w:pPr>
            <w:bookmarkStart w:id="462" w:name="_Hlk204200883"/>
            <w:r w:rsidRPr="00A430A6">
              <w:rPr>
                <w:rFonts w:cs="Arial"/>
                <w:i/>
                <w:sz w:val="18"/>
                <w:szCs w:val="18"/>
                <w:lang w:val="mk-MK" w:eastAsia="en-US"/>
              </w:rPr>
              <w:t>Избрано сценарио и</w:t>
            </w:r>
            <w:r w:rsidR="00AC01D4" w:rsidRPr="00A430A6">
              <w:rPr>
                <w:rFonts w:cs="Arial"/>
                <w:i/>
                <w:sz w:val="18"/>
                <w:szCs w:val="18"/>
                <w:lang w:val="mk-MK" w:eastAsia="en-US"/>
              </w:rPr>
              <w:t xml:space="preserve"> </w:t>
            </w:r>
            <w:r w:rsidR="00F76847" w:rsidRPr="00A430A6">
              <w:rPr>
                <w:rFonts w:cs="Arial"/>
                <w:i/>
                <w:sz w:val="18"/>
                <w:szCs w:val="18"/>
                <w:lang w:val="mk-MK" w:eastAsia="en-US"/>
              </w:rPr>
              <w:t>рехабилитација</w:t>
            </w:r>
            <w:r w:rsidR="00AC01D4" w:rsidRPr="00A430A6">
              <w:rPr>
                <w:rFonts w:cs="Arial"/>
                <w:i/>
                <w:sz w:val="18"/>
                <w:szCs w:val="18"/>
                <w:lang w:val="mk-MK" w:eastAsia="en-US"/>
              </w:rPr>
              <w:t xml:space="preserve"> </w:t>
            </w:r>
            <w:r w:rsidRPr="00A430A6">
              <w:rPr>
                <w:rFonts w:cs="Arial"/>
                <w:i/>
                <w:sz w:val="18"/>
                <w:szCs w:val="18"/>
                <w:lang w:val="mk-MK" w:eastAsia="en-US"/>
              </w:rPr>
              <w:t>на постојните општински/диви депонии</w:t>
            </w:r>
          </w:p>
        </w:tc>
      </w:tr>
      <w:tr w:rsidR="00AC01D4" w:rsidRPr="00A430A6" w14:paraId="68B33B46"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1A19C789" w14:textId="42CBCF21" w:rsidR="00AC01D4" w:rsidRPr="00A430A6" w:rsidRDefault="00780233" w:rsidP="00192AC5">
            <w:pPr>
              <w:spacing w:line="24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Pr="00A430A6">
              <w:rPr>
                <w:rFonts w:cs="Arial"/>
                <w:i/>
                <w:sz w:val="18"/>
                <w:szCs w:val="18"/>
                <w:lang w:val="mk-MK" w:eastAsia="en-US"/>
              </w:rPr>
              <w:t>Превенција на отпад</w:t>
            </w:r>
          </w:p>
        </w:tc>
        <w:tc>
          <w:tcPr>
            <w:tcW w:w="3668" w:type="pct"/>
            <w:vAlign w:val="center"/>
          </w:tcPr>
          <w:p w14:paraId="6A08A51D" w14:textId="13D6D9F2" w:rsidR="00AC01D4" w:rsidRPr="00A430A6" w:rsidRDefault="007A2B2B" w:rsidP="007A2B2B">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sz w:val="18"/>
                <w:szCs w:val="18"/>
                <w:lang w:val="mk-MK" w:eastAsia="en-US"/>
              </w:rPr>
              <w:t xml:space="preserve"> </w:t>
            </w:r>
            <w:r w:rsidRPr="00A430A6">
              <w:rPr>
                <w:rFonts w:cs="Arial"/>
                <w:sz w:val="18"/>
                <w:szCs w:val="18"/>
                <w:lang w:val="mk-MK" w:eastAsia="en-US"/>
              </w:rPr>
              <w:t>Активности за подигање на свеста за превенција на отпадот во регионот; финансирање и спроведување на проекти и услуги засновани на повторна употреба во регионот; поддршка и овозможување на заедницата и волонтерскиот сектор, т.е. банки за храна, иницијативи за давање храна на сиромашните; изработка на разновидни упатства за превенција на отпад, истражување и развој</w:t>
            </w:r>
          </w:p>
        </w:tc>
      </w:tr>
      <w:tr w:rsidR="00AC01D4" w:rsidRPr="00A430A6" w14:paraId="1987DD29" w14:textId="77777777" w:rsidTr="00015AEB">
        <w:trPr>
          <w:trHeight w:val="349"/>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3EF5E24B" w14:textId="2B7D2D3D" w:rsidR="00AC01D4" w:rsidRPr="00A430A6" w:rsidRDefault="00780233" w:rsidP="00192AC5">
            <w:pPr>
              <w:spacing w:line="24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000A5AC7" w:rsidRPr="00A430A6">
              <w:rPr>
                <w:rFonts w:cs="Arial"/>
                <w:i/>
                <w:sz w:val="18"/>
                <w:szCs w:val="18"/>
                <w:lang w:val="mk-MK" w:eastAsia="en-US"/>
              </w:rPr>
              <w:t>Собирање на отпад</w:t>
            </w:r>
          </w:p>
        </w:tc>
        <w:tc>
          <w:tcPr>
            <w:tcW w:w="3668" w:type="pct"/>
            <w:vAlign w:val="center"/>
          </w:tcPr>
          <w:p w14:paraId="79F7265E" w14:textId="2BBC01FC" w:rsidR="00AC01D4" w:rsidRPr="00A430A6" w:rsidRDefault="007A2B2B" w:rsidP="00192AC5">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i/>
                <w:sz w:val="18"/>
                <w:szCs w:val="18"/>
                <w:lang w:val="mk-MK" w:eastAsia="en-US"/>
              </w:rPr>
              <w:t xml:space="preserve"> </w:t>
            </w:r>
            <w:r w:rsidR="002D0DC5" w:rsidRPr="00A430A6">
              <w:rPr>
                <w:rFonts w:cs="Arial"/>
                <w:sz w:val="18"/>
                <w:szCs w:val="18"/>
                <w:lang w:val="mk-MK" w:eastAsia="en-US"/>
              </w:rPr>
              <w:t>Систем за собирање со две канти</w:t>
            </w:r>
            <w:r w:rsidR="00AC01D4" w:rsidRPr="00A430A6">
              <w:rPr>
                <w:rFonts w:cs="Arial"/>
                <w:sz w:val="18"/>
                <w:szCs w:val="18"/>
                <w:lang w:val="mk-MK" w:eastAsia="en-US"/>
              </w:rPr>
              <w:t xml:space="preserve"> (</w:t>
            </w:r>
            <w:r w:rsidR="008E0E2E" w:rsidRPr="00A430A6">
              <w:rPr>
                <w:rFonts w:cs="Arial"/>
                <w:sz w:val="18"/>
                <w:szCs w:val="18"/>
                <w:lang w:val="mk-MK" w:eastAsia="en-US"/>
              </w:rPr>
              <w:t>канта за рециклабилен отпад</w:t>
            </w:r>
            <w:r w:rsidR="00AC01D4" w:rsidRPr="00A430A6">
              <w:rPr>
                <w:rFonts w:cs="Arial"/>
                <w:sz w:val="18"/>
                <w:szCs w:val="18"/>
                <w:lang w:val="mk-MK" w:eastAsia="en-US"/>
              </w:rPr>
              <w:t xml:space="preserve"> </w:t>
            </w:r>
            <w:r w:rsidR="008E0E2E" w:rsidRPr="00A430A6">
              <w:rPr>
                <w:rFonts w:cs="Arial"/>
                <w:sz w:val="18"/>
                <w:szCs w:val="18"/>
                <w:lang w:val="mk-MK" w:eastAsia="en-US"/>
              </w:rPr>
              <w:t xml:space="preserve">канта за </w:t>
            </w:r>
            <w:r w:rsidR="0018163B" w:rsidRPr="00A430A6">
              <w:rPr>
                <w:rFonts w:cs="Arial"/>
                <w:sz w:val="18"/>
                <w:szCs w:val="18"/>
                <w:lang w:val="mk-MK" w:eastAsia="en-US"/>
              </w:rPr>
              <w:t>преостанат отпад</w:t>
            </w:r>
            <w:r w:rsidR="00AC01D4" w:rsidRPr="00A430A6">
              <w:rPr>
                <w:rFonts w:cs="Arial"/>
                <w:sz w:val="18"/>
                <w:szCs w:val="18"/>
                <w:lang w:val="mk-MK" w:eastAsia="en-US"/>
              </w:rPr>
              <w:t xml:space="preserve">), </w:t>
            </w:r>
            <w:r w:rsidR="008E0E2E" w:rsidRPr="00A430A6">
              <w:rPr>
                <w:rFonts w:cs="Arial"/>
                <w:sz w:val="18"/>
                <w:szCs w:val="18"/>
                <w:lang w:val="mk-MK" w:eastAsia="en-US"/>
              </w:rPr>
              <w:t>Собирни места</w:t>
            </w:r>
            <w:r w:rsidR="00AC01D4" w:rsidRPr="00A430A6">
              <w:rPr>
                <w:rFonts w:cs="Arial"/>
                <w:sz w:val="18"/>
                <w:szCs w:val="18"/>
                <w:lang w:val="mk-MK" w:eastAsia="en-US"/>
              </w:rPr>
              <w:t xml:space="preserve">, </w:t>
            </w:r>
            <w:r w:rsidR="008E0E2E" w:rsidRPr="00A430A6">
              <w:rPr>
                <w:rFonts w:cs="Arial"/>
                <w:sz w:val="18"/>
                <w:szCs w:val="18"/>
                <w:lang w:val="mk-MK" w:eastAsia="en-US"/>
              </w:rPr>
              <w:t>Одделно собирање на зелен отпад</w:t>
            </w:r>
          </w:p>
        </w:tc>
      </w:tr>
      <w:tr w:rsidR="00CC25B4" w:rsidRPr="00A430A6" w14:paraId="333186EE" w14:textId="77777777" w:rsidTr="00015AEB">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009BE92B" w14:textId="5A3FE64A" w:rsidR="00CC25B4" w:rsidRPr="00A430A6" w:rsidRDefault="00780233" w:rsidP="00192AC5">
            <w:pPr>
              <w:spacing w:line="240" w:lineRule="atLeast"/>
              <w:jc w:val="both"/>
              <w:rPr>
                <w:rFonts w:cs="Arial"/>
                <w:i/>
                <w:sz w:val="18"/>
                <w:szCs w:val="18"/>
                <w:lang w:val="mk-MK" w:eastAsia="en-US"/>
              </w:rPr>
            </w:pPr>
            <w:r w:rsidRPr="00A430A6">
              <w:rPr>
                <w:rFonts w:cs="Arial"/>
                <w:i/>
                <w:sz w:val="18"/>
                <w:szCs w:val="18"/>
                <w:lang w:val="mk-MK" w:eastAsia="en-US"/>
              </w:rPr>
              <w:t>Опција:</w:t>
            </w:r>
            <w:r w:rsidR="00CC25B4" w:rsidRPr="00A430A6">
              <w:rPr>
                <w:rFonts w:cs="Arial"/>
                <w:i/>
                <w:sz w:val="18"/>
                <w:szCs w:val="18"/>
                <w:lang w:val="mk-MK" w:eastAsia="en-US"/>
              </w:rPr>
              <w:t xml:space="preserve"> </w:t>
            </w:r>
            <w:r w:rsidRPr="00A430A6">
              <w:rPr>
                <w:rFonts w:cs="Arial"/>
                <w:i/>
                <w:sz w:val="18"/>
                <w:szCs w:val="18"/>
                <w:lang w:val="mk-MK" w:eastAsia="en-US"/>
              </w:rPr>
              <w:t>Претоварни станици</w:t>
            </w:r>
          </w:p>
        </w:tc>
        <w:tc>
          <w:tcPr>
            <w:tcW w:w="3668" w:type="pct"/>
            <w:vAlign w:val="center"/>
          </w:tcPr>
          <w:p w14:paraId="784CBE68" w14:textId="09C1DC50" w:rsidR="00CC25B4" w:rsidRPr="00A430A6" w:rsidRDefault="007A2B2B"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CC25B4" w:rsidRPr="00A430A6">
              <w:rPr>
                <w:rFonts w:cs="Arial"/>
                <w:b/>
                <w:sz w:val="18"/>
                <w:szCs w:val="18"/>
                <w:lang w:val="mk-MK" w:eastAsia="en-US"/>
              </w:rPr>
              <w:t xml:space="preserve"> </w:t>
            </w:r>
            <w:r w:rsidR="00D14CC5">
              <w:rPr>
                <w:rFonts w:cs="Arial"/>
                <w:bCs/>
                <w:sz w:val="18"/>
                <w:szCs w:val="18"/>
                <w:lang w:val="mk-MK" w:eastAsia="en-US"/>
              </w:rPr>
              <w:t>шест</w:t>
            </w:r>
            <w:r w:rsidR="00CC25B4" w:rsidRPr="00A430A6">
              <w:rPr>
                <w:rFonts w:cs="Arial"/>
                <w:bCs/>
                <w:sz w:val="18"/>
                <w:szCs w:val="18"/>
                <w:lang w:val="mk-MK" w:eastAsia="en-US"/>
              </w:rPr>
              <w:t xml:space="preserve"> </w:t>
            </w:r>
            <w:r w:rsidR="0018163B" w:rsidRPr="00A430A6">
              <w:rPr>
                <w:rFonts w:cs="Arial"/>
                <w:bCs/>
                <w:sz w:val="18"/>
                <w:szCs w:val="18"/>
                <w:lang w:val="mk-MK" w:eastAsia="en-US"/>
              </w:rPr>
              <w:t xml:space="preserve">претоварни станици (ПС) во секоја од шесте </w:t>
            </w:r>
            <w:r w:rsidR="00CC25B4" w:rsidRPr="00A430A6">
              <w:rPr>
                <w:rFonts w:cs="Arial"/>
                <w:bCs/>
                <w:sz w:val="18"/>
                <w:szCs w:val="18"/>
                <w:lang w:val="mk-MK" w:eastAsia="en-US"/>
              </w:rPr>
              <w:t xml:space="preserve">6 </w:t>
            </w:r>
            <w:r w:rsidR="00667D39" w:rsidRPr="00A430A6">
              <w:rPr>
                <w:rFonts w:cs="Arial"/>
                <w:bCs/>
                <w:sz w:val="18"/>
                <w:szCs w:val="18"/>
                <w:lang w:val="mk-MK" w:eastAsia="en-US"/>
              </w:rPr>
              <w:t>ЛИУО</w:t>
            </w:r>
            <w:r w:rsidR="00CC25B4" w:rsidRPr="00A430A6">
              <w:rPr>
                <w:rFonts w:cs="Arial"/>
                <w:bCs/>
                <w:sz w:val="18"/>
                <w:szCs w:val="18"/>
                <w:lang w:val="mk-MK" w:eastAsia="en-US"/>
              </w:rPr>
              <w:t xml:space="preserve">; </w:t>
            </w:r>
            <w:r w:rsidR="0018163B" w:rsidRPr="00A430A6">
              <w:rPr>
                <w:rFonts w:cs="Arial"/>
                <w:bCs/>
                <w:sz w:val="18"/>
                <w:szCs w:val="18"/>
                <w:lang w:val="mk-MK" w:eastAsia="en-US"/>
              </w:rPr>
              <w:t xml:space="preserve">Големи ПС во општините </w:t>
            </w:r>
            <w:r w:rsidR="00EF394C" w:rsidRPr="00A430A6">
              <w:rPr>
                <w:rFonts w:cs="Arial"/>
                <w:bCs/>
                <w:sz w:val="18"/>
                <w:szCs w:val="18"/>
                <w:lang w:val="mk-MK" w:eastAsia="en-US"/>
              </w:rPr>
              <w:t>Куманово</w:t>
            </w:r>
            <w:r w:rsidR="00CC25B4" w:rsidRPr="00A430A6">
              <w:rPr>
                <w:rFonts w:cs="Arial"/>
                <w:bCs/>
                <w:sz w:val="18"/>
                <w:szCs w:val="18"/>
                <w:lang w:val="mk-MK" w:eastAsia="en-US"/>
              </w:rPr>
              <w:t xml:space="preserve">, </w:t>
            </w:r>
            <w:r w:rsidR="001C6929" w:rsidRPr="00A430A6">
              <w:rPr>
                <w:rFonts w:cs="Arial"/>
                <w:bCs/>
                <w:sz w:val="18"/>
                <w:szCs w:val="18"/>
                <w:lang w:val="mk-MK" w:eastAsia="en-US"/>
              </w:rPr>
              <w:t>Штип</w:t>
            </w:r>
            <w:r w:rsidR="00CC25B4" w:rsidRPr="00A430A6">
              <w:rPr>
                <w:rFonts w:cs="Arial"/>
                <w:bCs/>
                <w:sz w:val="18"/>
                <w:szCs w:val="18"/>
                <w:lang w:val="mk-MK" w:eastAsia="en-US"/>
              </w:rPr>
              <w:t xml:space="preserve"> </w:t>
            </w:r>
            <w:r w:rsidR="00D14CC5">
              <w:rPr>
                <w:rFonts w:cs="Arial"/>
                <w:bCs/>
                <w:sz w:val="18"/>
                <w:szCs w:val="18"/>
                <w:lang w:val="mk-MK" w:eastAsia="en-US"/>
              </w:rPr>
              <w:t>и</w:t>
            </w:r>
            <w:r w:rsidR="00CC25B4" w:rsidRPr="00A430A6">
              <w:rPr>
                <w:rFonts w:cs="Arial"/>
                <w:bCs/>
                <w:sz w:val="18"/>
                <w:szCs w:val="18"/>
                <w:lang w:val="mk-MK" w:eastAsia="en-US"/>
              </w:rPr>
              <w:t xml:space="preserve"> </w:t>
            </w:r>
            <w:r w:rsidR="001C6929" w:rsidRPr="00A430A6">
              <w:rPr>
                <w:rFonts w:cs="Arial"/>
                <w:bCs/>
                <w:sz w:val="18"/>
                <w:szCs w:val="18"/>
                <w:lang w:val="mk-MK" w:eastAsia="en-US"/>
              </w:rPr>
              <w:t>Кочани</w:t>
            </w:r>
            <w:r w:rsidR="00CC25B4" w:rsidRPr="00A430A6">
              <w:rPr>
                <w:rFonts w:cs="Arial"/>
                <w:bCs/>
                <w:sz w:val="18"/>
                <w:szCs w:val="18"/>
                <w:lang w:val="mk-MK" w:eastAsia="en-US"/>
              </w:rPr>
              <w:t xml:space="preserve"> (</w:t>
            </w:r>
            <w:r w:rsidR="0018163B" w:rsidRPr="00A430A6">
              <w:rPr>
                <w:rFonts w:cs="Arial"/>
                <w:bCs/>
                <w:sz w:val="18"/>
                <w:szCs w:val="18"/>
                <w:lang w:val="mk-MK" w:eastAsia="en-US"/>
              </w:rPr>
              <w:t>стационарен компактор</w:t>
            </w:r>
            <w:r w:rsidR="00CC25B4" w:rsidRPr="00A430A6">
              <w:rPr>
                <w:rFonts w:cs="Arial"/>
                <w:bCs/>
                <w:sz w:val="18"/>
                <w:szCs w:val="18"/>
                <w:lang w:val="mk-MK" w:eastAsia="en-US"/>
              </w:rPr>
              <w:t xml:space="preserve">); </w:t>
            </w:r>
            <w:r w:rsidR="0018163B" w:rsidRPr="00A430A6">
              <w:rPr>
                <w:rFonts w:cs="Arial"/>
                <w:bCs/>
                <w:sz w:val="18"/>
                <w:szCs w:val="18"/>
                <w:lang w:val="mk-MK" w:eastAsia="en-US"/>
              </w:rPr>
              <w:t>мали ПС во општините</w:t>
            </w:r>
            <w:r w:rsidR="00CC25B4" w:rsidRPr="00A430A6">
              <w:rPr>
                <w:rFonts w:cs="Arial"/>
                <w:bCs/>
                <w:sz w:val="18"/>
                <w:szCs w:val="18"/>
                <w:lang w:val="mk-MK" w:eastAsia="en-US"/>
              </w:rPr>
              <w:t xml:space="preserve"> </w:t>
            </w:r>
            <w:r w:rsidR="001C6929" w:rsidRPr="00A430A6">
              <w:rPr>
                <w:rFonts w:cs="Arial"/>
                <w:bCs/>
                <w:sz w:val="18"/>
                <w:szCs w:val="18"/>
                <w:lang w:val="mk-MK" w:eastAsia="en-US"/>
              </w:rPr>
              <w:t>Берово</w:t>
            </w:r>
            <w:r w:rsidR="00CC25B4" w:rsidRPr="00A430A6">
              <w:rPr>
                <w:rFonts w:cs="Arial"/>
                <w:bCs/>
                <w:sz w:val="18"/>
                <w:szCs w:val="18"/>
                <w:lang w:val="mk-MK" w:eastAsia="en-US"/>
              </w:rPr>
              <w:t xml:space="preserve">, </w:t>
            </w:r>
            <w:r w:rsidR="001C6929" w:rsidRPr="00A430A6">
              <w:rPr>
                <w:rFonts w:cs="Arial"/>
                <w:bCs/>
                <w:sz w:val="18"/>
                <w:szCs w:val="18"/>
                <w:lang w:val="mk-MK" w:eastAsia="en-US"/>
              </w:rPr>
              <w:t>М</w:t>
            </w:r>
            <w:r w:rsidR="00D14CC5">
              <w:rPr>
                <w:rFonts w:cs="Arial"/>
                <w:bCs/>
                <w:sz w:val="18"/>
                <w:szCs w:val="18"/>
                <w:lang w:val="mk-MK" w:eastAsia="en-US"/>
              </w:rPr>
              <w:t>акедонска</w:t>
            </w:r>
            <w:r w:rsidR="001C6929" w:rsidRPr="00A430A6">
              <w:rPr>
                <w:rFonts w:cs="Arial"/>
                <w:bCs/>
                <w:sz w:val="18"/>
                <w:szCs w:val="18"/>
                <w:lang w:val="mk-MK" w:eastAsia="en-US"/>
              </w:rPr>
              <w:t xml:space="preserve"> Каменица</w:t>
            </w:r>
            <w:r w:rsidR="00CC25B4" w:rsidRPr="00A430A6">
              <w:rPr>
                <w:rFonts w:cs="Arial"/>
                <w:bCs/>
                <w:sz w:val="18"/>
                <w:szCs w:val="18"/>
                <w:lang w:val="mk-MK" w:eastAsia="en-US"/>
              </w:rPr>
              <w:t xml:space="preserve"> </w:t>
            </w:r>
            <w:r w:rsidR="0018163B" w:rsidRPr="00A430A6">
              <w:rPr>
                <w:rFonts w:cs="Arial"/>
                <w:bCs/>
                <w:sz w:val="18"/>
                <w:szCs w:val="18"/>
                <w:lang w:val="mk-MK" w:eastAsia="en-US"/>
              </w:rPr>
              <w:t>и</w:t>
            </w:r>
            <w:r w:rsidR="00CC25B4" w:rsidRPr="00A430A6">
              <w:rPr>
                <w:rFonts w:cs="Arial"/>
                <w:bCs/>
                <w:sz w:val="18"/>
                <w:szCs w:val="18"/>
                <w:lang w:val="mk-MK" w:eastAsia="en-US"/>
              </w:rPr>
              <w:t xml:space="preserve"> </w:t>
            </w:r>
            <w:r w:rsidR="001C6929" w:rsidRPr="00A430A6">
              <w:rPr>
                <w:rFonts w:cs="Arial"/>
                <w:bCs/>
                <w:sz w:val="18"/>
                <w:szCs w:val="18"/>
                <w:lang w:val="mk-MK" w:eastAsia="en-US"/>
              </w:rPr>
              <w:t>Виница</w:t>
            </w:r>
            <w:r w:rsidR="00CC25B4" w:rsidRPr="00A430A6">
              <w:rPr>
                <w:rFonts w:cs="Arial"/>
                <w:bCs/>
                <w:sz w:val="18"/>
                <w:szCs w:val="18"/>
                <w:lang w:val="mk-MK" w:eastAsia="en-US"/>
              </w:rPr>
              <w:t xml:space="preserve"> (</w:t>
            </w:r>
            <w:r w:rsidR="001954EB" w:rsidRPr="00A430A6">
              <w:rPr>
                <w:rFonts w:cs="Arial"/>
                <w:bCs/>
                <w:sz w:val="18"/>
                <w:szCs w:val="18"/>
                <w:lang w:val="mk-MK" w:eastAsia="en-US"/>
              </w:rPr>
              <w:t>камиони со преса</w:t>
            </w:r>
            <w:r w:rsidR="00CC25B4" w:rsidRPr="00A430A6">
              <w:rPr>
                <w:rFonts w:cs="Arial"/>
                <w:bCs/>
                <w:sz w:val="18"/>
                <w:szCs w:val="18"/>
                <w:lang w:val="mk-MK" w:eastAsia="en-US"/>
              </w:rPr>
              <w:t>)</w:t>
            </w:r>
          </w:p>
        </w:tc>
      </w:tr>
      <w:tr w:rsidR="00AC01D4" w:rsidRPr="00A430A6" w14:paraId="201157C9"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0C3C2EDC" w14:textId="398B86DA" w:rsidR="00AC01D4" w:rsidRPr="00A430A6" w:rsidRDefault="00780233" w:rsidP="00192AC5">
            <w:pPr>
              <w:spacing w:line="24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Pr="00A430A6">
              <w:rPr>
                <w:rFonts w:cs="Arial"/>
                <w:i/>
                <w:sz w:val="18"/>
                <w:szCs w:val="18"/>
                <w:lang w:val="mk-MK" w:eastAsia="en-US"/>
              </w:rPr>
              <w:t>Третман на кантата со рециклабилен отпад</w:t>
            </w:r>
            <w:r w:rsidR="00AC01D4" w:rsidRPr="00A430A6">
              <w:rPr>
                <w:rFonts w:cs="Arial"/>
                <w:sz w:val="18"/>
                <w:szCs w:val="18"/>
                <w:lang w:val="mk-MK" w:eastAsia="en-US"/>
              </w:rPr>
              <w:t xml:space="preserve"> </w:t>
            </w:r>
          </w:p>
        </w:tc>
        <w:tc>
          <w:tcPr>
            <w:tcW w:w="3668" w:type="pct"/>
            <w:vAlign w:val="center"/>
          </w:tcPr>
          <w:p w14:paraId="7BDE73E7" w14:textId="7176036A" w:rsidR="00AC01D4" w:rsidRPr="00A430A6" w:rsidRDefault="007A2B2B" w:rsidP="00192AC5">
            <w:pPr>
              <w:spacing w:line="240" w:lineRule="atLeast"/>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sz w:val="18"/>
                <w:szCs w:val="18"/>
                <w:lang w:val="mk-MK" w:eastAsia="en-US"/>
              </w:rPr>
              <w:t xml:space="preserve"> </w:t>
            </w:r>
            <w:r w:rsidR="00667D39" w:rsidRPr="00A430A6">
              <w:rPr>
                <w:rFonts w:cs="Arial"/>
                <w:sz w:val="18"/>
                <w:szCs w:val="18"/>
                <w:lang w:val="mk-MK" w:eastAsia="en-US"/>
              </w:rPr>
              <w:t>Инсталација за преработка на материјали</w:t>
            </w:r>
            <w:r w:rsidR="00AC01D4" w:rsidRPr="00A430A6">
              <w:rPr>
                <w:rFonts w:cs="Arial"/>
                <w:sz w:val="18"/>
                <w:szCs w:val="18"/>
                <w:lang w:val="mk-MK" w:eastAsia="en-US"/>
              </w:rPr>
              <w:t xml:space="preserve"> (MRF)</w:t>
            </w:r>
          </w:p>
        </w:tc>
      </w:tr>
      <w:tr w:rsidR="00AC01D4" w:rsidRPr="00A430A6" w14:paraId="7D481300"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54617F07" w14:textId="1F9DBD9C" w:rsidR="00AC01D4" w:rsidRPr="00A430A6" w:rsidRDefault="00780233" w:rsidP="00192AC5">
            <w:pPr>
              <w:spacing w:line="24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Pr="00A430A6">
              <w:rPr>
                <w:rFonts w:cs="Arial"/>
                <w:i/>
                <w:sz w:val="18"/>
                <w:szCs w:val="18"/>
                <w:lang w:val="mk-MK" w:eastAsia="en-US"/>
              </w:rPr>
              <w:t>Третман на кантата со преостанат отпад</w:t>
            </w:r>
          </w:p>
        </w:tc>
        <w:tc>
          <w:tcPr>
            <w:tcW w:w="3668" w:type="pct"/>
            <w:vAlign w:val="center"/>
          </w:tcPr>
          <w:p w14:paraId="3B53148C" w14:textId="30E94EAD" w:rsidR="00AC01D4" w:rsidRPr="00A430A6" w:rsidRDefault="007A2B2B" w:rsidP="00192AC5">
            <w:pPr>
              <w:spacing w:line="240" w:lineRule="atLeast"/>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sz w:val="18"/>
                <w:szCs w:val="18"/>
                <w:lang w:val="mk-MK" w:eastAsia="en-US"/>
              </w:rPr>
              <w:t xml:space="preserve"> </w:t>
            </w:r>
            <w:r w:rsidR="00F50607" w:rsidRPr="00A430A6">
              <w:rPr>
                <w:rFonts w:cs="Arial"/>
                <w:sz w:val="18"/>
                <w:szCs w:val="18"/>
                <w:lang w:val="mk-MK" w:eastAsia="en-US"/>
              </w:rPr>
              <w:t>МBТ</w:t>
            </w:r>
            <w:r w:rsidR="00CC25B4" w:rsidRPr="00A430A6">
              <w:rPr>
                <w:rFonts w:cs="Arial"/>
                <w:sz w:val="18"/>
                <w:szCs w:val="18"/>
                <w:lang w:val="mk-MK" w:eastAsia="en-US"/>
              </w:rPr>
              <w:t xml:space="preserve"> / </w:t>
            </w:r>
            <w:r w:rsidR="00EE1997" w:rsidRPr="00A430A6">
              <w:rPr>
                <w:rFonts w:cs="Arial"/>
                <w:sz w:val="18"/>
                <w:szCs w:val="18"/>
                <w:lang w:val="mk-MK" w:eastAsia="en-US"/>
              </w:rPr>
              <w:t>Биостабилизација</w:t>
            </w:r>
          </w:p>
        </w:tc>
      </w:tr>
      <w:tr w:rsidR="00AC01D4" w:rsidRPr="00A430A6" w14:paraId="60C87F6D"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510DE687" w14:textId="00918FE5" w:rsidR="00AC01D4" w:rsidRPr="00A430A6" w:rsidRDefault="00780233" w:rsidP="00192AC5">
            <w:pPr>
              <w:spacing w:line="24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00EE1997" w:rsidRPr="00A430A6">
              <w:rPr>
                <w:rFonts w:cs="Arial"/>
                <w:i/>
                <w:sz w:val="18"/>
                <w:szCs w:val="18"/>
                <w:lang w:val="mk-MK" w:eastAsia="en-US"/>
              </w:rPr>
              <w:t>Третман на</w:t>
            </w:r>
            <w:r w:rsidR="00AC01D4" w:rsidRPr="00A430A6">
              <w:rPr>
                <w:rFonts w:cs="Arial"/>
                <w:i/>
                <w:sz w:val="18"/>
                <w:szCs w:val="18"/>
                <w:lang w:val="mk-MK" w:eastAsia="en-US"/>
              </w:rPr>
              <w:t xml:space="preserve"> </w:t>
            </w:r>
            <w:r w:rsidR="00667D39" w:rsidRPr="00A430A6">
              <w:rPr>
                <w:rFonts w:cs="Arial"/>
                <w:i/>
                <w:sz w:val="18"/>
                <w:szCs w:val="18"/>
                <w:lang w:val="mk-MK" w:eastAsia="en-US"/>
              </w:rPr>
              <w:t>зелен отпад</w:t>
            </w:r>
            <w:r w:rsidR="00AC01D4" w:rsidRPr="00A430A6">
              <w:rPr>
                <w:rFonts w:cs="Arial"/>
                <w:sz w:val="18"/>
                <w:szCs w:val="18"/>
                <w:lang w:val="mk-MK" w:eastAsia="en-US"/>
              </w:rPr>
              <w:t xml:space="preserve"> </w:t>
            </w:r>
          </w:p>
        </w:tc>
        <w:tc>
          <w:tcPr>
            <w:tcW w:w="3668" w:type="pct"/>
            <w:vAlign w:val="center"/>
          </w:tcPr>
          <w:p w14:paraId="1D51A8E1" w14:textId="78194F9C" w:rsidR="00AC01D4" w:rsidRPr="00A430A6" w:rsidRDefault="007A2B2B" w:rsidP="00192AC5">
            <w:pPr>
              <w:spacing w:line="240" w:lineRule="atLeast"/>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b/>
                <w:sz w:val="18"/>
                <w:szCs w:val="18"/>
                <w:lang w:val="mk-MK" w:eastAsia="en-US"/>
              </w:rPr>
              <w:t xml:space="preserve"> </w:t>
            </w:r>
            <w:r w:rsidR="00015AEB">
              <w:rPr>
                <w:rFonts w:cs="Arial"/>
                <w:sz w:val="18"/>
                <w:szCs w:val="18"/>
                <w:lang w:val="mk-MK" w:eastAsia="en-US"/>
              </w:rPr>
              <w:t>шест</w:t>
            </w:r>
            <w:r w:rsidR="00CC25B4" w:rsidRPr="00A430A6">
              <w:rPr>
                <w:rFonts w:cs="Arial"/>
                <w:sz w:val="18"/>
                <w:szCs w:val="18"/>
                <w:lang w:val="mk-MK" w:eastAsia="en-US"/>
              </w:rPr>
              <w:t xml:space="preserve"> </w:t>
            </w:r>
            <w:r w:rsidR="00015AEB">
              <w:rPr>
                <w:rFonts w:cs="Arial"/>
                <w:sz w:val="18"/>
                <w:szCs w:val="18"/>
                <w:lang w:val="mk-MK" w:eastAsia="en-US"/>
              </w:rPr>
              <w:t>п</w:t>
            </w:r>
            <w:r w:rsidR="0018163B" w:rsidRPr="00A430A6">
              <w:rPr>
                <w:rFonts w:cs="Arial"/>
                <w:sz w:val="18"/>
                <w:szCs w:val="18"/>
                <w:lang w:val="mk-MK" w:eastAsia="en-US"/>
              </w:rPr>
              <w:t>остројки за компостирање</w:t>
            </w:r>
            <w:r w:rsidR="00CC25B4" w:rsidRPr="00A430A6">
              <w:rPr>
                <w:rFonts w:cs="Arial"/>
                <w:sz w:val="18"/>
                <w:szCs w:val="18"/>
                <w:lang w:val="mk-MK" w:eastAsia="en-US"/>
              </w:rPr>
              <w:t xml:space="preserve"> </w:t>
            </w:r>
            <w:r w:rsidR="0018163B" w:rsidRPr="00A430A6">
              <w:rPr>
                <w:rFonts w:cs="Arial"/>
                <w:sz w:val="18"/>
                <w:szCs w:val="18"/>
                <w:lang w:val="mk-MK" w:eastAsia="en-US"/>
              </w:rPr>
              <w:t>во секоја од шесте 6 ЛИУО</w:t>
            </w:r>
          </w:p>
        </w:tc>
      </w:tr>
      <w:tr w:rsidR="00CC25B4" w:rsidRPr="00A430A6" w14:paraId="501488BF"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172286EF" w14:textId="26F85FF1" w:rsidR="00CC25B4" w:rsidRPr="00A430A6" w:rsidRDefault="00780233" w:rsidP="00192AC5">
            <w:pPr>
              <w:spacing w:line="240" w:lineRule="atLeast"/>
              <w:jc w:val="both"/>
              <w:rPr>
                <w:rFonts w:cs="Arial"/>
                <w:i/>
                <w:sz w:val="18"/>
                <w:szCs w:val="18"/>
                <w:lang w:val="mk-MK" w:eastAsia="en-US"/>
              </w:rPr>
            </w:pPr>
            <w:r w:rsidRPr="00A430A6">
              <w:rPr>
                <w:rFonts w:cs="Arial"/>
                <w:i/>
                <w:sz w:val="18"/>
                <w:szCs w:val="18"/>
                <w:lang w:val="mk-MK" w:eastAsia="en-US"/>
              </w:rPr>
              <w:t>Опција:</w:t>
            </w:r>
            <w:r w:rsidR="00CC25B4" w:rsidRPr="00A430A6">
              <w:rPr>
                <w:rFonts w:cs="Arial"/>
                <w:i/>
                <w:sz w:val="18"/>
                <w:szCs w:val="18"/>
                <w:lang w:val="mk-MK" w:eastAsia="en-US"/>
              </w:rPr>
              <w:t xml:space="preserve"> </w:t>
            </w:r>
            <w:r w:rsidRPr="00A430A6">
              <w:rPr>
                <w:rFonts w:cs="Arial"/>
                <w:i/>
                <w:sz w:val="18"/>
                <w:szCs w:val="18"/>
                <w:lang w:val="mk-MK" w:eastAsia="en-US"/>
              </w:rPr>
              <w:t>Санитарна депонија</w:t>
            </w:r>
          </w:p>
        </w:tc>
        <w:tc>
          <w:tcPr>
            <w:tcW w:w="3668" w:type="pct"/>
            <w:vAlign w:val="center"/>
          </w:tcPr>
          <w:p w14:paraId="229F3081" w14:textId="3BD2EFCE" w:rsidR="00CC25B4" w:rsidRPr="00A430A6" w:rsidRDefault="007A2B2B" w:rsidP="00192AC5">
            <w:pPr>
              <w:spacing w:line="240" w:lineRule="atLeast"/>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CC25B4" w:rsidRPr="00A430A6">
              <w:rPr>
                <w:rFonts w:cs="Arial"/>
                <w:b/>
                <w:sz w:val="18"/>
                <w:szCs w:val="18"/>
                <w:lang w:val="mk-MK" w:eastAsia="en-US"/>
              </w:rPr>
              <w:t xml:space="preserve"> </w:t>
            </w:r>
            <w:r w:rsidR="00015AEB">
              <w:rPr>
                <w:rFonts w:cs="Arial"/>
                <w:sz w:val="18"/>
                <w:szCs w:val="18"/>
                <w:lang w:val="mk-MK" w:eastAsia="en-US"/>
              </w:rPr>
              <w:t>Една ц</w:t>
            </w:r>
            <w:r w:rsidR="0018163B" w:rsidRPr="00A430A6">
              <w:rPr>
                <w:rFonts w:cs="Arial"/>
                <w:sz w:val="18"/>
                <w:szCs w:val="18"/>
                <w:lang w:val="mk-MK" w:eastAsia="en-US"/>
              </w:rPr>
              <w:t>ентрална во</w:t>
            </w:r>
            <w:r w:rsidR="00CC25B4" w:rsidRPr="00A430A6">
              <w:rPr>
                <w:rFonts w:cs="Arial"/>
                <w:sz w:val="18"/>
                <w:szCs w:val="18"/>
                <w:lang w:val="mk-MK" w:eastAsia="en-US"/>
              </w:rPr>
              <w:t xml:space="preserve"> </w:t>
            </w:r>
            <w:r w:rsidR="001C6929" w:rsidRPr="00A430A6">
              <w:rPr>
                <w:rFonts w:cs="Arial"/>
                <w:sz w:val="18"/>
                <w:szCs w:val="18"/>
                <w:lang w:val="mk-MK" w:eastAsia="en-US"/>
              </w:rPr>
              <w:t>Свети Николе</w:t>
            </w:r>
            <w:r w:rsidR="00CC25B4" w:rsidRPr="00A430A6">
              <w:rPr>
                <w:rFonts w:cs="Arial"/>
                <w:sz w:val="18"/>
                <w:szCs w:val="18"/>
                <w:lang w:val="mk-MK" w:eastAsia="en-US"/>
              </w:rPr>
              <w:t xml:space="preserve"> </w:t>
            </w:r>
            <w:r w:rsidR="0018163B" w:rsidRPr="00A430A6">
              <w:rPr>
                <w:rFonts w:cs="Arial"/>
                <w:sz w:val="18"/>
                <w:szCs w:val="18"/>
                <w:lang w:val="mk-MK" w:eastAsia="en-US"/>
              </w:rPr>
              <w:t>ЦИУО</w:t>
            </w:r>
          </w:p>
        </w:tc>
      </w:tr>
      <w:tr w:rsidR="00CC25B4" w:rsidRPr="00A430A6" w14:paraId="33052712"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7024F936" w14:textId="72BF3E23" w:rsidR="00CC25B4" w:rsidRPr="00A430A6" w:rsidRDefault="00780233" w:rsidP="00192AC5">
            <w:pPr>
              <w:spacing w:line="240" w:lineRule="atLeast"/>
              <w:jc w:val="both"/>
              <w:rPr>
                <w:rFonts w:cs="Arial"/>
                <w:i/>
                <w:sz w:val="18"/>
                <w:szCs w:val="18"/>
                <w:lang w:val="mk-MK" w:eastAsia="en-US"/>
              </w:rPr>
            </w:pPr>
            <w:r w:rsidRPr="00A430A6">
              <w:rPr>
                <w:rFonts w:cs="Arial"/>
                <w:i/>
                <w:sz w:val="18"/>
                <w:szCs w:val="18"/>
                <w:lang w:val="mk-MK" w:eastAsia="en-US"/>
              </w:rPr>
              <w:t>Опција:</w:t>
            </w:r>
            <w:r w:rsidR="00CC25B4" w:rsidRPr="00A430A6">
              <w:rPr>
                <w:rFonts w:cs="Arial"/>
                <w:i/>
                <w:sz w:val="18"/>
                <w:szCs w:val="18"/>
                <w:lang w:val="mk-MK" w:eastAsia="en-US"/>
              </w:rPr>
              <w:t xml:space="preserve"> </w:t>
            </w:r>
            <w:r w:rsidR="0088141C" w:rsidRPr="00A430A6">
              <w:rPr>
                <w:rFonts w:cs="Arial"/>
                <w:i/>
                <w:sz w:val="18"/>
                <w:szCs w:val="18"/>
                <w:lang w:val="mk-MK" w:eastAsia="en-US"/>
              </w:rPr>
              <w:t>Нестандардни и диви депонии</w:t>
            </w:r>
          </w:p>
        </w:tc>
        <w:tc>
          <w:tcPr>
            <w:tcW w:w="3668" w:type="pct"/>
            <w:vAlign w:val="center"/>
          </w:tcPr>
          <w:p w14:paraId="55798C38" w14:textId="76769CC8" w:rsidR="00CC25B4" w:rsidRPr="00A430A6" w:rsidRDefault="007A2B2B" w:rsidP="00192AC5">
            <w:pPr>
              <w:spacing w:line="240" w:lineRule="atLeast"/>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CC25B4" w:rsidRPr="00A430A6">
              <w:rPr>
                <w:rFonts w:cs="Arial"/>
                <w:b/>
                <w:sz w:val="18"/>
                <w:szCs w:val="18"/>
                <w:lang w:val="mk-MK" w:eastAsia="en-US"/>
              </w:rPr>
              <w:t xml:space="preserve"> </w:t>
            </w:r>
            <w:r w:rsidR="0088141C" w:rsidRPr="00A430A6">
              <w:rPr>
                <w:rFonts w:cs="Arial"/>
                <w:bCs/>
                <w:sz w:val="18"/>
                <w:szCs w:val="18"/>
                <w:lang w:val="mk-MK" w:eastAsia="en-US"/>
              </w:rPr>
              <w:t>Затворање и рехабилитација</w:t>
            </w:r>
          </w:p>
        </w:tc>
      </w:tr>
      <w:tr w:rsidR="00AC01D4" w:rsidRPr="00A430A6" w14:paraId="780684B9"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06CD6193" w14:textId="3E8D0759" w:rsidR="00AC01D4" w:rsidRPr="00A430A6" w:rsidRDefault="00780233" w:rsidP="00192AC5">
            <w:pPr>
              <w:spacing w:line="24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rPr>
              <w:t xml:space="preserve"> </w:t>
            </w:r>
            <w:r w:rsidRPr="00A430A6">
              <w:rPr>
                <w:rFonts w:cs="Arial"/>
                <w:i/>
                <w:sz w:val="18"/>
                <w:szCs w:val="18"/>
                <w:lang w:val="mk-MK"/>
              </w:rPr>
              <w:t>Третман на изворот на создавање</w:t>
            </w:r>
          </w:p>
        </w:tc>
        <w:tc>
          <w:tcPr>
            <w:tcW w:w="3668" w:type="pct"/>
            <w:vAlign w:val="center"/>
          </w:tcPr>
          <w:p w14:paraId="10250A3D" w14:textId="5A1A5072" w:rsidR="00AC01D4" w:rsidRPr="00A430A6" w:rsidRDefault="007A2B2B" w:rsidP="00192AC5">
            <w:pPr>
              <w:spacing w:line="240" w:lineRule="atLeast"/>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b/>
                <w:sz w:val="18"/>
                <w:szCs w:val="18"/>
                <w:lang w:val="mk-MK" w:eastAsia="en-US"/>
              </w:rPr>
              <w:t xml:space="preserve"> </w:t>
            </w:r>
            <w:r w:rsidR="0018163B" w:rsidRPr="00A430A6">
              <w:rPr>
                <w:rFonts w:cs="Arial"/>
                <w:sz w:val="18"/>
                <w:szCs w:val="18"/>
                <w:lang w:val="mk-MK" w:eastAsia="en-US"/>
              </w:rPr>
              <w:t>Домашно компостирање</w:t>
            </w:r>
          </w:p>
        </w:tc>
      </w:tr>
      <w:tr w:rsidR="00AC01D4" w:rsidRPr="00A430A6" w14:paraId="0AD2118A"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2D1EA0BF" w14:textId="005FF04F" w:rsidR="00AC01D4" w:rsidRPr="00A430A6" w:rsidRDefault="00780233" w:rsidP="00192AC5">
            <w:pPr>
              <w:spacing w:line="240" w:lineRule="atLeast"/>
              <w:jc w:val="both"/>
              <w:rPr>
                <w:rFonts w:cs="Arial"/>
                <w:b w:val="0"/>
                <w:i/>
                <w:sz w:val="18"/>
                <w:szCs w:val="18"/>
                <w:lang w:val="mk-MK" w:eastAsia="en-US"/>
              </w:rPr>
            </w:pPr>
            <w:r w:rsidRPr="00A430A6">
              <w:rPr>
                <w:rFonts w:cs="Arial"/>
                <w:sz w:val="18"/>
                <w:szCs w:val="18"/>
                <w:lang w:val="mk-MK" w:eastAsia="en-US"/>
              </w:rPr>
              <w:t>Опција:</w:t>
            </w:r>
            <w:r w:rsidR="00AC01D4" w:rsidRPr="00A430A6">
              <w:rPr>
                <w:rFonts w:cs="Arial"/>
                <w:sz w:val="18"/>
                <w:szCs w:val="18"/>
                <w:lang w:val="mk-MK" w:eastAsia="en-US"/>
              </w:rPr>
              <w:t xml:space="preserve"> </w:t>
            </w:r>
            <w:r w:rsidRPr="00A430A6">
              <w:rPr>
                <w:rFonts w:cs="Arial"/>
                <w:i/>
                <w:iCs/>
                <w:sz w:val="18"/>
                <w:szCs w:val="18"/>
                <w:lang w:val="mk-MK" w:eastAsia="en-US"/>
              </w:rPr>
              <w:t>Депонија</w:t>
            </w:r>
            <w:r w:rsidR="00AC01D4" w:rsidRPr="00A430A6">
              <w:rPr>
                <w:rFonts w:cs="Arial"/>
                <w:sz w:val="18"/>
                <w:szCs w:val="18"/>
                <w:lang w:val="mk-MK" w:eastAsia="en-US"/>
              </w:rPr>
              <w:t xml:space="preserve"> </w:t>
            </w:r>
          </w:p>
        </w:tc>
        <w:tc>
          <w:tcPr>
            <w:tcW w:w="3668" w:type="pct"/>
            <w:vAlign w:val="center"/>
          </w:tcPr>
          <w:p w14:paraId="0B099CD3" w14:textId="242D4276" w:rsidR="00AC01D4" w:rsidRPr="00A430A6" w:rsidRDefault="007A2B2B" w:rsidP="00192AC5">
            <w:pPr>
              <w:spacing w:line="240" w:lineRule="atLeast"/>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b/>
                <w:sz w:val="18"/>
                <w:szCs w:val="18"/>
                <w:lang w:val="mk-MK" w:eastAsia="en-US"/>
              </w:rPr>
              <w:t xml:space="preserve"> </w:t>
            </w:r>
            <w:r w:rsidR="0018163B" w:rsidRPr="00A430A6">
              <w:rPr>
                <w:rFonts w:cs="Arial"/>
                <w:sz w:val="18"/>
                <w:szCs w:val="18"/>
                <w:lang w:val="mk-MK" w:eastAsia="en-US"/>
              </w:rPr>
              <w:t>Депонија за остатоци</w:t>
            </w:r>
          </w:p>
        </w:tc>
      </w:tr>
      <w:tr w:rsidR="00AC01D4" w:rsidRPr="00A430A6" w14:paraId="72391EC2"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37F7882A" w14:textId="33D6DCAC" w:rsidR="00AC01D4" w:rsidRPr="00A430A6" w:rsidRDefault="00780233" w:rsidP="00192AC5">
            <w:pPr>
              <w:spacing w:line="240" w:lineRule="atLeast"/>
              <w:jc w:val="both"/>
              <w:rPr>
                <w:rFonts w:cs="Arial"/>
                <w:b w:val="0"/>
                <w:sz w:val="18"/>
                <w:szCs w:val="18"/>
                <w:lang w:val="mk-MK" w:eastAsia="en-US"/>
              </w:rPr>
            </w:pPr>
            <w:r w:rsidRPr="00A430A6">
              <w:rPr>
                <w:rFonts w:cs="Arial"/>
                <w:sz w:val="18"/>
                <w:szCs w:val="18"/>
                <w:lang w:val="mk-MK" w:eastAsia="en-US"/>
              </w:rPr>
              <w:t>Опција:</w:t>
            </w:r>
            <w:r w:rsidR="00AC01D4" w:rsidRPr="00A430A6">
              <w:rPr>
                <w:rFonts w:cs="Arial"/>
                <w:sz w:val="18"/>
                <w:szCs w:val="18"/>
                <w:lang w:val="mk-MK" w:eastAsia="en-US"/>
              </w:rPr>
              <w:t xml:space="preserve"> </w:t>
            </w:r>
            <w:r w:rsidRPr="00A430A6">
              <w:rPr>
                <w:rFonts w:cs="Arial"/>
                <w:sz w:val="18"/>
                <w:szCs w:val="18"/>
                <w:lang w:val="mk-MK" w:eastAsia="en-US"/>
              </w:rPr>
              <w:t>Рехабилитација на постојните општински/нелегални депонии</w:t>
            </w:r>
          </w:p>
        </w:tc>
        <w:tc>
          <w:tcPr>
            <w:tcW w:w="3668" w:type="pct"/>
            <w:vAlign w:val="center"/>
          </w:tcPr>
          <w:p w14:paraId="2E2F9378" w14:textId="4386549B" w:rsidR="00AC01D4" w:rsidRPr="00A430A6" w:rsidRDefault="007A2B2B"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b/>
                <w:sz w:val="18"/>
                <w:szCs w:val="18"/>
                <w:lang w:val="mk-MK" w:eastAsia="en-US"/>
              </w:rPr>
              <w:t xml:space="preserve"> </w:t>
            </w:r>
            <w:r w:rsidR="0041418E" w:rsidRPr="00A430A6">
              <w:rPr>
                <w:rFonts w:cs="Arial"/>
                <w:sz w:val="18"/>
                <w:szCs w:val="18"/>
                <w:lang w:val="mk-MK" w:eastAsia="en-US"/>
              </w:rPr>
              <w:t>Рехабилитација на депонии-Модел</w:t>
            </w:r>
            <w:r w:rsidR="00AC01D4" w:rsidRPr="00A430A6">
              <w:rPr>
                <w:rFonts w:cs="Arial"/>
                <w:sz w:val="18"/>
                <w:szCs w:val="18"/>
                <w:lang w:val="mk-MK" w:eastAsia="en-US"/>
              </w:rPr>
              <w:t xml:space="preserve"> </w:t>
            </w:r>
            <w:r w:rsidR="0096483E" w:rsidRPr="00A430A6">
              <w:rPr>
                <w:rFonts w:cs="Arial"/>
                <w:sz w:val="18"/>
                <w:szCs w:val="18"/>
                <w:lang w:val="mk-MK" w:eastAsia="en-US"/>
              </w:rPr>
              <w:t>“</w:t>
            </w:r>
            <w:r w:rsidR="002D28A5" w:rsidRPr="00A430A6">
              <w:rPr>
                <w:rFonts w:cs="Arial"/>
                <w:sz w:val="18"/>
                <w:szCs w:val="18"/>
                <w:lang w:val="mk-MK" w:eastAsia="en-US"/>
              </w:rPr>
              <w:t>А”-</w:t>
            </w:r>
            <w:r w:rsidR="0041418E" w:rsidRPr="00A430A6">
              <w:rPr>
                <w:rFonts w:cs="Arial"/>
                <w:sz w:val="18"/>
                <w:szCs w:val="18"/>
                <w:lang w:val="mk-MK" w:eastAsia="en-US"/>
              </w:rPr>
              <w:t>Отстранување на отпад според методот</w:t>
            </w:r>
            <w:r w:rsidR="00AC01D4" w:rsidRPr="00A430A6">
              <w:rPr>
                <w:rFonts w:cs="Arial"/>
                <w:sz w:val="18"/>
                <w:szCs w:val="18"/>
                <w:lang w:val="mk-MK" w:eastAsia="en-US"/>
              </w:rPr>
              <w:t xml:space="preserve"> “</w:t>
            </w:r>
            <w:r w:rsidR="0096483E" w:rsidRPr="00A430A6">
              <w:rPr>
                <w:rFonts w:cs="Arial"/>
                <w:sz w:val="18"/>
                <w:szCs w:val="18"/>
                <w:lang w:val="mk-MK" w:eastAsia="en-US"/>
              </w:rPr>
              <w:t>ex situ</w:t>
            </w:r>
            <w:r w:rsidR="0041418E" w:rsidRPr="00A430A6">
              <w:rPr>
                <w:rFonts w:cs="Arial"/>
                <w:sz w:val="18"/>
                <w:szCs w:val="18"/>
                <w:lang w:val="mk-MK" w:eastAsia="en-US"/>
              </w:rPr>
              <w:t>”</w:t>
            </w:r>
            <w:r w:rsidR="00AC01D4" w:rsidRPr="00A430A6">
              <w:rPr>
                <w:rFonts w:cs="Arial"/>
                <w:sz w:val="18"/>
                <w:szCs w:val="18"/>
                <w:vertAlign w:val="superscript"/>
                <w:lang w:val="mk-MK" w:eastAsia="en-US"/>
              </w:rPr>
              <w:footnoteReference w:id="15"/>
            </w:r>
            <w:r w:rsidR="00AC01D4" w:rsidRPr="00A430A6">
              <w:rPr>
                <w:rFonts w:cs="Arial"/>
                <w:sz w:val="18"/>
                <w:szCs w:val="18"/>
                <w:lang w:val="mk-MK" w:eastAsia="en-US"/>
              </w:rPr>
              <w:t xml:space="preserve">, </w:t>
            </w:r>
            <w:r w:rsidR="0041418E" w:rsidRPr="00A430A6">
              <w:rPr>
                <w:rFonts w:cs="Arial"/>
                <w:sz w:val="18"/>
                <w:szCs w:val="18"/>
                <w:lang w:val="mk-MK" w:eastAsia="en-US"/>
              </w:rPr>
              <w:t>Рехабилитација на депонии-Модел</w:t>
            </w:r>
            <w:r w:rsidR="00AC01D4" w:rsidRPr="00A430A6">
              <w:rPr>
                <w:rFonts w:cs="Arial"/>
                <w:sz w:val="18"/>
                <w:szCs w:val="18"/>
                <w:lang w:val="mk-MK" w:eastAsia="en-US"/>
              </w:rPr>
              <w:t xml:space="preserve"> </w:t>
            </w:r>
            <w:r w:rsidR="0096483E" w:rsidRPr="00A430A6">
              <w:rPr>
                <w:rFonts w:cs="Arial"/>
                <w:sz w:val="18"/>
                <w:szCs w:val="18"/>
                <w:lang w:val="mk-MK" w:eastAsia="en-US"/>
              </w:rPr>
              <w:t>“</w:t>
            </w:r>
            <w:r w:rsidR="002D28A5" w:rsidRPr="00A430A6">
              <w:rPr>
                <w:rFonts w:cs="Arial"/>
                <w:sz w:val="18"/>
                <w:szCs w:val="18"/>
                <w:lang w:val="mk-MK" w:eastAsia="en-US"/>
              </w:rPr>
              <w:t>В”-</w:t>
            </w:r>
            <w:r w:rsidR="00197401" w:rsidRPr="00A430A6">
              <w:rPr>
                <w:rFonts w:cs="Arial"/>
                <w:sz w:val="18"/>
                <w:szCs w:val="18"/>
                <w:lang w:val="mk-MK" w:eastAsia="en-US"/>
              </w:rPr>
              <w:t>Безбедно отстранување</w:t>
            </w:r>
            <w:r w:rsidR="00AC01D4" w:rsidRPr="00A430A6">
              <w:rPr>
                <w:rFonts w:cs="Arial"/>
                <w:sz w:val="18"/>
                <w:szCs w:val="18"/>
                <w:lang w:val="mk-MK" w:eastAsia="en-US"/>
              </w:rPr>
              <w:t xml:space="preserve"> “</w:t>
            </w:r>
            <w:r w:rsidR="0096483E" w:rsidRPr="00A430A6">
              <w:rPr>
                <w:rFonts w:cs="Arial"/>
                <w:sz w:val="18"/>
                <w:szCs w:val="18"/>
                <w:lang w:val="mk-MK" w:eastAsia="en-US"/>
              </w:rPr>
              <w:t>in situ</w:t>
            </w:r>
            <w:r w:rsidR="00AC01D4" w:rsidRPr="00A430A6">
              <w:rPr>
                <w:rFonts w:cs="Arial"/>
                <w:sz w:val="18"/>
                <w:szCs w:val="18"/>
                <w:lang w:val="mk-MK" w:eastAsia="en-US"/>
              </w:rPr>
              <w:t>“</w:t>
            </w:r>
            <w:r w:rsidR="00AC01D4" w:rsidRPr="00A430A6">
              <w:rPr>
                <w:rFonts w:cs="Arial"/>
                <w:sz w:val="18"/>
                <w:szCs w:val="18"/>
                <w:vertAlign w:val="superscript"/>
                <w:lang w:val="mk-MK" w:eastAsia="en-US"/>
              </w:rPr>
              <w:footnoteReference w:id="16"/>
            </w:r>
            <w:r w:rsidR="00AC01D4" w:rsidRPr="00A430A6">
              <w:rPr>
                <w:rFonts w:cs="Arial"/>
                <w:sz w:val="18"/>
                <w:szCs w:val="18"/>
                <w:lang w:val="mk-MK" w:eastAsia="en-US"/>
              </w:rPr>
              <w:t xml:space="preserve">, </w:t>
            </w:r>
            <w:r w:rsidR="0041418E" w:rsidRPr="00A430A6">
              <w:rPr>
                <w:rFonts w:cs="Arial"/>
                <w:sz w:val="18"/>
                <w:szCs w:val="18"/>
                <w:lang w:val="mk-MK" w:eastAsia="en-US"/>
              </w:rPr>
              <w:t>Рехабилитација на депонии-Модел</w:t>
            </w:r>
            <w:r w:rsidR="00AC01D4" w:rsidRPr="00A430A6">
              <w:rPr>
                <w:rFonts w:cs="Arial"/>
                <w:sz w:val="18"/>
                <w:szCs w:val="18"/>
                <w:lang w:val="mk-MK" w:eastAsia="en-US"/>
              </w:rPr>
              <w:t xml:space="preserve"> </w:t>
            </w:r>
            <w:r w:rsidR="0096483E" w:rsidRPr="00A430A6">
              <w:rPr>
                <w:rFonts w:cs="Arial"/>
                <w:sz w:val="18"/>
                <w:szCs w:val="18"/>
                <w:lang w:val="mk-MK" w:eastAsia="en-US"/>
              </w:rPr>
              <w:t>“</w:t>
            </w:r>
            <w:r w:rsidR="00AC01D4" w:rsidRPr="00A430A6">
              <w:rPr>
                <w:rFonts w:cs="Arial"/>
                <w:sz w:val="18"/>
                <w:szCs w:val="18"/>
                <w:lang w:val="mk-MK" w:eastAsia="en-US"/>
              </w:rPr>
              <w:t>С“-</w:t>
            </w:r>
            <w:r w:rsidR="00197401" w:rsidRPr="00A430A6">
              <w:rPr>
                <w:rFonts w:cs="Arial"/>
                <w:sz w:val="18"/>
                <w:szCs w:val="18"/>
                <w:lang w:val="mk-MK" w:eastAsia="en-US"/>
              </w:rPr>
              <w:t>Безбедно отстранување</w:t>
            </w:r>
            <w:r w:rsidR="00AC01D4" w:rsidRPr="00A430A6">
              <w:rPr>
                <w:rFonts w:cs="Arial"/>
                <w:sz w:val="18"/>
                <w:szCs w:val="18"/>
                <w:lang w:val="mk-MK" w:eastAsia="en-US"/>
              </w:rPr>
              <w:t xml:space="preserve"> </w:t>
            </w:r>
            <w:r w:rsidR="0096483E" w:rsidRPr="00A430A6">
              <w:rPr>
                <w:rFonts w:cs="Arial"/>
                <w:sz w:val="18"/>
                <w:szCs w:val="18"/>
                <w:lang w:val="mk-MK" w:eastAsia="en-US"/>
              </w:rPr>
              <w:t>“in situ</w:t>
            </w:r>
            <w:r w:rsidR="00AC01D4" w:rsidRPr="00A430A6">
              <w:rPr>
                <w:rFonts w:cs="Arial"/>
                <w:sz w:val="18"/>
                <w:szCs w:val="18"/>
                <w:lang w:val="mk-MK" w:eastAsia="en-US"/>
              </w:rPr>
              <w:t>“</w:t>
            </w:r>
            <w:r w:rsidR="00AC01D4" w:rsidRPr="00A430A6">
              <w:rPr>
                <w:rFonts w:cs="Arial"/>
                <w:sz w:val="18"/>
                <w:szCs w:val="18"/>
                <w:vertAlign w:val="superscript"/>
                <w:lang w:val="mk-MK" w:eastAsia="en-US"/>
              </w:rPr>
              <w:footnoteReference w:id="17"/>
            </w:r>
          </w:p>
        </w:tc>
      </w:tr>
      <w:tr w:rsidR="00AC01D4" w:rsidRPr="00A430A6" w14:paraId="31F8D137"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145DF336" w14:textId="2F1CA99C" w:rsidR="00AC01D4" w:rsidRPr="00A430A6" w:rsidRDefault="00780233" w:rsidP="00192AC5">
            <w:pPr>
              <w:spacing w:line="240" w:lineRule="atLeast"/>
              <w:jc w:val="both"/>
              <w:rPr>
                <w:rFonts w:cs="Arial"/>
                <w:b w:val="0"/>
                <w:sz w:val="18"/>
                <w:szCs w:val="18"/>
                <w:lang w:val="mk-MK" w:eastAsia="en-US"/>
              </w:rPr>
            </w:pPr>
            <w:r w:rsidRPr="00A430A6">
              <w:rPr>
                <w:rFonts w:cs="Arial"/>
                <w:sz w:val="18"/>
                <w:szCs w:val="18"/>
                <w:lang w:val="mk-MK" w:eastAsia="en-US"/>
              </w:rPr>
              <w:t>Цели на СОЖС</w:t>
            </w:r>
          </w:p>
        </w:tc>
        <w:tc>
          <w:tcPr>
            <w:tcW w:w="3668" w:type="pct"/>
            <w:vAlign w:val="center"/>
          </w:tcPr>
          <w:p w14:paraId="73482678" w14:textId="4F2D6BBA" w:rsidR="00AC01D4" w:rsidRPr="00A430A6" w:rsidRDefault="007A2B2B" w:rsidP="00192AC5">
            <w:pPr>
              <w:spacing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i/>
                <w:sz w:val="18"/>
                <w:szCs w:val="18"/>
                <w:lang w:val="mk-MK" w:eastAsia="en-US"/>
              </w:rPr>
              <w:t>Оцена на влијанието предизвикано од опциите</w:t>
            </w:r>
          </w:p>
        </w:tc>
      </w:tr>
      <w:bookmarkEnd w:id="462"/>
      <w:tr w:rsidR="00AC01D4" w:rsidRPr="00A430A6" w14:paraId="59348A86"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317EFC21" w14:textId="29D0A0BF" w:rsidR="00AC01D4" w:rsidRPr="00A430A6" w:rsidRDefault="007A2B2B" w:rsidP="00192AC5">
            <w:pPr>
              <w:spacing w:line="240" w:lineRule="atLeast"/>
              <w:jc w:val="both"/>
              <w:rPr>
                <w:rFonts w:cs="Arial"/>
                <w:sz w:val="18"/>
                <w:szCs w:val="18"/>
                <w:lang w:val="mk-MK" w:eastAsia="en-US"/>
              </w:rPr>
            </w:pPr>
            <w:r w:rsidRPr="00A430A6">
              <w:rPr>
                <w:rFonts w:cs="Arial"/>
                <w:i/>
                <w:sz w:val="18"/>
                <w:szCs w:val="18"/>
                <w:lang w:val="mk-MK" w:eastAsia="en-US"/>
              </w:rPr>
              <w:t>Подобрување на условите за живот на населението</w:t>
            </w:r>
          </w:p>
        </w:tc>
        <w:tc>
          <w:tcPr>
            <w:tcW w:w="3668" w:type="pct"/>
            <w:vAlign w:val="center"/>
          </w:tcPr>
          <w:p w14:paraId="6F9B4CF6" w14:textId="290382D9" w:rsidR="00AC01D4" w:rsidRPr="00A430A6" w:rsidRDefault="00780233" w:rsidP="00192AC5">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u w:val="single"/>
                <w:lang w:val="mk-MK" w:eastAsia="en-US"/>
              </w:rPr>
            </w:pPr>
            <w:r w:rsidRPr="00A430A6">
              <w:rPr>
                <w:rFonts w:cs="Arial"/>
                <w:b/>
                <w:i/>
                <w:sz w:val="18"/>
                <w:szCs w:val="18"/>
                <w:u w:val="single"/>
                <w:lang w:val="mk-MK" w:eastAsia="en-US"/>
              </w:rPr>
              <w:t>Превенција на отпад</w:t>
            </w:r>
            <w:r w:rsidR="00AC01D4" w:rsidRPr="00A430A6">
              <w:rPr>
                <w:rFonts w:cs="Arial"/>
                <w:b/>
                <w:i/>
                <w:sz w:val="18"/>
                <w:szCs w:val="18"/>
                <w:u w:val="single"/>
                <w:vertAlign w:val="superscript"/>
                <w:lang w:val="mk-MK" w:eastAsia="en-US"/>
              </w:rPr>
              <w:footnoteReference w:id="18"/>
            </w:r>
          </w:p>
          <w:p w14:paraId="5CC86EF7" w14:textId="77777777"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Оваа опција е најповолната опција за управување со отпад, поставена на врвот на хиерархијата за управување со отпад. Главните придобивки од оваа опција се:</w:t>
            </w:r>
          </w:p>
          <w:p w14:paraId="1055DCDD" w14:textId="77777777"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-Подобрена одржливост преку намалување на потребата за примарно производство на ресурси;</w:t>
            </w:r>
          </w:p>
          <w:p w14:paraId="4906C9AD" w14:textId="77777777"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-Обезбедување подобра употреба на материјалите и намалување на потребата од депонии;</w:t>
            </w:r>
          </w:p>
          <w:p w14:paraId="2473BEF3" w14:textId="77777777"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-Продолжување на животниот век на стоките;</w:t>
            </w:r>
          </w:p>
          <w:p w14:paraId="07714699" w14:textId="6146BC99"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-Банките за храна обезбедуваат брза поддршка за луѓето во криза;</w:t>
            </w:r>
          </w:p>
          <w:p w14:paraId="74F47390" w14:textId="22AFBA7D"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-Се елиминира потребата од собирање, преработка/третман и отстранување на отпад и поврзаните негативни влијанија врз животната средина како резултат на овие активности;</w:t>
            </w:r>
          </w:p>
          <w:p w14:paraId="610264A8" w14:textId="77777777"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-Нема негативно влијание врз животната средина и здравјето на луѓето;</w:t>
            </w:r>
          </w:p>
          <w:p w14:paraId="59E68468" w14:textId="0A94D41C" w:rsidR="00197401" w:rsidRPr="00A430A6" w:rsidRDefault="00197401" w:rsidP="00197401">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-Има нето еколошка корист за секој тон спречен отпад во однос на секоја друга опција за управување со отпад.</w:t>
            </w:r>
          </w:p>
          <w:p w14:paraId="3DCAF32E" w14:textId="74F6B415" w:rsidR="00AC01D4" w:rsidRPr="00A430A6" w:rsidRDefault="000F30A9" w:rsidP="00192AC5">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Собирање на отпад</w:t>
            </w:r>
          </w:p>
          <w:p w14:paraId="7E2A9F94" w14:textId="5DDDC51C" w:rsidR="00745CE3" w:rsidRPr="00A430A6" w:rsidRDefault="00745CE3" w:rsidP="00745CE3">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-Интегрираното управување со отпад ќе придонесе за подигање на јавната свест за одржливо управување со отпад и ќе резултира со подобрување на животната средина, јавното здравје и економски придобивки.</w:t>
            </w:r>
          </w:p>
          <w:p w14:paraId="4438F7B6" w14:textId="77777777" w:rsidR="00745CE3" w:rsidRPr="00A430A6" w:rsidRDefault="00745CE3" w:rsidP="00745CE3">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-Потенцијални позитивни влијанија се: можности за вработување и безбедно собирање на отпад за третман и отстранување.</w:t>
            </w:r>
          </w:p>
          <w:p w14:paraId="5883E033" w14:textId="7619DE47" w:rsidR="00745CE3" w:rsidRPr="00A430A6" w:rsidRDefault="00745CE3" w:rsidP="00745CE3">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-Воведување на одделно собирање: собирањето со две канти дава можност за продажба на рециклабилните материјали и намалување на количината на депониран отпад.</w:t>
            </w:r>
          </w:p>
          <w:p w14:paraId="563CF19F" w14:textId="23336D8E" w:rsidR="00745CE3" w:rsidRPr="00A430A6" w:rsidRDefault="00745CE3" w:rsidP="00745CE3">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-Одвојувањето на посебните фракции на комунален отпад на изворот дава најдобри резултати за рециклирањето на одредени материјали и дава можност за продажба на производи со добар квалитет.</w:t>
            </w:r>
          </w:p>
          <w:p w14:paraId="7B0E4C95" w14:textId="7598CD6F" w:rsidR="00745CE3" w:rsidRPr="00A430A6" w:rsidRDefault="00745CE3" w:rsidP="00745CE3">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-Одделното собирање на фракциите во собирни места ќе има позитивно влијание врз животната средина, а со тоа и врз здравјето на луѓето. Исто така, </w:t>
            </w:r>
            <w:r w:rsidR="00DD3586" w:rsidRPr="00A430A6">
              <w:rPr>
                <w:rFonts w:cs="Arial"/>
                <w:sz w:val="18"/>
                <w:szCs w:val="18"/>
                <w:lang w:val="mk-MK" w:eastAsia="en-US"/>
              </w:rPr>
              <w:t>ќе</w:t>
            </w:r>
            <w:r w:rsidRPr="00A430A6">
              <w:rPr>
                <w:rFonts w:cs="Arial"/>
                <w:sz w:val="18"/>
                <w:szCs w:val="18"/>
                <w:lang w:val="mk-MK" w:eastAsia="en-US"/>
              </w:rPr>
              <w:t xml:space="preserve"> ги намали здравствените и безбедносните (</w:t>
            </w:r>
            <w:r w:rsidR="00DD3586" w:rsidRPr="00A430A6">
              <w:rPr>
                <w:rFonts w:cs="Arial"/>
                <w:sz w:val="18"/>
                <w:szCs w:val="18"/>
                <w:lang w:val="mk-MK" w:eastAsia="en-US"/>
              </w:rPr>
              <w:t>случајни</w:t>
            </w:r>
            <w:r w:rsidRPr="00A430A6">
              <w:rPr>
                <w:rFonts w:cs="Arial"/>
                <w:sz w:val="18"/>
                <w:szCs w:val="18"/>
                <w:lang w:val="mk-MK" w:eastAsia="en-US"/>
              </w:rPr>
              <w:t>) ризици на професионално и дома</w:t>
            </w:r>
            <w:r w:rsidR="00DD3586" w:rsidRPr="00A430A6">
              <w:rPr>
                <w:rFonts w:cs="Arial"/>
                <w:sz w:val="18"/>
                <w:szCs w:val="18"/>
                <w:lang w:val="mk-MK" w:eastAsia="en-US"/>
              </w:rPr>
              <w:t>шно</w:t>
            </w:r>
            <w:r w:rsidRPr="00A430A6">
              <w:rPr>
                <w:rFonts w:cs="Arial"/>
                <w:sz w:val="18"/>
                <w:szCs w:val="18"/>
                <w:lang w:val="mk-MK" w:eastAsia="en-US"/>
              </w:rPr>
              <w:t xml:space="preserve"> ниво.</w:t>
            </w:r>
          </w:p>
          <w:p w14:paraId="6E9CD894" w14:textId="7DF14023" w:rsidR="00745CE3" w:rsidRPr="00A430A6" w:rsidRDefault="00745CE3" w:rsidP="00745CE3">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-Одделното собирање на зелен отпад придонесува за добивање компост со добар квалитет, намалување на отпадот </w:t>
            </w:r>
            <w:r w:rsidR="00D206A1" w:rsidRPr="00A430A6">
              <w:rPr>
                <w:rFonts w:cs="Arial"/>
                <w:sz w:val="18"/>
                <w:szCs w:val="18"/>
                <w:lang w:val="mk-MK" w:eastAsia="en-US"/>
              </w:rPr>
              <w:t>на</w:t>
            </w:r>
            <w:r w:rsidRPr="00A430A6">
              <w:rPr>
                <w:rFonts w:cs="Arial"/>
                <w:sz w:val="18"/>
                <w:szCs w:val="18"/>
                <w:lang w:val="mk-MK" w:eastAsia="en-US"/>
              </w:rPr>
              <w:t xml:space="preserve"> депонија, намалување на депониските и стакленички</w:t>
            </w:r>
            <w:r w:rsidR="00D206A1" w:rsidRPr="00A430A6">
              <w:rPr>
                <w:rFonts w:cs="Arial"/>
                <w:sz w:val="18"/>
                <w:szCs w:val="18"/>
                <w:lang w:val="mk-MK" w:eastAsia="en-US"/>
              </w:rPr>
              <w:t>те</w:t>
            </w:r>
            <w:r w:rsidRPr="00A430A6">
              <w:rPr>
                <w:rFonts w:cs="Arial"/>
                <w:sz w:val="18"/>
                <w:szCs w:val="18"/>
                <w:lang w:val="mk-MK" w:eastAsia="en-US"/>
              </w:rPr>
              <w:t xml:space="preserve"> гасови.</w:t>
            </w:r>
          </w:p>
          <w:p w14:paraId="741FB8A2" w14:textId="77777777" w:rsidR="00745CE3" w:rsidRPr="00A430A6" w:rsidRDefault="00745CE3" w:rsidP="00745CE3">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Сите споменати опции за одделно собирање на комунален отпад ќе имаат значителни позитивни ефекти врз климатските промени и нивното негативно влијание врз здравјето на луѓето.</w:t>
            </w:r>
          </w:p>
          <w:p w14:paraId="0CF9B5E8" w14:textId="0C62ADE1" w:rsidR="004D662B" w:rsidRPr="00A430A6" w:rsidRDefault="008E0E2E" w:rsidP="004D662B">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b/>
                <w:sz w:val="18"/>
                <w:szCs w:val="18"/>
                <w:lang w:val="mk-MK" w:eastAsia="en-US"/>
              </w:rPr>
              <w:t>Собирни</w:t>
            </w:r>
            <w:r w:rsidR="004D662B" w:rsidRPr="00A430A6">
              <w:rPr>
                <w:rFonts w:cs="Arial"/>
                <w:b/>
                <w:sz w:val="18"/>
                <w:szCs w:val="18"/>
                <w:lang w:val="mk-MK" w:eastAsia="en-US"/>
              </w:rPr>
              <w:t>те</w:t>
            </w:r>
            <w:r w:rsidRPr="00A430A6">
              <w:rPr>
                <w:rFonts w:cs="Arial"/>
                <w:b/>
                <w:sz w:val="18"/>
                <w:szCs w:val="18"/>
                <w:lang w:val="mk-MK" w:eastAsia="en-US"/>
              </w:rPr>
              <w:t xml:space="preserve"> места</w:t>
            </w:r>
            <w:r w:rsidR="00AC01D4" w:rsidRPr="00A430A6">
              <w:rPr>
                <w:rFonts w:cs="Arial"/>
                <w:b/>
                <w:sz w:val="18"/>
                <w:szCs w:val="18"/>
                <w:lang w:val="mk-MK" w:eastAsia="en-US"/>
              </w:rPr>
              <w:t xml:space="preserve"> </w:t>
            </w:r>
            <w:r w:rsidR="004D662B" w:rsidRPr="00A430A6">
              <w:rPr>
                <w:rFonts w:cs="Arial"/>
                <w:b/>
                <w:sz w:val="18"/>
                <w:szCs w:val="18"/>
                <w:lang w:val="mk-MK" w:eastAsia="en-US"/>
              </w:rPr>
              <w:t>и</w:t>
            </w:r>
            <w:r w:rsidR="00AC01D4" w:rsidRPr="00A430A6">
              <w:rPr>
                <w:rFonts w:cs="Arial"/>
                <w:b/>
                <w:sz w:val="18"/>
                <w:szCs w:val="18"/>
                <w:lang w:val="mk-MK" w:eastAsia="en-US"/>
              </w:rPr>
              <w:t xml:space="preserve"> </w:t>
            </w:r>
            <w:r w:rsidR="004D662B" w:rsidRPr="00A430A6">
              <w:rPr>
                <w:rFonts w:cs="Arial"/>
                <w:b/>
                <w:sz w:val="18"/>
                <w:szCs w:val="18"/>
                <w:lang w:val="mk-MK" w:eastAsia="en-US"/>
              </w:rPr>
              <w:t>п</w:t>
            </w:r>
            <w:r w:rsidR="00780233" w:rsidRPr="00A430A6">
              <w:rPr>
                <w:rFonts w:cs="Arial"/>
                <w:b/>
                <w:sz w:val="18"/>
                <w:szCs w:val="18"/>
                <w:lang w:val="mk-MK" w:eastAsia="en-US"/>
              </w:rPr>
              <w:t>ретоварни</w:t>
            </w:r>
            <w:r w:rsidR="004D662B" w:rsidRPr="00A430A6">
              <w:rPr>
                <w:rFonts w:cs="Arial"/>
                <w:b/>
                <w:sz w:val="18"/>
                <w:szCs w:val="18"/>
                <w:lang w:val="mk-MK" w:eastAsia="en-US"/>
              </w:rPr>
              <w:t>те</w:t>
            </w:r>
            <w:r w:rsidR="00780233" w:rsidRPr="00A430A6">
              <w:rPr>
                <w:rFonts w:cs="Arial"/>
                <w:b/>
                <w:sz w:val="18"/>
                <w:szCs w:val="18"/>
                <w:lang w:val="mk-MK" w:eastAsia="en-US"/>
              </w:rPr>
              <w:t xml:space="preserve"> станици</w:t>
            </w:r>
            <w:r w:rsidR="00AC01D4" w:rsidRPr="00A430A6">
              <w:rPr>
                <w:rFonts w:cs="Arial"/>
                <w:sz w:val="18"/>
                <w:szCs w:val="18"/>
                <w:lang w:val="mk-MK" w:eastAsia="en-US"/>
              </w:rPr>
              <w:t>-</w:t>
            </w:r>
            <w:r w:rsidR="004D662B" w:rsidRPr="00A430A6">
              <w:rPr>
                <w:lang w:val="mk-MK"/>
              </w:rPr>
              <w:t xml:space="preserve"> </w:t>
            </w:r>
            <w:r w:rsidR="004D662B" w:rsidRPr="00A430A6">
              <w:rPr>
                <w:rFonts w:cs="Arial"/>
                <w:sz w:val="18"/>
                <w:szCs w:val="18"/>
                <w:lang w:val="mk-MK" w:eastAsia="en-US"/>
              </w:rPr>
              <w:t>може да се користат како рециклажни дворови. Главните придобивки од рециклажните дворови се пренасочувањето и преработката на посебните текови на отпад кои инаку би се отстранувале на обични депонии. Оваа опција ќе го намали влијанието врз здравјето, а во исто време, рециклажните дворови можат да придонесат за едукација на граѓаните за управување со горенаведените текови.</w:t>
            </w:r>
          </w:p>
          <w:p w14:paraId="1CE1DABA" w14:textId="7EFABF99" w:rsidR="004D662B" w:rsidRPr="00A430A6" w:rsidRDefault="004D662B" w:rsidP="004D662B">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Оваа опција ќе обезбеди ефекти врз вработувањето и економијата (директни работни места поврзани со инсталациите за отпад и индиректни работни места за луѓето на локално и регионално ниво; стимулација на пошироката економија и основање нови бизниси поврзани со управувањето со отпад, пр. инсталации за повторна употреба и рециклирање).</w:t>
            </w:r>
          </w:p>
          <w:p w14:paraId="22F9078D" w14:textId="35F4A3A9" w:rsidR="004D662B" w:rsidRPr="00A430A6" w:rsidRDefault="004D662B" w:rsidP="004D662B">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Исто така, претоварната станица ќе придонесе за намалување на трошоците за транспорт на отпад до инсталациите за отстранување, потрошувачката на гориво, произведениот сообраќај, емисиите во воздухот итн.</w:t>
            </w:r>
          </w:p>
          <w:p w14:paraId="26F61D34" w14:textId="247ADEAE" w:rsidR="00AC01D4" w:rsidRPr="00A430A6" w:rsidRDefault="004D662B"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Транспорт</w:t>
            </w:r>
          </w:p>
          <w:p w14:paraId="1769AF6F" w14:textId="4048B70C" w:rsidR="004D662B" w:rsidRPr="00A430A6" w:rsidRDefault="004D662B"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Главните потенцијално позитивни влијанија врз здравјето од транспортот на отпадот се: вработување и транспорт на отпад за безбедно отстранување.</w:t>
            </w:r>
          </w:p>
          <w:p w14:paraId="6DE8A4A6" w14:textId="67B88777" w:rsidR="00AC01D4" w:rsidRPr="00A430A6" w:rsidRDefault="00780233"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Третман на кантата со рециклабилен отпад</w:t>
            </w:r>
            <w:r w:rsidR="00AC01D4" w:rsidRPr="00A430A6">
              <w:rPr>
                <w:rFonts w:cs="Arial"/>
                <w:b/>
                <w:i/>
                <w:sz w:val="18"/>
                <w:szCs w:val="18"/>
                <w:u w:val="single"/>
                <w:lang w:val="mk-MK" w:eastAsia="en-US"/>
              </w:rPr>
              <w:t xml:space="preserve"> (MRF)</w:t>
            </w:r>
          </w:p>
          <w:p w14:paraId="06CEF887" w14:textId="6A97B7F9" w:rsidR="004D662B" w:rsidRPr="00A430A6" w:rsidRDefault="004D662B" w:rsidP="004D662B">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Потенцијални позитивни влијанија: се продолжува животниот век на стоките, се обезбедува преработен материјал за употреба, се подобрува одржливоста преку намалување на потребата за примарно производство на ресурси, </w:t>
            </w:r>
            <w:r w:rsidR="006B762A" w:rsidRPr="00A430A6">
              <w:rPr>
                <w:rFonts w:cs="Arial"/>
                <w:sz w:val="18"/>
                <w:szCs w:val="18"/>
                <w:lang w:val="mk-MK" w:eastAsia="en-US"/>
              </w:rPr>
              <w:t>се</w:t>
            </w:r>
            <w:r w:rsidRPr="00A430A6">
              <w:rPr>
                <w:rFonts w:cs="Arial"/>
                <w:sz w:val="18"/>
                <w:szCs w:val="18"/>
                <w:lang w:val="mk-MK" w:eastAsia="en-US"/>
              </w:rPr>
              <w:t xml:space="preserve"> намалува</w:t>
            </w:r>
            <w:r w:rsidR="006B762A" w:rsidRPr="00A430A6">
              <w:rPr>
                <w:rFonts w:cs="Arial"/>
                <w:sz w:val="18"/>
                <w:szCs w:val="18"/>
                <w:lang w:val="mk-MK" w:eastAsia="en-US"/>
              </w:rPr>
              <w:t>ат</w:t>
            </w:r>
            <w:r w:rsidRPr="00A430A6">
              <w:rPr>
                <w:rFonts w:cs="Arial"/>
                <w:sz w:val="18"/>
                <w:szCs w:val="18"/>
                <w:lang w:val="mk-MK" w:eastAsia="en-US"/>
              </w:rPr>
              <w:t xml:space="preserve"> количините за отстранување и еколошките трошоци во однос на енергијата и емисиите, </w:t>
            </w:r>
            <w:r w:rsidR="006B762A" w:rsidRPr="00A430A6">
              <w:rPr>
                <w:rFonts w:cs="Arial"/>
                <w:sz w:val="18"/>
                <w:szCs w:val="18"/>
                <w:lang w:val="mk-MK" w:eastAsia="en-US"/>
              </w:rPr>
              <w:t>се</w:t>
            </w:r>
            <w:r w:rsidRPr="00A430A6">
              <w:rPr>
                <w:rFonts w:cs="Arial"/>
                <w:sz w:val="18"/>
                <w:szCs w:val="18"/>
                <w:lang w:val="mk-MK" w:eastAsia="en-US"/>
              </w:rPr>
              <w:t xml:space="preserve"> минимизира употребата на нови суровини и преработката на тие материјали, </w:t>
            </w:r>
            <w:r w:rsidR="006B762A" w:rsidRPr="00A430A6">
              <w:rPr>
                <w:rFonts w:cs="Arial"/>
                <w:sz w:val="18"/>
                <w:szCs w:val="18"/>
                <w:lang w:val="mk-MK" w:eastAsia="en-US"/>
              </w:rPr>
              <w:t xml:space="preserve">се </w:t>
            </w:r>
            <w:r w:rsidRPr="00A430A6">
              <w:rPr>
                <w:rFonts w:cs="Arial"/>
                <w:sz w:val="18"/>
                <w:szCs w:val="18"/>
                <w:lang w:val="mk-MK" w:eastAsia="en-US"/>
              </w:rPr>
              <w:t>заштед</w:t>
            </w:r>
            <w:r w:rsidR="006B762A" w:rsidRPr="00A430A6">
              <w:rPr>
                <w:rFonts w:cs="Arial"/>
                <w:sz w:val="18"/>
                <w:szCs w:val="18"/>
                <w:lang w:val="mk-MK" w:eastAsia="en-US"/>
              </w:rPr>
              <w:t>уваат</w:t>
            </w:r>
            <w:r w:rsidRPr="00A430A6">
              <w:rPr>
                <w:rFonts w:cs="Arial"/>
                <w:sz w:val="18"/>
                <w:szCs w:val="18"/>
                <w:lang w:val="mk-MK" w:eastAsia="en-US"/>
              </w:rPr>
              <w:t xml:space="preserve"> емисии на CO</w:t>
            </w:r>
            <w:r w:rsidRPr="00A430A6">
              <w:rPr>
                <w:rFonts w:cs="Arial"/>
                <w:sz w:val="18"/>
                <w:szCs w:val="18"/>
                <w:vertAlign w:val="subscript"/>
                <w:lang w:val="mk-MK" w:eastAsia="en-US"/>
              </w:rPr>
              <w:t>2</w:t>
            </w:r>
            <w:r w:rsidRPr="00A430A6">
              <w:rPr>
                <w:rFonts w:cs="Arial"/>
                <w:sz w:val="18"/>
                <w:szCs w:val="18"/>
                <w:lang w:val="mk-MK" w:eastAsia="en-US"/>
              </w:rPr>
              <w:t xml:space="preserve"> од потрошувачката на енергија.</w:t>
            </w:r>
          </w:p>
          <w:p w14:paraId="7248F610" w14:textId="3F3E0F24" w:rsidR="004D662B" w:rsidRPr="00A430A6" w:rsidRDefault="003C54AA" w:rsidP="004D662B">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Одвојувањето</w:t>
            </w:r>
            <w:r w:rsidR="004D662B" w:rsidRPr="00A430A6">
              <w:rPr>
                <w:rFonts w:cs="Arial"/>
                <w:sz w:val="18"/>
                <w:szCs w:val="18"/>
                <w:lang w:val="mk-MK" w:eastAsia="en-US"/>
              </w:rPr>
              <w:t xml:space="preserve"> на рецикл</w:t>
            </w:r>
            <w:r w:rsidRPr="00A430A6">
              <w:rPr>
                <w:rFonts w:cs="Arial"/>
                <w:sz w:val="18"/>
                <w:szCs w:val="18"/>
                <w:lang w:val="mk-MK" w:eastAsia="en-US"/>
              </w:rPr>
              <w:t>абилните</w:t>
            </w:r>
            <w:r w:rsidR="004D662B" w:rsidRPr="00A430A6">
              <w:rPr>
                <w:rFonts w:cs="Arial"/>
                <w:sz w:val="18"/>
                <w:szCs w:val="18"/>
                <w:lang w:val="mk-MK" w:eastAsia="en-US"/>
              </w:rPr>
              <w:t xml:space="preserve"> материјали во чист</w:t>
            </w:r>
            <w:r w:rsidRPr="00A430A6">
              <w:rPr>
                <w:rFonts w:cs="Arial"/>
                <w:sz w:val="18"/>
                <w:szCs w:val="18"/>
                <w:lang w:val="mk-MK" w:eastAsia="en-US"/>
              </w:rPr>
              <w:t>а</w:t>
            </w:r>
            <w:r w:rsidR="004D662B" w:rsidRPr="00A430A6">
              <w:rPr>
                <w:rFonts w:cs="Arial"/>
                <w:sz w:val="18"/>
                <w:szCs w:val="18"/>
                <w:lang w:val="mk-MK" w:eastAsia="en-US"/>
              </w:rPr>
              <w:t xml:space="preserve"> MRF ќе обезбеди позитивни ефекти врз здравјето, вработувањето и економијата. Тие можат да бидат видливи преку создавање директни работни места поврзани со </w:t>
            </w:r>
            <w:r w:rsidRPr="00A430A6">
              <w:rPr>
                <w:rFonts w:cs="Arial"/>
                <w:sz w:val="18"/>
                <w:szCs w:val="18"/>
                <w:lang w:val="mk-MK" w:eastAsia="en-US"/>
              </w:rPr>
              <w:t xml:space="preserve">инсталациите </w:t>
            </w:r>
            <w:r w:rsidR="004D662B" w:rsidRPr="00A430A6">
              <w:rPr>
                <w:rFonts w:cs="Arial"/>
                <w:sz w:val="18"/>
                <w:szCs w:val="18"/>
                <w:lang w:val="mk-MK" w:eastAsia="en-US"/>
              </w:rPr>
              <w:t>за отпад и индиректни работни места за луѓето на локално и регионално ниво преку стимулирање на пошироката економија.</w:t>
            </w:r>
          </w:p>
          <w:p w14:paraId="091E3AEB" w14:textId="13AD636E" w:rsidR="00AC01D4" w:rsidRPr="00A430A6" w:rsidRDefault="000B487E"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Механичка и биолошка стабилизација</w:t>
            </w:r>
            <w:r w:rsidR="00AC01D4" w:rsidRPr="00A430A6">
              <w:rPr>
                <w:rFonts w:cs="Arial"/>
                <w:b/>
                <w:i/>
                <w:sz w:val="18"/>
                <w:szCs w:val="18"/>
                <w:u w:val="single"/>
                <w:lang w:val="mk-MK" w:eastAsia="en-US"/>
              </w:rPr>
              <w:t xml:space="preserve"> (MBS)</w:t>
            </w:r>
          </w:p>
          <w:p w14:paraId="4C5A1FD8" w14:textId="0A7637A6" w:rsidR="00D8510F" w:rsidRPr="00A430A6" w:rsidRDefault="00D8510F" w:rsidP="00D8510F">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Третманот на преостанатиот отпад во MBS ќе произведе вредни рециклабилни материјали што можат да се продаваат како компост (CLO), Fe, Al и други неметални рециклабилни материјали. Процесот на MBS може да произведе висококалорично цврсто гориво SRF кое може да се користи во електрани или во цементни печки.</w:t>
            </w:r>
          </w:p>
          <w:p w14:paraId="35D55223" w14:textId="38847311" w:rsidR="00D8510F" w:rsidRPr="00A430A6" w:rsidRDefault="00D8510F" w:rsidP="00D8510F">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MBS ќе има позитивно влијание врз здравјето на луѓето, вработувањето и економските ефекти на регионално ниво.</w:t>
            </w:r>
          </w:p>
          <w:p w14:paraId="7788722E" w14:textId="3CE6494D" w:rsidR="00AC01D4" w:rsidRPr="00A430A6" w:rsidRDefault="000B487E"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Компостирање во бразди-отворено компостирање</w:t>
            </w:r>
          </w:p>
          <w:p w14:paraId="3558919E" w14:textId="500C0098" w:rsidR="00302E52" w:rsidRPr="00A430A6" w:rsidRDefault="00302E52"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Потенцијалните позитивни влијанија од третманот на зелен отпад со компостирање во бразди вклучуваат производство на компост со добар квалитет, што ќе ја стимулира пошироката економија преку поврат на вредноста од рециклабилните материјали (компост како кондиционер за почва).</w:t>
            </w:r>
          </w:p>
          <w:p w14:paraId="253E893F" w14:textId="05AE8B71" w:rsidR="00AC01D4" w:rsidRPr="00A430A6" w:rsidRDefault="00302E52"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Домашно компостирање</w:t>
            </w:r>
          </w:p>
          <w:p w14:paraId="16593D5E" w14:textId="77777777" w:rsidR="00302E52" w:rsidRPr="00A430A6" w:rsidRDefault="00302E52" w:rsidP="00302E5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Cs/>
                <w:iCs/>
                <w:sz w:val="18"/>
                <w:szCs w:val="18"/>
                <w:lang w:val="mk-MK" w:eastAsia="en-US"/>
              </w:rPr>
            </w:pPr>
            <w:r w:rsidRPr="00A430A6">
              <w:rPr>
                <w:rFonts w:cs="Arial"/>
                <w:bCs/>
                <w:iCs/>
                <w:sz w:val="18"/>
                <w:szCs w:val="18"/>
                <w:lang w:val="mk-MK" w:eastAsia="en-US"/>
              </w:rPr>
              <w:t>Потенцијални позитивни влијанија од домашното компостирање:</w:t>
            </w:r>
          </w:p>
          <w:p w14:paraId="7893FD43" w14:textId="77777777" w:rsidR="00302E52" w:rsidRPr="00A430A6" w:rsidRDefault="00302E52" w:rsidP="00302E5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Cs/>
                <w:iCs/>
                <w:sz w:val="18"/>
                <w:szCs w:val="18"/>
                <w:lang w:val="mk-MK" w:eastAsia="en-US"/>
              </w:rPr>
            </w:pPr>
            <w:r w:rsidRPr="00A430A6">
              <w:rPr>
                <w:rFonts w:cs="Arial"/>
                <w:bCs/>
                <w:iCs/>
                <w:sz w:val="18"/>
                <w:szCs w:val="18"/>
                <w:lang w:val="mk-MK" w:eastAsia="en-US"/>
              </w:rPr>
              <w:t>-Третман на органски отпад во руралните средини и производство на компост со добар квалитет;</w:t>
            </w:r>
          </w:p>
          <w:p w14:paraId="349916E5" w14:textId="6067E36E" w:rsidR="00302E52" w:rsidRPr="00A430A6" w:rsidRDefault="00302E52" w:rsidP="00302E52">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Cs/>
                <w:iCs/>
                <w:sz w:val="18"/>
                <w:szCs w:val="18"/>
                <w:lang w:val="mk-MK" w:eastAsia="en-US"/>
              </w:rPr>
            </w:pPr>
            <w:r w:rsidRPr="00A430A6">
              <w:rPr>
                <w:rFonts w:cs="Arial"/>
                <w:bCs/>
                <w:iCs/>
                <w:sz w:val="18"/>
                <w:szCs w:val="18"/>
                <w:lang w:val="mk-MK" w:eastAsia="en-US"/>
              </w:rPr>
              <w:t>-Финансиска корист за индивидуалните производители на компост.</w:t>
            </w:r>
          </w:p>
          <w:p w14:paraId="53DE8AB4" w14:textId="77777777" w:rsidR="00302E52" w:rsidRPr="00A430A6" w:rsidRDefault="00302E52" w:rsidP="00302E5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bCs/>
                <w:i/>
                <w:iCs/>
                <w:sz w:val="18"/>
                <w:szCs w:val="18"/>
                <w:u w:val="single"/>
                <w:lang w:val="mk-MK" w:eastAsia="en-US"/>
              </w:rPr>
            </w:pPr>
            <w:r w:rsidRPr="00A430A6">
              <w:rPr>
                <w:rFonts w:cs="Arial"/>
                <w:b/>
                <w:bCs/>
                <w:i/>
                <w:iCs/>
                <w:sz w:val="18"/>
                <w:szCs w:val="18"/>
                <w:u w:val="single"/>
                <w:lang w:val="mk-MK" w:eastAsia="en-US"/>
              </w:rPr>
              <w:t>Депонија за остатоци</w:t>
            </w:r>
          </w:p>
          <w:p w14:paraId="1B7C002C" w14:textId="24CA734A" w:rsidR="00302E52" w:rsidRPr="00A430A6" w:rsidRDefault="00302E52" w:rsidP="00302E5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Иако отстранувањето на отпадот е најмалку </w:t>
            </w:r>
            <w:r w:rsidR="00885B9A">
              <w:rPr>
                <w:rFonts w:cs="Arial"/>
                <w:sz w:val="18"/>
                <w:szCs w:val="18"/>
                <w:lang w:val="mk-MK" w:eastAsia="en-US"/>
              </w:rPr>
              <w:t>пртпочитана</w:t>
            </w:r>
            <w:r w:rsidRPr="00A430A6">
              <w:rPr>
                <w:rFonts w:cs="Arial"/>
                <w:sz w:val="18"/>
                <w:szCs w:val="18"/>
                <w:lang w:val="mk-MK" w:eastAsia="en-US"/>
              </w:rPr>
              <w:t xml:space="preserve"> опција, сепак е неопходен дел од интегрираниот систем за управување со отпад. Главните потенцијални позитивни влијанија од идната регионална депонија се:</w:t>
            </w:r>
          </w:p>
          <w:p w14:paraId="7F1F5738" w14:textId="41A1144A" w:rsidR="00302E52" w:rsidRPr="00A430A6" w:rsidRDefault="00302E52" w:rsidP="00302E5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-Намалено или елиминирано отстранување на нелегални или општински депонии во регионот и на негативните влијанија врз животната средина и здравјето на луѓето предизвикани од депонирањето,</w:t>
            </w:r>
          </w:p>
          <w:p w14:paraId="70620B3B" w14:textId="7DD79A19" w:rsidR="00302E52" w:rsidRPr="00A430A6" w:rsidRDefault="00302E52" w:rsidP="00302E5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-Соодветно и безбедно отстранување на преостанатиот отпад (остатоци) на соодветна депонија,</w:t>
            </w:r>
          </w:p>
          <w:p w14:paraId="7C55DB6E" w14:textId="77777777" w:rsidR="00302E52" w:rsidRPr="00A430A6" w:rsidRDefault="00302E52" w:rsidP="00302E5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-Можно производство на енергија од согорување на депонискиот гас,</w:t>
            </w:r>
          </w:p>
          <w:p w14:paraId="21401B86" w14:textId="77777777" w:rsidR="00302E52" w:rsidRPr="00A430A6" w:rsidRDefault="00302E52" w:rsidP="00302E5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-Вработување.</w:t>
            </w:r>
          </w:p>
          <w:p w14:paraId="2E41219E" w14:textId="2CF5B6CF" w:rsidR="00AC01D4" w:rsidRPr="00A430A6" w:rsidRDefault="000B487E"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Рехабилитација на постоечки општински/нелегални депонии</w:t>
            </w:r>
          </w:p>
          <w:p w14:paraId="7D620571" w14:textId="60CFA30E" w:rsidR="00A056E7" w:rsidRPr="00A430A6" w:rsidRDefault="00A056E7" w:rsidP="00A056E7">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Потенцијални позитивни влијанија од рехабилитацијата на постоечките општински/нелегални депонии:</w:t>
            </w:r>
          </w:p>
          <w:p w14:paraId="3477AAAD" w14:textId="77777777" w:rsidR="00A056E7" w:rsidRPr="00A430A6" w:rsidRDefault="00A056E7" w:rsidP="00A056E7">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-намалување и елиминирање на загадувањето врз животната средина и здравјето на луѓето предизвикано од постојните депонии;</w:t>
            </w:r>
          </w:p>
          <w:p w14:paraId="6ABFBFF8" w14:textId="5B2D120D" w:rsidR="00AC01D4" w:rsidRPr="00A430A6" w:rsidRDefault="00A056E7"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-постои можност идните рехабилитирани локации да се користат за други активности како паркови, игралишта итн., што ќе предизвика позитивни социјални влијанија.</w:t>
            </w:r>
          </w:p>
        </w:tc>
      </w:tr>
      <w:tr w:rsidR="00AC01D4" w:rsidRPr="00A430A6" w14:paraId="13561D18"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4FB31311" w14:textId="499CFE09" w:rsidR="00AC01D4" w:rsidRPr="00A430A6" w:rsidRDefault="00794356" w:rsidP="00192AC5">
            <w:pPr>
              <w:spacing w:line="240" w:lineRule="atLeast"/>
              <w:jc w:val="both"/>
              <w:rPr>
                <w:rFonts w:cs="Arial"/>
                <w:sz w:val="18"/>
                <w:szCs w:val="18"/>
                <w:lang w:val="mk-MK" w:eastAsia="en-US"/>
              </w:rPr>
            </w:pPr>
            <w:r w:rsidRPr="00A430A6">
              <w:rPr>
                <w:rFonts w:cs="Arial"/>
                <w:i/>
                <w:sz w:val="18"/>
                <w:szCs w:val="18"/>
                <w:lang w:val="mk-MK" w:eastAsia="en-US"/>
              </w:rPr>
              <w:t>Заштита и унапредување на биолошката разновидност и природното наследство</w:t>
            </w:r>
          </w:p>
        </w:tc>
        <w:tc>
          <w:tcPr>
            <w:tcW w:w="3668" w:type="pct"/>
            <w:vAlign w:val="center"/>
          </w:tcPr>
          <w:p w14:paraId="4D1F57FC" w14:textId="3FE66E6F" w:rsidR="00AC1E68" w:rsidRPr="00A430A6" w:rsidRDefault="00AC1E68" w:rsidP="00AC1E68">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Сите опции ќе придонесат за одржливо управување со отпадот и ќе обезбедат најдобри резултати во рециклирањето и повторната употреба на одредени материјали, што ќе </w:t>
            </w:r>
            <w:r w:rsidR="00885B9A">
              <w:rPr>
                <w:rFonts w:cs="Arial"/>
                <w:sz w:val="18"/>
                <w:szCs w:val="18"/>
                <w:lang w:val="mk-MK" w:eastAsia="en-US"/>
              </w:rPr>
              <w:t>ги</w:t>
            </w:r>
            <w:r w:rsidRPr="00A430A6">
              <w:rPr>
                <w:rFonts w:cs="Arial"/>
                <w:sz w:val="18"/>
                <w:szCs w:val="18"/>
                <w:lang w:val="mk-MK" w:eastAsia="en-US"/>
              </w:rPr>
              <w:t xml:space="preserve"> намали побарувачката за голем капацитет на нови депонии и влијанието врз биодиверзитетот. Рециклирањето и повторната употреба на отпадните материјали е почеток на одржливото користење на ресурсите и придонесува за намалување на побарувачката на природни материјали (експлоатацијата на природните материјал</w:t>
            </w:r>
            <w:r w:rsidR="00885B9A">
              <w:rPr>
                <w:rFonts w:cs="Arial"/>
                <w:sz w:val="18"/>
                <w:szCs w:val="18"/>
                <w:lang w:val="mk-MK" w:eastAsia="en-US"/>
              </w:rPr>
              <w:t>и</w:t>
            </w:r>
            <w:r w:rsidRPr="00A430A6">
              <w:rPr>
                <w:rFonts w:cs="Arial"/>
                <w:sz w:val="18"/>
                <w:szCs w:val="18"/>
                <w:lang w:val="mk-MK" w:eastAsia="en-US"/>
              </w:rPr>
              <w:t xml:space="preserve"> предизвикува непроценлива штета на биодиверзитетот).</w:t>
            </w:r>
          </w:p>
          <w:p w14:paraId="2E33C695" w14:textId="0140C840" w:rsidR="00AC01D4" w:rsidRPr="00A430A6" w:rsidRDefault="00AC1E68" w:rsidP="00AC1E68">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Рехабилитацијата на постоечките општински/нелегални депонии и регионалната депонија ќе предизвикаат позитивно влијание врз биодиверзитетот на регионално ниво, бидејќи ќе се избегне сегашното нелегално отстранување на отпад или негово депонирање на општинска депонија, што предизвикува штета на флората, фауната, живеалиштата итн. Во некои делови од регионот, состојбата на биодиверзитетот е оценета со висок ризик.</w:t>
            </w:r>
          </w:p>
        </w:tc>
      </w:tr>
      <w:tr w:rsidR="00AC01D4" w:rsidRPr="00A430A6" w14:paraId="392BE532"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433ECEF4" w14:textId="235241CF" w:rsidR="00AC01D4" w:rsidRPr="00A430A6" w:rsidRDefault="00794356" w:rsidP="00192AC5">
            <w:pPr>
              <w:spacing w:line="240" w:lineRule="atLeast"/>
              <w:jc w:val="both"/>
              <w:rPr>
                <w:rFonts w:cs="Arial"/>
                <w:i/>
                <w:sz w:val="18"/>
                <w:szCs w:val="18"/>
                <w:lang w:val="mk-MK" w:eastAsia="en-US"/>
              </w:rPr>
            </w:pPr>
            <w:r w:rsidRPr="00A430A6">
              <w:rPr>
                <w:rFonts w:cs="Arial"/>
                <w:i/>
                <w:sz w:val="18"/>
                <w:szCs w:val="18"/>
                <w:lang w:val="mk-MK"/>
              </w:rPr>
              <w:t>Заштита и подобрување на квалитетот на водата</w:t>
            </w:r>
          </w:p>
        </w:tc>
        <w:tc>
          <w:tcPr>
            <w:tcW w:w="3668" w:type="pct"/>
            <w:vAlign w:val="center"/>
          </w:tcPr>
          <w:p w14:paraId="188D435E" w14:textId="08B15C00" w:rsidR="00970980" w:rsidRPr="00A430A6" w:rsidRDefault="00970980" w:rsidP="0097098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Одделното и организирано собирање на различните текови на отпад за понатамошен третман и предложената опција за третман на отпадот е дел од опцијата за одржливо и интегрирано управување со отпадот и дава придонес за намалување на директно или индиректно загадување на површинските и подземните води.</w:t>
            </w:r>
          </w:p>
          <w:p w14:paraId="2D4E8AB4" w14:textId="6ED5CDD7" w:rsidR="00AC01D4" w:rsidRPr="00A430A6" w:rsidRDefault="00970980" w:rsidP="00192AC5">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Рехабилитацијата на постоечките општински/нелегални депонии и регионалната депонија ќе предизвикаат позитивно влијание врз водотеците поради фактот што во иднина ќе се прекине практиката на отстранување отпад на општинските и нелегалните депонии. Понатаму, рехабилитацијата на постојните депонии и изградбата на регионалната депонија ќе го намали бројот на општински депонии. Во некои делови од регионот, статусот на водните тела се оценува со висок ризик.</w:t>
            </w:r>
          </w:p>
        </w:tc>
      </w:tr>
      <w:tr w:rsidR="00AC01D4" w:rsidRPr="00A430A6" w14:paraId="36C362B9"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640485C7" w14:textId="769E67D3" w:rsidR="00AC01D4" w:rsidRPr="00A430A6" w:rsidRDefault="00794356" w:rsidP="00192AC5">
            <w:pPr>
              <w:spacing w:line="240" w:lineRule="atLeast"/>
              <w:jc w:val="both"/>
              <w:rPr>
                <w:rFonts w:cs="Arial"/>
                <w:i/>
                <w:sz w:val="18"/>
                <w:szCs w:val="18"/>
                <w:lang w:val="mk-MK"/>
              </w:rPr>
            </w:pPr>
            <w:r w:rsidRPr="00A430A6">
              <w:rPr>
                <w:rFonts w:cs="Arial"/>
                <w:i/>
                <w:sz w:val="18"/>
                <w:szCs w:val="18"/>
                <w:lang w:val="mk-MK" w:eastAsia="en-US"/>
              </w:rPr>
              <w:t>Заштита и подобрување на квалитетот, квантитетот и функцијата на почвата</w:t>
            </w:r>
          </w:p>
        </w:tc>
        <w:tc>
          <w:tcPr>
            <w:tcW w:w="3668" w:type="pct"/>
            <w:vAlign w:val="center"/>
          </w:tcPr>
          <w:p w14:paraId="5A01152F" w14:textId="1E899418" w:rsidR="0054145C" w:rsidRPr="00A430A6" w:rsidRDefault="0054145C" w:rsidP="0054145C">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Рециклирањето и повторната употреба на отпадот е дел од опцијата за одржливо и интегрирано управување со отпад и придонесува за намалување на директното или индиректното загадување на почвата.</w:t>
            </w:r>
          </w:p>
          <w:p w14:paraId="0B1D0B55" w14:textId="418164F0" w:rsidR="0054145C" w:rsidRPr="00A430A6" w:rsidRDefault="0054145C" w:rsidP="0054145C">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Овие опции даваат можности за рециклирање и повторна употреба на одредени материјали што ќе го намалат капацитетот на депонијата и ќе предизвикаат позитивно влијание врз почвата и користењето на земјиштето.</w:t>
            </w:r>
          </w:p>
          <w:p w14:paraId="3F4E37E7" w14:textId="33871918" w:rsidR="00AC01D4" w:rsidRPr="00A430A6" w:rsidRDefault="0054145C" w:rsidP="005C0211">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Рехабилитацијата на постоечки</w:t>
            </w:r>
            <w:r w:rsidR="005C0211" w:rsidRPr="00A430A6">
              <w:rPr>
                <w:rFonts w:cs="Arial"/>
                <w:sz w:val="18"/>
                <w:szCs w:val="18"/>
                <w:lang w:val="mk-MK" w:eastAsia="en-US"/>
              </w:rPr>
              <w:t>те</w:t>
            </w:r>
            <w:r w:rsidRPr="00A430A6">
              <w:rPr>
                <w:rFonts w:cs="Arial"/>
                <w:sz w:val="18"/>
                <w:szCs w:val="18"/>
                <w:lang w:val="mk-MK" w:eastAsia="en-US"/>
              </w:rPr>
              <w:t xml:space="preserve"> општински/нелегални депонии и регионалната депонија ќе предизвикаат позитивно влијание врз </w:t>
            </w:r>
            <w:r w:rsidR="005C0211" w:rsidRPr="00A430A6">
              <w:rPr>
                <w:rFonts w:cs="Arial"/>
                <w:sz w:val="18"/>
                <w:szCs w:val="18"/>
                <w:lang w:val="mk-MK" w:eastAsia="en-US"/>
              </w:rPr>
              <w:t>почвата</w:t>
            </w:r>
            <w:r w:rsidRPr="00A430A6">
              <w:rPr>
                <w:rFonts w:cs="Arial"/>
                <w:sz w:val="18"/>
                <w:szCs w:val="18"/>
                <w:lang w:val="mk-MK" w:eastAsia="en-US"/>
              </w:rPr>
              <w:t xml:space="preserve"> поради фактот што постојните диви депонии и општински</w:t>
            </w:r>
            <w:r w:rsidR="00885B9A">
              <w:rPr>
                <w:rFonts w:cs="Arial"/>
                <w:sz w:val="18"/>
                <w:szCs w:val="18"/>
                <w:lang w:val="mk-MK" w:eastAsia="en-US"/>
              </w:rPr>
              <w:t>те</w:t>
            </w:r>
            <w:r w:rsidRPr="00A430A6">
              <w:rPr>
                <w:rFonts w:cs="Arial"/>
                <w:sz w:val="18"/>
                <w:szCs w:val="18"/>
                <w:lang w:val="mk-MK" w:eastAsia="en-US"/>
              </w:rPr>
              <w:t xml:space="preserve"> депонии ќе бидат затворени, санирани и користени за други цели. Во некои делови од Регионот, </w:t>
            </w:r>
            <w:r w:rsidR="005C0211" w:rsidRPr="00A430A6">
              <w:rPr>
                <w:rFonts w:cs="Arial"/>
                <w:sz w:val="18"/>
                <w:szCs w:val="18"/>
                <w:lang w:val="mk-MK" w:eastAsia="en-US"/>
              </w:rPr>
              <w:t>состојбата</w:t>
            </w:r>
            <w:r w:rsidRPr="00A430A6">
              <w:rPr>
                <w:rFonts w:cs="Arial"/>
                <w:sz w:val="18"/>
                <w:szCs w:val="18"/>
                <w:lang w:val="mk-MK" w:eastAsia="en-US"/>
              </w:rPr>
              <w:t xml:space="preserve"> на </w:t>
            </w:r>
            <w:r w:rsidR="005C0211" w:rsidRPr="00A430A6">
              <w:rPr>
                <w:rFonts w:cs="Arial"/>
                <w:sz w:val="18"/>
                <w:szCs w:val="18"/>
                <w:lang w:val="mk-MK" w:eastAsia="en-US"/>
              </w:rPr>
              <w:t>почвата</w:t>
            </w:r>
            <w:r w:rsidRPr="00A430A6">
              <w:rPr>
                <w:rFonts w:cs="Arial"/>
                <w:sz w:val="18"/>
                <w:szCs w:val="18"/>
                <w:lang w:val="mk-MK" w:eastAsia="en-US"/>
              </w:rPr>
              <w:t xml:space="preserve"> е оценет</w:t>
            </w:r>
            <w:r w:rsidR="005C0211" w:rsidRPr="00A430A6">
              <w:rPr>
                <w:rFonts w:cs="Arial"/>
                <w:sz w:val="18"/>
                <w:szCs w:val="18"/>
                <w:lang w:val="mk-MK" w:eastAsia="en-US"/>
              </w:rPr>
              <w:t>а</w:t>
            </w:r>
            <w:r w:rsidRPr="00A430A6">
              <w:rPr>
                <w:rFonts w:cs="Arial"/>
                <w:sz w:val="18"/>
                <w:szCs w:val="18"/>
                <w:lang w:val="mk-MK" w:eastAsia="en-US"/>
              </w:rPr>
              <w:t xml:space="preserve"> </w:t>
            </w:r>
            <w:r w:rsidR="005C0211" w:rsidRPr="00A430A6">
              <w:rPr>
                <w:rFonts w:cs="Arial"/>
                <w:sz w:val="18"/>
                <w:szCs w:val="18"/>
                <w:lang w:val="mk-MK" w:eastAsia="en-US"/>
              </w:rPr>
              <w:t>со</w:t>
            </w:r>
            <w:r w:rsidRPr="00A430A6">
              <w:rPr>
                <w:rFonts w:cs="Arial"/>
                <w:sz w:val="18"/>
                <w:szCs w:val="18"/>
                <w:lang w:val="mk-MK" w:eastAsia="en-US"/>
              </w:rPr>
              <w:t xml:space="preserve"> висок ризик.</w:t>
            </w:r>
          </w:p>
        </w:tc>
      </w:tr>
      <w:tr w:rsidR="00AC01D4" w:rsidRPr="00A430A6" w14:paraId="54E3D6CC"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00AF29D4" w14:textId="40CEEDFD" w:rsidR="00AC01D4" w:rsidRPr="00A430A6" w:rsidRDefault="00794356" w:rsidP="00192AC5">
            <w:pPr>
              <w:spacing w:line="240" w:lineRule="atLeast"/>
              <w:jc w:val="both"/>
              <w:rPr>
                <w:rFonts w:cs="Arial"/>
                <w:i/>
                <w:sz w:val="18"/>
                <w:szCs w:val="18"/>
                <w:lang w:val="mk-MK" w:eastAsia="en-US"/>
              </w:rPr>
            </w:pPr>
            <w:r w:rsidRPr="00A430A6">
              <w:rPr>
                <w:rFonts w:cs="Arial"/>
                <w:i/>
                <w:sz w:val="18"/>
                <w:szCs w:val="18"/>
                <w:lang w:val="mk-MK" w:eastAsia="en-US"/>
              </w:rPr>
              <w:t>Подобрување на квалитетот на воздухот и намалување на емисиите на стакленички гасови</w:t>
            </w:r>
          </w:p>
        </w:tc>
        <w:tc>
          <w:tcPr>
            <w:tcW w:w="3668" w:type="pct"/>
            <w:vAlign w:val="center"/>
          </w:tcPr>
          <w:p w14:paraId="4825CDC8" w14:textId="3E51D9BE" w:rsidR="00BF5342" w:rsidRPr="00A430A6" w:rsidRDefault="00BF5342" w:rsidP="00BF534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Опциите за рециклирање и повторна употреба на отпадот придонесуваат за намалување на емисиите на стакленички гасови од депониите и можат да ги компензираат емисиите на енергија и јаглерод поврзани со екстракција и производство од природни материјали.</w:t>
            </w:r>
          </w:p>
          <w:p w14:paraId="588A5A28" w14:textId="77777777" w:rsidR="00BF5342" w:rsidRPr="00A430A6" w:rsidRDefault="00BF5342" w:rsidP="00BF534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Понатаму, опциите нудат можност за избегнување на нелегалното отстранување на отпадот и неговото палење, што ќе придонесе за подобрување на квалитетот на воздухот.</w:t>
            </w:r>
          </w:p>
          <w:p w14:paraId="0F240D03" w14:textId="11ADF33D" w:rsidR="00BF5342" w:rsidRPr="00A430A6" w:rsidRDefault="00BF5342" w:rsidP="00BF534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 имплементација на опциите за компостирање во бразди-отворено компостирање, ќе се намали количината на зелен отпад што завршува на депонија и предизвикува емисии на стакленички гасови (како најголем придонесувач за климатските промени).</w:t>
            </w:r>
          </w:p>
          <w:p w14:paraId="15215E9C" w14:textId="35311D47" w:rsidR="00BF5342" w:rsidRPr="00A430A6" w:rsidRDefault="00BF5342" w:rsidP="00BF5342">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Рехабилитацијата на општинските/дивите депонии ќе </w:t>
            </w:r>
            <w:r w:rsidR="00251C33" w:rsidRPr="00A430A6">
              <w:rPr>
                <w:rFonts w:cs="Arial"/>
                <w:sz w:val="18"/>
                <w:szCs w:val="18"/>
                <w:lang w:val="mk-MK" w:eastAsia="en-US"/>
              </w:rPr>
              <w:t>придонесе за</w:t>
            </w:r>
            <w:r w:rsidRPr="00A430A6">
              <w:rPr>
                <w:rFonts w:cs="Arial"/>
                <w:sz w:val="18"/>
                <w:szCs w:val="18"/>
                <w:lang w:val="mk-MK" w:eastAsia="en-US"/>
              </w:rPr>
              <w:t xml:space="preserve"> елиминирање на тековното/нелегално отстранување на отпад што предизвикува значително загадување на воздухот и претставува ризик за здравјето на луѓето.</w:t>
            </w:r>
          </w:p>
          <w:p w14:paraId="0DAD8569" w14:textId="4C3782A5" w:rsidR="00AC01D4" w:rsidRPr="00A430A6" w:rsidRDefault="00BF5342" w:rsidP="00251C33">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Исто така, </w:t>
            </w:r>
            <w:r w:rsidR="00251C33" w:rsidRPr="00A430A6">
              <w:rPr>
                <w:rFonts w:cs="Arial"/>
                <w:sz w:val="18"/>
                <w:szCs w:val="18"/>
                <w:lang w:val="mk-MK" w:eastAsia="en-US"/>
              </w:rPr>
              <w:t>изградбата</w:t>
            </w:r>
            <w:r w:rsidRPr="00A430A6">
              <w:rPr>
                <w:rFonts w:cs="Arial"/>
                <w:sz w:val="18"/>
                <w:szCs w:val="18"/>
                <w:lang w:val="mk-MK" w:eastAsia="en-US"/>
              </w:rPr>
              <w:t xml:space="preserve"> на регионалната депонија и можното производство на енергија од согорување на депонискиот гас ќе придонесе за намалување на стакленички гасови на регионално и локално ниво.</w:t>
            </w:r>
          </w:p>
        </w:tc>
      </w:tr>
      <w:tr w:rsidR="00AC01D4" w:rsidRPr="00A430A6" w14:paraId="7465F2B9"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43B43F27" w14:textId="753B5BCC" w:rsidR="00AC01D4" w:rsidRPr="00A430A6" w:rsidRDefault="00794356" w:rsidP="00192AC5">
            <w:pPr>
              <w:spacing w:line="240" w:lineRule="atLeast"/>
              <w:jc w:val="both"/>
              <w:rPr>
                <w:rFonts w:cs="Arial"/>
                <w:i/>
                <w:sz w:val="18"/>
                <w:szCs w:val="18"/>
                <w:lang w:val="mk-MK" w:eastAsia="en-US"/>
              </w:rPr>
            </w:pPr>
            <w:r w:rsidRPr="00A430A6">
              <w:rPr>
                <w:rFonts w:cs="Arial"/>
                <w:i/>
                <w:sz w:val="18"/>
                <w:szCs w:val="18"/>
                <w:lang w:val="mk-MK" w:eastAsia="en-US"/>
              </w:rPr>
              <w:t>Заштита и подобрување на материјалните добра</w:t>
            </w:r>
          </w:p>
        </w:tc>
        <w:tc>
          <w:tcPr>
            <w:tcW w:w="3668" w:type="pct"/>
            <w:vAlign w:val="center"/>
          </w:tcPr>
          <w:p w14:paraId="74E79C59" w14:textId="4C8F4719" w:rsidR="00251C33" w:rsidRPr="00A430A6" w:rsidRDefault="00251C33" w:rsidP="00192AC5">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Опциите даваат можност за понатамошно користење на материјалите и намалување на отпадот на депониите, што придонесува за намалување на потрошувачката на енергија, вода, природни материјали итн.</w:t>
            </w:r>
          </w:p>
        </w:tc>
      </w:tr>
      <w:tr w:rsidR="00AC01D4" w:rsidRPr="00A430A6" w14:paraId="192E155E" w14:textId="77777777" w:rsidTr="00015A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2" w:type="pct"/>
            <w:vAlign w:val="center"/>
          </w:tcPr>
          <w:p w14:paraId="061D8EBC" w14:textId="571D6AB6" w:rsidR="00AC01D4" w:rsidRPr="00A430A6" w:rsidRDefault="00794356" w:rsidP="00192AC5">
            <w:pPr>
              <w:spacing w:line="240" w:lineRule="atLeast"/>
              <w:jc w:val="both"/>
              <w:rPr>
                <w:rFonts w:cs="Arial"/>
                <w:i/>
                <w:sz w:val="18"/>
                <w:szCs w:val="18"/>
                <w:lang w:val="mk-MK" w:eastAsia="en-US"/>
              </w:rPr>
            </w:pPr>
            <w:r w:rsidRPr="00A430A6">
              <w:rPr>
                <w:rFonts w:cs="Arial"/>
                <w:i/>
                <w:sz w:val="18"/>
                <w:szCs w:val="18"/>
                <w:lang w:val="mk-MK" w:eastAsia="en-US"/>
              </w:rPr>
              <w:t>Заштита и унапредување на културното наследство</w:t>
            </w:r>
          </w:p>
        </w:tc>
        <w:tc>
          <w:tcPr>
            <w:tcW w:w="3668" w:type="pct"/>
            <w:vAlign w:val="center"/>
          </w:tcPr>
          <w:p w14:paraId="36F96896" w14:textId="1131E2B2" w:rsidR="00251C33" w:rsidRPr="00A430A6" w:rsidRDefault="00251C33" w:rsidP="00192AC5">
            <w:pPr>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Опциите ќе придонесат за намалување или елиминирање на нелегалното отстранување, што од друга страна ќе ги избегне или минимизира можните влијанија врз културното наследство или важната туристичка област во регионот.</w:t>
            </w:r>
          </w:p>
        </w:tc>
      </w:tr>
      <w:tr w:rsidR="00AC01D4" w:rsidRPr="00A430A6" w14:paraId="137A4D8D" w14:textId="77777777" w:rsidTr="00015AEB">
        <w:tc>
          <w:tcPr>
            <w:cnfStyle w:val="001000000000" w:firstRow="0" w:lastRow="0" w:firstColumn="1" w:lastColumn="0" w:oddVBand="0" w:evenVBand="0" w:oddHBand="0" w:evenHBand="0" w:firstRowFirstColumn="0" w:firstRowLastColumn="0" w:lastRowFirstColumn="0" w:lastRowLastColumn="0"/>
            <w:tcW w:w="1332" w:type="pct"/>
            <w:vAlign w:val="center"/>
          </w:tcPr>
          <w:p w14:paraId="17F66695" w14:textId="41902872" w:rsidR="00AC01D4" w:rsidRPr="00A430A6" w:rsidRDefault="00794356" w:rsidP="00192AC5">
            <w:pPr>
              <w:spacing w:line="240" w:lineRule="atLeast"/>
              <w:jc w:val="both"/>
              <w:rPr>
                <w:rFonts w:cs="Arial"/>
                <w:i/>
                <w:sz w:val="18"/>
                <w:szCs w:val="18"/>
                <w:lang w:val="mk-MK" w:eastAsia="en-US"/>
              </w:rPr>
            </w:pPr>
            <w:r w:rsidRPr="00A430A6">
              <w:rPr>
                <w:rFonts w:cs="Arial"/>
                <w:i/>
                <w:sz w:val="18"/>
                <w:szCs w:val="18"/>
                <w:lang w:val="mk-MK" w:eastAsia="en-US"/>
              </w:rPr>
              <w:t>Зачувување на карактеристиките на пределите и заштита на пределите насекаде, а особено во н</w:t>
            </w:r>
            <w:r w:rsidR="00810E03" w:rsidRPr="00A430A6">
              <w:rPr>
                <w:rFonts w:cs="Arial"/>
                <w:i/>
                <w:sz w:val="18"/>
                <w:szCs w:val="18"/>
                <w:lang w:val="mk-MK" w:eastAsia="en-US"/>
              </w:rPr>
              <w:t>а</w:t>
            </w:r>
            <w:r w:rsidRPr="00A430A6">
              <w:rPr>
                <w:rFonts w:cs="Arial"/>
                <w:i/>
                <w:sz w:val="18"/>
                <w:szCs w:val="18"/>
                <w:lang w:val="mk-MK" w:eastAsia="en-US"/>
              </w:rPr>
              <w:t>значените подрачја</w:t>
            </w:r>
          </w:p>
        </w:tc>
        <w:tc>
          <w:tcPr>
            <w:tcW w:w="3668" w:type="pct"/>
            <w:vAlign w:val="center"/>
          </w:tcPr>
          <w:p w14:paraId="420CFF16" w14:textId="533FF4F3" w:rsidR="003B1350" w:rsidRPr="00A430A6" w:rsidRDefault="003B1350" w:rsidP="003B1350">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Опциите ќе ја намалат потребата од нелегално отстранување или потребата за голем капацитет/површина за новата депонија. Ќе се избегнат или минимизираат можните влијанија врз пределот и природното наследство.</w:t>
            </w:r>
          </w:p>
          <w:p w14:paraId="0C7AD3FC" w14:textId="6911C8AE" w:rsidR="003B1350" w:rsidRPr="00A430A6" w:rsidRDefault="003B1350" w:rsidP="003B1350">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Рехабилитацијата на постојните депонии ќе има позитивно влијание врз пределот во регионот, бидејќи нелегалните/општинските депонии кои предизвикуваат значително негативно влијание во регионот како резултат на </w:t>
            </w:r>
            <w:r w:rsidR="00C86D22" w:rsidRPr="00A430A6">
              <w:rPr>
                <w:rFonts w:cs="Arial"/>
                <w:sz w:val="18"/>
                <w:szCs w:val="18"/>
                <w:lang w:val="mk-MK" w:eastAsia="en-US"/>
              </w:rPr>
              <w:t>горење</w:t>
            </w:r>
            <w:r w:rsidRPr="00A430A6">
              <w:rPr>
                <w:rFonts w:cs="Arial"/>
                <w:sz w:val="18"/>
                <w:szCs w:val="18"/>
                <w:lang w:val="mk-MK" w:eastAsia="en-US"/>
              </w:rPr>
              <w:t xml:space="preserve"> отпад ќе бидат исчистени и рехабилитирани.</w:t>
            </w:r>
          </w:p>
          <w:p w14:paraId="011165C8" w14:textId="0A9B0D36" w:rsidR="00AC01D4" w:rsidRPr="00A430A6" w:rsidRDefault="003B1350" w:rsidP="00192AC5">
            <w:pPr>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Исто така, постои можност идните </w:t>
            </w:r>
            <w:r w:rsidR="00C86D22" w:rsidRPr="00A430A6">
              <w:rPr>
                <w:rFonts w:cs="Arial"/>
                <w:sz w:val="18"/>
                <w:szCs w:val="18"/>
                <w:lang w:val="mk-MK" w:eastAsia="en-US"/>
              </w:rPr>
              <w:t>рехабилитирани</w:t>
            </w:r>
            <w:r w:rsidRPr="00A430A6">
              <w:rPr>
                <w:rFonts w:cs="Arial"/>
                <w:sz w:val="18"/>
                <w:szCs w:val="18"/>
                <w:lang w:val="mk-MK" w:eastAsia="en-US"/>
              </w:rPr>
              <w:t xml:space="preserve"> локации да се користат за други активности како </w:t>
            </w:r>
            <w:r w:rsidR="00885B9A">
              <w:rPr>
                <w:rFonts w:cs="Arial"/>
                <w:sz w:val="18"/>
                <w:szCs w:val="18"/>
                <w:lang w:val="mk-MK" w:eastAsia="en-US"/>
              </w:rPr>
              <w:t xml:space="preserve">што се </w:t>
            </w:r>
            <w:r w:rsidRPr="00A430A6">
              <w:rPr>
                <w:rFonts w:cs="Arial"/>
                <w:sz w:val="18"/>
                <w:szCs w:val="18"/>
                <w:lang w:val="mk-MK" w:eastAsia="en-US"/>
              </w:rPr>
              <w:t>паркови, игралишта итн</w:t>
            </w:r>
            <w:r w:rsidR="00C86D22" w:rsidRPr="00A430A6">
              <w:rPr>
                <w:rFonts w:cs="Arial"/>
                <w:sz w:val="18"/>
                <w:szCs w:val="18"/>
                <w:lang w:val="mk-MK" w:eastAsia="en-US"/>
              </w:rPr>
              <w:t>.</w:t>
            </w:r>
          </w:p>
        </w:tc>
      </w:tr>
    </w:tbl>
    <w:p w14:paraId="55FDCDEC" w14:textId="77777777" w:rsidR="00A71C6A" w:rsidRPr="00A430A6" w:rsidRDefault="00A71C6A" w:rsidP="007367B0">
      <w:pPr>
        <w:spacing w:before="8" w:after="8"/>
        <w:jc w:val="both"/>
        <w:rPr>
          <w:rFonts w:ascii="Arial" w:hAnsi="Arial" w:cs="Arial"/>
          <w:b/>
          <w:sz w:val="20"/>
          <w:szCs w:val="20"/>
          <w:lang w:val="mk-MK" w:eastAsia="en-US"/>
        </w:rPr>
      </w:pPr>
    </w:p>
    <w:p w14:paraId="04D1C8D1" w14:textId="0F7FAE0B" w:rsidR="00EB172C" w:rsidRPr="00A430A6" w:rsidRDefault="0070128D" w:rsidP="00B06762">
      <w:pPr>
        <w:spacing w:before="60" w:after="60" w:line="276" w:lineRule="auto"/>
        <w:jc w:val="center"/>
        <w:rPr>
          <w:rFonts w:ascii="Calibri" w:hAnsi="Calibri" w:cs="Calibri"/>
          <w:b/>
          <w:sz w:val="20"/>
          <w:szCs w:val="20"/>
          <w:lang w:val="mk-MK" w:eastAsia="en-US"/>
        </w:rPr>
      </w:pPr>
      <w:bookmarkStart w:id="463" w:name="_Toc204586565"/>
      <w:r w:rsidRPr="00A430A6">
        <w:rPr>
          <w:rFonts w:ascii="Calibri" w:hAnsi="Calibri" w:cs="Calibri"/>
          <w:b/>
          <w:sz w:val="20"/>
          <w:szCs w:val="20"/>
          <w:lang w:val="mk-MK" w:eastAsia="en-US"/>
        </w:rPr>
        <w:t>Табела</w:t>
      </w:r>
      <w:r w:rsidR="000D2F4F" w:rsidRPr="00A430A6">
        <w:rPr>
          <w:rFonts w:ascii="Calibri" w:hAnsi="Calibri" w:cs="Calibri"/>
          <w:b/>
          <w:sz w:val="20"/>
          <w:szCs w:val="20"/>
          <w:lang w:val="mk-MK" w:eastAsia="en-US"/>
        </w:rPr>
        <w:t xml:space="preserve"> </w:t>
      </w:r>
      <w:r w:rsidR="000D2F4F" w:rsidRPr="00A430A6">
        <w:rPr>
          <w:rFonts w:ascii="Calibri" w:hAnsi="Calibri" w:cs="Calibri"/>
          <w:b/>
          <w:sz w:val="20"/>
          <w:szCs w:val="20"/>
          <w:lang w:val="mk-MK" w:eastAsia="en-US"/>
        </w:rPr>
        <w:fldChar w:fldCharType="begin"/>
      </w:r>
      <w:r w:rsidR="000D2F4F" w:rsidRPr="00A430A6">
        <w:rPr>
          <w:rFonts w:ascii="Calibri" w:hAnsi="Calibri" w:cs="Calibri"/>
          <w:b/>
          <w:sz w:val="20"/>
          <w:szCs w:val="20"/>
          <w:lang w:val="mk-MK" w:eastAsia="en-US"/>
        </w:rPr>
        <w:instrText xml:space="preserve"> SEQ Table \* ARABIC </w:instrText>
      </w:r>
      <w:r w:rsidR="000D2F4F"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71</w:t>
      </w:r>
      <w:r w:rsidR="000D2F4F" w:rsidRPr="00A430A6">
        <w:rPr>
          <w:rFonts w:ascii="Calibri" w:hAnsi="Calibri" w:cs="Calibri"/>
          <w:b/>
          <w:sz w:val="20"/>
          <w:szCs w:val="20"/>
          <w:lang w:val="mk-MK" w:eastAsia="en-US"/>
        </w:rPr>
        <w:fldChar w:fldCharType="end"/>
      </w:r>
      <w:r w:rsidR="00547D27" w:rsidRPr="00A430A6">
        <w:rPr>
          <w:rFonts w:ascii="Calibri" w:hAnsi="Calibri" w:cs="Calibri"/>
          <w:b/>
          <w:sz w:val="20"/>
          <w:szCs w:val="20"/>
          <w:lang w:val="mk-MK" w:eastAsia="en-US"/>
        </w:rPr>
        <w:t>.</w:t>
      </w:r>
      <w:r w:rsidR="000D2F4F" w:rsidRPr="00A430A6">
        <w:rPr>
          <w:rFonts w:ascii="Calibri" w:hAnsi="Calibri" w:cs="Calibri"/>
          <w:b/>
          <w:sz w:val="20"/>
          <w:szCs w:val="20"/>
          <w:lang w:val="mk-MK" w:eastAsia="en-US"/>
        </w:rPr>
        <w:t xml:space="preserve"> </w:t>
      </w:r>
      <w:r w:rsidR="00794356" w:rsidRPr="00A430A6">
        <w:rPr>
          <w:rFonts w:ascii="Calibri" w:hAnsi="Calibri" w:cs="Calibri"/>
          <w:b/>
          <w:sz w:val="20"/>
          <w:szCs w:val="20"/>
          <w:lang w:val="mk-MK" w:eastAsia="en-US"/>
        </w:rPr>
        <w:t>Можни негативни влијанија предизвикани од имплементацијата на Избраното сценарио и рехабилитацијата на постојните општински/диви депонии</w:t>
      </w:r>
      <w:bookmarkEnd w:id="463"/>
      <w:r w:rsidR="00794356" w:rsidRPr="00A430A6">
        <w:rPr>
          <w:rFonts w:ascii="Calibri" w:hAnsi="Calibri" w:cs="Calibri"/>
          <w:b/>
          <w:sz w:val="20"/>
          <w:szCs w:val="20"/>
          <w:lang w:val="mk-MK" w:eastAsia="en-US"/>
        </w:rPr>
        <w:t xml:space="preserve"> </w:t>
      </w:r>
    </w:p>
    <w:tbl>
      <w:tblPr>
        <w:tblStyle w:val="GridTable4-Accent11"/>
        <w:tblW w:w="5000" w:type="pct"/>
        <w:tblLook w:val="04A0" w:firstRow="1" w:lastRow="0" w:firstColumn="1" w:lastColumn="0" w:noHBand="0" w:noVBand="1"/>
      </w:tblPr>
      <w:tblGrid>
        <w:gridCol w:w="2264"/>
        <w:gridCol w:w="6755"/>
      </w:tblGrid>
      <w:tr w:rsidR="00AC01D4" w:rsidRPr="00A430A6" w14:paraId="647DF6DB" w14:textId="77777777" w:rsidTr="00D920CF">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F11AF45" w14:textId="00DA0CC2" w:rsidR="00AC01D4" w:rsidRPr="00A430A6" w:rsidRDefault="00794356" w:rsidP="00192AC5">
            <w:pPr>
              <w:spacing w:line="120" w:lineRule="atLeast"/>
              <w:jc w:val="center"/>
              <w:rPr>
                <w:rFonts w:cs="Arial"/>
                <w:b w:val="0"/>
                <w:i/>
                <w:sz w:val="18"/>
                <w:szCs w:val="18"/>
                <w:u w:val="single"/>
                <w:lang w:val="mk-MK" w:eastAsia="en-US"/>
              </w:rPr>
            </w:pPr>
            <w:r w:rsidRPr="00A430A6">
              <w:rPr>
                <w:rFonts w:cs="Arial"/>
                <w:i/>
                <w:sz w:val="18"/>
                <w:szCs w:val="18"/>
                <w:lang w:val="mk-MK" w:eastAsia="en-US"/>
              </w:rPr>
              <w:t>Избрано сценарио и рехабилитација на постојните општински/диви депонии</w:t>
            </w:r>
          </w:p>
        </w:tc>
      </w:tr>
      <w:tr w:rsidR="00AC01D4" w:rsidRPr="00A430A6" w14:paraId="16E2C2E8" w14:textId="77777777" w:rsidTr="00D920CF">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4F741516" w14:textId="09AB15BE" w:rsidR="00AC01D4" w:rsidRPr="00A430A6" w:rsidRDefault="00780233" w:rsidP="00192AC5">
            <w:pPr>
              <w:spacing w:line="12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0077253C" w:rsidRPr="00A430A6">
              <w:rPr>
                <w:rFonts w:cs="Arial"/>
                <w:i/>
                <w:sz w:val="18"/>
                <w:szCs w:val="18"/>
                <w:lang w:val="mk-MK" w:eastAsia="en-US"/>
              </w:rPr>
              <w:t>Собирање</w:t>
            </w:r>
          </w:p>
        </w:tc>
        <w:tc>
          <w:tcPr>
            <w:tcW w:w="3745" w:type="pct"/>
            <w:vAlign w:val="center"/>
          </w:tcPr>
          <w:p w14:paraId="3359CB8E" w14:textId="4E1CABD0" w:rsidR="00AC01D4" w:rsidRPr="00A430A6" w:rsidRDefault="007A2B2B" w:rsidP="00192AC5">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i/>
                <w:sz w:val="18"/>
                <w:szCs w:val="18"/>
                <w:u w:val="single"/>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i/>
                <w:sz w:val="18"/>
                <w:szCs w:val="18"/>
                <w:lang w:val="mk-MK" w:eastAsia="en-US"/>
              </w:rPr>
              <w:t xml:space="preserve"> </w:t>
            </w:r>
            <w:r w:rsidR="002D0DC5" w:rsidRPr="00A430A6">
              <w:rPr>
                <w:rFonts w:cs="Arial"/>
                <w:sz w:val="18"/>
                <w:szCs w:val="18"/>
                <w:lang w:val="mk-MK" w:eastAsia="en-US"/>
              </w:rPr>
              <w:t>Систем за собирање со две канти</w:t>
            </w:r>
            <w:r w:rsidR="00AC01D4" w:rsidRPr="00A430A6">
              <w:rPr>
                <w:rFonts w:cs="Arial"/>
                <w:sz w:val="18"/>
                <w:szCs w:val="18"/>
                <w:lang w:val="mk-MK" w:eastAsia="en-US"/>
              </w:rPr>
              <w:t xml:space="preserve"> (</w:t>
            </w:r>
            <w:r w:rsidR="008E0E2E" w:rsidRPr="00A430A6">
              <w:rPr>
                <w:rFonts w:cs="Arial"/>
                <w:sz w:val="18"/>
                <w:szCs w:val="18"/>
                <w:lang w:val="mk-MK" w:eastAsia="en-US"/>
              </w:rPr>
              <w:t>канта за рециклабилен отпад</w:t>
            </w:r>
            <w:r w:rsidR="00AC01D4" w:rsidRPr="00A430A6">
              <w:rPr>
                <w:rFonts w:cs="Arial"/>
                <w:sz w:val="18"/>
                <w:szCs w:val="18"/>
                <w:lang w:val="mk-MK" w:eastAsia="en-US"/>
              </w:rPr>
              <w:t xml:space="preserve"> </w:t>
            </w:r>
            <w:r w:rsidR="00D920CF">
              <w:rPr>
                <w:rFonts w:cs="Arial"/>
                <w:sz w:val="18"/>
                <w:szCs w:val="18"/>
                <w:lang w:val="mk-MK" w:eastAsia="en-US"/>
              </w:rPr>
              <w:t>и</w:t>
            </w:r>
            <w:r w:rsidR="00AC01D4" w:rsidRPr="00A430A6">
              <w:rPr>
                <w:rFonts w:cs="Arial"/>
                <w:sz w:val="18"/>
                <w:szCs w:val="18"/>
                <w:lang w:val="mk-MK" w:eastAsia="en-US"/>
              </w:rPr>
              <w:t xml:space="preserve"> </w:t>
            </w:r>
            <w:r w:rsidR="008E0E2E" w:rsidRPr="00A430A6">
              <w:rPr>
                <w:rFonts w:cs="Arial"/>
                <w:sz w:val="18"/>
                <w:szCs w:val="18"/>
                <w:lang w:val="mk-MK" w:eastAsia="en-US"/>
              </w:rPr>
              <w:t xml:space="preserve">канта за </w:t>
            </w:r>
            <w:r w:rsidR="0018163B" w:rsidRPr="00A430A6">
              <w:rPr>
                <w:rFonts w:cs="Arial"/>
                <w:sz w:val="18"/>
                <w:szCs w:val="18"/>
                <w:lang w:val="mk-MK" w:eastAsia="en-US"/>
              </w:rPr>
              <w:t>преостанат отпад</w:t>
            </w:r>
            <w:r w:rsidR="00AC01D4" w:rsidRPr="00A430A6">
              <w:rPr>
                <w:rFonts w:cs="Arial"/>
                <w:sz w:val="18"/>
                <w:szCs w:val="18"/>
                <w:lang w:val="mk-MK" w:eastAsia="en-US"/>
              </w:rPr>
              <w:t xml:space="preserve">), </w:t>
            </w:r>
            <w:r w:rsidR="008E0E2E" w:rsidRPr="00A430A6">
              <w:rPr>
                <w:rFonts w:cs="Arial"/>
                <w:sz w:val="18"/>
                <w:szCs w:val="18"/>
                <w:lang w:val="mk-MK" w:eastAsia="en-US"/>
              </w:rPr>
              <w:t>Собирни места</w:t>
            </w:r>
            <w:r w:rsidR="00AC01D4" w:rsidRPr="00A430A6">
              <w:rPr>
                <w:rFonts w:cs="Arial"/>
                <w:sz w:val="18"/>
                <w:szCs w:val="18"/>
                <w:lang w:val="mk-MK" w:eastAsia="en-US"/>
              </w:rPr>
              <w:t xml:space="preserve">, </w:t>
            </w:r>
            <w:r w:rsidR="008E0E2E" w:rsidRPr="00A430A6">
              <w:rPr>
                <w:rFonts w:cs="Arial"/>
                <w:sz w:val="18"/>
                <w:szCs w:val="18"/>
                <w:lang w:val="mk-MK" w:eastAsia="en-US"/>
              </w:rPr>
              <w:t>Одделно собирање на зелен отпад</w:t>
            </w:r>
          </w:p>
        </w:tc>
      </w:tr>
      <w:tr w:rsidR="00AC01D4" w:rsidRPr="00A430A6" w14:paraId="0A5455D8"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145BFA3A" w14:textId="6962A333" w:rsidR="00AC01D4" w:rsidRPr="00A430A6" w:rsidRDefault="00780233" w:rsidP="00192AC5">
            <w:pPr>
              <w:spacing w:line="12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Pr="00A430A6">
              <w:rPr>
                <w:rFonts w:cs="Arial"/>
                <w:i/>
                <w:sz w:val="18"/>
                <w:szCs w:val="18"/>
                <w:lang w:val="mk-MK" w:eastAsia="en-US"/>
              </w:rPr>
              <w:t>Третман на кантата со рециклабилен отпад</w:t>
            </w:r>
            <w:r w:rsidR="00AC01D4" w:rsidRPr="00A430A6">
              <w:rPr>
                <w:rFonts w:cs="Arial"/>
                <w:sz w:val="18"/>
                <w:szCs w:val="18"/>
                <w:lang w:val="mk-MK" w:eastAsia="en-US"/>
              </w:rPr>
              <w:t xml:space="preserve"> </w:t>
            </w:r>
          </w:p>
        </w:tc>
        <w:tc>
          <w:tcPr>
            <w:tcW w:w="3745" w:type="pct"/>
            <w:vAlign w:val="center"/>
          </w:tcPr>
          <w:p w14:paraId="279B4289" w14:textId="606594E6" w:rsidR="00AC01D4" w:rsidRPr="00A430A6" w:rsidRDefault="007A2B2B" w:rsidP="00192AC5">
            <w:pPr>
              <w:spacing w:line="120" w:lineRule="atLeast"/>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sz w:val="18"/>
                <w:szCs w:val="18"/>
                <w:lang w:val="mk-MK" w:eastAsia="en-US"/>
              </w:rPr>
              <w:t xml:space="preserve"> </w:t>
            </w:r>
            <w:r w:rsidR="00667D39" w:rsidRPr="00A430A6">
              <w:rPr>
                <w:rFonts w:cs="Arial"/>
                <w:sz w:val="18"/>
                <w:szCs w:val="18"/>
                <w:lang w:val="mk-MK" w:eastAsia="en-US"/>
              </w:rPr>
              <w:t>Инсталација за преработка на материјали</w:t>
            </w:r>
            <w:r w:rsidR="00AC01D4" w:rsidRPr="00A430A6">
              <w:rPr>
                <w:rFonts w:cs="Arial"/>
                <w:sz w:val="18"/>
                <w:szCs w:val="18"/>
                <w:lang w:val="mk-MK" w:eastAsia="en-US"/>
              </w:rPr>
              <w:t xml:space="preserve"> (MRF)</w:t>
            </w:r>
          </w:p>
        </w:tc>
      </w:tr>
      <w:tr w:rsidR="00AC01D4" w:rsidRPr="00A430A6" w14:paraId="4504C609" w14:textId="77777777" w:rsidTr="00D9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606DEB4D" w14:textId="1CCD2960" w:rsidR="00AC01D4" w:rsidRPr="00A430A6" w:rsidRDefault="00780233" w:rsidP="00192AC5">
            <w:pPr>
              <w:spacing w:line="12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Pr="00A430A6">
              <w:rPr>
                <w:rFonts w:cs="Arial"/>
                <w:i/>
                <w:sz w:val="18"/>
                <w:szCs w:val="18"/>
                <w:lang w:val="mk-MK" w:eastAsia="en-US"/>
              </w:rPr>
              <w:t>Третман на кантата со преостанат отпад</w:t>
            </w:r>
          </w:p>
        </w:tc>
        <w:tc>
          <w:tcPr>
            <w:tcW w:w="3745" w:type="pct"/>
            <w:vAlign w:val="center"/>
          </w:tcPr>
          <w:p w14:paraId="73E8CCC6" w14:textId="1EB8CE70" w:rsidR="00AC01D4" w:rsidRPr="00A430A6" w:rsidRDefault="007A2B2B" w:rsidP="00192AC5">
            <w:pPr>
              <w:spacing w:line="120" w:lineRule="atLeast"/>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sz w:val="18"/>
                <w:szCs w:val="18"/>
                <w:lang w:val="mk-MK" w:eastAsia="en-US"/>
              </w:rPr>
              <w:t xml:space="preserve"> </w:t>
            </w:r>
            <w:r w:rsidR="000B487E" w:rsidRPr="00A430A6">
              <w:rPr>
                <w:rFonts w:cs="Arial"/>
                <w:sz w:val="18"/>
                <w:szCs w:val="18"/>
                <w:lang w:val="mk-MK" w:eastAsia="en-US"/>
              </w:rPr>
              <w:t>Механичка и биолошка стабилизација</w:t>
            </w:r>
            <w:r w:rsidR="00AC01D4" w:rsidRPr="00A430A6">
              <w:rPr>
                <w:rFonts w:cs="Arial"/>
                <w:sz w:val="18"/>
                <w:szCs w:val="18"/>
                <w:lang w:val="mk-MK" w:eastAsia="en-US"/>
              </w:rPr>
              <w:t xml:space="preserve"> (MBS)</w:t>
            </w:r>
          </w:p>
        </w:tc>
      </w:tr>
      <w:tr w:rsidR="00AC01D4" w:rsidRPr="00A430A6" w14:paraId="0993587B"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632E15B8" w14:textId="770BCF8F" w:rsidR="00AC01D4" w:rsidRPr="00A430A6" w:rsidRDefault="00780233" w:rsidP="00192AC5">
            <w:pPr>
              <w:spacing w:line="12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eastAsia="en-US"/>
              </w:rPr>
              <w:t xml:space="preserve"> </w:t>
            </w:r>
            <w:r w:rsidR="00EE1997" w:rsidRPr="00A430A6">
              <w:rPr>
                <w:rFonts w:cs="Arial"/>
                <w:i/>
                <w:sz w:val="18"/>
                <w:szCs w:val="18"/>
                <w:lang w:val="mk-MK" w:eastAsia="en-US"/>
              </w:rPr>
              <w:t>Третман на</w:t>
            </w:r>
            <w:r w:rsidR="00AC01D4" w:rsidRPr="00A430A6">
              <w:rPr>
                <w:rFonts w:cs="Arial"/>
                <w:i/>
                <w:sz w:val="18"/>
                <w:szCs w:val="18"/>
                <w:lang w:val="mk-MK" w:eastAsia="en-US"/>
              </w:rPr>
              <w:t xml:space="preserve"> </w:t>
            </w:r>
            <w:r w:rsidR="00667D39" w:rsidRPr="00A430A6">
              <w:rPr>
                <w:rFonts w:cs="Arial"/>
                <w:i/>
                <w:sz w:val="18"/>
                <w:szCs w:val="18"/>
                <w:lang w:val="mk-MK" w:eastAsia="en-US"/>
              </w:rPr>
              <w:t>зелен отпад</w:t>
            </w:r>
            <w:r w:rsidR="00AC01D4" w:rsidRPr="00A430A6">
              <w:rPr>
                <w:rFonts w:cs="Arial"/>
                <w:sz w:val="18"/>
                <w:szCs w:val="18"/>
                <w:lang w:val="mk-MK" w:eastAsia="en-US"/>
              </w:rPr>
              <w:t xml:space="preserve"> </w:t>
            </w:r>
          </w:p>
        </w:tc>
        <w:tc>
          <w:tcPr>
            <w:tcW w:w="3745" w:type="pct"/>
            <w:vAlign w:val="center"/>
          </w:tcPr>
          <w:p w14:paraId="7A04147F" w14:textId="1A23DB9C" w:rsidR="00AC01D4" w:rsidRPr="00A430A6" w:rsidRDefault="007A2B2B" w:rsidP="00192AC5">
            <w:pPr>
              <w:spacing w:line="120" w:lineRule="atLeast"/>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b/>
                <w:sz w:val="18"/>
                <w:szCs w:val="18"/>
                <w:lang w:val="mk-MK" w:eastAsia="en-US"/>
              </w:rPr>
              <w:t xml:space="preserve"> </w:t>
            </w:r>
            <w:r w:rsidR="000B487E" w:rsidRPr="00A430A6">
              <w:rPr>
                <w:rFonts w:cs="Arial"/>
                <w:sz w:val="18"/>
                <w:szCs w:val="18"/>
                <w:lang w:val="mk-MK" w:eastAsia="en-US"/>
              </w:rPr>
              <w:t>Компостирање во бразди-отворено компостирање</w:t>
            </w:r>
          </w:p>
        </w:tc>
      </w:tr>
      <w:tr w:rsidR="00AC01D4" w:rsidRPr="00A430A6" w14:paraId="1DF7DC0A" w14:textId="77777777" w:rsidTr="00D9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74B62266" w14:textId="036DC2CA" w:rsidR="00AC01D4" w:rsidRPr="00A430A6" w:rsidRDefault="00780233" w:rsidP="00192AC5">
            <w:pPr>
              <w:spacing w:line="120" w:lineRule="atLeast"/>
              <w:jc w:val="both"/>
              <w:rPr>
                <w:rFonts w:cs="Arial"/>
                <w:b w:val="0"/>
                <w:i/>
                <w:sz w:val="18"/>
                <w:szCs w:val="18"/>
                <w:lang w:val="mk-MK" w:eastAsia="en-US"/>
              </w:rPr>
            </w:pPr>
            <w:r w:rsidRPr="00A430A6">
              <w:rPr>
                <w:rFonts w:cs="Arial"/>
                <w:i/>
                <w:sz w:val="18"/>
                <w:szCs w:val="18"/>
                <w:lang w:val="mk-MK" w:eastAsia="en-US"/>
              </w:rPr>
              <w:t>Опција:</w:t>
            </w:r>
            <w:r w:rsidR="00AC01D4" w:rsidRPr="00A430A6">
              <w:rPr>
                <w:rFonts w:cs="Arial"/>
                <w:i/>
                <w:sz w:val="18"/>
                <w:szCs w:val="18"/>
                <w:lang w:val="mk-MK"/>
              </w:rPr>
              <w:t xml:space="preserve"> </w:t>
            </w:r>
            <w:r w:rsidRPr="00A430A6">
              <w:rPr>
                <w:rFonts w:cs="Arial"/>
                <w:i/>
                <w:sz w:val="18"/>
                <w:szCs w:val="18"/>
                <w:lang w:val="mk-MK"/>
              </w:rPr>
              <w:t>Третман на изворот на создавање</w:t>
            </w:r>
          </w:p>
        </w:tc>
        <w:tc>
          <w:tcPr>
            <w:tcW w:w="3745" w:type="pct"/>
            <w:vAlign w:val="center"/>
          </w:tcPr>
          <w:p w14:paraId="0A529A58" w14:textId="176DD8ED" w:rsidR="00AC01D4" w:rsidRPr="00A430A6" w:rsidRDefault="007A2B2B" w:rsidP="00192AC5">
            <w:pPr>
              <w:spacing w:line="120" w:lineRule="atLeast"/>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sz w:val="18"/>
                <w:szCs w:val="18"/>
                <w:lang w:val="mk-MK" w:eastAsia="en-US"/>
              </w:rPr>
              <w:t xml:space="preserve"> </w:t>
            </w:r>
            <w:r w:rsidR="0077253C" w:rsidRPr="00A430A6">
              <w:rPr>
                <w:rFonts w:cs="Arial"/>
                <w:sz w:val="18"/>
                <w:szCs w:val="18"/>
                <w:lang w:val="mk-MK" w:eastAsia="en-US"/>
              </w:rPr>
              <w:t>Домашно компостирање</w:t>
            </w:r>
          </w:p>
        </w:tc>
      </w:tr>
      <w:tr w:rsidR="00AC01D4" w:rsidRPr="00A430A6" w14:paraId="71F708AB"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48C13CB4" w14:textId="5019E279" w:rsidR="00AC01D4" w:rsidRPr="00A430A6" w:rsidRDefault="00780233" w:rsidP="00192AC5">
            <w:pPr>
              <w:spacing w:line="120" w:lineRule="atLeast"/>
              <w:jc w:val="both"/>
              <w:rPr>
                <w:rFonts w:cs="Arial"/>
                <w:b w:val="0"/>
                <w:i/>
                <w:sz w:val="18"/>
                <w:szCs w:val="18"/>
                <w:lang w:val="mk-MK" w:eastAsia="en-US"/>
              </w:rPr>
            </w:pPr>
            <w:r w:rsidRPr="00A430A6">
              <w:rPr>
                <w:rFonts w:cs="Arial"/>
                <w:sz w:val="18"/>
                <w:szCs w:val="18"/>
                <w:lang w:val="mk-MK" w:eastAsia="en-US"/>
              </w:rPr>
              <w:t>Опција:</w:t>
            </w:r>
            <w:r w:rsidR="00AC01D4" w:rsidRPr="00A430A6">
              <w:rPr>
                <w:rFonts w:cs="Arial"/>
                <w:sz w:val="18"/>
                <w:szCs w:val="18"/>
                <w:lang w:val="mk-MK" w:eastAsia="en-US"/>
              </w:rPr>
              <w:t xml:space="preserve"> </w:t>
            </w:r>
            <w:r w:rsidR="0077253C" w:rsidRPr="00A430A6">
              <w:rPr>
                <w:rFonts w:cs="Arial"/>
                <w:sz w:val="18"/>
                <w:szCs w:val="18"/>
                <w:lang w:val="mk-MK" w:eastAsia="en-US"/>
              </w:rPr>
              <w:t>Депонија</w:t>
            </w:r>
            <w:r w:rsidR="00AC01D4" w:rsidRPr="00A430A6">
              <w:rPr>
                <w:rFonts w:cs="Arial"/>
                <w:sz w:val="18"/>
                <w:szCs w:val="18"/>
                <w:lang w:val="mk-MK" w:eastAsia="en-US"/>
              </w:rPr>
              <w:t xml:space="preserve"> </w:t>
            </w:r>
          </w:p>
        </w:tc>
        <w:tc>
          <w:tcPr>
            <w:tcW w:w="3745" w:type="pct"/>
            <w:vAlign w:val="center"/>
          </w:tcPr>
          <w:p w14:paraId="3842B3C3" w14:textId="0302935F" w:rsidR="00AC01D4" w:rsidRPr="00A430A6" w:rsidRDefault="007A2B2B" w:rsidP="00192AC5">
            <w:pPr>
              <w:spacing w:line="120" w:lineRule="atLeast"/>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b/>
                <w:sz w:val="18"/>
                <w:szCs w:val="18"/>
                <w:lang w:val="mk-MK" w:eastAsia="en-US"/>
              </w:rPr>
              <w:t xml:space="preserve"> </w:t>
            </w:r>
            <w:r w:rsidR="0077253C" w:rsidRPr="00A430A6">
              <w:rPr>
                <w:rFonts w:cs="Arial"/>
                <w:sz w:val="18"/>
                <w:szCs w:val="18"/>
                <w:lang w:val="mk-MK" w:eastAsia="en-US"/>
              </w:rPr>
              <w:t>Д</w:t>
            </w:r>
            <w:r w:rsidR="00FA4F46" w:rsidRPr="00A430A6">
              <w:rPr>
                <w:rFonts w:cs="Arial"/>
                <w:sz w:val="18"/>
                <w:szCs w:val="18"/>
                <w:lang w:val="mk-MK" w:eastAsia="en-US"/>
              </w:rPr>
              <w:t>е</w:t>
            </w:r>
            <w:r w:rsidR="0077253C" w:rsidRPr="00A430A6">
              <w:rPr>
                <w:rFonts w:cs="Arial"/>
                <w:sz w:val="18"/>
                <w:szCs w:val="18"/>
                <w:lang w:val="mk-MK" w:eastAsia="en-US"/>
              </w:rPr>
              <w:t>понија за преостанат отпад</w:t>
            </w:r>
          </w:p>
        </w:tc>
      </w:tr>
      <w:tr w:rsidR="00AC01D4" w:rsidRPr="00A430A6" w14:paraId="01D26DD8" w14:textId="77777777" w:rsidTr="00D9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2D14773E" w14:textId="08A4CD7C" w:rsidR="00AC01D4" w:rsidRPr="00A430A6" w:rsidRDefault="00780233" w:rsidP="00192AC5">
            <w:pPr>
              <w:spacing w:line="120" w:lineRule="atLeast"/>
              <w:jc w:val="both"/>
              <w:rPr>
                <w:rFonts w:cs="Arial"/>
                <w:b w:val="0"/>
                <w:sz w:val="18"/>
                <w:szCs w:val="18"/>
                <w:lang w:val="mk-MK" w:eastAsia="en-US"/>
              </w:rPr>
            </w:pPr>
            <w:r w:rsidRPr="00A430A6">
              <w:rPr>
                <w:rFonts w:cs="Arial"/>
                <w:sz w:val="18"/>
                <w:szCs w:val="18"/>
                <w:lang w:val="mk-MK" w:eastAsia="en-US"/>
              </w:rPr>
              <w:t>Опција:</w:t>
            </w:r>
            <w:r w:rsidR="00AC01D4" w:rsidRPr="00A430A6">
              <w:rPr>
                <w:rFonts w:cs="Arial"/>
                <w:sz w:val="18"/>
                <w:szCs w:val="18"/>
                <w:lang w:val="mk-MK" w:eastAsia="en-US"/>
              </w:rPr>
              <w:t xml:space="preserve"> </w:t>
            </w:r>
            <w:r w:rsidR="00F76847" w:rsidRPr="00A430A6">
              <w:rPr>
                <w:rFonts w:cs="Arial"/>
                <w:sz w:val="18"/>
                <w:szCs w:val="18"/>
                <w:lang w:val="mk-MK" w:eastAsia="en-US"/>
              </w:rPr>
              <w:t>Рехабилитација</w:t>
            </w:r>
            <w:r w:rsidR="00AC01D4" w:rsidRPr="00A430A6">
              <w:rPr>
                <w:rFonts w:cs="Arial"/>
                <w:sz w:val="18"/>
                <w:szCs w:val="18"/>
                <w:lang w:val="mk-MK" w:eastAsia="en-US"/>
              </w:rPr>
              <w:t xml:space="preserve"> </w:t>
            </w:r>
            <w:r w:rsidR="0077253C" w:rsidRPr="00A430A6">
              <w:rPr>
                <w:rFonts w:cs="Arial"/>
                <w:sz w:val="18"/>
                <w:szCs w:val="18"/>
                <w:lang w:val="mk-MK" w:eastAsia="en-US"/>
              </w:rPr>
              <w:t>на постојните општински/нелегални депонии</w:t>
            </w:r>
          </w:p>
        </w:tc>
        <w:tc>
          <w:tcPr>
            <w:tcW w:w="3745" w:type="pct"/>
            <w:vAlign w:val="center"/>
          </w:tcPr>
          <w:p w14:paraId="052F4764" w14:textId="27CED43E" w:rsidR="00AC01D4" w:rsidRPr="00A430A6" w:rsidRDefault="007A2B2B" w:rsidP="00192AC5">
            <w:pPr>
              <w:spacing w:line="120" w:lineRule="atLeast"/>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Под-опција</w:t>
            </w:r>
            <w:r w:rsidR="00780233" w:rsidRPr="00A430A6">
              <w:rPr>
                <w:rFonts w:cs="Arial"/>
                <w:b/>
                <w:sz w:val="18"/>
                <w:szCs w:val="18"/>
                <w:lang w:val="mk-MK" w:eastAsia="en-US"/>
              </w:rPr>
              <w:t>:</w:t>
            </w:r>
            <w:r w:rsidR="00AC01D4" w:rsidRPr="00A430A6">
              <w:rPr>
                <w:rFonts w:cs="Arial"/>
                <w:b/>
                <w:sz w:val="18"/>
                <w:szCs w:val="18"/>
                <w:lang w:val="mk-MK" w:eastAsia="en-US"/>
              </w:rPr>
              <w:t xml:space="preserve"> </w:t>
            </w:r>
            <w:r w:rsidR="0041418E" w:rsidRPr="00A430A6">
              <w:rPr>
                <w:rFonts w:cs="Arial"/>
                <w:sz w:val="18"/>
                <w:szCs w:val="18"/>
                <w:lang w:val="mk-MK" w:eastAsia="en-US"/>
              </w:rPr>
              <w:t>Рехабилитација на депонии-Модел</w:t>
            </w:r>
            <w:r w:rsidR="00AC01D4" w:rsidRPr="00A430A6">
              <w:rPr>
                <w:rFonts w:cs="Arial"/>
                <w:sz w:val="18"/>
                <w:szCs w:val="18"/>
                <w:lang w:val="mk-MK" w:eastAsia="en-US"/>
              </w:rPr>
              <w:t xml:space="preserve"> </w:t>
            </w:r>
            <w:r w:rsidR="0096483E" w:rsidRPr="00A430A6">
              <w:rPr>
                <w:rFonts w:cs="Arial"/>
                <w:sz w:val="18"/>
                <w:szCs w:val="18"/>
                <w:lang w:val="mk-MK" w:eastAsia="en-US"/>
              </w:rPr>
              <w:t>“</w:t>
            </w:r>
            <w:r w:rsidR="00AC01D4" w:rsidRPr="00A430A6">
              <w:rPr>
                <w:rFonts w:cs="Arial"/>
                <w:sz w:val="18"/>
                <w:szCs w:val="18"/>
                <w:lang w:val="mk-MK" w:eastAsia="en-US"/>
              </w:rPr>
              <w:t>А”-</w:t>
            </w:r>
            <w:r w:rsidR="0041418E" w:rsidRPr="00A430A6">
              <w:rPr>
                <w:rFonts w:cs="Arial"/>
                <w:sz w:val="18"/>
                <w:szCs w:val="18"/>
                <w:lang w:val="mk-MK" w:eastAsia="en-US"/>
              </w:rPr>
              <w:t>Отстранување на отпад според методот</w:t>
            </w:r>
            <w:r w:rsidR="00AC01D4" w:rsidRPr="00A430A6">
              <w:rPr>
                <w:rFonts w:cs="Arial"/>
                <w:sz w:val="18"/>
                <w:szCs w:val="18"/>
                <w:lang w:val="mk-MK" w:eastAsia="en-US"/>
              </w:rPr>
              <w:t xml:space="preserve"> “</w:t>
            </w:r>
            <w:r w:rsidR="0096483E" w:rsidRPr="00A430A6">
              <w:rPr>
                <w:rFonts w:cs="Arial"/>
                <w:sz w:val="18"/>
                <w:szCs w:val="18"/>
                <w:lang w:val="mk-MK" w:eastAsia="en-US"/>
              </w:rPr>
              <w:t>ex situ”</w:t>
            </w:r>
            <w:r w:rsidR="00AC01D4" w:rsidRPr="00A430A6">
              <w:rPr>
                <w:rFonts w:cs="Arial"/>
                <w:sz w:val="18"/>
                <w:szCs w:val="18"/>
                <w:lang w:val="mk-MK" w:eastAsia="en-US"/>
              </w:rPr>
              <w:t xml:space="preserve">,  </w:t>
            </w:r>
            <w:r w:rsidR="0041418E" w:rsidRPr="00A430A6">
              <w:rPr>
                <w:rFonts w:cs="Arial"/>
                <w:sz w:val="18"/>
                <w:szCs w:val="18"/>
                <w:lang w:val="mk-MK" w:eastAsia="en-US"/>
              </w:rPr>
              <w:t>Рехабилитација на депонии-Модел</w:t>
            </w:r>
            <w:r w:rsidR="00AC01D4" w:rsidRPr="00A430A6">
              <w:rPr>
                <w:rFonts w:cs="Arial"/>
                <w:sz w:val="18"/>
                <w:szCs w:val="18"/>
                <w:lang w:val="mk-MK" w:eastAsia="en-US"/>
              </w:rPr>
              <w:t xml:space="preserve"> </w:t>
            </w:r>
            <w:r w:rsidR="0096483E" w:rsidRPr="00A430A6">
              <w:rPr>
                <w:rFonts w:cs="Arial"/>
                <w:sz w:val="18"/>
                <w:szCs w:val="18"/>
                <w:lang w:val="mk-MK" w:eastAsia="en-US"/>
              </w:rPr>
              <w:t>“</w:t>
            </w:r>
            <w:r w:rsidR="00AC01D4" w:rsidRPr="00A430A6">
              <w:rPr>
                <w:rFonts w:cs="Arial"/>
                <w:sz w:val="18"/>
                <w:szCs w:val="18"/>
                <w:lang w:val="mk-MK" w:eastAsia="en-US"/>
              </w:rPr>
              <w:t xml:space="preserve">В”  </w:t>
            </w:r>
            <w:r w:rsidR="00197401" w:rsidRPr="00A430A6">
              <w:rPr>
                <w:rFonts w:cs="Arial"/>
                <w:sz w:val="18"/>
                <w:szCs w:val="18"/>
                <w:lang w:val="mk-MK" w:eastAsia="en-US"/>
              </w:rPr>
              <w:t>Безбедно отстранување</w:t>
            </w:r>
            <w:r w:rsidR="00AC01D4" w:rsidRPr="00A430A6">
              <w:rPr>
                <w:rFonts w:cs="Arial"/>
                <w:sz w:val="18"/>
                <w:szCs w:val="18"/>
                <w:lang w:val="mk-MK" w:eastAsia="en-US"/>
              </w:rPr>
              <w:t xml:space="preserve"> “</w:t>
            </w:r>
            <w:r w:rsidR="0096483E" w:rsidRPr="00A430A6">
              <w:rPr>
                <w:rFonts w:cs="Arial"/>
                <w:sz w:val="18"/>
                <w:szCs w:val="18"/>
                <w:lang w:val="mk-MK" w:eastAsia="en-US"/>
              </w:rPr>
              <w:t>in situ</w:t>
            </w:r>
            <w:r w:rsidR="00AC01D4" w:rsidRPr="00A430A6">
              <w:rPr>
                <w:rFonts w:cs="Arial"/>
                <w:sz w:val="18"/>
                <w:szCs w:val="18"/>
                <w:lang w:val="mk-MK" w:eastAsia="en-US"/>
              </w:rPr>
              <w:t xml:space="preserve">“, </w:t>
            </w:r>
            <w:r w:rsidR="0041418E" w:rsidRPr="00A430A6">
              <w:rPr>
                <w:rFonts w:cs="Arial"/>
                <w:sz w:val="18"/>
                <w:szCs w:val="18"/>
                <w:lang w:val="mk-MK" w:eastAsia="en-US"/>
              </w:rPr>
              <w:t>Рехабилитација на депонии-Модел</w:t>
            </w:r>
            <w:r w:rsidR="00AC01D4" w:rsidRPr="00A430A6">
              <w:rPr>
                <w:rFonts w:cs="Arial"/>
                <w:sz w:val="18"/>
                <w:szCs w:val="18"/>
                <w:lang w:val="mk-MK" w:eastAsia="en-US"/>
              </w:rPr>
              <w:t xml:space="preserve"> </w:t>
            </w:r>
            <w:r w:rsidR="0096483E" w:rsidRPr="00A430A6">
              <w:rPr>
                <w:rFonts w:cs="Arial"/>
                <w:sz w:val="18"/>
                <w:szCs w:val="18"/>
                <w:lang w:val="mk-MK" w:eastAsia="en-US"/>
              </w:rPr>
              <w:t>“</w:t>
            </w:r>
            <w:r w:rsidR="00AC01D4" w:rsidRPr="00A430A6">
              <w:rPr>
                <w:rFonts w:cs="Arial"/>
                <w:sz w:val="18"/>
                <w:szCs w:val="18"/>
                <w:lang w:val="mk-MK" w:eastAsia="en-US"/>
              </w:rPr>
              <w:t>С“-</w:t>
            </w:r>
            <w:r w:rsidR="00197401" w:rsidRPr="00A430A6">
              <w:rPr>
                <w:rFonts w:cs="Arial"/>
                <w:sz w:val="18"/>
                <w:szCs w:val="18"/>
                <w:lang w:val="mk-MK" w:eastAsia="en-US"/>
              </w:rPr>
              <w:t>Безбедно отстранување</w:t>
            </w:r>
            <w:r w:rsidR="00AC01D4" w:rsidRPr="00A430A6">
              <w:rPr>
                <w:rFonts w:cs="Arial"/>
                <w:sz w:val="18"/>
                <w:szCs w:val="18"/>
                <w:lang w:val="mk-MK" w:eastAsia="en-US"/>
              </w:rPr>
              <w:t xml:space="preserve"> </w:t>
            </w:r>
            <w:r w:rsidR="0096483E" w:rsidRPr="00A430A6">
              <w:rPr>
                <w:rFonts w:cs="Arial"/>
                <w:sz w:val="18"/>
                <w:szCs w:val="18"/>
                <w:lang w:val="mk-MK" w:eastAsia="en-US"/>
              </w:rPr>
              <w:t xml:space="preserve">“in </w:t>
            </w:r>
            <w:r w:rsidR="00AC01D4" w:rsidRPr="00A430A6">
              <w:rPr>
                <w:rFonts w:cs="Arial"/>
                <w:sz w:val="18"/>
                <w:szCs w:val="18"/>
                <w:lang w:val="mk-MK" w:eastAsia="en-US"/>
              </w:rPr>
              <w:t>situ“</w:t>
            </w:r>
          </w:p>
        </w:tc>
      </w:tr>
      <w:tr w:rsidR="00AC01D4" w:rsidRPr="00A430A6" w14:paraId="7472758A"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00CCB8E3" w14:textId="44A47231" w:rsidR="00AC01D4" w:rsidRPr="00A430A6" w:rsidRDefault="0077253C" w:rsidP="00192AC5">
            <w:pPr>
              <w:spacing w:line="120" w:lineRule="atLeast"/>
              <w:jc w:val="center"/>
              <w:rPr>
                <w:rFonts w:cs="Arial"/>
                <w:b w:val="0"/>
                <w:sz w:val="18"/>
                <w:szCs w:val="18"/>
                <w:lang w:val="mk-MK" w:eastAsia="en-US"/>
              </w:rPr>
            </w:pPr>
            <w:r w:rsidRPr="00A430A6">
              <w:rPr>
                <w:rFonts w:cs="Arial"/>
                <w:sz w:val="18"/>
                <w:szCs w:val="18"/>
                <w:lang w:val="mk-MK" w:eastAsia="en-US"/>
              </w:rPr>
              <w:t>Цели на СОЖС</w:t>
            </w:r>
          </w:p>
        </w:tc>
        <w:tc>
          <w:tcPr>
            <w:tcW w:w="3745" w:type="pct"/>
            <w:vAlign w:val="center"/>
          </w:tcPr>
          <w:p w14:paraId="48DD7F89" w14:textId="36B69A57" w:rsidR="00AC01D4" w:rsidRPr="00A430A6" w:rsidRDefault="00810E03" w:rsidP="00192AC5">
            <w:pPr>
              <w:spacing w:line="12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i/>
                <w:sz w:val="18"/>
                <w:szCs w:val="18"/>
                <w:lang w:val="mk-MK" w:eastAsia="en-US"/>
              </w:rPr>
              <w:t>О</w:t>
            </w:r>
            <w:r w:rsidR="00AE4534" w:rsidRPr="00A430A6">
              <w:rPr>
                <w:rFonts w:cs="Arial"/>
                <w:b/>
                <w:i/>
                <w:sz w:val="18"/>
                <w:szCs w:val="18"/>
                <w:lang w:val="mk-MK" w:eastAsia="en-US"/>
              </w:rPr>
              <w:t>цена на влијанието предизвикано од опциите</w:t>
            </w:r>
          </w:p>
        </w:tc>
      </w:tr>
      <w:tr w:rsidR="00FA4F46" w:rsidRPr="00A430A6" w14:paraId="699DA828" w14:textId="77777777" w:rsidTr="00D9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661426DE" w14:textId="24312C80" w:rsidR="00FA4F46" w:rsidRPr="00A430A6" w:rsidRDefault="00FA4F46" w:rsidP="00FA4F46">
            <w:pPr>
              <w:spacing w:line="120" w:lineRule="atLeast"/>
              <w:jc w:val="both"/>
              <w:rPr>
                <w:rFonts w:cs="Arial"/>
                <w:sz w:val="18"/>
                <w:szCs w:val="18"/>
                <w:lang w:val="mk-MK" w:eastAsia="en-US"/>
              </w:rPr>
            </w:pPr>
            <w:r w:rsidRPr="00A430A6">
              <w:rPr>
                <w:rFonts w:cs="Arial"/>
                <w:i/>
                <w:sz w:val="18"/>
                <w:szCs w:val="18"/>
                <w:lang w:val="mk-MK" w:eastAsia="en-US"/>
              </w:rPr>
              <w:t>Подобрување на условите за живот на населението</w:t>
            </w:r>
          </w:p>
        </w:tc>
        <w:tc>
          <w:tcPr>
            <w:tcW w:w="3745" w:type="pct"/>
            <w:vAlign w:val="center"/>
          </w:tcPr>
          <w:p w14:paraId="7F7C6525" w14:textId="77777777"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
                <w:sz w:val="18"/>
                <w:szCs w:val="18"/>
                <w:u w:val="single"/>
                <w:lang w:val="mk-MK" w:eastAsia="en-US"/>
              </w:rPr>
            </w:pPr>
            <w:r w:rsidRPr="00A430A6">
              <w:rPr>
                <w:rFonts w:cs="Arial"/>
                <w:i/>
                <w:sz w:val="18"/>
                <w:szCs w:val="18"/>
                <w:u w:val="single"/>
                <w:lang w:val="mk-MK" w:eastAsia="en-US"/>
              </w:rPr>
              <w:t>Влијание врз здравјето</w:t>
            </w:r>
          </w:p>
          <w:p w14:paraId="62413094" w14:textId="605BC9D8"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Потенцијалните негативни влијанија врз здравјето предизвикани од собирање на отпад, транспорт и инсталации за управување со отпад се поврзани со:</w:t>
            </w:r>
          </w:p>
          <w:p w14:paraId="79F18C95" w14:textId="7DF17C9B"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-Прашина, биоаеросоли, емисии од сообраќај, депониски гас и издувни гасови од согорувањето на депонискиот гас, мирис, бактерии и штетници, штетници, расфрлан отпад, бучава, можат да предизвикаат негативно влијание врз квалитетот на воздухот.</w:t>
            </w:r>
          </w:p>
          <w:p w14:paraId="42AB22C5" w14:textId="77777777"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-Придонес кон климатските промени преку производство на стакленички гасови од различни активности.</w:t>
            </w:r>
          </w:p>
          <w:p w14:paraId="3A61B61C" w14:textId="6992519C"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-Исцедок</w:t>
            </w:r>
            <w:r w:rsidR="00D920CF">
              <w:rPr>
                <w:rFonts w:cs="Arial"/>
                <w:iCs/>
                <w:sz w:val="18"/>
                <w:szCs w:val="18"/>
                <w:lang w:val="mk-MK" w:eastAsia="en-US"/>
              </w:rPr>
              <w:t>от</w:t>
            </w:r>
            <w:r w:rsidRPr="00A430A6">
              <w:rPr>
                <w:rFonts w:cs="Arial"/>
                <w:iCs/>
                <w:sz w:val="18"/>
                <w:szCs w:val="18"/>
                <w:lang w:val="mk-MK" w:eastAsia="en-US"/>
              </w:rPr>
              <w:t>, отпадни</w:t>
            </w:r>
            <w:r w:rsidR="00D920CF">
              <w:rPr>
                <w:rFonts w:cs="Arial"/>
                <w:iCs/>
                <w:sz w:val="18"/>
                <w:szCs w:val="18"/>
                <w:lang w:val="mk-MK" w:eastAsia="en-US"/>
              </w:rPr>
              <w:t>те</w:t>
            </w:r>
            <w:r w:rsidRPr="00A430A6">
              <w:rPr>
                <w:rFonts w:cs="Arial"/>
                <w:iCs/>
                <w:sz w:val="18"/>
                <w:szCs w:val="18"/>
                <w:lang w:val="mk-MK" w:eastAsia="en-US"/>
              </w:rPr>
              <w:t xml:space="preserve"> води и загадена</w:t>
            </w:r>
            <w:r w:rsidR="00D920CF">
              <w:rPr>
                <w:rFonts w:cs="Arial"/>
                <w:iCs/>
                <w:sz w:val="18"/>
                <w:szCs w:val="18"/>
                <w:lang w:val="mk-MK" w:eastAsia="en-US"/>
              </w:rPr>
              <w:t>та</w:t>
            </w:r>
            <w:r w:rsidRPr="00A430A6">
              <w:rPr>
                <w:rFonts w:cs="Arial"/>
                <w:iCs/>
                <w:sz w:val="18"/>
                <w:szCs w:val="18"/>
                <w:lang w:val="mk-MK" w:eastAsia="en-US"/>
              </w:rPr>
              <w:t xml:space="preserve"> атмосферска вода, случајно</w:t>
            </w:r>
            <w:r w:rsidR="00D920CF">
              <w:rPr>
                <w:rFonts w:cs="Arial"/>
                <w:iCs/>
                <w:sz w:val="18"/>
                <w:szCs w:val="18"/>
                <w:lang w:val="mk-MK" w:eastAsia="en-US"/>
              </w:rPr>
              <w:t>то</w:t>
            </w:r>
            <w:r w:rsidRPr="00A430A6">
              <w:rPr>
                <w:rFonts w:cs="Arial"/>
                <w:iCs/>
                <w:sz w:val="18"/>
                <w:szCs w:val="18"/>
                <w:lang w:val="mk-MK" w:eastAsia="en-US"/>
              </w:rPr>
              <w:t xml:space="preserve"> истекување и несоодвет</w:t>
            </w:r>
            <w:r w:rsidR="00D920CF">
              <w:rPr>
                <w:rFonts w:cs="Arial"/>
                <w:iCs/>
                <w:sz w:val="18"/>
                <w:szCs w:val="18"/>
                <w:lang w:val="mk-MK" w:eastAsia="en-US"/>
              </w:rPr>
              <w:t>ниот</w:t>
            </w:r>
            <w:r w:rsidRPr="00A430A6">
              <w:rPr>
                <w:rFonts w:cs="Arial"/>
                <w:iCs/>
                <w:sz w:val="18"/>
                <w:szCs w:val="18"/>
                <w:lang w:val="mk-MK" w:eastAsia="en-US"/>
              </w:rPr>
              <w:t xml:space="preserve"> третман можат да предизвикаат загадување на водата и почвата, со последици врз квалитетот на животот.</w:t>
            </w:r>
          </w:p>
          <w:p w14:paraId="2CB59720" w14:textId="6266E834"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Визуелно влијание.</w:t>
            </w:r>
          </w:p>
          <w:p w14:paraId="4D737A52" w14:textId="7CD88CE3"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-Пожар и експлозии.</w:t>
            </w:r>
          </w:p>
          <w:p w14:paraId="62287181" w14:textId="77777777"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-Зголемен патен сообраќај и метеж и можни сообраќајни несреќи.</w:t>
            </w:r>
          </w:p>
          <w:p w14:paraId="44975A46" w14:textId="015FECDA"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-Влијанија врз менталното здравје преку планирањето и поставувањето на инсталацијата за отпад во непосредна близина на станбената населба.</w:t>
            </w:r>
          </w:p>
          <w:p w14:paraId="6AA1C8D6" w14:textId="77777777"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 xml:space="preserve">-Доколку не се спроведат соодветни безбедносни мерки во инсталациите за управување со отпад, се очекуваат негативни последици по здравјето и безбедноста од неовластени посетители (нелегални собирачи на отпад, пасење добиток итн.). </w:t>
            </w:r>
          </w:p>
          <w:p w14:paraId="7D6F054B" w14:textId="5872F3D5"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 xml:space="preserve">-Компостот од зелен отпад може да содржи голем број органски загадувачи (пестициди, фармацевтски производи, индустриски загадувачи), што има потенцијал да придонесе </w:t>
            </w:r>
            <w:r w:rsidR="002554F8">
              <w:rPr>
                <w:rFonts w:cs="Arial"/>
                <w:iCs/>
                <w:sz w:val="18"/>
                <w:szCs w:val="18"/>
                <w:lang w:val="mk-MK" w:eastAsia="en-US"/>
              </w:rPr>
              <w:t>да се загади</w:t>
            </w:r>
            <w:r w:rsidRPr="00A430A6">
              <w:rPr>
                <w:rFonts w:cs="Arial"/>
                <w:iCs/>
                <w:sz w:val="18"/>
                <w:szCs w:val="18"/>
                <w:lang w:val="mk-MK" w:eastAsia="en-US"/>
              </w:rPr>
              <w:t xml:space="preserve"> синџирот на исхрана и да има негативно влијание врз домашните животни што пасат.</w:t>
            </w:r>
          </w:p>
          <w:p w14:paraId="3AC1D8EC" w14:textId="406CE21A"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 xml:space="preserve">Произведениот компост (CLO) од MBS инсталации (биостабилизиран) има </w:t>
            </w:r>
            <w:r w:rsidR="002554F8">
              <w:rPr>
                <w:rFonts w:cs="Arial"/>
                <w:iCs/>
                <w:sz w:val="18"/>
                <w:szCs w:val="18"/>
                <w:lang w:val="mk-MK" w:eastAsia="en-US"/>
              </w:rPr>
              <w:t>слаб</w:t>
            </w:r>
            <w:r w:rsidRPr="00A430A6">
              <w:rPr>
                <w:rFonts w:cs="Arial"/>
                <w:iCs/>
                <w:sz w:val="18"/>
                <w:szCs w:val="18"/>
                <w:lang w:val="mk-MK" w:eastAsia="en-US"/>
              </w:rPr>
              <w:t xml:space="preserve"> квалитет и може да се користи како материјал за покривање на депонии или за </w:t>
            </w:r>
            <w:r w:rsidRPr="00A430A6">
              <w:rPr>
                <w:rFonts w:cs="Arial"/>
                <w:sz w:val="18"/>
                <w:szCs w:val="18"/>
                <w:lang w:val="mk-MK" w:eastAsia="en-US"/>
              </w:rPr>
              <w:t>рехабилитација</w:t>
            </w:r>
            <w:r w:rsidRPr="00A430A6">
              <w:rPr>
                <w:rFonts w:cs="Arial"/>
                <w:iCs/>
                <w:sz w:val="18"/>
                <w:szCs w:val="18"/>
                <w:lang w:val="mk-MK" w:eastAsia="en-US"/>
              </w:rPr>
              <w:t xml:space="preserve"> на земјиште. Доколку овој компост се користи како ѓубриво, има потенцијал да го контаминира синџирот на исхрана или да предизвика негативно влијание врз домашните животни што пасат.</w:t>
            </w:r>
          </w:p>
          <w:p w14:paraId="06CF765E" w14:textId="2657ED8D"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Сите горенаведени можни влијанија врз здравјето на луѓето ќе зависат од организираниот систем за собирање и спроведените мерки, видот и староста на транспортните возила, транспортните рути, честотата на собирање, времето на привремено складирање на отпадот на местото за собирање, како и изборот на локација за изградба на инсталации за управување со отпад и нејзината чувствителност, спроведувањето на соодветни мерки и одржувањето на процесите и инсталациите.</w:t>
            </w:r>
          </w:p>
          <w:p w14:paraId="5FFCAC0B" w14:textId="77777777"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
                <w:sz w:val="18"/>
                <w:szCs w:val="18"/>
                <w:u w:val="single"/>
                <w:lang w:val="mk-MK" w:eastAsia="en-US"/>
              </w:rPr>
            </w:pPr>
            <w:r w:rsidRPr="00A430A6">
              <w:rPr>
                <w:rFonts w:cs="Arial"/>
                <w:i/>
                <w:sz w:val="18"/>
                <w:szCs w:val="18"/>
                <w:u w:val="single"/>
                <w:lang w:val="mk-MK" w:eastAsia="en-US"/>
              </w:rPr>
              <w:t>Социо-економски аспекти</w:t>
            </w:r>
          </w:p>
          <w:p w14:paraId="7B610F2A" w14:textId="46DA7C3E"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Потенцијалните негативни влијанија од социо-економски аспект (предизвикани од собирање на отпад, транспорт и инсталации за управување со отпад) се поврзани со:</w:t>
            </w:r>
          </w:p>
          <w:p w14:paraId="558FB10C" w14:textId="77777777"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-Зголемената тарифа за отпад може да предизвика негативно финансиско влијание врз комерцијалниот сектор и домаќинствата.</w:t>
            </w:r>
          </w:p>
          <w:p w14:paraId="0487FDB1" w14:textId="71BB2E11"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-Ранливи групи - пензионери, земјоделци кои живеат на граница на сиромаштија.</w:t>
            </w:r>
          </w:p>
          <w:p w14:paraId="701C2B17" w14:textId="77777777"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-Новиот систем за управување со отпад ќе има негативно социјално влијание врз неформалниот сектор.</w:t>
            </w:r>
          </w:p>
          <w:p w14:paraId="03AE0F9D" w14:textId="03FB2A64"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 xml:space="preserve">-Користење на земјиштето во корелација со изградбата на инсталации за управување со отпад и поврзана инфраструктура - </w:t>
            </w:r>
            <w:r w:rsidR="002554F8">
              <w:rPr>
                <w:rFonts w:cs="Arial"/>
                <w:iCs/>
                <w:sz w:val="18"/>
                <w:szCs w:val="18"/>
                <w:lang w:val="mk-MK" w:eastAsia="en-US"/>
              </w:rPr>
              <w:t>м</w:t>
            </w:r>
            <w:r w:rsidRPr="00A430A6">
              <w:rPr>
                <w:rFonts w:cs="Arial"/>
                <w:iCs/>
                <w:sz w:val="18"/>
                <w:szCs w:val="18"/>
                <w:lang w:val="mk-MK" w:eastAsia="en-US"/>
              </w:rPr>
              <w:t>ожно е некои од нив да се градат на приватно земјиште, што може да предизвика негативни влијанија врз сопствениците на парцелите.</w:t>
            </w:r>
          </w:p>
          <w:p w14:paraId="4799B00F" w14:textId="024BF9CD"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 xml:space="preserve">-Пренамена на земјоделско земјиште во градежна парцела. </w:t>
            </w:r>
            <w:r w:rsidR="008E3B65">
              <w:rPr>
                <w:rFonts w:cs="Arial"/>
                <w:iCs/>
                <w:sz w:val="18"/>
                <w:szCs w:val="18"/>
                <w:lang w:val="mk-MK" w:eastAsia="en-US"/>
              </w:rPr>
              <w:t>Ова</w:t>
            </w:r>
            <w:r w:rsidRPr="00A430A6">
              <w:rPr>
                <w:rFonts w:cs="Arial"/>
                <w:iCs/>
                <w:sz w:val="18"/>
                <w:szCs w:val="18"/>
                <w:lang w:val="mk-MK" w:eastAsia="en-US"/>
              </w:rPr>
              <w:t xml:space="preserve"> може да предизвика негативно влијание врз функционалните карактеристики на земјиштето.</w:t>
            </w:r>
          </w:p>
          <w:p w14:paraId="4AB3AA6B" w14:textId="2B7329C6" w:rsidR="00FA4F46" w:rsidRPr="00A430A6" w:rsidRDefault="00FA4F46"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iCs/>
                <w:sz w:val="18"/>
                <w:szCs w:val="18"/>
                <w:lang w:val="mk-MK" w:eastAsia="en-US"/>
              </w:rPr>
            </w:pPr>
            <w:r w:rsidRPr="00A430A6">
              <w:rPr>
                <w:rFonts w:cs="Arial"/>
                <w:iCs/>
                <w:sz w:val="18"/>
                <w:szCs w:val="18"/>
                <w:lang w:val="mk-MK" w:eastAsia="en-US"/>
              </w:rPr>
              <w:t xml:space="preserve">-Рехабилитацијата на постојните (општински/диви) депонии може да ги предизвика горенаведените влијанија врз здравјето на луѓето. Се очекува дека поголем интензитет на овие влијанија ќе се појави за време на фазата на изградба, но генерирањето на депониски гас и исцедок ќе продолжи и по нејзината </w:t>
            </w:r>
            <w:r w:rsidRPr="00A430A6">
              <w:rPr>
                <w:rFonts w:cs="Arial"/>
                <w:sz w:val="18"/>
                <w:szCs w:val="18"/>
                <w:lang w:val="mk-MK" w:eastAsia="en-US"/>
              </w:rPr>
              <w:t>рехабилитација</w:t>
            </w:r>
            <w:r w:rsidRPr="00A430A6">
              <w:rPr>
                <w:rFonts w:cs="Arial"/>
                <w:iCs/>
                <w:sz w:val="18"/>
                <w:szCs w:val="18"/>
                <w:lang w:val="mk-MK" w:eastAsia="en-US"/>
              </w:rPr>
              <w:t>. Можното влијание од овие активности ќе биде анализирано подетално на ниво на проект.</w:t>
            </w:r>
          </w:p>
        </w:tc>
      </w:tr>
      <w:tr w:rsidR="00FA4F46" w:rsidRPr="00A430A6" w14:paraId="15CD3690"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6048E5D7" w14:textId="3EBBB09E" w:rsidR="00FA4F46" w:rsidRPr="00A430A6" w:rsidRDefault="00FA4F46" w:rsidP="00FA4F46">
            <w:pPr>
              <w:spacing w:line="120" w:lineRule="atLeast"/>
              <w:jc w:val="both"/>
              <w:rPr>
                <w:rFonts w:cs="Arial"/>
                <w:sz w:val="18"/>
                <w:szCs w:val="18"/>
                <w:lang w:val="mk-MK" w:eastAsia="en-US"/>
              </w:rPr>
            </w:pPr>
            <w:r w:rsidRPr="00A430A6">
              <w:rPr>
                <w:rFonts w:cs="Arial"/>
                <w:i/>
                <w:sz w:val="18"/>
                <w:szCs w:val="18"/>
                <w:lang w:val="mk-MK" w:eastAsia="en-US"/>
              </w:rPr>
              <w:t>Заштита и унапредување на биолошката разновидност и природното наследство</w:t>
            </w:r>
          </w:p>
        </w:tc>
        <w:tc>
          <w:tcPr>
            <w:tcW w:w="3745" w:type="pct"/>
            <w:vAlign w:val="center"/>
          </w:tcPr>
          <w:p w14:paraId="735F4091" w14:textId="30BB3CA6" w:rsidR="0066345B" w:rsidRPr="00A430A6" w:rsidRDefault="0066345B" w:rsidP="0066345B">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Опциите од Избраното сценарио за управување со отпад во регионот можат да имаат негативно влијание врз биодиверзитетот поради зголемените емисии на прашина и други загадувачи, бучава, загадување на водата и почвата, зголемен сообраќај на избраната локација каде што ќе бидат поставени инсталации за управување со отпад и нејзината околина и по должината на транспортната рута.</w:t>
            </w:r>
          </w:p>
          <w:p w14:paraId="443DF4D5" w14:textId="518963A5" w:rsidR="0066345B" w:rsidRPr="00A430A6" w:rsidRDefault="0066345B" w:rsidP="0066345B">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Влијанието врз биодиверзитетот ќе зависи од примената на најдобрите достапни практики за сите опции, спроведените мерки за намалување или минимизирање на влијанието врз квалитетот на воздухот, водата и почвата и чувствителноста на избраната локација.</w:t>
            </w:r>
          </w:p>
          <w:p w14:paraId="7EA9EC24" w14:textId="12558DDE" w:rsidR="0066345B" w:rsidRPr="00A430A6" w:rsidRDefault="0066345B" w:rsidP="0066345B">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 се очекува опциите од Избраното сценарио да предизвикаат директни негативни влијанија врз природното наследство поради критериумите за избор на локација, презентирани во РПУО (треба да се избегнува изградбата на инсталации за управување со цврст отпад во следните области: законски заштитени подрачја и поединечни елементи на природата и пределот: Натура 2000, Национални паркови, РАМСАР подрачја, итн.).</w:t>
            </w:r>
          </w:p>
          <w:p w14:paraId="24511104" w14:textId="71A2A4A1" w:rsidR="0066345B" w:rsidRPr="00A430A6" w:rsidRDefault="0066345B" w:rsidP="0066345B">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Произведениот компост (CLO) од MBS </w:t>
            </w:r>
            <w:r w:rsidR="008334AE" w:rsidRPr="00A430A6">
              <w:rPr>
                <w:rFonts w:cs="Arial"/>
                <w:sz w:val="18"/>
                <w:szCs w:val="18"/>
                <w:lang w:val="mk-MK" w:eastAsia="en-US"/>
              </w:rPr>
              <w:t>инсталации</w:t>
            </w:r>
            <w:r w:rsidRPr="00A430A6">
              <w:rPr>
                <w:rFonts w:cs="Arial"/>
                <w:sz w:val="18"/>
                <w:szCs w:val="18"/>
                <w:lang w:val="mk-MK" w:eastAsia="en-US"/>
              </w:rPr>
              <w:t xml:space="preserve"> (биостабилизиран) може да се користи како материјал за покривање на депони</w:t>
            </w:r>
            <w:r w:rsidR="008334AE" w:rsidRPr="00A430A6">
              <w:rPr>
                <w:rFonts w:cs="Arial"/>
                <w:sz w:val="18"/>
                <w:szCs w:val="18"/>
                <w:lang w:val="mk-MK" w:eastAsia="en-US"/>
              </w:rPr>
              <w:t>и</w:t>
            </w:r>
            <w:r w:rsidRPr="00A430A6">
              <w:rPr>
                <w:rFonts w:cs="Arial"/>
                <w:sz w:val="18"/>
                <w:szCs w:val="18"/>
                <w:lang w:val="mk-MK" w:eastAsia="en-US"/>
              </w:rPr>
              <w:t>. Доколку овој компост се користи како ѓубриво, може да предизвика негативно влијание врз биодиверзитетот во околното подрачје (воден биодиверзитет, животни кои пасат итн.).</w:t>
            </w:r>
          </w:p>
          <w:p w14:paraId="4A576512" w14:textId="6638BD78" w:rsidR="00FA4F46" w:rsidRPr="00A430A6" w:rsidRDefault="0066345B" w:rsidP="00FA4F4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 се очекува </w:t>
            </w:r>
            <w:r w:rsidR="008334AE" w:rsidRPr="00A430A6">
              <w:rPr>
                <w:rFonts w:cs="Arial"/>
                <w:sz w:val="18"/>
                <w:szCs w:val="18"/>
                <w:lang w:val="mk-MK" w:eastAsia="en-US"/>
              </w:rPr>
              <w:t>рехабилитација</w:t>
            </w:r>
            <w:r w:rsidRPr="00A430A6">
              <w:rPr>
                <w:rFonts w:cs="Arial"/>
                <w:sz w:val="18"/>
                <w:szCs w:val="18"/>
                <w:lang w:val="mk-MK" w:eastAsia="en-US"/>
              </w:rPr>
              <w:t xml:space="preserve">та на постојните (општински/диви) депонии да влијае врз биодиверзитетот, по фазата на </w:t>
            </w:r>
            <w:r w:rsidR="008334AE" w:rsidRPr="00A430A6">
              <w:rPr>
                <w:rFonts w:cs="Arial"/>
                <w:sz w:val="18"/>
                <w:szCs w:val="18"/>
                <w:lang w:val="mk-MK" w:eastAsia="en-US"/>
              </w:rPr>
              <w:t>рехабилитација</w:t>
            </w:r>
            <w:r w:rsidRPr="00A430A6">
              <w:rPr>
                <w:rFonts w:cs="Arial"/>
                <w:sz w:val="18"/>
                <w:szCs w:val="18"/>
                <w:lang w:val="mk-MK" w:eastAsia="en-US"/>
              </w:rPr>
              <w:t>. Можни негативни влијанија може да се појават за време на градежните активности, но ова дополнително ќе се процени на ниво на проект.</w:t>
            </w:r>
          </w:p>
        </w:tc>
      </w:tr>
      <w:tr w:rsidR="00FA4F46" w:rsidRPr="00A430A6" w14:paraId="39DBF277" w14:textId="77777777" w:rsidTr="00D9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77A1B6FB" w14:textId="417362E5" w:rsidR="00FA4F46" w:rsidRPr="00A430A6" w:rsidRDefault="00FA4F46" w:rsidP="00FA4F46">
            <w:pPr>
              <w:spacing w:line="120" w:lineRule="atLeast"/>
              <w:jc w:val="both"/>
              <w:rPr>
                <w:rFonts w:cs="Arial"/>
                <w:i/>
                <w:sz w:val="18"/>
                <w:szCs w:val="18"/>
                <w:lang w:val="mk-MK" w:eastAsia="en-US"/>
              </w:rPr>
            </w:pPr>
            <w:r w:rsidRPr="00A430A6">
              <w:rPr>
                <w:rFonts w:cs="Arial"/>
                <w:i/>
                <w:sz w:val="18"/>
                <w:szCs w:val="18"/>
                <w:lang w:val="mk-MK"/>
              </w:rPr>
              <w:t>Заштита и подобрување на квалитетот на водата</w:t>
            </w:r>
          </w:p>
        </w:tc>
        <w:tc>
          <w:tcPr>
            <w:tcW w:w="3745" w:type="pct"/>
            <w:vAlign w:val="center"/>
          </w:tcPr>
          <w:p w14:paraId="053C17D6" w14:textId="6D094BAB"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Сите опции (и последователните мерки и активности) во Избраното сценарио за регионално управување со отпад може да имаат негативно влијание врз водните ресурси во случај на неправилен избор на локација за изградба на инсталации за управување со отпад, потенцијално истекување, испуштен нетретиран исцедок, испуштање на отпадни води итн.</w:t>
            </w:r>
          </w:p>
          <w:p w14:paraId="6D6B1C05" w14:textId="606AFC75"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Позитивен аспект е фактот што РПУО ги исклучува локациите во чувствителните сливни подрачја (на површински и подземни води) за изградба на инсталации за управување со отпад.</w:t>
            </w:r>
          </w:p>
          <w:p w14:paraId="411EDD42" w14:textId="77777777"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Собирање и транспорт</w:t>
            </w:r>
          </w:p>
          <w:p w14:paraId="3BF5E197" w14:textId="3D52F2C9" w:rsidR="009B115E"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Активностите за собирање, транспорт и складирање на отпад (собирни места и претоварн</w:t>
            </w:r>
            <w:r w:rsidR="009B115E" w:rsidRPr="00A430A6">
              <w:rPr>
                <w:rFonts w:cs="Arial"/>
                <w:sz w:val="18"/>
                <w:szCs w:val="18"/>
                <w:lang w:val="mk-MK" w:eastAsia="en-US"/>
              </w:rPr>
              <w:t>и</w:t>
            </w:r>
            <w:r w:rsidRPr="00A430A6">
              <w:rPr>
                <w:rFonts w:cs="Arial"/>
                <w:sz w:val="18"/>
                <w:szCs w:val="18"/>
                <w:lang w:val="mk-MK" w:eastAsia="en-US"/>
              </w:rPr>
              <w:t xml:space="preserve"> станиц</w:t>
            </w:r>
            <w:r w:rsidR="009B115E" w:rsidRPr="00A430A6">
              <w:rPr>
                <w:rFonts w:cs="Arial"/>
                <w:sz w:val="18"/>
                <w:szCs w:val="18"/>
                <w:lang w:val="mk-MK" w:eastAsia="en-US"/>
              </w:rPr>
              <w:t>и</w:t>
            </w:r>
            <w:r w:rsidRPr="00A430A6">
              <w:rPr>
                <w:rFonts w:cs="Arial"/>
                <w:sz w:val="18"/>
                <w:szCs w:val="18"/>
                <w:lang w:val="mk-MK" w:eastAsia="en-US"/>
              </w:rPr>
              <w:t xml:space="preserve">) може да имаат негативно влијание врз површинските и подземните води како резултат на случајно истекување и </w:t>
            </w:r>
            <w:r w:rsidR="009B115E" w:rsidRPr="00A430A6">
              <w:rPr>
                <w:rFonts w:cs="Arial"/>
                <w:sz w:val="18"/>
                <w:szCs w:val="18"/>
                <w:lang w:val="mk-MK" w:eastAsia="en-US"/>
              </w:rPr>
              <w:t>исцедок</w:t>
            </w:r>
            <w:r w:rsidRPr="00A430A6">
              <w:rPr>
                <w:rFonts w:cs="Arial"/>
                <w:sz w:val="18"/>
                <w:szCs w:val="18"/>
                <w:lang w:val="mk-MK" w:eastAsia="en-US"/>
              </w:rPr>
              <w:t xml:space="preserve">, миење на возила и опрема, </w:t>
            </w:r>
            <w:r w:rsidR="008E3B65">
              <w:rPr>
                <w:rFonts w:cs="Arial"/>
                <w:sz w:val="18"/>
                <w:szCs w:val="18"/>
                <w:lang w:val="mk-MK" w:eastAsia="en-US"/>
              </w:rPr>
              <w:t>миење</w:t>
            </w:r>
            <w:r w:rsidRPr="00A430A6">
              <w:rPr>
                <w:rFonts w:cs="Arial"/>
                <w:sz w:val="18"/>
                <w:szCs w:val="18"/>
                <w:lang w:val="mk-MK" w:eastAsia="en-US"/>
              </w:rPr>
              <w:t xml:space="preserve"> на просторот за складирање, можен инцидент и истекување за време на транспортот на отпад. Природата на ефектите ќе зависи од карактеристиките на просторот за собирање, видот на садовите за собирање, видот на возилата</w:t>
            </w:r>
            <w:r w:rsidR="009B115E" w:rsidRPr="00A430A6">
              <w:rPr>
                <w:rFonts w:cs="Arial"/>
                <w:sz w:val="18"/>
                <w:szCs w:val="18"/>
                <w:lang w:val="mk-MK" w:eastAsia="en-US"/>
              </w:rPr>
              <w:t xml:space="preserve"> за собирање</w:t>
            </w:r>
            <w:r w:rsidRPr="00A430A6">
              <w:rPr>
                <w:rFonts w:cs="Arial"/>
                <w:sz w:val="18"/>
                <w:szCs w:val="18"/>
                <w:lang w:val="mk-MK" w:eastAsia="en-US"/>
              </w:rPr>
              <w:t>, транспортн</w:t>
            </w:r>
            <w:r w:rsidR="009B115E" w:rsidRPr="00A430A6">
              <w:rPr>
                <w:rFonts w:cs="Arial"/>
                <w:sz w:val="18"/>
                <w:szCs w:val="18"/>
                <w:lang w:val="mk-MK" w:eastAsia="en-US"/>
              </w:rPr>
              <w:t>ите</w:t>
            </w:r>
            <w:r w:rsidRPr="00A430A6">
              <w:rPr>
                <w:rFonts w:cs="Arial"/>
                <w:sz w:val="18"/>
                <w:szCs w:val="18"/>
                <w:lang w:val="mk-MK" w:eastAsia="en-US"/>
              </w:rPr>
              <w:t xml:space="preserve"> рут</w:t>
            </w:r>
            <w:r w:rsidR="009B115E" w:rsidRPr="00A430A6">
              <w:rPr>
                <w:rFonts w:cs="Arial"/>
                <w:sz w:val="18"/>
                <w:szCs w:val="18"/>
                <w:lang w:val="mk-MK" w:eastAsia="en-US"/>
              </w:rPr>
              <w:t>и</w:t>
            </w:r>
            <w:r w:rsidRPr="00A430A6">
              <w:rPr>
                <w:rFonts w:cs="Arial"/>
                <w:sz w:val="18"/>
                <w:szCs w:val="18"/>
                <w:lang w:val="mk-MK" w:eastAsia="en-US"/>
              </w:rPr>
              <w:t xml:space="preserve"> и квалитативните и квантитативните карактеристики на водотекот.</w:t>
            </w:r>
          </w:p>
          <w:p w14:paraId="581B071D" w14:textId="1FD9E02F" w:rsidR="00294561" w:rsidRPr="00A430A6" w:rsidRDefault="009B115E" w:rsidP="009B115E">
            <w:pPr>
              <w:autoSpaceDE w:val="0"/>
              <w:autoSpaceDN w:val="0"/>
              <w:adjustRightInd w:val="0"/>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Инсталации за преработка на материјали (MRF)</w:t>
            </w:r>
          </w:p>
          <w:p w14:paraId="5B1DDB88" w14:textId="796FF8FA"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 се очекува значително влијание врз водните тела со имплементација на чиста MRF. Единствената емисија на вода од MRF (чиста) се очекува од истекување на паркинг просторот и миење на возилата и опремата, како и потенцијално мало истурање од дробење/балирање на конзерви/шишиња итн. Доколку оваа вода се испушта непречистена, може да предизвика загадување на вод</w:t>
            </w:r>
            <w:r w:rsidR="009D4718" w:rsidRPr="00A430A6">
              <w:rPr>
                <w:rFonts w:cs="Arial"/>
                <w:sz w:val="18"/>
                <w:szCs w:val="18"/>
                <w:lang w:val="mk-MK" w:eastAsia="en-US"/>
              </w:rPr>
              <w:t>ите.</w:t>
            </w:r>
          </w:p>
          <w:p w14:paraId="0273C8EF" w14:textId="77777777" w:rsidR="009D4718" w:rsidRPr="00A430A6" w:rsidRDefault="009D4718" w:rsidP="009D4718">
            <w:pPr>
              <w:autoSpaceDE w:val="0"/>
              <w:autoSpaceDN w:val="0"/>
              <w:adjustRightInd w:val="0"/>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Механичка и биолошка стабилизација (MBS)</w:t>
            </w:r>
          </w:p>
          <w:p w14:paraId="634653CD" w14:textId="169B4D40"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Случајно испуштениот исцедок од биолошката стабилизација/компостирање може да претставува потенцијална опасност за површинските или подземните води. Процесот на компостирање има значителна </w:t>
            </w:r>
            <w:r w:rsidR="009D4718" w:rsidRPr="00A430A6">
              <w:rPr>
                <w:rFonts w:cs="Arial"/>
                <w:sz w:val="18"/>
                <w:szCs w:val="18"/>
                <w:lang w:val="mk-MK" w:eastAsia="en-US"/>
              </w:rPr>
              <w:t>потреба од</w:t>
            </w:r>
            <w:r w:rsidRPr="00A430A6">
              <w:rPr>
                <w:rFonts w:cs="Arial"/>
                <w:sz w:val="18"/>
                <w:szCs w:val="18"/>
                <w:lang w:val="mk-MK" w:eastAsia="en-US"/>
              </w:rPr>
              <w:t xml:space="preserve"> влага, која се користи во почетната фаза на пулверизација, а потоа испарува во фазата на компостирање. Така, секој произведен исцедок може да се искористи во рамките на процесот.</w:t>
            </w:r>
          </w:p>
          <w:p w14:paraId="1C09CC1F" w14:textId="77C1CD9B" w:rsidR="00294561" w:rsidRPr="00A430A6" w:rsidRDefault="009D4718"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Испуштениот</w:t>
            </w:r>
            <w:r w:rsidR="00294561" w:rsidRPr="00A430A6">
              <w:rPr>
                <w:rFonts w:cs="Arial"/>
                <w:sz w:val="18"/>
                <w:szCs w:val="18"/>
                <w:lang w:val="mk-MK" w:eastAsia="en-US"/>
              </w:rPr>
              <w:t xml:space="preserve"> исцедок обично содржи биоразградливи соединенија (што го прави да мириса) нитрат</w:t>
            </w:r>
            <w:r w:rsidRPr="00A430A6">
              <w:rPr>
                <w:rFonts w:cs="Arial"/>
                <w:sz w:val="18"/>
                <w:szCs w:val="18"/>
                <w:lang w:val="mk-MK" w:eastAsia="en-US"/>
              </w:rPr>
              <w:t>и</w:t>
            </w:r>
            <w:r w:rsidR="00294561" w:rsidRPr="00A430A6">
              <w:rPr>
                <w:rFonts w:cs="Arial"/>
                <w:sz w:val="18"/>
                <w:szCs w:val="18"/>
                <w:lang w:val="mk-MK" w:eastAsia="en-US"/>
              </w:rPr>
              <w:t xml:space="preserve"> и органск</w:t>
            </w:r>
            <w:r w:rsidRPr="00A430A6">
              <w:rPr>
                <w:rFonts w:cs="Arial"/>
                <w:sz w:val="18"/>
                <w:szCs w:val="18"/>
                <w:lang w:val="mk-MK" w:eastAsia="en-US"/>
              </w:rPr>
              <w:t>и</w:t>
            </w:r>
            <w:r w:rsidR="00294561" w:rsidRPr="00A430A6">
              <w:rPr>
                <w:rFonts w:cs="Arial"/>
                <w:sz w:val="18"/>
                <w:szCs w:val="18"/>
                <w:lang w:val="mk-MK" w:eastAsia="en-US"/>
              </w:rPr>
              <w:t xml:space="preserve"> киселин</w:t>
            </w:r>
            <w:r w:rsidRPr="00A430A6">
              <w:rPr>
                <w:rFonts w:cs="Arial"/>
                <w:sz w:val="18"/>
                <w:szCs w:val="18"/>
                <w:lang w:val="mk-MK" w:eastAsia="en-US"/>
              </w:rPr>
              <w:t>и</w:t>
            </w:r>
            <w:r w:rsidR="00294561" w:rsidRPr="00A430A6">
              <w:rPr>
                <w:rFonts w:cs="Arial"/>
                <w:sz w:val="18"/>
                <w:szCs w:val="18"/>
                <w:lang w:val="mk-MK" w:eastAsia="en-US"/>
              </w:rPr>
              <w:t>. Овој вид загадени, непречистени води може да има негативно влијание врз водотеците.</w:t>
            </w:r>
          </w:p>
          <w:p w14:paraId="660F62AA" w14:textId="77777777" w:rsidR="009D4718" w:rsidRPr="00A430A6" w:rsidRDefault="009D4718" w:rsidP="009D4718">
            <w:pPr>
              <w:autoSpaceDE w:val="0"/>
              <w:autoSpaceDN w:val="0"/>
              <w:adjustRightInd w:val="0"/>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Компостирање во бразди-отворено компостирање</w:t>
            </w:r>
          </w:p>
          <w:p w14:paraId="33E6FD0F" w14:textId="3CC1E98D"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Влијанието врз вод</w:t>
            </w:r>
            <w:r w:rsidR="009D4718" w:rsidRPr="00A430A6">
              <w:rPr>
                <w:rFonts w:cs="Arial"/>
                <w:sz w:val="18"/>
                <w:szCs w:val="18"/>
                <w:lang w:val="mk-MK" w:eastAsia="en-US"/>
              </w:rPr>
              <w:t>отеците</w:t>
            </w:r>
            <w:r w:rsidRPr="00A430A6">
              <w:rPr>
                <w:rFonts w:cs="Arial"/>
                <w:sz w:val="18"/>
                <w:szCs w:val="18"/>
                <w:lang w:val="mk-MK" w:eastAsia="en-US"/>
              </w:rPr>
              <w:t xml:space="preserve"> (површински и подземни) од постројката за компостирање е поврзано со емисиите од истекување на површинските води и исцедокот од компостирањето, а исто така и преку </w:t>
            </w:r>
            <w:r w:rsidR="008E3B65">
              <w:rPr>
                <w:rFonts w:cs="Arial"/>
                <w:sz w:val="18"/>
                <w:szCs w:val="18"/>
                <w:lang w:val="mk-MK" w:eastAsia="en-US"/>
              </w:rPr>
              <w:t>се</w:t>
            </w:r>
            <w:r w:rsidRPr="00A430A6">
              <w:rPr>
                <w:rFonts w:cs="Arial"/>
                <w:sz w:val="18"/>
                <w:szCs w:val="18"/>
                <w:lang w:val="mk-MK" w:eastAsia="en-US"/>
              </w:rPr>
              <w:t>какво миење на возила и опрема.</w:t>
            </w:r>
          </w:p>
          <w:p w14:paraId="3F86F2B4" w14:textId="512F18E5"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Исцедокот од компостирањето може да влијае на површинските или подземните води ако се испушт</w:t>
            </w:r>
            <w:r w:rsidR="009D4718" w:rsidRPr="00A430A6">
              <w:rPr>
                <w:rFonts w:cs="Arial"/>
                <w:sz w:val="18"/>
                <w:szCs w:val="18"/>
                <w:lang w:val="mk-MK" w:eastAsia="en-US"/>
              </w:rPr>
              <w:t>а</w:t>
            </w:r>
            <w:r w:rsidRPr="00A430A6">
              <w:rPr>
                <w:rFonts w:cs="Arial"/>
                <w:sz w:val="18"/>
                <w:szCs w:val="18"/>
                <w:lang w:val="mk-MK" w:eastAsia="en-US"/>
              </w:rPr>
              <w:t xml:space="preserve"> без третман. Компостирањето на зелен отпад има потенцијал да генерира поголеми количини на вишок течност, особено ако се спроведува на отворено. Дури и добро управуваните операции на компостирање ќе генерираат мали количини на исцедок.</w:t>
            </w:r>
          </w:p>
          <w:p w14:paraId="7185F1B7" w14:textId="6862B9BD"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Депони</w:t>
            </w:r>
            <w:r w:rsidR="009D4718" w:rsidRPr="00A430A6">
              <w:rPr>
                <w:rFonts w:cs="Arial"/>
                <w:b/>
                <w:bCs/>
                <w:sz w:val="18"/>
                <w:szCs w:val="18"/>
                <w:u w:val="single"/>
                <w:lang w:val="mk-MK" w:eastAsia="en-US"/>
              </w:rPr>
              <w:t>рање</w:t>
            </w:r>
          </w:p>
          <w:p w14:paraId="3A96ECDF" w14:textId="6610D5EF"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Планираната регионална депонија ќе биде модерна со имплементирани мерки за заштита на подземните и површинските води. Сепак, може да се појават некои влијанија, поврзани со можн</w:t>
            </w:r>
            <w:r w:rsidR="009D4718" w:rsidRPr="00A430A6">
              <w:rPr>
                <w:rFonts w:cs="Arial"/>
                <w:sz w:val="18"/>
                <w:szCs w:val="18"/>
                <w:lang w:val="mk-MK" w:eastAsia="en-US"/>
              </w:rPr>
              <w:t>и</w:t>
            </w:r>
            <w:r w:rsidRPr="00A430A6">
              <w:rPr>
                <w:rFonts w:cs="Arial"/>
                <w:sz w:val="18"/>
                <w:szCs w:val="18"/>
                <w:lang w:val="mk-MK" w:eastAsia="en-US"/>
              </w:rPr>
              <w:t xml:space="preserve"> емиси</w:t>
            </w:r>
            <w:r w:rsidR="009D4718" w:rsidRPr="00A430A6">
              <w:rPr>
                <w:rFonts w:cs="Arial"/>
                <w:sz w:val="18"/>
                <w:szCs w:val="18"/>
                <w:lang w:val="mk-MK" w:eastAsia="en-US"/>
              </w:rPr>
              <w:t>и</w:t>
            </w:r>
            <w:r w:rsidRPr="00A430A6">
              <w:rPr>
                <w:rFonts w:cs="Arial"/>
                <w:sz w:val="18"/>
                <w:szCs w:val="18"/>
                <w:lang w:val="mk-MK" w:eastAsia="en-US"/>
              </w:rPr>
              <w:t xml:space="preserve"> од истекување на површинските води и исцедокот од депонијата. Случајното испуштање на исцедок од депонијата или контаминираните површински дренажни води може да имаат значителни ефекти врз квалитетот на водата (површинск</w:t>
            </w:r>
            <w:r w:rsidR="00344E14" w:rsidRPr="00A430A6">
              <w:rPr>
                <w:rFonts w:cs="Arial"/>
                <w:sz w:val="18"/>
                <w:szCs w:val="18"/>
                <w:lang w:val="mk-MK" w:eastAsia="en-US"/>
              </w:rPr>
              <w:t>и</w:t>
            </w:r>
            <w:r w:rsidRPr="00A430A6">
              <w:rPr>
                <w:rFonts w:cs="Arial"/>
                <w:sz w:val="18"/>
                <w:szCs w:val="18"/>
                <w:lang w:val="mk-MK" w:eastAsia="en-US"/>
              </w:rPr>
              <w:t xml:space="preserve"> или подземн</w:t>
            </w:r>
            <w:r w:rsidR="00344E14" w:rsidRPr="00A430A6">
              <w:rPr>
                <w:rFonts w:cs="Arial"/>
                <w:sz w:val="18"/>
                <w:szCs w:val="18"/>
                <w:lang w:val="mk-MK" w:eastAsia="en-US"/>
              </w:rPr>
              <w:t>и</w:t>
            </w:r>
            <w:r w:rsidRPr="00A430A6">
              <w:rPr>
                <w:rFonts w:cs="Arial"/>
                <w:sz w:val="18"/>
                <w:szCs w:val="18"/>
                <w:lang w:val="mk-MK" w:eastAsia="en-US"/>
              </w:rPr>
              <w:t xml:space="preserve"> вод</w:t>
            </w:r>
            <w:r w:rsidR="00344E14" w:rsidRPr="00A430A6">
              <w:rPr>
                <w:rFonts w:cs="Arial"/>
                <w:sz w:val="18"/>
                <w:szCs w:val="18"/>
                <w:lang w:val="mk-MK" w:eastAsia="en-US"/>
              </w:rPr>
              <w:t>и</w:t>
            </w:r>
            <w:r w:rsidRPr="00A430A6">
              <w:rPr>
                <w:rFonts w:cs="Arial"/>
                <w:sz w:val="18"/>
                <w:szCs w:val="18"/>
                <w:lang w:val="mk-MK" w:eastAsia="en-US"/>
              </w:rPr>
              <w:t xml:space="preserve">). Сепак, степенот на кој било ефект ќе зависи од хидрогеолошките карактеристики на локацијата, спроведените мерки за заштита на подземните и површинските води, инсталираниот дренажен слој, мерките за избегнување на можни појави на несреќи и вонредни ситуации, </w:t>
            </w:r>
            <w:r w:rsidR="000329D7" w:rsidRPr="00A430A6">
              <w:rPr>
                <w:rFonts w:cs="Arial"/>
                <w:sz w:val="18"/>
                <w:szCs w:val="18"/>
                <w:lang w:val="mk-MK" w:eastAsia="en-US"/>
              </w:rPr>
              <w:t xml:space="preserve">волуменот и </w:t>
            </w:r>
            <w:r w:rsidR="008E3B65" w:rsidRPr="00A430A6">
              <w:rPr>
                <w:rFonts w:cs="Arial"/>
                <w:sz w:val="18"/>
                <w:szCs w:val="18"/>
                <w:lang w:val="mk-MK" w:eastAsia="en-US"/>
              </w:rPr>
              <w:t>интензитетот</w:t>
            </w:r>
            <w:r w:rsidRPr="00A430A6">
              <w:rPr>
                <w:rFonts w:cs="Arial"/>
                <w:sz w:val="18"/>
                <w:szCs w:val="18"/>
                <w:lang w:val="mk-MK" w:eastAsia="en-US"/>
              </w:rPr>
              <w:t xml:space="preserve"> на испуштањето, намалувањето на </w:t>
            </w:r>
            <w:r w:rsidR="008E3B65">
              <w:rPr>
                <w:rFonts w:cs="Arial"/>
                <w:sz w:val="18"/>
                <w:szCs w:val="18"/>
                <w:lang w:val="mk-MK" w:eastAsia="en-US"/>
              </w:rPr>
              <w:t>сите</w:t>
            </w:r>
            <w:r w:rsidRPr="00A430A6">
              <w:rPr>
                <w:rFonts w:cs="Arial"/>
                <w:sz w:val="18"/>
                <w:szCs w:val="18"/>
                <w:lang w:val="mk-MK" w:eastAsia="en-US"/>
              </w:rPr>
              <w:t xml:space="preserve"> испуштања и хидролошкиот и еколошкиот капацитет на реципиентот. Овој тип на влијанија ќе претставува долгорочна закана, за време на работењето на депонијата и по нејзиното затворање.</w:t>
            </w:r>
          </w:p>
          <w:p w14:paraId="39AFCC72" w14:textId="77777777" w:rsidR="007C7C1D" w:rsidRPr="00A430A6" w:rsidRDefault="007C7C1D" w:rsidP="007C7C1D">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Рехабилитација на постоечки општински/нелегални депонии</w:t>
            </w:r>
          </w:p>
          <w:p w14:paraId="369D7F1C" w14:textId="164BD67F" w:rsidR="007C7C1D" w:rsidRPr="00A430A6" w:rsidRDefault="007C7C1D"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Рехабилитацијата </w:t>
            </w:r>
            <w:r w:rsidR="00294561" w:rsidRPr="00A430A6">
              <w:rPr>
                <w:rFonts w:cs="Arial"/>
                <w:sz w:val="18"/>
                <w:szCs w:val="18"/>
                <w:lang w:val="mk-MK" w:eastAsia="en-US"/>
              </w:rPr>
              <w:t>на постојните депонии може да предизвика негативно влијание врз водното тело. Повисок опсег на интензитет на ова влијание се очекува за време на фазата на изградба, но генерирањето на исцедок ќе продолжи и по н</w:t>
            </w:r>
            <w:r w:rsidR="00810E03" w:rsidRPr="00A430A6">
              <w:rPr>
                <w:rFonts w:cs="Arial"/>
                <w:sz w:val="18"/>
                <w:szCs w:val="18"/>
                <w:lang w:val="mk-MK" w:eastAsia="en-US"/>
              </w:rPr>
              <w:t>е</w:t>
            </w:r>
            <w:r w:rsidRPr="00A430A6">
              <w:rPr>
                <w:rFonts w:cs="Arial"/>
                <w:sz w:val="18"/>
                <w:szCs w:val="18"/>
                <w:lang w:val="mk-MK" w:eastAsia="en-US"/>
              </w:rPr>
              <w:t>јзината</w:t>
            </w:r>
            <w:r w:rsidR="00294561" w:rsidRPr="00A430A6">
              <w:rPr>
                <w:rFonts w:cs="Arial"/>
                <w:sz w:val="18"/>
                <w:szCs w:val="18"/>
                <w:lang w:val="mk-MK" w:eastAsia="en-US"/>
              </w:rPr>
              <w:t xml:space="preserve"> </w:t>
            </w:r>
            <w:r w:rsidRPr="00A430A6">
              <w:rPr>
                <w:rFonts w:cs="Arial"/>
                <w:sz w:val="18"/>
                <w:szCs w:val="18"/>
                <w:lang w:val="mk-MK" w:eastAsia="en-US"/>
              </w:rPr>
              <w:t>рехабилитација</w:t>
            </w:r>
            <w:r w:rsidR="00294561" w:rsidRPr="00A430A6">
              <w:rPr>
                <w:rFonts w:cs="Arial"/>
                <w:sz w:val="18"/>
                <w:szCs w:val="18"/>
                <w:lang w:val="mk-MK" w:eastAsia="en-US"/>
              </w:rPr>
              <w:t xml:space="preserve">; па затоа не е исклучена можноста за влијание врз водата предизвикано од предложените модели. </w:t>
            </w:r>
          </w:p>
          <w:p w14:paraId="39744159" w14:textId="1C2927D9" w:rsidR="00294561" w:rsidRPr="00A430A6" w:rsidRDefault="00294561" w:rsidP="0029456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 се очекува опцијата Модел „А“-Отстранување на отпад според методот „ex situ“ да предизвика негативни влијанија врз водата по фазата на рехабилитација, бидејќи локацијата ќе се исчисти и отстранетиот отпад ќе се </w:t>
            </w:r>
            <w:r w:rsidR="007C7C1D" w:rsidRPr="00A430A6">
              <w:rPr>
                <w:rFonts w:cs="Arial"/>
                <w:sz w:val="18"/>
                <w:szCs w:val="18"/>
                <w:lang w:val="mk-MK" w:eastAsia="en-US"/>
              </w:rPr>
              <w:t>отстранува</w:t>
            </w:r>
            <w:r w:rsidRPr="00A430A6">
              <w:rPr>
                <w:rFonts w:cs="Arial"/>
                <w:sz w:val="18"/>
                <w:szCs w:val="18"/>
                <w:lang w:val="mk-MK" w:eastAsia="en-US"/>
              </w:rPr>
              <w:t xml:space="preserve"> на општинските депонии.</w:t>
            </w:r>
          </w:p>
          <w:p w14:paraId="5CE0DF1B" w14:textId="210F3060" w:rsidR="00FA4F46" w:rsidRPr="00A430A6" w:rsidRDefault="00294561" w:rsidP="00B33889">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Останатите модели за рехабилитација „in situ“ може да предизвикаат негативно влијание врз вод</w:t>
            </w:r>
            <w:r w:rsidR="00B33889" w:rsidRPr="00A430A6">
              <w:rPr>
                <w:rFonts w:cs="Arial"/>
                <w:sz w:val="18"/>
                <w:szCs w:val="18"/>
                <w:lang w:val="mk-MK" w:eastAsia="en-US"/>
              </w:rPr>
              <w:t>ите</w:t>
            </w:r>
            <w:r w:rsidRPr="00A430A6">
              <w:rPr>
                <w:rFonts w:cs="Arial"/>
                <w:sz w:val="18"/>
                <w:szCs w:val="18"/>
                <w:lang w:val="mk-MK" w:eastAsia="en-US"/>
              </w:rPr>
              <w:t>, бидејќи и покрај рехабилитација</w:t>
            </w:r>
            <w:r w:rsidR="00B33889" w:rsidRPr="00A430A6">
              <w:rPr>
                <w:rFonts w:cs="Arial"/>
                <w:sz w:val="18"/>
                <w:szCs w:val="18"/>
                <w:lang w:val="mk-MK" w:eastAsia="en-US"/>
              </w:rPr>
              <w:t>та</w:t>
            </w:r>
            <w:r w:rsidRPr="00A430A6">
              <w:rPr>
                <w:rFonts w:cs="Arial"/>
                <w:sz w:val="18"/>
                <w:szCs w:val="18"/>
                <w:lang w:val="mk-MK" w:eastAsia="en-US"/>
              </w:rPr>
              <w:t>, депонираниот отпад ќе продолжи да создава исцедок. Евентуалното негативно влијание врз водата предизвикано од исцедокот ќе зависи од спроведените мерки за третман на исцедокот. Можното влијание на овие активности ќе се анализира подетално на проектно ниво.</w:t>
            </w:r>
          </w:p>
        </w:tc>
      </w:tr>
      <w:tr w:rsidR="00FA4F46" w:rsidRPr="00A430A6" w14:paraId="5E287609"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45F18909" w14:textId="2C597785" w:rsidR="00FA4F46" w:rsidRPr="00A430A6" w:rsidRDefault="00FA4F46" w:rsidP="00FA4F46">
            <w:pPr>
              <w:spacing w:line="120" w:lineRule="atLeast"/>
              <w:jc w:val="both"/>
              <w:rPr>
                <w:rFonts w:cs="Arial"/>
                <w:i/>
                <w:sz w:val="18"/>
                <w:szCs w:val="18"/>
                <w:lang w:val="mk-MK"/>
              </w:rPr>
            </w:pPr>
            <w:r w:rsidRPr="00A430A6">
              <w:rPr>
                <w:rFonts w:cs="Arial"/>
                <w:i/>
                <w:sz w:val="18"/>
                <w:szCs w:val="18"/>
                <w:lang w:val="mk-MK" w:eastAsia="en-US"/>
              </w:rPr>
              <w:t>Заштита и подобрување на квалитетот, квантитетот и функцијата на почвата</w:t>
            </w:r>
          </w:p>
        </w:tc>
        <w:tc>
          <w:tcPr>
            <w:tcW w:w="3745" w:type="pct"/>
            <w:vAlign w:val="center"/>
          </w:tcPr>
          <w:p w14:paraId="4F309C4D" w14:textId="096F9A93"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Преферираните опции за управување со отпад во регионот може потенцијално да имаат негативно влијание врз квалитетот на отпадот во случај на неправилен избор на локација за изградба на инсталации за управување со отпад, потенцијално истурање, ослободен нетретиран исцедок и отпадни води итн. Сепак, треба да се спомене дека РПУО ги исклучува локациите со карактеристична (чувствителна) почва за изградба на инсталации за управување со отпад.</w:t>
            </w:r>
          </w:p>
          <w:p w14:paraId="16E927DE" w14:textId="77777777"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Собирање и транспорт</w:t>
            </w:r>
          </w:p>
          <w:p w14:paraId="09AB3230" w14:textId="010BE83E"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Собирањето и транспортот на отпад може да имаат негативно влијание врз квалитетот на почвата како резултат на неправилно собирање и складирање, потенцијално истурање од отпад од пакување, исцедок од зелен отпад и истурање на собирни места, претоварни станици, миење на возила и опрема и можен инцидент за време на транспортот на отпад.</w:t>
            </w:r>
          </w:p>
          <w:p w14:paraId="0A8FFFB0" w14:textId="77777777"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Природата на ефектот ќе зависи од карактеристиките на областа за собирање, видот на садовите за собирање, видот на возилата, транспортната рута и карактеристиките на земјиштето и ќе биде прецизно дефинирана на ниво на проект. </w:t>
            </w:r>
          </w:p>
          <w:p w14:paraId="46ED4CCC" w14:textId="77777777" w:rsidR="00C521F6" w:rsidRPr="00A430A6" w:rsidRDefault="00C521F6" w:rsidP="00C521F6">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Инсталации за преработка на материјали (MRF)</w:t>
            </w:r>
          </w:p>
          <w:p w14:paraId="4440E3FB" w14:textId="70EFD775"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Постои потенцијал MRF да има локални негативни ефекти врз почвата преку инцидентно испуштање на отпадни води или истурање, таложење на седимент во воздух итн. Понатаму, MRF инсталацијата би генерирала остатоци од отпад кои би се отстранувале на депонијата.</w:t>
            </w:r>
          </w:p>
          <w:p w14:paraId="357305BF" w14:textId="77777777" w:rsidR="00C521F6" w:rsidRPr="00A430A6" w:rsidRDefault="00C521F6" w:rsidP="00C521F6">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Механичка и биолошка стабилизација (MBS)</w:t>
            </w:r>
          </w:p>
          <w:p w14:paraId="0CFE556B" w14:textId="09B817FC"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Процесите за MBS може да имаат негативни ефекти врз почвата поради инцидентно испуштање на отпадни води или истурање, исцедок, таложење на седимент во воздух итн. Влијанијата врз почвите дополнително ќе зависат од квалитетот на резидуалниот материјал - CLO. Влијанијата ќе зависат од нивото на преработка на резидуалниот материјал и неговата крајна примена.</w:t>
            </w:r>
          </w:p>
          <w:p w14:paraId="141FB494" w14:textId="0C53FD3F"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Постои можност значително количество инертни загадувачи да останат во производот од процесот за MBS - CLO, што ќе резултира со добивање на CLO со низок квалитет (овој тип на CLO може да се користи само за покривање на депонии или за рехабилитација на депонии). За да се избегне ова, потребно е да се изврши обемно сортирање на овие инертни загадувачи за време на процесот на MBS.</w:t>
            </w:r>
          </w:p>
          <w:p w14:paraId="067C77E5" w14:textId="70539C65"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Долгото време на </w:t>
            </w:r>
            <w:r w:rsidR="00BF2577" w:rsidRPr="00A430A6">
              <w:rPr>
                <w:rFonts w:cs="Arial"/>
                <w:sz w:val="18"/>
                <w:szCs w:val="18"/>
                <w:lang w:val="mk-MK" w:eastAsia="en-US"/>
              </w:rPr>
              <w:t>ретенција</w:t>
            </w:r>
            <w:r w:rsidRPr="00A430A6">
              <w:rPr>
                <w:rFonts w:cs="Arial"/>
                <w:sz w:val="18"/>
                <w:szCs w:val="18"/>
                <w:lang w:val="mk-MK" w:eastAsia="en-US"/>
              </w:rPr>
              <w:t xml:space="preserve"> за стабилизација на отпадот може да бара значителни површини за созревање на материјалот, што од друга страна може да </w:t>
            </w:r>
            <w:r w:rsidR="00BF2577" w:rsidRPr="00A430A6">
              <w:rPr>
                <w:rFonts w:cs="Arial"/>
                <w:sz w:val="18"/>
                <w:szCs w:val="18"/>
                <w:lang w:val="mk-MK" w:eastAsia="en-US"/>
              </w:rPr>
              <w:t>ги засегне</w:t>
            </w:r>
            <w:r w:rsidRPr="00A430A6">
              <w:rPr>
                <w:rFonts w:cs="Arial"/>
                <w:sz w:val="18"/>
                <w:szCs w:val="18"/>
                <w:lang w:val="mk-MK" w:eastAsia="en-US"/>
              </w:rPr>
              <w:t xml:space="preserve"> сопствениците на земјиштето.</w:t>
            </w:r>
          </w:p>
          <w:p w14:paraId="47FFC5A8" w14:textId="77777777" w:rsidR="009703FA" w:rsidRPr="00A430A6" w:rsidRDefault="009703FA" w:rsidP="009703FA">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Компостирање во бразди-отворено компостирање</w:t>
            </w:r>
          </w:p>
          <w:p w14:paraId="487CF532" w14:textId="6C865909"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Компостирањето во </w:t>
            </w:r>
            <w:r w:rsidR="009703FA" w:rsidRPr="00A430A6">
              <w:rPr>
                <w:rFonts w:cs="Arial"/>
                <w:sz w:val="18"/>
                <w:szCs w:val="18"/>
                <w:lang w:val="mk-MK" w:eastAsia="en-US"/>
              </w:rPr>
              <w:t>бразди</w:t>
            </w:r>
            <w:r w:rsidRPr="00A430A6">
              <w:rPr>
                <w:rFonts w:cs="Arial"/>
                <w:sz w:val="18"/>
                <w:szCs w:val="18"/>
                <w:lang w:val="mk-MK" w:eastAsia="en-US"/>
              </w:rPr>
              <w:t xml:space="preserve"> ќе има негативни ефекти врз </w:t>
            </w:r>
            <w:r w:rsidR="009703FA" w:rsidRPr="00A430A6">
              <w:rPr>
                <w:rFonts w:cs="Arial"/>
                <w:sz w:val="18"/>
                <w:szCs w:val="18"/>
                <w:lang w:val="mk-MK" w:eastAsia="en-US"/>
              </w:rPr>
              <w:t>почвата</w:t>
            </w:r>
            <w:r w:rsidRPr="00A430A6">
              <w:rPr>
                <w:rFonts w:cs="Arial"/>
                <w:sz w:val="18"/>
                <w:szCs w:val="18"/>
                <w:lang w:val="mk-MK" w:eastAsia="en-US"/>
              </w:rPr>
              <w:t xml:space="preserve"> поради случајно испуштање на отпадни води или истурање, исцедок, контаминиран компост итн.</w:t>
            </w:r>
          </w:p>
          <w:p w14:paraId="7CD75FBE" w14:textId="11679226"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Контаминацијата на компостот од зелен отпад може да потекнува од ниско инертни загадувачи (стакло, пластика и метали) кои обично се отстрануваат </w:t>
            </w:r>
            <w:r w:rsidR="009703FA" w:rsidRPr="00A430A6">
              <w:rPr>
                <w:rFonts w:cs="Arial"/>
                <w:sz w:val="18"/>
                <w:szCs w:val="18"/>
                <w:lang w:val="mk-MK" w:eastAsia="en-US"/>
              </w:rPr>
              <w:t>со</w:t>
            </w:r>
            <w:r w:rsidRPr="00A430A6">
              <w:rPr>
                <w:rFonts w:cs="Arial"/>
                <w:sz w:val="18"/>
                <w:szCs w:val="18"/>
                <w:lang w:val="mk-MK" w:eastAsia="en-US"/>
              </w:rPr>
              <w:t xml:space="preserve"> комбинација </w:t>
            </w:r>
            <w:r w:rsidR="009703FA" w:rsidRPr="00A430A6">
              <w:rPr>
                <w:rFonts w:cs="Arial"/>
                <w:sz w:val="18"/>
                <w:szCs w:val="18"/>
                <w:lang w:val="mk-MK" w:eastAsia="en-US"/>
              </w:rPr>
              <w:t>на</w:t>
            </w:r>
            <w:r w:rsidRPr="00A430A6">
              <w:rPr>
                <w:rFonts w:cs="Arial"/>
                <w:sz w:val="18"/>
                <w:szCs w:val="18"/>
                <w:lang w:val="mk-MK" w:eastAsia="en-US"/>
              </w:rPr>
              <w:t xml:space="preserve"> визуелна инспекција и скрининг. Во однос на контаминацијата со тешки метали, зелен</w:t>
            </w:r>
            <w:r w:rsidR="009703FA" w:rsidRPr="00A430A6">
              <w:rPr>
                <w:rFonts w:cs="Arial"/>
                <w:sz w:val="18"/>
                <w:szCs w:val="18"/>
                <w:lang w:val="mk-MK" w:eastAsia="en-US"/>
              </w:rPr>
              <w:t>иот</w:t>
            </w:r>
            <w:r w:rsidRPr="00A430A6">
              <w:rPr>
                <w:rFonts w:cs="Arial"/>
                <w:sz w:val="18"/>
                <w:szCs w:val="18"/>
                <w:lang w:val="mk-MK" w:eastAsia="en-US"/>
              </w:rPr>
              <w:t xml:space="preserve"> отпад е веројатно најмалку контаминираната суровина. Отпадниот материјал, што се користи за компостирање, може да содржи голем број органски загадувачи (пестициди, фармацевтски производи, индустриски загадувачи) што може да предизвикаат контаминација </w:t>
            </w:r>
            <w:r w:rsidR="001B66DC" w:rsidRPr="00A430A6">
              <w:rPr>
                <w:rFonts w:cs="Arial"/>
                <w:sz w:val="18"/>
                <w:szCs w:val="18"/>
                <w:lang w:val="mk-MK" w:eastAsia="en-US"/>
              </w:rPr>
              <w:t>на почвата</w:t>
            </w:r>
            <w:r w:rsidRPr="00A430A6">
              <w:rPr>
                <w:rFonts w:cs="Arial"/>
                <w:sz w:val="18"/>
                <w:szCs w:val="18"/>
                <w:lang w:val="mk-MK" w:eastAsia="en-US"/>
              </w:rPr>
              <w:t>.</w:t>
            </w:r>
          </w:p>
          <w:p w14:paraId="6D810165" w14:textId="0CC4A357"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Депони</w:t>
            </w:r>
            <w:r w:rsidR="001B66DC" w:rsidRPr="00A430A6">
              <w:rPr>
                <w:rFonts w:cs="Arial"/>
                <w:b/>
                <w:bCs/>
                <w:sz w:val="18"/>
                <w:szCs w:val="18"/>
                <w:u w:val="single"/>
                <w:lang w:val="mk-MK" w:eastAsia="en-US"/>
              </w:rPr>
              <w:t>рање</w:t>
            </w:r>
          </w:p>
          <w:p w14:paraId="091F65D3" w14:textId="6C3DF678"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Депонирањето на резидуалниот отпад на депонијата може да има негативни ефекти врз почва</w:t>
            </w:r>
            <w:r w:rsidR="001B66DC" w:rsidRPr="00A430A6">
              <w:rPr>
                <w:rFonts w:cs="Arial"/>
                <w:sz w:val="18"/>
                <w:szCs w:val="18"/>
                <w:lang w:val="mk-MK" w:eastAsia="en-US"/>
              </w:rPr>
              <w:t>та</w:t>
            </w:r>
            <w:r w:rsidRPr="00A430A6">
              <w:rPr>
                <w:rFonts w:cs="Arial"/>
                <w:sz w:val="18"/>
                <w:szCs w:val="18"/>
                <w:lang w:val="mk-MK" w:eastAsia="en-US"/>
              </w:rPr>
              <w:t xml:space="preserve"> поради случајно испуштање на одводната вода, исцедок, контаминирани остатоци итн.</w:t>
            </w:r>
          </w:p>
          <w:p w14:paraId="1491F2F2" w14:textId="64520AD2"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Исто така, </w:t>
            </w:r>
            <w:r w:rsidR="001B66DC" w:rsidRPr="00A430A6">
              <w:rPr>
                <w:rFonts w:cs="Arial"/>
                <w:sz w:val="18"/>
                <w:szCs w:val="18"/>
                <w:lang w:val="mk-MK" w:eastAsia="en-US"/>
              </w:rPr>
              <w:t xml:space="preserve">на </w:t>
            </w:r>
            <w:r w:rsidRPr="00A430A6">
              <w:rPr>
                <w:rFonts w:cs="Arial"/>
                <w:sz w:val="18"/>
                <w:szCs w:val="18"/>
                <w:lang w:val="mk-MK" w:eastAsia="en-US"/>
              </w:rPr>
              <w:t>почв</w:t>
            </w:r>
            <w:r w:rsidR="001B66DC" w:rsidRPr="00A430A6">
              <w:rPr>
                <w:rFonts w:cs="Arial"/>
                <w:sz w:val="18"/>
                <w:szCs w:val="18"/>
                <w:lang w:val="mk-MK" w:eastAsia="en-US"/>
              </w:rPr>
              <w:t>ите</w:t>
            </w:r>
            <w:r w:rsidRPr="00A430A6">
              <w:rPr>
                <w:rFonts w:cs="Arial"/>
                <w:sz w:val="18"/>
                <w:szCs w:val="18"/>
                <w:lang w:val="mk-MK" w:eastAsia="en-US"/>
              </w:rPr>
              <w:t xml:space="preserve"> може значително </w:t>
            </w:r>
            <w:r w:rsidR="001B66DC" w:rsidRPr="00A430A6">
              <w:rPr>
                <w:rFonts w:cs="Arial"/>
                <w:sz w:val="18"/>
                <w:szCs w:val="18"/>
                <w:lang w:val="mk-MK" w:eastAsia="en-US"/>
              </w:rPr>
              <w:t>да влијаат</w:t>
            </w:r>
            <w:r w:rsidRPr="00A430A6">
              <w:rPr>
                <w:rFonts w:cs="Arial"/>
                <w:sz w:val="18"/>
                <w:szCs w:val="18"/>
                <w:lang w:val="mk-MK" w:eastAsia="en-US"/>
              </w:rPr>
              <w:t xml:space="preserve"> операциите на депонирање, особено поради </w:t>
            </w:r>
            <w:r w:rsidR="001B66DC" w:rsidRPr="00A430A6">
              <w:rPr>
                <w:rFonts w:cs="Arial"/>
                <w:sz w:val="18"/>
                <w:szCs w:val="18"/>
                <w:lang w:val="mk-MK" w:eastAsia="en-US"/>
              </w:rPr>
              <w:t>зафаќањето</w:t>
            </w:r>
            <w:r w:rsidRPr="00A430A6">
              <w:rPr>
                <w:rFonts w:cs="Arial"/>
                <w:sz w:val="18"/>
                <w:szCs w:val="18"/>
                <w:lang w:val="mk-MK" w:eastAsia="en-US"/>
              </w:rPr>
              <w:t xml:space="preserve"> на големи површини</w:t>
            </w:r>
            <w:r w:rsidR="001B66DC" w:rsidRPr="00A430A6">
              <w:rPr>
                <w:rFonts w:cs="Arial"/>
                <w:sz w:val="18"/>
                <w:szCs w:val="18"/>
                <w:lang w:val="mk-MK" w:eastAsia="en-US"/>
              </w:rPr>
              <w:t xml:space="preserve"> земјиште</w:t>
            </w:r>
            <w:r w:rsidRPr="00A430A6">
              <w:rPr>
                <w:rFonts w:cs="Arial"/>
                <w:sz w:val="18"/>
                <w:szCs w:val="18"/>
                <w:lang w:val="mk-MK" w:eastAsia="en-US"/>
              </w:rPr>
              <w:t xml:space="preserve"> (</w:t>
            </w:r>
            <w:r w:rsidR="001B66DC" w:rsidRPr="00A430A6">
              <w:rPr>
                <w:rFonts w:cs="Arial"/>
                <w:sz w:val="18"/>
                <w:szCs w:val="18"/>
                <w:lang w:val="mk-MK" w:eastAsia="en-US"/>
              </w:rPr>
              <w:t>волуменот</w:t>
            </w:r>
            <w:r w:rsidRPr="00A430A6">
              <w:rPr>
                <w:rFonts w:cs="Arial"/>
                <w:sz w:val="18"/>
                <w:szCs w:val="18"/>
                <w:lang w:val="mk-MK" w:eastAsia="en-US"/>
              </w:rPr>
              <w:t xml:space="preserve"> на почвата </w:t>
            </w:r>
            <w:r w:rsidR="001B66DC" w:rsidRPr="00A430A6">
              <w:rPr>
                <w:rFonts w:cs="Arial"/>
                <w:sz w:val="18"/>
                <w:szCs w:val="18"/>
                <w:lang w:val="mk-MK" w:eastAsia="en-US"/>
              </w:rPr>
              <w:t xml:space="preserve">што се </w:t>
            </w:r>
            <w:r w:rsidRPr="00A430A6">
              <w:rPr>
                <w:rFonts w:cs="Arial"/>
                <w:sz w:val="18"/>
                <w:szCs w:val="18"/>
                <w:lang w:val="mk-MK" w:eastAsia="en-US"/>
              </w:rPr>
              <w:t>отстран</w:t>
            </w:r>
            <w:r w:rsidR="001B66DC" w:rsidRPr="00A430A6">
              <w:rPr>
                <w:rFonts w:cs="Arial"/>
                <w:sz w:val="18"/>
                <w:szCs w:val="18"/>
                <w:lang w:val="mk-MK" w:eastAsia="en-US"/>
              </w:rPr>
              <w:t>ува</w:t>
            </w:r>
            <w:r w:rsidRPr="00A430A6">
              <w:rPr>
                <w:rFonts w:cs="Arial"/>
                <w:sz w:val="18"/>
                <w:szCs w:val="18"/>
                <w:lang w:val="mk-MK" w:eastAsia="en-US"/>
              </w:rPr>
              <w:t xml:space="preserve"> и складира за време на изградбата и </w:t>
            </w:r>
            <w:r w:rsidR="001B66DC" w:rsidRPr="00A430A6">
              <w:rPr>
                <w:rFonts w:cs="Arial"/>
                <w:sz w:val="18"/>
                <w:szCs w:val="18"/>
                <w:lang w:val="mk-MK" w:eastAsia="en-US"/>
              </w:rPr>
              <w:t>дизајнот</w:t>
            </w:r>
            <w:r w:rsidRPr="00A430A6">
              <w:rPr>
                <w:rFonts w:cs="Arial"/>
                <w:sz w:val="18"/>
                <w:szCs w:val="18"/>
                <w:lang w:val="mk-MK" w:eastAsia="en-US"/>
              </w:rPr>
              <w:t xml:space="preserve"> на </w:t>
            </w:r>
            <w:r w:rsidR="001B66DC" w:rsidRPr="00A430A6">
              <w:rPr>
                <w:rFonts w:cs="Arial"/>
                <w:sz w:val="18"/>
                <w:szCs w:val="18"/>
                <w:lang w:val="mk-MK" w:eastAsia="en-US"/>
              </w:rPr>
              <w:t>депонијата</w:t>
            </w:r>
            <w:r w:rsidRPr="00A430A6">
              <w:rPr>
                <w:rFonts w:cs="Arial"/>
                <w:sz w:val="18"/>
                <w:szCs w:val="18"/>
                <w:lang w:val="mk-MK" w:eastAsia="en-US"/>
              </w:rPr>
              <w:t xml:space="preserve">). Обемот на влијанието зависи </w:t>
            </w:r>
            <w:r w:rsidR="001B66DC" w:rsidRPr="00A430A6">
              <w:rPr>
                <w:rFonts w:cs="Arial"/>
                <w:sz w:val="18"/>
                <w:szCs w:val="18"/>
                <w:lang w:val="mk-MK" w:eastAsia="en-US"/>
              </w:rPr>
              <w:t xml:space="preserve">и </w:t>
            </w:r>
            <w:r w:rsidRPr="00A430A6">
              <w:rPr>
                <w:rFonts w:cs="Arial"/>
                <w:sz w:val="18"/>
                <w:szCs w:val="18"/>
                <w:lang w:val="mk-MK" w:eastAsia="en-US"/>
              </w:rPr>
              <w:t>од геолошките и геоморфолошките услови на теренот.</w:t>
            </w:r>
          </w:p>
          <w:p w14:paraId="07BABD40" w14:textId="77777777" w:rsidR="001B66DC" w:rsidRPr="00A430A6" w:rsidRDefault="001B66DC" w:rsidP="001B66D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Рехабилитација на постоечки општински/нелегални депонии</w:t>
            </w:r>
          </w:p>
          <w:p w14:paraId="37FE0667" w14:textId="4B2D15CE"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Рехабилитација на постојните депонии може да има негативно влијание врз </w:t>
            </w:r>
            <w:r w:rsidR="00810E03" w:rsidRPr="00A430A6">
              <w:rPr>
                <w:rFonts w:cs="Arial"/>
                <w:sz w:val="18"/>
                <w:szCs w:val="18"/>
                <w:lang w:val="mk-MK" w:eastAsia="en-US"/>
              </w:rPr>
              <w:t>почвата</w:t>
            </w:r>
            <w:r w:rsidRPr="00A430A6">
              <w:rPr>
                <w:rFonts w:cs="Arial"/>
                <w:sz w:val="18"/>
                <w:szCs w:val="18"/>
                <w:lang w:val="mk-MK" w:eastAsia="en-US"/>
              </w:rPr>
              <w:t xml:space="preserve">. Се очекува поголем интензитет на ова влијание во фазата на изградба, но генерирањето исцедок ќе продолжи </w:t>
            </w:r>
            <w:r w:rsidR="001B66DC" w:rsidRPr="00A430A6">
              <w:rPr>
                <w:rFonts w:cs="Arial"/>
                <w:sz w:val="18"/>
                <w:szCs w:val="18"/>
                <w:lang w:val="mk-MK" w:eastAsia="en-US"/>
              </w:rPr>
              <w:t xml:space="preserve">и </w:t>
            </w:r>
            <w:r w:rsidRPr="00A430A6">
              <w:rPr>
                <w:rFonts w:cs="Arial"/>
                <w:sz w:val="18"/>
                <w:szCs w:val="18"/>
                <w:lang w:val="mk-MK" w:eastAsia="en-US"/>
              </w:rPr>
              <w:t>по рехабилитација</w:t>
            </w:r>
            <w:r w:rsidR="001B66DC" w:rsidRPr="00A430A6">
              <w:rPr>
                <w:rFonts w:cs="Arial"/>
                <w:sz w:val="18"/>
                <w:szCs w:val="18"/>
                <w:lang w:val="mk-MK" w:eastAsia="en-US"/>
              </w:rPr>
              <w:t>та</w:t>
            </w:r>
            <w:r w:rsidRPr="00A430A6">
              <w:rPr>
                <w:rFonts w:cs="Arial"/>
                <w:sz w:val="18"/>
                <w:szCs w:val="18"/>
                <w:lang w:val="mk-MK" w:eastAsia="en-US"/>
              </w:rPr>
              <w:t>; со што не е исклучена можноста за влијание врз почва</w:t>
            </w:r>
            <w:r w:rsidR="001B66DC" w:rsidRPr="00A430A6">
              <w:rPr>
                <w:rFonts w:cs="Arial"/>
                <w:sz w:val="18"/>
                <w:szCs w:val="18"/>
                <w:lang w:val="mk-MK" w:eastAsia="en-US"/>
              </w:rPr>
              <w:t>та</w:t>
            </w:r>
            <w:r w:rsidRPr="00A430A6">
              <w:rPr>
                <w:rFonts w:cs="Arial"/>
                <w:sz w:val="18"/>
                <w:szCs w:val="18"/>
                <w:lang w:val="mk-MK" w:eastAsia="en-US"/>
              </w:rPr>
              <w:t xml:space="preserve"> предизвикано од предложените модели. </w:t>
            </w:r>
          </w:p>
          <w:p w14:paraId="27486773" w14:textId="77AA00FA" w:rsidR="00C521F6" w:rsidRPr="00A430A6" w:rsidRDefault="00C521F6" w:rsidP="00C521F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 се очекува опцијата Модел „А“-Отстранување на отпад според методот „ex situ“ да има негативни влијанија врз почва</w:t>
            </w:r>
            <w:r w:rsidR="006730EF" w:rsidRPr="00A430A6">
              <w:rPr>
                <w:rFonts w:cs="Arial"/>
                <w:sz w:val="18"/>
                <w:szCs w:val="18"/>
                <w:lang w:val="mk-MK" w:eastAsia="en-US"/>
              </w:rPr>
              <w:t>та</w:t>
            </w:r>
            <w:r w:rsidRPr="00A430A6">
              <w:rPr>
                <w:rFonts w:cs="Arial"/>
                <w:sz w:val="18"/>
                <w:szCs w:val="18"/>
                <w:lang w:val="mk-MK" w:eastAsia="en-US"/>
              </w:rPr>
              <w:t xml:space="preserve"> по фазата на рехабилитација, бидејќи локацијата ќе </w:t>
            </w:r>
            <w:r w:rsidR="00273D78" w:rsidRPr="00A430A6">
              <w:rPr>
                <w:rFonts w:cs="Arial"/>
                <w:sz w:val="18"/>
                <w:szCs w:val="18"/>
                <w:lang w:val="mk-MK" w:eastAsia="en-US"/>
              </w:rPr>
              <w:t>биде</w:t>
            </w:r>
            <w:r w:rsidRPr="00A430A6">
              <w:rPr>
                <w:rFonts w:cs="Arial"/>
                <w:sz w:val="18"/>
                <w:szCs w:val="18"/>
                <w:lang w:val="mk-MK" w:eastAsia="en-US"/>
              </w:rPr>
              <w:t xml:space="preserve"> исчист</w:t>
            </w:r>
            <w:r w:rsidR="00273D78" w:rsidRPr="00A430A6">
              <w:rPr>
                <w:rFonts w:cs="Arial"/>
                <w:sz w:val="18"/>
                <w:szCs w:val="18"/>
                <w:lang w:val="mk-MK" w:eastAsia="en-US"/>
              </w:rPr>
              <w:t>ена</w:t>
            </w:r>
            <w:r w:rsidRPr="00A430A6">
              <w:rPr>
                <w:rFonts w:cs="Arial"/>
                <w:sz w:val="18"/>
                <w:szCs w:val="18"/>
                <w:lang w:val="mk-MK" w:eastAsia="en-US"/>
              </w:rPr>
              <w:t xml:space="preserve"> и отпад</w:t>
            </w:r>
            <w:r w:rsidR="00BC1E00">
              <w:rPr>
                <w:rFonts w:cs="Arial"/>
                <w:sz w:val="18"/>
                <w:szCs w:val="18"/>
                <w:lang w:val="mk-MK" w:eastAsia="en-US"/>
              </w:rPr>
              <w:t>от</w:t>
            </w:r>
            <w:r w:rsidRPr="00A430A6">
              <w:rPr>
                <w:rFonts w:cs="Arial"/>
                <w:sz w:val="18"/>
                <w:szCs w:val="18"/>
                <w:lang w:val="mk-MK" w:eastAsia="en-US"/>
              </w:rPr>
              <w:t xml:space="preserve"> ќе се </w:t>
            </w:r>
            <w:r w:rsidR="00810E03" w:rsidRPr="00A430A6">
              <w:rPr>
                <w:rFonts w:cs="Arial"/>
                <w:sz w:val="18"/>
                <w:szCs w:val="18"/>
                <w:lang w:val="mk-MK" w:eastAsia="en-US"/>
              </w:rPr>
              <w:t>отстранува</w:t>
            </w:r>
            <w:r w:rsidRPr="00A430A6">
              <w:rPr>
                <w:rFonts w:cs="Arial"/>
                <w:sz w:val="18"/>
                <w:szCs w:val="18"/>
                <w:lang w:val="mk-MK" w:eastAsia="en-US"/>
              </w:rPr>
              <w:t xml:space="preserve"> на општинските депонии.</w:t>
            </w:r>
          </w:p>
          <w:p w14:paraId="43CE5890" w14:textId="01438F24" w:rsidR="00FA4F46" w:rsidRPr="00A430A6" w:rsidRDefault="00C521F6" w:rsidP="00273D78">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Останатите модели за рехабилитација „in situ“ може да имаат негативно влијание врз почвата предизвикан</w:t>
            </w:r>
            <w:r w:rsidR="00273D78" w:rsidRPr="00A430A6">
              <w:rPr>
                <w:rFonts w:cs="Arial"/>
                <w:sz w:val="18"/>
                <w:szCs w:val="18"/>
                <w:lang w:val="mk-MK" w:eastAsia="en-US"/>
              </w:rPr>
              <w:t>и</w:t>
            </w:r>
            <w:r w:rsidRPr="00A430A6">
              <w:rPr>
                <w:rFonts w:cs="Arial"/>
                <w:sz w:val="18"/>
                <w:szCs w:val="18"/>
                <w:lang w:val="mk-MK" w:eastAsia="en-US"/>
              </w:rPr>
              <w:t xml:space="preserve"> од создадениот исцедок, бидејќи и покрај рехабилитација</w:t>
            </w:r>
            <w:r w:rsidR="00273D78" w:rsidRPr="00A430A6">
              <w:rPr>
                <w:rFonts w:cs="Arial"/>
                <w:sz w:val="18"/>
                <w:szCs w:val="18"/>
                <w:lang w:val="mk-MK" w:eastAsia="en-US"/>
              </w:rPr>
              <w:t>та</w:t>
            </w:r>
            <w:r w:rsidRPr="00A430A6">
              <w:rPr>
                <w:rFonts w:cs="Arial"/>
                <w:sz w:val="18"/>
                <w:szCs w:val="18"/>
                <w:lang w:val="mk-MK" w:eastAsia="en-US"/>
              </w:rPr>
              <w:t>, депонираниот отпад ќе продолжи да создава исцедок. Можното негативно влијание врз почвата предизвикано од исцедокот ќе зависи од спроведените мерки за третман на исцедокот. Можното влијание на овие активности ќе се анализира подетално на проектно ниво.</w:t>
            </w:r>
          </w:p>
        </w:tc>
      </w:tr>
      <w:tr w:rsidR="00FA4F46" w:rsidRPr="00A430A6" w14:paraId="2545E1DC" w14:textId="77777777" w:rsidTr="00D9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51451C6C" w14:textId="7977B8B7" w:rsidR="00FA4F46" w:rsidRPr="00A430A6" w:rsidRDefault="00FA4F46" w:rsidP="00FA4F46">
            <w:pPr>
              <w:spacing w:line="120" w:lineRule="atLeast"/>
              <w:jc w:val="both"/>
              <w:rPr>
                <w:rFonts w:cs="Arial"/>
                <w:i/>
                <w:sz w:val="18"/>
                <w:szCs w:val="18"/>
                <w:lang w:val="mk-MK" w:eastAsia="en-US"/>
              </w:rPr>
            </w:pPr>
            <w:r w:rsidRPr="00A430A6">
              <w:rPr>
                <w:rFonts w:cs="Arial"/>
                <w:i/>
                <w:sz w:val="18"/>
                <w:szCs w:val="18"/>
                <w:lang w:val="mk-MK" w:eastAsia="en-US"/>
              </w:rPr>
              <w:t>Подобрување на квалитетот на воздухот и намалување на емисиите на стакленички гасови</w:t>
            </w:r>
          </w:p>
        </w:tc>
        <w:tc>
          <w:tcPr>
            <w:tcW w:w="3745" w:type="pct"/>
            <w:vAlign w:val="center"/>
          </w:tcPr>
          <w:p w14:paraId="0E177EAF" w14:textId="0E7BAEA8"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Повеќето активности од Избраното сценарио за РПУО може да имаат негативни влијанија врз квалитетот на воздухот како резултат на генерирање прашина, биоаеросоли, емисии од сообраќај, депониски гас и издувни гасови од согорувањето на депонискиот гас, мирис, бактерии и штетници, </w:t>
            </w:r>
            <w:r w:rsidR="0081701B" w:rsidRPr="00A430A6">
              <w:rPr>
                <w:rFonts w:cs="Arial"/>
                <w:sz w:val="18"/>
                <w:szCs w:val="18"/>
                <w:lang w:val="mk-MK" w:eastAsia="en-US"/>
              </w:rPr>
              <w:t xml:space="preserve">расфрлан отпад, </w:t>
            </w:r>
            <w:r w:rsidRPr="00A430A6">
              <w:rPr>
                <w:rFonts w:cs="Arial"/>
                <w:sz w:val="18"/>
                <w:szCs w:val="18"/>
                <w:lang w:val="mk-MK" w:eastAsia="en-US"/>
              </w:rPr>
              <w:t xml:space="preserve">бучава, во случај на </w:t>
            </w:r>
            <w:r w:rsidR="0081701B" w:rsidRPr="00A430A6">
              <w:rPr>
                <w:rFonts w:cs="Arial"/>
                <w:sz w:val="18"/>
                <w:szCs w:val="18"/>
                <w:lang w:val="mk-MK" w:eastAsia="en-US"/>
              </w:rPr>
              <w:t>несоодветен</w:t>
            </w:r>
            <w:r w:rsidRPr="00A430A6">
              <w:rPr>
                <w:rFonts w:cs="Arial"/>
                <w:sz w:val="18"/>
                <w:szCs w:val="18"/>
                <w:lang w:val="mk-MK" w:eastAsia="en-US"/>
              </w:rPr>
              <w:t xml:space="preserve"> избор на локација за </w:t>
            </w:r>
            <w:r w:rsidR="0081701B" w:rsidRPr="00A430A6">
              <w:rPr>
                <w:rFonts w:cs="Arial"/>
                <w:sz w:val="18"/>
                <w:szCs w:val="18"/>
                <w:lang w:val="mk-MK" w:eastAsia="en-US"/>
              </w:rPr>
              <w:t>изградба на инсталации</w:t>
            </w:r>
            <w:r w:rsidRPr="00A430A6">
              <w:rPr>
                <w:rFonts w:cs="Arial"/>
                <w:sz w:val="18"/>
                <w:szCs w:val="18"/>
                <w:lang w:val="mk-MK" w:eastAsia="en-US"/>
              </w:rPr>
              <w:t xml:space="preserve"> за управување со отпад и </w:t>
            </w:r>
            <w:r w:rsidR="0081701B" w:rsidRPr="00A430A6">
              <w:rPr>
                <w:rFonts w:cs="Arial"/>
                <w:sz w:val="18"/>
                <w:szCs w:val="18"/>
                <w:lang w:val="mk-MK" w:eastAsia="en-US"/>
              </w:rPr>
              <w:t>несоодветни</w:t>
            </w:r>
            <w:r w:rsidRPr="00A430A6">
              <w:rPr>
                <w:rFonts w:cs="Arial"/>
                <w:sz w:val="18"/>
                <w:szCs w:val="18"/>
                <w:lang w:val="mk-MK" w:eastAsia="en-US"/>
              </w:rPr>
              <w:t xml:space="preserve"> мерки и одржување на процес</w:t>
            </w:r>
            <w:r w:rsidR="0081701B" w:rsidRPr="00A430A6">
              <w:rPr>
                <w:rFonts w:cs="Arial"/>
                <w:sz w:val="18"/>
                <w:szCs w:val="18"/>
                <w:lang w:val="mk-MK" w:eastAsia="en-US"/>
              </w:rPr>
              <w:t>ите и инсталациите</w:t>
            </w:r>
            <w:r w:rsidRPr="00A430A6">
              <w:rPr>
                <w:rFonts w:cs="Arial"/>
                <w:sz w:val="18"/>
                <w:szCs w:val="18"/>
                <w:lang w:val="mk-MK" w:eastAsia="en-US"/>
              </w:rPr>
              <w:t>. Поради фактот што сите споменати операции се поврзани со специфичните активности за имплементација на проектот, прецизната оцена на влијанијата ќе се направи на ниво на проект.</w:t>
            </w:r>
          </w:p>
          <w:p w14:paraId="2B98ED48" w14:textId="77777777" w:rsidR="0081701B" w:rsidRPr="00A430A6" w:rsidRDefault="0081701B" w:rsidP="0081701B">
            <w:pPr>
              <w:autoSpaceDE w:val="0"/>
              <w:autoSpaceDN w:val="0"/>
              <w:adjustRightInd w:val="0"/>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 xml:space="preserve">Собирање и транспорт </w:t>
            </w:r>
          </w:p>
          <w:p w14:paraId="3404D6A1" w14:textId="577ABF30"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Активностите за транспорт на отпад може да имаат негативно влијание врз квалитетот на воздухот како резултат на неправилно складирање и собирање. Не</w:t>
            </w:r>
            <w:r w:rsidR="0081701B" w:rsidRPr="00A430A6">
              <w:rPr>
                <w:rFonts w:cs="Arial"/>
                <w:sz w:val="18"/>
                <w:szCs w:val="18"/>
                <w:lang w:val="mk-MK" w:eastAsia="en-US"/>
              </w:rPr>
              <w:t xml:space="preserve">соодветното </w:t>
            </w:r>
            <w:r w:rsidRPr="00A430A6">
              <w:rPr>
                <w:rFonts w:cs="Arial"/>
                <w:sz w:val="18"/>
                <w:szCs w:val="18"/>
                <w:lang w:val="mk-MK" w:eastAsia="en-US"/>
              </w:rPr>
              <w:t xml:space="preserve">собирање и складирање на биоразградлив отпад може да резултира со стакленички гасови, мирис, бактерии итн. Исто така, други видови објекти како што се </w:t>
            </w:r>
            <w:r w:rsidR="0081701B" w:rsidRPr="00A430A6">
              <w:rPr>
                <w:rFonts w:cs="Arial"/>
                <w:sz w:val="18"/>
                <w:szCs w:val="18"/>
                <w:lang w:val="mk-MK" w:eastAsia="en-US"/>
              </w:rPr>
              <w:t>собирни места</w:t>
            </w:r>
            <w:r w:rsidRPr="00A430A6">
              <w:rPr>
                <w:rFonts w:cs="Arial"/>
                <w:sz w:val="18"/>
                <w:szCs w:val="18"/>
                <w:lang w:val="mk-MK" w:eastAsia="en-US"/>
              </w:rPr>
              <w:t xml:space="preserve">, претоварни станици и </w:t>
            </w:r>
            <w:r w:rsidR="0081701B" w:rsidRPr="00A430A6">
              <w:rPr>
                <w:rFonts w:cs="Arial"/>
                <w:sz w:val="18"/>
                <w:szCs w:val="18"/>
                <w:lang w:val="mk-MK" w:eastAsia="en-US"/>
              </w:rPr>
              <w:t xml:space="preserve">текови </w:t>
            </w:r>
            <w:r w:rsidRPr="00A430A6">
              <w:rPr>
                <w:rFonts w:cs="Arial"/>
                <w:sz w:val="18"/>
                <w:szCs w:val="18"/>
                <w:lang w:val="mk-MK" w:eastAsia="en-US"/>
              </w:rPr>
              <w:t>отпад (отпад од пакување) може да генерираат биоаеросоли, прашина, испарливи органски соединенија, мириси, бактерии, габи итн.</w:t>
            </w:r>
          </w:p>
          <w:p w14:paraId="05496467" w14:textId="7777777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Одделното собирање на отпад бара зголемен и различен тип на возила. Транспортот на отпадот може да биде на долги растојанија, што може да предизвика генерирање на стакленички емисии, прашина, емисии на NO</w:t>
            </w:r>
            <w:r w:rsidRPr="00A430A6">
              <w:rPr>
                <w:rFonts w:cs="Arial"/>
                <w:sz w:val="18"/>
                <w:szCs w:val="18"/>
                <w:vertAlign w:val="subscript"/>
                <w:lang w:val="mk-MK" w:eastAsia="en-US"/>
              </w:rPr>
              <w:t>x</w:t>
            </w:r>
            <w:r w:rsidRPr="00A430A6">
              <w:rPr>
                <w:rFonts w:cs="Arial"/>
                <w:sz w:val="18"/>
                <w:szCs w:val="18"/>
                <w:lang w:val="mk-MK" w:eastAsia="en-US"/>
              </w:rPr>
              <w:t>, мирис итн.</w:t>
            </w:r>
          </w:p>
          <w:p w14:paraId="6B9D7970" w14:textId="39470D01"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Природата на </w:t>
            </w:r>
            <w:r w:rsidR="00A15022">
              <w:rPr>
                <w:rFonts w:cs="Arial"/>
                <w:sz w:val="18"/>
                <w:szCs w:val="18"/>
                <w:lang w:val="mk-MK" w:eastAsia="en-US"/>
              </w:rPr>
              <w:t>влијанието</w:t>
            </w:r>
            <w:r w:rsidRPr="00A430A6">
              <w:rPr>
                <w:rFonts w:cs="Arial"/>
                <w:sz w:val="18"/>
                <w:szCs w:val="18"/>
                <w:lang w:val="mk-MK" w:eastAsia="en-US"/>
              </w:rPr>
              <w:t xml:space="preserve"> ќе зависи од видот на садовите за собирање, видот на возилата, транспортната рута, локацијата на просторот за складирање и капацитетот на амбиентниот воздух.</w:t>
            </w:r>
          </w:p>
          <w:p w14:paraId="1348BC78" w14:textId="5074EEF0"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Исто така, овие активности ќе генерираат зголемено ниво на бучава што може да предизвика негативно влијание врз насел</w:t>
            </w:r>
            <w:r w:rsidR="004F5103" w:rsidRPr="00A430A6">
              <w:rPr>
                <w:rFonts w:cs="Arial"/>
                <w:sz w:val="18"/>
                <w:szCs w:val="18"/>
                <w:lang w:val="mk-MK" w:eastAsia="en-US"/>
              </w:rPr>
              <w:t>ението</w:t>
            </w:r>
            <w:r w:rsidRPr="00A430A6">
              <w:rPr>
                <w:rFonts w:cs="Arial"/>
                <w:sz w:val="18"/>
                <w:szCs w:val="18"/>
                <w:lang w:val="mk-MK" w:eastAsia="en-US"/>
              </w:rPr>
              <w:t xml:space="preserve"> и постојната фауна.</w:t>
            </w:r>
          </w:p>
          <w:p w14:paraId="216B6F63" w14:textId="77777777" w:rsidR="004F5103" w:rsidRPr="00A430A6" w:rsidRDefault="004F5103" w:rsidP="004F5103">
            <w:pPr>
              <w:autoSpaceDE w:val="0"/>
              <w:autoSpaceDN w:val="0"/>
              <w:adjustRightInd w:val="0"/>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Инсталации за преработка на материјали (MRF)</w:t>
            </w:r>
          </w:p>
          <w:p w14:paraId="7F351D32" w14:textId="7777777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MRF ќе генерира првенствено фугитивни емисии во воздухот, како резултат на ракување и сортирање на отпад.</w:t>
            </w:r>
          </w:p>
          <w:p w14:paraId="33AE15D4" w14:textId="5DA7AA50"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Емисии би можеле да се појават доколку отпадот остане во објектот подолг временски период. Ова би можело да ги зголеми емисиите на мириси и евентуално микроорганизми. Се чини дека MRF веројатно нема да создаде значителни влијанија врз квалитетот на воздухот.</w:t>
            </w:r>
          </w:p>
          <w:p w14:paraId="5D209093" w14:textId="7777777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Бучавата може да биде потенцијален проблем во MRF поради одредени операции, како што е ракувањето со стакло.</w:t>
            </w:r>
          </w:p>
          <w:p w14:paraId="406182A8" w14:textId="558A983B"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Механи</w:t>
            </w:r>
            <w:r w:rsidR="00001695">
              <w:rPr>
                <w:rFonts w:cs="Arial"/>
                <w:b/>
                <w:bCs/>
                <w:sz w:val="18"/>
                <w:szCs w:val="18"/>
                <w:u w:val="single"/>
                <w:lang w:val="mk-MK" w:eastAsia="en-US"/>
              </w:rPr>
              <w:t>ч</w:t>
            </w:r>
            <w:r w:rsidRPr="00A430A6">
              <w:rPr>
                <w:rFonts w:cs="Arial"/>
                <w:b/>
                <w:bCs/>
                <w:sz w:val="18"/>
                <w:szCs w:val="18"/>
                <w:u w:val="single"/>
                <w:lang w:val="mk-MK" w:eastAsia="en-US"/>
              </w:rPr>
              <w:t>ка и биолошка стабилизација (MBS)</w:t>
            </w:r>
          </w:p>
          <w:p w14:paraId="77DE3FF8" w14:textId="0E1CF8FA"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Работата на MBS системите ќе резултира со влијанија врз квалитетот на воздухот преку емисија на биоаеросоли, прашина, VOC и мириси. Неправилното одржување на купиштата компост, за време на процесот на компостирање, ќе резултира со ослободени гасови што можат да предизвикаат негативен ефект. Кога купиштата не се </w:t>
            </w:r>
            <w:r w:rsidR="00DE4676" w:rsidRPr="00A430A6">
              <w:rPr>
                <w:rFonts w:cs="Arial"/>
                <w:sz w:val="18"/>
                <w:szCs w:val="18"/>
                <w:lang w:val="mk-MK" w:eastAsia="en-US"/>
              </w:rPr>
              <w:t xml:space="preserve">аерирани </w:t>
            </w:r>
            <w:r w:rsidRPr="00A430A6">
              <w:rPr>
                <w:rFonts w:cs="Arial"/>
                <w:sz w:val="18"/>
                <w:szCs w:val="18"/>
                <w:lang w:val="mk-MK" w:eastAsia="en-US"/>
              </w:rPr>
              <w:t xml:space="preserve">правилно, колониите на анаеробни бактерии </w:t>
            </w:r>
            <w:r w:rsidR="00DE4676" w:rsidRPr="00A430A6">
              <w:rPr>
                <w:rFonts w:cs="Arial"/>
                <w:sz w:val="18"/>
                <w:szCs w:val="18"/>
                <w:lang w:val="mk-MK" w:eastAsia="en-US"/>
              </w:rPr>
              <w:t>се размножуваат</w:t>
            </w:r>
            <w:r w:rsidRPr="00A430A6">
              <w:rPr>
                <w:rFonts w:cs="Arial"/>
                <w:sz w:val="18"/>
                <w:szCs w:val="18"/>
                <w:lang w:val="mk-MK" w:eastAsia="en-US"/>
              </w:rPr>
              <w:t xml:space="preserve"> и произведуваат метан гас. Процесот на распаѓање, исто така, ослободува јаглерод диоксид, испарливи органски соединенија, бактерии и габи.</w:t>
            </w:r>
          </w:p>
          <w:p w14:paraId="2448FE3D" w14:textId="604E1EC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Ослободувањето на метан и јаглерод диоксид придонесува за проблемот со климатските промени. Лошо управуваните </w:t>
            </w:r>
            <w:r w:rsidR="00DE4676" w:rsidRPr="00A430A6">
              <w:rPr>
                <w:rFonts w:cs="Arial"/>
                <w:sz w:val="18"/>
                <w:szCs w:val="18"/>
                <w:lang w:val="mk-MK" w:eastAsia="en-US"/>
              </w:rPr>
              <w:t>постројки</w:t>
            </w:r>
            <w:r w:rsidRPr="00A430A6">
              <w:rPr>
                <w:rFonts w:cs="Arial"/>
                <w:sz w:val="18"/>
                <w:szCs w:val="18"/>
                <w:lang w:val="mk-MK" w:eastAsia="en-US"/>
              </w:rPr>
              <w:t xml:space="preserve"> за компостирање, исто така, предизвикуваат непријатни мириси.</w:t>
            </w:r>
          </w:p>
          <w:p w14:paraId="1F4E286E" w14:textId="0C634DE5"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Емиси</w:t>
            </w:r>
            <w:r w:rsidR="00DE4676" w:rsidRPr="00A430A6">
              <w:rPr>
                <w:rFonts w:cs="Arial"/>
                <w:sz w:val="18"/>
                <w:szCs w:val="18"/>
                <w:lang w:val="mk-MK" w:eastAsia="en-US"/>
              </w:rPr>
              <w:t>ите</w:t>
            </w:r>
            <w:r w:rsidRPr="00A430A6">
              <w:rPr>
                <w:rFonts w:cs="Arial"/>
                <w:sz w:val="18"/>
                <w:szCs w:val="18"/>
                <w:lang w:val="mk-MK" w:eastAsia="en-US"/>
              </w:rPr>
              <w:t xml:space="preserve"> на мирис </w:t>
            </w:r>
            <w:r w:rsidR="00DE4676" w:rsidRPr="00A430A6">
              <w:rPr>
                <w:rFonts w:cs="Arial"/>
                <w:sz w:val="18"/>
                <w:szCs w:val="18"/>
                <w:lang w:val="mk-MK" w:eastAsia="en-US"/>
              </w:rPr>
              <w:t xml:space="preserve">што произлегуваат </w:t>
            </w:r>
            <w:r w:rsidRPr="00A430A6">
              <w:rPr>
                <w:rFonts w:cs="Arial"/>
                <w:sz w:val="18"/>
                <w:szCs w:val="18"/>
                <w:lang w:val="mk-MK" w:eastAsia="en-US"/>
              </w:rPr>
              <w:t>од компостирањето на отпадот предизвикува</w:t>
            </w:r>
            <w:r w:rsidR="00DE4676" w:rsidRPr="00A430A6">
              <w:rPr>
                <w:rFonts w:cs="Arial"/>
                <w:sz w:val="18"/>
                <w:szCs w:val="18"/>
                <w:lang w:val="mk-MK" w:eastAsia="en-US"/>
              </w:rPr>
              <w:t>ат</w:t>
            </w:r>
            <w:r w:rsidRPr="00A430A6">
              <w:rPr>
                <w:rFonts w:cs="Arial"/>
                <w:sz w:val="18"/>
                <w:szCs w:val="18"/>
                <w:lang w:val="mk-MK" w:eastAsia="en-US"/>
              </w:rPr>
              <w:t xml:space="preserve"> најголеми поплаки од луѓето. Во споредба со другите форми на компостирање, компостирањето на остатоци од отпад ќе има намалена емисија на мирис поради употребата на систем за покривање (мембрана).</w:t>
            </w:r>
          </w:p>
          <w:p w14:paraId="6943B91C" w14:textId="7777777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Компостирање во бразди-отворено компостирање</w:t>
            </w:r>
          </w:p>
          <w:p w14:paraId="662144FB" w14:textId="1CB7EAD2"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Емисиите од компостирање во бразди се поврзани со процесот на распаѓање што предизвикува ослободување на </w:t>
            </w:r>
            <w:r w:rsidR="00DE4676" w:rsidRPr="00A430A6">
              <w:rPr>
                <w:rFonts w:cs="Arial"/>
                <w:bCs/>
                <w:sz w:val="18"/>
                <w:szCs w:val="18"/>
                <w:lang w:val="mk-MK" w:eastAsia="en-US"/>
              </w:rPr>
              <w:t>N</w:t>
            </w:r>
            <w:r w:rsidR="00DE4676" w:rsidRPr="00A430A6">
              <w:rPr>
                <w:rFonts w:cs="Arial"/>
                <w:bCs/>
                <w:sz w:val="18"/>
                <w:szCs w:val="18"/>
                <w:vertAlign w:val="subscript"/>
                <w:lang w:val="mk-MK" w:eastAsia="en-US"/>
              </w:rPr>
              <w:t>2</w:t>
            </w:r>
            <w:r w:rsidR="00DE4676" w:rsidRPr="00A430A6">
              <w:rPr>
                <w:rFonts w:cs="Arial"/>
                <w:bCs/>
                <w:sz w:val="18"/>
                <w:szCs w:val="18"/>
                <w:lang w:val="mk-MK" w:eastAsia="en-US"/>
              </w:rPr>
              <w:t>O, NH</w:t>
            </w:r>
            <w:r w:rsidR="00DE4676" w:rsidRPr="00A430A6">
              <w:rPr>
                <w:rFonts w:cs="Arial"/>
                <w:bCs/>
                <w:sz w:val="18"/>
                <w:szCs w:val="18"/>
                <w:vertAlign w:val="subscript"/>
                <w:lang w:val="mk-MK" w:eastAsia="en-US"/>
              </w:rPr>
              <w:t>3</w:t>
            </w:r>
            <w:r w:rsidR="00DE4676" w:rsidRPr="00A430A6">
              <w:rPr>
                <w:rFonts w:cs="Arial"/>
                <w:bCs/>
                <w:sz w:val="18"/>
                <w:szCs w:val="18"/>
                <w:lang w:val="mk-MK" w:eastAsia="en-US"/>
              </w:rPr>
              <w:t>, CH</w:t>
            </w:r>
            <w:r w:rsidR="00DE4676" w:rsidRPr="00A430A6">
              <w:rPr>
                <w:rFonts w:cs="Arial"/>
                <w:bCs/>
                <w:sz w:val="18"/>
                <w:szCs w:val="18"/>
                <w:vertAlign w:val="subscript"/>
                <w:lang w:val="mk-MK" w:eastAsia="en-US"/>
              </w:rPr>
              <w:t>4</w:t>
            </w:r>
            <w:r w:rsidR="00DE4676" w:rsidRPr="00A430A6">
              <w:rPr>
                <w:rFonts w:cs="Arial"/>
                <w:bCs/>
                <w:sz w:val="18"/>
                <w:szCs w:val="18"/>
                <w:lang w:val="mk-MK" w:eastAsia="en-US"/>
              </w:rPr>
              <w:t xml:space="preserve">, VOCs, </w:t>
            </w:r>
            <w:r w:rsidR="00DE4676" w:rsidRPr="00A430A6">
              <w:rPr>
                <w:rFonts w:cs="Arial"/>
                <w:sz w:val="18"/>
                <w:szCs w:val="18"/>
                <w:lang w:val="mk-MK" w:eastAsia="en-US"/>
              </w:rPr>
              <w:t>CO</w:t>
            </w:r>
            <w:r w:rsidR="00DE4676" w:rsidRPr="00A430A6">
              <w:rPr>
                <w:rFonts w:cs="Arial"/>
                <w:sz w:val="18"/>
                <w:szCs w:val="18"/>
                <w:vertAlign w:val="subscript"/>
                <w:lang w:val="mk-MK" w:eastAsia="en-US"/>
              </w:rPr>
              <w:t xml:space="preserve">2, </w:t>
            </w:r>
            <w:r w:rsidRPr="00A430A6">
              <w:rPr>
                <w:rFonts w:cs="Arial"/>
                <w:sz w:val="18"/>
                <w:szCs w:val="18"/>
                <w:lang w:val="mk-MK" w:eastAsia="en-US"/>
              </w:rPr>
              <w:t>бактерии, габи и мириси. Гасовите ослободени од неправилно одржувани</w:t>
            </w:r>
            <w:r w:rsidR="00DE4676" w:rsidRPr="00A430A6">
              <w:rPr>
                <w:rFonts w:cs="Arial"/>
                <w:sz w:val="18"/>
                <w:szCs w:val="18"/>
                <w:lang w:val="mk-MK" w:eastAsia="en-US"/>
              </w:rPr>
              <w:t>те</w:t>
            </w:r>
            <w:r w:rsidRPr="00A430A6">
              <w:rPr>
                <w:rFonts w:cs="Arial"/>
                <w:sz w:val="18"/>
                <w:szCs w:val="18"/>
                <w:lang w:val="mk-MK" w:eastAsia="en-US"/>
              </w:rPr>
              <w:t xml:space="preserve"> купови компост, поврзани со процесот на компостирање, ќе имаат негативни ефекти врз квалитетот на амбиентниот воздух. Ослободувањето на метан и јаглерод диоксид придонесува за проблемот со климатските промени. Лошо управуваните </w:t>
            </w:r>
            <w:r w:rsidR="00DE4676" w:rsidRPr="00A430A6">
              <w:rPr>
                <w:rFonts w:cs="Arial"/>
                <w:sz w:val="18"/>
                <w:szCs w:val="18"/>
                <w:lang w:val="mk-MK" w:eastAsia="en-US"/>
              </w:rPr>
              <w:t>постројки</w:t>
            </w:r>
            <w:r w:rsidRPr="00A430A6">
              <w:rPr>
                <w:rFonts w:cs="Arial"/>
                <w:sz w:val="18"/>
                <w:szCs w:val="18"/>
                <w:lang w:val="mk-MK" w:eastAsia="en-US"/>
              </w:rPr>
              <w:t xml:space="preserve"> за компостирање, исто така, предизвикуваат непријатни мириси. Повеќето поплаки се поврзани со емисиите на мириси за време на компостирањето на отпадот.</w:t>
            </w:r>
          </w:p>
          <w:p w14:paraId="77C0BB6E" w14:textId="4DAFB344"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Природата на </w:t>
            </w:r>
            <w:r w:rsidR="00DE4676" w:rsidRPr="00A430A6">
              <w:rPr>
                <w:rFonts w:cs="Arial"/>
                <w:sz w:val="18"/>
                <w:szCs w:val="18"/>
                <w:lang w:val="mk-MK" w:eastAsia="en-US"/>
              </w:rPr>
              <w:t>влијанието</w:t>
            </w:r>
            <w:r w:rsidRPr="00A430A6">
              <w:rPr>
                <w:rFonts w:cs="Arial"/>
                <w:sz w:val="18"/>
                <w:szCs w:val="18"/>
                <w:lang w:val="mk-MK" w:eastAsia="en-US"/>
              </w:rPr>
              <w:t xml:space="preserve"> ќе зависи од видот на оперативниот процес и периодот на созревање на компостот.</w:t>
            </w:r>
          </w:p>
          <w:p w14:paraId="4F7707AE" w14:textId="77777777" w:rsidR="00380F87"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Депони</w:t>
            </w:r>
            <w:r w:rsidR="00380F87" w:rsidRPr="00A430A6">
              <w:rPr>
                <w:rFonts w:cs="Arial"/>
                <w:b/>
                <w:bCs/>
                <w:sz w:val="18"/>
                <w:szCs w:val="18"/>
                <w:u w:val="single"/>
                <w:lang w:val="mk-MK" w:eastAsia="en-US"/>
              </w:rPr>
              <w:t>рање</w:t>
            </w:r>
          </w:p>
          <w:p w14:paraId="461C12B2" w14:textId="18D72C48"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Депонирањето може да резултира со голем број ефекти врз квалитетот на локалниот воздух или од површински емисии на испарливи органски соединенија, депониски гас или емисии од согорување на депониски гас. Испарливите органски соединенија од површинските емисии може да бидат поврзани со мирис.</w:t>
            </w:r>
          </w:p>
          <w:p w14:paraId="3E06039E" w14:textId="7777777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Депонискиот гас е составен од голем број гасови, но главно метан (CH</w:t>
            </w:r>
            <w:r w:rsidRPr="00A430A6">
              <w:rPr>
                <w:rFonts w:cs="Arial"/>
                <w:sz w:val="18"/>
                <w:szCs w:val="18"/>
                <w:vertAlign w:val="subscript"/>
                <w:lang w:val="mk-MK" w:eastAsia="en-US"/>
              </w:rPr>
              <w:t>4</w:t>
            </w:r>
            <w:r w:rsidRPr="00A430A6">
              <w:rPr>
                <w:rFonts w:cs="Arial"/>
                <w:sz w:val="18"/>
                <w:szCs w:val="18"/>
                <w:lang w:val="mk-MK" w:eastAsia="en-US"/>
              </w:rPr>
              <w:t>) и јаглерод диоксид (CO</w:t>
            </w:r>
            <w:r w:rsidRPr="00A430A6">
              <w:rPr>
                <w:rFonts w:cs="Arial"/>
                <w:sz w:val="18"/>
                <w:szCs w:val="18"/>
                <w:vertAlign w:val="subscript"/>
                <w:lang w:val="mk-MK" w:eastAsia="en-US"/>
              </w:rPr>
              <w:t>2</w:t>
            </w:r>
            <w:r w:rsidRPr="00A430A6">
              <w:rPr>
                <w:rFonts w:cs="Arial"/>
                <w:sz w:val="18"/>
                <w:szCs w:val="18"/>
                <w:lang w:val="mk-MK" w:eastAsia="en-US"/>
              </w:rPr>
              <w:t>). Исто така, има и други помали компоненти како што се јаглеводороди, водород сулфид (H</w:t>
            </w:r>
            <w:r w:rsidRPr="00A430A6">
              <w:rPr>
                <w:rFonts w:cs="Arial"/>
                <w:sz w:val="18"/>
                <w:szCs w:val="18"/>
                <w:vertAlign w:val="subscript"/>
                <w:lang w:val="mk-MK" w:eastAsia="en-US"/>
              </w:rPr>
              <w:t>2</w:t>
            </w:r>
            <w:r w:rsidRPr="00A430A6">
              <w:rPr>
                <w:rFonts w:cs="Arial"/>
                <w:sz w:val="18"/>
                <w:szCs w:val="18"/>
                <w:lang w:val="mk-MK" w:eastAsia="en-US"/>
              </w:rPr>
              <w:t>S), амонијак (NH</w:t>
            </w:r>
            <w:r w:rsidRPr="00A430A6">
              <w:rPr>
                <w:rFonts w:cs="Arial"/>
                <w:sz w:val="18"/>
                <w:szCs w:val="18"/>
                <w:vertAlign w:val="subscript"/>
                <w:lang w:val="mk-MK" w:eastAsia="en-US"/>
              </w:rPr>
              <w:t>3</w:t>
            </w:r>
            <w:r w:rsidRPr="00A430A6">
              <w:rPr>
                <w:rFonts w:cs="Arial"/>
                <w:sz w:val="18"/>
                <w:szCs w:val="18"/>
                <w:lang w:val="mk-MK" w:eastAsia="en-US"/>
              </w:rPr>
              <w:t>), оксигенирани и халогенирани органски соединенија.</w:t>
            </w:r>
          </w:p>
          <w:p w14:paraId="40B699F7" w14:textId="2E65B98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Во текот на првите пет до осум години од работењето, депонискиот гас ќе се согорува, бидејќи производството на депониски гас е премногу </w:t>
            </w:r>
            <w:r w:rsidR="007A66BD" w:rsidRPr="00A430A6">
              <w:rPr>
                <w:rFonts w:cs="Arial"/>
                <w:sz w:val="18"/>
                <w:szCs w:val="18"/>
                <w:lang w:val="mk-MK" w:eastAsia="en-US"/>
              </w:rPr>
              <w:t>ниско</w:t>
            </w:r>
            <w:r w:rsidRPr="00A430A6">
              <w:rPr>
                <w:rFonts w:cs="Arial"/>
                <w:sz w:val="18"/>
                <w:szCs w:val="18"/>
                <w:lang w:val="mk-MK" w:eastAsia="en-US"/>
              </w:rPr>
              <w:t xml:space="preserve"> по квантитет и квалитет за да се користи за цели на производство на енергија.</w:t>
            </w:r>
          </w:p>
          <w:p w14:paraId="287AFB8C" w14:textId="3D2AA930"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Емисиите на нуспроизводи од согорувањето на депонискиот гас се NO</w:t>
            </w:r>
            <w:r w:rsidRPr="00A430A6">
              <w:rPr>
                <w:rFonts w:cs="Arial"/>
                <w:sz w:val="18"/>
                <w:szCs w:val="18"/>
                <w:vertAlign w:val="subscript"/>
                <w:lang w:val="mk-MK" w:eastAsia="en-US"/>
              </w:rPr>
              <w:t>x</w:t>
            </w:r>
            <w:r w:rsidRPr="00A430A6">
              <w:rPr>
                <w:rFonts w:cs="Arial"/>
                <w:sz w:val="18"/>
                <w:szCs w:val="18"/>
                <w:lang w:val="mk-MK" w:eastAsia="en-US"/>
              </w:rPr>
              <w:t>, CO, PM и вкуп</w:t>
            </w:r>
            <w:r w:rsidR="007A66BD" w:rsidRPr="00A430A6">
              <w:rPr>
                <w:rFonts w:cs="Arial"/>
                <w:sz w:val="18"/>
                <w:szCs w:val="18"/>
                <w:lang w:val="mk-MK" w:eastAsia="en-US"/>
              </w:rPr>
              <w:t>ни</w:t>
            </w:r>
            <w:r w:rsidRPr="00A430A6">
              <w:rPr>
                <w:rFonts w:cs="Arial"/>
                <w:sz w:val="18"/>
                <w:szCs w:val="18"/>
                <w:lang w:val="mk-MK" w:eastAsia="en-US"/>
              </w:rPr>
              <w:t xml:space="preserve"> диоксин</w:t>
            </w:r>
            <w:r w:rsidR="007A66BD" w:rsidRPr="00A430A6">
              <w:rPr>
                <w:rFonts w:cs="Arial"/>
                <w:sz w:val="18"/>
                <w:szCs w:val="18"/>
                <w:lang w:val="mk-MK" w:eastAsia="en-US"/>
              </w:rPr>
              <w:t>и</w:t>
            </w:r>
            <w:r w:rsidRPr="00A430A6">
              <w:rPr>
                <w:rFonts w:cs="Arial"/>
                <w:sz w:val="18"/>
                <w:szCs w:val="18"/>
                <w:lang w:val="mk-MK" w:eastAsia="en-US"/>
              </w:rPr>
              <w:t>/фуран</w:t>
            </w:r>
            <w:r w:rsidR="007A66BD" w:rsidRPr="00A430A6">
              <w:rPr>
                <w:rFonts w:cs="Arial"/>
                <w:sz w:val="18"/>
                <w:szCs w:val="18"/>
                <w:lang w:val="mk-MK" w:eastAsia="en-US"/>
              </w:rPr>
              <w:t>и</w:t>
            </w:r>
            <w:r w:rsidRPr="00A430A6">
              <w:rPr>
                <w:rFonts w:cs="Arial"/>
                <w:sz w:val="18"/>
                <w:szCs w:val="18"/>
                <w:lang w:val="mk-MK" w:eastAsia="en-US"/>
              </w:rPr>
              <w:t>.</w:t>
            </w:r>
          </w:p>
          <w:p w14:paraId="54E75A47" w14:textId="1B0B68DE"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Исто така, </w:t>
            </w:r>
            <w:r w:rsidR="0028105B" w:rsidRPr="00A430A6">
              <w:rPr>
                <w:rFonts w:cs="Arial"/>
                <w:sz w:val="18"/>
                <w:szCs w:val="18"/>
                <w:lang w:val="mk-MK" w:eastAsia="en-US"/>
              </w:rPr>
              <w:t xml:space="preserve">ќе се генерираат </w:t>
            </w:r>
            <w:r w:rsidRPr="00A430A6">
              <w:rPr>
                <w:rFonts w:cs="Arial"/>
                <w:sz w:val="18"/>
                <w:szCs w:val="18"/>
                <w:lang w:val="mk-MK" w:eastAsia="en-US"/>
              </w:rPr>
              <w:t>емисии од возилата за отпад на локацијата на депонијата. Сите споменати емисии можат да предизвикаат негативно влијание врз квалитетот на воздухот и да придонесат за климатските промени на локално, регионално и глобално ниво.</w:t>
            </w:r>
          </w:p>
          <w:p w14:paraId="0B369855" w14:textId="77777777"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Многу е важно да се спомене дека генерирањето на депониски гас ќе продолжи и по затворањето на депонијата.</w:t>
            </w:r>
          </w:p>
          <w:p w14:paraId="3BE2B5B1" w14:textId="0AD469D4" w:rsidR="00BD3C93" w:rsidRPr="00A430A6" w:rsidRDefault="00BD3C93" w:rsidP="00BD3C93">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Други</w:t>
            </w:r>
            <w:r w:rsidR="00001695">
              <w:rPr>
                <w:rFonts w:cs="Arial"/>
                <w:sz w:val="18"/>
                <w:szCs w:val="18"/>
                <w:lang w:val="mk-MK" w:eastAsia="en-US"/>
              </w:rPr>
              <w:t xml:space="preserve"> влијанија</w:t>
            </w:r>
            <w:r w:rsidRPr="00A430A6">
              <w:rPr>
                <w:rFonts w:cs="Arial"/>
                <w:sz w:val="18"/>
                <w:szCs w:val="18"/>
                <w:lang w:val="mk-MK" w:eastAsia="en-US"/>
              </w:rPr>
              <w:t xml:space="preserve"> врз животната средина, поврзани со депониите, може да вклучуваат ризици од миграција/експлозија на гас, визуелно нарушување и </w:t>
            </w:r>
            <w:r w:rsidR="0028105B" w:rsidRPr="00A430A6">
              <w:rPr>
                <w:rFonts w:cs="Arial"/>
                <w:sz w:val="18"/>
                <w:szCs w:val="18"/>
                <w:lang w:val="mk-MK" w:eastAsia="en-US"/>
              </w:rPr>
              <w:t xml:space="preserve">расфрлање на </w:t>
            </w:r>
            <w:r w:rsidRPr="00A430A6">
              <w:rPr>
                <w:rFonts w:cs="Arial"/>
                <w:sz w:val="18"/>
                <w:szCs w:val="18"/>
                <w:lang w:val="mk-MK" w:eastAsia="en-US"/>
              </w:rPr>
              <w:t>отпад</w:t>
            </w:r>
            <w:r w:rsidR="0028105B" w:rsidRPr="00A430A6">
              <w:rPr>
                <w:rFonts w:cs="Arial"/>
                <w:sz w:val="18"/>
                <w:szCs w:val="18"/>
                <w:lang w:val="mk-MK" w:eastAsia="en-US"/>
              </w:rPr>
              <w:t>от</w:t>
            </w:r>
            <w:r w:rsidRPr="00A430A6">
              <w:rPr>
                <w:rFonts w:cs="Arial"/>
                <w:sz w:val="18"/>
                <w:szCs w:val="18"/>
                <w:lang w:val="mk-MK" w:eastAsia="en-US"/>
              </w:rPr>
              <w:t>.</w:t>
            </w:r>
          </w:p>
          <w:p w14:paraId="1DA3B1ED" w14:textId="7041FC8E" w:rsidR="003D7358" w:rsidRPr="00A430A6" w:rsidRDefault="00BD3C93" w:rsidP="003D7358">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Мирисот може да се почувствува дури и од растојание од 500 метри, што може да биде причина за поплаки. </w:t>
            </w:r>
            <w:r w:rsidR="003D7358" w:rsidRPr="00A430A6">
              <w:rPr>
                <w:rFonts w:cs="Arial"/>
                <w:sz w:val="18"/>
                <w:szCs w:val="18"/>
                <w:lang w:val="mk-MK" w:eastAsia="en-US"/>
              </w:rPr>
              <w:t>Секое влијание, сепак, ќе зависи од природата на отпадот што се депонира, дизајнот на депонијата, степенот на зафаќање на депонискиот гас, временските услови и близината/ориентацијата на чувствителните рецептори. Како што зафаќањето и согорувањето на депонискиот гас стануваат сè пораспространети низ целата депонија, се очекува влијанијата од мирисите од депонијата да се намалат.</w:t>
            </w:r>
          </w:p>
          <w:p w14:paraId="72B1AB3C" w14:textId="35D21060" w:rsidR="003D7358" w:rsidRPr="00A430A6" w:rsidRDefault="003D7358" w:rsidP="003D7358">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Планираната регионална депонија ќе биде модерна и во согласност со законските националните барања и стандардите на ЕУ, кои опфаќаат мерки за заштита на квалитетот на амбиентниот воздух.</w:t>
            </w:r>
          </w:p>
          <w:p w14:paraId="5A204786" w14:textId="77777777" w:rsidR="008869C1" w:rsidRPr="00A430A6" w:rsidRDefault="008869C1" w:rsidP="008869C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Рехабилитација на постоечки општински/нелегални депонии</w:t>
            </w:r>
          </w:p>
          <w:p w14:paraId="660D5A8A" w14:textId="718EB753" w:rsidR="008869C1" w:rsidRPr="00A430A6" w:rsidRDefault="008869C1" w:rsidP="008869C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Рехабилитација на постојните депонии може да има негативно влијание врз квалитетот на воздухот. Поголем интензитет на ова влијание се очекува во фазата на рехабилитација, но производството на депониски гас ќе продолжи и по рехабилитацијата, така што не е исклучена можноста за влијание врз квалитетот на воздухот предизвикано од предложените модели. </w:t>
            </w:r>
          </w:p>
          <w:p w14:paraId="2957455D" w14:textId="4A331FF4" w:rsidR="008869C1" w:rsidRPr="00A430A6" w:rsidRDefault="008869C1" w:rsidP="008869C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 се очекува опцијата Модел „А“ - Отстранување на отпадот според методот „ex situ“ да има негативни влијанија врз квалитетот на воздухот по фазата на рехабилитација, бидејќи локацијата ќе се исчисти и отстранетиот отпад ќе се </w:t>
            </w:r>
            <w:r w:rsidR="00F20F8A" w:rsidRPr="00A430A6">
              <w:rPr>
                <w:rFonts w:cs="Arial"/>
                <w:sz w:val="18"/>
                <w:szCs w:val="18"/>
                <w:lang w:val="mk-MK" w:eastAsia="en-US"/>
              </w:rPr>
              <w:t>отстранува</w:t>
            </w:r>
            <w:r w:rsidRPr="00A430A6">
              <w:rPr>
                <w:rFonts w:cs="Arial"/>
                <w:sz w:val="18"/>
                <w:szCs w:val="18"/>
                <w:lang w:val="mk-MK" w:eastAsia="en-US"/>
              </w:rPr>
              <w:t xml:space="preserve"> на општинските депонии.</w:t>
            </w:r>
          </w:p>
          <w:p w14:paraId="140F2D34" w14:textId="43A10583" w:rsidR="008869C1" w:rsidRPr="00A430A6" w:rsidRDefault="008869C1" w:rsidP="008869C1">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Методите за „in situ“ рехабилитација може да имаат негативно влијание врз квалитетот на амбиентниот воздух, предизвикан од генерираниот депониски гас, кој ќе продолжи да се генерира </w:t>
            </w:r>
            <w:r w:rsidR="002F4CB5" w:rsidRPr="00A430A6">
              <w:rPr>
                <w:rFonts w:cs="Arial"/>
                <w:sz w:val="18"/>
                <w:szCs w:val="18"/>
                <w:lang w:val="mk-MK" w:eastAsia="en-US"/>
              </w:rPr>
              <w:t xml:space="preserve">и </w:t>
            </w:r>
            <w:r w:rsidRPr="00A430A6">
              <w:rPr>
                <w:rFonts w:cs="Arial"/>
                <w:sz w:val="18"/>
                <w:szCs w:val="18"/>
                <w:lang w:val="mk-MK" w:eastAsia="en-US"/>
              </w:rPr>
              <w:t>по затворањето на депониите. Можното негативно влијание врз квалитетот на воздухот предизвикано од депонискиот гас ќе зависи од спроведените мерки за екстракција и третман на депонискиот гас. Можното влијание на овие активности ќе биде подетално анализирано на ниво на проект.</w:t>
            </w:r>
          </w:p>
        </w:tc>
      </w:tr>
      <w:tr w:rsidR="00FA4F46" w:rsidRPr="00A430A6" w14:paraId="5C5B99A1"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04F670B8" w14:textId="01684E54" w:rsidR="00FA4F46" w:rsidRPr="00A430A6" w:rsidRDefault="00FA4F46" w:rsidP="00FA4F46">
            <w:pPr>
              <w:spacing w:line="120" w:lineRule="atLeast"/>
              <w:jc w:val="both"/>
              <w:rPr>
                <w:rFonts w:cs="Arial"/>
                <w:i/>
                <w:sz w:val="18"/>
                <w:szCs w:val="18"/>
                <w:lang w:val="mk-MK" w:eastAsia="en-US"/>
              </w:rPr>
            </w:pPr>
            <w:r w:rsidRPr="00A430A6">
              <w:rPr>
                <w:rFonts w:cs="Arial"/>
                <w:i/>
                <w:sz w:val="18"/>
                <w:szCs w:val="18"/>
                <w:lang w:val="mk-MK" w:eastAsia="en-US"/>
              </w:rPr>
              <w:t>Заштита и подобрување на материјалните добра</w:t>
            </w:r>
          </w:p>
        </w:tc>
        <w:tc>
          <w:tcPr>
            <w:tcW w:w="3745" w:type="pct"/>
            <w:vAlign w:val="center"/>
          </w:tcPr>
          <w:p w14:paraId="0E5125A6" w14:textId="480A7FE0"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Несоодветниот избор на локација за изградба на инсталации за управување со отпад и несоодветното одржување на процесите во капацитетите, како и собирањето и транспортот на генерираниот отпад, може да влијаат на локалните материјални добра како што се патиштата, канализацијата, водоводот, електричната енергија итн.</w:t>
            </w:r>
          </w:p>
          <w:p w14:paraId="4E005A70" w14:textId="77777777"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Собирање и транспорт</w:t>
            </w:r>
          </w:p>
          <w:p w14:paraId="050AC9CB" w14:textId="77777777"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Неодржливиот транспорт на отпад ќе предизвика негативно влијание врз локалните и регионалните патишта.</w:t>
            </w:r>
          </w:p>
          <w:p w14:paraId="413C8724" w14:textId="1247DB84"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Исто така, несоодветното собирање на отпадот од страна на населението, пр. мешање на различни фракции на отпад во садови кои не се соодветни за тие текови на отпад, ќе ги зголеми оперативните активности во понатамошните инсталации за третман. Тоа ќе резултира со зголемена потрошувачка на суровини и генерирање на значителни количини на фракции за депонирање.</w:t>
            </w:r>
          </w:p>
          <w:p w14:paraId="469A5507" w14:textId="78A04549"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Собирните места и претоварните станици може да предизвикаат негативно влијание врз материјалната добра како резултат на зафаќање на земјиште за изградба на инсталацијата, потрошувачка на енергија и вода, оптоварување на канализациониот систем</w:t>
            </w:r>
            <w:r w:rsidR="00B27107" w:rsidRPr="00A430A6">
              <w:rPr>
                <w:rFonts w:cs="Arial"/>
                <w:sz w:val="18"/>
                <w:szCs w:val="18"/>
                <w:lang w:val="mk-MK" w:eastAsia="en-US"/>
              </w:rPr>
              <w:t>,</w:t>
            </w:r>
            <w:r w:rsidRPr="00A430A6">
              <w:rPr>
                <w:rFonts w:cs="Arial"/>
                <w:sz w:val="18"/>
                <w:szCs w:val="18"/>
                <w:lang w:val="mk-MK" w:eastAsia="en-US"/>
              </w:rPr>
              <w:t xml:space="preserve"> итн.</w:t>
            </w:r>
          </w:p>
          <w:p w14:paraId="6FB1A8CB" w14:textId="77777777" w:rsidR="00E039EC" w:rsidRPr="00A430A6" w:rsidRDefault="00E039EC" w:rsidP="00E039EC">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Инсталации за преработка на материјали (MRF)</w:t>
            </w:r>
          </w:p>
          <w:p w14:paraId="49035A3E" w14:textId="27FE4FD3"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Остатоците од MRF кои немаат економска вредност ќе бидат депонирани на депонијата. Доколку операциите на MRF не се соодветни, ќе се зголеми количината на остатоци што ќе се отстрануваат на депонија и ќе има негативно влијание врз материјалната добра.</w:t>
            </w:r>
          </w:p>
          <w:p w14:paraId="20A9C6A1" w14:textId="378EF97B" w:rsidR="00E039EC" w:rsidRPr="00A430A6" w:rsidRDefault="00B27107"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MRF </w:t>
            </w:r>
            <w:r w:rsidR="00E039EC" w:rsidRPr="00A430A6">
              <w:rPr>
                <w:rFonts w:cs="Arial"/>
                <w:sz w:val="18"/>
                <w:szCs w:val="18"/>
                <w:lang w:val="mk-MK" w:eastAsia="en-US"/>
              </w:rPr>
              <w:t xml:space="preserve">може да има негативно влијание врз материјалните добра како резултат на </w:t>
            </w:r>
            <w:r w:rsidRPr="00A430A6">
              <w:rPr>
                <w:rFonts w:cs="Arial"/>
                <w:sz w:val="18"/>
                <w:szCs w:val="18"/>
                <w:lang w:val="mk-MK" w:eastAsia="en-US"/>
              </w:rPr>
              <w:t>зафаќање на земјиште за изградба на инсталацијата</w:t>
            </w:r>
            <w:r w:rsidR="00E039EC" w:rsidRPr="00A430A6">
              <w:rPr>
                <w:rFonts w:cs="Arial"/>
                <w:sz w:val="18"/>
                <w:szCs w:val="18"/>
                <w:lang w:val="mk-MK" w:eastAsia="en-US"/>
              </w:rPr>
              <w:t>, потрошувачка на енергија и вода, оптоварување на канализациониот систем</w:t>
            </w:r>
            <w:r w:rsidRPr="00A430A6">
              <w:rPr>
                <w:rFonts w:cs="Arial"/>
                <w:sz w:val="18"/>
                <w:szCs w:val="18"/>
                <w:lang w:val="mk-MK" w:eastAsia="en-US"/>
              </w:rPr>
              <w:t>,</w:t>
            </w:r>
            <w:r w:rsidR="00E039EC" w:rsidRPr="00A430A6">
              <w:rPr>
                <w:rFonts w:cs="Arial"/>
                <w:sz w:val="18"/>
                <w:szCs w:val="18"/>
                <w:lang w:val="mk-MK" w:eastAsia="en-US"/>
              </w:rPr>
              <w:t xml:space="preserve"> итн.</w:t>
            </w:r>
          </w:p>
          <w:p w14:paraId="2C35DA9E" w14:textId="7421D72B" w:rsidR="00E039EC" w:rsidRPr="00A430A6" w:rsidRDefault="00DE08E4"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М</w:t>
            </w:r>
            <w:r w:rsidR="00E039EC" w:rsidRPr="00A430A6">
              <w:rPr>
                <w:rFonts w:cs="Arial"/>
                <w:b/>
                <w:bCs/>
                <w:sz w:val="18"/>
                <w:szCs w:val="18"/>
                <w:u w:val="single"/>
                <w:lang w:val="mk-MK" w:eastAsia="en-US"/>
              </w:rPr>
              <w:t>еханичка и биолошка стабилизација (MBS)</w:t>
            </w:r>
          </w:p>
          <w:p w14:paraId="2910A7DB" w14:textId="081C9EF8"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Остатоците од </w:t>
            </w:r>
            <w:r w:rsidR="00210B7D" w:rsidRPr="00A430A6">
              <w:rPr>
                <w:rFonts w:cs="Arial"/>
                <w:sz w:val="18"/>
                <w:szCs w:val="18"/>
                <w:lang w:val="mk-MK" w:eastAsia="en-US"/>
              </w:rPr>
              <w:t xml:space="preserve">MBS </w:t>
            </w:r>
            <w:r w:rsidRPr="00A430A6">
              <w:rPr>
                <w:rFonts w:cs="Arial"/>
                <w:sz w:val="18"/>
                <w:szCs w:val="18"/>
                <w:lang w:val="mk-MK" w:eastAsia="en-US"/>
              </w:rPr>
              <w:t xml:space="preserve">кои немаат економска вредност ќе се депонираат на депонијата. Се претпоставува дека 50-55% од отпадот може да се пренасочи од </w:t>
            </w:r>
            <w:r w:rsidR="00210B7D" w:rsidRPr="00A430A6">
              <w:rPr>
                <w:rFonts w:cs="Arial"/>
                <w:sz w:val="18"/>
                <w:szCs w:val="18"/>
                <w:lang w:val="mk-MK" w:eastAsia="en-US"/>
              </w:rPr>
              <w:t>отстранување</w:t>
            </w:r>
            <w:r w:rsidRPr="00A430A6">
              <w:rPr>
                <w:rFonts w:cs="Arial"/>
                <w:sz w:val="18"/>
                <w:szCs w:val="18"/>
                <w:lang w:val="mk-MK" w:eastAsia="en-US"/>
              </w:rPr>
              <w:t xml:space="preserve"> на депонија, иако приближно половина од ова пренасочување може да се должи на материјалите што се користат </w:t>
            </w:r>
            <w:r w:rsidR="00210B7D" w:rsidRPr="00A430A6">
              <w:rPr>
                <w:rFonts w:cs="Arial"/>
                <w:sz w:val="18"/>
                <w:szCs w:val="18"/>
                <w:lang w:val="mk-MK" w:eastAsia="en-US"/>
              </w:rPr>
              <w:t>за</w:t>
            </w:r>
            <w:r w:rsidRPr="00A430A6">
              <w:rPr>
                <w:rFonts w:cs="Arial"/>
                <w:sz w:val="18"/>
                <w:szCs w:val="18"/>
                <w:lang w:val="mk-MK" w:eastAsia="en-US"/>
              </w:rPr>
              <w:t xml:space="preserve"> рехабилитацијата или управувањето со локацијата. Доколку операциите на </w:t>
            </w:r>
            <w:r w:rsidR="00DE08E4" w:rsidRPr="00A430A6">
              <w:rPr>
                <w:rFonts w:cs="Arial"/>
                <w:sz w:val="18"/>
                <w:szCs w:val="18"/>
                <w:lang w:val="mk-MK" w:eastAsia="en-US"/>
              </w:rPr>
              <w:t xml:space="preserve">MBS </w:t>
            </w:r>
            <w:r w:rsidRPr="00A430A6">
              <w:rPr>
                <w:rFonts w:cs="Arial"/>
                <w:sz w:val="18"/>
                <w:szCs w:val="18"/>
                <w:lang w:val="mk-MK" w:eastAsia="en-US"/>
              </w:rPr>
              <w:t xml:space="preserve">не се соодветни, количината на остатоци </w:t>
            </w:r>
            <w:r w:rsidR="00CE7BB2">
              <w:rPr>
                <w:rFonts w:cs="Arial"/>
                <w:sz w:val="18"/>
                <w:szCs w:val="18"/>
                <w:lang w:val="mk-MK" w:eastAsia="en-US"/>
              </w:rPr>
              <w:t xml:space="preserve">што </w:t>
            </w:r>
            <w:r w:rsidR="00DE08E4" w:rsidRPr="00A430A6">
              <w:rPr>
                <w:rFonts w:cs="Arial"/>
                <w:sz w:val="18"/>
                <w:szCs w:val="18"/>
                <w:lang w:val="mk-MK" w:eastAsia="en-US"/>
              </w:rPr>
              <w:t xml:space="preserve">ќе се отстрануваат на депонија </w:t>
            </w:r>
            <w:r w:rsidRPr="00A430A6">
              <w:rPr>
                <w:rFonts w:cs="Arial"/>
                <w:sz w:val="18"/>
                <w:szCs w:val="18"/>
                <w:lang w:val="mk-MK" w:eastAsia="en-US"/>
              </w:rPr>
              <w:t>ќе се зголеми и ќе предизвика негативно влијание врз материјалн</w:t>
            </w:r>
            <w:r w:rsidR="00DE08E4" w:rsidRPr="00A430A6">
              <w:rPr>
                <w:rFonts w:cs="Arial"/>
                <w:sz w:val="18"/>
                <w:szCs w:val="18"/>
                <w:lang w:val="mk-MK" w:eastAsia="en-US"/>
              </w:rPr>
              <w:t>ите добра</w:t>
            </w:r>
            <w:r w:rsidRPr="00A430A6">
              <w:rPr>
                <w:rFonts w:cs="Arial"/>
                <w:sz w:val="18"/>
                <w:szCs w:val="18"/>
                <w:lang w:val="mk-MK" w:eastAsia="en-US"/>
              </w:rPr>
              <w:t xml:space="preserve">. MBS може да предизвика негативно влијание врз </w:t>
            </w:r>
            <w:r w:rsidR="00DE08E4" w:rsidRPr="00A430A6">
              <w:rPr>
                <w:rFonts w:cs="Arial"/>
                <w:sz w:val="18"/>
                <w:szCs w:val="18"/>
                <w:lang w:val="mk-MK" w:eastAsia="en-US"/>
              </w:rPr>
              <w:t xml:space="preserve">материјалните добра </w:t>
            </w:r>
            <w:r w:rsidRPr="00A430A6">
              <w:rPr>
                <w:rFonts w:cs="Arial"/>
                <w:sz w:val="18"/>
                <w:szCs w:val="18"/>
                <w:lang w:val="mk-MK" w:eastAsia="en-US"/>
              </w:rPr>
              <w:t xml:space="preserve">како резултат на зафаќање на земјиште </w:t>
            </w:r>
            <w:r w:rsidR="00DE08E4" w:rsidRPr="00A430A6">
              <w:rPr>
                <w:rFonts w:cs="Arial"/>
                <w:sz w:val="18"/>
                <w:szCs w:val="18"/>
                <w:lang w:val="mk-MK" w:eastAsia="en-US"/>
              </w:rPr>
              <w:t>за изградба на инсталацијата</w:t>
            </w:r>
            <w:r w:rsidRPr="00A430A6">
              <w:rPr>
                <w:rFonts w:cs="Arial"/>
                <w:sz w:val="18"/>
                <w:szCs w:val="18"/>
                <w:lang w:val="mk-MK" w:eastAsia="en-US"/>
              </w:rPr>
              <w:t>, произведениот CLO, потрошувачката на енергија и вода, оптоварувањето на канализацискиот систем</w:t>
            </w:r>
            <w:r w:rsidR="00DE08E4" w:rsidRPr="00A430A6">
              <w:rPr>
                <w:rFonts w:cs="Arial"/>
                <w:sz w:val="18"/>
                <w:szCs w:val="18"/>
                <w:lang w:val="mk-MK" w:eastAsia="en-US"/>
              </w:rPr>
              <w:t>,</w:t>
            </w:r>
            <w:r w:rsidRPr="00A430A6">
              <w:rPr>
                <w:rFonts w:cs="Arial"/>
                <w:sz w:val="18"/>
                <w:szCs w:val="18"/>
                <w:lang w:val="mk-MK" w:eastAsia="en-US"/>
              </w:rPr>
              <w:t xml:space="preserve"> итн.</w:t>
            </w:r>
          </w:p>
          <w:p w14:paraId="2DF7FF2D" w14:textId="77777777" w:rsidR="00210B7D" w:rsidRPr="00A430A6" w:rsidRDefault="00210B7D" w:rsidP="00210B7D">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Компостирање во бразди-отворено компостирање</w:t>
            </w:r>
          </w:p>
          <w:p w14:paraId="626B1022" w14:textId="2C4AF20D"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Компостирањето во </w:t>
            </w:r>
            <w:r w:rsidR="00B563C5" w:rsidRPr="00A430A6">
              <w:rPr>
                <w:rFonts w:cs="Arial"/>
                <w:sz w:val="18"/>
                <w:szCs w:val="18"/>
                <w:lang w:val="mk-MK" w:eastAsia="en-US"/>
              </w:rPr>
              <w:t>бразди</w:t>
            </w:r>
            <w:r w:rsidRPr="00A430A6">
              <w:rPr>
                <w:rFonts w:cs="Arial"/>
                <w:sz w:val="18"/>
                <w:szCs w:val="18"/>
                <w:lang w:val="mk-MK" w:eastAsia="en-US"/>
              </w:rPr>
              <w:t xml:space="preserve"> може да предизвика негативно влијание врз </w:t>
            </w:r>
            <w:r w:rsidR="00B563C5" w:rsidRPr="00A430A6">
              <w:rPr>
                <w:rFonts w:cs="Arial"/>
                <w:sz w:val="18"/>
                <w:szCs w:val="18"/>
                <w:lang w:val="mk-MK" w:eastAsia="en-US"/>
              </w:rPr>
              <w:t xml:space="preserve">материјалните добра </w:t>
            </w:r>
            <w:r w:rsidRPr="00A430A6">
              <w:rPr>
                <w:rFonts w:cs="Arial"/>
                <w:sz w:val="18"/>
                <w:szCs w:val="18"/>
                <w:lang w:val="mk-MK" w:eastAsia="en-US"/>
              </w:rPr>
              <w:t xml:space="preserve">како резултат на зафаќање на земјиште за </w:t>
            </w:r>
            <w:r w:rsidR="00B563C5" w:rsidRPr="00A430A6">
              <w:rPr>
                <w:rFonts w:cs="Arial"/>
                <w:sz w:val="18"/>
                <w:szCs w:val="18"/>
                <w:lang w:val="mk-MK" w:eastAsia="en-US"/>
              </w:rPr>
              <w:t>изградба на инсталацијата</w:t>
            </w:r>
            <w:r w:rsidRPr="00A430A6">
              <w:rPr>
                <w:rFonts w:cs="Arial"/>
                <w:sz w:val="18"/>
                <w:szCs w:val="18"/>
                <w:lang w:val="mk-MK" w:eastAsia="en-US"/>
              </w:rPr>
              <w:t>, произведениот компост, потрошувачката на енергија и вода, оптоварувањето на канализацискиот систем</w:t>
            </w:r>
            <w:r w:rsidR="00B563C5" w:rsidRPr="00A430A6">
              <w:rPr>
                <w:rFonts w:cs="Arial"/>
                <w:sz w:val="18"/>
                <w:szCs w:val="18"/>
                <w:lang w:val="mk-MK" w:eastAsia="en-US"/>
              </w:rPr>
              <w:t>,</w:t>
            </w:r>
            <w:r w:rsidRPr="00A430A6">
              <w:rPr>
                <w:rFonts w:cs="Arial"/>
                <w:sz w:val="18"/>
                <w:szCs w:val="18"/>
                <w:lang w:val="mk-MK" w:eastAsia="en-US"/>
              </w:rPr>
              <w:t xml:space="preserve"> итн.</w:t>
            </w:r>
          </w:p>
          <w:p w14:paraId="4056D2D3" w14:textId="177FD101"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A430A6">
              <w:rPr>
                <w:rFonts w:cs="Arial"/>
                <w:b/>
                <w:bCs/>
                <w:sz w:val="18"/>
                <w:szCs w:val="18"/>
                <w:u w:val="single"/>
                <w:lang w:val="mk-MK" w:eastAsia="en-US"/>
              </w:rPr>
              <w:t>Депони</w:t>
            </w:r>
            <w:r w:rsidR="00B563C5" w:rsidRPr="00A430A6">
              <w:rPr>
                <w:rFonts w:cs="Arial"/>
                <w:b/>
                <w:bCs/>
                <w:sz w:val="18"/>
                <w:szCs w:val="18"/>
                <w:u w:val="single"/>
                <w:lang w:val="mk-MK" w:eastAsia="en-US"/>
              </w:rPr>
              <w:t>рање</w:t>
            </w:r>
          </w:p>
          <w:p w14:paraId="5DE2C6C3" w14:textId="370C7AB8" w:rsidR="00E039EC"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Регионалната депонија за остатоци може да предизвика негативно влијание врз </w:t>
            </w:r>
            <w:r w:rsidR="00116111" w:rsidRPr="00A430A6">
              <w:rPr>
                <w:rFonts w:cs="Arial"/>
                <w:sz w:val="18"/>
                <w:szCs w:val="18"/>
                <w:lang w:val="mk-MK" w:eastAsia="en-US"/>
              </w:rPr>
              <w:t>материјалните добра како резултат на зафаќање на земјиште за изградба на инсталацијата</w:t>
            </w:r>
            <w:r w:rsidRPr="00A430A6">
              <w:rPr>
                <w:rFonts w:cs="Arial"/>
                <w:sz w:val="18"/>
                <w:szCs w:val="18"/>
                <w:lang w:val="mk-MK" w:eastAsia="en-US"/>
              </w:rPr>
              <w:t>, потрошувачката на енергија, потрошувачката на вода, оптоварувањето на канализацискиот систем</w:t>
            </w:r>
            <w:r w:rsidR="00116111" w:rsidRPr="00A430A6">
              <w:rPr>
                <w:rFonts w:cs="Arial"/>
                <w:sz w:val="18"/>
                <w:szCs w:val="18"/>
                <w:lang w:val="mk-MK" w:eastAsia="en-US"/>
              </w:rPr>
              <w:t>,</w:t>
            </w:r>
            <w:r w:rsidRPr="00A430A6">
              <w:rPr>
                <w:rFonts w:cs="Arial"/>
                <w:sz w:val="18"/>
                <w:szCs w:val="18"/>
                <w:lang w:val="mk-MK" w:eastAsia="en-US"/>
              </w:rPr>
              <w:t xml:space="preserve"> итн.</w:t>
            </w:r>
          </w:p>
          <w:p w14:paraId="5499E584" w14:textId="7107DA8F" w:rsidR="00116111" w:rsidRPr="00A430A6" w:rsidRDefault="00E039EC" w:rsidP="00E039EC">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Сите влијанија споменати погоре за сите опции ќе зависат од капацитетот и моќноста на </w:t>
            </w:r>
            <w:r w:rsidR="00116111" w:rsidRPr="00A430A6">
              <w:rPr>
                <w:rFonts w:cs="Arial"/>
                <w:sz w:val="18"/>
                <w:szCs w:val="18"/>
                <w:lang w:val="mk-MK" w:eastAsia="en-US"/>
              </w:rPr>
              <w:t>постојната</w:t>
            </w:r>
            <w:r w:rsidRPr="00A430A6">
              <w:rPr>
                <w:rFonts w:cs="Arial"/>
                <w:sz w:val="18"/>
                <w:szCs w:val="18"/>
                <w:lang w:val="mk-MK" w:eastAsia="en-US"/>
              </w:rPr>
              <w:t xml:space="preserve"> инфраструктурна мрежа и капацитетот на </w:t>
            </w:r>
            <w:r w:rsidR="00116111" w:rsidRPr="00A430A6">
              <w:rPr>
                <w:rFonts w:cs="Arial"/>
                <w:sz w:val="18"/>
                <w:szCs w:val="18"/>
                <w:lang w:val="mk-MK" w:eastAsia="en-US"/>
              </w:rPr>
              <w:t>инсталациите</w:t>
            </w:r>
            <w:r w:rsidRPr="00A430A6">
              <w:rPr>
                <w:rFonts w:cs="Arial"/>
                <w:sz w:val="18"/>
                <w:szCs w:val="18"/>
                <w:lang w:val="mk-MK" w:eastAsia="en-US"/>
              </w:rPr>
              <w:t xml:space="preserve">. </w:t>
            </w:r>
          </w:p>
          <w:p w14:paraId="1E1E2774" w14:textId="77777777" w:rsidR="00116111" w:rsidRPr="00A430A6" w:rsidRDefault="00116111" w:rsidP="00116111">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Рехабилитација на постоечки општински/нелегални депонии</w:t>
            </w:r>
          </w:p>
          <w:p w14:paraId="6B775743" w14:textId="1F6AB941" w:rsidR="00FA4F46" w:rsidRPr="00A430A6" w:rsidRDefault="00E039EC" w:rsidP="00FA4F46">
            <w:pPr>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Рехабилитација на постоечка депонија со имплементација на методот „ex situ“ може да има негативно влијание врз материјалн</w:t>
            </w:r>
            <w:r w:rsidR="00116111" w:rsidRPr="00A430A6">
              <w:rPr>
                <w:rFonts w:cs="Arial"/>
                <w:sz w:val="18"/>
                <w:szCs w:val="18"/>
                <w:lang w:val="mk-MK" w:eastAsia="en-US"/>
              </w:rPr>
              <w:t>ите</w:t>
            </w:r>
            <w:r w:rsidRPr="00A430A6">
              <w:rPr>
                <w:rFonts w:cs="Arial"/>
                <w:sz w:val="18"/>
                <w:szCs w:val="18"/>
                <w:lang w:val="mk-MK" w:eastAsia="en-US"/>
              </w:rPr>
              <w:t xml:space="preserve"> добра за време на активностите за рехабилитација и потоа. Депонираниот отпад на постоечката депонија ќе биде целосно отстранет и депониран на општинските депонии. Ова ќе го зголеми капацитетот на општинските депонии, површинското земјиште за </w:t>
            </w:r>
            <w:r w:rsidR="00116111" w:rsidRPr="00A430A6">
              <w:rPr>
                <w:rFonts w:cs="Arial"/>
                <w:sz w:val="18"/>
                <w:szCs w:val="18"/>
                <w:lang w:val="mk-MK" w:eastAsia="en-US"/>
              </w:rPr>
              <w:t>отстранување</w:t>
            </w:r>
            <w:r w:rsidRPr="00A430A6">
              <w:rPr>
                <w:rFonts w:cs="Arial"/>
                <w:sz w:val="18"/>
                <w:szCs w:val="18"/>
                <w:lang w:val="mk-MK" w:eastAsia="en-US"/>
              </w:rPr>
              <w:t xml:space="preserve"> и количеството на исцедок и депониски гас кои треба да се третираат. Овие третмани се поврзани со зголемена потрошувачка на енергија, потрошувачка на вода, оптоварување на канализациониот систем</w:t>
            </w:r>
            <w:r w:rsidR="00116111" w:rsidRPr="00A430A6">
              <w:rPr>
                <w:rFonts w:cs="Arial"/>
                <w:sz w:val="18"/>
                <w:szCs w:val="18"/>
                <w:lang w:val="mk-MK" w:eastAsia="en-US"/>
              </w:rPr>
              <w:t>,</w:t>
            </w:r>
            <w:r w:rsidRPr="00A430A6">
              <w:rPr>
                <w:rFonts w:cs="Arial"/>
                <w:sz w:val="18"/>
                <w:szCs w:val="18"/>
                <w:lang w:val="mk-MK" w:eastAsia="en-US"/>
              </w:rPr>
              <w:t xml:space="preserve"> итн. Специфична евалуација на влијанијата ќе се направи на ниво на проект.</w:t>
            </w:r>
          </w:p>
        </w:tc>
      </w:tr>
      <w:tr w:rsidR="00FA4F46" w:rsidRPr="00A430A6" w14:paraId="26773F14" w14:textId="77777777" w:rsidTr="00D9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pct"/>
            <w:vAlign w:val="center"/>
          </w:tcPr>
          <w:p w14:paraId="41218BBB" w14:textId="009468E4" w:rsidR="00FA4F46" w:rsidRPr="00A430A6" w:rsidRDefault="00FA4F46" w:rsidP="00FA4F46">
            <w:pPr>
              <w:spacing w:line="120" w:lineRule="atLeast"/>
              <w:jc w:val="both"/>
              <w:rPr>
                <w:rFonts w:cs="Arial"/>
                <w:i/>
                <w:sz w:val="18"/>
                <w:szCs w:val="18"/>
                <w:lang w:val="mk-MK" w:eastAsia="en-US"/>
              </w:rPr>
            </w:pPr>
            <w:r w:rsidRPr="00A430A6">
              <w:rPr>
                <w:rFonts w:cs="Arial"/>
                <w:i/>
                <w:sz w:val="18"/>
                <w:szCs w:val="18"/>
                <w:lang w:val="mk-MK" w:eastAsia="en-US"/>
              </w:rPr>
              <w:t>Заштита и унапредување на културното наследство</w:t>
            </w:r>
          </w:p>
        </w:tc>
        <w:tc>
          <w:tcPr>
            <w:tcW w:w="3745" w:type="pct"/>
            <w:vAlign w:val="center"/>
          </w:tcPr>
          <w:p w14:paraId="3EFA6165" w14:textId="596865C4" w:rsidR="00A94148" w:rsidRPr="00A430A6" w:rsidRDefault="00A94148" w:rsidP="00FA4F46">
            <w:pPr>
              <w:spacing w:line="12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Мерките и активностите вклучени во Избраното сценарио и рехабилитацијата на постоечките општински/нелегални </w:t>
            </w:r>
            <w:r w:rsidR="00CE7BB2">
              <w:rPr>
                <w:rFonts w:cs="Arial"/>
                <w:sz w:val="18"/>
                <w:szCs w:val="18"/>
                <w:lang w:val="mk-MK" w:eastAsia="en-US"/>
              </w:rPr>
              <w:t xml:space="preserve">депонии </w:t>
            </w:r>
            <w:r w:rsidRPr="00A430A6">
              <w:rPr>
                <w:rFonts w:cs="Arial"/>
                <w:sz w:val="18"/>
                <w:szCs w:val="18"/>
                <w:lang w:val="mk-MK" w:eastAsia="en-US"/>
              </w:rPr>
              <w:t>нема да се имплементираат на локациите или во подрачјата што се назначени како културно наследство.</w:t>
            </w:r>
          </w:p>
        </w:tc>
      </w:tr>
      <w:tr w:rsidR="00FA4F46" w:rsidRPr="00A430A6" w14:paraId="4D29B8B8" w14:textId="77777777" w:rsidTr="00D920CF">
        <w:tc>
          <w:tcPr>
            <w:cnfStyle w:val="001000000000" w:firstRow="0" w:lastRow="0" w:firstColumn="1" w:lastColumn="0" w:oddVBand="0" w:evenVBand="0" w:oddHBand="0" w:evenHBand="0" w:firstRowFirstColumn="0" w:firstRowLastColumn="0" w:lastRowFirstColumn="0" w:lastRowLastColumn="0"/>
            <w:tcW w:w="1255" w:type="pct"/>
            <w:vAlign w:val="center"/>
          </w:tcPr>
          <w:p w14:paraId="47BB9E82" w14:textId="1B342A5B" w:rsidR="00FA4F46" w:rsidRPr="00A430A6" w:rsidRDefault="00FA4F46" w:rsidP="00FA4F46">
            <w:pPr>
              <w:spacing w:line="120" w:lineRule="atLeast"/>
              <w:jc w:val="both"/>
              <w:rPr>
                <w:rFonts w:cs="Arial"/>
                <w:i/>
                <w:sz w:val="18"/>
                <w:szCs w:val="18"/>
                <w:lang w:val="mk-MK" w:eastAsia="en-US"/>
              </w:rPr>
            </w:pPr>
            <w:r w:rsidRPr="00A430A6">
              <w:rPr>
                <w:rFonts w:cs="Arial"/>
                <w:i/>
                <w:sz w:val="18"/>
                <w:szCs w:val="18"/>
                <w:lang w:val="mk-MK" w:eastAsia="en-US"/>
              </w:rPr>
              <w:t xml:space="preserve">Зачувување на карактеристиките на пределите и заштита на пределите насекаде, а особено во </w:t>
            </w:r>
            <w:r w:rsidR="00810E03" w:rsidRPr="00A430A6">
              <w:rPr>
                <w:rFonts w:cs="Arial"/>
                <w:i/>
                <w:sz w:val="18"/>
                <w:szCs w:val="18"/>
                <w:lang w:val="mk-MK" w:eastAsia="en-US"/>
              </w:rPr>
              <w:t>назначените</w:t>
            </w:r>
            <w:r w:rsidRPr="00A430A6">
              <w:rPr>
                <w:rFonts w:cs="Arial"/>
                <w:i/>
                <w:sz w:val="18"/>
                <w:szCs w:val="18"/>
                <w:lang w:val="mk-MK" w:eastAsia="en-US"/>
              </w:rPr>
              <w:t xml:space="preserve"> подрачја</w:t>
            </w:r>
          </w:p>
        </w:tc>
        <w:tc>
          <w:tcPr>
            <w:tcW w:w="3745" w:type="pct"/>
            <w:vAlign w:val="center"/>
          </w:tcPr>
          <w:p w14:paraId="073ADC1E" w14:textId="77777777" w:rsidR="00C84C29" w:rsidRPr="00A430A6" w:rsidRDefault="00C84C29" w:rsidP="00C84C29">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Сите активности од Избраното сценарио може да имаат негативно влијание врз пределот.</w:t>
            </w:r>
          </w:p>
          <w:p w14:paraId="6D3B910C" w14:textId="77777777" w:rsidR="00C84C29" w:rsidRPr="00A430A6" w:rsidRDefault="00C84C29" w:rsidP="00C84C29">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 xml:space="preserve">Треба да се истакне дека СИР има истакната животна средина и назначени подрачја, кои се вредни за локалната заедница и за туристите. Затоа, многу е важно да се земе предвид ова прашање при изборот на локации за управување со отпад. РПУО ги исклучува локациите со карактеристичен предел или назначените подрачја </w:t>
            </w:r>
            <w:r w:rsidRPr="00A430A6">
              <w:rPr>
                <w:rFonts w:cs="Arial"/>
                <w:sz w:val="18"/>
                <w:szCs w:val="18"/>
                <w:lang w:val="mk-MK" w:eastAsia="en-US"/>
              </w:rPr>
              <w:t>за изградба на инсталации</w:t>
            </w:r>
            <w:r w:rsidRPr="00A430A6">
              <w:rPr>
                <w:rFonts w:cs="Arial"/>
                <w:bCs/>
                <w:sz w:val="18"/>
                <w:szCs w:val="18"/>
                <w:lang w:val="mk-MK" w:eastAsia="en-US"/>
              </w:rPr>
              <w:t xml:space="preserve"> за управување со отпад. </w:t>
            </w:r>
          </w:p>
          <w:p w14:paraId="533C26AF" w14:textId="77777777" w:rsidR="00C84C29" w:rsidRPr="00A430A6" w:rsidRDefault="00C84C29" w:rsidP="00C84C29">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 xml:space="preserve">Собирање и транспорт </w:t>
            </w:r>
          </w:p>
          <w:p w14:paraId="4018144E" w14:textId="61DC139B" w:rsidR="00C84C29" w:rsidRPr="00A430A6" w:rsidRDefault="00C84C29" w:rsidP="00C84C29">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Собирањето на отпадот може да има потенцијално влијание врз визуелниот аспект како резултат на зголемениот број на собирање на канти за отпад, нивната големина и боја, расфрлан отпад, итн. Природата на влијанието ќе зависи од локацијата за поставување канти за собирање, честота на собирање на отпадот, периодот на привремено складирање, итн.</w:t>
            </w:r>
          </w:p>
          <w:p w14:paraId="0C883EC0" w14:textId="77777777" w:rsidR="00C84C29" w:rsidRPr="00A430A6" w:rsidRDefault="00C84C29" w:rsidP="00C84C29">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A430A6">
              <w:rPr>
                <w:rFonts w:cs="Arial"/>
                <w:b/>
                <w:sz w:val="18"/>
                <w:szCs w:val="18"/>
                <w:u w:val="single"/>
                <w:lang w:val="mk-MK" w:eastAsia="en-US"/>
              </w:rPr>
              <w:t>Други опции</w:t>
            </w:r>
          </w:p>
          <w:p w14:paraId="1E19BB07" w14:textId="10214512" w:rsidR="00C84C29" w:rsidRPr="00A430A6" w:rsidRDefault="00C84C29" w:rsidP="00C84C29">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 xml:space="preserve">Сите </w:t>
            </w:r>
            <w:r w:rsidR="00BD48CE" w:rsidRPr="00A430A6">
              <w:rPr>
                <w:rFonts w:cs="Arial"/>
                <w:bCs/>
                <w:sz w:val="18"/>
                <w:szCs w:val="18"/>
                <w:lang w:val="mk-MK" w:eastAsia="en-US"/>
              </w:rPr>
              <w:t>инсталации</w:t>
            </w:r>
            <w:r w:rsidRPr="00A430A6">
              <w:rPr>
                <w:rFonts w:cs="Arial"/>
                <w:bCs/>
                <w:sz w:val="18"/>
                <w:szCs w:val="18"/>
                <w:lang w:val="mk-MK" w:eastAsia="en-US"/>
              </w:rPr>
              <w:t xml:space="preserve"> за управување со отпад ќе бидат централизирани на регионално ниво и веројатно ќе биде потребен поголем простор, каде што може да се појават визуелни влијанија врз пределите. Друго влијание врз </w:t>
            </w:r>
            <w:r w:rsidR="00BD48CE" w:rsidRPr="00A430A6">
              <w:rPr>
                <w:rFonts w:cs="Arial"/>
                <w:bCs/>
                <w:sz w:val="18"/>
                <w:szCs w:val="18"/>
                <w:lang w:val="mk-MK" w:eastAsia="en-US"/>
              </w:rPr>
              <w:t>пределот</w:t>
            </w:r>
            <w:r w:rsidRPr="00A430A6">
              <w:rPr>
                <w:rFonts w:cs="Arial"/>
                <w:bCs/>
                <w:sz w:val="18"/>
                <w:szCs w:val="18"/>
                <w:lang w:val="mk-MK" w:eastAsia="en-US"/>
              </w:rPr>
              <w:t xml:space="preserve"> може да </w:t>
            </w:r>
            <w:r w:rsidR="00BD48CE" w:rsidRPr="00A430A6">
              <w:rPr>
                <w:rFonts w:cs="Arial"/>
                <w:bCs/>
                <w:sz w:val="18"/>
                <w:szCs w:val="18"/>
                <w:lang w:val="mk-MK" w:eastAsia="en-US"/>
              </w:rPr>
              <w:t>е</w:t>
            </w:r>
            <w:r w:rsidRPr="00A430A6">
              <w:rPr>
                <w:rFonts w:cs="Arial"/>
                <w:bCs/>
                <w:sz w:val="18"/>
                <w:szCs w:val="18"/>
                <w:lang w:val="mk-MK" w:eastAsia="en-US"/>
              </w:rPr>
              <w:t xml:space="preserve"> поврзано со визуелно нарушување, </w:t>
            </w:r>
            <w:r w:rsidR="00BD48CE" w:rsidRPr="00A430A6">
              <w:rPr>
                <w:rFonts w:cs="Arial"/>
                <w:bCs/>
                <w:sz w:val="18"/>
                <w:szCs w:val="18"/>
                <w:lang w:val="mk-MK" w:eastAsia="en-US"/>
              </w:rPr>
              <w:t>расфрлан отпад</w:t>
            </w:r>
            <w:r w:rsidRPr="00A430A6">
              <w:rPr>
                <w:rFonts w:cs="Arial"/>
                <w:bCs/>
                <w:sz w:val="18"/>
                <w:szCs w:val="18"/>
                <w:lang w:val="mk-MK" w:eastAsia="en-US"/>
              </w:rPr>
              <w:t xml:space="preserve">, складирање на рециклиран материјал, компост, ископан </w:t>
            </w:r>
            <w:r w:rsidR="00A06B6E" w:rsidRPr="00A430A6">
              <w:rPr>
                <w:rFonts w:cs="Arial"/>
                <w:bCs/>
                <w:sz w:val="18"/>
                <w:szCs w:val="18"/>
                <w:lang w:val="mk-MK" w:eastAsia="en-US"/>
              </w:rPr>
              <w:t xml:space="preserve">материјал </w:t>
            </w:r>
            <w:r w:rsidRPr="00A430A6">
              <w:rPr>
                <w:rFonts w:cs="Arial"/>
                <w:bCs/>
                <w:sz w:val="18"/>
                <w:szCs w:val="18"/>
                <w:lang w:val="mk-MK" w:eastAsia="en-US"/>
              </w:rPr>
              <w:t>и материјал за покривање на депонијата</w:t>
            </w:r>
            <w:r w:rsidR="006C76A3" w:rsidRPr="00A430A6">
              <w:rPr>
                <w:rFonts w:cs="Arial"/>
                <w:bCs/>
                <w:sz w:val="18"/>
                <w:szCs w:val="18"/>
                <w:lang w:val="mk-MK" w:eastAsia="en-US"/>
              </w:rPr>
              <w:t>,</w:t>
            </w:r>
            <w:r w:rsidRPr="00A430A6">
              <w:rPr>
                <w:rFonts w:cs="Arial"/>
                <w:bCs/>
                <w:sz w:val="18"/>
                <w:szCs w:val="18"/>
                <w:lang w:val="mk-MK" w:eastAsia="en-US"/>
              </w:rPr>
              <w:t xml:space="preserve"> итн.</w:t>
            </w:r>
          </w:p>
          <w:p w14:paraId="5C28CFFC" w14:textId="0EEB5AE5" w:rsidR="00C84C29" w:rsidRPr="00A430A6" w:rsidRDefault="006C76A3" w:rsidP="00C84C29">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Природата на влијанието ќе зависи од локацијата</w:t>
            </w:r>
            <w:r w:rsidR="00C84C29" w:rsidRPr="00A430A6">
              <w:rPr>
                <w:rFonts w:cs="Arial"/>
                <w:bCs/>
                <w:sz w:val="18"/>
                <w:szCs w:val="18"/>
                <w:lang w:val="mk-MK" w:eastAsia="en-US"/>
              </w:rPr>
              <w:t>, активностите за управување со работата, ракувањето со материјали</w:t>
            </w:r>
            <w:r w:rsidRPr="00A430A6">
              <w:rPr>
                <w:rFonts w:cs="Arial"/>
                <w:bCs/>
                <w:sz w:val="18"/>
                <w:szCs w:val="18"/>
                <w:lang w:val="mk-MK" w:eastAsia="en-US"/>
              </w:rPr>
              <w:t>,</w:t>
            </w:r>
            <w:r w:rsidR="00C84C29" w:rsidRPr="00A430A6">
              <w:rPr>
                <w:rFonts w:cs="Arial"/>
                <w:bCs/>
                <w:sz w:val="18"/>
                <w:szCs w:val="18"/>
                <w:lang w:val="mk-MK" w:eastAsia="en-US"/>
              </w:rPr>
              <w:t xml:space="preserve"> итн.</w:t>
            </w:r>
          </w:p>
          <w:p w14:paraId="0B801EC9" w14:textId="64323CAC" w:rsidR="00FA4F46" w:rsidRPr="00A430A6" w:rsidRDefault="00C84C29" w:rsidP="006C76A3">
            <w:pPr>
              <w:autoSpaceDE w:val="0"/>
              <w:autoSpaceDN w:val="0"/>
              <w:adjustRightInd w:val="0"/>
              <w:spacing w:line="12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bCs/>
                <w:sz w:val="18"/>
                <w:szCs w:val="18"/>
                <w:lang w:val="mk-MK" w:eastAsia="en-US"/>
              </w:rPr>
              <w:t xml:space="preserve">Рехабилитацијата на постојната депонија може да предизвика негативно влијание врз </w:t>
            </w:r>
            <w:r w:rsidR="006C76A3" w:rsidRPr="00A430A6">
              <w:rPr>
                <w:rFonts w:cs="Arial"/>
                <w:bCs/>
                <w:sz w:val="18"/>
                <w:szCs w:val="18"/>
                <w:lang w:val="mk-MK" w:eastAsia="en-US"/>
              </w:rPr>
              <w:t>пределот</w:t>
            </w:r>
            <w:r w:rsidRPr="00A430A6">
              <w:rPr>
                <w:rFonts w:cs="Arial"/>
                <w:bCs/>
                <w:sz w:val="18"/>
                <w:szCs w:val="18"/>
                <w:lang w:val="mk-MK" w:eastAsia="en-US"/>
              </w:rPr>
              <w:t>, особено во случај на имплементација на методот ex situ (во фазата на изградба). Можното влијание од овие активности ќе се утврди и оцени на ниво на проект. По рехабилитацијата на депонијата не се очекуваат негативни влијанија и овие локации можат да се користат како паркови, игралишта итн.</w:t>
            </w:r>
          </w:p>
        </w:tc>
      </w:tr>
    </w:tbl>
    <w:p w14:paraId="51094A91" w14:textId="77777777" w:rsidR="00347385" w:rsidRPr="00A430A6" w:rsidRDefault="00347385" w:rsidP="00547EC3">
      <w:pPr>
        <w:spacing w:before="8" w:after="8"/>
        <w:jc w:val="both"/>
        <w:rPr>
          <w:rFonts w:ascii="Calibri" w:hAnsi="Calibri" w:cs="Arial"/>
          <w:b/>
          <w:sz w:val="22"/>
          <w:szCs w:val="22"/>
          <w:lang w:val="mk-MK" w:eastAsia="en-US"/>
        </w:rPr>
      </w:pPr>
    </w:p>
    <w:p w14:paraId="7EB2FEAF" w14:textId="13A84E7F" w:rsidR="000D2F4F" w:rsidRPr="00A430A6" w:rsidRDefault="0070128D" w:rsidP="00D16C9B">
      <w:pPr>
        <w:spacing w:before="60" w:after="60" w:line="276" w:lineRule="auto"/>
        <w:jc w:val="center"/>
        <w:rPr>
          <w:rFonts w:ascii="Calibri" w:hAnsi="Calibri" w:cs="Calibri"/>
          <w:bCs/>
          <w:sz w:val="20"/>
          <w:szCs w:val="20"/>
          <w:lang w:val="mk-MK" w:eastAsia="en-US"/>
        </w:rPr>
      </w:pPr>
      <w:bookmarkStart w:id="464" w:name="_Toc204586566"/>
      <w:r w:rsidRPr="00A430A6">
        <w:rPr>
          <w:rFonts w:ascii="Calibri" w:hAnsi="Calibri" w:cs="Calibri"/>
          <w:b/>
          <w:sz w:val="20"/>
          <w:szCs w:val="20"/>
          <w:lang w:val="mk-MK" w:eastAsia="en-US"/>
        </w:rPr>
        <w:t>Табела</w:t>
      </w:r>
      <w:r w:rsidR="000D2F4F" w:rsidRPr="00A430A6">
        <w:rPr>
          <w:rFonts w:ascii="Calibri" w:hAnsi="Calibri" w:cs="Calibri"/>
          <w:b/>
          <w:sz w:val="20"/>
          <w:szCs w:val="20"/>
          <w:lang w:val="mk-MK" w:eastAsia="en-US"/>
        </w:rPr>
        <w:t xml:space="preserve"> </w:t>
      </w:r>
      <w:r w:rsidR="000D2F4F" w:rsidRPr="00A430A6">
        <w:rPr>
          <w:rFonts w:ascii="Calibri" w:hAnsi="Calibri" w:cs="Calibri"/>
          <w:b/>
          <w:sz w:val="20"/>
          <w:szCs w:val="20"/>
          <w:lang w:val="mk-MK" w:eastAsia="en-US"/>
        </w:rPr>
        <w:fldChar w:fldCharType="begin"/>
      </w:r>
      <w:r w:rsidR="000D2F4F" w:rsidRPr="00A430A6">
        <w:rPr>
          <w:rFonts w:ascii="Calibri" w:hAnsi="Calibri" w:cs="Calibri"/>
          <w:b/>
          <w:sz w:val="20"/>
          <w:szCs w:val="20"/>
          <w:lang w:val="mk-MK" w:eastAsia="en-US"/>
        </w:rPr>
        <w:instrText xml:space="preserve"> SEQ Table \* ARABIC </w:instrText>
      </w:r>
      <w:r w:rsidR="000D2F4F"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72</w:t>
      </w:r>
      <w:r w:rsidR="000D2F4F" w:rsidRPr="00A430A6">
        <w:rPr>
          <w:rFonts w:ascii="Calibri" w:hAnsi="Calibri" w:cs="Calibri"/>
          <w:b/>
          <w:sz w:val="20"/>
          <w:szCs w:val="20"/>
          <w:lang w:val="mk-MK" w:eastAsia="en-US"/>
        </w:rPr>
        <w:fldChar w:fldCharType="end"/>
      </w:r>
      <w:r w:rsidR="007E1B7E" w:rsidRPr="00A430A6">
        <w:rPr>
          <w:rFonts w:ascii="Calibri" w:hAnsi="Calibri" w:cs="Calibri"/>
          <w:b/>
          <w:sz w:val="20"/>
          <w:szCs w:val="20"/>
          <w:lang w:val="mk-MK" w:eastAsia="en-US"/>
        </w:rPr>
        <w:t>.</w:t>
      </w:r>
      <w:r w:rsidR="000D2F4F" w:rsidRPr="00A430A6">
        <w:rPr>
          <w:rFonts w:ascii="Calibri" w:hAnsi="Calibri" w:cs="Calibri"/>
          <w:b/>
          <w:sz w:val="20"/>
          <w:szCs w:val="20"/>
          <w:lang w:val="mk-MK" w:eastAsia="en-US"/>
        </w:rPr>
        <w:t xml:space="preserve"> </w:t>
      </w:r>
      <w:r w:rsidR="00D16C9B" w:rsidRPr="00A430A6">
        <w:rPr>
          <w:rFonts w:ascii="Calibri" w:hAnsi="Calibri" w:cs="Calibri"/>
          <w:bCs/>
          <w:sz w:val="20"/>
          <w:szCs w:val="20"/>
          <w:lang w:val="mk-MK" w:eastAsia="en-US"/>
        </w:rPr>
        <w:t>Потенцијални кумулативни и синергетски влијанија предизвикани од спроведувањето на активностите во Предложениот проект и рехабилитација на постојните општински/нелегални депонии</w:t>
      </w:r>
      <w:bookmarkEnd w:id="464"/>
      <w:r w:rsidR="00D16C9B" w:rsidRPr="00A430A6">
        <w:rPr>
          <w:rFonts w:ascii="Calibri" w:hAnsi="Calibri" w:cs="Calibri"/>
          <w:bCs/>
          <w:sz w:val="20"/>
          <w:szCs w:val="20"/>
          <w:lang w:val="mk-MK" w:eastAsia="en-US"/>
        </w:rPr>
        <w:t xml:space="preserve"> </w:t>
      </w:r>
    </w:p>
    <w:tbl>
      <w:tblPr>
        <w:tblStyle w:val="GridTable4-Accent11"/>
        <w:tblW w:w="5184" w:type="pct"/>
        <w:jc w:val="center"/>
        <w:tblLook w:val="04A0" w:firstRow="1" w:lastRow="0" w:firstColumn="1" w:lastColumn="0" w:noHBand="0" w:noVBand="1"/>
      </w:tblPr>
      <w:tblGrid>
        <w:gridCol w:w="1355"/>
        <w:gridCol w:w="7996"/>
      </w:tblGrid>
      <w:tr w:rsidR="001058D8" w:rsidRPr="00A430A6" w14:paraId="1A0C3CDB" w14:textId="77777777" w:rsidTr="00192A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33E18D7D" w14:textId="030ED1E3" w:rsidR="001058D8" w:rsidRPr="00A430A6" w:rsidRDefault="00496953" w:rsidP="00192AC5">
            <w:pPr>
              <w:spacing w:line="60" w:lineRule="atLeast"/>
              <w:jc w:val="center"/>
              <w:rPr>
                <w:rFonts w:cs="Arial"/>
                <w:b w:val="0"/>
                <w:bCs w:val="0"/>
                <w:sz w:val="18"/>
                <w:szCs w:val="18"/>
                <w:lang w:val="mk-MK" w:eastAsia="en-US"/>
              </w:rPr>
            </w:pPr>
            <w:r w:rsidRPr="00A430A6">
              <w:rPr>
                <w:rFonts w:cs="Arial"/>
                <w:sz w:val="18"/>
                <w:szCs w:val="18"/>
                <w:lang w:val="mk-MK" w:eastAsia="en-US"/>
              </w:rPr>
              <w:t>Тема на СОЖС</w:t>
            </w:r>
          </w:p>
        </w:tc>
        <w:tc>
          <w:tcPr>
            <w:tcW w:w="4386" w:type="pct"/>
          </w:tcPr>
          <w:p w14:paraId="6EFDCF72" w14:textId="2640CC9A" w:rsidR="001058D8" w:rsidRPr="00A430A6" w:rsidRDefault="00496953" w:rsidP="00192AC5">
            <w:pPr>
              <w:spacing w:line="6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en-US"/>
              </w:rPr>
            </w:pPr>
            <w:r w:rsidRPr="00A430A6">
              <w:rPr>
                <w:rFonts w:cs="Arial"/>
                <w:sz w:val="18"/>
                <w:szCs w:val="18"/>
                <w:lang w:val="mk-MK" w:eastAsia="en-US"/>
              </w:rPr>
              <w:t>Потенцијални влијанија</w:t>
            </w:r>
          </w:p>
        </w:tc>
      </w:tr>
      <w:tr w:rsidR="001058D8" w:rsidRPr="00A430A6" w14:paraId="57759721"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62875B86" w14:textId="2486C433" w:rsidR="001058D8" w:rsidRPr="00A430A6" w:rsidRDefault="00496953" w:rsidP="00192AC5">
            <w:pPr>
              <w:spacing w:line="60" w:lineRule="atLeast"/>
              <w:jc w:val="center"/>
              <w:rPr>
                <w:rFonts w:cs="Arial"/>
                <w:b w:val="0"/>
                <w:bCs w:val="0"/>
                <w:sz w:val="18"/>
                <w:szCs w:val="18"/>
                <w:lang w:val="mk-MK" w:eastAsia="en-US"/>
              </w:rPr>
            </w:pPr>
            <w:r w:rsidRPr="00A430A6">
              <w:rPr>
                <w:rFonts w:cs="Arial"/>
                <w:sz w:val="18"/>
                <w:szCs w:val="18"/>
                <w:lang w:val="mk-MK" w:eastAsia="en-US"/>
              </w:rPr>
              <w:t>Население</w:t>
            </w:r>
          </w:p>
        </w:tc>
        <w:tc>
          <w:tcPr>
            <w:tcW w:w="4386" w:type="pct"/>
          </w:tcPr>
          <w:p w14:paraId="0EA2FFA1" w14:textId="15FC585E" w:rsidR="00B82697" w:rsidRPr="00A430A6" w:rsidRDefault="00B82697" w:rsidP="00B82697">
            <w:pPr>
              <w:autoSpaceDE w:val="0"/>
              <w:autoSpaceDN w:val="0"/>
              <w:adjustRightInd w:val="0"/>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Позитивно кумулативно и синергетско влијание ќе се постигне со имплементација на Избраното сценарио, а рехабилитацијата на постојните депонии (кои се смета дека имаат значително влијание врз животната средина) ќе придонесе за намалување на ризикот по здравјето на луѓето во регионот.</w:t>
            </w:r>
          </w:p>
          <w:p w14:paraId="06F332F2" w14:textId="77777777" w:rsidR="00B82697" w:rsidRPr="00A430A6" w:rsidRDefault="00B82697" w:rsidP="00B82697">
            <w:pPr>
              <w:autoSpaceDE w:val="0"/>
              <w:autoSpaceDN w:val="0"/>
              <w:adjustRightInd w:val="0"/>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Произведениот рециклиран материјал ќе предизвика позитивни кумулативни и синергетски влијанија врз развојот на економијата, земјоделството итн.</w:t>
            </w:r>
          </w:p>
          <w:p w14:paraId="0F912952" w14:textId="77777777" w:rsidR="00B82697" w:rsidRPr="00A430A6" w:rsidRDefault="00B82697" w:rsidP="00B82697">
            <w:pPr>
              <w:autoSpaceDE w:val="0"/>
              <w:autoSpaceDN w:val="0"/>
              <w:adjustRightInd w:val="0"/>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Кумулативните ефекти се главно поврзани со влијанијата врз локалните заедници во близина на новата инфраструктура во однос на прашина, мирис, бучава и зголемено загадување со сообраќај, вода и почва. Зголемениот транспорт и емисии од возилата ќе предизвикаат кумулативни и синергетски влијанија врз здравјето на луѓето.</w:t>
            </w:r>
          </w:p>
          <w:p w14:paraId="2000BD94" w14:textId="1B1FC9E1" w:rsidR="00B82697" w:rsidRPr="00A430A6" w:rsidRDefault="00B82697" w:rsidP="00B82697">
            <w:pPr>
              <w:autoSpaceDE w:val="0"/>
              <w:autoSpaceDN w:val="0"/>
              <w:adjustRightInd w:val="0"/>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Природата на влијанијата ќе зависи од локацијата и одржувањето на </w:t>
            </w:r>
            <w:r w:rsidR="00525218" w:rsidRPr="00A430A6">
              <w:rPr>
                <w:rFonts w:cs="Arial"/>
                <w:sz w:val="18"/>
                <w:szCs w:val="18"/>
                <w:lang w:val="mk-MK" w:eastAsia="en-US"/>
              </w:rPr>
              <w:t>инсталациите</w:t>
            </w:r>
            <w:r w:rsidRPr="00A430A6">
              <w:rPr>
                <w:rFonts w:cs="Arial"/>
                <w:sz w:val="18"/>
                <w:szCs w:val="18"/>
                <w:lang w:val="mk-MK" w:eastAsia="en-US"/>
              </w:rPr>
              <w:t xml:space="preserve"> за управување со отпад, како и од влијанијата предизвикани од развојните активности </w:t>
            </w:r>
            <w:r w:rsidR="00011B59" w:rsidRPr="00A430A6">
              <w:rPr>
                <w:rFonts w:cs="Arial"/>
                <w:sz w:val="18"/>
                <w:szCs w:val="18"/>
                <w:lang w:val="mk-MK" w:eastAsia="en-US"/>
              </w:rPr>
              <w:t>во целото подрачје.</w:t>
            </w:r>
          </w:p>
        </w:tc>
      </w:tr>
      <w:tr w:rsidR="001058D8" w:rsidRPr="00A430A6" w14:paraId="7CB9D0C7"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5533A7F3" w14:textId="2D497E0B" w:rsidR="001058D8" w:rsidRPr="00A430A6" w:rsidRDefault="009646F8" w:rsidP="00192AC5">
            <w:pPr>
              <w:spacing w:line="60" w:lineRule="atLeast"/>
              <w:jc w:val="center"/>
              <w:rPr>
                <w:rFonts w:cs="Arial"/>
                <w:b w:val="0"/>
                <w:bCs w:val="0"/>
                <w:sz w:val="18"/>
                <w:szCs w:val="18"/>
                <w:lang w:val="mk-MK" w:eastAsia="en-US"/>
              </w:rPr>
            </w:pPr>
            <w:r w:rsidRPr="00A430A6">
              <w:rPr>
                <w:rFonts w:cs="Arial"/>
                <w:sz w:val="18"/>
                <w:szCs w:val="18"/>
                <w:lang w:val="mk-MK" w:eastAsia="en-US"/>
              </w:rPr>
              <w:t>Биолошка разновидност, флора и фауна</w:t>
            </w:r>
          </w:p>
        </w:tc>
        <w:tc>
          <w:tcPr>
            <w:tcW w:w="4386" w:type="pct"/>
          </w:tcPr>
          <w:p w14:paraId="1BE60C6E" w14:textId="2555567B" w:rsidR="00011B59" w:rsidRPr="00A430A6" w:rsidRDefault="00011B59" w:rsidP="00011B59">
            <w:pPr>
              <w:spacing w:line="6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Се очекува имплементацијата на Избраното сценарио и рехабилитацијата на постојната депонија (вклучувајќи затворање и рехабилитација на општинските/нелегалните депонии, минимизирање на отпадот и подобри практики за управување со цврст отпад) да резултираат со генерално позитивно кумулативно и синергистичко влијание врз природата воопшто и конкретно врз квалитетот на живеалиштата и заштитата на видовите флора и фауна.</w:t>
            </w:r>
          </w:p>
          <w:p w14:paraId="6FD941AF" w14:textId="4459E186" w:rsidR="00011B59" w:rsidRPr="00A430A6" w:rsidRDefault="00011B59" w:rsidP="00011B59">
            <w:pPr>
              <w:spacing w:line="6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Негативните кумулативни влијанија може да се појават главно поради локацијата и одржувањето на инсталациите за управување со отпад, како и влијанијата од развојните активности во целото подрачје.</w:t>
            </w:r>
          </w:p>
        </w:tc>
      </w:tr>
      <w:tr w:rsidR="001058D8" w:rsidRPr="00A430A6" w14:paraId="7D29049B"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7F8B6C62" w14:textId="24EE6106" w:rsidR="001058D8" w:rsidRPr="00A430A6" w:rsidRDefault="009646F8" w:rsidP="00192AC5">
            <w:pPr>
              <w:spacing w:line="60" w:lineRule="atLeast"/>
              <w:jc w:val="center"/>
              <w:rPr>
                <w:rFonts w:cs="Arial"/>
                <w:b w:val="0"/>
                <w:bCs w:val="0"/>
                <w:sz w:val="18"/>
                <w:szCs w:val="18"/>
                <w:lang w:val="mk-MK" w:eastAsia="en-US"/>
              </w:rPr>
            </w:pPr>
            <w:r w:rsidRPr="00A430A6">
              <w:rPr>
                <w:rFonts w:cs="Arial"/>
                <w:sz w:val="18"/>
                <w:szCs w:val="18"/>
                <w:lang w:val="mk-MK" w:eastAsia="en-US"/>
              </w:rPr>
              <w:t>Почва</w:t>
            </w:r>
          </w:p>
        </w:tc>
        <w:tc>
          <w:tcPr>
            <w:tcW w:w="4386" w:type="pct"/>
          </w:tcPr>
          <w:p w14:paraId="416BFA65" w14:textId="6B363EE5" w:rsidR="00011B59" w:rsidRPr="00A430A6" w:rsidRDefault="00011B59" w:rsidP="00011B59">
            <w:pPr>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Позитивно кумулативно и синергистичко влијание ќе се постигне со имплементација на Избраното сценарио и рехабилитација на постојната депонија, со што ќе се придонесе за намалување на загадувањето на почвата во регионот.</w:t>
            </w:r>
          </w:p>
          <w:p w14:paraId="360F1F1A" w14:textId="6ADEB100" w:rsidR="001058D8" w:rsidRPr="00A430A6" w:rsidRDefault="00011B59" w:rsidP="00011B59">
            <w:pPr>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Негативните кумулативни влијанија може да се појават главно поради локацијата и одржувањето на инсталациите за управување со отпад, како и влијанијата од развојните активности во целото подрачје.</w:t>
            </w:r>
            <w:r w:rsidR="001058D8" w:rsidRPr="00A430A6">
              <w:rPr>
                <w:rFonts w:cs="Arial"/>
                <w:sz w:val="18"/>
                <w:szCs w:val="18"/>
                <w:lang w:val="mk-MK" w:eastAsia="en-US"/>
              </w:rPr>
              <w:t xml:space="preserve"> </w:t>
            </w:r>
          </w:p>
        </w:tc>
      </w:tr>
      <w:tr w:rsidR="001058D8" w:rsidRPr="00A430A6" w14:paraId="384D18E4"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29A2982F" w14:textId="18D5C017" w:rsidR="001058D8" w:rsidRPr="00A430A6" w:rsidRDefault="00B82697" w:rsidP="00192AC5">
            <w:pPr>
              <w:spacing w:line="60" w:lineRule="atLeast"/>
              <w:jc w:val="center"/>
              <w:rPr>
                <w:rFonts w:cs="Arial"/>
                <w:b w:val="0"/>
                <w:bCs w:val="0"/>
                <w:sz w:val="18"/>
                <w:szCs w:val="18"/>
                <w:lang w:val="mk-MK" w:eastAsia="en-US"/>
              </w:rPr>
            </w:pPr>
            <w:r w:rsidRPr="00A430A6">
              <w:rPr>
                <w:rFonts w:cs="Arial"/>
                <w:sz w:val="18"/>
                <w:szCs w:val="18"/>
                <w:lang w:val="mk-MK" w:eastAsia="en-US"/>
              </w:rPr>
              <w:t>Вода</w:t>
            </w:r>
          </w:p>
          <w:p w14:paraId="5DB50FE0" w14:textId="77777777" w:rsidR="001058D8" w:rsidRPr="00A430A6" w:rsidRDefault="001058D8" w:rsidP="00192AC5">
            <w:pPr>
              <w:spacing w:line="60" w:lineRule="atLeast"/>
              <w:jc w:val="center"/>
              <w:rPr>
                <w:rFonts w:cs="Arial"/>
                <w:b w:val="0"/>
                <w:bCs w:val="0"/>
                <w:sz w:val="18"/>
                <w:szCs w:val="18"/>
                <w:lang w:val="mk-MK" w:eastAsia="en-US"/>
              </w:rPr>
            </w:pPr>
          </w:p>
        </w:tc>
        <w:tc>
          <w:tcPr>
            <w:tcW w:w="4386" w:type="pct"/>
          </w:tcPr>
          <w:p w14:paraId="577AE285" w14:textId="718D4A52" w:rsidR="00731671" w:rsidRPr="00A430A6" w:rsidRDefault="00731671" w:rsidP="00731671">
            <w:pPr>
              <w:autoSpaceDE w:val="0"/>
              <w:autoSpaceDN w:val="0"/>
              <w:adjustRightInd w:val="0"/>
              <w:spacing w:line="6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Позитивно кумулативно и синергистичко влијание ќе се постигне со имплементација на Избраното сценарио и рехабилитација на постојната депонија, што ќе придонесе за намалување на загадувањето на површинските и подземните води во регионот.</w:t>
            </w:r>
          </w:p>
          <w:p w14:paraId="501B09A0" w14:textId="6CA30064" w:rsidR="00731671" w:rsidRPr="00A430A6" w:rsidRDefault="00731671" w:rsidP="00731671">
            <w:pPr>
              <w:autoSpaceDE w:val="0"/>
              <w:autoSpaceDN w:val="0"/>
              <w:adjustRightInd w:val="0"/>
              <w:spacing w:line="6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Негативните кумулативни влијанија може да се појават главно поради локацијата и одржувањето на инсталациите за управување со отпад, како и влијанијата од развојните активности во целото подрачје. Влијанието зависи од тоа колку нови инсталации се предложени, нивните локации, т.е. близина до водотеци. Кумулативниот и синергистички ефект врз водата ќе зависи од квалитетот на испуштените отпадни води во реципиентите и квалитативните и квантитативните карактеристики на реципиентот.</w:t>
            </w:r>
          </w:p>
        </w:tc>
      </w:tr>
      <w:tr w:rsidR="001058D8" w:rsidRPr="00A430A6" w14:paraId="58104598"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00C0AD89" w14:textId="190FC420" w:rsidR="001058D8" w:rsidRPr="00A430A6" w:rsidRDefault="00B82697" w:rsidP="00192AC5">
            <w:pPr>
              <w:spacing w:line="60" w:lineRule="atLeast"/>
              <w:jc w:val="center"/>
              <w:rPr>
                <w:rFonts w:cs="Arial"/>
                <w:b w:val="0"/>
                <w:bCs w:val="0"/>
                <w:sz w:val="18"/>
                <w:szCs w:val="18"/>
                <w:lang w:val="mk-MK" w:eastAsia="en-US"/>
              </w:rPr>
            </w:pPr>
            <w:r w:rsidRPr="00A430A6">
              <w:rPr>
                <w:rFonts w:cs="Arial"/>
                <w:sz w:val="18"/>
                <w:szCs w:val="18"/>
                <w:lang w:val="mk-MK" w:eastAsia="en-US"/>
              </w:rPr>
              <w:t>Воздух</w:t>
            </w:r>
          </w:p>
        </w:tc>
        <w:tc>
          <w:tcPr>
            <w:tcW w:w="4386" w:type="pct"/>
          </w:tcPr>
          <w:p w14:paraId="0691A714" w14:textId="77777777" w:rsidR="00AF69DE" w:rsidRPr="00A430A6" w:rsidRDefault="00AF69DE" w:rsidP="00AF69DE">
            <w:pPr>
              <w:autoSpaceDE w:val="0"/>
              <w:autoSpaceDN w:val="0"/>
              <w:adjustRightInd w:val="0"/>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Позитивно кумулативно и синергетско влијание ќе се постигне со имплементација на Избраното сценарио и рехабилитација на постојната депонија. Опциите за рециклирање и повторна употреба на отпадот придонесуваат за намалување на емисиите на стакленички гасови од депонијата и можат да ги компензираат емисиите на енергија и јаглерод поврзани со екстракција и производство од природни материјали.</w:t>
            </w:r>
          </w:p>
          <w:p w14:paraId="4F786039" w14:textId="6014DAB0" w:rsidR="00AF69DE" w:rsidRPr="00A430A6" w:rsidRDefault="00AF69DE" w:rsidP="00AF69DE">
            <w:pPr>
              <w:autoSpaceDE w:val="0"/>
              <w:autoSpaceDN w:val="0"/>
              <w:adjustRightInd w:val="0"/>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Негативните кумулативни и синергетски влијанија од предложените опции ќе бидат можни во подрачјето со лош квалитет на воздухот и ќе зависат од влијанијата </w:t>
            </w:r>
            <w:r w:rsidR="00CE7BB2">
              <w:rPr>
                <w:rFonts w:cs="Arial"/>
                <w:sz w:val="18"/>
                <w:szCs w:val="18"/>
                <w:lang w:val="mk-MK" w:eastAsia="en-US"/>
              </w:rPr>
              <w:t>на</w:t>
            </w:r>
            <w:r w:rsidRPr="00A430A6">
              <w:rPr>
                <w:rFonts w:cs="Arial"/>
                <w:sz w:val="18"/>
                <w:szCs w:val="18"/>
                <w:lang w:val="mk-MK" w:eastAsia="en-US"/>
              </w:rPr>
              <w:t xml:space="preserve"> развојните активности во целото подрачје. Емисиите генерирани од собирање и транспорт на отпадот, исто така, ќе предизвикаат негативни кумулативни и синергетски влијанија.</w:t>
            </w:r>
          </w:p>
        </w:tc>
      </w:tr>
      <w:tr w:rsidR="001058D8" w:rsidRPr="00A430A6" w14:paraId="657C7729" w14:textId="77777777" w:rsidTr="00192AC5">
        <w:trPr>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034ABEBA" w14:textId="352B04EB" w:rsidR="001058D8" w:rsidRPr="00A430A6" w:rsidRDefault="009646F8" w:rsidP="00192AC5">
            <w:pPr>
              <w:spacing w:line="60" w:lineRule="atLeast"/>
              <w:jc w:val="center"/>
              <w:rPr>
                <w:rFonts w:cs="Arial"/>
                <w:b w:val="0"/>
                <w:bCs w:val="0"/>
                <w:sz w:val="18"/>
                <w:szCs w:val="18"/>
                <w:lang w:val="mk-MK" w:eastAsia="en-US"/>
              </w:rPr>
            </w:pPr>
            <w:r w:rsidRPr="00A430A6">
              <w:rPr>
                <w:rFonts w:cs="Arial"/>
                <w:sz w:val="18"/>
                <w:szCs w:val="18"/>
                <w:lang w:val="mk-MK" w:eastAsia="en-US"/>
              </w:rPr>
              <w:t>Предел</w:t>
            </w:r>
          </w:p>
        </w:tc>
        <w:tc>
          <w:tcPr>
            <w:tcW w:w="4386" w:type="pct"/>
          </w:tcPr>
          <w:p w14:paraId="1BD2A205" w14:textId="6B45EBA5" w:rsidR="00E724B6" w:rsidRPr="00A430A6" w:rsidRDefault="00E724B6" w:rsidP="00E724B6">
            <w:pPr>
              <w:spacing w:line="6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Позитивно кумулативно и синергистичко влијание ќе се постигне со имплементација на Избраното сценарио и рехабилитација на постојната депонија. Овие опции ќе ја намалат/елиминираат вообичаената практика на нелегално отстранување или ќе биде потребна голема површина за депонирање, што ќе придонесе за избегнување или минимизирање на влијанието врз природата и природното наследство.</w:t>
            </w:r>
          </w:p>
          <w:p w14:paraId="019C552E" w14:textId="76B058B6" w:rsidR="00AF69DE" w:rsidRPr="00A430A6" w:rsidRDefault="00E724B6" w:rsidP="00E724B6">
            <w:pPr>
              <w:spacing w:line="6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Негативните кумулативни и синергистички влијанија се поврзани со површината на која ќе се градат нови инсталации за управување со отпад и поврзаност со други развојни активности во тоа подрачје.</w:t>
            </w:r>
          </w:p>
        </w:tc>
      </w:tr>
      <w:tr w:rsidR="001058D8" w:rsidRPr="00A430A6" w14:paraId="02D70112" w14:textId="77777777" w:rsidTr="00192A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14" w:type="pct"/>
            <w:vAlign w:val="center"/>
          </w:tcPr>
          <w:p w14:paraId="72F45B99" w14:textId="0DDB61B6" w:rsidR="001058D8" w:rsidRPr="00A430A6" w:rsidRDefault="00FC3853" w:rsidP="00192AC5">
            <w:pPr>
              <w:spacing w:line="60" w:lineRule="atLeast"/>
              <w:jc w:val="center"/>
              <w:rPr>
                <w:rFonts w:cs="Arial"/>
                <w:b w:val="0"/>
                <w:bCs w:val="0"/>
                <w:sz w:val="18"/>
                <w:szCs w:val="18"/>
                <w:lang w:val="mk-MK" w:eastAsia="en-US"/>
              </w:rPr>
            </w:pPr>
            <w:r w:rsidRPr="00A430A6">
              <w:rPr>
                <w:rFonts w:cs="Arial"/>
                <w:sz w:val="18"/>
                <w:szCs w:val="18"/>
                <w:lang w:val="mk-MK" w:eastAsia="en-US"/>
              </w:rPr>
              <w:t>Материјални добра</w:t>
            </w:r>
            <w:r w:rsidR="001058D8" w:rsidRPr="00A430A6">
              <w:rPr>
                <w:rFonts w:cs="Arial"/>
                <w:sz w:val="18"/>
                <w:szCs w:val="18"/>
                <w:lang w:val="mk-MK" w:eastAsia="en-US"/>
              </w:rPr>
              <w:t xml:space="preserve"> </w:t>
            </w:r>
            <w:r w:rsidR="00B82697" w:rsidRPr="00A430A6">
              <w:rPr>
                <w:rFonts w:cs="Arial"/>
                <w:sz w:val="18"/>
                <w:szCs w:val="18"/>
                <w:lang w:val="mk-MK" w:eastAsia="en-US"/>
              </w:rPr>
              <w:t>и ефикасност на ресурсите</w:t>
            </w:r>
          </w:p>
        </w:tc>
        <w:tc>
          <w:tcPr>
            <w:tcW w:w="4386" w:type="pct"/>
          </w:tcPr>
          <w:p w14:paraId="07F0157F" w14:textId="736832E3" w:rsidR="008B0162" w:rsidRPr="00A430A6" w:rsidRDefault="008B0162" w:rsidP="008B0162">
            <w:pPr>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Превенцијата на </w:t>
            </w:r>
            <w:r w:rsidR="00CE7BB2">
              <w:rPr>
                <w:rFonts w:cs="Arial"/>
                <w:sz w:val="18"/>
                <w:szCs w:val="18"/>
                <w:lang w:val="mk-MK" w:eastAsia="en-US"/>
              </w:rPr>
              <w:t xml:space="preserve">создавањето </w:t>
            </w:r>
            <w:r w:rsidRPr="00A430A6">
              <w:rPr>
                <w:rFonts w:cs="Arial"/>
                <w:sz w:val="18"/>
                <w:szCs w:val="18"/>
                <w:lang w:val="mk-MK" w:eastAsia="en-US"/>
              </w:rPr>
              <w:t>отпад, повторната употреба и рециклирањето, заедно со третманот на остатоци</w:t>
            </w:r>
            <w:r w:rsidR="00CE7BB2">
              <w:rPr>
                <w:rFonts w:cs="Arial"/>
                <w:sz w:val="18"/>
                <w:szCs w:val="18"/>
                <w:lang w:val="mk-MK" w:eastAsia="en-US"/>
              </w:rPr>
              <w:t>те</w:t>
            </w:r>
            <w:r w:rsidRPr="00A430A6">
              <w:rPr>
                <w:rFonts w:cs="Arial"/>
                <w:sz w:val="18"/>
                <w:szCs w:val="18"/>
                <w:lang w:val="mk-MK" w:eastAsia="en-US"/>
              </w:rPr>
              <w:t xml:space="preserve"> овозможува позитивни кумулативни и синергистички ефекти како резултат на намален притисок врз примарните ресурси и намалена количина на отпад што се отстранува на депонија.</w:t>
            </w:r>
          </w:p>
          <w:p w14:paraId="5B84705A" w14:textId="454BC11B" w:rsidR="008B0162" w:rsidRPr="00A430A6" w:rsidRDefault="008B0162" w:rsidP="008B0162">
            <w:pPr>
              <w:spacing w:line="6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Негативните кумулативни и синергистички влијанија се поврзани со локацијата и големината на земјиштето за поставување на нови инсталации за отпад, развојот на околината на подрачјето, постојната инфраструктура, како што се канализациски систем, водовод, локални и регионални патишта, капацитетот на инсталациите и нивните потреби за електрична енергија, вода, канализациски систем, количината на отпад отстранет по моделот „ex situ“, итн.</w:t>
            </w:r>
          </w:p>
        </w:tc>
      </w:tr>
    </w:tbl>
    <w:p w14:paraId="4A646B4C" w14:textId="77777777" w:rsidR="00B06762" w:rsidRPr="00A430A6" w:rsidRDefault="00B06762" w:rsidP="00B06762">
      <w:pPr>
        <w:pStyle w:val="Caption"/>
        <w:spacing w:before="60" w:after="60" w:line="276" w:lineRule="auto"/>
        <w:rPr>
          <w:rFonts w:ascii="Calibri" w:hAnsi="Calibri" w:cs="Calibri"/>
          <w:sz w:val="20"/>
          <w:lang w:val="mk-MK"/>
        </w:rPr>
      </w:pPr>
      <w:bookmarkStart w:id="465" w:name="_Toc386976311"/>
      <w:bookmarkStart w:id="466" w:name="_Toc391300539"/>
      <w:bookmarkStart w:id="467" w:name="_Toc391312715"/>
      <w:bookmarkStart w:id="468" w:name="_Toc391365633"/>
    </w:p>
    <w:p w14:paraId="6FFBD4FA" w14:textId="77777777" w:rsidR="00B06762" w:rsidRPr="00A430A6" w:rsidRDefault="00B06762" w:rsidP="00B06762">
      <w:pPr>
        <w:pStyle w:val="Caption"/>
        <w:spacing w:before="60" w:after="60" w:line="276" w:lineRule="auto"/>
        <w:rPr>
          <w:rFonts w:ascii="Calibri" w:hAnsi="Calibri" w:cs="Calibri"/>
          <w:sz w:val="20"/>
          <w:lang w:val="mk-MK"/>
        </w:rPr>
      </w:pPr>
    </w:p>
    <w:p w14:paraId="6B9EA16C" w14:textId="3CED7468" w:rsidR="000E125E" w:rsidRPr="00A430A6" w:rsidRDefault="0070128D" w:rsidP="00B06762">
      <w:pPr>
        <w:pStyle w:val="Caption"/>
        <w:spacing w:before="60" w:after="60" w:line="276" w:lineRule="auto"/>
        <w:rPr>
          <w:rFonts w:ascii="Calibri" w:hAnsi="Calibri" w:cs="Calibri"/>
          <w:sz w:val="20"/>
          <w:lang w:val="mk-MK"/>
        </w:rPr>
      </w:pPr>
      <w:bookmarkStart w:id="469" w:name="_Toc204586567"/>
      <w:r w:rsidRPr="00A430A6">
        <w:rPr>
          <w:rFonts w:ascii="Calibri" w:hAnsi="Calibri" w:cs="Calibri"/>
          <w:sz w:val="20"/>
          <w:lang w:val="mk-MK"/>
        </w:rPr>
        <w:t>Табела</w:t>
      </w:r>
      <w:r w:rsidR="004D449A" w:rsidRPr="00A430A6">
        <w:rPr>
          <w:rFonts w:ascii="Calibri" w:hAnsi="Calibri" w:cs="Calibri"/>
          <w:sz w:val="20"/>
          <w:lang w:val="mk-MK"/>
        </w:rPr>
        <w:t xml:space="preserve"> </w:t>
      </w:r>
      <w:r w:rsidR="004D449A" w:rsidRPr="00A430A6">
        <w:rPr>
          <w:rFonts w:ascii="Calibri" w:hAnsi="Calibri" w:cs="Calibri"/>
          <w:sz w:val="20"/>
          <w:lang w:val="mk-MK"/>
        </w:rPr>
        <w:fldChar w:fldCharType="begin"/>
      </w:r>
      <w:r w:rsidR="004D449A" w:rsidRPr="00A430A6">
        <w:rPr>
          <w:rFonts w:ascii="Calibri" w:hAnsi="Calibri" w:cs="Calibri"/>
          <w:sz w:val="20"/>
          <w:lang w:val="mk-MK"/>
        </w:rPr>
        <w:instrText xml:space="preserve"> SEQ Table \* ARABIC </w:instrText>
      </w:r>
      <w:r w:rsidR="004D449A" w:rsidRPr="00A430A6">
        <w:rPr>
          <w:rFonts w:ascii="Calibri" w:hAnsi="Calibri" w:cs="Calibri"/>
          <w:sz w:val="20"/>
          <w:lang w:val="mk-MK"/>
        </w:rPr>
        <w:fldChar w:fldCharType="separate"/>
      </w:r>
      <w:r w:rsidR="00DC749B">
        <w:rPr>
          <w:rFonts w:ascii="Calibri" w:hAnsi="Calibri" w:cs="Calibri"/>
          <w:noProof/>
          <w:sz w:val="20"/>
          <w:lang w:val="mk-MK"/>
        </w:rPr>
        <w:t>73</w:t>
      </w:r>
      <w:r w:rsidR="004D449A" w:rsidRPr="00A430A6">
        <w:rPr>
          <w:rFonts w:ascii="Calibri" w:hAnsi="Calibri" w:cs="Calibri"/>
          <w:sz w:val="20"/>
          <w:lang w:val="mk-MK"/>
        </w:rPr>
        <w:fldChar w:fldCharType="end"/>
      </w:r>
      <w:r w:rsidR="00547D27" w:rsidRPr="00A430A6">
        <w:rPr>
          <w:rFonts w:ascii="Calibri" w:hAnsi="Calibri" w:cs="Calibri"/>
          <w:sz w:val="20"/>
          <w:lang w:val="mk-MK"/>
        </w:rPr>
        <w:t>.</w:t>
      </w:r>
      <w:r w:rsidR="00A374CB" w:rsidRPr="00A430A6">
        <w:rPr>
          <w:rFonts w:ascii="Calibri" w:hAnsi="Calibri" w:cs="Calibri"/>
          <w:sz w:val="20"/>
          <w:lang w:val="mk-MK"/>
        </w:rPr>
        <w:t xml:space="preserve"> </w:t>
      </w:r>
      <w:bookmarkEnd w:id="465"/>
      <w:bookmarkEnd w:id="466"/>
      <w:bookmarkEnd w:id="467"/>
      <w:bookmarkEnd w:id="468"/>
      <w:r w:rsidR="00E0060A" w:rsidRPr="00A430A6">
        <w:rPr>
          <w:rFonts w:ascii="Calibri" w:hAnsi="Calibri" w:cs="Calibri"/>
          <w:sz w:val="20"/>
          <w:lang w:val="mk-MK"/>
        </w:rPr>
        <w:t>Легенда за матрицата за оцена на влијанијата</w:t>
      </w:r>
      <w:bookmarkEnd w:id="469"/>
    </w:p>
    <w:tbl>
      <w:tblPr>
        <w:tblW w:w="53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408"/>
        <w:gridCol w:w="1786"/>
        <w:gridCol w:w="441"/>
        <w:gridCol w:w="1798"/>
        <w:gridCol w:w="709"/>
        <w:gridCol w:w="1405"/>
        <w:gridCol w:w="437"/>
      </w:tblGrid>
      <w:tr w:rsidR="001058D8" w:rsidRPr="00A430A6" w14:paraId="6609F2F3" w14:textId="77777777" w:rsidTr="00B06762">
        <w:tc>
          <w:tcPr>
            <w:tcW w:w="1588" w:type="pct"/>
            <w:gridSpan w:val="2"/>
          </w:tcPr>
          <w:p w14:paraId="3FA39C78" w14:textId="1B72A224" w:rsidR="001058D8" w:rsidRPr="00A430A6" w:rsidRDefault="00E0060A" w:rsidP="001058D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Влијание и интензитет </w:t>
            </w:r>
          </w:p>
        </w:tc>
        <w:tc>
          <w:tcPr>
            <w:tcW w:w="1156" w:type="pct"/>
            <w:gridSpan w:val="2"/>
          </w:tcPr>
          <w:p w14:paraId="02B6760C" w14:textId="5564F97C" w:rsidR="001058D8" w:rsidRPr="00A430A6" w:rsidRDefault="00E0060A" w:rsidP="001058D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Вид на влијание </w:t>
            </w:r>
          </w:p>
        </w:tc>
        <w:tc>
          <w:tcPr>
            <w:tcW w:w="1301" w:type="pct"/>
            <w:gridSpan w:val="2"/>
          </w:tcPr>
          <w:p w14:paraId="2CDB64A8" w14:textId="0B16A7CA" w:rsidR="001058D8" w:rsidRPr="00A430A6" w:rsidRDefault="00E0060A" w:rsidP="001058D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 xml:space="preserve">Временска рамка </w:t>
            </w:r>
          </w:p>
        </w:tc>
        <w:tc>
          <w:tcPr>
            <w:tcW w:w="956" w:type="pct"/>
            <w:gridSpan w:val="2"/>
          </w:tcPr>
          <w:p w14:paraId="77B140A5" w14:textId="64F55AD4" w:rsidR="001058D8" w:rsidRPr="00A430A6" w:rsidRDefault="00E0060A" w:rsidP="001058D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Опсег</w:t>
            </w:r>
          </w:p>
        </w:tc>
      </w:tr>
      <w:tr w:rsidR="001058D8" w:rsidRPr="00A430A6" w14:paraId="08577CB0" w14:textId="77777777" w:rsidTr="00B06762">
        <w:trPr>
          <w:trHeight w:val="321"/>
        </w:trPr>
        <w:tc>
          <w:tcPr>
            <w:tcW w:w="1376" w:type="pct"/>
            <w:vAlign w:val="center"/>
          </w:tcPr>
          <w:p w14:paraId="26BA3B9B" w14:textId="4D05479E"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Големо позитивно влијание</w:t>
            </w:r>
          </w:p>
        </w:tc>
        <w:tc>
          <w:tcPr>
            <w:tcW w:w="212" w:type="pct"/>
            <w:tcBorders>
              <w:bottom w:val="single" w:sz="4" w:space="0" w:color="auto"/>
            </w:tcBorders>
            <w:shd w:val="clear" w:color="auto" w:fill="00B050"/>
          </w:tcPr>
          <w:p w14:paraId="518D6F4A" w14:textId="77777777" w:rsidR="001058D8" w:rsidRPr="00A430A6" w:rsidRDefault="001058D8" w:rsidP="001058D8">
            <w:pPr>
              <w:rPr>
                <w:rFonts w:ascii="Calibri" w:eastAsia="Calibri" w:hAnsi="Calibri" w:cs="Arial"/>
                <w:sz w:val="18"/>
                <w:szCs w:val="18"/>
                <w:lang w:val="mk-MK" w:eastAsia="en-US"/>
              </w:rPr>
            </w:pPr>
          </w:p>
        </w:tc>
        <w:tc>
          <w:tcPr>
            <w:tcW w:w="927" w:type="pct"/>
            <w:vAlign w:val="center"/>
          </w:tcPr>
          <w:p w14:paraId="39F35CC0" w14:textId="6F43885B" w:rsidR="001058D8" w:rsidRPr="00A430A6" w:rsidRDefault="00E0060A"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Директно</w:t>
            </w:r>
          </w:p>
        </w:tc>
        <w:tc>
          <w:tcPr>
            <w:tcW w:w="229" w:type="pct"/>
            <w:vAlign w:val="center"/>
          </w:tcPr>
          <w:p w14:paraId="4839F6AF"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w:t>
            </w:r>
          </w:p>
        </w:tc>
        <w:tc>
          <w:tcPr>
            <w:tcW w:w="933" w:type="pct"/>
            <w:vAlign w:val="center"/>
          </w:tcPr>
          <w:p w14:paraId="72B9759B" w14:textId="6A633664"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Краткорочно</w:t>
            </w:r>
            <w:r w:rsidR="001058D8" w:rsidRPr="00A430A6">
              <w:rPr>
                <w:rFonts w:ascii="Calibri" w:eastAsia="Calibri" w:hAnsi="Calibri" w:cs="Arial"/>
                <w:sz w:val="18"/>
                <w:szCs w:val="18"/>
                <w:lang w:val="mk-MK" w:eastAsia="en-US"/>
              </w:rPr>
              <w:t xml:space="preserve"> </w:t>
            </w:r>
          </w:p>
        </w:tc>
        <w:tc>
          <w:tcPr>
            <w:tcW w:w="368" w:type="pct"/>
            <w:vAlign w:val="center"/>
          </w:tcPr>
          <w:p w14:paraId="4FE1B9F0"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S</w:t>
            </w:r>
          </w:p>
        </w:tc>
        <w:tc>
          <w:tcPr>
            <w:tcW w:w="729" w:type="pct"/>
            <w:vAlign w:val="center"/>
          </w:tcPr>
          <w:p w14:paraId="21A70521" w14:textId="1CE2C98F"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Локален</w:t>
            </w:r>
          </w:p>
        </w:tc>
        <w:tc>
          <w:tcPr>
            <w:tcW w:w="227" w:type="pct"/>
            <w:vAlign w:val="center"/>
          </w:tcPr>
          <w:p w14:paraId="1F7C8DC5"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r>
      <w:tr w:rsidR="001058D8" w:rsidRPr="00A430A6" w14:paraId="722BF7A1" w14:textId="77777777" w:rsidTr="00B06762">
        <w:trPr>
          <w:trHeight w:val="269"/>
        </w:trPr>
        <w:tc>
          <w:tcPr>
            <w:tcW w:w="1376" w:type="pct"/>
            <w:vAlign w:val="center"/>
          </w:tcPr>
          <w:p w14:paraId="1F570F4E" w14:textId="79F87DF6"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Умерено позитивно влијание</w:t>
            </w:r>
          </w:p>
        </w:tc>
        <w:tc>
          <w:tcPr>
            <w:tcW w:w="212" w:type="pct"/>
            <w:tcBorders>
              <w:bottom w:val="single" w:sz="4" w:space="0" w:color="auto"/>
            </w:tcBorders>
            <w:shd w:val="clear" w:color="auto" w:fill="76923C"/>
          </w:tcPr>
          <w:p w14:paraId="69F2F2FC" w14:textId="77777777" w:rsidR="001058D8" w:rsidRPr="00A430A6" w:rsidRDefault="001058D8" w:rsidP="001058D8">
            <w:pPr>
              <w:rPr>
                <w:rFonts w:ascii="Calibri" w:eastAsia="Calibri" w:hAnsi="Calibri" w:cs="Arial"/>
                <w:sz w:val="18"/>
                <w:szCs w:val="18"/>
                <w:lang w:val="mk-MK" w:eastAsia="en-US"/>
              </w:rPr>
            </w:pPr>
          </w:p>
        </w:tc>
        <w:tc>
          <w:tcPr>
            <w:tcW w:w="927" w:type="pct"/>
            <w:vAlign w:val="center"/>
          </w:tcPr>
          <w:p w14:paraId="28608A9C" w14:textId="6CDE5839" w:rsidR="001058D8" w:rsidRPr="00A430A6" w:rsidRDefault="00E0060A" w:rsidP="00397D18">
            <w:pPr>
              <w:autoSpaceDE w:val="0"/>
              <w:autoSpaceDN w:val="0"/>
              <w:adjustRightInd w:val="0"/>
              <w:rPr>
                <w:rFonts w:ascii="Calibri" w:eastAsia="Calibri" w:hAnsi="Calibri" w:cs="Arial"/>
                <w:sz w:val="18"/>
                <w:szCs w:val="18"/>
                <w:lang w:val="mk-MK" w:eastAsia="en-US"/>
              </w:rPr>
            </w:pPr>
            <w:r w:rsidRPr="00A430A6">
              <w:rPr>
                <w:rFonts w:ascii="Calibri" w:eastAsia="Calibri" w:hAnsi="Calibri" w:cs="Arial"/>
                <w:sz w:val="18"/>
                <w:szCs w:val="18"/>
                <w:lang w:val="mk-MK" w:eastAsia="en-US"/>
              </w:rPr>
              <w:t>Индиректно</w:t>
            </w:r>
          </w:p>
        </w:tc>
        <w:tc>
          <w:tcPr>
            <w:tcW w:w="229" w:type="pct"/>
            <w:vAlign w:val="center"/>
          </w:tcPr>
          <w:p w14:paraId="1AB24D14" w14:textId="77777777" w:rsidR="001058D8" w:rsidRPr="00A430A6" w:rsidRDefault="001058D8" w:rsidP="00397D18">
            <w:pPr>
              <w:autoSpaceDE w:val="0"/>
              <w:autoSpaceDN w:val="0"/>
              <w:adjustRightInd w:val="0"/>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I</w:t>
            </w:r>
          </w:p>
        </w:tc>
        <w:tc>
          <w:tcPr>
            <w:tcW w:w="933" w:type="pct"/>
            <w:vAlign w:val="center"/>
          </w:tcPr>
          <w:p w14:paraId="4543B9E7" w14:textId="20E1C592" w:rsidR="001058D8" w:rsidRPr="00A430A6" w:rsidRDefault="00E45E3D" w:rsidP="00397D18">
            <w:pPr>
              <w:autoSpaceDE w:val="0"/>
              <w:autoSpaceDN w:val="0"/>
              <w:adjustRightInd w:val="0"/>
              <w:rPr>
                <w:rFonts w:ascii="Calibri" w:eastAsia="Calibri" w:hAnsi="Calibri" w:cs="Arial"/>
                <w:sz w:val="18"/>
                <w:szCs w:val="18"/>
                <w:lang w:val="mk-MK" w:eastAsia="en-US"/>
              </w:rPr>
            </w:pPr>
            <w:r w:rsidRPr="00A430A6">
              <w:rPr>
                <w:rFonts w:ascii="Calibri" w:eastAsia="Calibri" w:hAnsi="Calibri" w:cs="Arial"/>
                <w:sz w:val="18"/>
                <w:szCs w:val="18"/>
                <w:lang w:val="mk-MK" w:eastAsia="en-US"/>
              </w:rPr>
              <w:t>Среднорочно</w:t>
            </w:r>
            <w:r w:rsidR="001058D8" w:rsidRPr="00A430A6">
              <w:rPr>
                <w:rFonts w:ascii="Calibri" w:eastAsia="Calibri" w:hAnsi="Calibri" w:cs="Arial"/>
                <w:sz w:val="18"/>
                <w:szCs w:val="18"/>
                <w:lang w:val="mk-MK" w:eastAsia="en-US"/>
              </w:rPr>
              <w:t xml:space="preserve"> </w:t>
            </w:r>
          </w:p>
        </w:tc>
        <w:tc>
          <w:tcPr>
            <w:tcW w:w="368" w:type="pct"/>
            <w:vAlign w:val="center"/>
          </w:tcPr>
          <w:p w14:paraId="523FB140"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M</w:t>
            </w:r>
          </w:p>
        </w:tc>
        <w:tc>
          <w:tcPr>
            <w:tcW w:w="729" w:type="pct"/>
            <w:vAlign w:val="center"/>
          </w:tcPr>
          <w:p w14:paraId="707FD863" w14:textId="6F0CA10F"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Регионален</w:t>
            </w:r>
          </w:p>
        </w:tc>
        <w:tc>
          <w:tcPr>
            <w:tcW w:w="227" w:type="pct"/>
            <w:vAlign w:val="center"/>
          </w:tcPr>
          <w:p w14:paraId="739D3CA2"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R</w:t>
            </w:r>
          </w:p>
        </w:tc>
      </w:tr>
      <w:tr w:rsidR="001058D8" w:rsidRPr="00A430A6" w14:paraId="6082991F" w14:textId="77777777" w:rsidTr="00B06762">
        <w:trPr>
          <w:trHeight w:val="273"/>
        </w:trPr>
        <w:tc>
          <w:tcPr>
            <w:tcW w:w="1376" w:type="pct"/>
            <w:vAlign w:val="center"/>
          </w:tcPr>
          <w:p w14:paraId="1BC7C12B" w14:textId="52F0A8B4"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Мало позитивно влијание</w:t>
            </w:r>
          </w:p>
        </w:tc>
        <w:tc>
          <w:tcPr>
            <w:tcW w:w="212" w:type="pct"/>
            <w:tcBorders>
              <w:bottom w:val="single" w:sz="4" w:space="0" w:color="auto"/>
            </w:tcBorders>
            <w:shd w:val="clear" w:color="auto" w:fill="C2D69B"/>
          </w:tcPr>
          <w:p w14:paraId="594A54D4" w14:textId="77777777" w:rsidR="001058D8" w:rsidRPr="00A430A6" w:rsidRDefault="001058D8" w:rsidP="001058D8">
            <w:pPr>
              <w:rPr>
                <w:rFonts w:ascii="Calibri" w:eastAsia="Calibri" w:hAnsi="Calibri" w:cs="Arial"/>
                <w:sz w:val="18"/>
                <w:szCs w:val="18"/>
                <w:lang w:val="mk-MK" w:eastAsia="en-US"/>
              </w:rPr>
            </w:pPr>
          </w:p>
        </w:tc>
        <w:tc>
          <w:tcPr>
            <w:tcW w:w="927" w:type="pct"/>
            <w:vAlign w:val="center"/>
          </w:tcPr>
          <w:p w14:paraId="13A52A6D" w14:textId="75A14D0D" w:rsidR="001058D8" w:rsidRPr="00A430A6" w:rsidRDefault="00E0060A"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Кумулативно</w:t>
            </w:r>
          </w:p>
        </w:tc>
        <w:tc>
          <w:tcPr>
            <w:tcW w:w="229" w:type="pct"/>
            <w:vAlign w:val="center"/>
          </w:tcPr>
          <w:p w14:paraId="4259502B"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C</w:t>
            </w:r>
          </w:p>
        </w:tc>
        <w:tc>
          <w:tcPr>
            <w:tcW w:w="933" w:type="pct"/>
            <w:vAlign w:val="center"/>
          </w:tcPr>
          <w:p w14:paraId="776560C7" w14:textId="5CAFB5ED"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Долгорочно</w:t>
            </w:r>
            <w:r w:rsidR="001058D8" w:rsidRPr="00A430A6">
              <w:rPr>
                <w:rFonts w:ascii="Calibri" w:eastAsia="Calibri" w:hAnsi="Calibri" w:cs="Arial"/>
                <w:sz w:val="18"/>
                <w:szCs w:val="18"/>
                <w:lang w:val="mk-MK" w:eastAsia="en-US"/>
              </w:rPr>
              <w:t xml:space="preserve"> </w:t>
            </w:r>
          </w:p>
        </w:tc>
        <w:tc>
          <w:tcPr>
            <w:tcW w:w="368" w:type="pct"/>
            <w:vAlign w:val="center"/>
          </w:tcPr>
          <w:p w14:paraId="073EA65C"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729" w:type="pct"/>
            <w:vAlign w:val="center"/>
          </w:tcPr>
          <w:p w14:paraId="0980D8D7" w14:textId="00A055B8"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Национален</w:t>
            </w:r>
          </w:p>
        </w:tc>
        <w:tc>
          <w:tcPr>
            <w:tcW w:w="227" w:type="pct"/>
            <w:vAlign w:val="center"/>
          </w:tcPr>
          <w:p w14:paraId="2F0B532C"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N</w:t>
            </w:r>
          </w:p>
        </w:tc>
      </w:tr>
      <w:tr w:rsidR="001058D8" w:rsidRPr="00A430A6" w14:paraId="185C8647" w14:textId="77777777" w:rsidTr="00B06762">
        <w:trPr>
          <w:trHeight w:val="263"/>
        </w:trPr>
        <w:tc>
          <w:tcPr>
            <w:tcW w:w="1376" w:type="pct"/>
            <w:vAlign w:val="center"/>
          </w:tcPr>
          <w:p w14:paraId="0D3927CF" w14:textId="55255EEC"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Занемарливо/Неутрално влијание</w:t>
            </w:r>
          </w:p>
        </w:tc>
        <w:tc>
          <w:tcPr>
            <w:tcW w:w="212" w:type="pct"/>
            <w:tcBorders>
              <w:bottom w:val="single" w:sz="4" w:space="0" w:color="auto"/>
            </w:tcBorders>
            <w:shd w:val="clear" w:color="auto" w:fill="E5DFEC"/>
          </w:tcPr>
          <w:p w14:paraId="64B8F91A" w14:textId="77777777" w:rsidR="001058D8" w:rsidRPr="00A430A6" w:rsidRDefault="001058D8" w:rsidP="001058D8">
            <w:pPr>
              <w:rPr>
                <w:rFonts w:ascii="Calibri" w:eastAsia="Calibri" w:hAnsi="Calibri" w:cs="Arial"/>
                <w:sz w:val="18"/>
                <w:szCs w:val="18"/>
                <w:lang w:val="mk-MK" w:eastAsia="en-US"/>
              </w:rPr>
            </w:pPr>
          </w:p>
        </w:tc>
        <w:tc>
          <w:tcPr>
            <w:tcW w:w="927" w:type="pct"/>
            <w:vAlign w:val="center"/>
          </w:tcPr>
          <w:p w14:paraId="5CD3556F" w14:textId="57800975"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Синергистичко</w:t>
            </w:r>
          </w:p>
        </w:tc>
        <w:tc>
          <w:tcPr>
            <w:tcW w:w="229" w:type="pct"/>
            <w:vAlign w:val="center"/>
          </w:tcPr>
          <w:p w14:paraId="32816FF9"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S</w:t>
            </w:r>
          </w:p>
        </w:tc>
        <w:tc>
          <w:tcPr>
            <w:tcW w:w="933" w:type="pct"/>
            <w:vAlign w:val="center"/>
          </w:tcPr>
          <w:p w14:paraId="2AB16578" w14:textId="3EB60E48"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 е применливо</w:t>
            </w:r>
          </w:p>
        </w:tc>
        <w:tc>
          <w:tcPr>
            <w:tcW w:w="368" w:type="pct"/>
            <w:vAlign w:val="center"/>
          </w:tcPr>
          <w:p w14:paraId="728E8767"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NA</w:t>
            </w:r>
          </w:p>
        </w:tc>
        <w:tc>
          <w:tcPr>
            <w:tcW w:w="729" w:type="pct"/>
            <w:vAlign w:val="center"/>
          </w:tcPr>
          <w:p w14:paraId="60ED8050" w14:textId="153ED8CD"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Прекуграничен</w:t>
            </w:r>
          </w:p>
        </w:tc>
        <w:tc>
          <w:tcPr>
            <w:tcW w:w="227" w:type="pct"/>
            <w:vAlign w:val="center"/>
          </w:tcPr>
          <w:p w14:paraId="12606DAF"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T</w:t>
            </w:r>
          </w:p>
        </w:tc>
      </w:tr>
      <w:tr w:rsidR="001058D8" w:rsidRPr="00A430A6" w14:paraId="1FC5E674" w14:textId="77777777" w:rsidTr="00B06762">
        <w:trPr>
          <w:trHeight w:val="311"/>
        </w:trPr>
        <w:tc>
          <w:tcPr>
            <w:tcW w:w="1376" w:type="pct"/>
            <w:vAlign w:val="center"/>
          </w:tcPr>
          <w:p w14:paraId="30981202" w14:textId="20F73AD8"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Без влијание (</w:t>
            </w:r>
            <w:r w:rsidR="00E45E3D" w:rsidRPr="00A430A6">
              <w:rPr>
                <w:rFonts w:ascii="Calibri" w:eastAsia="Calibri" w:hAnsi="Calibri" w:cs="Arial"/>
                <w:sz w:val="18"/>
                <w:szCs w:val="18"/>
                <w:lang w:val="mk-MK" w:eastAsia="en-US"/>
              </w:rPr>
              <w:t>NA</w:t>
            </w:r>
            <w:r w:rsidRPr="00A430A6">
              <w:rPr>
                <w:rFonts w:ascii="Calibri" w:eastAsia="Calibri" w:hAnsi="Calibri" w:cs="Arial"/>
                <w:sz w:val="18"/>
                <w:szCs w:val="18"/>
                <w:lang w:val="mk-MK" w:eastAsia="en-US"/>
              </w:rPr>
              <w:t>– не е применливо)</w:t>
            </w:r>
          </w:p>
        </w:tc>
        <w:tc>
          <w:tcPr>
            <w:tcW w:w="212" w:type="pct"/>
            <w:tcBorders>
              <w:bottom w:val="single" w:sz="4" w:space="0" w:color="auto"/>
            </w:tcBorders>
            <w:shd w:val="clear" w:color="auto" w:fill="FDE9D9"/>
          </w:tcPr>
          <w:p w14:paraId="54F7A3C0" w14:textId="77777777" w:rsidR="001058D8" w:rsidRPr="00A430A6" w:rsidRDefault="001058D8" w:rsidP="001058D8">
            <w:pPr>
              <w:rPr>
                <w:rFonts w:ascii="Calibri" w:eastAsia="Calibri" w:hAnsi="Calibri" w:cs="Arial"/>
                <w:sz w:val="18"/>
                <w:szCs w:val="18"/>
                <w:lang w:val="mk-MK" w:eastAsia="en-US"/>
              </w:rPr>
            </w:pPr>
          </w:p>
        </w:tc>
        <w:tc>
          <w:tcPr>
            <w:tcW w:w="927" w:type="pct"/>
            <w:vAlign w:val="center"/>
          </w:tcPr>
          <w:p w14:paraId="3B51F277" w14:textId="1EA7A35D" w:rsidR="001058D8" w:rsidRPr="00A430A6" w:rsidRDefault="00E0060A"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 е применливо</w:t>
            </w:r>
          </w:p>
        </w:tc>
        <w:tc>
          <w:tcPr>
            <w:tcW w:w="229" w:type="pct"/>
            <w:vAlign w:val="center"/>
          </w:tcPr>
          <w:p w14:paraId="51CF806B"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NA</w:t>
            </w:r>
          </w:p>
        </w:tc>
        <w:tc>
          <w:tcPr>
            <w:tcW w:w="933" w:type="pct"/>
          </w:tcPr>
          <w:p w14:paraId="207E63C3" w14:textId="77777777" w:rsidR="001058D8" w:rsidRPr="00A430A6" w:rsidRDefault="001058D8" w:rsidP="001058D8">
            <w:pPr>
              <w:rPr>
                <w:rFonts w:ascii="Calibri" w:eastAsia="Calibri" w:hAnsi="Calibri" w:cs="Arial"/>
                <w:sz w:val="18"/>
                <w:szCs w:val="18"/>
                <w:lang w:val="mk-MK" w:eastAsia="en-US"/>
              </w:rPr>
            </w:pPr>
          </w:p>
        </w:tc>
        <w:tc>
          <w:tcPr>
            <w:tcW w:w="368" w:type="pct"/>
          </w:tcPr>
          <w:p w14:paraId="2BC5EFFB" w14:textId="77777777" w:rsidR="001058D8" w:rsidRPr="00A430A6" w:rsidRDefault="001058D8" w:rsidP="001058D8">
            <w:pPr>
              <w:rPr>
                <w:rFonts w:ascii="Calibri" w:eastAsia="Calibri" w:hAnsi="Calibri" w:cs="Arial"/>
                <w:sz w:val="18"/>
                <w:szCs w:val="18"/>
                <w:lang w:val="mk-MK" w:eastAsia="en-US"/>
              </w:rPr>
            </w:pPr>
          </w:p>
        </w:tc>
        <w:tc>
          <w:tcPr>
            <w:tcW w:w="729" w:type="pct"/>
            <w:vAlign w:val="center"/>
          </w:tcPr>
          <w:p w14:paraId="6394363D" w14:textId="26F0BB3A" w:rsidR="001058D8" w:rsidRPr="00A430A6" w:rsidRDefault="00E45E3D" w:rsidP="00397D18">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 е применливо</w:t>
            </w:r>
          </w:p>
        </w:tc>
        <w:tc>
          <w:tcPr>
            <w:tcW w:w="227" w:type="pct"/>
            <w:vAlign w:val="center"/>
          </w:tcPr>
          <w:p w14:paraId="47F1BBFE" w14:textId="77777777" w:rsidR="001058D8" w:rsidRPr="00A430A6" w:rsidRDefault="001058D8" w:rsidP="00397D1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NA</w:t>
            </w:r>
          </w:p>
        </w:tc>
      </w:tr>
      <w:tr w:rsidR="001058D8" w:rsidRPr="00A430A6" w14:paraId="3875D376" w14:textId="77777777" w:rsidTr="00B06762">
        <w:trPr>
          <w:trHeight w:val="287"/>
        </w:trPr>
        <w:tc>
          <w:tcPr>
            <w:tcW w:w="1376" w:type="pct"/>
            <w:vAlign w:val="center"/>
          </w:tcPr>
          <w:p w14:paraId="0626A831" w14:textId="4E1F42CA"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Мало негативно влијание</w:t>
            </w:r>
          </w:p>
        </w:tc>
        <w:tc>
          <w:tcPr>
            <w:tcW w:w="212" w:type="pct"/>
            <w:tcBorders>
              <w:bottom w:val="single" w:sz="4" w:space="0" w:color="auto"/>
            </w:tcBorders>
            <w:shd w:val="clear" w:color="auto" w:fill="FFFF00"/>
          </w:tcPr>
          <w:p w14:paraId="140F0E2F" w14:textId="77777777" w:rsidR="001058D8" w:rsidRPr="00A430A6" w:rsidRDefault="001058D8" w:rsidP="001058D8">
            <w:pPr>
              <w:rPr>
                <w:rFonts w:ascii="Calibri" w:eastAsia="Calibri" w:hAnsi="Calibri" w:cs="Arial"/>
                <w:sz w:val="18"/>
                <w:szCs w:val="18"/>
                <w:lang w:val="mk-MK" w:eastAsia="en-US"/>
              </w:rPr>
            </w:pPr>
          </w:p>
        </w:tc>
        <w:tc>
          <w:tcPr>
            <w:tcW w:w="927" w:type="pct"/>
          </w:tcPr>
          <w:p w14:paraId="209FE543" w14:textId="77777777" w:rsidR="001058D8" w:rsidRPr="00A430A6" w:rsidRDefault="001058D8" w:rsidP="001058D8">
            <w:pPr>
              <w:rPr>
                <w:rFonts w:ascii="Calibri" w:eastAsia="Calibri" w:hAnsi="Calibri" w:cs="Arial"/>
                <w:sz w:val="18"/>
                <w:szCs w:val="18"/>
                <w:lang w:val="mk-MK" w:eastAsia="en-US"/>
              </w:rPr>
            </w:pPr>
          </w:p>
        </w:tc>
        <w:tc>
          <w:tcPr>
            <w:tcW w:w="229" w:type="pct"/>
          </w:tcPr>
          <w:p w14:paraId="312AFA0E" w14:textId="77777777" w:rsidR="001058D8" w:rsidRPr="00A430A6" w:rsidRDefault="001058D8" w:rsidP="001058D8">
            <w:pPr>
              <w:rPr>
                <w:rFonts w:ascii="Calibri" w:eastAsia="Calibri" w:hAnsi="Calibri" w:cs="Arial"/>
                <w:sz w:val="18"/>
                <w:szCs w:val="18"/>
                <w:lang w:val="mk-MK" w:eastAsia="en-US"/>
              </w:rPr>
            </w:pPr>
          </w:p>
        </w:tc>
        <w:tc>
          <w:tcPr>
            <w:tcW w:w="933" w:type="pct"/>
          </w:tcPr>
          <w:p w14:paraId="58C7C633" w14:textId="77777777" w:rsidR="001058D8" w:rsidRPr="00A430A6" w:rsidRDefault="001058D8" w:rsidP="001058D8">
            <w:pPr>
              <w:rPr>
                <w:rFonts w:ascii="Calibri" w:eastAsia="Calibri" w:hAnsi="Calibri" w:cs="Arial"/>
                <w:sz w:val="18"/>
                <w:szCs w:val="18"/>
                <w:lang w:val="mk-MK" w:eastAsia="en-US"/>
              </w:rPr>
            </w:pPr>
          </w:p>
        </w:tc>
        <w:tc>
          <w:tcPr>
            <w:tcW w:w="368" w:type="pct"/>
          </w:tcPr>
          <w:p w14:paraId="030B6793" w14:textId="77777777" w:rsidR="001058D8" w:rsidRPr="00A430A6" w:rsidRDefault="001058D8" w:rsidP="001058D8">
            <w:pPr>
              <w:jc w:val="center"/>
              <w:rPr>
                <w:rFonts w:ascii="Calibri" w:eastAsia="Calibri" w:hAnsi="Calibri" w:cs="Arial"/>
                <w:sz w:val="18"/>
                <w:szCs w:val="18"/>
                <w:lang w:val="mk-MK" w:eastAsia="en-US"/>
              </w:rPr>
            </w:pPr>
          </w:p>
        </w:tc>
        <w:tc>
          <w:tcPr>
            <w:tcW w:w="729" w:type="pct"/>
          </w:tcPr>
          <w:p w14:paraId="67912C18" w14:textId="77777777" w:rsidR="001058D8" w:rsidRPr="00A430A6" w:rsidRDefault="001058D8" w:rsidP="001058D8">
            <w:pPr>
              <w:rPr>
                <w:rFonts w:ascii="Calibri" w:eastAsia="Calibri" w:hAnsi="Calibri" w:cs="Arial"/>
                <w:sz w:val="18"/>
                <w:szCs w:val="18"/>
                <w:lang w:val="mk-MK" w:eastAsia="en-US"/>
              </w:rPr>
            </w:pPr>
          </w:p>
        </w:tc>
        <w:tc>
          <w:tcPr>
            <w:tcW w:w="227" w:type="pct"/>
          </w:tcPr>
          <w:p w14:paraId="47558FAE" w14:textId="77777777" w:rsidR="001058D8" w:rsidRPr="00A430A6" w:rsidRDefault="001058D8" w:rsidP="001058D8">
            <w:pPr>
              <w:rPr>
                <w:rFonts w:ascii="Calibri" w:eastAsia="Calibri" w:hAnsi="Calibri" w:cs="Arial"/>
                <w:sz w:val="18"/>
                <w:szCs w:val="18"/>
                <w:lang w:val="mk-MK" w:eastAsia="en-US"/>
              </w:rPr>
            </w:pPr>
          </w:p>
        </w:tc>
      </w:tr>
      <w:tr w:rsidR="001058D8" w:rsidRPr="00A430A6" w14:paraId="43C54328" w14:textId="77777777" w:rsidTr="00B06762">
        <w:trPr>
          <w:trHeight w:val="335"/>
        </w:trPr>
        <w:tc>
          <w:tcPr>
            <w:tcW w:w="1376" w:type="pct"/>
            <w:vAlign w:val="center"/>
          </w:tcPr>
          <w:p w14:paraId="1B3E3A20" w14:textId="6A590C1A"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Умерено негативно влијание</w:t>
            </w:r>
          </w:p>
        </w:tc>
        <w:tc>
          <w:tcPr>
            <w:tcW w:w="212" w:type="pct"/>
            <w:tcBorders>
              <w:bottom w:val="single" w:sz="4" w:space="0" w:color="auto"/>
            </w:tcBorders>
            <w:shd w:val="clear" w:color="auto" w:fill="FFC000"/>
          </w:tcPr>
          <w:p w14:paraId="3D489273" w14:textId="77777777" w:rsidR="001058D8" w:rsidRPr="00A430A6" w:rsidRDefault="001058D8" w:rsidP="001058D8">
            <w:pPr>
              <w:rPr>
                <w:rFonts w:ascii="Calibri" w:eastAsia="Calibri" w:hAnsi="Calibri" w:cs="Arial"/>
                <w:sz w:val="18"/>
                <w:szCs w:val="18"/>
                <w:lang w:val="mk-MK" w:eastAsia="en-US"/>
              </w:rPr>
            </w:pPr>
          </w:p>
        </w:tc>
        <w:tc>
          <w:tcPr>
            <w:tcW w:w="927" w:type="pct"/>
          </w:tcPr>
          <w:p w14:paraId="242721CB" w14:textId="77777777" w:rsidR="001058D8" w:rsidRPr="00A430A6" w:rsidRDefault="001058D8" w:rsidP="001058D8">
            <w:pPr>
              <w:rPr>
                <w:rFonts w:ascii="Calibri" w:eastAsia="Calibri" w:hAnsi="Calibri" w:cs="Arial"/>
                <w:sz w:val="18"/>
                <w:szCs w:val="18"/>
                <w:lang w:val="mk-MK" w:eastAsia="en-US"/>
              </w:rPr>
            </w:pPr>
          </w:p>
        </w:tc>
        <w:tc>
          <w:tcPr>
            <w:tcW w:w="229" w:type="pct"/>
          </w:tcPr>
          <w:p w14:paraId="0C481E53" w14:textId="77777777" w:rsidR="001058D8" w:rsidRPr="00A430A6" w:rsidRDefault="001058D8" w:rsidP="001058D8">
            <w:pPr>
              <w:rPr>
                <w:rFonts w:ascii="Calibri" w:eastAsia="Calibri" w:hAnsi="Calibri" w:cs="Arial"/>
                <w:sz w:val="18"/>
                <w:szCs w:val="18"/>
                <w:lang w:val="mk-MK" w:eastAsia="en-US"/>
              </w:rPr>
            </w:pPr>
          </w:p>
        </w:tc>
        <w:tc>
          <w:tcPr>
            <w:tcW w:w="933" w:type="pct"/>
          </w:tcPr>
          <w:p w14:paraId="45C004C2" w14:textId="77777777" w:rsidR="001058D8" w:rsidRPr="00A430A6" w:rsidRDefault="001058D8" w:rsidP="001058D8">
            <w:pPr>
              <w:rPr>
                <w:rFonts w:ascii="Calibri" w:eastAsia="Calibri" w:hAnsi="Calibri" w:cs="Arial"/>
                <w:sz w:val="18"/>
                <w:szCs w:val="18"/>
                <w:lang w:val="mk-MK" w:eastAsia="en-US"/>
              </w:rPr>
            </w:pPr>
          </w:p>
        </w:tc>
        <w:tc>
          <w:tcPr>
            <w:tcW w:w="368" w:type="pct"/>
          </w:tcPr>
          <w:p w14:paraId="72835F90" w14:textId="77777777" w:rsidR="001058D8" w:rsidRPr="00A430A6" w:rsidRDefault="001058D8" w:rsidP="001058D8">
            <w:pPr>
              <w:jc w:val="center"/>
              <w:rPr>
                <w:rFonts w:ascii="Calibri" w:eastAsia="Calibri" w:hAnsi="Calibri" w:cs="Arial"/>
                <w:sz w:val="18"/>
                <w:szCs w:val="18"/>
                <w:lang w:val="mk-MK" w:eastAsia="en-US"/>
              </w:rPr>
            </w:pPr>
          </w:p>
        </w:tc>
        <w:tc>
          <w:tcPr>
            <w:tcW w:w="729" w:type="pct"/>
          </w:tcPr>
          <w:p w14:paraId="34F61664" w14:textId="77777777" w:rsidR="001058D8" w:rsidRPr="00A430A6" w:rsidRDefault="001058D8" w:rsidP="001058D8">
            <w:pPr>
              <w:rPr>
                <w:rFonts w:ascii="Calibri" w:eastAsia="Calibri" w:hAnsi="Calibri" w:cs="Arial"/>
                <w:sz w:val="18"/>
                <w:szCs w:val="18"/>
                <w:lang w:val="mk-MK" w:eastAsia="en-US"/>
              </w:rPr>
            </w:pPr>
          </w:p>
        </w:tc>
        <w:tc>
          <w:tcPr>
            <w:tcW w:w="227" w:type="pct"/>
          </w:tcPr>
          <w:p w14:paraId="5FC5D690" w14:textId="77777777" w:rsidR="001058D8" w:rsidRPr="00A430A6" w:rsidRDefault="001058D8" w:rsidP="001058D8">
            <w:pPr>
              <w:rPr>
                <w:rFonts w:ascii="Calibri" w:eastAsia="Calibri" w:hAnsi="Calibri" w:cs="Arial"/>
                <w:sz w:val="18"/>
                <w:szCs w:val="18"/>
                <w:lang w:val="mk-MK" w:eastAsia="en-US"/>
              </w:rPr>
            </w:pPr>
          </w:p>
        </w:tc>
      </w:tr>
      <w:tr w:rsidR="001058D8" w:rsidRPr="00A430A6" w14:paraId="5CC17DF2" w14:textId="77777777" w:rsidTr="00B06762">
        <w:trPr>
          <w:trHeight w:val="241"/>
        </w:trPr>
        <w:tc>
          <w:tcPr>
            <w:tcW w:w="1376" w:type="pct"/>
            <w:vAlign w:val="center"/>
          </w:tcPr>
          <w:p w14:paraId="01AE1E24" w14:textId="1A1AA723"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Големо негативно влијание</w:t>
            </w:r>
          </w:p>
        </w:tc>
        <w:tc>
          <w:tcPr>
            <w:tcW w:w="212" w:type="pct"/>
            <w:tcBorders>
              <w:bottom w:val="single" w:sz="4" w:space="0" w:color="auto"/>
            </w:tcBorders>
            <w:shd w:val="clear" w:color="auto" w:fill="FF0000"/>
          </w:tcPr>
          <w:p w14:paraId="0FC6FEEF" w14:textId="77777777" w:rsidR="001058D8" w:rsidRPr="00A430A6" w:rsidRDefault="001058D8" w:rsidP="001058D8">
            <w:pPr>
              <w:rPr>
                <w:rFonts w:ascii="Calibri" w:eastAsia="Calibri" w:hAnsi="Calibri" w:cs="Arial"/>
                <w:sz w:val="18"/>
                <w:szCs w:val="18"/>
                <w:lang w:val="mk-MK" w:eastAsia="en-US"/>
              </w:rPr>
            </w:pPr>
          </w:p>
        </w:tc>
        <w:tc>
          <w:tcPr>
            <w:tcW w:w="927" w:type="pct"/>
          </w:tcPr>
          <w:p w14:paraId="602EBE9D" w14:textId="77777777" w:rsidR="001058D8" w:rsidRPr="00A430A6" w:rsidRDefault="001058D8" w:rsidP="001058D8">
            <w:pPr>
              <w:rPr>
                <w:rFonts w:ascii="Calibri" w:eastAsia="Calibri" w:hAnsi="Calibri" w:cs="Arial"/>
                <w:sz w:val="18"/>
                <w:szCs w:val="18"/>
                <w:lang w:val="mk-MK" w:eastAsia="en-US"/>
              </w:rPr>
            </w:pPr>
          </w:p>
        </w:tc>
        <w:tc>
          <w:tcPr>
            <w:tcW w:w="229" w:type="pct"/>
          </w:tcPr>
          <w:p w14:paraId="7C5368D2" w14:textId="77777777" w:rsidR="001058D8" w:rsidRPr="00A430A6" w:rsidRDefault="001058D8" w:rsidP="001058D8">
            <w:pPr>
              <w:rPr>
                <w:rFonts w:ascii="Calibri" w:eastAsia="Calibri" w:hAnsi="Calibri" w:cs="Arial"/>
                <w:sz w:val="18"/>
                <w:szCs w:val="18"/>
                <w:lang w:val="mk-MK" w:eastAsia="en-US"/>
              </w:rPr>
            </w:pPr>
          </w:p>
        </w:tc>
        <w:tc>
          <w:tcPr>
            <w:tcW w:w="933" w:type="pct"/>
          </w:tcPr>
          <w:p w14:paraId="26E92DB0" w14:textId="77777777" w:rsidR="001058D8" w:rsidRPr="00A430A6" w:rsidRDefault="001058D8" w:rsidP="001058D8">
            <w:pPr>
              <w:rPr>
                <w:rFonts w:ascii="Calibri" w:eastAsia="Calibri" w:hAnsi="Calibri" w:cs="Arial"/>
                <w:sz w:val="18"/>
                <w:szCs w:val="18"/>
                <w:lang w:val="mk-MK" w:eastAsia="en-US"/>
              </w:rPr>
            </w:pPr>
          </w:p>
        </w:tc>
        <w:tc>
          <w:tcPr>
            <w:tcW w:w="368" w:type="pct"/>
          </w:tcPr>
          <w:p w14:paraId="5A8A73E8" w14:textId="77777777" w:rsidR="001058D8" w:rsidRPr="00A430A6" w:rsidRDefault="001058D8" w:rsidP="001058D8">
            <w:pPr>
              <w:rPr>
                <w:rFonts w:ascii="Calibri" w:eastAsia="Calibri" w:hAnsi="Calibri" w:cs="Arial"/>
                <w:sz w:val="18"/>
                <w:szCs w:val="18"/>
                <w:lang w:val="mk-MK" w:eastAsia="en-US"/>
              </w:rPr>
            </w:pPr>
          </w:p>
        </w:tc>
        <w:tc>
          <w:tcPr>
            <w:tcW w:w="729" w:type="pct"/>
          </w:tcPr>
          <w:p w14:paraId="0C8D6340" w14:textId="77777777" w:rsidR="001058D8" w:rsidRPr="00A430A6" w:rsidRDefault="001058D8" w:rsidP="001058D8">
            <w:pPr>
              <w:rPr>
                <w:rFonts w:ascii="Calibri" w:eastAsia="Calibri" w:hAnsi="Calibri" w:cs="Arial"/>
                <w:sz w:val="18"/>
                <w:szCs w:val="18"/>
                <w:lang w:val="mk-MK" w:eastAsia="en-US"/>
              </w:rPr>
            </w:pPr>
          </w:p>
        </w:tc>
        <w:tc>
          <w:tcPr>
            <w:tcW w:w="227" w:type="pct"/>
          </w:tcPr>
          <w:p w14:paraId="27254B2B" w14:textId="77777777" w:rsidR="001058D8" w:rsidRPr="00A430A6" w:rsidRDefault="001058D8" w:rsidP="001058D8">
            <w:pPr>
              <w:rPr>
                <w:rFonts w:ascii="Calibri" w:eastAsia="Calibri" w:hAnsi="Calibri" w:cs="Arial"/>
                <w:sz w:val="18"/>
                <w:szCs w:val="18"/>
                <w:lang w:val="mk-MK" w:eastAsia="en-US"/>
              </w:rPr>
            </w:pPr>
          </w:p>
        </w:tc>
      </w:tr>
      <w:tr w:rsidR="001058D8" w:rsidRPr="00A430A6" w14:paraId="1350ED1B" w14:textId="77777777" w:rsidTr="00B06762">
        <w:trPr>
          <w:trHeight w:val="275"/>
        </w:trPr>
        <w:tc>
          <w:tcPr>
            <w:tcW w:w="1376" w:type="pct"/>
            <w:vAlign w:val="center"/>
          </w:tcPr>
          <w:p w14:paraId="06099824" w14:textId="4B62F16E" w:rsidR="001058D8" w:rsidRPr="00A430A6" w:rsidRDefault="00E0060A" w:rsidP="00E0060A">
            <w:pP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Неопределено влијание</w:t>
            </w:r>
            <w:r w:rsidRPr="00A430A6">
              <w:rPr>
                <w:rFonts w:ascii="Calibri" w:eastAsia="Calibri" w:hAnsi="Calibri" w:cs="Arial"/>
                <w:sz w:val="18"/>
                <w:szCs w:val="18"/>
                <w:vertAlign w:val="superscript"/>
                <w:lang w:val="mk-MK" w:eastAsia="en-US"/>
              </w:rPr>
              <w:t xml:space="preserve"> </w:t>
            </w:r>
            <w:r w:rsidR="001058D8" w:rsidRPr="00A430A6">
              <w:rPr>
                <w:rFonts w:ascii="Calibri" w:eastAsia="Calibri" w:hAnsi="Calibri" w:cs="Arial"/>
                <w:sz w:val="18"/>
                <w:szCs w:val="18"/>
                <w:vertAlign w:val="superscript"/>
                <w:lang w:val="mk-MK" w:eastAsia="en-US"/>
              </w:rPr>
              <w:footnoteReference w:id="19"/>
            </w:r>
          </w:p>
        </w:tc>
        <w:tc>
          <w:tcPr>
            <w:tcW w:w="212" w:type="pct"/>
            <w:shd w:val="clear" w:color="auto" w:fill="D99594"/>
          </w:tcPr>
          <w:p w14:paraId="391E4DC8" w14:textId="77777777" w:rsidR="001058D8" w:rsidRPr="00A430A6" w:rsidRDefault="001058D8" w:rsidP="001058D8">
            <w:pPr>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w:t>
            </w:r>
          </w:p>
        </w:tc>
        <w:tc>
          <w:tcPr>
            <w:tcW w:w="927" w:type="pct"/>
          </w:tcPr>
          <w:p w14:paraId="5A9ACE0B" w14:textId="77777777" w:rsidR="001058D8" w:rsidRPr="00A430A6" w:rsidRDefault="001058D8" w:rsidP="001058D8">
            <w:pPr>
              <w:rPr>
                <w:rFonts w:ascii="Calibri" w:eastAsia="Calibri" w:hAnsi="Calibri" w:cs="Arial"/>
                <w:sz w:val="18"/>
                <w:szCs w:val="18"/>
                <w:lang w:val="mk-MK" w:eastAsia="en-US"/>
              </w:rPr>
            </w:pPr>
          </w:p>
        </w:tc>
        <w:tc>
          <w:tcPr>
            <w:tcW w:w="229" w:type="pct"/>
          </w:tcPr>
          <w:p w14:paraId="7FDF5468" w14:textId="77777777" w:rsidR="001058D8" w:rsidRPr="00A430A6" w:rsidRDefault="001058D8" w:rsidP="001058D8">
            <w:pPr>
              <w:rPr>
                <w:rFonts w:ascii="Calibri" w:eastAsia="Calibri" w:hAnsi="Calibri" w:cs="Arial"/>
                <w:sz w:val="18"/>
                <w:szCs w:val="18"/>
                <w:lang w:val="mk-MK" w:eastAsia="en-US"/>
              </w:rPr>
            </w:pPr>
          </w:p>
        </w:tc>
        <w:tc>
          <w:tcPr>
            <w:tcW w:w="933" w:type="pct"/>
          </w:tcPr>
          <w:p w14:paraId="35B626DF" w14:textId="77777777" w:rsidR="001058D8" w:rsidRPr="00A430A6" w:rsidRDefault="001058D8" w:rsidP="001058D8">
            <w:pPr>
              <w:rPr>
                <w:rFonts w:ascii="Calibri" w:eastAsia="Calibri" w:hAnsi="Calibri" w:cs="Arial"/>
                <w:sz w:val="18"/>
                <w:szCs w:val="18"/>
                <w:lang w:val="mk-MK" w:eastAsia="en-US"/>
              </w:rPr>
            </w:pPr>
          </w:p>
        </w:tc>
        <w:tc>
          <w:tcPr>
            <w:tcW w:w="368" w:type="pct"/>
          </w:tcPr>
          <w:p w14:paraId="27FE140D" w14:textId="77777777" w:rsidR="001058D8" w:rsidRPr="00A430A6" w:rsidRDefault="001058D8" w:rsidP="001058D8">
            <w:pPr>
              <w:rPr>
                <w:rFonts w:ascii="Calibri" w:eastAsia="Calibri" w:hAnsi="Calibri" w:cs="Arial"/>
                <w:sz w:val="18"/>
                <w:szCs w:val="18"/>
                <w:lang w:val="mk-MK" w:eastAsia="en-US"/>
              </w:rPr>
            </w:pPr>
          </w:p>
        </w:tc>
        <w:tc>
          <w:tcPr>
            <w:tcW w:w="729" w:type="pct"/>
          </w:tcPr>
          <w:p w14:paraId="595404CC" w14:textId="77777777" w:rsidR="001058D8" w:rsidRPr="00A430A6" w:rsidRDefault="001058D8" w:rsidP="001058D8">
            <w:pPr>
              <w:rPr>
                <w:rFonts w:ascii="Calibri" w:eastAsia="Calibri" w:hAnsi="Calibri" w:cs="Arial"/>
                <w:sz w:val="18"/>
                <w:szCs w:val="18"/>
                <w:lang w:val="mk-MK" w:eastAsia="en-US"/>
              </w:rPr>
            </w:pPr>
          </w:p>
        </w:tc>
        <w:tc>
          <w:tcPr>
            <w:tcW w:w="227" w:type="pct"/>
          </w:tcPr>
          <w:p w14:paraId="0748EA4B" w14:textId="77777777" w:rsidR="001058D8" w:rsidRPr="00A430A6" w:rsidRDefault="001058D8" w:rsidP="001058D8">
            <w:pPr>
              <w:rPr>
                <w:rFonts w:ascii="Calibri" w:eastAsia="Calibri" w:hAnsi="Calibri" w:cs="Arial"/>
                <w:sz w:val="18"/>
                <w:szCs w:val="18"/>
                <w:lang w:val="mk-MK" w:eastAsia="en-US"/>
              </w:rPr>
            </w:pPr>
          </w:p>
        </w:tc>
      </w:tr>
    </w:tbl>
    <w:p w14:paraId="22A4DE95" w14:textId="77777777" w:rsidR="001058D8" w:rsidRPr="00A430A6" w:rsidRDefault="001058D8" w:rsidP="00F84B83">
      <w:pPr>
        <w:pStyle w:val="Caption"/>
        <w:spacing w:before="120" w:after="0" w:line="320" w:lineRule="atLeast"/>
        <w:jc w:val="both"/>
        <w:rPr>
          <w:rFonts w:ascii="Arial" w:hAnsi="Arial" w:cs="Arial"/>
          <w:sz w:val="20"/>
          <w:lang w:val="mk-MK"/>
        </w:rPr>
        <w:sectPr w:rsidR="001058D8" w:rsidRPr="00A430A6" w:rsidSect="008B761D">
          <w:pgSz w:w="11909" w:h="16834" w:code="9"/>
          <w:pgMar w:top="1440" w:right="1440" w:bottom="1440" w:left="1440" w:header="720" w:footer="720" w:gutter="0"/>
          <w:cols w:space="720"/>
          <w:noEndnote/>
          <w:docGrid w:linePitch="326"/>
        </w:sectPr>
      </w:pPr>
      <w:bookmarkStart w:id="470" w:name="_Toc386201742"/>
    </w:p>
    <w:p w14:paraId="29FBAF54" w14:textId="14117AE8" w:rsidR="00F84B83" w:rsidRPr="00A430A6" w:rsidRDefault="0070128D" w:rsidP="00B06762">
      <w:pPr>
        <w:pStyle w:val="Caption"/>
        <w:spacing w:before="60" w:after="60" w:line="276" w:lineRule="auto"/>
        <w:rPr>
          <w:rFonts w:ascii="Calibri" w:hAnsi="Calibri" w:cs="Calibri"/>
          <w:sz w:val="20"/>
          <w:lang w:val="mk-MK"/>
        </w:rPr>
      </w:pPr>
      <w:bookmarkStart w:id="471" w:name="_Toc204586568"/>
      <w:r w:rsidRPr="00A430A6">
        <w:rPr>
          <w:rFonts w:ascii="Calibri" w:hAnsi="Calibri" w:cs="Calibri"/>
          <w:sz w:val="20"/>
          <w:lang w:val="mk-MK"/>
        </w:rPr>
        <w:t>Табела</w:t>
      </w:r>
      <w:r w:rsidR="00F84B83" w:rsidRPr="00A430A6">
        <w:rPr>
          <w:rFonts w:ascii="Calibri" w:hAnsi="Calibri" w:cs="Calibri"/>
          <w:sz w:val="20"/>
          <w:lang w:val="mk-MK"/>
        </w:rPr>
        <w:t xml:space="preserve"> </w:t>
      </w:r>
      <w:r w:rsidR="00F84B83" w:rsidRPr="00A430A6">
        <w:rPr>
          <w:rFonts w:ascii="Calibri" w:hAnsi="Calibri" w:cs="Calibri"/>
          <w:sz w:val="20"/>
          <w:lang w:val="mk-MK"/>
        </w:rPr>
        <w:fldChar w:fldCharType="begin"/>
      </w:r>
      <w:r w:rsidR="00F84B83" w:rsidRPr="00A430A6">
        <w:rPr>
          <w:rFonts w:ascii="Calibri" w:hAnsi="Calibri" w:cs="Calibri"/>
          <w:sz w:val="20"/>
          <w:lang w:val="mk-MK"/>
        </w:rPr>
        <w:instrText xml:space="preserve"> SEQ Table \* ARABIC </w:instrText>
      </w:r>
      <w:r w:rsidR="00F84B83" w:rsidRPr="00A430A6">
        <w:rPr>
          <w:rFonts w:ascii="Calibri" w:hAnsi="Calibri" w:cs="Calibri"/>
          <w:sz w:val="20"/>
          <w:lang w:val="mk-MK"/>
        </w:rPr>
        <w:fldChar w:fldCharType="separate"/>
      </w:r>
      <w:r w:rsidR="00DC749B">
        <w:rPr>
          <w:rFonts w:ascii="Calibri" w:hAnsi="Calibri" w:cs="Calibri"/>
          <w:noProof/>
          <w:sz w:val="20"/>
          <w:lang w:val="mk-MK"/>
        </w:rPr>
        <w:t>74</w:t>
      </w:r>
      <w:r w:rsidR="00F84B83" w:rsidRPr="00A430A6">
        <w:rPr>
          <w:rFonts w:ascii="Calibri" w:hAnsi="Calibri" w:cs="Calibri"/>
          <w:sz w:val="20"/>
          <w:lang w:val="mk-MK"/>
        </w:rPr>
        <w:fldChar w:fldCharType="end"/>
      </w:r>
      <w:r w:rsidR="007E1B7E" w:rsidRPr="00A430A6">
        <w:rPr>
          <w:rFonts w:ascii="Calibri" w:hAnsi="Calibri" w:cs="Calibri"/>
          <w:sz w:val="20"/>
          <w:lang w:val="mk-MK"/>
        </w:rPr>
        <w:t>.</w:t>
      </w:r>
      <w:r w:rsidR="00F84B83" w:rsidRPr="00A430A6">
        <w:rPr>
          <w:rFonts w:ascii="Calibri" w:hAnsi="Calibri" w:cs="Calibri"/>
          <w:sz w:val="20"/>
          <w:lang w:val="mk-MK"/>
        </w:rPr>
        <w:t xml:space="preserve"> </w:t>
      </w:r>
      <w:bookmarkEnd w:id="470"/>
      <w:r w:rsidR="001058D8" w:rsidRPr="00A430A6">
        <w:rPr>
          <w:rFonts w:ascii="Calibri" w:hAnsi="Calibri" w:cs="Calibri"/>
          <w:sz w:val="20"/>
          <w:lang w:val="mk-MK"/>
        </w:rPr>
        <w:t xml:space="preserve"> </w:t>
      </w:r>
      <w:r w:rsidR="00E45E3D" w:rsidRPr="00A430A6">
        <w:rPr>
          <w:rFonts w:ascii="Calibri" w:hAnsi="Calibri" w:cs="Calibri"/>
          <w:sz w:val="20"/>
          <w:lang w:val="mk-MK"/>
        </w:rPr>
        <w:t>Матрица за оцена на можните позитивни влијанија предизвикани од имплементацијата на Избраното сценарио и рехабилитацијата на постојните општински/нелегални депонии</w:t>
      </w:r>
      <w:bookmarkEnd w:id="471"/>
      <w:r w:rsidR="00E45E3D" w:rsidRPr="00A430A6">
        <w:rPr>
          <w:rFonts w:ascii="Calibri" w:hAnsi="Calibri" w:cs="Calibri"/>
          <w:sz w:val="20"/>
          <w:lang w:val="mk-MK"/>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3207"/>
        <w:gridCol w:w="2449"/>
        <w:gridCol w:w="1802"/>
        <w:gridCol w:w="1350"/>
      </w:tblGrid>
      <w:tr w:rsidR="001058D8" w:rsidRPr="00A430A6" w14:paraId="1193CE10" w14:textId="77777777" w:rsidTr="00192AC5">
        <w:trPr>
          <w:trHeight w:val="227"/>
        </w:trPr>
        <w:tc>
          <w:tcPr>
            <w:tcW w:w="5000" w:type="pct"/>
            <w:gridSpan w:val="5"/>
          </w:tcPr>
          <w:p w14:paraId="37820202" w14:textId="74D3687A" w:rsidR="001058D8" w:rsidRPr="00A430A6" w:rsidRDefault="00780233" w:rsidP="00FF2609">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i/>
                <w:sz w:val="18"/>
                <w:szCs w:val="18"/>
                <w:lang w:val="mk-MK" w:eastAsia="en-US"/>
              </w:rPr>
              <w:t>Опција:</w:t>
            </w:r>
            <w:r w:rsidR="001058D8" w:rsidRPr="00A430A6">
              <w:rPr>
                <w:rFonts w:ascii="Calibri" w:eastAsia="Calibri" w:hAnsi="Calibri" w:cs="Arial"/>
                <w:i/>
                <w:sz w:val="18"/>
                <w:szCs w:val="18"/>
                <w:lang w:val="mk-MK" w:eastAsia="en-US"/>
              </w:rPr>
              <w:t xml:space="preserve"> </w:t>
            </w:r>
            <w:r w:rsidR="00E45E3D" w:rsidRPr="00A430A6">
              <w:rPr>
                <w:rFonts w:ascii="Calibri" w:eastAsia="Calibri" w:hAnsi="Calibri" w:cs="Arial"/>
                <w:i/>
                <w:sz w:val="18"/>
                <w:szCs w:val="18"/>
                <w:lang w:val="mk-MK" w:eastAsia="en-US"/>
              </w:rPr>
              <w:t>Сите опции во Избраното сценарио и рехабилитација на постојните општински/</w:t>
            </w:r>
            <w:r w:rsidR="00E45E3D" w:rsidRPr="00A430A6">
              <w:rPr>
                <w:lang w:val="mk-MK"/>
              </w:rPr>
              <w:t xml:space="preserve"> </w:t>
            </w:r>
            <w:r w:rsidR="00E45E3D" w:rsidRPr="00A430A6">
              <w:rPr>
                <w:rFonts w:ascii="Calibri" w:eastAsia="Calibri" w:hAnsi="Calibri" w:cs="Arial"/>
                <w:i/>
                <w:sz w:val="18"/>
                <w:szCs w:val="18"/>
                <w:lang w:val="mk-MK" w:eastAsia="en-US"/>
              </w:rPr>
              <w:t xml:space="preserve">нелегални депонии </w:t>
            </w:r>
          </w:p>
        </w:tc>
      </w:tr>
      <w:tr w:rsidR="001058D8" w:rsidRPr="00A430A6" w14:paraId="06A200AA" w14:textId="77777777" w:rsidTr="00192AC5">
        <w:trPr>
          <w:trHeight w:val="227"/>
        </w:trPr>
        <w:tc>
          <w:tcPr>
            <w:tcW w:w="1842" w:type="pct"/>
          </w:tcPr>
          <w:p w14:paraId="6E54EC4A" w14:textId="488218B4" w:rsidR="001058D8" w:rsidRPr="00A430A6" w:rsidRDefault="00E45E3D" w:rsidP="001058D8">
            <w:pPr>
              <w:spacing w:before="40" w:after="40" w:line="240" w:lineRule="atLeast"/>
              <w:rPr>
                <w:rFonts w:ascii="Calibri" w:eastAsia="Calibri" w:hAnsi="Calibri" w:cs="Arial"/>
                <w:sz w:val="18"/>
                <w:szCs w:val="18"/>
                <w:lang w:val="mk-MK" w:eastAsia="en-US"/>
              </w:rPr>
            </w:pPr>
            <w:r w:rsidRPr="00A430A6">
              <w:rPr>
                <w:rFonts w:ascii="Calibri" w:eastAsia="Calibri" w:hAnsi="Calibri" w:cs="Arial"/>
                <w:sz w:val="18"/>
                <w:szCs w:val="18"/>
                <w:lang w:val="mk-MK" w:eastAsia="en-US"/>
              </w:rPr>
              <w:t>Цели на СОЖС</w:t>
            </w:r>
          </w:p>
        </w:tc>
        <w:tc>
          <w:tcPr>
            <w:tcW w:w="1150" w:type="pct"/>
            <w:tcBorders>
              <w:bottom w:val="single" w:sz="4" w:space="0" w:color="auto"/>
            </w:tcBorders>
          </w:tcPr>
          <w:p w14:paraId="4AF9C0BA" w14:textId="3D0B66C3" w:rsidR="001058D8" w:rsidRPr="00A430A6" w:rsidRDefault="00E45E3D"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Влијание и интензитет</w:t>
            </w:r>
          </w:p>
        </w:tc>
        <w:tc>
          <w:tcPr>
            <w:tcW w:w="878" w:type="pct"/>
          </w:tcPr>
          <w:p w14:paraId="6A63847F" w14:textId="3419CA53" w:rsidR="001058D8" w:rsidRPr="00A430A6" w:rsidRDefault="00E45E3D"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Вид на влијание</w:t>
            </w:r>
          </w:p>
        </w:tc>
        <w:tc>
          <w:tcPr>
            <w:tcW w:w="646" w:type="pct"/>
          </w:tcPr>
          <w:p w14:paraId="06DEEFAE" w14:textId="08B1C0E7" w:rsidR="001058D8" w:rsidRPr="00A430A6" w:rsidRDefault="00E45E3D"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Временска рамка</w:t>
            </w:r>
          </w:p>
        </w:tc>
        <w:tc>
          <w:tcPr>
            <w:tcW w:w="484" w:type="pct"/>
          </w:tcPr>
          <w:p w14:paraId="319D9D22" w14:textId="71AF8107" w:rsidR="001058D8" w:rsidRPr="00A430A6" w:rsidRDefault="00E45E3D"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Опсег</w:t>
            </w:r>
          </w:p>
        </w:tc>
      </w:tr>
      <w:tr w:rsidR="001058D8" w:rsidRPr="00A430A6" w14:paraId="01629533" w14:textId="77777777" w:rsidTr="00192AC5">
        <w:trPr>
          <w:trHeight w:val="227"/>
        </w:trPr>
        <w:tc>
          <w:tcPr>
            <w:tcW w:w="1842" w:type="pct"/>
          </w:tcPr>
          <w:p w14:paraId="10002F09" w14:textId="6340F70B" w:rsidR="001058D8" w:rsidRPr="00A430A6" w:rsidRDefault="00FC3853" w:rsidP="001058D8">
            <w:pPr>
              <w:spacing w:before="40" w:after="40" w:line="240" w:lineRule="atLeast"/>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Население и здравје на луѓето</w:t>
            </w:r>
          </w:p>
        </w:tc>
        <w:tc>
          <w:tcPr>
            <w:tcW w:w="1150" w:type="pct"/>
            <w:shd w:val="clear" w:color="auto" w:fill="00B050"/>
          </w:tcPr>
          <w:p w14:paraId="7219255D"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49BB4A5C"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312082B7"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S/M/L</w:t>
            </w:r>
          </w:p>
        </w:tc>
        <w:tc>
          <w:tcPr>
            <w:tcW w:w="484" w:type="pct"/>
          </w:tcPr>
          <w:p w14:paraId="47437169"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r w:rsidR="001058D8" w:rsidRPr="00A430A6" w14:paraId="74F1FDC1" w14:textId="77777777" w:rsidTr="00192AC5">
        <w:trPr>
          <w:trHeight w:val="283"/>
        </w:trPr>
        <w:tc>
          <w:tcPr>
            <w:tcW w:w="1842" w:type="pct"/>
          </w:tcPr>
          <w:p w14:paraId="3E028704" w14:textId="68850274" w:rsidR="001058D8" w:rsidRPr="00A430A6" w:rsidRDefault="00E45E3D" w:rsidP="001058D8">
            <w:pPr>
              <w:spacing w:before="40" w:after="40" w:line="240" w:lineRule="atLeast"/>
              <w:rPr>
                <w:rFonts w:ascii="Calibri" w:eastAsia="Calibri" w:hAnsi="Calibri" w:cs="Arial"/>
                <w:sz w:val="18"/>
                <w:szCs w:val="18"/>
                <w:lang w:val="mk-MK" w:eastAsia="en-US"/>
              </w:rPr>
            </w:pPr>
            <w:r w:rsidRPr="00A430A6">
              <w:rPr>
                <w:rFonts w:ascii="Calibri" w:eastAsia="Calibri" w:hAnsi="Calibri" w:cs="Arial"/>
                <w:i/>
                <w:sz w:val="18"/>
                <w:szCs w:val="18"/>
                <w:lang w:val="mk-MK" w:eastAsia="en-US"/>
              </w:rPr>
              <w:t>Биодиверзитет и природно наследство</w:t>
            </w:r>
          </w:p>
        </w:tc>
        <w:tc>
          <w:tcPr>
            <w:tcW w:w="1150" w:type="pct"/>
            <w:shd w:val="clear" w:color="auto" w:fill="00B050"/>
          </w:tcPr>
          <w:p w14:paraId="020274DB"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3349B0AE"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2D0BC2C1"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484" w:type="pct"/>
          </w:tcPr>
          <w:p w14:paraId="373B31CB"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r w:rsidR="001058D8" w:rsidRPr="00A430A6" w14:paraId="7AAD8B5B" w14:textId="77777777" w:rsidTr="00192AC5">
        <w:trPr>
          <w:trHeight w:val="283"/>
        </w:trPr>
        <w:tc>
          <w:tcPr>
            <w:tcW w:w="1842" w:type="pct"/>
          </w:tcPr>
          <w:p w14:paraId="02A0BA1F" w14:textId="2521397C" w:rsidR="001058D8" w:rsidRPr="00A430A6" w:rsidRDefault="00E45E3D" w:rsidP="001058D8">
            <w:pPr>
              <w:spacing w:before="40" w:after="40" w:line="240" w:lineRule="atLeast"/>
              <w:rPr>
                <w:rFonts w:ascii="Calibri" w:eastAsia="Calibri" w:hAnsi="Calibri" w:cs="Arial"/>
                <w:i/>
                <w:sz w:val="18"/>
                <w:szCs w:val="18"/>
                <w:lang w:val="mk-MK" w:eastAsia="en-US"/>
              </w:rPr>
            </w:pPr>
            <w:r w:rsidRPr="00A430A6">
              <w:rPr>
                <w:rFonts w:ascii="Calibri" w:eastAsia="Calibri" w:hAnsi="Calibri" w:cs="Arial"/>
                <w:i/>
                <w:sz w:val="18"/>
                <w:szCs w:val="18"/>
                <w:lang w:val="mk-MK"/>
              </w:rPr>
              <w:t>Вода</w:t>
            </w:r>
            <w:r w:rsidR="001058D8" w:rsidRPr="00A430A6">
              <w:rPr>
                <w:rFonts w:ascii="Calibri" w:eastAsia="Calibri" w:hAnsi="Calibri" w:cs="Arial"/>
                <w:i/>
                <w:sz w:val="18"/>
                <w:szCs w:val="18"/>
                <w:lang w:val="mk-MK"/>
              </w:rPr>
              <w:t xml:space="preserve"> </w:t>
            </w:r>
          </w:p>
        </w:tc>
        <w:tc>
          <w:tcPr>
            <w:tcW w:w="1150" w:type="pct"/>
            <w:shd w:val="clear" w:color="auto" w:fill="00B050"/>
          </w:tcPr>
          <w:p w14:paraId="6B10E50A"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022FB02B"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7A860BA7"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484" w:type="pct"/>
          </w:tcPr>
          <w:p w14:paraId="037A020E"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r w:rsidR="001058D8" w:rsidRPr="00A430A6" w14:paraId="22A83523" w14:textId="77777777" w:rsidTr="00192AC5">
        <w:trPr>
          <w:trHeight w:val="283"/>
        </w:trPr>
        <w:tc>
          <w:tcPr>
            <w:tcW w:w="1842" w:type="pct"/>
          </w:tcPr>
          <w:p w14:paraId="6EC80BB4" w14:textId="3382AB5F" w:rsidR="001058D8" w:rsidRPr="00A430A6" w:rsidRDefault="009646F8" w:rsidP="001058D8">
            <w:pPr>
              <w:spacing w:before="40" w:after="40" w:line="240" w:lineRule="atLeast"/>
              <w:rPr>
                <w:rFonts w:ascii="Calibri" w:eastAsia="Calibri" w:hAnsi="Calibri" w:cs="Arial"/>
                <w:i/>
                <w:sz w:val="18"/>
                <w:szCs w:val="18"/>
                <w:lang w:val="mk-MK"/>
              </w:rPr>
            </w:pPr>
            <w:r w:rsidRPr="00A430A6">
              <w:rPr>
                <w:rFonts w:ascii="Calibri" w:eastAsia="Calibri" w:hAnsi="Calibri" w:cs="Arial"/>
                <w:i/>
                <w:sz w:val="18"/>
                <w:szCs w:val="18"/>
                <w:lang w:val="mk-MK" w:eastAsia="en-US"/>
              </w:rPr>
              <w:t>Почва</w:t>
            </w:r>
          </w:p>
        </w:tc>
        <w:tc>
          <w:tcPr>
            <w:tcW w:w="1150" w:type="pct"/>
            <w:shd w:val="clear" w:color="auto" w:fill="00B050"/>
          </w:tcPr>
          <w:p w14:paraId="0B75FD18"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487B2935"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37E8A587"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484" w:type="pct"/>
          </w:tcPr>
          <w:p w14:paraId="73230C9F"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r w:rsidR="001058D8" w:rsidRPr="00A430A6" w14:paraId="21233207" w14:textId="77777777" w:rsidTr="00192AC5">
        <w:trPr>
          <w:trHeight w:val="57"/>
        </w:trPr>
        <w:tc>
          <w:tcPr>
            <w:tcW w:w="1842" w:type="pct"/>
          </w:tcPr>
          <w:p w14:paraId="2A0B3F7B" w14:textId="68252F1E" w:rsidR="001058D8" w:rsidRPr="00A430A6" w:rsidRDefault="00E45E3D" w:rsidP="001058D8">
            <w:pPr>
              <w:spacing w:before="40" w:after="40" w:line="240" w:lineRule="atLeast"/>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Воздух и климатски промени</w:t>
            </w:r>
          </w:p>
        </w:tc>
        <w:tc>
          <w:tcPr>
            <w:tcW w:w="1150" w:type="pct"/>
            <w:shd w:val="clear" w:color="auto" w:fill="00B050"/>
          </w:tcPr>
          <w:p w14:paraId="0C8F1B44"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6915C16A"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02A9E4D1"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484" w:type="pct"/>
          </w:tcPr>
          <w:p w14:paraId="4ABBC937"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r w:rsidR="001058D8" w:rsidRPr="00A430A6" w14:paraId="235820BE" w14:textId="77777777" w:rsidTr="00192AC5">
        <w:trPr>
          <w:trHeight w:val="20"/>
        </w:trPr>
        <w:tc>
          <w:tcPr>
            <w:tcW w:w="1842" w:type="pct"/>
          </w:tcPr>
          <w:p w14:paraId="5E43085D" w14:textId="72A1CB0C" w:rsidR="001058D8" w:rsidRPr="00A430A6" w:rsidRDefault="00FC3853" w:rsidP="001058D8">
            <w:pPr>
              <w:spacing w:before="40" w:after="40" w:line="240" w:lineRule="atLeast"/>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Материјални добра</w:t>
            </w:r>
          </w:p>
        </w:tc>
        <w:tc>
          <w:tcPr>
            <w:tcW w:w="1150" w:type="pct"/>
            <w:tcBorders>
              <w:bottom w:val="single" w:sz="4" w:space="0" w:color="auto"/>
            </w:tcBorders>
            <w:shd w:val="clear" w:color="auto" w:fill="00B050"/>
          </w:tcPr>
          <w:p w14:paraId="4CA4BF1C"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67448184"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4A2997D1"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484" w:type="pct"/>
          </w:tcPr>
          <w:p w14:paraId="38B21839"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r w:rsidR="001058D8" w:rsidRPr="00A430A6" w14:paraId="07E59A92" w14:textId="77777777" w:rsidTr="00192AC5">
        <w:trPr>
          <w:trHeight w:val="57"/>
        </w:trPr>
        <w:tc>
          <w:tcPr>
            <w:tcW w:w="1842" w:type="pct"/>
          </w:tcPr>
          <w:p w14:paraId="06ECF14B" w14:textId="28BCEE39" w:rsidR="001058D8" w:rsidRPr="00A430A6" w:rsidRDefault="00FC3853" w:rsidP="001058D8">
            <w:pPr>
              <w:spacing w:before="40" w:after="40" w:line="240" w:lineRule="atLeast"/>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Културно наследство</w:t>
            </w:r>
          </w:p>
        </w:tc>
        <w:tc>
          <w:tcPr>
            <w:tcW w:w="1150" w:type="pct"/>
            <w:shd w:val="clear" w:color="auto" w:fill="00B050"/>
          </w:tcPr>
          <w:p w14:paraId="4AF17CAC"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2D48B5B1"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596F0DA8"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484" w:type="pct"/>
          </w:tcPr>
          <w:p w14:paraId="146BD561"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r w:rsidR="001058D8" w:rsidRPr="00A430A6" w14:paraId="140F98A2" w14:textId="77777777" w:rsidTr="00192AC5">
        <w:trPr>
          <w:trHeight w:val="57"/>
        </w:trPr>
        <w:tc>
          <w:tcPr>
            <w:tcW w:w="1842" w:type="pct"/>
          </w:tcPr>
          <w:p w14:paraId="0E678C96" w14:textId="06B7F8AE" w:rsidR="001058D8" w:rsidRPr="00A430A6" w:rsidRDefault="009646F8" w:rsidP="001058D8">
            <w:pPr>
              <w:spacing w:before="40" w:after="40" w:line="240" w:lineRule="atLeast"/>
              <w:rPr>
                <w:rFonts w:ascii="Calibri" w:eastAsia="Calibri" w:hAnsi="Calibri" w:cs="Arial"/>
                <w:i/>
                <w:sz w:val="18"/>
                <w:szCs w:val="18"/>
                <w:lang w:val="mk-MK" w:eastAsia="en-US"/>
              </w:rPr>
            </w:pPr>
            <w:r w:rsidRPr="00A430A6">
              <w:rPr>
                <w:rFonts w:ascii="Calibri" w:eastAsia="Calibri" w:hAnsi="Calibri" w:cs="Arial"/>
                <w:i/>
                <w:sz w:val="18"/>
                <w:szCs w:val="18"/>
                <w:lang w:val="mk-MK" w:eastAsia="en-US"/>
              </w:rPr>
              <w:t>Предел</w:t>
            </w:r>
          </w:p>
        </w:tc>
        <w:tc>
          <w:tcPr>
            <w:tcW w:w="1150" w:type="pct"/>
            <w:shd w:val="clear" w:color="auto" w:fill="00B050"/>
          </w:tcPr>
          <w:p w14:paraId="35891D27" w14:textId="77777777" w:rsidR="001058D8" w:rsidRPr="00A430A6" w:rsidRDefault="001058D8" w:rsidP="001058D8">
            <w:pPr>
              <w:spacing w:before="40" w:after="40" w:line="240" w:lineRule="atLeast"/>
              <w:rPr>
                <w:rFonts w:ascii="Calibri" w:eastAsia="Calibri" w:hAnsi="Calibri" w:cs="Arial"/>
                <w:sz w:val="18"/>
                <w:szCs w:val="18"/>
                <w:lang w:val="mk-MK" w:eastAsia="en-US"/>
              </w:rPr>
            </w:pPr>
          </w:p>
        </w:tc>
        <w:tc>
          <w:tcPr>
            <w:tcW w:w="878" w:type="pct"/>
          </w:tcPr>
          <w:p w14:paraId="68301FA8"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D/I/C/S</w:t>
            </w:r>
          </w:p>
        </w:tc>
        <w:tc>
          <w:tcPr>
            <w:tcW w:w="646" w:type="pct"/>
          </w:tcPr>
          <w:p w14:paraId="193B5C9B"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w:t>
            </w:r>
          </w:p>
        </w:tc>
        <w:tc>
          <w:tcPr>
            <w:tcW w:w="484" w:type="pct"/>
          </w:tcPr>
          <w:p w14:paraId="155C615B" w14:textId="77777777" w:rsidR="001058D8" w:rsidRPr="00A430A6" w:rsidRDefault="001058D8" w:rsidP="001058D8">
            <w:pPr>
              <w:spacing w:before="40" w:after="40" w:line="240" w:lineRule="atLeast"/>
              <w:jc w:val="center"/>
              <w:rPr>
                <w:rFonts w:ascii="Calibri" w:eastAsia="Calibri" w:hAnsi="Calibri" w:cs="Arial"/>
                <w:sz w:val="18"/>
                <w:szCs w:val="18"/>
                <w:lang w:val="mk-MK" w:eastAsia="en-US"/>
              </w:rPr>
            </w:pPr>
            <w:r w:rsidRPr="00A430A6">
              <w:rPr>
                <w:rFonts w:ascii="Calibri" w:eastAsia="Calibri" w:hAnsi="Calibri" w:cs="Arial"/>
                <w:sz w:val="18"/>
                <w:szCs w:val="18"/>
                <w:lang w:val="mk-MK" w:eastAsia="en-US"/>
              </w:rPr>
              <w:t>L/R/N</w:t>
            </w:r>
          </w:p>
        </w:tc>
      </w:tr>
    </w:tbl>
    <w:p w14:paraId="355F37A6" w14:textId="77777777" w:rsidR="00A82277" w:rsidRPr="00A430A6" w:rsidRDefault="00A82277" w:rsidP="00A82277">
      <w:pPr>
        <w:pStyle w:val="Caption"/>
        <w:spacing w:before="8" w:after="8"/>
        <w:jc w:val="both"/>
        <w:rPr>
          <w:rFonts w:ascii="Calibri" w:hAnsi="Calibri" w:cs="Arial"/>
          <w:sz w:val="22"/>
          <w:szCs w:val="22"/>
          <w:lang w:val="mk-MK"/>
        </w:rPr>
      </w:pPr>
      <w:bookmarkStart w:id="472" w:name="_Toc386201743"/>
    </w:p>
    <w:p w14:paraId="20E6A902" w14:textId="17AB76C0" w:rsidR="00F84B83" w:rsidRPr="00A430A6" w:rsidRDefault="0070128D" w:rsidP="00B06762">
      <w:pPr>
        <w:pStyle w:val="Caption"/>
        <w:spacing w:before="60" w:after="60" w:line="276" w:lineRule="auto"/>
        <w:rPr>
          <w:rFonts w:ascii="Calibri" w:hAnsi="Calibri" w:cs="Calibri"/>
          <w:sz w:val="20"/>
          <w:lang w:val="mk-MK"/>
        </w:rPr>
      </w:pPr>
      <w:bookmarkStart w:id="473" w:name="_Toc204586569"/>
      <w:r w:rsidRPr="00A430A6">
        <w:rPr>
          <w:rFonts w:ascii="Calibri" w:hAnsi="Calibri" w:cs="Calibri"/>
          <w:sz w:val="20"/>
          <w:lang w:val="mk-MK"/>
        </w:rPr>
        <w:t>Табела</w:t>
      </w:r>
      <w:r w:rsidR="00F84B83" w:rsidRPr="00A430A6">
        <w:rPr>
          <w:rFonts w:ascii="Calibri" w:hAnsi="Calibri" w:cs="Calibri"/>
          <w:sz w:val="20"/>
          <w:lang w:val="mk-MK"/>
        </w:rPr>
        <w:t xml:space="preserve"> </w:t>
      </w:r>
      <w:r w:rsidR="00F84B83" w:rsidRPr="00A430A6">
        <w:rPr>
          <w:rFonts w:ascii="Calibri" w:hAnsi="Calibri" w:cs="Calibri"/>
          <w:sz w:val="20"/>
          <w:lang w:val="mk-MK"/>
        </w:rPr>
        <w:fldChar w:fldCharType="begin"/>
      </w:r>
      <w:r w:rsidR="00F84B83" w:rsidRPr="00A430A6">
        <w:rPr>
          <w:rFonts w:ascii="Calibri" w:hAnsi="Calibri" w:cs="Calibri"/>
          <w:sz w:val="20"/>
          <w:lang w:val="mk-MK"/>
        </w:rPr>
        <w:instrText xml:space="preserve"> SEQ Table \* ARABIC </w:instrText>
      </w:r>
      <w:r w:rsidR="00F84B83" w:rsidRPr="00A430A6">
        <w:rPr>
          <w:rFonts w:ascii="Calibri" w:hAnsi="Calibri" w:cs="Calibri"/>
          <w:sz w:val="20"/>
          <w:lang w:val="mk-MK"/>
        </w:rPr>
        <w:fldChar w:fldCharType="separate"/>
      </w:r>
      <w:r w:rsidR="00DC749B">
        <w:rPr>
          <w:rFonts w:ascii="Calibri" w:hAnsi="Calibri" w:cs="Calibri"/>
          <w:noProof/>
          <w:sz w:val="20"/>
          <w:lang w:val="mk-MK"/>
        </w:rPr>
        <w:t>75</w:t>
      </w:r>
      <w:r w:rsidR="00F84B83" w:rsidRPr="00A430A6">
        <w:rPr>
          <w:rFonts w:ascii="Calibri" w:hAnsi="Calibri" w:cs="Calibri"/>
          <w:sz w:val="20"/>
          <w:lang w:val="mk-MK"/>
        </w:rPr>
        <w:fldChar w:fldCharType="end"/>
      </w:r>
      <w:r w:rsidR="007E1B7E" w:rsidRPr="00A430A6">
        <w:rPr>
          <w:rFonts w:ascii="Calibri" w:hAnsi="Calibri" w:cs="Calibri"/>
          <w:sz w:val="20"/>
          <w:lang w:val="mk-MK"/>
        </w:rPr>
        <w:t>.</w:t>
      </w:r>
      <w:r w:rsidR="00F84B83" w:rsidRPr="00A430A6">
        <w:rPr>
          <w:rFonts w:ascii="Calibri" w:hAnsi="Calibri" w:cs="Calibri"/>
          <w:sz w:val="20"/>
          <w:lang w:val="mk-MK"/>
        </w:rPr>
        <w:t xml:space="preserve"> </w:t>
      </w:r>
      <w:r w:rsidR="00843CC1" w:rsidRPr="00A430A6">
        <w:rPr>
          <w:rFonts w:ascii="Calibri" w:hAnsi="Calibri" w:cs="Calibri"/>
          <w:sz w:val="20"/>
          <w:lang w:val="mk-MK"/>
        </w:rPr>
        <w:t>Матрица за оцена на можните негативни влијанија</w:t>
      </w:r>
      <w:r w:rsidR="00843CC1" w:rsidRPr="00A430A6">
        <w:rPr>
          <w:rFonts w:ascii="Calibri" w:hAnsi="Calibri" w:cs="Calibri"/>
          <w:sz w:val="20"/>
          <w:vertAlign w:val="superscript"/>
          <w:lang w:val="mk-MK"/>
        </w:rPr>
        <w:footnoteReference w:id="20"/>
      </w:r>
      <w:r w:rsidR="00843CC1" w:rsidRPr="00A430A6">
        <w:rPr>
          <w:rFonts w:ascii="Calibri" w:hAnsi="Calibri" w:cs="Calibri"/>
          <w:sz w:val="20"/>
          <w:vertAlign w:val="superscript"/>
          <w:lang w:val="mk-MK"/>
        </w:rPr>
        <w:t xml:space="preserve"> </w:t>
      </w:r>
      <w:r w:rsidR="00843CC1" w:rsidRPr="00A430A6">
        <w:rPr>
          <w:rFonts w:ascii="Calibri" w:hAnsi="Calibri" w:cs="Calibri"/>
          <w:sz w:val="20"/>
          <w:lang w:val="mk-MK"/>
        </w:rPr>
        <w:t xml:space="preserve"> предизвикани од имплементацијата на Избраното сценарио и рехабилитацијата на постојните општински/ нелегални депонии</w:t>
      </w:r>
      <w:bookmarkEnd w:id="472"/>
      <w:bookmarkEnd w:id="4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912"/>
        <w:gridCol w:w="779"/>
        <w:gridCol w:w="899"/>
        <w:gridCol w:w="576"/>
        <w:gridCol w:w="912"/>
        <w:gridCol w:w="779"/>
        <w:gridCol w:w="899"/>
        <w:gridCol w:w="576"/>
        <w:gridCol w:w="912"/>
        <w:gridCol w:w="779"/>
        <w:gridCol w:w="899"/>
        <w:gridCol w:w="576"/>
        <w:gridCol w:w="912"/>
        <w:gridCol w:w="779"/>
        <w:gridCol w:w="899"/>
        <w:gridCol w:w="576"/>
      </w:tblGrid>
      <w:tr w:rsidR="001058D8" w:rsidRPr="00A430A6" w14:paraId="0AA02FD7" w14:textId="77777777" w:rsidTr="00192AC5">
        <w:trPr>
          <w:trHeight w:val="70"/>
        </w:trPr>
        <w:tc>
          <w:tcPr>
            <w:tcW w:w="556" w:type="pct"/>
            <w:vMerge w:val="restart"/>
            <w:vAlign w:val="center"/>
          </w:tcPr>
          <w:p w14:paraId="4BEE7310" w14:textId="2D8802A7" w:rsidR="001058D8" w:rsidRPr="00A430A6" w:rsidRDefault="00496953" w:rsidP="00192AC5">
            <w:pPr>
              <w:spacing w:before="40" w:after="40" w:line="240" w:lineRule="atLeast"/>
              <w:jc w:val="center"/>
              <w:rPr>
                <w:rFonts w:ascii="Calibri" w:eastAsia="Calibri" w:hAnsi="Calibri" w:cs="Arial"/>
                <w:b/>
                <w:sz w:val="16"/>
                <w:szCs w:val="16"/>
                <w:lang w:val="mk-MK" w:eastAsia="en-US"/>
              </w:rPr>
            </w:pPr>
            <w:r w:rsidRPr="00A430A6">
              <w:rPr>
                <w:rFonts w:ascii="Calibri" w:eastAsia="Calibri" w:hAnsi="Calibri" w:cs="Arial"/>
                <w:b/>
                <w:sz w:val="16"/>
                <w:szCs w:val="16"/>
                <w:lang w:val="mk-MK" w:eastAsia="en-US"/>
              </w:rPr>
              <w:t>Тема на СОЖС</w:t>
            </w:r>
          </w:p>
        </w:tc>
        <w:tc>
          <w:tcPr>
            <w:tcW w:w="1111" w:type="pct"/>
            <w:gridSpan w:val="4"/>
            <w:tcBorders>
              <w:bottom w:val="single" w:sz="4" w:space="0" w:color="auto"/>
            </w:tcBorders>
            <w:vAlign w:val="center"/>
          </w:tcPr>
          <w:p w14:paraId="15C115A4" w14:textId="526EEF2F" w:rsidR="001058D8" w:rsidRPr="00A430A6" w:rsidRDefault="00843CC1" w:rsidP="006D1DD7">
            <w:pPr>
              <w:spacing w:before="40" w:after="40" w:line="240" w:lineRule="atLeast"/>
              <w:jc w:val="center"/>
              <w:rPr>
                <w:rFonts w:ascii="Calibri" w:eastAsia="Calibri" w:hAnsi="Calibri" w:cs="Arial"/>
                <w:b/>
                <w:sz w:val="16"/>
                <w:szCs w:val="16"/>
                <w:lang w:val="mk-MK" w:eastAsia="en-US"/>
              </w:rPr>
            </w:pPr>
            <w:r w:rsidRPr="00A430A6">
              <w:rPr>
                <w:rFonts w:ascii="Calibri" w:eastAsia="Calibri" w:hAnsi="Calibri" w:cs="Arial"/>
                <w:b/>
                <w:sz w:val="16"/>
                <w:szCs w:val="16"/>
                <w:lang w:val="mk-MK" w:eastAsia="en-US"/>
              </w:rPr>
              <w:t>Систем за собирање</w:t>
            </w:r>
          </w:p>
        </w:tc>
        <w:tc>
          <w:tcPr>
            <w:tcW w:w="1111" w:type="pct"/>
            <w:gridSpan w:val="4"/>
            <w:vAlign w:val="center"/>
          </w:tcPr>
          <w:p w14:paraId="2B67EC7A" w14:textId="57643C83" w:rsidR="001058D8" w:rsidRPr="00A430A6" w:rsidRDefault="008E0E2E" w:rsidP="006D1DD7">
            <w:pPr>
              <w:spacing w:before="40" w:after="40" w:line="240" w:lineRule="atLeast"/>
              <w:jc w:val="center"/>
              <w:rPr>
                <w:rFonts w:ascii="Calibri" w:eastAsia="Calibri" w:hAnsi="Calibri" w:cs="Arial"/>
                <w:b/>
                <w:sz w:val="16"/>
                <w:szCs w:val="16"/>
                <w:lang w:val="mk-MK" w:eastAsia="en-US"/>
              </w:rPr>
            </w:pPr>
            <w:r w:rsidRPr="00A430A6">
              <w:rPr>
                <w:rFonts w:ascii="Calibri" w:eastAsia="Calibri" w:hAnsi="Calibri" w:cs="Arial"/>
                <w:b/>
                <w:sz w:val="16"/>
                <w:szCs w:val="16"/>
                <w:lang w:val="mk-MK" w:eastAsia="en-US"/>
              </w:rPr>
              <w:t>Собирни места</w:t>
            </w:r>
          </w:p>
        </w:tc>
        <w:tc>
          <w:tcPr>
            <w:tcW w:w="1111" w:type="pct"/>
            <w:gridSpan w:val="4"/>
            <w:vAlign w:val="center"/>
          </w:tcPr>
          <w:p w14:paraId="4CE7CB21" w14:textId="06436CF5" w:rsidR="001058D8" w:rsidRPr="00A430A6" w:rsidRDefault="00D06C13" w:rsidP="006D1DD7">
            <w:pPr>
              <w:spacing w:before="40" w:after="40" w:line="240" w:lineRule="atLeast"/>
              <w:jc w:val="center"/>
              <w:rPr>
                <w:rFonts w:ascii="Calibri" w:eastAsia="Calibri" w:hAnsi="Calibri" w:cs="Arial"/>
                <w:b/>
                <w:color w:val="FF0000"/>
                <w:sz w:val="16"/>
                <w:szCs w:val="16"/>
                <w:lang w:val="mk-MK" w:eastAsia="en-US"/>
              </w:rPr>
            </w:pPr>
            <w:r w:rsidRPr="00A430A6">
              <w:rPr>
                <w:rFonts w:ascii="Calibri" w:eastAsia="Calibri" w:hAnsi="Calibri" w:cs="Arial"/>
                <w:b/>
                <w:sz w:val="16"/>
                <w:szCs w:val="16"/>
                <w:lang w:val="mk-MK" w:eastAsia="en-US"/>
              </w:rPr>
              <w:t>Претоварна станица</w:t>
            </w:r>
          </w:p>
        </w:tc>
        <w:tc>
          <w:tcPr>
            <w:tcW w:w="1111" w:type="pct"/>
            <w:gridSpan w:val="4"/>
            <w:vAlign w:val="center"/>
          </w:tcPr>
          <w:p w14:paraId="73687D6A" w14:textId="09A1E2DF" w:rsidR="001058D8" w:rsidRPr="00A430A6" w:rsidRDefault="00843CC1" w:rsidP="006D1DD7">
            <w:pPr>
              <w:spacing w:before="40" w:after="40" w:line="240" w:lineRule="atLeast"/>
              <w:jc w:val="center"/>
              <w:rPr>
                <w:rFonts w:ascii="Calibri" w:eastAsia="Calibri" w:hAnsi="Calibri" w:cs="Arial"/>
                <w:b/>
                <w:sz w:val="16"/>
                <w:szCs w:val="16"/>
                <w:lang w:val="mk-MK" w:eastAsia="en-US"/>
              </w:rPr>
            </w:pPr>
            <w:r w:rsidRPr="00A430A6">
              <w:rPr>
                <w:rFonts w:ascii="Calibri" w:eastAsia="Calibri" w:hAnsi="Calibri" w:cs="Arial"/>
                <w:b/>
                <w:sz w:val="16"/>
                <w:szCs w:val="16"/>
                <w:lang w:val="mk-MK" w:eastAsia="en-US"/>
              </w:rPr>
              <w:t>Транспорт</w:t>
            </w:r>
          </w:p>
        </w:tc>
      </w:tr>
      <w:tr w:rsidR="001058D8" w:rsidRPr="00A430A6" w14:paraId="26BBE4EC" w14:textId="77777777" w:rsidTr="00192AC5">
        <w:tc>
          <w:tcPr>
            <w:tcW w:w="556" w:type="pct"/>
            <w:vMerge/>
          </w:tcPr>
          <w:p w14:paraId="3E5806F9" w14:textId="77777777" w:rsidR="001058D8" w:rsidRPr="00A430A6" w:rsidRDefault="001058D8" w:rsidP="001058D8">
            <w:pPr>
              <w:spacing w:before="40" w:after="40" w:line="240" w:lineRule="atLeast"/>
              <w:rPr>
                <w:rFonts w:ascii="Calibri" w:eastAsia="Calibri" w:hAnsi="Calibri" w:cs="Arial"/>
                <w:b/>
                <w:sz w:val="16"/>
                <w:szCs w:val="16"/>
                <w:lang w:val="mk-MK" w:eastAsia="en-US"/>
              </w:rPr>
            </w:pPr>
          </w:p>
        </w:tc>
        <w:tc>
          <w:tcPr>
            <w:tcW w:w="337" w:type="pct"/>
            <w:tcBorders>
              <w:bottom w:val="single" w:sz="4" w:space="0" w:color="auto"/>
            </w:tcBorders>
            <w:vAlign w:val="center"/>
          </w:tcPr>
          <w:p w14:paraId="52105D51" w14:textId="155097D3" w:rsidR="001058D8" w:rsidRPr="00A430A6" w:rsidRDefault="00810E03"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74" w:type="pct"/>
            <w:vAlign w:val="center"/>
          </w:tcPr>
          <w:p w14:paraId="58D8C49D" w14:textId="3A5AF331"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290" w:type="pct"/>
            <w:vAlign w:val="center"/>
          </w:tcPr>
          <w:p w14:paraId="0EFBB339" w14:textId="46292BD7"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11" w:type="pct"/>
            <w:vAlign w:val="center"/>
          </w:tcPr>
          <w:p w14:paraId="691752AB" w14:textId="636C763A"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c>
          <w:tcPr>
            <w:tcW w:w="337" w:type="pct"/>
            <w:tcBorders>
              <w:bottom w:val="single" w:sz="4" w:space="0" w:color="auto"/>
            </w:tcBorders>
            <w:vAlign w:val="center"/>
          </w:tcPr>
          <w:p w14:paraId="3ECB5678" w14:textId="76B0F346" w:rsidR="001058D8" w:rsidRPr="00A430A6" w:rsidRDefault="00810E03"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74" w:type="pct"/>
            <w:vAlign w:val="center"/>
          </w:tcPr>
          <w:p w14:paraId="19C10619" w14:textId="31C81D53"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290" w:type="pct"/>
            <w:vAlign w:val="center"/>
          </w:tcPr>
          <w:p w14:paraId="1D13B205" w14:textId="3C5E779F"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11" w:type="pct"/>
            <w:vAlign w:val="center"/>
          </w:tcPr>
          <w:p w14:paraId="17A1217E" w14:textId="53523278"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c>
          <w:tcPr>
            <w:tcW w:w="337" w:type="pct"/>
            <w:tcBorders>
              <w:bottom w:val="single" w:sz="4" w:space="0" w:color="auto"/>
            </w:tcBorders>
            <w:vAlign w:val="center"/>
          </w:tcPr>
          <w:p w14:paraId="1B8E90AE" w14:textId="0E582635" w:rsidR="001058D8" w:rsidRPr="00A430A6" w:rsidRDefault="00810E03"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74" w:type="pct"/>
            <w:vAlign w:val="center"/>
          </w:tcPr>
          <w:p w14:paraId="475115A3" w14:textId="289E0485"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290" w:type="pct"/>
            <w:vAlign w:val="center"/>
          </w:tcPr>
          <w:p w14:paraId="0CB7F16C" w14:textId="52A4963A"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11" w:type="pct"/>
            <w:vAlign w:val="center"/>
          </w:tcPr>
          <w:p w14:paraId="07B58299" w14:textId="72538C21"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c>
          <w:tcPr>
            <w:tcW w:w="337" w:type="pct"/>
            <w:tcBorders>
              <w:bottom w:val="single" w:sz="4" w:space="0" w:color="auto"/>
            </w:tcBorders>
            <w:vAlign w:val="center"/>
          </w:tcPr>
          <w:p w14:paraId="595FCA33" w14:textId="35CDE461" w:rsidR="001058D8" w:rsidRPr="00A430A6" w:rsidRDefault="00810E03"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74" w:type="pct"/>
            <w:vAlign w:val="center"/>
          </w:tcPr>
          <w:p w14:paraId="4ADCDD38" w14:textId="593B4409"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290" w:type="pct"/>
            <w:vAlign w:val="center"/>
          </w:tcPr>
          <w:p w14:paraId="161F8D41" w14:textId="72D8B6F0"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11" w:type="pct"/>
            <w:vAlign w:val="center"/>
          </w:tcPr>
          <w:p w14:paraId="537ABD45" w14:textId="004641E1" w:rsidR="001058D8" w:rsidRPr="00A430A6" w:rsidRDefault="00843CC1"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r>
      <w:tr w:rsidR="001058D8" w:rsidRPr="00A430A6" w14:paraId="7C3B53AA" w14:textId="77777777" w:rsidTr="001058D8">
        <w:trPr>
          <w:trHeight w:val="525"/>
        </w:trPr>
        <w:tc>
          <w:tcPr>
            <w:tcW w:w="556" w:type="pct"/>
          </w:tcPr>
          <w:p w14:paraId="1149F7F2" w14:textId="346E1F29" w:rsidR="001058D8" w:rsidRPr="00A430A6" w:rsidRDefault="00FC3853" w:rsidP="00192AC5">
            <w:pPr>
              <w:spacing w:before="40" w:after="40" w:line="240" w:lineRule="atLeast"/>
              <w:jc w:val="both"/>
              <w:rPr>
                <w:rFonts w:ascii="Calibri" w:eastAsia="Calibri" w:hAnsi="Calibri" w:cs="Arial"/>
                <w:b/>
                <w:i/>
                <w:sz w:val="16"/>
                <w:szCs w:val="16"/>
                <w:lang w:val="mk-MK" w:eastAsia="en-US"/>
              </w:rPr>
            </w:pPr>
            <w:r w:rsidRPr="00A430A6">
              <w:rPr>
                <w:rFonts w:ascii="Calibri" w:eastAsia="Calibri" w:hAnsi="Calibri" w:cs="Arial"/>
                <w:b/>
                <w:i/>
                <w:sz w:val="16"/>
                <w:szCs w:val="16"/>
                <w:lang w:val="mk-MK" w:eastAsia="en-US"/>
              </w:rPr>
              <w:t>Население и здравје на луѓето</w:t>
            </w:r>
          </w:p>
        </w:tc>
        <w:tc>
          <w:tcPr>
            <w:tcW w:w="337" w:type="pct"/>
            <w:tcBorders>
              <w:bottom w:val="single" w:sz="4" w:space="0" w:color="auto"/>
            </w:tcBorders>
            <w:shd w:val="clear" w:color="auto" w:fill="E5DFEC"/>
          </w:tcPr>
          <w:p w14:paraId="5DB9B9F5"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391FCAF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13B9385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43B37C0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E5DFEC"/>
          </w:tcPr>
          <w:p w14:paraId="57AA269B"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3597F12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210A839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2B67E4D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FF00"/>
          </w:tcPr>
          <w:p w14:paraId="4BC2FEE5"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12B97B8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70C47F7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3D5B1CD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6B6E8D37"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0B2C75C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43AE7A3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1792F7D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L/R/N</w:t>
            </w:r>
          </w:p>
        </w:tc>
      </w:tr>
      <w:tr w:rsidR="001058D8" w:rsidRPr="00A430A6" w14:paraId="326F524C" w14:textId="77777777" w:rsidTr="001058D8">
        <w:trPr>
          <w:trHeight w:val="423"/>
        </w:trPr>
        <w:tc>
          <w:tcPr>
            <w:tcW w:w="556" w:type="pct"/>
          </w:tcPr>
          <w:p w14:paraId="0B058910" w14:textId="7EB0D5E2" w:rsidR="001058D8" w:rsidRPr="00A430A6" w:rsidRDefault="00843CC1" w:rsidP="006D1DD7">
            <w:pPr>
              <w:spacing w:before="40" w:after="40" w:line="240" w:lineRule="atLeast"/>
              <w:jc w:val="both"/>
              <w:rPr>
                <w:rFonts w:ascii="Calibri" w:eastAsia="Calibri" w:hAnsi="Calibri" w:cs="Arial"/>
                <w:b/>
                <w:sz w:val="16"/>
                <w:szCs w:val="16"/>
                <w:lang w:val="mk-MK" w:eastAsia="en-US"/>
              </w:rPr>
            </w:pPr>
            <w:r w:rsidRPr="00A430A6">
              <w:rPr>
                <w:rFonts w:ascii="Calibri" w:eastAsia="Calibri" w:hAnsi="Calibri" w:cs="Arial"/>
                <w:b/>
                <w:i/>
                <w:sz w:val="16"/>
                <w:szCs w:val="16"/>
                <w:lang w:val="mk-MK" w:eastAsia="en-US"/>
              </w:rPr>
              <w:t>Биодиверзитет и природно наследство</w:t>
            </w:r>
          </w:p>
        </w:tc>
        <w:tc>
          <w:tcPr>
            <w:tcW w:w="337" w:type="pct"/>
            <w:tcBorders>
              <w:bottom w:val="single" w:sz="4" w:space="0" w:color="auto"/>
            </w:tcBorders>
            <w:shd w:val="clear" w:color="auto" w:fill="F2DBDB"/>
          </w:tcPr>
          <w:p w14:paraId="6E67D84B"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tcPr>
          <w:p w14:paraId="20E198E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90" w:type="pct"/>
          </w:tcPr>
          <w:p w14:paraId="09B39FE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1" w:type="pct"/>
          </w:tcPr>
          <w:p w14:paraId="4B09129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37" w:type="pct"/>
            <w:tcBorders>
              <w:bottom w:val="single" w:sz="4" w:space="0" w:color="auto"/>
            </w:tcBorders>
            <w:shd w:val="clear" w:color="auto" w:fill="E5DFEC"/>
          </w:tcPr>
          <w:p w14:paraId="361A1560"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21B2CF6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63CB7FD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10F4BB7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E5DFEC"/>
          </w:tcPr>
          <w:p w14:paraId="17C7B173"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62EF429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0FDBB04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7A07019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79D5D21A"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1AEA293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243B902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1C16D17C"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L/R/N</w:t>
            </w:r>
          </w:p>
        </w:tc>
      </w:tr>
      <w:tr w:rsidR="001058D8" w:rsidRPr="00A430A6" w14:paraId="6DDE095E" w14:textId="77777777" w:rsidTr="001058D8">
        <w:tc>
          <w:tcPr>
            <w:tcW w:w="556" w:type="pct"/>
          </w:tcPr>
          <w:p w14:paraId="73B4F5B0" w14:textId="616FE0C2" w:rsidR="001058D8" w:rsidRPr="00A430A6" w:rsidRDefault="00843CC1" w:rsidP="00192AC5">
            <w:pPr>
              <w:spacing w:before="40" w:after="40" w:line="240" w:lineRule="atLeast"/>
              <w:jc w:val="both"/>
              <w:rPr>
                <w:rFonts w:ascii="Calibri" w:eastAsia="Calibri" w:hAnsi="Calibri" w:cs="Arial"/>
                <w:b/>
                <w:i/>
                <w:sz w:val="16"/>
                <w:szCs w:val="16"/>
                <w:lang w:val="mk-MK" w:eastAsia="en-US"/>
              </w:rPr>
            </w:pPr>
            <w:r w:rsidRPr="00A430A6">
              <w:rPr>
                <w:rFonts w:ascii="Calibri" w:eastAsia="Calibri" w:hAnsi="Calibri" w:cs="Arial"/>
                <w:b/>
                <w:i/>
                <w:sz w:val="16"/>
                <w:szCs w:val="16"/>
                <w:lang w:val="mk-MK"/>
              </w:rPr>
              <w:t>Вода</w:t>
            </w:r>
            <w:r w:rsidR="001058D8" w:rsidRPr="00A430A6">
              <w:rPr>
                <w:rFonts w:ascii="Calibri" w:eastAsia="Calibri" w:hAnsi="Calibri" w:cs="Arial"/>
                <w:b/>
                <w:i/>
                <w:sz w:val="16"/>
                <w:szCs w:val="16"/>
                <w:lang w:val="mk-MK"/>
              </w:rPr>
              <w:t xml:space="preserve"> </w:t>
            </w:r>
          </w:p>
        </w:tc>
        <w:tc>
          <w:tcPr>
            <w:tcW w:w="337" w:type="pct"/>
            <w:tcBorders>
              <w:bottom w:val="single" w:sz="4" w:space="0" w:color="auto"/>
            </w:tcBorders>
            <w:shd w:val="clear" w:color="auto" w:fill="FFFF00"/>
          </w:tcPr>
          <w:p w14:paraId="0042571B"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0C14452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00ADD8A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285DBE6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2F5E3909"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4CBECE8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4F05A80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270B353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shd w:val="clear" w:color="auto" w:fill="FFC000"/>
          </w:tcPr>
          <w:p w14:paraId="740616D6"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28A6F9F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28D14EA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00C249A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3890A3B3"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1FE4D29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286E96A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35969BA6"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L/R/N</w:t>
            </w:r>
          </w:p>
        </w:tc>
      </w:tr>
      <w:tr w:rsidR="001058D8" w:rsidRPr="00A430A6" w14:paraId="47D94607" w14:textId="77777777" w:rsidTr="001058D8">
        <w:trPr>
          <w:trHeight w:val="370"/>
        </w:trPr>
        <w:tc>
          <w:tcPr>
            <w:tcW w:w="556" w:type="pct"/>
          </w:tcPr>
          <w:p w14:paraId="7A1A41B9" w14:textId="7737D8EF" w:rsidR="001058D8" w:rsidRPr="00A430A6" w:rsidRDefault="009646F8" w:rsidP="00192AC5">
            <w:pPr>
              <w:spacing w:before="40" w:after="40" w:line="240" w:lineRule="atLeast"/>
              <w:jc w:val="both"/>
              <w:rPr>
                <w:rFonts w:ascii="Calibri" w:eastAsia="Calibri" w:hAnsi="Calibri" w:cs="Arial"/>
                <w:b/>
                <w:i/>
                <w:sz w:val="16"/>
                <w:szCs w:val="16"/>
                <w:lang w:val="mk-MK"/>
              </w:rPr>
            </w:pPr>
            <w:r w:rsidRPr="00A430A6">
              <w:rPr>
                <w:rFonts w:ascii="Calibri" w:eastAsia="Calibri" w:hAnsi="Calibri" w:cs="Arial"/>
                <w:b/>
                <w:i/>
                <w:sz w:val="16"/>
                <w:szCs w:val="16"/>
                <w:lang w:val="mk-MK" w:eastAsia="en-US"/>
              </w:rPr>
              <w:t>Почва</w:t>
            </w:r>
          </w:p>
        </w:tc>
        <w:tc>
          <w:tcPr>
            <w:tcW w:w="337" w:type="pct"/>
            <w:shd w:val="clear" w:color="auto" w:fill="FFFF00"/>
          </w:tcPr>
          <w:p w14:paraId="5C5849AC"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420F21E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599378C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098D1B1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FF00"/>
          </w:tcPr>
          <w:p w14:paraId="055464E6"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11AF797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13D4712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5805963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6961C7C0"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6738FAE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0FFF185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4855649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0F0114C1"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3785FB6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2A0B006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031B42AB"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L/R/N</w:t>
            </w:r>
          </w:p>
        </w:tc>
      </w:tr>
      <w:tr w:rsidR="001058D8" w:rsidRPr="00A430A6" w14:paraId="27C638D0" w14:textId="77777777" w:rsidTr="001058D8">
        <w:tc>
          <w:tcPr>
            <w:tcW w:w="556" w:type="pct"/>
          </w:tcPr>
          <w:p w14:paraId="75606551" w14:textId="74305C05" w:rsidR="001058D8" w:rsidRPr="00A430A6" w:rsidRDefault="00843CC1" w:rsidP="00192AC5">
            <w:pPr>
              <w:spacing w:before="40" w:after="40" w:line="240" w:lineRule="atLeast"/>
              <w:jc w:val="both"/>
              <w:rPr>
                <w:rFonts w:ascii="Calibri" w:eastAsia="Calibri" w:hAnsi="Calibri" w:cs="Arial"/>
                <w:b/>
                <w:i/>
                <w:sz w:val="16"/>
                <w:szCs w:val="16"/>
                <w:lang w:val="mk-MK" w:eastAsia="en-US"/>
              </w:rPr>
            </w:pPr>
            <w:r w:rsidRPr="00A430A6">
              <w:rPr>
                <w:rFonts w:ascii="Calibri" w:eastAsia="Calibri" w:hAnsi="Calibri" w:cs="Arial"/>
                <w:b/>
                <w:i/>
                <w:sz w:val="16"/>
                <w:szCs w:val="16"/>
                <w:lang w:val="mk-MK" w:eastAsia="en-US"/>
              </w:rPr>
              <w:t>Воздух и климатски промени</w:t>
            </w:r>
          </w:p>
        </w:tc>
        <w:tc>
          <w:tcPr>
            <w:tcW w:w="337" w:type="pct"/>
            <w:shd w:val="clear" w:color="auto" w:fill="FFFF00"/>
          </w:tcPr>
          <w:p w14:paraId="0E1BBF0D"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597D1B7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2F941BA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5FF55A3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6293B312"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57499C5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3E00B26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3BC883E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16797CD4"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4DB69C2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7191FE9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08E04F4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0000"/>
            <w:vAlign w:val="center"/>
          </w:tcPr>
          <w:p w14:paraId="204D423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74" w:type="pct"/>
            <w:vAlign w:val="center"/>
          </w:tcPr>
          <w:p w14:paraId="4EF1E40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tcPr>
          <w:p w14:paraId="30C625F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3CABD990"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L/R/N</w:t>
            </w:r>
          </w:p>
        </w:tc>
      </w:tr>
      <w:tr w:rsidR="001058D8" w:rsidRPr="00A430A6" w14:paraId="00D5D478" w14:textId="77777777" w:rsidTr="001058D8">
        <w:tc>
          <w:tcPr>
            <w:tcW w:w="556" w:type="pct"/>
          </w:tcPr>
          <w:p w14:paraId="7A7E52AF" w14:textId="09C90F9D" w:rsidR="001058D8" w:rsidRPr="00A430A6" w:rsidRDefault="00FC3853" w:rsidP="00192AC5">
            <w:pPr>
              <w:spacing w:before="40" w:after="40" w:line="240" w:lineRule="atLeast"/>
              <w:jc w:val="both"/>
              <w:rPr>
                <w:rFonts w:ascii="Calibri" w:eastAsia="Calibri" w:hAnsi="Calibri" w:cs="Arial"/>
                <w:b/>
                <w:i/>
                <w:sz w:val="16"/>
                <w:szCs w:val="16"/>
                <w:lang w:val="mk-MK" w:eastAsia="en-US"/>
              </w:rPr>
            </w:pPr>
            <w:r w:rsidRPr="00A430A6">
              <w:rPr>
                <w:rFonts w:ascii="Calibri" w:eastAsia="Calibri" w:hAnsi="Calibri" w:cs="Arial"/>
                <w:b/>
                <w:i/>
                <w:sz w:val="16"/>
                <w:szCs w:val="16"/>
                <w:lang w:val="mk-MK" w:eastAsia="en-US"/>
              </w:rPr>
              <w:t>Материјални добра</w:t>
            </w:r>
          </w:p>
        </w:tc>
        <w:tc>
          <w:tcPr>
            <w:tcW w:w="337" w:type="pct"/>
            <w:tcBorders>
              <w:bottom w:val="single" w:sz="4" w:space="0" w:color="auto"/>
            </w:tcBorders>
            <w:shd w:val="clear" w:color="auto" w:fill="FFFF00"/>
          </w:tcPr>
          <w:p w14:paraId="5B36FC95"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6784C77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290" w:type="pct"/>
            <w:vAlign w:val="center"/>
          </w:tcPr>
          <w:p w14:paraId="6BE4997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3BE11CE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461F0204"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2E9D387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290" w:type="pct"/>
            <w:tcBorders>
              <w:bottom w:val="single" w:sz="4" w:space="0" w:color="auto"/>
            </w:tcBorders>
            <w:vAlign w:val="center"/>
          </w:tcPr>
          <w:p w14:paraId="608BB4A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6A9E1D7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4EDD6447"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1E5CCFE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69A0E87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5D043B9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tcBorders>
              <w:bottom w:val="single" w:sz="4" w:space="0" w:color="auto"/>
            </w:tcBorders>
            <w:shd w:val="clear" w:color="auto" w:fill="FFC000"/>
          </w:tcPr>
          <w:p w14:paraId="066EAF1B"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5F40487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290" w:type="pct"/>
          </w:tcPr>
          <w:p w14:paraId="4028FD2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7F83DD83"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L/R/N</w:t>
            </w:r>
          </w:p>
        </w:tc>
      </w:tr>
      <w:tr w:rsidR="001058D8" w:rsidRPr="00A430A6" w14:paraId="53952E9C" w14:textId="77777777" w:rsidTr="001058D8">
        <w:tc>
          <w:tcPr>
            <w:tcW w:w="556" w:type="pct"/>
          </w:tcPr>
          <w:p w14:paraId="2644A609" w14:textId="23E3D70C" w:rsidR="001058D8" w:rsidRPr="00A430A6" w:rsidRDefault="00FC3853" w:rsidP="00192AC5">
            <w:pPr>
              <w:spacing w:before="40" w:after="40" w:line="240" w:lineRule="atLeast"/>
              <w:jc w:val="both"/>
              <w:rPr>
                <w:rFonts w:ascii="Calibri" w:eastAsia="Calibri" w:hAnsi="Calibri" w:cs="Arial"/>
                <w:b/>
                <w:i/>
                <w:sz w:val="16"/>
                <w:szCs w:val="16"/>
                <w:lang w:val="mk-MK" w:eastAsia="en-US"/>
              </w:rPr>
            </w:pPr>
            <w:r w:rsidRPr="00A430A6">
              <w:rPr>
                <w:rFonts w:ascii="Calibri" w:eastAsia="Calibri" w:hAnsi="Calibri" w:cs="Arial"/>
                <w:b/>
                <w:i/>
                <w:sz w:val="16"/>
                <w:szCs w:val="16"/>
                <w:lang w:val="mk-MK" w:eastAsia="en-US"/>
              </w:rPr>
              <w:t>Културно наследство</w:t>
            </w:r>
          </w:p>
        </w:tc>
        <w:tc>
          <w:tcPr>
            <w:tcW w:w="337" w:type="pct"/>
            <w:tcBorders>
              <w:bottom w:val="single" w:sz="4" w:space="0" w:color="auto"/>
            </w:tcBorders>
            <w:shd w:val="clear" w:color="auto" w:fill="F2DBDB"/>
          </w:tcPr>
          <w:p w14:paraId="32A261B7"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1A8B828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90" w:type="pct"/>
          </w:tcPr>
          <w:p w14:paraId="751B83D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1" w:type="pct"/>
          </w:tcPr>
          <w:p w14:paraId="3B9CDA6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37" w:type="pct"/>
            <w:tcBorders>
              <w:bottom w:val="single" w:sz="4" w:space="0" w:color="auto"/>
            </w:tcBorders>
            <w:shd w:val="clear" w:color="auto" w:fill="F2DBDB"/>
          </w:tcPr>
          <w:p w14:paraId="0B739230"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tcPr>
          <w:p w14:paraId="6BBBFD1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90" w:type="pct"/>
          </w:tcPr>
          <w:p w14:paraId="25E8A03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1" w:type="pct"/>
          </w:tcPr>
          <w:p w14:paraId="6858120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37" w:type="pct"/>
            <w:tcBorders>
              <w:bottom w:val="single" w:sz="4" w:space="0" w:color="auto"/>
            </w:tcBorders>
            <w:shd w:val="clear" w:color="auto" w:fill="F2DBDB"/>
          </w:tcPr>
          <w:p w14:paraId="15B7CC5E"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tcPr>
          <w:p w14:paraId="4727EC5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90" w:type="pct"/>
          </w:tcPr>
          <w:p w14:paraId="61A3B12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1" w:type="pct"/>
          </w:tcPr>
          <w:p w14:paraId="5FD031A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37" w:type="pct"/>
            <w:tcBorders>
              <w:bottom w:val="single" w:sz="4" w:space="0" w:color="auto"/>
            </w:tcBorders>
            <w:shd w:val="clear" w:color="auto" w:fill="F2DBDB"/>
          </w:tcPr>
          <w:p w14:paraId="510DE9F9"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tcPr>
          <w:p w14:paraId="1DD5DD8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90" w:type="pct"/>
          </w:tcPr>
          <w:p w14:paraId="30A08FB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1" w:type="pct"/>
          </w:tcPr>
          <w:p w14:paraId="1AB602C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1058D8" w:rsidRPr="00A430A6" w14:paraId="57C7CD32" w14:textId="77777777" w:rsidTr="001058D8">
        <w:tc>
          <w:tcPr>
            <w:tcW w:w="556" w:type="pct"/>
          </w:tcPr>
          <w:p w14:paraId="1D29F7DB" w14:textId="5D1635FC" w:rsidR="001058D8" w:rsidRPr="00A430A6" w:rsidRDefault="009646F8" w:rsidP="00192AC5">
            <w:pPr>
              <w:spacing w:before="40" w:after="40" w:line="240" w:lineRule="atLeast"/>
              <w:jc w:val="both"/>
              <w:rPr>
                <w:rFonts w:ascii="Calibri" w:eastAsia="Calibri" w:hAnsi="Calibri" w:cs="Arial"/>
                <w:b/>
                <w:i/>
                <w:sz w:val="16"/>
                <w:szCs w:val="16"/>
                <w:lang w:val="mk-MK" w:eastAsia="en-US"/>
              </w:rPr>
            </w:pPr>
            <w:r w:rsidRPr="00A430A6">
              <w:rPr>
                <w:rFonts w:ascii="Calibri" w:eastAsia="Calibri" w:hAnsi="Calibri" w:cs="Arial"/>
                <w:b/>
                <w:i/>
                <w:sz w:val="16"/>
                <w:szCs w:val="16"/>
                <w:lang w:val="mk-MK" w:eastAsia="en-US"/>
              </w:rPr>
              <w:t>Предел</w:t>
            </w:r>
          </w:p>
        </w:tc>
        <w:tc>
          <w:tcPr>
            <w:tcW w:w="337" w:type="pct"/>
            <w:shd w:val="clear" w:color="auto" w:fill="FFFF00"/>
          </w:tcPr>
          <w:p w14:paraId="6E165696"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6A04A40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290" w:type="pct"/>
            <w:vAlign w:val="center"/>
          </w:tcPr>
          <w:p w14:paraId="4F14FA1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72CBB0A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shd w:val="clear" w:color="auto" w:fill="FFC000"/>
          </w:tcPr>
          <w:p w14:paraId="0B45D902"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11A2D47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290" w:type="pct"/>
            <w:vAlign w:val="center"/>
          </w:tcPr>
          <w:p w14:paraId="2EBD3ED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2D2133C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shd w:val="clear" w:color="auto" w:fill="FFC000"/>
          </w:tcPr>
          <w:p w14:paraId="6DCCE396"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6843E07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290" w:type="pct"/>
            <w:vAlign w:val="center"/>
          </w:tcPr>
          <w:p w14:paraId="0F06E92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172B78A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37" w:type="pct"/>
            <w:shd w:val="clear" w:color="auto" w:fill="FFFF00"/>
          </w:tcPr>
          <w:p w14:paraId="79C05F54"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74" w:type="pct"/>
            <w:vAlign w:val="center"/>
          </w:tcPr>
          <w:p w14:paraId="6416105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290" w:type="pct"/>
          </w:tcPr>
          <w:p w14:paraId="3D7E29D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1" w:type="pct"/>
            <w:vAlign w:val="center"/>
          </w:tcPr>
          <w:p w14:paraId="2C17A1C1" w14:textId="77777777" w:rsidR="001058D8" w:rsidRPr="00A430A6" w:rsidRDefault="001058D8" w:rsidP="001058D8">
            <w:pPr>
              <w:jc w:val="center"/>
              <w:rPr>
                <w:rFonts w:ascii="Calibri" w:eastAsia="Calibri" w:hAnsi="Calibri" w:cs="Arial"/>
                <w:sz w:val="16"/>
                <w:szCs w:val="16"/>
                <w:lang w:val="mk-MK" w:eastAsia="en-US"/>
              </w:rPr>
            </w:pPr>
          </w:p>
          <w:p w14:paraId="21A526A2"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L/R/N</w:t>
            </w:r>
          </w:p>
        </w:tc>
      </w:tr>
    </w:tbl>
    <w:p w14:paraId="2717E7C8" w14:textId="77777777" w:rsidR="001058D8" w:rsidRPr="00A430A6" w:rsidRDefault="001058D8" w:rsidP="001058D8">
      <w:pPr>
        <w:rPr>
          <w:lang w:val="mk-MK" w:eastAsia="en-US"/>
        </w:rPr>
      </w:pPr>
    </w:p>
    <w:tbl>
      <w:tblPr>
        <w:tblW w:w="5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990"/>
        <w:gridCol w:w="708"/>
        <w:gridCol w:w="863"/>
        <w:gridCol w:w="700"/>
        <w:gridCol w:w="994"/>
        <w:gridCol w:w="763"/>
        <w:gridCol w:w="863"/>
        <w:gridCol w:w="641"/>
        <w:gridCol w:w="902"/>
        <w:gridCol w:w="763"/>
        <w:gridCol w:w="863"/>
        <w:gridCol w:w="606"/>
        <w:gridCol w:w="937"/>
        <w:gridCol w:w="763"/>
        <w:gridCol w:w="863"/>
        <w:gridCol w:w="598"/>
      </w:tblGrid>
      <w:tr w:rsidR="006D1DD7" w:rsidRPr="00A430A6" w14:paraId="6123502B" w14:textId="77777777" w:rsidTr="00192AC5">
        <w:trPr>
          <w:jc w:val="center"/>
        </w:trPr>
        <w:tc>
          <w:tcPr>
            <w:tcW w:w="498" w:type="pct"/>
            <w:vMerge w:val="restart"/>
            <w:vAlign w:val="center"/>
          </w:tcPr>
          <w:p w14:paraId="5B23BDB8" w14:textId="3CA01355" w:rsidR="001058D8" w:rsidRPr="00A430A6" w:rsidRDefault="00496953" w:rsidP="00192AC5">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Тема на СОЖС</w:t>
            </w:r>
          </w:p>
        </w:tc>
        <w:tc>
          <w:tcPr>
            <w:tcW w:w="1145" w:type="pct"/>
            <w:gridSpan w:val="4"/>
            <w:tcBorders>
              <w:bottom w:val="single" w:sz="4" w:space="0" w:color="auto"/>
            </w:tcBorders>
          </w:tcPr>
          <w:p w14:paraId="0532226D" w14:textId="23CCAC02" w:rsidR="001058D8" w:rsidRPr="00A430A6" w:rsidRDefault="00667D39" w:rsidP="001058D8">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Инсталација за преработка на материјали</w:t>
            </w:r>
            <w:r w:rsidR="001058D8" w:rsidRPr="00A430A6">
              <w:rPr>
                <w:rFonts w:ascii="Calibri" w:eastAsia="Calibri" w:hAnsi="Calibri" w:cs="Arial"/>
                <w:b/>
                <w:bCs/>
                <w:sz w:val="16"/>
                <w:szCs w:val="16"/>
                <w:lang w:val="mk-MK" w:eastAsia="en-US"/>
              </w:rPr>
              <w:t xml:space="preserve"> (MRF)</w:t>
            </w:r>
          </w:p>
        </w:tc>
        <w:tc>
          <w:tcPr>
            <w:tcW w:w="1145" w:type="pct"/>
            <w:gridSpan w:val="4"/>
          </w:tcPr>
          <w:p w14:paraId="6F5F5642" w14:textId="7A3EA74A" w:rsidR="001058D8" w:rsidRPr="00A430A6" w:rsidRDefault="000B487E" w:rsidP="001058D8">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Механичка и биолошка стабилизација</w:t>
            </w:r>
            <w:r w:rsidR="001058D8" w:rsidRPr="00A430A6">
              <w:rPr>
                <w:rFonts w:ascii="Calibri" w:eastAsia="Calibri" w:hAnsi="Calibri" w:cs="Arial"/>
                <w:b/>
                <w:bCs/>
                <w:sz w:val="16"/>
                <w:szCs w:val="16"/>
                <w:lang w:val="mk-MK" w:eastAsia="en-US"/>
              </w:rPr>
              <w:t xml:space="preserve"> (MBS)</w:t>
            </w:r>
          </w:p>
        </w:tc>
        <w:tc>
          <w:tcPr>
            <w:tcW w:w="1101" w:type="pct"/>
            <w:gridSpan w:val="4"/>
          </w:tcPr>
          <w:p w14:paraId="377D17B1" w14:textId="78376A4F" w:rsidR="001058D8" w:rsidRPr="00A430A6" w:rsidRDefault="000B487E" w:rsidP="001058D8">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Компостирање во бразди-отворено компостирање</w:t>
            </w:r>
          </w:p>
        </w:tc>
        <w:tc>
          <w:tcPr>
            <w:tcW w:w="1110" w:type="pct"/>
            <w:gridSpan w:val="4"/>
          </w:tcPr>
          <w:p w14:paraId="5502A290" w14:textId="6DD2E50C" w:rsidR="001058D8" w:rsidRPr="00A430A6" w:rsidRDefault="00843CC1" w:rsidP="001058D8">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Домашно компостирање</w:t>
            </w:r>
          </w:p>
        </w:tc>
      </w:tr>
      <w:tr w:rsidR="006D1DD7" w:rsidRPr="00A430A6" w14:paraId="21D9D937" w14:textId="77777777" w:rsidTr="00192AC5">
        <w:trPr>
          <w:jc w:val="center"/>
        </w:trPr>
        <w:tc>
          <w:tcPr>
            <w:tcW w:w="498" w:type="pct"/>
            <w:vMerge/>
          </w:tcPr>
          <w:p w14:paraId="22C76401"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348" w:type="pct"/>
            <w:tcBorders>
              <w:bottom w:val="single" w:sz="4" w:space="0" w:color="auto"/>
            </w:tcBorders>
          </w:tcPr>
          <w:p w14:paraId="565440CB" w14:textId="5F075F13" w:rsidR="001058D8" w:rsidRPr="00A430A6" w:rsidRDefault="00810E03"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49" w:type="pct"/>
          </w:tcPr>
          <w:p w14:paraId="7946A20E" w14:textId="17F529EF"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303" w:type="pct"/>
          </w:tcPr>
          <w:p w14:paraId="25C3EC06" w14:textId="31F55307"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46" w:type="pct"/>
          </w:tcPr>
          <w:p w14:paraId="68425C3F" w14:textId="739250CC"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c>
          <w:tcPr>
            <w:tcW w:w="349" w:type="pct"/>
            <w:tcBorders>
              <w:bottom w:val="single" w:sz="4" w:space="0" w:color="auto"/>
            </w:tcBorders>
          </w:tcPr>
          <w:p w14:paraId="54D9D452" w14:textId="384E90FB" w:rsidR="001058D8" w:rsidRPr="00A430A6" w:rsidRDefault="00810E03"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68" w:type="pct"/>
          </w:tcPr>
          <w:p w14:paraId="43B33C29" w14:textId="148886DB"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303" w:type="pct"/>
          </w:tcPr>
          <w:p w14:paraId="4E17B9B9" w14:textId="4464F7F2"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25" w:type="pct"/>
          </w:tcPr>
          <w:p w14:paraId="7F3CDD52" w14:textId="62A3DEBD"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c>
          <w:tcPr>
            <w:tcW w:w="317" w:type="pct"/>
            <w:tcBorders>
              <w:bottom w:val="single" w:sz="4" w:space="0" w:color="auto"/>
            </w:tcBorders>
          </w:tcPr>
          <w:p w14:paraId="5D03A14D" w14:textId="214DF45F" w:rsidR="001058D8" w:rsidRPr="00A430A6" w:rsidRDefault="00810E03"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68" w:type="pct"/>
          </w:tcPr>
          <w:p w14:paraId="6F4FF364" w14:textId="21496860"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303" w:type="pct"/>
          </w:tcPr>
          <w:p w14:paraId="69393D29" w14:textId="4D40B22A"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13" w:type="pct"/>
          </w:tcPr>
          <w:p w14:paraId="53EC3538" w14:textId="2814C8AE"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c>
          <w:tcPr>
            <w:tcW w:w="329" w:type="pct"/>
            <w:tcBorders>
              <w:bottom w:val="single" w:sz="4" w:space="0" w:color="auto"/>
            </w:tcBorders>
          </w:tcPr>
          <w:p w14:paraId="27C291B1" w14:textId="328EE56E" w:rsidR="001058D8" w:rsidRPr="00A430A6" w:rsidRDefault="00810E03"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Влијание</w:t>
            </w:r>
            <w:r w:rsidR="00843CC1" w:rsidRPr="00A430A6">
              <w:rPr>
                <w:rFonts w:ascii="Calibri" w:eastAsia="Calibri" w:hAnsi="Calibri" w:cs="Arial"/>
                <w:sz w:val="16"/>
                <w:szCs w:val="16"/>
                <w:lang w:val="mk-MK" w:eastAsia="en-US"/>
              </w:rPr>
              <w:t xml:space="preserve"> и интензитет</w:t>
            </w:r>
          </w:p>
        </w:tc>
        <w:tc>
          <w:tcPr>
            <w:tcW w:w="268" w:type="pct"/>
          </w:tcPr>
          <w:p w14:paraId="6E5BFFCD" w14:textId="65D971C7"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Вид на влијание</w:t>
            </w:r>
          </w:p>
        </w:tc>
        <w:tc>
          <w:tcPr>
            <w:tcW w:w="303" w:type="pct"/>
          </w:tcPr>
          <w:p w14:paraId="5A7146C5" w14:textId="01A1C4CB"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Временска рамка</w:t>
            </w:r>
          </w:p>
        </w:tc>
        <w:tc>
          <w:tcPr>
            <w:tcW w:w="210" w:type="pct"/>
          </w:tcPr>
          <w:p w14:paraId="46B4D19A" w14:textId="428E7C9E" w:rsidR="001058D8" w:rsidRPr="00A430A6" w:rsidRDefault="00843CC1"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Опсег</w:t>
            </w:r>
          </w:p>
        </w:tc>
      </w:tr>
      <w:tr w:rsidR="006D1DD7" w:rsidRPr="00A430A6" w14:paraId="29114B14" w14:textId="77777777" w:rsidTr="00192AC5">
        <w:trPr>
          <w:jc w:val="center"/>
        </w:trPr>
        <w:tc>
          <w:tcPr>
            <w:tcW w:w="498" w:type="pct"/>
          </w:tcPr>
          <w:p w14:paraId="3D6EC568" w14:textId="59A6EBC8" w:rsidR="001058D8" w:rsidRPr="00A430A6" w:rsidRDefault="00FC3853" w:rsidP="001058D8">
            <w:pPr>
              <w:spacing w:before="40" w:after="40" w:line="240" w:lineRule="atLeast"/>
              <w:rPr>
                <w:rFonts w:ascii="Calibri" w:eastAsia="Calibri" w:hAnsi="Calibri" w:cs="Arial"/>
                <w:i/>
                <w:sz w:val="16"/>
                <w:szCs w:val="16"/>
                <w:lang w:val="mk-MK" w:eastAsia="en-US"/>
              </w:rPr>
            </w:pPr>
            <w:r w:rsidRPr="00A430A6">
              <w:rPr>
                <w:rFonts w:ascii="Calibri" w:eastAsia="Calibri" w:hAnsi="Calibri" w:cs="Arial"/>
                <w:b/>
                <w:i/>
                <w:sz w:val="16"/>
                <w:szCs w:val="16"/>
                <w:lang w:val="mk-MK" w:eastAsia="en-US"/>
              </w:rPr>
              <w:t>Население и здравје на луѓето</w:t>
            </w:r>
          </w:p>
        </w:tc>
        <w:tc>
          <w:tcPr>
            <w:tcW w:w="348" w:type="pct"/>
            <w:tcBorders>
              <w:bottom w:val="single" w:sz="4" w:space="0" w:color="auto"/>
            </w:tcBorders>
            <w:shd w:val="clear" w:color="auto" w:fill="E5DFEC"/>
          </w:tcPr>
          <w:p w14:paraId="5D9809FC"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2CC3F54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74A5210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46" w:type="pct"/>
          </w:tcPr>
          <w:p w14:paraId="7DF1A00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49" w:type="pct"/>
            <w:tcBorders>
              <w:bottom w:val="single" w:sz="4" w:space="0" w:color="auto"/>
            </w:tcBorders>
            <w:shd w:val="clear" w:color="auto" w:fill="FFC000"/>
          </w:tcPr>
          <w:p w14:paraId="3995F2B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488CD77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5E3264D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25" w:type="pct"/>
          </w:tcPr>
          <w:p w14:paraId="4E5374E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17" w:type="pct"/>
            <w:tcBorders>
              <w:bottom w:val="single" w:sz="4" w:space="0" w:color="auto"/>
            </w:tcBorders>
            <w:shd w:val="clear" w:color="auto" w:fill="FFC000"/>
          </w:tcPr>
          <w:p w14:paraId="72B9ACB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5823FC0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7787F1F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3" w:type="pct"/>
          </w:tcPr>
          <w:p w14:paraId="355A08F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29" w:type="pct"/>
            <w:tcBorders>
              <w:bottom w:val="single" w:sz="4" w:space="0" w:color="auto"/>
            </w:tcBorders>
            <w:shd w:val="clear" w:color="auto" w:fill="F2DBDB"/>
          </w:tcPr>
          <w:p w14:paraId="5A15BD3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0F090BF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691D283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0" w:type="pct"/>
          </w:tcPr>
          <w:p w14:paraId="1E9DDC1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68B3F0CE" w14:textId="77777777" w:rsidTr="00192AC5">
        <w:trPr>
          <w:trHeight w:val="423"/>
          <w:jc w:val="center"/>
        </w:trPr>
        <w:tc>
          <w:tcPr>
            <w:tcW w:w="498" w:type="pct"/>
          </w:tcPr>
          <w:p w14:paraId="177A0740" w14:textId="5F653984" w:rsidR="001058D8" w:rsidRPr="00A430A6" w:rsidRDefault="00843CC1" w:rsidP="001058D8">
            <w:pPr>
              <w:spacing w:before="40" w:after="40" w:line="240" w:lineRule="atLeast"/>
              <w:rPr>
                <w:rFonts w:ascii="Calibri" w:eastAsia="Calibri" w:hAnsi="Calibri" w:cs="Arial"/>
                <w:b/>
                <w:bCs/>
                <w:sz w:val="16"/>
                <w:szCs w:val="16"/>
                <w:lang w:val="mk-MK" w:eastAsia="en-US"/>
              </w:rPr>
            </w:pPr>
            <w:r w:rsidRPr="00A430A6">
              <w:rPr>
                <w:rFonts w:ascii="Calibri" w:eastAsia="Calibri" w:hAnsi="Calibri" w:cs="Arial"/>
                <w:b/>
                <w:bCs/>
                <w:i/>
                <w:sz w:val="16"/>
                <w:szCs w:val="16"/>
                <w:lang w:val="mk-MK" w:eastAsia="en-US"/>
              </w:rPr>
              <w:t>Биодиверзитет и природно наследство</w:t>
            </w:r>
          </w:p>
        </w:tc>
        <w:tc>
          <w:tcPr>
            <w:tcW w:w="348" w:type="pct"/>
            <w:tcBorders>
              <w:bottom w:val="single" w:sz="4" w:space="0" w:color="auto"/>
            </w:tcBorders>
            <w:shd w:val="clear" w:color="auto" w:fill="E5DFEC"/>
          </w:tcPr>
          <w:p w14:paraId="3F74D294"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7FBF57AC" w14:textId="77777777" w:rsidR="001058D8" w:rsidRPr="00A430A6" w:rsidRDefault="001058D8" w:rsidP="001058D8">
            <w:pPr>
              <w:jc w:val="center"/>
              <w:rPr>
                <w:rFonts w:ascii="Calibri" w:eastAsia="Calibri" w:hAnsi="Calibri" w:cs="Arial"/>
                <w:sz w:val="16"/>
                <w:szCs w:val="16"/>
                <w:lang w:val="mk-MK" w:eastAsia="en-US"/>
              </w:rPr>
            </w:pPr>
          </w:p>
          <w:p w14:paraId="6A934E81"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30378FC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46" w:type="pct"/>
          </w:tcPr>
          <w:p w14:paraId="5E942BE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49" w:type="pct"/>
            <w:tcBorders>
              <w:bottom w:val="single" w:sz="4" w:space="0" w:color="auto"/>
            </w:tcBorders>
            <w:shd w:val="clear" w:color="auto" w:fill="E5DFEC"/>
          </w:tcPr>
          <w:p w14:paraId="7565DA0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5F69D120" w14:textId="77777777" w:rsidR="001058D8" w:rsidRPr="00A430A6" w:rsidRDefault="001058D8" w:rsidP="001058D8">
            <w:pPr>
              <w:jc w:val="center"/>
              <w:rPr>
                <w:rFonts w:ascii="Calibri" w:eastAsia="Calibri" w:hAnsi="Calibri" w:cs="Arial"/>
                <w:sz w:val="16"/>
                <w:szCs w:val="16"/>
                <w:lang w:val="mk-MK" w:eastAsia="en-US"/>
              </w:rPr>
            </w:pPr>
          </w:p>
          <w:p w14:paraId="79889442"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07ACADC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25" w:type="pct"/>
          </w:tcPr>
          <w:p w14:paraId="069454D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17" w:type="pct"/>
            <w:tcBorders>
              <w:bottom w:val="single" w:sz="4" w:space="0" w:color="auto"/>
            </w:tcBorders>
            <w:shd w:val="clear" w:color="auto" w:fill="F2DBDB"/>
          </w:tcPr>
          <w:p w14:paraId="0387548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79C2C77C" w14:textId="77777777" w:rsidR="001058D8" w:rsidRPr="00A430A6" w:rsidRDefault="001058D8" w:rsidP="001058D8">
            <w:pPr>
              <w:jc w:val="center"/>
              <w:rPr>
                <w:rFonts w:ascii="Calibri" w:eastAsia="Calibri" w:hAnsi="Calibri" w:cs="Arial"/>
                <w:sz w:val="16"/>
                <w:szCs w:val="16"/>
                <w:lang w:val="mk-MK" w:eastAsia="en-US"/>
              </w:rPr>
            </w:pPr>
          </w:p>
          <w:p w14:paraId="406BD755"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0430B85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3" w:type="pct"/>
          </w:tcPr>
          <w:p w14:paraId="5C1BA62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29" w:type="pct"/>
            <w:tcBorders>
              <w:bottom w:val="single" w:sz="4" w:space="0" w:color="auto"/>
            </w:tcBorders>
            <w:shd w:val="clear" w:color="auto" w:fill="F2DBDB"/>
          </w:tcPr>
          <w:p w14:paraId="2BC154B9" w14:textId="77777777" w:rsidR="001058D8" w:rsidRPr="00A430A6" w:rsidRDefault="001058D8" w:rsidP="001058D8">
            <w:pPr>
              <w:rPr>
                <w:rFonts w:ascii="Calibri" w:eastAsia="Calibri" w:hAnsi="Calibri" w:cs="Arial"/>
                <w:sz w:val="16"/>
                <w:szCs w:val="16"/>
                <w:lang w:val="mk-MK" w:eastAsia="en-US"/>
              </w:rPr>
            </w:pPr>
          </w:p>
        </w:tc>
        <w:tc>
          <w:tcPr>
            <w:tcW w:w="268" w:type="pct"/>
          </w:tcPr>
          <w:p w14:paraId="32DC060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3DE0766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0" w:type="pct"/>
          </w:tcPr>
          <w:p w14:paraId="672A9C1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7A9D37D8" w14:textId="77777777" w:rsidTr="00192AC5">
        <w:trPr>
          <w:jc w:val="center"/>
        </w:trPr>
        <w:tc>
          <w:tcPr>
            <w:tcW w:w="498" w:type="pct"/>
          </w:tcPr>
          <w:p w14:paraId="5A29FABB" w14:textId="0D43CF3D" w:rsidR="001058D8" w:rsidRPr="00A430A6" w:rsidRDefault="00843CC1"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rPr>
              <w:t>Вода</w:t>
            </w:r>
            <w:r w:rsidR="001058D8" w:rsidRPr="00A430A6">
              <w:rPr>
                <w:rFonts w:ascii="Calibri" w:eastAsia="Calibri" w:hAnsi="Calibri" w:cs="Arial"/>
                <w:b/>
                <w:bCs/>
                <w:i/>
                <w:sz w:val="16"/>
                <w:szCs w:val="16"/>
                <w:lang w:val="mk-MK"/>
              </w:rPr>
              <w:t xml:space="preserve"> </w:t>
            </w:r>
          </w:p>
        </w:tc>
        <w:tc>
          <w:tcPr>
            <w:tcW w:w="348" w:type="pct"/>
            <w:tcBorders>
              <w:bottom w:val="single" w:sz="4" w:space="0" w:color="auto"/>
            </w:tcBorders>
            <w:shd w:val="clear" w:color="auto" w:fill="FFFF00"/>
          </w:tcPr>
          <w:p w14:paraId="1784C75B"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5BE0A55B" w14:textId="77777777" w:rsidR="001058D8" w:rsidRPr="00A430A6" w:rsidRDefault="001058D8" w:rsidP="001058D8">
            <w:pPr>
              <w:jc w:val="center"/>
              <w:rPr>
                <w:rFonts w:ascii="Calibri" w:eastAsia="Calibri" w:hAnsi="Calibri" w:cs="Arial"/>
                <w:sz w:val="16"/>
                <w:szCs w:val="16"/>
                <w:lang w:val="mk-MK" w:eastAsia="en-US"/>
              </w:rPr>
            </w:pPr>
          </w:p>
          <w:p w14:paraId="54346FD8"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7AB39ED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46" w:type="pct"/>
          </w:tcPr>
          <w:p w14:paraId="57E2659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49" w:type="pct"/>
            <w:tcBorders>
              <w:bottom w:val="single" w:sz="4" w:space="0" w:color="auto"/>
            </w:tcBorders>
            <w:shd w:val="clear" w:color="auto" w:fill="FFC000"/>
          </w:tcPr>
          <w:p w14:paraId="2361367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637250EF" w14:textId="77777777" w:rsidR="001058D8" w:rsidRPr="00A430A6" w:rsidRDefault="001058D8" w:rsidP="001058D8">
            <w:pPr>
              <w:jc w:val="center"/>
              <w:rPr>
                <w:rFonts w:ascii="Calibri" w:eastAsia="Calibri" w:hAnsi="Calibri" w:cs="Arial"/>
                <w:sz w:val="16"/>
                <w:szCs w:val="16"/>
                <w:lang w:val="mk-MK" w:eastAsia="en-US"/>
              </w:rPr>
            </w:pPr>
          </w:p>
          <w:p w14:paraId="3397D065"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622277E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25" w:type="pct"/>
          </w:tcPr>
          <w:p w14:paraId="5F5F92A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17" w:type="pct"/>
            <w:tcBorders>
              <w:bottom w:val="single" w:sz="4" w:space="0" w:color="auto"/>
            </w:tcBorders>
            <w:shd w:val="clear" w:color="auto" w:fill="FFC000"/>
          </w:tcPr>
          <w:p w14:paraId="70898BB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67C2127E" w14:textId="77777777" w:rsidR="001058D8" w:rsidRPr="00A430A6" w:rsidRDefault="001058D8" w:rsidP="001058D8">
            <w:pPr>
              <w:jc w:val="center"/>
              <w:rPr>
                <w:rFonts w:ascii="Calibri" w:eastAsia="Calibri" w:hAnsi="Calibri" w:cs="Arial"/>
                <w:sz w:val="16"/>
                <w:szCs w:val="16"/>
                <w:lang w:val="mk-MK" w:eastAsia="en-US"/>
              </w:rPr>
            </w:pPr>
          </w:p>
          <w:p w14:paraId="1B4C6755"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5D24EF8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3" w:type="pct"/>
          </w:tcPr>
          <w:p w14:paraId="6D0540F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29" w:type="pct"/>
            <w:shd w:val="clear" w:color="auto" w:fill="F2DBDB"/>
          </w:tcPr>
          <w:p w14:paraId="7D993AE8" w14:textId="77777777" w:rsidR="001058D8" w:rsidRPr="00A430A6" w:rsidRDefault="001058D8" w:rsidP="001058D8">
            <w:pPr>
              <w:rPr>
                <w:rFonts w:ascii="Calibri" w:eastAsia="Calibri" w:hAnsi="Calibri" w:cs="Arial"/>
                <w:sz w:val="16"/>
                <w:szCs w:val="16"/>
                <w:lang w:val="mk-MK" w:eastAsia="en-US"/>
              </w:rPr>
            </w:pPr>
          </w:p>
        </w:tc>
        <w:tc>
          <w:tcPr>
            <w:tcW w:w="268" w:type="pct"/>
          </w:tcPr>
          <w:p w14:paraId="7A75E31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17950F1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0" w:type="pct"/>
          </w:tcPr>
          <w:p w14:paraId="4C6FDDC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6AAE157D" w14:textId="77777777" w:rsidTr="00192AC5">
        <w:trPr>
          <w:trHeight w:val="370"/>
          <w:jc w:val="center"/>
        </w:trPr>
        <w:tc>
          <w:tcPr>
            <w:tcW w:w="498" w:type="pct"/>
          </w:tcPr>
          <w:p w14:paraId="7C745E03" w14:textId="37C4676E" w:rsidR="001058D8" w:rsidRPr="00A430A6" w:rsidRDefault="009646F8" w:rsidP="001058D8">
            <w:pPr>
              <w:spacing w:before="40" w:after="40" w:line="240" w:lineRule="atLeast"/>
              <w:rPr>
                <w:rFonts w:ascii="Calibri" w:eastAsia="Calibri" w:hAnsi="Calibri" w:cs="Arial"/>
                <w:b/>
                <w:bCs/>
                <w:i/>
                <w:sz w:val="16"/>
                <w:szCs w:val="16"/>
                <w:lang w:val="mk-MK"/>
              </w:rPr>
            </w:pPr>
            <w:r w:rsidRPr="00A430A6">
              <w:rPr>
                <w:rFonts w:ascii="Calibri" w:eastAsia="Calibri" w:hAnsi="Calibri" w:cs="Arial"/>
                <w:b/>
                <w:bCs/>
                <w:i/>
                <w:sz w:val="16"/>
                <w:szCs w:val="16"/>
                <w:lang w:val="mk-MK" w:eastAsia="en-US"/>
              </w:rPr>
              <w:t>Почва</w:t>
            </w:r>
          </w:p>
        </w:tc>
        <w:tc>
          <w:tcPr>
            <w:tcW w:w="348" w:type="pct"/>
            <w:tcBorders>
              <w:bottom w:val="single" w:sz="4" w:space="0" w:color="auto"/>
            </w:tcBorders>
            <w:shd w:val="clear" w:color="auto" w:fill="FFFF00"/>
          </w:tcPr>
          <w:p w14:paraId="1747A5BC"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32ADCE87" w14:textId="77777777" w:rsidR="001058D8" w:rsidRPr="00A430A6" w:rsidRDefault="001058D8" w:rsidP="001058D8">
            <w:pPr>
              <w:jc w:val="center"/>
              <w:rPr>
                <w:rFonts w:ascii="Calibri" w:eastAsia="Calibri" w:hAnsi="Calibri" w:cs="Arial"/>
                <w:sz w:val="16"/>
                <w:szCs w:val="16"/>
                <w:lang w:val="mk-MK" w:eastAsia="en-US"/>
              </w:rPr>
            </w:pPr>
          </w:p>
          <w:p w14:paraId="50D8D17B"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28E93D9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46" w:type="pct"/>
          </w:tcPr>
          <w:p w14:paraId="16ED996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49" w:type="pct"/>
            <w:tcBorders>
              <w:bottom w:val="single" w:sz="4" w:space="0" w:color="auto"/>
            </w:tcBorders>
            <w:shd w:val="clear" w:color="auto" w:fill="FFFF00"/>
          </w:tcPr>
          <w:p w14:paraId="34222D4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1E2FCD1E" w14:textId="77777777" w:rsidR="001058D8" w:rsidRPr="00A430A6" w:rsidRDefault="001058D8" w:rsidP="001058D8">
            <w:pPr>
              <w:jc w:val="center"/>
              <w:rPr>
                <w:rFonts w:ascii="Calibri" w:eastAsia="Calibri" w:hAnsi="Calibri" w:cs="Arial"/>
                <w:sz w:val="16"/>
                <w:szCs w:val="16"/>
                <w:lang w:val="mk-MK" w:eastAsia="en-US"/>
              </w:rPr>
            </w:pPr>
          </w:p>
          <w:p w14:paraId="2ADCC6F3"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72C923F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25" w:type="pct"/>
          </w:tcPr>
          <w:p w14:paraId="2975330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 xml:space="preserve">L/R/N </w:t>
            </w:r>
          </w:p>
        </w:tc>
        <w:tc>
          <w:tcPr>
            <w:tcW w:w="317" w:type="pct"/>
            <w:tcBorders>
              <w:bottom w:val="single" w:sz="4" w:space="0" w:color="auto"/>
            </w:tcBorders>
            <w:shd w:val="clear" w:color="auto" w:fill="FFFF00"/>
          </w:tcPr>
          <w:p w14:paraId="1032DF2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0AA84FBD" w14:textId="77777777" w:rsidR="001058D8" w:rsidRPr="00A430A6" w:rsidRDefault="001058D8" w:rsidP="001058D8">
            <w:pPr>
              <w:jc w:val="center"/>
              <w:rPr>
                <w:rFonts w:ascii="Calibri" w:eastAsia="Calibri" w:hAnsi="Calibri" w:cs="Arial"/>
                <w:sz w:val="16"/>
                <w:szCs w:val="16"/>
                <w:lang w:val="mk-MK" w:eastAsia="en-US"/>
              </w:rPr>
            </w:pPr>
          </w:p>
          <w:p w14:paraId="7607B456"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209E4DA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3" w:type="pct"/>
          </w:tcPr>
          <w:p w14:paraId="7416478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29" w:type="pct"/>
            <w:tcBorders>
              <w:bottom w:val="single" w:sz="4" w:space="0" w:color="auto"/>
            </w:tcBorders>
            <w:shd w:val="clear" w:color="auto" w:fill="F2DBDB"/>
          </w:tcPr>
          <w:p w14:paraId="15C1E40D" w14:textId="77777777" w:rsidR="001058D8" w:rsidRPr="00A430A6" w:rsidRDefault="001058D8" w:rsidP="001058D8">
            <w:pPr>
              <w:rPr>
                <w:rFonts w:ascii="Calibri" w:eastAsia="Calibri" w:hAnsi="Calibri" w:cs="Arial"/>
                <w:sz w:val="16"/>
                <w:szCs w:val="16"/>
                <w:lang w:val="mk-MK" w:eastAsia="en-US"/>
              </w:rPr>
            </w:pPr>
          </w:p>
        </w:tc>
        <w:tc>
          <w:tcPr>
            <w:tcW w:w="268" w:type="pct"/>
          </w:tcPr>
          <w:p w14:paraId="4A56859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744FB48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0" w:type="pct"/>
          </w:tcPr>
          <w:p w14:paraId="30CE054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76D495E2" w14:textId="77777777" w:rsidTr="00192AC5">
        <w:trPr>
          <w:jc w:val="center"/>
        </w:trPr>
        <w:tc>
          <w:tcPr>
            <w:tcW w:w="498" w:type="pct"/>
          </w:tcPr>
          <w:p w14:paraId="337B574B" w14:textId="09B3018A" w:rsidR="001058D8" w:rsidRPr="00A430A6" w:rsidRDefault="00843CC1"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Воздух и климатски промени</w:t>
            </w:r>
          </w:p>
        </w:tc>
        <w:tc>
          <w:tcPr>
            <w:tcW w:w="348" w:type="pct"/>
            <w:tcBorders>
              <w:bottom w:val="single" w:sz="4" w:space="0" w:color="auto"/>
            </w:tcBorders>
            <w:shd w:val="clear" w:color="auto" w:fill="FFFF00"/>
          </w:tcPr>
          <w:p w14:paraId="1DD0ADE4"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69ABCEE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7F2D744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46" w:type="pct"/>
          </w:tcPr>
          <w:p w14:paraId="0DD25AA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49" w:type="pct"/>
            <w:tcBorders>
              <w:bottom w:val="single" w:sz="4" w:space="0" w:color="auto"/>
            </w:tcBorders>
            <w:shd w:val="clear" w:color="auto" w:fill="FFC000"/>
          </w:tcPr>
          <w:p w14:paraId="59ED6FF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04EE589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46CA43B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25" w:type="pct"/>
          </w:tcPr>
          <w:p w14:paraId="5895BF8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17" w:type="pct"/>
            <w:tcBorders>
              <w:bottom w:val="single" w:sz="4" w:space="0" w:color="auto"/>
            </w:tcBorders>
            <w:shd w:val="clear" w:color="auto" w:fill="FFC000"/>
          </w:tcPr>
          <w:p w14:paraId="03E10F9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6C1F9EC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303" w:type="pct"/>
          </w:tcPr>
          <w:p w14:paraId="141BBF8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3" w:type="pct"/>
          </w:tcPr>
          <w:p w14:paraId="078F08D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29" w:type="pct"/>
            <w:shd w:val="clear" w:color="auto" w:fill="F2DBDB"/>
          </w:tcPr>
          <w:p w14:paraId="1552EA70" w14:textId="77777777" w:rsidR="001058D8" w:rsidRPr="00A430A6" w:rsidRDefault="001058D8" w:rsidP="001058D8">
            <w:pPr>
              <w:rPr>
                <w:rFonts w:ascii="Calibri" w:eastAsia="Calibri" w:hAnsi="Calibri" w:cs="Arial"/>
                <w:sz w:val="16"/>
                <w:szCs w:val="16"/>
                <w:lang w:val="mk-MK" w:eastAsia="en-US"/>
              </w:rPr>
            </w:pPr>
          </w:p>
        </w:tc>
        <w:tc>
          <w:tcPr>
            <w:tcW w:w="268" w:type="pct"/>
          </w:tcPr>
          <w:p w14:paraId="28F8855C"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w:t>
            </w:r>
          </w:p>
        </w:tc>
        <w:tc>
          <w:tcPr>
            <w:tcW w:w="303" w:type="pct"/>
          </w:tcPr>
          <w:p w14:paraId="6120D683"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0" w:type="pct"/>
          </w:tcPr>
          <w:p w14:paraId="43D2535B"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6D1DD7" w:rsidRPr="00A430A6" w14:paraId="3644E9C2" w14:textId="77777777" w:rsidTr="00192AC5">
        <w:trPr>
          <w:jc w:val="center"/>
        </w:trPr>
        <w:tc>
          <w:tcPr>
            <w:tcW w:w="498" w:type="pct"/>
          </w:tcPr>
          <w:p w14:paraId="5486F869" w14:textId="2822E8C6" w:rsidR="001058D8" w:rsidRPr="00A430A6" w:rsidRDefault="00FC3853"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Материјални добра</w:t>
            </w:r>
          </w:p>
        </w:tc>
        <w:tc>
          <w:tcPr>
            <w:tcW w:w="348" w:type="pct"/>
            <w:tcBorders>
              <w:bottom w:val="single" w:sz="4" w:space="0" w:color="auto"/>
            </w:tcBorders>
            <w:shd w:val="clear" w:color="auto" w:fill="FFC000"/>
          </w:tcPr>
          <w:p w14:paraId="58F4B0FB"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3E36690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303" w:type="pct"/>
          </w:tcPr>
          <w:p w14:paraId="4868BF5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46" w:type="pct"/>
          </w:tcPr>
          <w:p w14:paraId="758209A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49" w:type="pct"/>
            <w:tcBorders>
              <w:bottom w:val="single" w:sz="4" w:space="0" w:color="auto"/>
            </w:tcBorders>
            <w:shd w:val="clear" w:color="auto" w:fill="FFC000"/>
          </w:tcPr>
          <w:p w14:paraId="18B8643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74E88BA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303" w:type="pct"/>
            <w:tcBorders>
              <w:bottom w:val="single" w:sz="4" w:space="0" w:color="auto"/>
            </w:tcBorders>
          </w:tcPr>
          <w:p w14:paraId="1841ABE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25" w:type="pct"/>
          </w:tcPr>
          <w:p w14:paraId="2A6CA60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17" w:type="pct"/>
            <w:tcBorders>
              <w:bottom w:val="single" w:sz="4" w:space="0" w:color="auto"/>
            </w:tcBorders>
            <w:shd w:val="clear" w:color="auto" w:fill="FFC000"/>
          </w:tcPr>
          <w:p w14:paraId="252AC7C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753E86E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303" w:type="pct"/>
          </w:tcPr>
          <w:p w14:paraId="7AC9A6C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3" w:type="pct"/>
          </w:tcPr>
          <w:p w14:paraId="250F105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29" w:type="pct"/>
            <w:shd w:val="clear" w:color="auto" w:fill="F2DBDB"/>
          </w:tcPr>
          <w:p w14:paraId="4DF34F98" w14:textId="77777777" w:rsidR="001058D8" w:rsidRPr="00A430A6" w:rsidRDefault="001058D8" w:rsidP="001058D8">
            <w:pPr>
              <w:rPr>
                <w:rFonts w:ascii="Calibri" w:eastAsia="Calibri" w:hAnsi="Calibri" w:cs="Arial"/>
                <w:sz w:val="16"/>
                <w:szCs w:val="16"/>
                <w:lang w:val="mk-MK" w:eastAsia="en-US"/>
              </w:rPr>
            </w:pPr>
          </w:p>
        </w:tc>
        <w:tc>
          <w:tcPr>
            <w:tcW w:w="268" w:type="pct"/>
          </w:tcPr>
          <w:p w14:paraId="0A41609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09229F8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0" w:type="pct"/>
          </w:tcPr>
          <w:p w14:paraId="104EB36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0A309A4A" w14:textId="77777777" w:rsidTr="00192AC5">
        <w:trPr>
          <w:jc w:val="center"/>
        </w:trPr>
        <w:tc>
          <w:tcPr>
            <w:tcW w:w="498" w:type="pct"/>
          </w:tcPr>
          <w:p w14:paraId="0CC87692" w14:textId="6847D798" w:rsidR="001058D8" w:rsidRPr="00A430A6" w:rsidRDefault="00FC3853"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Културно наследство</w:t>
            </w:r>
          </w:p>
        </w:tc>
        <w:tc>
          <w:tcPr>
            <w:tcW w:w="348" w:type="pct"/>
            <w:tcBorders>
              <w:bottom w:val="single" w:sz="4" w:space="0" w:color="auto"/>
            </w:tcBorders>
            <w:shd w:val="clear" w:color="auto" w:fill="F2DBDB"/>
          </w:tcPr>
          <w:p w14:paraId="01797045"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2AD4C78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3FF681C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46" w:type="pct"/>
          </w:tcPr>
          <w:p w14:paraId="6EDE3D9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49" w:type="pct"/>
            <w:tcBorders>
              <w:bottom w:val="single" w:sz="4" w:space="0" w:color="auto"/>
            </w:tcBorders>
            <w:shd w:val="clear" w:color="auto" w:fill="F2DBDB"/>
          </w:tcPr>
          <w:p w14:paraId="5EEDE78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67D7204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42FED4A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25" w:type="pct"/>
          </w:tcPr>
          <w:p w14:paraId="4532059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17" w:type="pct"/>
            <w:tcBorders>
              <w:bottom w:val="single" w:sz="4" w:space="0" w:color="auto"/>
            </w:tcBorders>
            <w:shd w:val="clear" w:color="auto" w:fill="F2DBDB"/>
          </w:tcPr>
          <w:p w14:paraId="2B0CEDF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2A11BF2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05DDF06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3" w:type="pct"/>
          </w:tcPr>
          <w:p w14:paraId="2E5CD86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29" w:type="pct"/>
            <w:shd w:val="clear" w:color="auto" w:fill="F2DBDB"/>
          </w:tcPr>
          <w:p w14:paraId="3AE74668" w14:textId="77777777" w:rsidR="001058D8" w:rsidRPr="00A430A6" w:rsidRDefault="001058D8" w:rsidP="001058D8">
            <w:pPr>
              <w:rPr>
                <w:rFonts w:ascii="Calibri" w:eastAsia="Calibri" w:hAnsi="Calibri" w:cs="Arial"/>
                <w:sz w:val="16"/>
                <w:szCs w:val="16"/>
                <w:lang w:val="mk-MK" w:eastAsia="en-US"/>
              </w:rPr>
            </w:pPr>
          </w:p>
        </w:tc>
        <w:tc>
          <w:tcPr>
            <w:tcW w:w="268" w:type="pct"/>
          </w:tcPr>
          <w:p w14:paraId="5584CCD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62B30B6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0" w:type="pct"/>
          </w:tcPr>
          <w:p w14:paraId="09C94A3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76EC2CB0" w14:textId="77777777" w:rsidTr="00192AC5">
        <w:trPr>
          <w:jc w:val="center"/>
        </w:trPr>
        <w:tc>
          <w:tcPr>
            <w:tcW w:w="498" w:type="pct"/>
          </w:tcPr>
          <w:p w14:paraId="059BC3DB" w14:textId="06B389C3" w:rsidR="001058D8" w:rsidRPr="00A430A6" w:rsidRDefault="009646F8"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Предел</w:t>
            </w:r>
          </w:p>
        </w:tc>
        <w:tc>
          <w:tcPr>
            <w:tcW w:w="348" w:type="pct"/>
            <w:shd w:val="clear" w:color="auto" w:fill="FFC000"/>
          </w:tcPr>
          <w:p w14:paraId="43B55A29"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249" w:type="pct"/>
          </w:tcPr>
          <w:p w14:paraId="1F50BA2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303" w:type="pct"/>
          </w:tcPr>
          <w:p w14:paraId="77031DA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46" w:type="pct"/>
          </w:tcPr>
          <w:p w14:paraId="4D963AB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49" w:type="pct"/>
            <w:shd w:val="clear" w:color="auto" w:fill="FFC000"/>
          </w:tcPr>
          <w:p w14:paraId="175708E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00FD1C8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303" w:type="pct"/>
          </w:tcPr>
          <w:p w14:paraId="093CFB2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25" w:type="pct"/>
          </w:tcPr>
          <w:p w14:paraId="037BEE4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17" w:type="pct"/>
            <w:shd w:val="clear" w:color="auto" w:fill="FFC000"/>
          </w:tcPr>
          <w:p w14:paraId="4470B00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268" w:type="pct"/>
          </w:tcPr>
          <w:p w14:paraId="321D243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303" w:type="pct"/>
          </w:tcPr>
          <w:p w14:paraId="230422B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213" w:type="pct"/>
          </w:tcPr>
          <w:p w14:paraId="70B45ED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329" w:type="pct"/>
            <w:shd w:val="clear" w:color="auto" w:fill="F2DBDB"/>
          </w:tcPr>
          <w:p w14:paraId="52A6EC7E" w14:textId="77777777" w:rsidR="001058D8" w:rsidRPr="00A430A6" w:rsidRDefault="001058D8" w:rsidP="001058D8">
            <w:pPr>
              <w:rPr>
                <w:rFonts w:ascii="Calibri" w:eastAsia="Calibri" w:hAnsi="Calibri" w:cs="Arial"/>
                <w:sz w:val="16"/>
                <w:szCs w:val="16"/>
                <w:lang w:val="mk-MK" w:eastAsia="en-US"/>
              </w:rPr>
            </w:pPr>
          </w:p>
        </w:tc>
        <w:tc>
          <w:tcPr>
            <w:tcW w:w="268" w:type="pct"/>
          </w:tcPr>
          <w:p w14:paraId="68CB72D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303" w:type="pct"/>
          </w:tcPr>
          <w:p w14:paraId="60009BF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210" w:type="pct"/>
          </w:tcPr>
          <w:p w14:paraId="126CE72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bl>
    <w:p w14:paraId="5D7B4942" w14:textId="77777777" w:rsidR="001058D8" w:rsidRPr="00A430A6" w:rsidRDefault="001058D8" w:rsidP="001058D8">
      <w:pPr>
        <w:rPr>
          <w:rFonts w:ascii="Arial" w:hAnsi="Arial" w:cs="Arial"/>
          <w:sz w:val="22"/>
          <w:szCs w:val="22"/>
          <w:lang w:val="mk-MK"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2"/>
        <w:gridCol w:w="3137"/>
        <w:gridCol w:w="2423"/>
        <w:gridCol w:w="1816"/>
        <w:gridCol w:w="1316"/>
      </w:tblGrid>
      <w:tr w:rsidR="001058D8" w:rsidRPr="00A430A6" w14:paraId="0795534F" w14:textId="77777777" w:rsidTr="00192AC5">
        <w:trPr>
          <w:trHeight w:val="20"/>
        </w:trPr>
        <w:tc>
          <w:tcPr>
            <w:tcW w:w="1883" w:type="pct"/>
            <w:vMerge w:val="restart"/>
            <w:vAlign w:val="center"/>
          </w:tcPr>
          <w:p w14:paraId="34451C90" w14:textId="3434501A" w:rsidR="001058D8" w:rsidRPr="00A430A6" w:rsidRDefault="00496953" w:rsidP="00192AC5">
            <w:pPr>
              <w:spacing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Тема на СОЖС</w:t>
            </w:r>
          </w:p>
        </w:tc>
        <w:tc>
          <w:tcPr>
            <w:tcW w:w="3117" w:type="pct"/>
            <w:gridSpan w:val="4"/>
            <w:tcBorders>
              <w:bottom w:val="single" w:sz="4" w:space="0" w:color="auto"/>
            </w:tcBorders>
            <w:vAlign w:val="center"/>
          </w:tcPr>
          <w:p w14:paraId="5A659F18" w14:textId="6A6D92C6" w:rsidR="001058D8" w:rsidRPr="00A430A6" w:rsidRDefault="00843CC1" w:rsidP="00192AC5">
            <w:pPr>
              <w:spacing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Депонија за остатоци</w:t>
            </w:r>
          </w:p>
        </w:tc>
      </w:tr>
      <w:tr w:rsidR="001058D8" w:rsidRPr="00A430A6" w14:paraId="4B627088" w14:textId="77777777" w:rsidTr="00192AC5">
        <w:trPr>
          <w:trHeight w:val="20"/>
        </w:trPr>
        <w:tc>
          <w:tcPr>
            <w:tcW w:w="1883" w:type="pct"/>
            <w:vMerge/>
            <w:vAlign w:val="center"/>
          </w:tcPr>
          <w:p w14:paraId="06A9AD48" w14:textId="77777777" w:rsidR="001058D8" w:rsidRPr="00A430A6" w:rsidRDefault="001058D8" w:rsidP="00192AC5">
            <w:pPr>
              <w:spacing w:line="240" w:lineRule="atLeast"/>
              <w:jc w:val="center"/>
              <w:rPr>
                <w:rFonts w:ascii="Calibri" w:eastAsia="Calibri" w:hAnsi="Calibri" w:cs="Arial"/>
                <w:b/>
                <w:bCs/>
                <w:sz w:val="16"/>
                <w:szCs w:val="16"/>
                <w:lang w:val="mk-MK" w:eastAsia="en-US"/>
              </w:rPr>
            </w:pPr>
          </w:p>
        </w:tc>
        <w:tc>
          <w:tcPr>
            <w:tcW w:w="1125" w:type="pct"/>
            <w:tcBorders>
              <w:bottom w:val="single" w:sz="4" w:space="0" w:color="auto"/>
            </w:tcBorders>
            <w:vAlign w:val="center"/>
          </w:tcPr>
          <w:p w14:paraId="366963BF" w14:textId="57F9E314" w:rsidR="001058D8" w:rsidRPr="00A430A6" w:rsidRDefault="00810E03" w:rsidP="00192AC5">
            <w:pPr>
              <w:spacing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Влијание</w:t>
            </w:r>
            <w:r w:rsidR="00843CC1" w:rsidRPr="00A430A6">
              <w:rPr>
                <w:rFonts w:ascii="Calibri" w:eastAsia="Calibri" w:hAnsi="Calibri" w:cs="Arial"/>
                <w:b/>
                <w:bCs/>
                <w:sz w:val="16"/>
                <w:szCs w:val="16"/>
                <w:lang w:val="mk-MK" w:eastAsia="en-US"/>
              </w:rPr>
              <w:t xml:space="preserve"> и интензитет</w:t>
            </w:r>
          </w:p>
        </w:tc>
        <w:tc>
          <w:tcPr>
            <w:tcW w:w="869" w:type="pct"/>
            <w:vAlign w:val="center"/>
          </w:tcPr>
          <w:p w14:paraId="04245FE5" w14:textId="2315276A" w:rsidR="001058D8" w:rsidRPr="00A430A6" w:rsidRDefault="00843CC1" w:rsidP="00192AC5">
            <w:pPr>
              <w:spacing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Вид на влијание</w:t>
            </w:r>
          </w:p>
        </w:tc>
        <w:tc>
          <w:tcPr>
            <w:tcW w:w="651" w:type="pct"/>
            <w:vAlign w:val="center"/>
          </w:tcPr>
          <w:p w14:paraId="027F8EF0" w14:textId="51304D77" w:rsidR="001058D8" w:rsidRPr="00A430A6" w:rsidRDefault="00843CC1" w:rsidP="00192AC5">
            <w:pPr>
              <w:spacing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Временска рамка</w:t>
            </w:r>
          </w:p>
        </w:tc>
        <w:tc>
          <w:tcPr>
            <w:tcW w:w="472" w:type="pct"/>
            <w:vAlign w:val="center"/>
          </w:tcPr>
          <w:p w14:paraId="729B503F" w14:textId="59FE8646" w:rsidR="001058D8" w:rsidRPr="00A430A6" w:rsidRDefault="00843CC1" w:rsidP="00192AC5">
            <w:pPr>
              <w:spacing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Опсег</w:t>
            </w:r>
          </w:p>
        </w:tc>
      </w:tr>
      <w:tr w:rsidR="001058D8" w:rsidRPr="00A430A6" w14:paraId="5065F08A" w14:textId="77777777" w:rsidTr="00192AC5">
        <w:trPr>
          <w:trHeight w:val="57"/>
        </w:trPr>
        <w:tc>
          <w:tcPr>
            <w:tcW w:w="1883" w:type="pct"/>
          </w:tcPr>
          <w:p w14:paraId="1A83F4B0" w14:textId="4922A9EA" w:rsidR="001058D8" w:rsidRPr="00A430A6" w:rsidRDefault="00FC3853" w:rsidP="00192AC5">
            <w:pPr>
              <w:spacing w:line="240" w:lineRule="atLeast"/>
              <w:rPr>
                <w:rFonts w:ascii="Calibri" w:eastAsia="Calibri" w:hAnsi="Calibri" w:cs="Arial"/>
                <w:i/>
                <w:sz w:val="16"/>
                <w:szCs w:val="16"/>
                <w:lang w:val="mk-MK" w:eastAsia="en-US"/>
              </w:rPr>
            </w:pPr>
            <w:r w:rsidRPr="00A430A6">
              <w:rPr>
                <w:rFonts w:ascii="Calibri" w:eastAsia="Calibri" w:hAnsi="Calibri" w:cs="Arial"/>
                <w:b/>
                <w:i/>
                <w:sz w:val="16"/>
                <w:szCs w:val="16"/>
                <w:lang w:val="mk-MK" w:eastAsia="en-US"/>
              </w:rPr>
              <w:t>Население и здравје на луѓето</w:t>
            </w:r>
          </w:p>
        </w:tc>
        <w:tc>
          <w:tcPr>
            <w:tcW w:w="1125" w:type="pct"/>
            <w:tcBorders>
              <w:bottom w:val="single" w:sz="4" w:space="0" w:color="auto"/>
            </w:tcBorders>
            <w:shd w:val="clear" w:color="auto" w:fill="FFFF00"/>
          </w:tcPr>
          <w:p w14:paraId="534ED143"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11BEE291"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651" w:type="pct"/>
          </w:tcPr>
          <w:p w14:paraId="63068561"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472" w:type="pct"/>
          </w:tcPr>
          <w:p w14:paraId="0C37B6A1"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1058D8" w:rsidRPr="00A430A6" w14:paraId="6D9018DD" w14:textId="77777777" w:rsidTr="00192AC5">
        <w:trPr>
          <w:trHeight w:val="20"/>
        </w:trPr>
        <w:tc>
          <w:tcPr>
            <w:tcW w:w="1883" w:type="pct"/>
          </w:tcPr>
          <w:p w14:paraId="71C9C4DB" w14:textId="774C51F9" w:rsidR="001058D8" w:rsidRPr="00CE7BB2" w:rsidRDefault="00843CC1" w:rsidP="00192AC5">
            <w:pPr>
              <w:spacing w:line="240" w:lineRule="atLeast"/>
              <w:rPr>
                <w:rFonts w:ascii="Calibri" w:eastAsia="Calibri" w:hAnsi="Calibri" w:cs="Arial"/>
                <w:b/>
                <w:bCs/>
                <w:sz w:val="16"/>
                <w:szCs w:val="16"/>
                <w:lang w:val="mk-MK" w:eastAsia="en-US"/>
              </w:rPr>
            </w:pPr>
            <w:r w:rsidRPr="00CE7BB2">
              <w:rPr>
                <w:rFonts w:ascii="Calibri" w:eastAsia="Calibri" w:hAnsi="Calibri" w:cs="Arial"/>
                <w:b/>
                <w:bCs/>
                <w:i/>
                <w:sz w:val="16"/>
                <w:szCs w:val="16"/>
                <w:lang w:val="mk-MK" w:eastAsia="en-US"/>
              </w:rPr>
              <w:t>Биодиверзитет и природно наследство</w:t>
            </w:r>
          </w:p>
        </w:tc>
        <w:tc>
          <w:tcPr>
            <w:tcW w:w="1125" w:type="pct"/>
            <w:tcBorders>
              <w:bottom w:val="single" w:sz="4" w:space="0" w:color="auto"/>
            </w:tcBorders>
            <w:shd w:val="clear" w:color="auto" w:fill="FFFF00"/>
          </w:tcPr>
          <w:p w14:paraId="649206E2"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2C5EFE15" w14:textId="77777777" w:rsidR="001058D8" w:rsidRPr="00A430A6" w:rsidRDefault="001058D8" w:rsidP="006D1DD7">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651" w:type="pct"/>
          </w:tcPr>
          <w:p w14:paraId="5346373B"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472" w:type="pct"/>
          </w:tcPr>
          <w:p w14:paraId="47C1B6D6"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1058D8" w:rsidRPr="00A430A6" w14:paraId="528043C1" w14:textId="77777777" w:rsidTr="00192AC5">
        <w:trPr>
          <w:trHeight w:val="113"/>
        </w:trPr>
        <w:tc>
          <w:tcPr>
            <w:tcW w:w="1883" w:type="pct"/>
          </w:tcPr>
          <w:p w14:paraId="4C16D06B" w14:textId="33F6B4F4" w:rsidR="001058D8" w:rsidRPr="00CE7BB2" w:rsidRDefault="00843CC1" w:rsidP="00192AC5">
            <w:pPr>
              <w:spacing w:line="240" w:lineRule="atLeast"/>
              <w:rPr>
                <w:rFonts w:ascii="Calibri" w:eastAsia="Calibri" w:hAnsi="Calibri" w:cs="Arial"/>
                <w:b/>
                <w:bCs/>
                <w:i/>
                <w:sz w:val="16"/>
                <w:szCs w:val="16"/>
                <w:lang w:val="mk-MK" w:eastAsia="en-US"/>
              </w:rPr>
            </w:pPr>
            <w:r w:rsidRPr="00CE7BB2">
              <w:rPr>
                <w:rFonts w:ascii="Calibri" w:eastAsia="Calibri" w:hAnsi="Calibri" w:cs="Arial"/>
                <w:b/>
                <w:bCs/>
                <w:i/>
                <w:sz w:val="16"/>
                <w:szCs w:val="16"/>
                <w:lang w:val="mk-MK"/>
              </w:rPr>
              <w:t>Вода</w:t>
            </w:r>
          </w:p>
        </w:tc>
        <w:tc>
          <w:tcPr>
            <w:tcW w:w="1125" w:type="pct"/>
            <w:tcBorders>
              <w:bottom w:val="single" w:sz="4" w:space="0" w:color="auto"/>
            </w:tcBorders>
            <w:shd w:val="clear" w:color="auto" w:fill="FFC000"/>
          </w:tcPr>
          <w:p w14:paraId="224675B6"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209F8767" w14:textId="77777777" w:rsidR="001058D8" w:rsidRPr="00A430A6" w:rsidRDefault="001058D8" w:rsidP="006D1DD7">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651" w:type="pct"/>
          </w:tcPr>
          <w:p w14:paraId="231A3144"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472" w:type="pct"/>
          </w:tcPr>
          <w:p w14:paraId="3EE0D60B"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1058D8" w:rsidRPr="00A430A6" w14:paraId="0C60A6E4" w14:textId="77777777" w:rsidTr="00192AC5">
        <w:trPr>
          <w:trHeight w:val="70"/>
        </w:trPr>
        <w:tc>
          <w:tcPr>
            <w:tcW w:w="1883" w:type="pct"/>
          </w:tcPr>
          <w:p w14:paraId="1DB42233" w14:textId="6F6F8423" w:rsidR="001058D8" w:rsidRPr="00CE7BB2" w:rsidRDefault="009646F8" w:rsidP="00192AC5">
            <w:pPr>
              <w:spacing w:line="240" w:lineRule="atLeast"/>
              <w:rPr>
                <w:rFonts w:ascii="Calibri" w:eastAsia="Calibri" w:hAnsi="Calibri" w:cs="Arial"/>
                <w:b/>
                <w:bCs/>
                <w:i/>
                <w:sz w:val="16"/>
                <w:szCs w:val="16"/>
                <w:lang w:val="mk-MK"/>
              </w:rPr>
            </w:pPr>
            <w:r w:rsidRPr="00CE7BB2">
              <w:rPr>
                <w:rFonts w:ascii="Calibri" w:eastAsia="Calibri" w:hAnsi="Calibri" w:cs="Arial"/>
                <w:b/>
                <w:bCs/>
                <w:i/>
                <w:sz w:val="16"/>
                <w:szCs w:val="16"/>
                <w:lang w:val="mk-MK" w:eastAsia="en-US"/>
              </w:rPr>
              <w:t>Почва</w:t>
            </w:r>
          </w:p>
        </w:tc>
        <w:tc>
          <w:tcPr>
            <w:tcW w:w="1125" w:type="pct"/>
            <w:tcBorders>
              <w:bottom w:val="single" w:sz="4" w:space="0" w:color="auto"/>
            </w:tcBorders>
            <w:shd w:val="clear" w:color="auto" w:fill="FFC000"/>
          </w:tcPr>
          <w:p w14:paraId="2290C543"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554A5A8F" w14:textId="77777777" w:rsidR="001058D8" w:rsidRPr="00A430A6" w:rsidRDefault="001058D8" w:rsidP="006D1DD7">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651" w:type="pct"/>
          </w:tcPr>
          <w:p w14:paraId="208101BC"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472" w:type="pct"/>
          </w:tcPr>
          <w:p w14:paraId="102C3E59"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1058D8" w:rsidRPr="00A430A6" w14:paraId="18E7C33D" w14:textId="77777777" w:rsidTr="00192AC5">
        <w:trPr>
          <w:trHeight w:val="170"/>
        </w:trPr>
        <w:tc>
          <w:tcPr>
            <w:tcW w:w="1883" w:type="pct"/>
          </w:tcPr>
          <w:p w14:paraId="72EF2209" w14:textId="6CE25023" w:rsidR="001058D8" w:rsidRPr="00CE7BB2" w:rsidRDefault="00843CC1" w:rsidP="00192AC5">
            <w:pPr>
              <w:spacing w:line="240" w:lineRule="atLeast"/>
              <w:rPr>
                <w:rFonts w:ascii="Calibri" w:eastAsia="Calibri" w:hAnsi="Calibri" w:cs="Arial"/>
                <w:b/>
                <w:bCs/>
                <w:i/>
                <w:sz w:val="16"/>
                <w:szCs w:val="16"/>
                <w:lang w:val="mk-MK" w:eastAsia="en-US"/>
              </w:rPr>
            </w:pPr>
            <w:r w:rsidRPr="00CE7BB2">
              <w:rPr>
                <w:rFonts w:ascii="Calibri" w:eastAsia="Calibri" w:hAnsi="Calibri" w:cs="Arial"/>
                <w:b/>
                <w:bCs/>
                <w:i/>
                <w:sz w:val="16"/>
                <w:szCs w:val="16"/>
                <w:lang w:val="mk-MK" w:eastAsia="en-US"/>
              </w:rPr>
              <w:t>Воздух и климатски промени</w:t>
            </w:r>
          </w:p>
        </w:tc>
        <w:tc>
          <w:tcPr>
            <w:tcW w:w="1125" w:type="pct"/>
            <w:tcBorders>
              <w:bottom w:val="single" w:sz="4" w:space="0" w:color="auto"/>
            </w:tcBorders>
            <w:shd w:val="clear" w:color="auto" w:fill="FFC000"/>
          </w:tcPr>
          <w:p w14:paraId="5AF9AFB9"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37D7412C"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651" w:type="pct"/>
          </w:tcPr>
          <w:p w14:paraId="57EBFD37"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472" w:type="pct"/>
          </w:tcPr>
          <w:p w14:paraId="135E04B8"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1058D8" w:rsidRPr="00A430A6" w14:paraId="3D162CA2" w14:textId="77777777" w:rsidTr="00192AC5">
        <w:trPr>
          <w:trHeight w:val="170"/>
        </w:trPr>
        <w:tc>
          <w:tcPr>
            <w:tcW w:w="1883" w:type="pct"/>
          </w:tcPr>
          <w:p w14:paraId="0E39BE13" w14:textId="24CC7823" w:rsidR="001058D8" w:rsidRPr="00CE7BB2" w:rsidRDefault="00FC3853" w:rsidP="00192AC5">
            <w:pPr>
              <w:spacing w:line="240" w:lineRule="atLeast"/>
              <w:rPr>
                <w:rFonts w:ascii="Calibri" w:eastAsia="Calibri" w:hAnsi="Calibri" w:cs="Arial"/>
                <w:b/>
                <w:bCs/>
                <w:i/>
                <w:sz w:val="16"/>
                <w:szCs w:val="16"/>
                <w:lang w:val="mk-MK" w:eastAsia="en-US"/>
              </w:rPr>
            </w:pPr>
            <w:r w:rsidRPr="00CE7BB2">
              <w:rPr>
                <w:rFonts w:ascii="Calibri" w:eastAsia="Calibri" w:hAnsi="Calibri" w:cs="Arial"/>
                <w:b/>
                <w:bCs/>
                <w:i/>
                <w:sz w:val="16"/>
                <w:szCs w:val="16"/>
                <w:lang w:val="mk-MK" w:eastAsia="en-US"/>
              </w:rPr>
              <w:t>Материјални добра</w:t>
            </w:r>
          </w:p>
        </w:tc>
        <w:tc>
          <w:tcPr>
            <w:tcW w:w="1125" w:type="pct"/>
            <w:tcBorders>
              <w:bottom w:val="single" w:sz="4" w:space="0" w:color="auto"/>
            </w:tcBorders>
            <w:shd w:val="clear" w:color="auto" w:fill="FFC000"/>
          </w:tcPr>
          <w:p w14:paraId="583D9A3F"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4E533755"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651" w:type="pct"/>
          </w:tcPr>
          <w:p w14:paraId="697E868D"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472" w:type="pct"/>
          </w:tcPr>
          <w:p w14:paraId="35FCC4C9"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1058D8" w:rsidRPr="00A430A6" w14:paraId="547DE944" w14:textId="77777777" w:rsidTr="00192AC5">
        <w:trPr>
          <w:trHeight w:val="170"/>
        </w:trPr>
        <w:tc>
          <w:tcPr>
            <w:tcW w:w="1883" w:type="pct"/>
          </w:tcPr>
          <w:p w14:paraId="16BB25FC" w14:textId="17B832B4" w:rsidR="001058D8" w:rsidRPr="00CE7BB2" w:rsidRDefault="00FC3853" w:rsidP="00192AC5">
            <w:pPr>
              <w:spacing w:line="240" w:lineRule="atLeast"/>
              <w:rPr>
                <w:rFonts w:ascii="Calibri" w:eastAsia="Calibri" w:hAnsi="Calibri" w:cs="Arial"/>
                <w:b/>
                <w:bCs/>
                <w:i/>
                <w:sz w:val="16"/>
                <w:szCs w:val="16"/>
                <w:lang w:val="mk-MK" w:eastAsia="en-US"/>
              </w:rPr>
            </w:pPr>
            <w:r w:rsidRPr="00CE7BB2">
              <w:rPr>
                <w:rFonts w:ascii="Calibri" w:eastAsia="Calibri" w:hAnsi="Calibri" w:cs="Arial"/>
                <w:b/>
                <w:bCs/>
                <w:i/>
                <w:sz w:val="16"/>
                <w:szCs w:val="16"/>
                <w:lang w:val="mk-MK" w:eastAsia="en-US"/>
              </w:rPr>
              <w:t>Културно наследство</w:t>
            </w:r>
          </w:p>
        </w:tc>
        <w:tc>
          <w:tcPr>
            <w:tcW w:w="1125" w:type="pct"/>
            <w:tcBorders>
              <w:bottom w:val="single" w:sz="4" w:space="0" w:color="auto"/>
            </w:tcBorders>
            <w:shd w:val="clear" w:color="auto" w:fill="F2DBDB"/>
          </w:tcPr>
          <w:p w14:paraId="24ACF3F0"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1A170B4B"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651" w:type="pct"/>
          </w:tcPr>
          <w:p w14:paraId="0118EC34"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472" w:type="pct"/>
          </w:tcPr>
          <w:p w14:paraId="342A43F5"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1058D8" w:rsidRPr="00A430A6" w14:paraId="5AE7B8D6" w14:textId="77777777" w:rsidTr="00192AC5">
        <w:trPr>
          <w:trHeight w:val="227"/>
        </w:trPr>
        <w:tc>
          <w:tcPr>
            <w:tcW w:w="1883" w:type="pct"/>
          </w:tcPr>
          <w:p w14:paraId="7D6AC42E" w14:textId="371E519E" w:rsidR="001058D8" w:rsidRPr="00CE7BB2" w:rsidRDefault="009646F8" w:rsidP="00192AC5">
            <w:pPr>
              <w:spacing w:line="240" w:lineRule="atLeast"/>
              <w:rPr>
                <w:rFonts w:ascii="Calibri" w:eastAsia="Calibri" w:hAnsi="Calibri" w:cs="Arial"/>
                <w:b/>
                <w:bCs/>
                <w:i/>
                <w:sz w:val="16"/>
                <w:szCs w:val="16"/>
                <w:lang w:val="mk-MK" w:eastAsia="en-US"/>
              </w:rPr>
            </w:pPr>
            <w:r w:rsidRPr="00CE7BB2">
              <w:rPr>
                <w:rFonts w:ascii="Calibri" w:eastAsia="Calibri" w:hAnsi="Calibri" w:cs="Arial"/>
                <w:b/>
                <w:bCs/>
                <w:i/>
                <w:sz w:val="16"/>
                <w:szCs w:val="16"/>
                <w:lang w:val="mk-MK" w:eastAsia="en-US"/>
              </w:rPr>
              <w:t>Предел</w:t>
            </w:r>
          </w:p>
        </w:tc>
        <w:tc>
          <w:tcPr>
            <w:tcW w:w="1125" w:type="pct"/>
            <w:shd w:val="clear" w:color="auto" w:fill="FFC000"/>
          </w:tcPr>
          <w:p w14:paraId="03F52595" w14:textId="77777777" w:rsidR="001058D8" w:rsidRPr="00A430A6" w:rsidRDefault="001058D8" w:rsidP="00192AC5">
            <w:pPr>
              <w:spacing w:line="240" w:lineRule="atLeast"/>
              <w:rPr>
                <w:rFonts w:ascii="Calibri" w:eastAsia="Calibri" w:hAnsi="Calibri" w:cs="Arial"/>
                <w:sz w:val="16"/>
                <w:szCs w:val="16"/>
                <w:lang w:val="mk-MK" w:eastAsia="en-US"/>
              </w:rPr>
            </w:pPr>
          </w:p>
        </w:tc>
        <w:tc>
          <w:tcPr>
            <w:tcW w:w="869" w:type="pct"/>
          </w:tcPr>
          <w:p w14:paraId="6EAF64D2"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D/C/S</w:t>
            </w:r>
          </w:p>
        </w:tc>
        <w:tc>
          <w:tcPr>
            <w:tcW w:w="651" w:type="pct"/>
          </w:tcPr>
          <w:p w14:paraId="59BBC61F"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472" w:type="pct"/>
          </w:tcPr>
          <w:p w14:paraId="13AC7A97" w14:textId="77777777" w:rsidR="001058D8" w:rsidRPr="00A430A6" w:rsidRDefault="001058D8" w:rsidP="00192AC5">
            <w:pPr>
              <w:spacing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bl>
    <w:p w14:paraId="06AADC9C" w14:textId="77777777" w:rsidR="001058D8" w:rsidRPr="00A430A6" w:rsidRDefault="001058D8" w:rsidP="001058D8">
      <w:pPr>
        <w:rPr>
          <w:rFonts w:ascii="Arial" w:hAnsi="Arial" w:cs="Arial"/>
          <w:sz w:val="22"/>
          <w:szCs w:val="22"/>
          <w:lang w:val="mk-MK" w:eastAsia="en-US"/>
        </w:rPr>
      </w:pP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129"/>
        <w:gridCol w:w="1284"/>
        <w:gridCol w:w="980"/>
        <w:gridCol w:w="1391"/>
        <w:gridCol w:w="1267"/>
        <w:gridCol w:w="1262"/>
        <w:gridCol w:w="980"/>
        <w:gridCol w:w="614"/>
        <w:gridCol w:w="986"/>
        <w:gridCol w:w="1197"/>
        <w:gridCol w:w="980"/>
        <w:gridCol w:w="843"/>
      </w:tblGrid>
      <w:tr w:rsidR="001058D8" w:rsidRPr="00A430A6" w14:paraId="2AC5BCB3" w14:textId="77777777" w:rsidTr="00192AC5">
        <w:trPr>
          <w:jc w:val="center"/>
        </w:trPr>
        <w:tc>
          <w:tcPr>
            <w:tcW w:w="1844" w:type="dxa"/>
            <w:vMerge w:val="restart"/>
            <w:vAlign w:val="center"/>
          </w:tcPr>
          <w:p w14:paraId="63DE119B" w14:textId="39732C24" w:rsidR="001058D8" w:rsidRPr="00A430A6" w:rsidRDefault="00496953" w:rsidP="00192AC5">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Тема на СОЖС</w:t>
            </w:r>
          </w:p>
        </w:tc>
        <w:tc>
          <w:tcPr>
            <w:tcW w:w="4819" w:type="dxa"/>
            <w:gridSpan w:val="4"/>
            <w:tcBorders>
              <w:bottom w:val="single" w:sz="4" w:space="0" w:color="auto"/>
            </w:tcBorders>
            <w:vAlign w:val="center"/>
          </w:tcPr>
          <w:p w14:paraId="59564558" w14:textId="7F084718"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Рехабилитација на депонии</w:t>
            </w:r>
            <w:r w:rsidR="001058D8" w:rsidRPr="00A430A6">
              <w:rPr>
                <w:rFonts w:ascii="Calibri" w:eastAsia="Calibri" w:hAnsi="Calibri" w:cs="Arial"/>
                <w:b/>
                <w:bCs/>
                <w:sz w:val="16"/>
                <w:szCs w:val="16"/>
                <w:lang w:val="mk-MK" w:eastAsia="en-US"/>
              </w:rPr>
              <w:t xml:space="preserve"> (</w:t>
            </w:r>
            <w:r w:rsidRPr="00A430A6">
              <w:rPr>
                <w:rFonts w:ascii="Calibri" w:eastAsia="Calibri" w:hAnsi="Calibri" w:cs="Arial"/>
                <w:b/>
                <w:bCs/>
                <w:sz w:val="16"/>
                <w:szCs w:val="16"/>
                <w:lang w:val="mk-MK" w:eastAsia="en-US"/>
              </w:rPr>
              <w:t>Модел</w:t>
            </w:r>
            <w:r w:rsidR="0096483E" w:rsidRPr="00A430A6">
              <w:rPr>
                <w:rFonts w:ascii="Calibri" w:eastAsia="Calibri" w:hAnsi="Calibri" w:cs="Arial"/>
                <w:b/>
                <w:bCs/>
                <w:sz w:val="16"/>
                <w:szCs w:val="16"/>
                <w:lang w:val="mk-MK" w:eastAsia="en-US"/>
              </w:rPr>
              <w:t>“</w:t>
            </w:r>
            <w:r w:rsidR="001058D8" w:rsidRPr="00A430A6">
              <w:rPr>
                <w:rFonts w:ascii="Calibri" w:eastAsia="Calibri" w:hAnsi="Calibri" w:cs="Arial"/>
                <w:b/>
                <w:bCs/>
                <w:sz w:val="16"/>
                <w:szCs w:val="16"/>
                <w:lang w:val="mk-MK" w:eastAsia="en-US"/>
              </w:rPr>
              <w:t>А”</w:t>
            </w:r>
            <w:r w:rsidR="0018074C" w:rsidRPr="00A430A6">
              <w:rPr>
                <w:rFonts w:ascii="Calibri" w:eastAsia="Calibri" w:hAnsi="Calibri" w:cs="Arial"/>
                <w:b/>
                <w:bCs/>
                <w:sz w:val="16"/>
                <w:szCs w:val="16"/>
                <w:lang w:val="mk-MK" w:eastAsia="en-US"/>
              </w:rPr>
              <w:t>-</w:t>
            </w:r>
            <w:r w:rsidR="0041418E" w:rsidRPr="00A430A6">
              <w:rPr>
                <w:rFonts w:ascii="Calibri" w:eastAsia="Calibri" w:hAnsi="Calibri" w:cs="Arial"/>
                <w:b/>
                <w:bCs/>
                <w:sz w:val="16"/>
                <w:szCs w:val="16"/>
                <w:lang w:val="mk-MK" w:eastAsia="en-US"/>
              </w:rPr>
              <w:t>Отстранување на отпад според методот</w:t>
            </w:r>
            <w:r w:rsidR="001058D8" w:rsidRPr="00A430A6">
              <w:rPr>
                <w:rFonts w:ascii="Calibri" w:eastAsia="Calibri" w:hAnsi="Calibri" w:cs="Arial"/>
                <w:b/>
                <w:bCs/>
                <w:sz w:val="16"/>
                <w:szCs w:val="16"/>
                <w:lang w:val="mk-MK" w:eastAsia="en-US"/>
              </w:rPr>
              <w:t xml:space="preserve"> “</w:t>
            </w:r>
            <w:r w:rsidR="0096483E" w:rsidRPr="00A430A6">
              <w:rPr>
                <w:rFonts w:ascii="Calibri" w:eastAsia="Calibri" w:hAnsi="Calibri" w:cs="Arial"/>
                <w:b/>
                <w:bCs/>
                <w:sz w:val="16"/>
                <w:szCs w:val="16"/>
                <w:lang w:val="mk-MK" w:eastAsia="en-US"/>
              </w:rPr>
              <w:t>ex situ</w:t>
            </w:r>
            <w:r w:rsidRPr="00A430A6">
              <w:rPr>
                <w:rFonts w:ascii="Calibri" w:eastAsia="Calibri" w:hAnsi="Calibri" w:cs="Arial"/>
                <w:b/>
                <w:bCs/>
                <w:sz w:val="16"/>
                <w:szCs w:val="16"/>
                <w:lang w:val="mk-MK" w:eastAsia="en-US"/>
              </w:rPr>
              <w:t>(</w:t>
            </w:r>
            <w:r w:rsidR="001058D8" w:rsidRPr="00A430A6">
              <w:rPr>
                <w:rFonts w:ascii="Calibri" w:eastAsia="Calibri,Bold" w:hAnsi="Calibri" w:cs="Arial"/>
                <w:b/>
                <w:bCs/>
                <w:sz w:val="16"/>
                <w:szCs w:val="16"/>
                <w:lang w:val="mk-MK" w:eastAsia="en-US"/>
              </w:rPr>
              <w:t>“</w:t>
            </w:r>
          </w:p>
        </w:tc>
        <w:tc>
          <w:tcPr>
            <w:tcW w:w="4038" w:type="dxa"/>
            <w:gridSpan w:val="4"/>
            <w:tcBorders>
              <w:bottom w:val="single" w:sz="4" w:space="0" w:color="auto"/>
            </w:tcBorders>
            <w:vAlign w:val="center"/>
          </w:tcPr>
          <w:p w14:paraId="5DAF193C" w14:textId="45E92E15"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Рехабилитација на депонии</w:t>
            </w:r>
            <w:r w:rsidR="0018074C" w:rsidRPr="00A430A6">
              <w:rPr>
                <w:rFonts w:ascii="Calibri" w:eastAsia="Calibri" w:hAnsi="Calibri" w:cs="Arial"/>
                <w:b/>
                <w:bCs/>
                <w:sz w:val="16"/>
                <w:szCs w:val="16"/>
                <w:lang w:val="mk-MK" w:eastAsia="en-US"/>
              </w:rPr>
              <w:t xml:space="preserve"> (</w:t>
            </w:r>
            <w:r w:rsidRPr="00A430A6">
              <w:rPr>
                <w:rFonts w:ascii="Calibri" w:eastAsia="Calibri" w:hAnsi="Calibri" w:cs="Arial"/>
                <w:b/>
                <w:bCs/>
                <w:sz w:val="16"/>
                <w:szCs w:val="16"/>
                <w:lang w:val="mk-MK" w:eastAsia="en-US"/>
              </w:rPr>
              <w:t>Модел</w:t>
            </w:r>
            <w:r w:rsidR="0018074C" w:rsidRPr="00A430A6">
              <w:rPr>
                <w:rFonts w:ascii="Calibri" w:eastAsia="Calibri" w:hAnsi="Calibri" w:cs="Arial"/>
                <w:b/>
                <w:bCs/>
                <w:sz w:val="16"/>
                <w:szCs w:val="16"/>
                <w:lang w:val="mk-MK" w:eastAsia="en-US"/>
              </w:rPr>
              <w:t>“В”-</w:t>
            </w:r>
            <w:r w:rsidR="00197401" w:rsidRPr="00A430A6">
              <w:rPr>
                <w:rFonts w:ascii="Calibri" w:eastAsia="Calibri" w:hAnsi="Calibri" w:cs="Arial"/>
                <w:b/>
                <w:bCs/>
                <w:sz w:val="16"/>
                <w:szCs w:val="16"/>
                <w:lang w:val="mk-MK" w:eastAsia="en-US"/>
              </w:rPr>
              <w:t>Безбедно отстранување</w:t>
            </w:r>
            <w:r w:rsidR="001058D8" w:rsidRPr="00A430A6">
              <w:rPr>
                <w:rFonts w:ascii="Calibri" w:eastAsia="Calibri" w:hAnsi="Calibri" w:cs="Arial"/>
                <w:b/>
                <w:bCs/>
                <w:sz w:val="16"/>
                <w:szCs w:val="16"/>
                <w:lang w:val="mk-MK" w:eastAsia="en-US"/>
              </w:rPr>
              <w:t xml:space="preserve"> “</w:t>
            </w:r>
            <w:r w:rsidR="0096483E" w:rsidRPr="00A430A6">
              <w:rPr>
                <w:rFonts w:ascii="Calibri" w:eastAsia="Calibri" w:hAnsi="Calibri" w:cs="Arial"/>
                <w:b/>
                <w:bCs/>
                <w:sz w:val="16"/>
                <w:szCs w:val="16"/>
                <w:lang w:val="mk-MK" w:eastAsia="en-US"/>
              </w:rPr>
              <w:t>in situ</w:t>
            </w:r>
            <w:r w:rsidR="001058D8" w:rsidRPr="00A430A6">
              <w:rPr>
                <w:rFonts w:ascii="Calibri" w:eastAsia="Calibri" w:hAnsi="Calibri" w:cs="Arial"/>
                <w:b/>
                <w:bCs/>
                <w:sz w:val="16"/>
                <w:szCs w:val="16"/>
                <w:lang w:val="mk-MK" w:eastAsia="en-US"/>
              </w:rPr>
              <w:t>“)</w:t>
            </w:r>
          </w:p>
        </w:tc>
        <w:tc>
          <w:tcPr>
            <w:tcW w:w="4042" w:type="dxa"/>
            <w:gridSpan w:val="4"/>
            <w:tcBorders>
              <w:bottom w:val="single" w:sz="4" w:space="0" w:color="auto"/>
            </w:tcBorders>
            <w:vAlign w:val="center"/>
          </w:tcPr>
          <w:p w14:paraId="2167EB97" w14:textId="3947CB58"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Рехабилитација на депонии</w:t>
            </w:r>
            <w:r w:rsidR="001058D8" w:rsidRPr="00A430A6">
              <w:rPr>
                <w:rFonts w:ascii="Calibri" w:eastAsia="Calibri" w:hAnsi="Calibri" w:cs="Arial"/>
                <w:b/>
                <w:bCs/>
                <w:sz w:val="16"/>
                <w:szCs w:val="16"/>
                <w:lang w:val="mk-MK" w:eastAsia="en-US"/>
              </w:rPr>
              <w:t xml:space="preserve"> </w:t>
            </w:r>
            <w:r w:rsidRPr="00A430A6">
              <w:rPr>
                <w:rFonts w:ascii="Calibri" w:eastAsia="Calibri" w:hAnsi="Calibri" w:cs="Arial"/>
                <w:b/>
                <w:bCs/>
                <w:sz w:val="16"/>
                <w:szCs w:val="16"/>
                <w:lang w:val="mk-MK" w:eastAsia="en-US"/>
              </w:rPr>
              <w:t>(</w:t>
            </w:r>
            <w:r w:rsidRPr="00A430A6">
              <w:rPr>
                <w:rFonts w:ascii="Calibri" w:eastAsia="Calibri,Bold" w:hAnsi="Calibri" w:cs="Arial"/>
                <w:b/>
                <w:bCs/>
                <w:sz w:val="16"/>
                <w:szCs w:val="16"/>
                <w:lang w:val="mk-MK" w:eastAsia="en-US"/>
              </w:rPr>
              <w:t>Модел</w:t>
            </w:r>
            <w:r w:rsidR="0018074C" w:rsidRPr="00A430A6">
              <w:rPr>
                <w:rFonts w:ascii="Calibri" w:eastAsia="Calibri,Bold" w:hAnsi="Calibri" w:cs="Arial"/>
                <w:b/>
                <w:bCs/>
                <w:sz w:val="16"/>
                <w:szCs w:val="16"/>
                <w:lang w:val="mk-MK" w:eastAsia="en-US"/>
              </w:rPr>
              <w:t>“С”</w:t>
            </w:r>
            <w:r w:rsidR="001058D8" w:rsidRPr="00A430A6">
              <w:rPr>
                <w:rFonts w:ascii="Calibri" w:eastAsia="Calibri,Bold" w:hAnsi="Calibri" w:cs="Arial"/>
                <w:b/>
                <w:bCs/>
                <w:sz w:val="16"/>
                <w:szCs w:val="16"/>
                <w:lang w:val="mk-MK" w:eastAsia="en-US"/>
              </w:rPr>
              <w:t>-</w:t>
            </w:r>
            <w:r w:rsidR="00197401" w:rsidRPr="00A430A6">
              <w:rPr>
                <w:rFonts w:ascii="Calibri" w:eastAsia="Calibri,Bold" w:hAnsi="Calibri" w:cs="Arial"/>
                <w:b/>
                <w:bCs/>
                <w:sz w:val="16"/>
                <w:szCs w:val="16"/>
                <w:lang w:val="mk-MK" w:eastAsia="en-US"/>
              </w:rPr>
              <w:t>Безбедно отстранување</w:t>
            </w:r>
            <w:r w:rsidR="001058D8" w:rsidRPr="00A430A6">
              <w:rPr>
                <w:rFonts w:ascii="Calibri" w:eastAsia="Calibri,Bold" w:hAnsi="Calibri" w:cs="Arial"/>
                <w:b/>
                <w:bCs/>
                <w:sz w:val="16"/>
                <w:szCs w:val="16"/>
                <w:lang w:val="mk-MK" w:eastAsia="en-US"/>
              </w:rPr>
              <w:t xml:space="preserve"> “</w:t>
            </w:r>
            <w:r w:rsidR="0096483E" w:rsidRPr="00A430A6">
              <w:rPr>
                <w:rFonts w:ascii="Calibri" w:eastAsia="Calibri,Bold" w:hAnsi="Calibri" w:cs="Arial"/>
                <w:b/>
                <w:bCs/>
                <w:sz w:val="16"/>
                <w:szCs w:val="16"/>
                <w:lang w:val="mk-MK" w:eastAsia="en-US"/>
              </w:rPr>
              <w:t>in situ</w:t>
            </w:r>
            <w:r w:rsidR="001058D8" w:rsidRPr="00A430A6">
              <w:rPr>
                <w:rFonts w:ascii="Calibri" w:eastAsia="Calibri,Bold" w:hAnsi="Calibri" w:cs="Arial"/>
                <w:b/>
                <w:bCs/>
                <w:sz w:val="16"/>
                <w:szCs w:val="16"/>
                <w:lang w:val="mk-MK" w:eastAsia="en-US"/>
              </w:rPr>
              <w:t>”</w:t>
            </w:r>
            <w:r w:rsidRPr="00A430A6">
              <w:rPr>
                <w:rFonts w:ascii="Calibri" w:eastAsia="Calibri,Bold" w:hAnsi="Calibri" w:cs="Arial"/>
                <w:b/>
                <w:bCs/>
                <w:sz w:val="16"/>
                <w:szCs w:val="16"/>
                <w:lang w:val="mk-MK" w:eastAsia="en-US"/>
              </w:rPr>
              <w:t>)</w:t>
            </w:r>
          </w:p>
        </w:tc>
      </w:tr>
      <w:tr w:rsidR="006D1DD7" w:rsidRPr="00A430A6" w14:paraId="52BC49D5" w14:textId="77777777" w:rsidTr="00192AC5">
        <w:trPr>
          <w:jc w:val="center"/>
        </w:trPr>
        <w:tc>
          <w:tcPr>
            <w:tcW w:w="1844" w:type="dxa"/>
            <w:vMerge/>
            <w:vAlign w:val="center"/>
          </w:tcPr>
          <w:p w14:paraId="7EE4E562" w14:textId="77777777" w:rsidR="001058D8" w:rsidRPr="00A430A6" w:rsidRDefault="001058D8" w:rsidP="00192AC5">
            <w:pPr>
              <w:spacing w:before="40" w:after="40" w:line="240" w:lineRule="atLeast"/>
              <w:jc w:val="center"/>
              <w:rPr>
                <w:rFonts w:ascii="Calibri" w:eastAsia="Calibri" w:hAnsi="Calibri" w:cs="Arial"/>
                <w:b/>
                <w:bCs/>
                <w:sz w:val="16"/>
                <w:szCs w:val="16"/>
                <w:lang w:val="mk-MK" w:eastAsia="en-US"/>
              </w:rPr>
            </w:pPr>
          </w:p>
        </w:tc>
        <w:tc>
          <w:tcPr>
            <w:tcW w:w="1134" w:type="dxa"/>
            <w:tcBorders>
              <w:bottom w:val="single" w:sz="4" w:space="0" w:color="auto"/>
            </w:tcBorders>
            <w:vAlign w:val="center"/>
          </w:tcPr>
          <w:p w14:paraId="2E40CFF2" w14:textId="3A930249" w:rsidR="001058D8" w:rsidRPr="00A430A6" w:rsidRDefault="00810E03"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Влијание</w:t>
            </w:r>
            <w:r w:rsidR="00843CC1" w:rsidRPr="00A430A6">
              <w:rPr>
                <w:rFonts w:ascii="Calibri" w:eastAsia="Calibri" w:hAnsi="Calibri" w:cs="Arial"/>
                <w:b/>
                <w:bCs/>
                <w:sz w:val="16"/>
                <w:szCs w:val="16"/>
                <w:lang w:val="mk-MK" w:eastAsia="en-US"/>
              </w:rPr>
              <w:t xml:space="preserve"> и интензитет</w:t>
            </w:r>
          </w:p>
        </w:tc>
        <w:tc>
          <w:tcPr>
            <w:tcW w:w="1299" w:type="dxa"/>
            <w:vAlign w:val="center"/>
          </w:tcPr>
          <w:p w14:paraId="07764DC2" w14:textId="79AE2073"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Вид на влијание</w:t>
            </w:r>
          </w:p>
        </w:tc>
        <w:tc>
          <w:tcPr>
            <w:tcW w:w="969" w:type="dxa"/>
            <w:vAlign w:val="center"/>
          </w:tcPr>
          <w:p w14:paraId="6091D2F5" w14:textId="61C8C01C"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Временска рамка</w:t>
            </w:r>
          </w:p>
        </w:tc>
        <w:tc>
          <w:tcPr>
            <w:tcW w:w="1417" w:type="dxa"/>
            <w:vAlign w:val="center"/>
          </w:tcPr>
          <w:p w14:paraId="5556E5C8" w14:textId="7449C4DB"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Опсег</w:t>
            </w:r>
          </w:p>
        </w:tc>
        <w:tc>
          <w:tcPr>
            <w:tcW w:w="1276" w:type="dxa"/>
            <w:tcBorders>
              <w:bottom w:val="single" w:sz="4" w:space="0" w:color="auto"/>
            </w:tcBorders>
            <w:vAlign w:val="center"/>
          </w:tcPr>
          <w:p w14:paraId="01BA0F43" w14:textId="7F4287D9" w:rsidR="001058D8" w:rsidRPr="00A430A6" w:rsidRDefault="00810E03"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Влијание</w:t>
            </w:r>
            <w:r w:rsidR="00843CC1" w:rsidRPr="00A430A6">
              <w:rPr>
                <w:rFonts w:ascii="Calibri" w:eastAsia="Calibri" w:hAnsi="Calibri" w:cs="Arial"/>
                <w:b/>
                <w:bCs/>
                <w:sz w:val="16"/>
                <w:szCs w:val="16"/>
                <w:lang w:val="mk-MK" w:eastAsia="en-US"/>
              </w:rPr>
              <w:t xml:space="preserve"> и интензитет</w:t>
            </w:r>
          </w:p>
        </w:tc>
        <w:tc>
          <w:tcPr>
            <w:tcW w:w="1276" w:type="dxa"/>
            <w:vAlign w:val="center"/>
          </w:tcPr>
          <w:p w14:paraId="59E83C81" w14:textId="6A387311"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Вид на влијание</w:t>
            </w:r>
          </w:p>
        </w:tc>
        <w:tc>
          <w:tcPr>
            <w:tcW w:w="875" w:type="dxa"/>
            <w:vAlign w:val="center"/>
          </w:tcPr>
          <w:p w14:paraId="3D65FF6D" w14:textId="36736919"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Временска рамка</w:t>
            </w:r>
          </w:p>
        </w:tc>
        <w:tc>
          <w:tcPr>
            <w:tcW w:w="0" w:type="auto"/>
            <w:vAlign w:val="center"/>
          </w:tcPr>
          <w:p w14:paraId="0D04CBEC" w14:textId="48C14C96"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Опсег</w:t>
            </w:r>
          </w:p>
        </w:tc>
        <w:tc>
          <w:tcPr>
            <w:tcW w:w="0" w:type="auto"/>
            <w:tcBorders>
              <w:bottom w:val="single" w:sz="4" w:space="0" w:color="auto"/>
            </w:tcBorders>
            <w:vAlign w:val="center"/>
          </w:tcPr>
          <w:p w14:paraId="0C0FCF9D" w14:textId="7E143CD3" w:rsidR="001058D8" w:rsidRPr="00A430A6" w:rsidRDefault="00810E03"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Влијание</w:t>
            </w:r>
            <w:r w:rsidR="00843CC1" w:rsidRPr="00A430A6">
              <w:rPr>
                <w:rFonts w:ascii="Calibri" w:eastAsia="Calibri" w:hAnsi="Calibri" w:cs="Arial"/>
                <w:b/>
                <w:bCs/>
                <w:sz w:val="16"/>
                <w:szCs w:val="16"/>
                <w:lang w:val="mk-MK" w:eastAsia="en-US"/>
              </w:rPr>
              <w:t xml:space="preserve"> и интензитет</w:t>
            </w:r>
          </w:p>
        </w:tc>
        <w:tc>
          <w:tcPr>
            <w:tcW w:w="1209" w:type="dxa"/>
            <w:vAlign w:val="center"/>
          </w:tcPr>
          <w:p w14:paraId="559C7A53" w14:textId="19DA5A6E"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Вид на влијание</w:t>
            </w:r>
          </w:p>
        </w:tc>
        <w:tc>
          <w:tcPr>
            <w:tcW w:w="850" w:type="dxa"/>
            <w:vAlign w:val="center"/>
          </w:tcPr>
          <w:p w14:paraId="6F0D9625" w14:textId="2F12C4A3"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Временска рамка</w:t>
            </w:r>
          </w:p>
        </w:tc>
        <w:tc>
          <w:tcPr>
            <w:tcW w:w="851" w:type="dxa"/>
            <w:vAlign w:val="center"/>
          </w:tcPr>
          <w:p w14:paraId="7745FB08" w14:textId="3C9B71D2" w:rsidR="001058D8" w:rsidRPr="00A430A6" w:rsidRDefault="00843CC1" w:rsidP="006D1DD7">
            <w:pPr>
              <w:spacing w:before="40" w:after="40" w:line="240" w:lineRule="atLeast"/>
              <w:jc w:val="center"/>
              <w:rPr>
                <w:rFonts w:ascii="Calibri" w:eastAsia="Calibri" w:hAnsi="Calibri" w:cs="Arial"/>
                <w:b/>
                <w:bCs/>
                <w:sz w:val="16"/>
                <w:szCs w:val="16"/>
                <w:lang w:val="mk-MK" w:eastAsia="en-US"/>
              </w:rPr>
            </w:pPr>
            <w:r w:rsidRPr="00A430A6">
              <w:rPr>
                <w:rFonts w:ascii="Calibri" w:eastAsia="Calibri" w:hAnsi="Calibri" w:cs="Arial"/>
                <w:b/>
                <w:bCs/>
                <w:sz w:val="16"/>
                <w:szCs w:val="16"/>
                <w:lang w:val="mk-MK" w:eastAsia="en-US"/>
              </w:rPr>
              <w:t>Опсег</w:t>
            </w:r>
          </w:p>
        </w:tc>
      </w:tr>
      <w:tr w:rsidR="006D1DD7" w:rsidRPr="00A430A6" w14:paraId="48A5728A" w14:textId="77777777" w:rsidTr="00192AC5">
        <w:trPr>
          <w:jc w:val="center"/>
        </w:trPr>
        <w:tc>
          <w:tcPr>
            <w:tcW w:w="1844" w:type="dxa"/>
          </w:tcPr>
          <w:p w14:paraId="1C6947D3" w14:textId="2FD4A5F5" w:rsidR="001058D8" w:rsidRPr="00A430A6" w:rsidRDefault="00FC3853" w:rsidP="001058D8">
            <w:pPr>
              <w:spacing w:before="40" w:after="40" w:line="240" w:lineRule="atLeast"/>
              <w:rPr>
                <w:rFonts w:ascii="Calibri" w:eastAsia="Calibri" w:hAnsi="Calibri" w:cs="Arial"/>
                <w:i/>
                <w:sz w:val="16"/>
                <w:szCs w:val="16"/>
                <w:lang w:val="mk-MK" w:eastAsia="en-US"/>
              </w:rPr>
            </w:pPr>
            <w:r w:rsidRPr="00A430A6">
              <w:rPr>
                <w:rFonts w:ascii="Calibri" w:eastAsia="Calibri" w:hAnsi="Calibri" w:cs="Arial"/>
                <w:b/>
                <w:i/>
                <w:sz w:val="16"/>
                <w:szCs w:val="16"/>
                <w:lang w:val="mk-MK" w:eastAsia="en-US"/>
              </w:rPr>
              <w:t>Население и здравје на луѓето</w:t>
            </w:r>
          </w:p>
        </w:tc>
        <w:tc>
          <w:tcPr>
            <w:tcW w:w="1134" w:type="dxa"/>
            <w:tcBorders>
              <w:bottom w:val="single" w:sz="4" w:space="0" w:color="auto"/>
            </w:tcBorders>
            <w:shd w:val="clear" w:color="auto" w:fill="F2DBDB"/>
          </w:tcPr>
          <w:p w14:paraId="0DF51C28"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0F45EE5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08D5683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7E0B829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tcBorders>
              <w:bottom w:val="single" w:sz="4" w:space="0" w:color="auto"/>
            </w:tcBorders>
            <w:shd w:val="clear" w:color="auto" w:fill="D99594"/>
          </w:tcPr>
          <w:p w14:paraId="1A9E6DD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w:t>
            </w:r>
          </w:p>
        </w:tc>
        <w:tc>
          <w:tcPr>
            <w:tcW w:w="1276" w:type="dxa"/>
          </w:tcPr>
          <w:p w14:paraId="4AE8C2E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75" w:type="dxa"/>
          </w:tcPr>
          <w:p w14:paraId="5E8AAE3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tcPr>
          <w:p w14:paraId="0949CBE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tcBorders>
              <w:bottom w:val="single" w:sz="4" w:space="0" w:color="auto"/>
            </w:tcBorders>
            <w:shd w:val="clear" w:color="auto" w:fill="D99594"/>
          </w:tcPr>
          <w:p w14:paraId="6F1FE33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w:t>
            </w:r>
          </w:p>
        </w:tc>
        <w:tc>
          <w:tcPr>
            <w:tcW w:w="1209" w:type="dxa"/>
          </w:tcPr>
          <w:p w14:paraId="355C725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0" w:type="dxa"/>
          </w:tcPr>
          <w:p w14:paraId="369B912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1" w:type="dxa"/>
          </w:tcPr>
          <w:p w14:paraId="091D6B2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0F0AB166" w14:textId="77777777" w:rsidTr="00192AC5">
        <w:trPr>
          <w:trHeight w:val="423"/>
          <w:jc w:val="center"/>
        </w:trPr>
        <w:tc>
          <w:tcPr>
            <w:tcW w:w="1844" w:type="dxa"/>
          </w:tcPr>
          <w:p w14:paraId="0E280622" w14:textId="66DD6484" w:rsidR="001058D8" w:rsidRPr="00A430A6" w:rsidRDefault="00843CC1" w:rsidP="001058D8">
            <w:pPr>
              <w:spacing w:before="40" w:after="40" w:line="240" w:lineRule="atLeast"/>
              <w:rPr>
                <w:rFonts w:ascii="Calibri" w:eastAsia="Calibri" w:hAnsi="Calibri" w:cs="Arial"/>
                <w:b/>
                <w:bCs/>
                <w:sz w:val="16"/>
                <w:szCs w:val="16"/>
                <w:lang w:val="mk-MK" w:eastAsia="en-US"/>
              </w:rPr>
            </w:pPr>
            <w:r w:rsidRPr="00A430A6">
              <w:rPr>
                <w:rFonts w:ascii="Calibri" w:eastAsia="Calibri" w:hAnsi="Calibri" w:cs="Arial"/>
                <w:b/>
                <w:bCs/>
                <w:i/>
                <w:sz w:val="16"/>
                <w:szCs w:val="16"/>
                <w:lang w:val="mk-MK" w:eastAsia="en-US"/>
              </w:rPr>
              <w:t>Биодиверзитет и природно наследство</w:t>
            </w:r>
          </w:p>
        </w:tc>
        <w:tc>
          <w:tcPr>
            <w:tcW w:w="1134" w:type="dxa"/>
            <w:tcBorders>
              <w:bottom w:val="single" w:sz="4" w:space="0" w:color="auto"/>
            </w:tcBorders>
            <w:shd w:val="clear" w:color="auto" w:fill="F2DBDB"/>
          </w:tcPr>
          <w:p w14:paraId="307FEC57"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369AA2F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656AC40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4BEE583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tcBorders>
              <w:bottom w:val="single" w:sz="4" w:space="0" w:color="auto"/>
            </w:tcBorders>
            <w:shd w:val="clear" w:color="auto" w:fill="E5DFEC"/>
          </w:tcPr>
          <w:p w14:paraId="11BC225C"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76" w:type="dxa"/>
          </w:tcPr>
          <w:p w14:paraId="797EE31C" w14:textId="77777777" w:rsidR="001058D8" w:rsidRPr="00A430A6" w:rsidRDefault="001058D8" w:rsidP="001058D8">
            <w:pPr>
              <w:jc w:val="center"/>
              <w:rPr>
                <w:rFonts w:ascii="Calibri" w:eastAsia="Calibri" w:hAnsi="Calibri" w:cs="Arial"/>
                <w:sz w:val="16"/>
                <w:szCs w:val="16"/>
                <w:lang w:val="mk-MK" w:eastAsia="en-US"/>
              </w:rPr>
            </w:pPr>
          </w:p>
          <w:p w14:paraId="13DB9226"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I/C/S</w:t>
            </w:r>
          </w:p>
        </w:tc>
        <w:tc>
          <w:tcPr>
            <w:tcW w:w="875" w:type="dxa"/>
          </w:tcPr>
          <w:p w14:paraId="698281B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M/L</w:t>
            </w:r>
          </w:p>
        </w:tc>
        <w:tc>
          <w:tcPr>
            <w:tcW w:w="0" w:type="auto"/>
          </w:tcPr>
          <w:p w14:paraId="4EB70F0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0" w:type="auto"/>
            <w:tcBorders>
              <w:bottom w:val="single" w:sz="4" w:space="0" w:color="auto"/>
            </w:tcBorders>
            <w:shd w:val="clear" w:color="auto" w:fill="E5DFEC"/>
          </w:tcPr>
          <w:p w14:paraId="5FC7D58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09" w:type="dxa"/>
          </w:tcPr>
          <w:p w14:paraId="1056B9E4" w14:textId="77777777" w:rsidR="001058D8" w:rsidRPr="00A430A6" w:rsidRDefault="001058D8" w:rsidP="001058D8">
            <w:pPr>
              <w:jc w:val="center"/>
              <w:rPr>
                <w:rFonts w:ascii="Calibri" w:eastAsia="Calibri" w:hAnsi="Calibri" w:cs="Arial"/>
                <w:sz w:val="16"/>
                <w:szCs w:val="16"/>
                <w:lang w:val="mk-MK" w:eastAsia="en-US"/>
              </w:rPr>
            </w:pPr>
          </w:p>
          <w:p w14:paraId="6A261540" w14:textId="77777777" w:rsidR="001058D8" w:rsidRPr="00A430A6" w:rsidRDefault="001058D8" w:rsidP="001058D8">
            <w:pPr>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I/C/S</w:t>
            </w:r>
          </w:p>
        </w:tc>
        <w:tc>
          <w:tcPr>
            <w:tcW w:w="850" w:type="dxa"/>
          </w:tcPr>
          <w:p w14:paraId="520A25A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M/L</w:t>
            </w:r>
          </w:p>
        </w:tc>
        <w:tc>
          <w:tcPr>
            <w:tcW w:w="851" w:type="dxa"/>
          </w:tcPr>
          <w:p w14:paraId="6A530C4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6D1DD7" w:rsidRPr="00A430A6" w14:paraId="7AA42577" w14:textId="77777777" w:rsidTr="00192AC5">
        <w:trPr>
          <w:jc w:val="center"/>
        </w:trPr>
        <w:tc>
          <w:tcPr>
            <w:tcW w:w="1844" w:type="dxa"/>
          </w:tcPr>
          <w:p w14:paraId="284452F9" w14:textId="1D3AE254" w:rsidR="001058D8" w:rsidRPr="00A430A6" w:rsidRDefault="00714593"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rPr>
              <w:t>Вода</w:t>
            </w:r>
            <w:r w:rsidR="001058D8" w:rsidRPr="00A430A6">
              <w:rPr>
                <w:rFonts w:ascii="Calibri" w:eastAsia="Calibri" w:hAnsi="Calibri" w:cs="Arial"/>
                <w:b/>
                <w:bCs/>
                <w:i/>
                <w:sz w:val="16"/>
                <w:szCs w:val="16"/>
                <w:lang w:val="mk-MK"/>
              </w:rPr>
              <w:t xml:space="preserve"> </w:t>
            </w:r>
          </w:p>
        </w:tc>
        <w:tc>
          <w:tcPr>
            <w:tcW w:w="1134" w:type="dxa"/>
            <w:tcBorders>
              <w:bottom w:val="single" w:sz="4" w:space="0" w:color="auto"/>
            </w:tcBorders>
            <w:shd w:val="clear" w:color="auto" w:fill="F2DBDB"/>
          </w:tcPr>
          <w:p w14:paraId="602FE7C8"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28DBCEE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139C64C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71D40F3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shd w:val="clear" w:color="auto" w:fill="D99594"/>
          </w:tcPr>
          <w:p w14:paraId="6F58D61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w:t>
            </w:r>
          </w:p>
        </w:tc>
        <w:tc>
          <w:tcPr>
            <w:tcW w:w="1276" w:type="dxa"/>
          </w:tcPr>
          <w:p w14:paraId="3E1B49F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75" w:type="dxa"/>
          </w:tcPr>
          <w:p w14:paraId="37F249F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tcPr>
          <w:p w14:paraId="650BBD5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shd w:val="clear" w:color="auto" w:fill="D99594"/>
          </w:tcPr>
          <w:p w14:paraId="0E6C09E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w:t>
            </w:r>
          </w:p>
        </w:tc>
        <w:tc>
          <w:tcPr>
            <w:tcW w:w="1209" w:type="dxa"/>
          </w:tcPr>
          <w:p w14:paraId="61C3AA9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0" w:type="dxa"/>
          </w:tcPr>
          <w:p w14:paraId="2A74695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1" w:type="dxa"/>
          </w:tcPr>
          <w:p w14:paraId="4EFA7D4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736FFF12" w14:textId="77777777" w:rsidTr="00192AC5">
        <w:trPr>
          <w:trHeight w:val="370"/>
          <w:jc w:val="center"/>
        </w:trPr>
        <w:tc>
          <w:tcPr>
            <w:tcW w:w="1844" w:type="dxa"/>
          </w:tcPr>
          <w:p w14:paraId="063E33EE" w14:textId="729D2ED8" w:rsidR="001058D8" w:rsidRPr="00A430A6" w:rsidRDefault="009646F8" w:rsidP="001058D8">
            <w:pPr>
              <w:spacing w:before="40" w:after="40" w:line="240" w:lineRule="atLeast"/>
              <w:rPr>
                <w:rFonts w:ascii="Calibri" w:eastAsia="Calibri" w:hAnsi="Calibri" w:cs="Arial"/>
                <w:b/>
                <w:bCs/>
                <w:i/>
                <w:sz w:val="16"/>
                <w:szCs w:val="16"/>
                <w:lang w:val="mk-MK"/>
              </w:rPr>
            </w:pPr>
            <w:r w:rsidRPr="00A430A6">
              <w:rPr>
                <w:rFonts w:ascii="Calibri" w:eastAsia="Calibri" w:hAnsi="Calibri" w:cs="Arial"/>
                <w:b/>
                <w:bCs/>
                <w:i/>
                <w:sz w:val="16"/>
                <w:szCs w:val="16"/>
                <w:lang w:val="mk-MK" w:eastAsia="en-US"/>
              </w:rPr>
              <w:t>Почва</w:t>
            </w:r>
          </w:p>
        </w:tc>
        <w:tc>
          <w:tcPr>
            <w:tcW w:w="1134" w:type="dxa"/>
            <w:tcBorders>
              <w:bottom w:val="single" w:sz="4" w:space="0" w:color="auto"/>
            </w:tcBorders>
            <w:shd w:val="clear" w:color="auto" w:fill="F2DBDB"/>
          </w:tcPr>
          <w:p w14:paraId="1B5AE1F1"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089AA20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2F46F1B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4FB2AC2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tcBorders>
              <w:bottom w:val="single" w:sz="4" w:space="0" w:color="auto"/>
            </w:tcBorders>
            <w:shd w:val="clear" w:color="auto" w:fill="D99594"/>
          </w:tcPr>
          <w:p w14:paraId="14841FE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w:t>
            </w:r>
          </w:p>
        </w:tc>
        <w:tc>
          <w:tcPr>
            <w:tcW w:w="1276" w:type="dxa"/>
          </w:tcPr>
          <w:p w14:paraId="2BC7B2F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75" w:type="dxa"/>
          </w:tcPr>
          <w:p w14:paraId="27285D8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tcPr>
          <w:p w14:paraId="5298002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tcBorders>
              <w:bottom w:val="single" w:sz="4" w:space="0" w:color="auto"/>
            </w:tcBorders>
            <w:shd w:val="clear" w:color="auto" w:fill="D99594"/>
          </w:tcPr>
          <w:p w14:paraId="2C4B577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w:t>
            </w:r>
          </w:p>
        </w:tc>
        <w:tc>
          <w:tcPr>
            <w:tcW w:w="1209" w:type="dxa"/>
          </w:tcPr>
          <w:p w14:paraId="6166AAD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0" w:type="dxa"/>
          </w:tcPr>
          <w:p w14:paraId="3AB5190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1" w:type="dxa"/>
          </w:tcPr>
          <w:p w14:paraId="508E055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30A2BF4C" w14:textId="77777777" w:rsidTr="00192AC5">
        <w:trPr>
          <w:jc w:val="center"/>
        </w:trPr>
        <w:tc>
          <w:tcPr>
            <w:tcW w:w="1844" w:type="dxa"/>
          </w:tcPr>
          <w:p w14:paraId="2A994A47" w14:textId="675B2F69" w:rsidR="001058D8" w:rsidRPr="00A430A6" w:rsidRDefault="00843CC1"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Воздух и климатски промени</w:t>
            </w:r>
          </w:p>
        </w:tc>
        <w:tc>
          <w:tcPr>
            <w:tcW w:w="1134" w:type="dxa"/>
            <w:tcBorders>
              <w:bottom w:val="single" w:sz="4" w:space="0" w:color="auto"/>
            </w:tcBorders>
            <w:shd w:val="clear" w:color="auto" w:fill="F2DBDB"/>
          </w:tcPr>
          <w:p w14:paraId="55C35FA2"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43389B8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6DB33D1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103AA9C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tcBorders>
              <w:bottom w:val="single" w:sz="4" w:space="0" w:color="auto"/>
            </w:tcBorders>
            <w:shd w:val="clear" w:color="auto" w:fill="FFC000"/>
          </w:tcPr>
          <w:p w14:paraId="358F8FF5"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76" w:type="dxa"/>
          </w:tcPr>
          <w:p w14:paraId="5F9275F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875" w:type="dxa"/>
          </w:tcPr>
          <w:p w14:paraId="10C4FF1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0" w:type="auto"/>
          </w:tcPr>
          <w:p w14:paraId="707A03B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0" w:type="auto"/>
            <w:tcBorders>
              <w:bottom w:val="single" w:sz="4" w:space="0" w:color="auto"/>
            </w:tcBorders>
            <w:shd w:val="clear" w:color="auto" w:fill="FFC000"/>
          </w:tcPr>
          <w:p w14:paraId="13EC994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09" w:type="dxa"/>
          </w:tcPr>
          <w:p w14:paraId="76C236D9"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850" w:type="dxa"/>
          </w:tcPr>
          <w:p w14:paraId="13BF2A2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851" w:type="dxa"/>
          </w:tcPr>
          <w:p w14:paraId="27C0F5C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r>
      <w:tr w:rsidR="006D1DD7" w:rsidRPr="00A430A6" w14:paraId="708CC48E" w14:textId="77777777" w:rsidTr="00192AC5">
        <w:trPr>
          <w:jc w:val="center"/>
        </w:trPr>
        <w:tc>
          <w:tcPr>
            <w:tcW w:w="1844" w:type="dxa"/>
          </w:tcPr>
          <w:p w14:paraId="6E9189D1" w14:textId="7EBDC7E8" w:rsidR="001058D8" w:rsidRPr="00A430A6" w:rsidRDefault="00FC3853"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Материјални добра</w:t>
            </w:r>
          </w:p>
        </w:tc>
        <w:tc>
          <w:tcPr>
            <w:tcW w:w="1134" w:type="dxa"/>
            <w:tcBorders>
              <w:bottom w:val="single" w:sz="4" w:space="0" w:color="auto"/>
            </w:tcBorders>
            <w:shd w:val="clear" w:color="auto" w:fill="F2DBDB"/>
          </w:tcPr>
          <w:p w14:paraId="60611481"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075C833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0321989D"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3AE8802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tcBorders>
              <w:bottom w:val="single" w:sz="4" w:space="0" w:color="auto"/>
            </w:tcBorders>
            <w:shd w:val="clear" w:color="auto" w:fill="FFFF00"/>
          </w:tcPr>
          <w:p w14:paraId="048905B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76" w:type="dxa"/>
          </w:tcPr>
          <w:p w14:paraId="17AD8BD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D/I/C/S</w:t>
            </w:r>
          </w:p>
        </w:tc>
        <w:tc>
          <w:tcPr>
            <w:tcW w:w="875" w:type="dxa"/>
          </w:tcPr>
          <w:p w14:paraId="77DA4D5B"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0" w:type="auto"/>
          </w:tcPr>
          <w:p w14:paraId="0CD69A3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L</w:t>
            </w:r>
          </w:p>
        </w:tc>
        <w:tc>
          <w:tcPr>
            <w:tcW w:w="0" w:type="auto"/>
            <w:tcBorders>
              <w:bottom w:val="single" w:sz="4" w:space="0" w:color="auto"/>
            </w:tcBorders>
            <w:shd w:val="clear" w:color="auto" w:fill="FFC000"/>
          </w:tcPr>
          <w:p w14:paraId="1FE7EB8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09" w:type="dxa"/>
          </w:tcPr>
          <w:p w14:paraId="1F42896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0" w:type="dxa"/>
          </w:tcPr>
          <w:p w14:paraId="569F2B6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1" w:type="dxa"/>
          </w:tcPr>
          <w:p w14:paraId="33521F6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36C0E424" w14:textId="77777777" w:rsidTr="00192AC5">
        <w:trPr>
          <w:jc w:val="center"/>
        </w:trPr>
        <w:tc>
          <w:tcPr>
            <w:tcW w:w="1844" w:type="dxa"/>
          </w:tcPr>
          <w:p w14:paraId="635D769E" w14:textId="4AFE6266" w:rsidR="001058D8" w:rsidRPr="00A430A6" w:rsidRDefault="00FC3853"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Културно наследство</w:t>
            </w:r>
          </w:p>
        </w:tc>
        <w:tc>
          <w:tcPr>
            <w:tcW w:w="1134" w:type="dxa"/>
            <w:tcBorders>
              <w:bottom w:val="single" w:sz="4" w:space="0" w:color="auto"/>
            </w:tcBorders>
            <w:shd w:val="clear" w:color="auto" w:fill="F2DBDB"/>
          </w:tcPr>
          <w:p w14:paraId="139C6F22"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736015C2"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482FAC5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67F338A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tcBorders>
              <w:bottom w:val="single" w:sz="4" w:space="0" w:color="auto"/>
            </w:tcBorders>
            <w:shd w:val="clear" w:color="auto" w:fill="F2DBDB"/>
          </w:tcPr>
          <w:p w14:paraId="78D06D1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76" w:type="dxa"/>
          </w:tcPr>
          <w:p w14:paraId="6EF56404"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75" w:type="dxa"/>
          </w:tcPr>
          <w:p w14:paraId="570ADFDE"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tcPr>
          <w:p w14:paraId="573B2F9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shd w:val="clear" w:color="auto" w:fill="F2DBDB"/>
          </w:tcPr>
          <w:p w14:paraId="149CF1C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09" w:type="dxa"/>
          </w:tcPr>
          <w:p w14:paraId="63F3E476"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0" w:type="dxa"/>
          </w:tcPr>
          <w:p w14:paraId="1E90712A"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1" w:type="dxa"/>
          </w:tcPr>
          <w:p w14:paraId="26521A1F"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r w:rsidR="006D1DD7" w:rsidRPr="00A430A6" w14:paraId="073445A7" w14:textId="77777777" w:rsidTr="00192AC5">
        <w:trPr>
          <w:jc w:val="center"/>
        </w:trPr>
        <w:tc>
          <w:tcPr>
            <w:tcW w:w="1844" w:type="dxa"/>
          </w:tcPr>
          <w:p w14:paraId="20FCFA7E" w14:textId="7A4D61D9" w:rsidR="001058D8" w:rsidRPr="00A430A6" w:rsidRDefault="009646F8" w:rsidP="001058D8">
            <w:pPr>
              <w:spacing w:before="40" w:after="40" w:line="240" w:lineRule="atLeast"/>
              <w:rPr>
                <w:rFonts w:ascii="Calibri" w:eastAsia="Calibri" w:hAnsi="Calibri" w:cs="Arial"/>
                <w:b/>
                <w:bCs/>
                <w:i/>
                <w:sz w:val="16"/>
                <w:szCs w:val="16"/>
                <w:lang w:val="mk-MK" w:eastAsia="en-US"/>
              </w:rPr>
            </w:pPr>
            <w:r w:rsidRPr="00A430A6">
              <w:rPr>
                <w:rFonts w:ascii="Calibri" w:eastAsia="Calibri" w:hAnsi="Calibri" w:cs="Arial"/>
                <w:b/>
                <w:bCs/>
                <w:i/>
                <w:sz w:val="16"/>
                <w:szCs w:val="16"/>
                <w:lang w:val="mk-MK" w:eastAsia="en-US"/>
              </w:rPr>
              <w:t>Предел</w:t>
            </w:r>
          </w:p>
        </w:tc>
        <w:tc>
          <w:tcPr>
            <w:tcW w:w="1134" w:type="dxa"/>
            <w:shd w:val="clear" w:color="auto" w:fill="F2DBDB"/>
          </w:tcPr>
          <w:p w14:paraId="24227D35" w14:textId="77777777" w:rsidR="001058D8" w:rsidRPr="00A430A6" w:rsidRDefault="001058D8" w:rsidP="001058D8">
            <w:pPr>
              <w:spacing w:before="40" w:after="40" w:line="240" w:lineRule="atLeast"/>
              <w:rPr>
                <w:rFonts w:ascii="Calibri" w:eastAsia="Calibri" w:hAnsi="Calibri" w:cs="Arial"/>
                <w:sz w:val="16"/>
                <w:szCs w:val="16"/>
                <w:lang w:val="mk-MK" w:eastAsia="en-US"/>
              </w:rPr>
            </w:pPr>
          </w:p>
        </w:tc>
        <w:tc>
          <w:tcPr>
            <w:tcW w:w="1299" w:type="dxa"/>
          </w:tcPr>
          <w:p w14:paraId="5A2A0E0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969" w:type="dxa"/>
          </w:tcPr>
          <w:p w14:paraId="1A69101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417" w:type="dxa"/>
          </w:tcPr>
          <w:p w14:paraId="4B9B0B4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1276" w:type="dxa"/>
            <w:shd w:val="clear" w:color="auto" w:fill="F2DBDB"/>
          </w:tcPr>
          <w:p w14:paraId="160BD91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76" w:type="dxa"/>
          </w:tcPr>
          <w:p w14:paraId="5F931ED7"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75" w:type="dxa"/>
          </w:tcPr>
          <w:p w14:paraId="2A130AC1"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tcPr>
          <w:p w14:paraId="3790502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0" w:type="auto"/>
            <w:shd w:val="clear" w:color="auto" w:fill="F2DBDB"/>
          </w:tcPr>
          <w:p w14:paraId="365EB67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p>
        </w:tc>
        <w:tc>
          <w:tcPr>
            <w:tcW w:w="1209" w:type="dxa"/>
          </w:tcPr>
          <w:p w14:paraId="6A89C638"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0" w:type="dxa"/>
          </w:tcPr>
          <w:p w14:paraId="428642E3"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c>
          <w:tcPr>
            <w:tcW w:w="851" w:type="dxa"/>
          </w:tcPr>
          <w:p w14:paraId="33C0D190" w14:textId="77777777" w:rsidR="001058D8" w:rsidRPr="00A430A6" w:rsidRDefault="001058D8" w:rsidP="001058D8">
            <w:pPr>
              <w:spacing w:before="40" w:after="40" w:line="240" w:lineRule="atLeast"/>
              <w:jc w:val="center"/>
              <w:rPr>
                <w:rFonts w:ascii="Calibri" w:eastAsia="Calibri" w:hAnsi="Calibri" w:cs="Arial"/>
                <w:sz w:val="16"/>
                <w:szCs w:val="16"/>
                <w:lang w:val="mk-MK" w:eastAsia="en-US"/>
              </w:rPr>
            </w:pPr>
            <w:r w:rsidRPr="00A430A6">
              <w:rPr>
                <w:rFonts w:ascii="Calibri" w:eastAsia="Calibri" w:hAnsi="Calibri" w:cs="Arial"/>
                <w:sz w:val="16"/>
                <w:szCs w:val="16"/>
                <w:lang w:val="mk-MK" w:eastAsia="en-US"/>
              </w:rPr>
              <w:t>NA</w:t>
            </w:r>
          </w:p>
        </w:tc>
      </w:tr>
    </w:tbl>
    <w:p w14:paraId="7B60BDF4" w14:textId="77777777" w:rsidR="001058D8" w:rsidRPr="00A430A6" w:rsidRDefault="001058D8" w:rsidP="001058D8">
      <w:pPr>
        <w:rPr>
          <w:lang w:val="mk-MK" w:eastAsia="en-US"/>
        </w:rPr>
        <w:sectPr w:rsidR="001058D8" w:rsidRPr="00A430A6" w:rsidSect="001058D8">
          <w:pgSz w:w="16834" w:h="11909" w:orient="landscape" w:code="9"/>
          <w:pgMar w:top="1440" w:right="1440" w:bottom="1440" w:left="1440" w:header="720" w:footer="720" w:gutter="0"/>
          <w:cols w:space="720"/>
          <w:noEndnote/>
          <w:docGrid w:linePitch="326"/>
        </w:sectPr>
      </w:pPr>
    </w:p>
    <w:p w14:paraId="496432E0" w14:textId="44B1FA26" w:rsidR="000D2F4F" w:rsidRPr="00A430A6" w:rsidRDefault="009646F8">
      <w:pPr>
        <w:pStyle w:val="ListParagraph"/>
        <w:keepNext/>
        <w:keepLines/>
        <w:numPr>
          <w:ilvl w:val="0"/>
          <w:numId w:val="35"/>
        </w:numPr>
        <w:spacing w:before="60" w:after="60"/>
        <w:ind w:left="284" w:hanging="284"/>
        <w:contextualSpacing w:val="0"/>
        <w:jc w:val="both"/>
        <w:outlineLvl w:val="0"/>
        <w:rPr>
          <w:rFonts w:cs="Calibri"/>
          <w:b/>
          <w:bCs/>
          <w:color w:val="002060"/>
          <w:sz w:val="28"/>
          <w:szCs w:val="28"/>
        </w:rPr>
      </w:pPr>
      <w:bookmarkStart w:id="474" w:name="_Toc204586467"/>
      <w:r w:rsidRPr="00A430A6">
        <w:rPr>
          <w:rFonts w:cs="Calibri"/>
          <w:b/>
          <w:bCs/>
          <w:color w:val="002060"/>
          <w:sz w:val="28"/>
          <w:szCs w:val="28"/>
        </w:rPr>
        <w:t>МЕРКИ ЗА УБЛАЖУВАЊЕ</w:t>
      </w:r>
      <w:bookmarkEnd w:id="474"/>
      <w:r w:rsidR="000D2F4F" w:rsidRPr="00A430A6">
        <w:rPr>
          <w:rFonts w:cs="Calibri"/>
          <w:b/>
          <w:bCs/>
          <w:color w:val="002060"/>
          <w:sz w:val="28"/>
          <w:szCs w:val="28"/>
        </w:rPr>
        <w:t xml:space="preserve"> </w:t>
      </w:r>
    </w:p>
    <w:p w14:paraId="1E60823E" w14:textId="77777777" w:rsidR="007C6FE6" w:rsidRPr="00A430A6" w:rsidRDefault="007C6FE6" w:rsidP="007C6FE6">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Една од целите на Стратешката оцена на животната средина е да предложи соодветни мерки за намалување или ублажување на негативните влијанија од спроведувањето на активностите предложени во Регионалниот план за управување со отпад за Источниот регион.</w:t>
      </w:r>
    </w:p>
    <w:p w14:paraId="4D7869EE" w14:textId="0D8EE276" w:rsidR="007C6FE6" w:rsidRPr="00A430A6" w:rsidRDefault="007C6FE6" w:rsidP="007C6FE6">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Влијанијата врз специфичните медиуми на животната средина ќе бидат ефикасно елиминирани или подобрени, доколку при спроведувањето на активностите предложени во Планот или активностите што произлегуваат од дополнителни специфични проекти, се земат предвид мерките дефинирани во стратешките оцени на животната средина. Понатаму, треба да се земат предвид и да се спроведат мерките што произлегуваат од поединечните извештаи за проекти од пониско ниво (Студија или елаборат за ОВЖС), како и мерките од постапката за интегрирано спречување и контрола на загадувањето (ИСКЗ).</w:t>
      </w:r>
    </w:p>
    <w:p w14:paraId="408AB332" w14:textId="18FE76AB" w:rsidR="007C6FE6" w:rsidRPr="00A430A6" w:rsidRDefault="007C6FE6" w:rsidP="007C6FE6">
      <w:pPr>
        <w:spacing w:before="60" w:after="60" w:line="276" w:lineRule="auto"/>
        <w:jc w:val="both"/>
        <w:rPr>
          <w:rFonts w:ascii="Calibri" w:hAnsi="Calibri" w:cs="Arial"/>
          <w:color w:val="000000"/>
          <w:sz w:val="22"/>
          <w:szCs w:val="22"/>
          <w:lang w:val="mk-MK"/>
        </w:rPr>
      </w:pPr>
      <w:r w:rsidRPr="00A430A6">
        <w:rPr>
          <w:rFonts w:ascii="Calibri" w:hAnsi="Calibri" w:cs="Arial"/>
          <w:color w:val="000000"/>
          <w:sz w:val="22"/>
          <w:szCs w:val="22"/>
          <w:lang w:val="mk-MK"/>
        </w:rPr>
        <w:t>За да се избегнат, минимизираат или намалат можните влијанија, се предлагаат следните мерки за ублажување:</w:t>
      </w:r>
    </w:p>
    <w:p w14:paraId="528B8269" w14:textId="1A4608BB" w:rsidR="000D2F4F" w:rsidRPr="00A430A6" w:rsidRDefault="0070128D" w:rsidP="00B06762">
      <w:pPr>
        <w:spacing w:before="60" w:after="60" w:line="276" w:lineRule="auto"/>
        <w:jc w:val="center"/>
        <w:rPr>
          <w:rFonts w:ascii="Calibri" w:hAnsi="Calibri" w:cs="Calibri"/>
          <w:b/>
          <w:sz w:val="20"/>
          <w:szCs w:val="20"/>
          <w:lang w:val="mk-MK" w:eastAsia="en-US"/>
        </w:rPr>
      </w:pPr>
      <w:bookmarkStart w:id="475" w:name="_Toc204586570"/>
      <w:r w:rsidRPr="00A430A6">
        <w:rPr>
          <w:rFonts w:ascii="Calibri" w:hAnsi="Calibri" w:cs="Calibri"/>
          <w:b/>
          <w:sz w:val="20"/>
          <w:szCs w:val="20"/>
          <w:lang w:val="mk-MK" w:eastAsia="en-US"/>
        </w:rPr>
        <w:t>Табела</w:t>
      </w:r>
      <w:r w:rsidR="000D2F4F" w:rsidRPr="00A430A6">
        <w:rPr>
          <w:rFonts w:ascii="Calibri" w:hAnsi="Calibri" w:cs="Calibri"/>
          <w:b/>
          <w:sz w:val="20"/>
          <w:szCs w:val="20"/>
          <w:lang w:val="mk-MK" w:eastAsia="en-US"/>
        </w:rPr>
        <w:t xml:space="preserve"> </w:t>
      </w:r>
      <w:r w:rsidR="000D2F4F" w:rsidRPr="00A430A6">
        <w:rPr>
          <w:rFonts w:ascii="Calibri" w:hAnsi="Calibri" w:cs="Calibri"/>
          <w:b/>
          <w:sz w:val="20"/>
          <w:szCs w:val="20"/>
          <w:lang w:val="mk-MK" w:eastAsia="en-US"/>
        </w:rPr>
        <w:fldChar w:fldCharType="begin"/>
      </w:r>
      <w:r w:rsidR="000D2F4F" w:rsidRPr="00A430A6">
        <w:rPr>
          <w:rFonts w:ascii="Calibri" w:hAnsi="Calibri" w:cs="Calibri"/>
          <w:b/>
          <w:sz w:val="20"/>
          <w:szCs w:val="20"/>
          <w:lang w:val="mk-MK" w:eastAsia="en-US"/>
        </w:rPr>
        <w:instrText xml:space="preserve"> SEQ Table \* ARABIC </w:instrText>
      </w:r>
      <w:r w:rsidR="000D2F4F"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76</w:t>
      </w:r>
      <w:r w:rsidR="000D2F4F" w:rsidRPr="00A430A6">
        <w:rPr>
          <w:rFonts w:ascii="Calibri" w:hAnsi="Calibri" w:cs="Calibri"/>
          <w:b/>
          <w:sz w:val="20"/>
          <w:szCs w:val="20"/>
          <w:lang w:val="mk-MK" w:eastAsia="en-US"/>
        </w:rPr>
        <w:fldChar w:fldCharType="end"/>
      </w:r>
      <w:r w:rsidR="007E1B7E" w:rsidRPr="00A430A6">
        <w:rPr>
          <w:rFonts w:ascii="Calibri" w:hAnsi="Calibri" w:cs="Calibri"/>
          <w:b/>
          <w:sz w:val="20"/>
          <w:szCs w:val="20"/>
          <w:lang w:val="mk-MK" w:eastAsia="en-US"/>
        </w:rPr>
        <w:t>.</w:t>
      </w:r>
      <w:r w:rsidR="000D2F4F" w:rsidRPr="00A430A6">
        <w:rPr>
          <w:rFonts w:ascii="Calibri" w:hAnsi="Calibri" w:cs="Calibri"/>
          <w:b/>
          <w:sz w:val="20"/>
          <w:szCs w:val="20"/>
          <w:lang w:val="mk-MK" w:eastAsia="en-US"/>
        </w:rPr>
        <w:t xml:space="preserve"> </w:t>
      </w:r>
      <w:r w:rsidR="009646F8" w:rsidRPr="00A430A6">
        <w:rPr>
          <w:rFonts w:ascii="Calibri" w:hAnsi="Calibri" w:cs="Calibri"/>
          <w:b/>
          <w:sz w:val="20"/>
          <w:szCs w:val="20"/>
          <w:lang w:val="mk-MK" w:eastAsia="en-US"/>
        </w:rPr>
        <w:t>Мерки за ублажување</w:t>
      </w:r>
      <w:bookmarkEnd w:id="475"/>
    </w:p>
    <w:tbl>
      <w:tblPr>
        <w:tblStyle w:val="GridTable4-Accent11"/>
        <w:tblW w:w="5000" w:type="pct"/>
        <w:tblLook w:val="04A0" w:firstRow="1" w:lastRow="0" w:firstColumn="1" w:lastColumn="0" w:noHBand="0" w:noVBand="1"/>
      </w:tblPr>
      <w:tblGrid>
        <w:gridCol w:w="2013"/>
        <w:gridCol w:w="7006"/>
      </w:tblGrid>
      <w:tr w:rsidR="002B0DF1" w:rsidRPr="00A430A6" w14:paraId="027A4297" w14:textId="77777777" w:rsidTr="007E1B7E">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000" w:type="pct"/>
            <w:gridSpan w:val="2"/>
          </w:tcPr>
          <w:p w14:paraId="4D16E5CA" w14:textId="69C2C182" w:rsidR="002B0DF1" w:rsidRPr="00A430A6" w:rsidRDefault="009646F8" w:rsidP="00192AC5">
            <w:pPr>
              <w:spacing w:line="240" w:lineRule="atLeast"/>
              <w:jc w:val="center"/>
              <w:rPr>
                <w:rFonts w:cs="Arial"/>
                <w:b w:val="0"/>
                <w:bCs w:val="0"/>
                <w:iCs/>
                <w:sz w:val="20"/>
                <w:szCs w:val="20"/>
                <w:lang w:val="mk-MK" w:eastAsia="en-US"/>
              </w:rPr>
            </w:pPr>
            <w:r w:rsidRPr="00A430A6">
              <w:rPr>
                <w:rFonts w:cs="Arial"/>
                <w:sz w:val="20"/>
                <w:szCs w:val="20"/>
                <w:lang w:val="mk-MK" w:eastAsia="en-US"/>
              </w:rPr>
              <w:t>Мерки за ублажување</w:t>
            </w:r>
          </w:p>
        </w:tc>
      </w:tr>
      <w:tr w:rsidR="002B0DF1" w:rsidRPr="00A430A6" w14:paraId="7F87D2E8"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275943EB" w14:textId="372D3DC9" w:rsidR="002B0DF1" w:rsidRPr="00A430A6" w:rsidRDefault="00BE11BA" w:rsidP="00192AC5">
            <w:pPr>
              <w:autoSpaceDE w:val="0"/>
              <w:autoSpaceDN w:val="0"/>
              <w:adjustRightInd w:val="0"/>
              <w:spacing w:line="240" w:lineRule="atLeast"/>
              <w:jc w:val="both"/>
              <w:rPr>
                <w:rFonts w:cs="Arial"/>
                <w:b w:val="0"/>
                <w:bCs w:val="0"/>
                <w:iCs/>
                <w:sz w:val="20"/>
                <w:szCs w:val="20"/>
                <w:lang w:val="mk-MK" w:eastAsia="en-US"/>
              </w:rPr>
            </w:pPr>
            <w:r w:rsidRPr="00A430A6">
              <w:rPr>
                <w:rFonts w:cs="Arial"/>
                <w:i/>
                <w:sz w:val="20"/>
                <w:szCs w:val="20"/>
                <w:lang w:val="mk-MK" w:eastAsia="en-US"/>
              </w:rPr>
              <w:t>Подобрување на условите за живот на населението</w:t>
            </w:r>
          </w:p>
        </w:tc>
        <w:tc>
          <w:tcPr>
            <w:tcW w:w="3981" w:type="pct"/>
          </w:tcPr>
          <w:p w14:paraId="6BAF075E" w14:textId="1F39892A" w:rsidR="00BE11BA" w:rsidRPr="00A430A6" w:rsidRDefault="00BE11BA" w:rsidP="00BE11BA">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 Инсталациите за третман на отпад треба да бидат лоцирани на нечувствителни локации. При изборот на локација, покрај другите критериуми, треба да се земат предвид и растојанијата од границите </w:t>
            </w:r>
            <w:r w:rsidR="003415D6" w:rsidRPr="00A430A6">
              <w:rPr>
                <w:rFonts w:cs="Arial"/>
                <w:sz w:val="20"/>
                <w:szCs w:val="20"/>
                <w:lang w:val="mk-MK" w:eastAsia="en-US"/>
              </w:rPr>
              <w:t>со</w:t>
            </w:r>
            <w:r w:rsidRPr="00A430A6">
              <w:rPr>
                <w:rFonts w:cs="Arial"/>
                <w:sz w:val="20"/>
                <w:szCs w:val="20"/>
                <w:lang w:val="mk-MK" w:eastAsia="en-US"/>
              </w:rPr>
              <w:t xml:space="preserve"> урбаните локации, рекреативните зони и зоните за водоснабдување.</w:t>
            </w:r>
          </w:p>
          <w:p w14:paraId="34BA894D" w14:textId="03CA0BBF" w:rsidR="00BE11BA" w:rsidRPr="00A430A6" w:rsidRDefault="00BE11BA" w:rsidP="00BE11BA">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 Локациите кои се на растојание поголемо од 5 </w:t>
            </w:r>
            <w:r w:rsidR="003415D6" w:rsidRPr="00A430A6">
              <w:rPr>
                <w:rFonts w:cs="Arial"/>
                <w:sz w:val="20"/>
                <w:szCs w:val="20"/>
                <w:lang w:val="mk-MK" w:eastAsia="en-US"/>
              </w:rPr>
              <w:t xml:space="preserve">km </w:t>
            </w:r>
            <w:r w:rsidRPr="00A430A6">
              <w:rPr>
                <w:rFonts w:cs="Arial"/>
                <w:sz w:val="20"/>
                <w:szCs w:val="20"/>
                <w:lang w:val="mk-MK" w:eastAsia="en-US"/>
              </w:rPr>
              <w:t>од станбен</w:t>
            </w:r>
            <w:r w:rsidR="00CC7E21">
              <w:rPr>
                <w:rFonts w:cs="Arial"/>
                <w:sz w:val="20"/>
                <w:szCs w:val="20"/>
                <w:lang w:val="mk-MK" w:eastAsia="en-US"/>
              </w:rPr>
              <w:t>и</w:t>
            </w:r>
            <w:r w:rsidRPr="00A430A6">
              <w:rPr>
                <w:rFonts w:cs="Arial"/>
                <w:sz w:val="20"/>
                <w:szCs w:val="20"/>
                <w:lang w:val="mk-MK" w:eastAsia="en-US"/>
              </w:rPr>
              <w:t xml:space="preserve"> површин</w:t>
            </w:r>
            <w:r w:rsidR="00CC7E21">
              <w:rPr>
                <w:rFonts w:cs="Arial"/>
                <w:sz w:val="20"/>
                <w:szCs w:val="20"/>
                <w:lang w:val="mk-MK" w:eastAsia="en-US"/>
              </w:rPr>
              <w:t>и</w:t>
            </w:r>
            <w:r w:rsidRPr="00A430A6">
              <w:rPr>
                <w:rFonts w:cs="Arial"/>
                <w:sz w:val="20"/>
                <w:szCs w:val="20"/>
                <w:lang w:val="mk-MK" w:eastAsia="en-US"/>
              </w:rPr>
              <w:t xml:space="preserve"> треба да се земат предвид и да се испитаат при изборот на локацијата на </w:t>
            </w:r>
            <w:r w:rsidR="003415D6" w:rsidRPr="00A430A6">
              <w:rPr>
                <w:rFonts w:cs="Arial"/>
                <w:sz w:val="20"/>
                <w:szCs w:val="20"/>
                <w:lang w:val="mk-MK" w:eastAsia="en-US"/>
              </w:rPr>
              <w:t xml:space="preserve">инсталациите </w:t>
            </w:r>
            <w:r w:rsidRPr="00A430A6">
              <w:rPr>
                <w:rFonts w:cs="Arial"/>
                <w:sz w:val="20"/>
                <w:szCs w:val="20"/>
                <w:lang w:val="mk-MK" w:eastAsia="en-US"/>
              </w:rPr>
              <w:t>за управување со отпад.</w:t>
            </w:r>
          </w:p>
          <w:p w14:paraId="73321507" w14:textId="115DBF7F" w:rsidR="00BE11BA" w:rsidRPr="00A430A6" w:rsidRDefault="00BE11BA" w:rsidP="00BE11BA">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 Се препорачува </w:t>
            </w:r>
            <w:r w:rsidR="00CC7E21">
              <w:rPr>
                <w:rFonts w:cs="Arial"/>
                <w:sz w:val="20"/>
                <w:szCs w:val="20"/>
                <w:lang w:val="mk-MK" w:eastAsia="en-US"/>
              </w:rPr>
              <w:t>инсталациите</w:t>
            </w:r>
            <w:r w:rsidRPr="00A430A6">
              <w:rPr>
                <w:rFonts w:cs="Arial"/>
                <w:sz w:val="20"/>
                <w:szCs w:val="20"/>
                <w:lang w:val="mk-MK" w:eastAsia="en-US"/>
              </w:rPr>
              <w:t xml:space="preserve"> за управување со отпад да бидат естетски дизајнирани, доколку се наоѓаат во близина на станбена населба.</w:t>
            </w:r>
          </w:p>
          <w:p w14:paraId="635DA760" w14:textId="0C0C63D8" w:rsidR="00BE11BA" w:rsidRPr="00A430A6" w:rsidRDefault="00BE11BA" w:rsidP="00BE11BA">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Одборот на жителите или претставни</w:t>
            </w:r>
            <w:r w:rsidR="003415D6" w:rsidRPr="00A430A6">
              <w:rPr>
                <w:rFonts w:cs="Arial"/>
                <w:sz w:val="20"/>
                <w:szCs w:val="20"/>
                <w:lang w:val="mk-MK" w:eastAsia="en-US"/>
              </w:rPr>
              <w:t>ци</w:t>
            </w:r>
            <w:r w:rsidR="00DB7665">
              <w:rPr>
                <w:rFonts w:cs="Arial"/>
                <w:sz w:val="20"/>
                <w:szCs w:val="20"/>
                <w:lang w:val="mk-MK" w:eastAsia="en-US"/>
              </w:rPr>
              <w:t>те</w:t>
            </w:r>
            <w:r w:rsidRPr="00A430A6">
              <w:rPr>
                <w:rFonts w:cs="Arial"/>
                <w:sz w:val="20"/>
                <w:szCs w:val="20"/>
                <w:lang w:val="mk-MK" w:eastAsia="en-US"/>
              </w:rPr>
              <w:t xml:space="preserve"> на заедницата треба да имаат влијание и активно учество во изборот на локации за </w:t>
            </w:r>
            <w:r w:rsidR="003415D6" w:rsidRPr="00A430A6">
              <w:rPr>
                <w:rFonts w:cs="Arial"/>
                <w:sz w:val="20"/>
                <w:szCs w:val="20"/>
                <w:lang w:val="mk-MK" w:eastAsia="en-US"/>
              </w:rPr>
              <w:t>изградба на инсталации</w:t>
            </w:r>
            <w:r w:rsidRPr="00A430A6">
              <w:rPr>
                <w:rFonts w:cs="Arial"/>
                <w:sz w:val="20"/>
                <w:szCs w:val="20"/>
                <w:lang w:val="mk-MK" w:eastAsia="en-US"/>
              </w:rPr>
              <w:t xml:space="preserve"> за управување со отпад, деталите за </w:t>
            </w:r>
            <w:r w:rsidR="00DB7665">
              <w:rPr>
                <w:rFonts w:cs="Arial"/>
                <w:sz w:val="20"/>
                <w:szCs w:val="20"/>
                <w:lang w:val="mk-MK" w:eastAsia="en-US"/>
              </w:rPr>
              <w:t>проектирањето</w:t>
            </w:r>
            <w:r w:rsidRPr="00A430A6">
              <w:rPr>
                <w:rFonts w:cs="Arial"/>
                <w:sz w:val="20"/>
                <w:szCs w:val="20"/>
                <w:lang w:val="mk-MK" w:eastAsia="en-US"/>
              </w:rPr>
              <w:t xml:space="preserve"> и работењето на предложените </w:t>
            </w:r>
            <w:r w:rsidR="003415D6" w:rsidRPr="00A430A6">
              <w:rPr>
                <w:rFonts w:cs="Arial"/>
                <w:sz w:val="20"/>
                <w:szCs w:val="20"/>
                <w:lang w:val="mk-MK" w:eastAsia="en-US"/>
              </w:rPr>
              <w:t>инсталации</w:t>
            </w:r>
            <w:r w:rsidRPr="00A430A6">
              <w:rPr>
                <w:rFonts w:cs="Arial"/>
                <w:sz w:val="20"/>
                <w:szCs w:val="20"/>
                <w:lang w:val="mk-MK" w:eastAsia="en-US"/>
              </w:rPr>
              <w:t xml:space="preserve">, пр. работното време, предложената рута низ станбените </w:t>
            </w:r>
            <w:r w:rsidR="003415D6" w:rsidRPr="00A430A6">
              <w:rPr>
                <w:rFonts w:cs="Arial"/>
                <w:sz w:val="20"/>
                <w:szCs w:val="20"/>
                <w:lang w:val="mk-MK" w:eastAsia="en-US"/>
              </w:rPr>
              <w:t>области</w:t>
            </w:r>
            <w:r w:rsidRPr="00A430A6">
              <w:rPr>
                <w:rFonts w:cs="Arial"/>
                <w:sz w:val="20"/>
                <w:szCs w:val="20"/>
                <w:lang w:val="mk-MK" w:eastAsia="en-US"/>
              </w:rPr>
              <w:t xml:space="preserve"> итн.</w:t>
            </w:r>
          </w:p>
          <w:p w14:paraId="463B7BDC" w14:textId="32E00E15" w:rsidR="003415D6" w:rsidRPr="00A430A6" w:rsidRDefault="003415D6"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 Се препорачува оперативната сообраќајна рута и утврдената временска рамка да се </w:t>
            </w:r>
            <w:r w:rsidR="00810E03" w:rsidRPr="00A430A6">
              <w:rPr>
                <w:rFonts w:cs="Arial"/>
                <w:sz w:val="20"/>
                <w:szCs w:val="20"/>
                <w:lang w:val="mk-MK" w:eastAsia="en-US"/>
              </w:rPr>
              <w:t>определат</w:t>
            </w:r>
            <w:r w:rsidRPr="00A430A6">
              <w:rPr>
                <w:rFonts w:cs="Arial"/>
                <w:sz w:val="20"/>
                <w:szCs w:val="20"/>
                <w:lang w:val="mk-MK" w:eastAsia="en-US"/>
              </w:rPr>
              <w:t xml:space="preserve"> во консултација со локалното население со цел да се избегнат метежите на клучните патишта во и околу инсталацијата и локалното подрачје.</w:t>
            </w:r>
          </w:p>
          <w:p w14:paraId="730B8C86" w14:textId="77777777" w:rsidR="003415D6" w:rsidRPr="00A430A6" w:rsidRDefault="003415D6"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-Препорачана примена на мерки на политиката, стимулации, доброволни договори, квантификувани цели, фискални инструменти и/или регулатива како алатки со кои надлежните органи треба да ги поддржат и охрабрат луѓето и бизнисите за имплементација на квантификуваните цели кои потекнуваат од хиерархијата на отпадот, земајќи ги предвид економските, социјалните и аспектите на заштитата на животната средина.</w:t>
            </w:r>
          </w:p>
          <w:p w14:paraId="1D1AD636" w14:textId="0FFE3CD3" w:rsidR="003415D6" w:rsidRPr="00A430A6" w:rsidRDefault="00B27DAA"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415D6" w:rsidRPr="00A430A6">
              <w:rPr>
                <w:rFonts w:cs="Arial"/>
                <w:sz w:val="20"/>
                <w:szCs w:val="20"/>
                <w:lang w:val="mk-MK" w:eastAsia="en-US"/>
              </w:rPr>
              <w:t>Се препорачува воспоставување на правни и институци</w:t>
            </w:r>
            <w:r w:rsidRPr="00A430A6">
              <w:rPr>
                <w:rFonts w:cs="Arial"/>
                <w:sz w:val="20"/>
                <w:szCs w:val="20"/>
                <w:lang w:val="mk-MK" w:eastAsia="en-US"/>
              </w:rPr>
              <w:t>ски</w:t>
            </w:r>
            <w:r w:rsidR="003415D6" w:rsidRPr="00A430A6">
              <w:rPr>
                <w:rFonts w:cs="Arial"/>
                <w:sz w:val="20"/>
                <w:szCs w:val="20"/>
                <w:lang w:val="mk-MK" w:eastAsia="en-US"/>
              </w:rPr>
              <w:t xml:space="preserve"> капацитети за спроведување на предложените активности на сите нивоа на управување со отпад.</w:t>
            </w:r>
          </w:p>
          <w:p w14:paraId="29988DE4" w14:textId="277034FC" w:rsidR="003415D6" w:rsidRPr="00A430A6" w:rsidRDefault="00B27DAA"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415D6" w:rsidRPr="00A430A6">
              <w:rPr>
                <w:rFonts w:cs="Arial"/>
                <w:sz w:val="20"/>
                <w:szCs w:val="20"/>
                <w:lang w:val="mk-MK" w:eastAsia="en-US"/>
              </w:rPr>
              <w:t>Се препорачува обезбедување информации и обука за пошироката јавност и локалните бизниси за начинот на намалување на отпадот, потребата од користење на производите подолг временски период и можноста другите да ги користат повторно.</w:t>
            </w:r>
          </w:p>
          <w:p w14:paraId="5C88271D" w14:textId="45E40616" w:rsidR="003415D6" w:rsidRPr="00A430A6" w:rsidRDefault="00B27DAA"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415D6" w:rsidRPr="00A430A6">
              <w:rPr>
                <w:rFonts w:cs="Arial"/>
                <w:sz w:val="20"/>
                <w:szCs w:val="20"/>
                <w:lang w:val="mk-MK" w:eastAsia="en-US"/>
              </w:rPr>
              <w:t>О</w:t>
            </w:r>
            <w:r w:rsidR="00DB7665">
              <w:rPr>
                <w:rFonts w:cs="Arial"/>
                <w:sz w:val="20"/>
                <w:szCs w:val="20"/>
                <w:lang w:val="mk-MK" w:eastAsia="en-US"/>
              </w:rPr>
              <w:t>возможување</w:t>
            </w:r>
            <w:r w:rsidR="003415D6" w:rsidRPr="00A430A6">
              <w:rPr>
                <w:rFonts w:cs="Arial"/>
                <w:sz w:val="20"/>
                <w:szCs w:val="20"/>
                <w:lang w:val="mk-MK" w:eastAsia="en-US"/>
              </w:rPr>
              <w:t xml:space="preserve"> на локалните бизниси да ги препознаат и да дејствуваат врз основа на потенцијалните заштеди на суровини и </w:t>
            </w:r>
            <w:r w:rsidRPr="00A430A6">
              <w:rPr>
                <w:rFonts w:cs="Arial"/>
                <w:sz w:val="20"/>
                <w:szCs w:val="20"/>
                <w:lang w:val="mk-MK" w:eastAsia="en-US"/>
              </w:rPr>
              <w:t>п</w:t>
            </w:r>
            <w:r w:rsidR="003415D6" w:rsidRPr="00A430A6">
              <w:rPr>
                <w:rFonts w:cs="Arial"/>
                <w:sz w:val="20"/>
                <w:szCs w:val="20"/>
                <w:lang w:val="mk-MK" w:eastAsia="en-US"/>
              </w:rPr>
              <w:t>ревенција на отпад, како и да идентификуваат можности за раст.</w:t>
            </w:r>
          </w:p>
          <w:p w14:paraId="40D6CF2F" w14:textId="77777777" w:rsidR="004F7237" w:rsidRPr="00A430A6" w:rsidRDefault="00B27DAA"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415D6" w:rsidRPr="00A430A6">
              <w:rPr>
                <w:rFonts w:cs="Arial"/>
                <w:sz w:val="20"/>
                <w:szCs w:val="20"/>
                <w:lang w:val="mk-MK" w:eastAsia="en-US"/>
              </w:rPr>
              <w:t xml:space="preserve">Воведување јавни кампањи за подигање на јавната свест и </w:t>
            </w:r>
            <w:r w:rsidR="004F7237" w:rsidRPr="00A430A6">
              <w:rPr>
                <w:rFonts w:cs="Arial"/>
                <w:sz w:val="20"/>
                <w:szCs w:val="20"/>
                <w:lang w:val="mk-MK" w:eastAsia="en-US"/>
              </w:rPr>
              <w:t>запознавање на</w:t>
            </w:r>
            <w:r w:rsidR="003415D6" w:rsidRPr="00A430A6">
              <w:rPr>
                <w:rFonts w:cs="Arial"/>
                <w:sz w:val="20"/>
                <w:szCs w:val="20"/>
                <w:lang w:val="mk-MK" w:eastAsia="en-US"/>
              </w:rPr>
              <w:t xml:space="preserve"> локалното население со РПУО. </w:t>
            </w:r>
          </w:p>
          <w:p w14:paraId="6E5161B8" w14:textId="14ACF0AC" w:rsidR="003415D6" w:rsidRPr="00A430A6" w:rsidRDefault="003415D6"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-Едукација на жителите како да го користат новиот режим на собирање на отпад, со јасни упатства кои контејнери треба да се користат за секој вид отпад и едукација како да се практикува домашно компостирање, собир</w:t>
            </w:r>
            <w:r w:rsidR="004F7237" w:rsidRPr="00A430A6">
              <w:rPr>
                <w:rFonts w:cs="Arial"/>
                <w:sz w:val="20"/>
                <w:szCs w:val="20"/>
                <w:lang w:val="mk-MK" w:eastAsia="en-US"/>
              </w:rPr>
              <w:t>ни</w:t>
            </w:r>
            <w:r w:rsidRPr="00A430A6">
              <w:rPr>
                <w:rFonts w:cs="Arial"/>
                <w:sz w:val="20"/>
                <w:szCs w:val="20"/>
                <w:lang w:val="mk-MK" w:eastAsia="en-US"/>
              </w:rPr>
              <w:t xml:space="preserve"> места итн.</w:t>
            </w:r>
          </w:p>
          <w:p w14:paraId="431EB60C" w14:textId="1A402D02" w:rsidR="003415D6" w:rsidRPr="00A430A6" w:rsidRDefault="003415D6" w:rsidP="003415D6">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препорачуваат кампањи за подигање на јавната свест за промовирање на активности за повторна употреба, рециклирање и поправк</w:t>
            </w:r>
            <w:r w:rsidR="004F7237" w:rsidRPr="00A430A6">
              <w:rPr>
                <w:rFonts w:cs="Arial"/>
                <w:sz w:val="20"/>
                <w:szCs w:val="20"/>
                <w:lang w:val="mk-MK" w:eastAsia="en-US"/>
              </w:rPr>
              <w:t>и</w:t>
            </w:r>
            <w:r w:rsidRPr="00A430A6">
              <w:rPr>
                <w:rFonts w:cs="Arial"/>
                <w:sz w:val="20"/>
                <w:szCs w:val="20"/>
                <w:lang w:val="mk-MK" w:eastAsia="en-US"/>
              </w:rPr>
              <w:t>.</w:t>
            </w:r>
          </w:p>
          <w:p w14:paraId="763D0ED1" w14:textId="29870899"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обезбедување достапен систем за собирање со цел да се максимизира собирањето и да се минимизираат влијанијата од отстранувањето на отпадот на нелегални депонии и неконтролираното горење.</w:t>
            </w:r>
          </w:p>
          <w:p w14:paraId="1F6E5D7E" w14:textId="58891804"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-Обезбедувањето соодветни контејнери и локации за складирање на отпад се смета за сведување на расфрланиот отпад и штетниците на минимум.</w:t>
            </w:r>
          </w:p>
          <w:p w14:paraId="68055E19" w14:textId="77777777"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-Возилата за собирање би можеле да бидат дизајнирани да можат да ги земаат поединечните фракции на отпад заедно, со цел да се минимизира бројот на патувања за собирање.</w:t>
            </w:r>
          </w:p>
          <w:p w14:paraId="30F7CF2F" w14:textId="309E64BF"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-Обезбедување на сите жители доволен пристап до услуги за отстранување на отпад за да се избегне диво фрлање, други нелегални рути за отстранување на отпад или дополнител</w:t>
            </w:r>
            <w:r w:rsidR="00DB7665">
              <w:rPr>
                <w:rFonts w:cs="Arial"/>
                <w:sz w:val="20"/>
                <w:szCs w:val="20"/>
                <w:lang w:val="mk-MK" w:eastAsia="en-US"/>
              </w:rPr>
              <w:t>ен личен транспорт</w:t>
            </w:r>
            <w:r w:rsidRPr="00A430A6">
              <w:rPr>
                <w:rFonts w:cs="Arial"/>
                <w:sz w:val="20"/>
                <w:szCs w:val="20"/>
                <w:lang w:val="mk-MK" w:eastAsia="en-US"/>
              </w:rPr>
              <w:t xml:space="preserve"> за отстранување на отпад.</w:t>
            </w:r>
          </w:p>
          <w:p w14:paraId="2DD3F958" w14:textId="77777777"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оптимизација на транспортот и намалување на бројот на патувања поврзани со активностите за отпад.</w:t>
            </w:r>
          </w:p>
          <w:p w14:paraId="38117272" w14:textId="0D57B12C"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-Со транспортот на отпад треба да се управува според условите во лиценцата.</w:t>
            </w:r>
          </w:p>
          <w:p w14:paraId="10605237" w14:textId="5B6F7CB8"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-Инсталациите треба да работат и да се управуваат според условите на </w:t>
            </w:r>
            <w:r w:rsidR="008C3A9C">
              <w:rPr>
                <w:rFonts w:cs="Arial"/>
                <w:sz w:val="20"/>
                <w:szCs w:val="20"/>
                <w:lang w:val="mk-MK" w:eastAsia="en-US"/>
              </w:rPr>
              <w:t>дозволата</w:t>
            </w:r>
            <w:r w:rsidRPr="00A430A6">
              <w:rPr>
                <w:rFonts w:cs="Arial"/>
                <w:sz w:val="20"/>
                <w:szCs w:val="20"/>
                <w:lang w:val="mk-MK" w:eastAsia="en-US"/>
              </w:rPr>
              <w:t xml:space="preserve"> за ИСКЗ.</w:t>
            </w:r>
          </w:p>
          <w:p w14:paraId="5A3EB071" w14:textId="50B90888"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да се испита можноста за поставување </w:t>
            </w:r>
            <w:r w:rsidR="008C3A9C">
              <w:rPr>
                <w:rFonts w:cs="Arial"/>
                <w:sz w:val="20"/>
                <w:szCs w:val="20"/>
                <w:lang w:val="mk-MK" w:eastAsia="en-US"/>
              </w:rPr>
              <w:t>инсталации</w:t>
            </w:r>
            <w:r w:rsidRPr="00A430A6">
              <w:rPr>
                <w:rFonts w:cs="Arial"/>
                <w:sz w:val="20"/>
                <w:szCs w:val="20"/>
                <w:lang w:val="mk-MK" w:eastAsia="en-US"/>
              </w:rPr>
              <w:t xml:space="preserve"> за управување со отпад на деградирани површини</w:t>
            </w:r>
            <w:r w:rsidRPr="00A430A6">
              <w:rPr>
                <w:rStyle w:val="FootnoteReference"/>
                <w:rFonts w:cs="Arial"/>
                <w:iCs/>
                <w:sz w:val="20"/>
                <w:szCs w:val="20"/>
                <w:lang w:val="mk-MK" w:eastAsia="en-US"/>
              </w:rPr>
              <w:footnoteReference w:id="21"/>
            </w:r>
            <w:r w:rsidRPr="00A430A6">
              <w:rPr>
                <w:rFonts w:cs="Arial"/>
                <w:iCs/>
                <w:sz w:val="20"/>
                <w:szCs w:val="20"/>
                <w:lang w:val="mk-MK" w:eastAsia="en-US"/>
              </w:rPr>
              <w:t xml:space="preserve"> наместо во недопрена природа</w:t>
            </w:r>
            <w:r w:rsidRPr="00A430A6">
              <w:rPr>
                <w:rStyle w:val="FootnoteReference"/>
                <w:rFonts w:cs="Arial"/>
                <w:iCs/>
                <w:sz w:val="20"/>
                <w:szCs w:val="20"/>
                <w:lang w:val="mk-MK" w:eastAsia="en-US"/>
              </w:rPr>
              <w:footnoteReference w:id="22"/>
            </w:r>
            <w:r w:rsidRPr="00A430A6">
              <w:rPr>
                <w:rFonts w:cs="Arial"/>
                <w:sz w:val="20"/>
                <w:szCs w:val="20"/>
                <w:lang w:val="mk-MK" w:eastAsia="en-US"/>
              </w:rPr>
              <w:t>.</w:t>
            </w:r>
          </w:p>
          <w:p w14:paraId="3203BC30" w14:textId="657AC553"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-Примена на „Принцип</w:t>
            </w:r>
            <w:r w:rsidR="005E1AE3">
              <w:rPr>
                <w:rFonts w:cs="Arial"/>
                <w:sz w:val="20"/>
                <w:szCs w:val="20"/>
                <w:lang w:val="mk-MK" w:eastAsia="en-US"/>
              </w:rPr>
              <w:t>от</w:t>
            </w:r>
            <w:r w:rsidRPr="00A430A6">
              <w:rPr>
                <w:rFonts w:cs="Arial"/>
                <w:sz w:val="20"/>
                <w:szCs w:val="20"/>
                <w:lang w:val="mk-MK" w:eastAsia="en-US"/>
              </w:rPr>
              <w:t xml:space="preserve"> на близина“ во најголема можна мера.</w:t>
            </w:r>
          </w:p>
          <w:p w14:paraId="6244BAF8" w14:textId="02F3B295" w:rsidR="00DF711C"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-Експропријација на земјиште</w:t>
            </w:r>
            <w:r w:rsidR="005E1AE3">
              <w:rPr>
                <w:rFonts w:cs="Arial"/>
                <w:sz w:val="20"/>
                <w:szCs w:val="20"/>
                <w:lang w:val="mk-MK" w:eastAsia="en-US"/>
              </w:rPr>
              <w:t>то</w:t>
            </w:r>
            <w:r w:rsidRPr="00A430A6">
              <w:rPr>
                <w:rFonts w:cs="Arial"/>
                <w:sz w:val="20"/>
                <w:szCs w:val="20"/>
                <w:lang w:val="mk-MK" w:eastAsia="en-US"/>
              </w:rPr>
              <w:t xml:space="preserve"> и фер компензација на засегнатото население во случај на зафаќање нови области потребни за имплементација на </w:t>
            </w:r>
            <w:r w:rsidR="00DF711C" w:rsidRPr="00A430A6">
              <w:rPr>
                <w:rFonts w:cs="Arial"/>
                <w:sz w:val="20"/>
                <w:szCs w:val="20"/>
                <w:lang w:val="mk-MK" w:eastAsia="en-US"/>
              </w:rPr>
              <w:t>инсталации</w:t>
            </w:r>
            <w:r w:rsidRPr="00A430A6">
              <w:rPr>
                <w:rFonts w:cs="Arial"/>
                <w:sz w:val="20"/>
                <w:szCs w:val="20"/>
                <w:lang w:val="mk-MK" w:eastAsia="en-US"/>
              </w:rPr>
              <w:t xml:space="preserve"> за управување со отпад и потребната инфраструктура. </w:t>
            </w:r>
          </w:p>
          <w:p w14:paraId="54574ECF" w14:textId="0FF2D61B"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-Техничките барања за изградба, поставување, работење и грижа </w:t>
            </w:r>
            <w:r w:rsidR="00633A56" w:rsidRPr="00A430A6">
              <w:rPr>
                <w:rFonts w:cs="Arial"/>
                <w:sz w:val="20"/>
                <w:szCs w:val="20"/>
                <w:lang w:val="mk-MK" w:eastAsia="en-US"/>
              </w:rPr>
              <w:t xml:space="preserve">по затворањето </w:t>
            </w:r>
            <w:r w:rsidRPr="00A430A6">
              <w:rPr>
                <w:rFonts w:cs="Arial"/>
                <w:sz w:val="20"/>
                <w:szCs w:val="20"/>
                <w:lang w:val="mk-MK" w:eastAsia="en-US"/>
              </w:rPr>
              <w:t>на депониите мора да бидат во согласност со Директивата за депонии (ЕУ 2018/850) и соодветното национално законодавство, со цел да се обезбедат солидни еколошки и здравствени заштитни мерки.</w:t>
            </w:r>
          </w:p>
          <w:p w14:paraId="34773F14" w14:textId="40495267"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-Воведување соодветни мерки за </w:t>
            </w:r>
            <w:r w:rsidR="006207E0" w:rsidRPr="00A430A6">
              <w:rPr>
                <w:rFonts w:cs="Arial"/>
                <w:iCs/>
                <w:sz w:val="20"/>
                <w:szCs w:val="20"/>
                <w:lang w:val="mk-MK" w:eastAsia="en-US"/>
              </w:rPr>
              <w:t xml:space="preserve">ублажување </w:t>
            </w:r>
            <w:r w:rsidRPr="00A430A6">
              <w:rPr>
                <w:rFonts w:cs="Arial"/>
                <w:sz w:val="20"/>
                <w:szCs w:val="20"/>
                <w:lang w:val="mk-MK" w:eastAsia="en-US"/>
              </w:rPr>
              <w:t xml:space="preserve">за намалување на влијанијата врз медиумите и состојбата на животната средина предизвикани од сите </w:t>
            </w:r>
            <w:r w:rsidR="006207E0" w:rsidRPr="00A430A6">
              <w:rPr>
                <w:rFonts w:cs="Arial"/>
                <w:sz w:val="20"/>
                <w:szCs w:val="20"/>
                <w:lang w:val="mk-MK" w:eastAsia="en-US"/>
              </w:rPr>
              <w:t>инсталации</w:t>
            </w:r>
            <w:r w:rsidRPr="00A430A6">
              <w:rPr>
                <w:rFonts w:cs="Arial"/>
                <w:sz w:val="20"/>
                <w:szCs w:val="20"/>
                <w:lang w:val="mk-MK" w:eastAsia="en-US"/>
              </w:rPr>
              <w:t xml:space="preserve"> за управување со отпад.</w:t>
            </w:r>
          </w:p>
          <w:p w14:paraId="5DBBC0F9" w14:textId="2AEC6E45"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-Препорачливо е ограничување на пристапот до </w:t>
            </w:r>
            <w:r w:rsidR="006207E0" w:rsidRPr="00A430A6">
              <w:rPr>
                <w:rFonts w:cs="Arial"/>
                <w:sz w:val="20"/>
                <w:szCs w:val="20"/>
                <w:lang w:val="mk-MK" w:eastAsia="en-US"/>
              </w:rPr>
              <w:t>инсталациите</w:t>
            </w:r>
            <w:r w:rsidRPr="00A430A6">
              <w:rPr>
                <w:rFonts w:cs="Arial"/>
                <w:sz w:val="20"/>
                <w:szCs w:val="20"/>
                <w:lang w:val="mk-MK" w:eastAsia="en-US"/>
              </w:rPr>
              <w:t xml:space="preserve"> за управување со отпад </w:t>
            </w:r>
            <w:r w:rsidR="006207E0" w:rsidRPr="00A430A6">
              <w:rPr>
                <w:rFonts w:cs="Arial"/>
                <w:sz w:val="20"/>
                <w:szCs w:val="20"/>
                <w:lang w:val="mk-MK" w:eastAsia="en-US"/>
              </w:rPr>
              <w:t>со</w:t>
            </w:r>
            <w:r w:rsidRPr="00A430A6">
              <w:rPr>
                <w:rFonts w:cs="Arial"/>
                <w:sz w:val="20"/>
                <w:szCs w:val="20"/>
                <w:lang w:val="mk-MK" w:eastAsia="en-US"/>
              </w:rPr>
              <w:t xml:space="preserve"> спроведување</w:t>
            </w:r>
            <w:r w:rsidR="005E1AE3">
              <w:rPr>
                <w:rFonts w:cs="Arial"/>
                <w:sz w:val="20"/>
                <w:szCs w:val="20"/>
                <w:lang w:val="mk-MK" w:eastAsia="en-US"/>
              </w:rPr>
              <w:t xml:space="preserve"> на</w:t>
            </w:r>
            <w:r w:rsidRPr="00A430A6">
              <w:rPr>
                <w:rFonts w:cs="Arial"/>
                <w:sz w:val="20"/>
                <w:szCs w:val="20"/>
                <w:lang w:val="mk-MK" w:eastAsia="en-US"/>
              </w:rPr>
              <w:t xml:space="preserve"> безбедносни процедури.</w:t>
            </w:r>
          </w:p>
          <w:p w14:paraId="06E70114" w14:textId="3E0CE419"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воведување на добро управуван</w:t>
            </w:r>
            <w:r w:rsidR="006207E0" w:rsidRPr="00A430A6">
              <w:rPr>
                <w:rFonts w:cs="Arial"/>
                <w:sz w:val="20"/>
                <w:szCs w:val="20"/>
                <w:lang w:val="mk-MK" w:eastAsia="en-US"/>
              </w:rPr>
              <w:t>и</w:t>
            </w:r>
            <w:r w:rsidRPr="00A430A6">
              <w:rPr>
                <w:rFonts w:cs="Arial"/>
                <w:sz w:val="20"/>
                <w:szCs w:val="20"/>
                <w:lang w:val="mk-MK" w:eastAsia="en-US"/>
              </w:rPr>
              <w:t xml:space="preserve"> операци</w:t>
            </w:r>
            <w:r w:rsidR="006207E0" w:rsidRPr="00A430A6">
              <w:rPr>
                <w:rFonts w:cs="Arial"/>
                <w:sz w:val="20"/>
                <w:szCs w:val="20"/>
                <w:lang w:val="mk-MK" w:eastAsia="en-US"/>
              </w:rPr>
              <w:t>и з</w:t>
            </w:r>
            <w:r w:rsidRPr="00A430A6">
              <w:rPr>
                <w:rFonts w:cs="Arial"/>
                <w:sz w:val="20"/>
                <w:szCs w:val="20"/>
                <w:lang w:val="mk-MK" w:eastAsia="en-US"/>
              </w:rPr>
              <w:t>а компостирање со цел производство на компост со висок квалитет, со што ќе се избегнат потенцијалните негативни влијанија врз здравјето на луѓето предизвикани од контаминација со тешки метали или органски загадувачи (пестициди, фармацевтски производи, индустриски загадувачи).</w:t>
            </w:r>
          </w:p>
          <w:p w14:paraId="67210FF7" w14:textId="77777777" w:rsidR="004F7237" w:rsidRPr="00A430A6" w:rsidRDefault="004F7237" w:rsidP="004F7237">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-Создавање нови работни места за локалните жители и давање приоритет на вработувањето на ранливите социјални групи.</w:t>
            </w:r>
          </w:p>
          <w:p w14:paraId="481F9AF0" w14:textId="61A3A3CD" w:rsidR="002B0DF1" w:rsidRPr="00A430A6" w:rsidRDefault="004F7237" w:rsidP="00192AC5">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6207E0" w:rsidRPr="00A430A6">
              <w:rPr>
                <w:rFonts w:cs="Arial"/>
                <w:sz w:val="20"/>
                <w:szCs w:val="20"/>
                <w:lang w:val="mk-MK" w:eastAsia="en-US"/>
              </w:rPr>
              <w:t>Креирањ</w:t>
            </w:r>
            <w:r w:rsidRPr="00A430A6">
              <w:rPr>
                <w:rFonts w:cs="Arial"/>
                <w:sz w:val="20"/>
                <w:szCs w:val="20"/>
                <w:lang w:val="mk-MK" w:eastAsia="en-US"/>
              </w:rPr>
              <w:t>е експлицитни придобивки за локалните жители од бесплатните услуги за отпад на собирни</w:t>
            </w:r>
            <w:r w:rsidR="006207E0" w:rsidRPr="00A430A6">
              <w:rPr>
                <w:rFonts w:cs="Arial"/>
                <w:sz w:val="20"/>
                <w:szCs w:val="20"/>
                <w:lang w:val="mk-MK" w:eastAsia="en-US"/>
              </w:rPr>
              <w:t>те</w:t>
            </w:r>
            <w:r w:rsidRPr="00A430A6">
              <w:rPr>
                <w:rFonts w:cs="Arial"/>
                <w:sz w:val="20"/>
                <w:szCs w:val="20"/>
                <w:lang w:val="mk-MK" w:eastAsia="en-US"/>
              </w:rPr>
              <w:t xml:space="preserve"> места.</w:t>
            </w:r>
          </w:p>
        </w:tc>
      </w:tr>
      <w:tr w:rsidR="002B0DF1" w:rsidRPr="00A430A6" w14:paraId="7B2CCF9D" w14:textId="77777777" w:rsidTr="00192AC5">
        <w:tc>
          <w:tcPr>
            <w:cnfStyle w:val="001000000000" w:firstRow="0" w:lastRow="0" w:firstColumn="1" w:lastColumn="0" w:oddVBand="0" w:evenVBand="0" w:oddHBand="0" w:evenHBand="0" w:firstRowFirstColumn="0" w:firstRowLastColumn="0" w:lastRowFirstColumn="0" w:lastRowLastColumn="0"/>
            <w:tcW w:w="1019" w:type="pct"/>
          </w:tcPr>
          <w:p w14:paraId="18B319CD" w14:textId="76D14EC3" w:rsidR="002B0DF1" w:rsidRPr="00A430A6" w:rsidRDefault="00BE11BA" w:rsidP="00192AC5">
            <w:pPr>
              <w:autoSpaceDE w:val="0"/>
              <w:autoSpaceDN w:val="0"/>
              <w:adjustRightInd w:val="0"/>
              <w:spacing w:line="240" w:lineRule="atLeast"/>
              <w:jc w:val="both"/>
              <w:rPr>
                <w:rFonts w:cs="Arial"/>
                <w:b w:val="0"/>
                <w:bCs w:val="0"/>
                <w:iCs/>
                <w:sz w:val="20"/>
                <w:szCs w:val="20"/>
                <w:lang w:val="mk-MK" w:eastAsia="en-US"/>
              </w:rPr>
            </w:pPr>
            <w:r w:rsidRPr="00A430A6">
              <w:rPr>
                <w:rFonts w:cs="Arial"/>
                <w:i/>
                <w:sz w:val="20"/>
                <w:szCs w:val="20"/>
                <w:lang w:val="mk-MK" w:eastAsia="en-US"/>
              </w:rPr>
              <w:t>Заштита и унапредување на биодиверзитет и природно наследство</w:t>
            </w:r>
          </w:p>
        </w:tc>
        <w:tc>
          <w:tcPr>
            <w:tcW w:w="3981" w:type="pct"/>
          </w:tcPr>
          <w:p w14:paraId="5FCF9C48" w14:textId="0328B1B6" w:rsidR="00E971D3" w:rsidRPr="00A430A6" w:rsidRDefault="00E971D3" w:rsidP="00E971D3">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Забранета е изградба на инсталации за управување со отпад во рамките на природните екосистеми, живеалиштата на загрозените видови, парковите, шумите, заштитените подрачја на природата (законски заштитени подрачја, Натура 2000, национални паркови, RAMSAR подрачја итн.) и истите треба да бидат исклучени од идното планирање на локацијата.</w:t>
            </w:r>
          </w:p>
          <w:p w14:paraId="58DDFEAB" w14:textId="161C816E" w:rsidR="00E971D3" w:rsidRPr="00A430A6" w:rsidRDefault="00E971D3" w:rsidP="00E971D3">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соодветен избор на локација за изградба на инсталации за управување со отпад, во однос на земјиште со вредна биолошка разновидност и чувствителни водни ресурси (водни екосистеми). Треба да се внимава локациите да не се наоѓаат близу до живеалишта кои се многу подложни на емисиите од овие инсталации и да се избегнува земјиште на особено чувствителни локации.</w:t>
            </w:r>
          </w:p>
          <w:p w14:paraId="5F71DE4F" w14:textId="2213D96E" w:rsidR="00E971D3" w:rsidRPr="00A430A6" w:rsidRDefault="00E971D3" w:rsidP="00E971D3">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-Спроведување на соодветни мерки за ублажување за намалување на емисиите во воздухот, бучавата, водата и загадувањето на почвата во согласност со законските барања дефинирани со ИСКЗ дозволата.</w:t>
            </w:r>
          </w:p>
          <w:p w14:paraId="40A37C83" w14:textId="0EACF2DF" w:rsidR="00E971D3" w:rsidRPr="00A430A6" w:rsidRDefault="00E971D3" w:rsidP="00E971D3">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-Спроведување мерки за оградување на просторот каде што се изградени инсталации за управување со отпад.</w:t>
            </w:r>
          </w:p>
          <w:p w14:paraId="493B1EC3" w14:textId="77777777" w:rsidR="00053B05" w:rsidRPr="00A430A6" w:rsidRDefault="00E971D3" w:rsidP="00E971D3">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-Потребно е </w:t>
            </w:r>
            <w:r w:rsidR="00053B05" w:rsidRPr="00A430A6">
              <w:rPr>
                <w:rFonts w:cs="Arial"/>
                <w:sz w:val="20"/>
                <w:szCs w:val="20"/>
                <w:lang w:val="mk-MK" w:eastAsia="en-US"/>
              </w:rPr>
              <w:t xml:space="preserve">отпадот </w:t>
            </w:r>
            <w:r w:rsidRPr="00A430A6">
              <w:rPr>
                <w:rFonts w:cs="Arial"/>
                <w:sz w:val="20"/>
                <w:szCs w:val="20"/>
                <w:lang w:val="mk-MK" w:eastAsia="en-US"/>
              </w:rPr>
              <w:t xml:space="preserve">да се </w:t>
            </w:r>
            <w:r w:rsidR="00053B05" w:rsidRPr="00A430A6">
              <w:rPr>
                <w:rFonts w:cs="Arial"/>
                <w:sz w:val="20"/>
                <w:szCs w:val="20"/>
                <w:lang w:val="mk-MK" w:eastAsia="en-US"/>
              </w:rPr>
              <w:t>става</w:t>
            </w:r>
            <w:r w:rsidRPr="00A430A6">
              <w:rPr>
                <w:rFonts w:cs="Arial"/>
                <w:sz w:val="20"/>
                <w:szCs w:val="20"/>
                <w:lang w:val="mk-MK" w:eastAsia="en-US"/>
              </w:rPr>
              <w:t>, компактира и покри</w:t>
            </w:r>
            <w:r w:rsidR="00053B05" w:rsidRPr="00A430A6">
              <w:rPr>
                <w:rFonts w:cs="Arial"/>
                <w:sz w:val="20"/>
                <w:szCs w:val="20"/>
                <w:lang w:val="mk-MK" w:eastAsia="en-US"/>
              </w:rPr>
              <w:t>ва</w:t>
            </w:r>
            <w:r w:rsidRPr="00A430A6">
              <w:rPr>
                <w:rFonts w:cs="Arial"/>
                <w:sz w:val="20"/>
                <w:szCs w:val="20"/>
                <w:lang w:val="mk-MK" w:eastAsia="en-US"/>
              </w:rPr>
              <w:t xml:space="preserve"> во дефинираните ќелии на депонијата, со цел да се избегне потенцијалното привлекување на штетници и муви. </w:t>
            </w:r>
          </w:p>
          <w:p w14:paraId="3E95DE53" w14:textId="210F42A7" w:rsidR="00E971D3" w:rsidRPr="00A430A6" w:rsidRDefault="00E971D3" w:rsidP="00E971D3">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да се изврши детална истрага и мерки за заштита за намалување на влијанието врз биодиверзитет и природно наследство во фаза на постоечка </w:t>
            </w:r>
            <w:r w:rsidR="00053B05" w:rsidRPr="00A430A6">
              <w:rPr>
                <w:rFonts w:cs="Arial"/>
                <w:sz w:val="20"/>
                <w:szCs w:val="20"/>
                <w:lang w:val="mk-MK" w:eastAsia="en-US"/>
              </w:rPr>
              <w:t>р</w:t>
            </w:r>
            <w:r w:rsidRPr="00A430A6">
              <w:rPr>
                <w:rFonts w:cs="Arial"/>
                <w:sz w:val="20"/>
                <w:szCs w:val="20"/>
                <w:lang w:val="mk-MK" w:eastAsia="en-US"/>
              </w:rPr>
              <w:t>ехабилитација на депони</w:t>
            </w:r>
            <w:r w:rsidR="00053B05" w:rsidRPr="00A430A6">
              <w:rPr>
                <w:rFonts w:cs="Arial"/>
                <w:sz w:val="20"/>
                <w:szCs w:val="20"/>
                <w:lang w:val="mk-MK" w:eastAsia="en-US"/>
              </w:rPr>
              <w:t>јата</w:t>
            </w:r>
            <w:r w:rsidRPr="00A430A6">
              <w:rPr>
                <w:rFonts w:cs="Arial"/>
                <w:sz w:val="20"/>
                <w:szCs w:val="20"/>
                <w:lang w:val="mk-MK" w:eastAsia="en-US"/>
              </w:rPr>
              <w:t>.</w:t>
            </w:r>
          </w:p>
          <w:p w14:paraId="78840125" w14:textId="3294DF54" w:rsidR="00E971D3" w:rsidRPr="00A430A6" w:rsidRDefault="00E971D3" w:rsidP="00053B05">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-Мерките за рехабилитација на постоечката депонија треба да ги земат предвид сите предложени мерки за заштита и </w:t>
            </w:r>
            <w:r w:rsidR="00053B05" w:rsidRPr="00A430A6">
              <w:rPr>
                <w:rFonts w:cs="Arial"/>
                <w:sz w:val="20"/>
                <w:szCs w:val="20"/>
                <w:lang w:val="mk-MK" w:eastAsia="en-US"/>
              </w:rPr>
              <w:t>унапредување</w:t>
            </w:r>
            <w:r w:rsidRPr="00A430A6">
              <w:rPr>
                <w:rFonts w:cs="Arial"/>
                <w:sz w:val="20"/>
                <w:szCs w:val="20"/>
                <w:lang w:val="mk-MK" w:eastAsia="en-US"/>
              </w:rPr>
              <w:t xml:space="preserve"> на биодиверзитет</w:t>
            </w:r>
            <w:r w:rsidR="00053B05" w:rsidRPr="00A430A6">
              <w:rPr>
                <w:rFonts w:cs="Arial"/>
                <w:sz w:val="20"/>
                <w:szCs w:val="20"/>
                <w:lang w:val="mk-MK" w:eastAsia="en-US"/>
              </w:rPr>
              <w:t>от</w:t>
            </w:r>
            <w:r w:rsidRPr="00A430A6">
              <w:rPr>
                <w:rFonts w:cs="Arial"/>
                <w:sz w:val="20"/>
                <w:szCs w:val="20"/>
                <w:lang w:val="mk-MK" w:eastAsia="en-US"/>
              </w:rPr>
              <w:t xml:space="preserve"> и природно</w:t>
            </w:r>
            <w:r w:rsidR="00053B05" w:rsidRPr="00A430A6">
              <w:rPr>
                <w:rFonts w:cs="Arial"/>
                <w:sz w:val="20"/>
                <w:szCs w:val="20"/>
                <w:lang w:val="mk-MK" w:eastAsia="en-US"/>
              </w:rPr>
              <w:t>то</w:t>
            </w:r>
            <w:r w:rsidRPr="00A430A6">
              <w:rPr>
                <w:rFonts w:cs="Arial"/>
                <w:sz w:val="20"/>
                <w:szCs w:val="20"/>
                <w:lang w:val="mk-MK" w:eastAsia="en-US"/>
              </w:rPr>
              <w:t xml:space="preserve"> наследство.</w:t>
            </w:r>
          </w:p>
        </w:tc>
      </w:tr>
      <w:tr w:rsidR="002B0DF1" w:rsidRPr="00A430A6" w14:paraId="462F8BDF"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2018BFE4" w14:textId="1499054A" w:rsidR="002B0DF1" w:rsidRPr="00A430A6" w:rsidRDefault="00BE11BA" w:rsidP="00192AC5">
            <w:pPr>
              <w:autoSpaceDE w:val="0"/>
              <w:autoSpaceDN w:val="0"/>
              <w:adjustRightInd w:val="0"/>
              <w:spacing w:line="240" w:lineRule="atLeast"/>
              <w:jc w:val="both"/>
              <w:rPr>
                <w:rFonts w:cs="Arial"/>
                <w:b w:val="0"/>
                <w:bCs w:val="0"/>
                <w:i/>
                <w:sz w:val="20"/>
                <w:szCs w:val="20"/>
                <w:lang w:val="mk-MK" w:eastAsia="en-US"/>
              </w:rPr>
            </w:pPr>
            <w:r w:rsidRPr="00A430A6">
              <w:rPr>
                <w:rFonts w:cs="Arial"/>
                <w:i/>
                <w:sz w:val="20"/>
                <w:szCs w:val="20"/>
                <w:lang w:val="mk-MK" w:eastAsia="en-US"/>
              </w:rPr>
              <w:t>Заштита и подобрување на квалитетот на водата</w:t>
            </w:r>
          </w:p>
        </w:tc>
        <w:tc>
          <w:tcPr>
            <w:tcW w:w="3981" w:type="pct"/>
          </w:tcPr>
          <w:p w14:paraId="11FBC495" w14:textId="4B4F2050"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Треба да се исклучи изградба на инсталации за управување со отпад во областите со значајни површински и подземни води, пр. резервоари, водоводни точки за пиење или наводнување итн</w:t>
            </w:r>
            <w:r w:rsidR="005E1AE3">
              <w:rPr>
                <w:rFonts w:cs="Arial"/>
                <w:sz w:val="20"/>
                <w:szCs w:val="20"/>
                <w:lang w:val="mk-MK" w:eastAsia="en-US"/>
              </w:rPr>
              <w:t>.</w:t>
            </w:r>
            <w:r w:rsidRPr="00A430A6">
              <w:rPr>
                <w:rFonts w:cs="Arial"/>
                <w:sz w:val="20"/>
                <w:szCs w:val="20"/>
                <w:lang w:val="mk-MK" w:eastAsia="en-US"/>
              </w:rPr>
              <w:t>, како и областите што можат да бидат поплавени.</w:t>
            </w:r>
          </w:p>
          <w:p w14:paraId="02B1474C" w14:textId="7A124974"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спроведат детални хидрогеолошки истражувања на локациите каде што ќе се воспостават активности за привремено складирање на отпад, постројка за третман на отпад и депонија за остатоци, со цел да се потврди дека е елиминирана миграцијата на исцедок, апсорпцијата на загадени атмосферски води и случајното истурање.</w:t>
            </w:r>
          </w:p>
          <w:p w14:paraId="6608E6CE" w14:textId="741AAC49"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-Воведување </w:t>
            </w:r>
            <w:r w:rsidR="005E1AE3">
              <w:rPr>
                <w:rFonts w:cs="Arial"/>
                <w:sz w:val="20"/>
                <w:szCs w:val="20"/>
                <w:lang w:val="mk-MK" w:eastAsia="en-US"/>
              </w:rPr>
              <w:t xml:space="preserve">на </w:t>
            </w:r>
            <w:r w:rsidRPr="00A430A6">
              <w:rPr>
                <w:rFonts w:cs="Arial"/>
                <w:sz w:val="20"/>
                <w:szCs w:val="20"/>
                <w:lang w:val="mk-MK" w:eastAsia="en-US"/>
              </w:rPr>
              <w:t>соодветни контејнери и возила за собирање на отпад што ќе ја елиминираат можноста за истекување на исцедок.</w:t>
            </w:r>
          </w:p>
          <w:p w14:paraId="7E8B4F84" w14:textId="1D93272F"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-Опремата на возилата мора да е дизајнирана да собира го собира исцедокот во сад</w:t>
            </w:r>
            <w:r w:rsidR="005E1AE3">
              <w:rPr>
                <w:rFonts w:cs="Arial"/>
                <w:sz w:val="20"/>
                <w:szCs w:val="20"/>
                <w:lang w:val="mk-MK" w:eastAsia="en-US"/>
              </w:rPr>
              <w:t>ови</w:t>
            </w:r>
            <w:r w:rsidRPr="00A430A6">
              <w:rPr>
                <w:rFonts w:cs="Arial"/>
                <w:sz w:val="20"/>
                <w:szCs w:val="20"/>
                <w:lang w:val="mk-MK" w:eastAsia="en-US"/>
              </w:rPr>
              <w:t>, сè додека возилото не стигне до безбедно место за испуштање.</w:t>
            </w:r>
          </w:p>
          <w:p w14:paraId="41767443" w14:textId="7FB6C114"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садовите за отпад да се складираат на простор каде ќе има минимално плакнење на отпадот.</w:t>
            </w:r>
          </w:p>
          <w:p w14:paraId="78570B2C" w14:textId="2DB6F31D"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примена на добри еколошки и оперативни практики на локацијата за да се заштитат загадувачите на површинските води од влегување во подземните води.</w:t>
            </w:r>
          </w:p>
          <w:p w14:paraId="3E549936" w14:textId="77777777"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-Соодветно димензионирање на сите инфраструктурни објекти и преземање на сите потребни мерки за да се избегнат можни појави на несреќи и вонредни состојби.</w:t>
            </w:r>
          </w:p>
          <w:p w14:paraId="4E867AC4" w14:textId="77777777"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постави дренажен слој под површината за обработка за да се обезбеди соодветна дренажа на исцедокот од органските материи што се компостираат.</w:t>
            </w:r>
          </w:p>
          <w:p w14:paraId="18209C5A" w14:textId="77777777"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дизајнира и одржува наклонот и ориентацијата на рововите и/или одводите за исцедок на начин што ќе се олесни слободното одводнување на исцедокот до одводот за собирање и ќе се избегне собирање на исцедок.</w:t>
            </w:r>
          </w:p>
          <w:p w14:paraId="361AF8CB" w14:textId="78285CDB"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-Запечатувањето на дното и </w:t>
            </w:r>
            <w:r w:rsidR="00481D84" w:rsidRPr="00A430A6">
              <w:rPr>
                <w:rFonts w:cs="Arial"/>
                <w:sz w:val="20"/>
                <w:szCs w:val="20"/>
                <w:lang w:val="mk-MK" w:eastAsia="en-US"/>
              </w:rPr>
              <w:t>горната</w:t>
            </w:r>
            <w:r w:rsidRPr="00A430A6">
              <w:rPr>
                <w:rFonts w:cs="Arial"/>
                <w:sz w:val="20"/>
                <w:szCs w:val="20"/>
                <w:lang w:val="mk-MK" w:eastAsia="en-US"/>
              </w:rPr>
              <w:t xml:space="preserve"> покрив</w:t>
            </w:r>
            <w:r w:rsidR="00481D84" w:rsidRPr="00A430A6">
              <w:rPr>
                <w:rFonts w:cs="Arial"/>
                <w:sz w:val="20"/>
                <w:szCs w:val="20"/>
                <w:lang w:val="mk-MK" w:eastAsia="en-US"/>
              </w:rPr>
              <w:t xml:space="preserve">ка </w:t>
            </w:r>
            <w:r w:rsidRPr="00A430A6">
              <w:rPr>
                <w:rFonts w:cs="Arial"/>
                <w:sz w:val="20"/>
                <w:szCs w:val="20"/>
                <w:lang w:val="mk-MK" w:eastAsia="en-US"/>
              </w:rPr>
              <w:t xml:space="preserve">на депонијата мора да бидат </w:t>
            </w:r>
            <w:r w:rsidR="00481D84" w:rsidRPr="00A430A6">
              <w:rPr>
                <w:rFonts w:cs="Arial"/>
                <w:sz w:val="20"/>
                <w:szCs w:val="20"/>
                <w:lang w:val="mk-MK" w:eastAsia="en-US"/>
              </w:rPr>
              <w:t xml:space="preserve">со </w:t>
            </w:r>
            <w:r w:rsidRPr="00A430A6">
              <w:rPr>
                <w:rFonts w:cs="Arial"/>
                <w:sz w:val="20"/>
                <w:szCs w:val="20"/>
                <w:lang w:val="mk-MK" w:eastAsia="en-US"/>
              </w:rPr>
              <w:t>непропустливи површини и да се проектираат така што ќе ги исполнат потребните услови за спречување на загадување на подземните или површинските води и ќе се обезбеди ефикасно собирање на исцедокот.</w:t>
            </w:r>
          </w:p>
          <w:p w14:paraId="43C76441" w14:textId="77777777"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складирање на исцедокот во обложен земјен базен или во надземни резервоари за складирање.</w:t>
            </w:r>
          </w:p>
          <w:p w14:paraId="535DE9A7" w14:textId="08936796"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-Треба да се спроведат мерки за заштита од поплави на локацијата, со цел да се избегне влегување на атмосферска вода во депонијата, отворена</w:t>
            </w:r>
            <w:r w:rsidR="00AC795F" w:rsidRPr="00A430A6">
              <w:rPr>
                <w:rFonts w:cs="Arial"/>
                <w:sz w:val="20"/>
                <w:szCs w:val="20"/>
                <w:lang w:val="mk-MK" w:eastAsia="en-US"/>
              </w:rPr>
              <w:t>та</w:t>
            </w:r>
            <w:r w:rsidRPr="00A430A6">
              <w:rPr>
                <w:rFonts w:cs="Arial"/>
                <w:sz w:val="20"/>
                <w:szCs w:val="20"/>
                <w:lang w:val="mk-MK" w:eastAsia="en-US"/>
              </w:rPr>
              <w:t xml:space="preserve"> постројка за компостирање и други објекти и мешање со отпад и исцедок, структурна стабилност на депонијата и заштита на зградите и патиштата од ерозија од вода.</w:t>
            </w:r>
          </w:p>
          <w:p w14:paraId="54D995EA" w14:textId="77777777"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-Отпадните води, исцедокот и загадените атмосферски води (претоварна станица, постројка и депонија) мора да се третираат во постројката за третман на отпадни води пред да се испуштат во реципиент (водно тело или канализација).</w:t>
            </w:r>
          </w:p>
          <w:p w14:paraId="0869F001" w14:textId="554D0BAE" w:rsidR="005B50D9" w:rsidRPr="00A430A6" w:rsidRDefault="00481D84"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5B50D9" w:rsidRPr="00A430A6">
              <w:rPr>
                <w:rFonts w:cs="Arial"/>
                <w:sz w:val="20"/>
                <w:szCs w:val="20"/>
                <w:lang w:val="mk-MK" w:eastAsia="en-US"/>
              </w:rPr>
              <w:t>Квалитетот на третираната вода и состојбата пред испуштањето мора да бидат во согласност со дозволата за испуштање дефинирана во</w:t>
            </w:r>
            <w:r w:rsidR="00BB42FD" w:rsidRPr="00A430A6">
              <w:rPr>
                <w:rFonts w:cs="Arial"/>
                <w:sz w:val="20"/>
                <w:szCs w:val="20"/>
                <w:lang w:val="mk-MK" w:eastAsia="en-US"/>
              </w:rPr>
              <w:t xml:space="preserve"> ИСКЗ</w:t>
            </w:r>
            <w:r w:rsidR="005B50D9" w:rsidRPr="00A430A6">
              <w:rPr>
                <w:rFonts w:cs="Arial"/>
                <w:sz w:val="20"/>
                <w:szCs w:val="20"/>
                <w:lang w:val="mk-MK" w:eastAsia="en-US"/>
              </w:rPr>
              <w:t xml:space="preserve"> дозволите за секоја постројка каде што ќе се третира отпадот.</w:t>
            </w:r>
          </w:p>
          <w:p w14:paraId="3779D9A4" w14:textId="07C5EB74" w:rsidR="005B50D9" w:rsidRPr="00A430A6" w:rsidRDefault="00BB42FD"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5B50D9" w:rsidRPr="00A430A6">
              <w:rPr>
                <w:rFonts w:cs="Arial"/>
                <w:sz w:val="20"/>
                <w:szCs w:val="20"/>
                <w:lang w:val="mk-MK" w:eastAsia="en-US"/>
              </w:rPr>
              <w:t>Се препорачува да се минимизира употребата на вода и повторната употреба на третираната вода во процесот на компостирање и други технички цели.</w:t>
            </w:r>
          </w:p>
          <w:p w14:paraId="70D513C4" w14:textId="2012CE87" w:rsidR="005B50D9" w:rsidRPr="00A430A6" w:rsidRDefault="00BB42FD"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-Не е дозволено н</w:t>
            </w:r>
            <w:r w:rsidR="005B50D9" w:rsidRPr="00A430A6">
              <w:rPr>
                <w:rFonts w:cs="Arial"/>
                <w:sz w:val="20"/>
                <w:szCs w:val="20"/>
                <w:lang w:val="mk-MK" w:eastAsia="en-US"/>
              </w:rPr>
              <w:t>еконтролирано испуштање од животната средина.</w:t>
            </w:r>
          </w:p>
          <w:p w14:paraId="532800FB" w14:textId="34DA551C" w:rsidR="005B50D9" w:rsidRPr="00A430A6" w:rsidRDefault="00481D84"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5B50D9" w:rsidRPr="00A430A6">
              <w:rPr>
                <w:rFonts w:cs="Arial"/>
                <w:sz w:val="20"/>
                <w:szCs w:val="20"/>
                <w:lang w:val="mk-MK" w:eastAsia="en-US"/>
              </w:rPr>
              <w:t xml:space="preserve">За контрола на овие мерки, се препорачува редовно да се земаат примероци од површинските води низводно од </w:t>
            </w:r>
            <w:r w:rsidR="00BB42FD" w:rsidRPr="00A430A6">
              <w:rPr>
                <w:rFonts w:cs="Arial"/>
                <w:sz w:val="20"/>
                <w:szCs w:val="20"/>
                <w:lang w:val="mk-MK" w:eastAsia="en-US"/>
              </w:rPr>
              <w:t>инсталацијата</w:t>
            </w:r>
            <w:r w:rsidR="005B50D9" w:rsidRPr="00A430A6">
              <w:rPr>
                <w:rFonts w:cs="Arial"/>
                <w:sz w:val="20"/>
                <w:szCs w:val="20"/>
                <w:lang w:val="mk-MK" w:eastAsia="en-US"/>
              </w:rPr>
              <w:t xml:space="preserve"> за управување со отпад, со цел да </w:t>
            </w:r>
            <w:r w:rsidR="00BB42FD" w:rsidRPr="00A430A6">
              <w:rPr>
                <w:rFonts w:cs="Arial"/>
                <w:sz w:val="20"/>
                <w:szCs w:val="20"/>
                <w:lang w:val="mk-MK" w:eastAsia="en-US"/>
              </w:rPr>
              <w:t>не се дозволи</w:t>
            </w:r>
            <w:r w:rsidR="005B50D9" w:rsidRPr="00A430A6">
              <w:rPr>
                <w:rFonts w:cs="Arial"/>
                <w:sz w:val="20"/>
                <w:szCs w:val="20"/>
                <w:lang w:val="mk-MK" w:eastAsia="en-US"/>
              </w:rPr>
              <w:t xml:space="preserve"> предизвик</w:t>
            </w:r>
            <w:r w:rsidR="00BB42FD" w:rsidRPr="00A430A6">
              <w:rPr>
                <w:rFonts w:cs="Arial"/>
                <w:sz w:val="20"/>
                <w:szCs w:val="20"/>
                <w:lang w:val="mk-MK" w:eastAsia="en-US"/>
              </w:rPr>
              <w:t>ување на</w:t>
            </w:r>
            <w:r w:rsidR="005B50D9" w:rsidRPr="00A430A6">
              <w:rPr>
                <w:rFonts w:cs="Arial"/>
                <w:sz w:val="20"/>
                <w:szCs w:val="20"/>
                <w:lang w:val="mk-MK" w:eastAsia="en-US"/>
              </w:rPr>
              <w:t xml:space="preserve"> негативни влијанија врз квалитетот на водата.</w:t>
            </w:r>
          </w:p>
          <w:p w14:paraId="4DF90164" w14:textId="6C152661" w:rsidR="005B50D9" w:rsidRPr="00A430A6" w:rsidRDefault="00AC795F"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5B50D9" w:rsidRPr="00A430A6">
              <w:rPr>
                <w:rFonts w:cs="Arial"/>
                <w:sz w:val="20"/>
                <w:szCs w:val="20"/>
                <w:lang w:val="mk-MK" w:eastAsia="en-US"/>
              </w:rPr>
              <w:t>Се препорачува да се спроведуваат добро управувани операции за компостирање со цел да се обезбеди компост со висок квалитет, со што се избегнува потенцијално загадување на водата преку тешки метали или органски загадувачи (пестициди, фармацевтски производи, индустриски загадувачи).</w:t>
            </w:r>
          </w:p>
          <w:p w14:paraId="65FE8A17" w14:textId="787E4B11" w:rsidR="005B50D9" w:rsidRPr="00A430A6" w:rsidRDefault="00BB42FD"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 </w:t>
            </w:r>
            <w:r w:rsidR="005B50D9" w:rsidRPr="00A430A6">
              <w:rPr>
                <w:rFonts w:cs="Arial"/>
                <w:sz w:val="20"/>
                <w:szCs w:val="20"/>
                <w:lang w:val="mk-MK" w:eastAsia="en-US"/>
              </w:rPr>
              <w:t>Се препорачува спроведување мерки за намалување на влијанието врз квалитетот на воздухот.</w:t>
            </w:r>
          </w:p>
          <w:p w14:paraId="71047768" w14:textId="077EE266"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BB42FD" w:rsidRPr="00A430A6">
              <w:rPr>
                <w:rFonts w:cs="Arial"/>
                <w:sz w:val="20"/>
                <w:szCs w:val="20"/>
                <w:lang w:val="mk-MK" w:eastAsia="en-US"/>
              </w:rPr>
              <w:t>Инсталациите мора</w:t>
            </w:r>
            <w:r w:rsidRPr="00A430A6">
              <w:rPr>
                <w:rFonts w:cs="Arial"/>
                <w:sz w:val="20"/>
                <w:szCs w:val="20"/>
                <w:lang w:val="mk-MK" w:eastAsia="en-US"/>
              </w:rPr>
              <w:t xml:space="preserve"> работат во согласност со</w:t>
            </w:r>
            <w:r w:rsidR="00BB42FD" w:rsidRPr="00A430A6">
              <w:rPr>
                <w:rFonts w:cs="Arial"/>
                <w:sz w:val="20"/>
                <w:szCs w:val="20"/>
                <w:lang w:val="mk-MK" w:eastAsia="en-US"/>
              </w:rPr>
              <w:t xml:space="preserve"> ИСКЗ</w:t>
            </w:r>
            <w:r w:rsidRPr="00A430A6">
              <w:rPr>
                <w:rFonts w:cs="Arial"/>
                <w:sz w:val="20"/>
                <w:szCs w:val="20"/>
                <w:lang w:val="mk-MK" w:eastAsia="en-US"/>
              </w:rPr>
              <w:t xml:space="preserve"> дозволите.</w:t>
            </w:r>
          </w:p>
          <w:p w14:paraId="5365D5EE" w14:textId="130822FD"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да се изврши детално истражување и да се идентификуваат/спроведат мерки за заштита за намалување на влијанието врз водните ресурси во фазата на рехабилитација на </w:t>
            </w:r>
            <w:r w:rsidR="005C7EEF" w:rsidRPr="00A430A6">
              <w:rPr>
                <w:rFonts w:cs="Arial"/>
                <w:sz w:val="20"/>
                <w:szCs w:val="20"/>
                <w:lang w:val="mk-MK" w:eastAsia="en-US"/>
              </w:rPr>
              <w:t xml:space="preserve">постојната </w:t>
            </w:r>
            <w:r w:rsidRPr="00A430A6">
              <w:rPr>
                <w:rFonts w:cs="Arial"/>
                <w:sz w:val="20"/>
                <w:szCs w:val="20"/>
                <w:lang w:val="mk-MK" w:eastAsia="en-US"/>
              </w:rPr>
              <w:t>депонија.</w:t>
            </w:r>
          </w:p>
          <w:p w14:paraId="04CCDCC3" w14:textId="77777777" w:rsidR="005B50D9" w:rsidRPr="00A430A6" w:rsidRDefault="005B50D9" w:rsidP="005B50D9">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-Мерките за рехабилитација на постојната депонија треба да ги земат предвид сите предложени мерки за заштита на квалитетот на водата.</w:t>
            </w:r>
          </w:p>
          <w:p w14:paraId="0920B0E9" w14:textId="1B3EDA35" w:rsidR="002B0DF1" w:rsidRPr="00A430A6" w:rsidRDefault="005B50D9" w:rsidP="00192AC5">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-Вршење континуиран</w:t>
            </w:r>
            <w:r w:rsidR="00904D63" w:rsidRPr="00A430A6">
              <w:rPr>
                <w:rFonts w:cs="Arial"/>
                <w:sz w:val="20"/>
                <w:szCs w:val="20"/>
                <w:lang w:val="mk-MK" w:eastAsia="en-US"/>
              </w:rPr>
              <w:t xml:space="preserve"> мониторинг</w:t>
            </w:r>
            <w:r w:rsidRPr="00A430A6">
              <w:rPr>
                <w:rFonts w:cs="Arial"/>
                <w:sz w:val="20"/>
                <w:szCs w:val="20"/>
                <w:lang w:val="mk-MK" w:eastAsia="en-US"/>
              </w:rPr>
              <w:t xml:space="preserve"> на површинските и подземните води во непосредната околина, како и на испуштената третирана отпадна вода.</w:t>
            </w:r>
          </w:p>
        </w:tc>
      </w:tr>
      <w:tr w:rsidR="002B0DF1" w:rsidRPr="00A430A6" w14:paraId="332353D7" w14:textId="77777777" w:rsidTr="00192AC5">
        <w:tc>
          <w:tcPr>
            <w:cnfStyle w:val="001000000000" w:firstRow="0" w:lastRow="0" w:firstColumn="1" w:lastColumn="0" w:oddVBand="0" w:evenVBand="0" w:oddHBand="0" w:evenHBand="0" w:firstRowFirstColumn="0" w:firstRowLastColumn="0" w:lastRowFirstColumn="0" w:lastRowLastColumn="0"/>
            <w:tcW w:w="1019" w:type="pct"/>
            <w:vAlign w:val="center"/>
          </w:tcPr>
          <w:p w14:paraId="2915D0D1" w14:textId="23C67F2C" w:rsidR="002B0DF1" w:rsidRPr="00A430A6" w:rsidRDefault="00BE11BA" w:rsidP="00192AC5">
            <w:pPr>
              <w:autoSpaceDE w:val="0"/>
              <w:autoSpaceDN w:val="0"/>
              <w:adjustRightInd w:val="0"/>
              <w:spacing w:line="240" w:lineRule="atLeast"/>
              <w:jc w:val="both"/>
              <w:rPr>
                <w:rFonts w:cs="Arial"/>
                <w:b w:val="0"/>
                <w:bCs w:val="0"/>
                <w:i/>
                <w:sz w:val="20"/>
                <w:szCs w:val="20"/>
                <w:lang w:val="mk-MK"/>
              </w:rPr>
            </w:pPr>
            <w:r w:rsidRPr="00A430A6">
              <w:rPr>
                <w:rFonts w:cs="Arial"/>
                <w:i/>
                <w:sz w:val="20"/>
                <w:szCs w:val="20"/>
                <w:lang w:val="mk-MK" w:eastAsia="en-US"/>
              </w:rPr>
              <w:t>Заштита и подобрување на квалитетот, квантитетот и функцијата на почвата</w:t>
            </w:r>
          </w:p>
        </w:tc>
        <w:tc>
          <w:tcPr>
            <w:tcW w:w="3981" w:type="pct"/>
          </w:tcPr>
          <w:p w14:paraId="57710980" w14:textId="3C294FD6" w:rsidR="00316DE7" w:rsidRPr="00A430A6" w:rsidRDefault="00316DE7"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Исклучена е или забранета изградба на инсталации за управување со отпад во области со нестабилни или слаби почви (органски, деликатни песоци итн.), заситени почви (пр. мочуришта, крајбрежни зони), големи природни опасности: лизгање на земјиштето, зголемени сеизмички движења, доминантна геолошка пропустливост.</w:t>
            </w:r>
          </w:p>
          <w:p w14:paraId="268661F2" w14:textId="1C67DFFC" w:rsidR="00316DE7" w:rsidRPr="00A430A6" w:rsidRDefault="00316DE7"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спроведат детални геолошки, хидрогеолошки и тектонско-сеизмички истражувања на локациите каде што се спроведуваат активности за привремено складирање на отпад, постројките за третман на отпад и депонијата за остатоци, со цел да се утврди видот на почва, нејзината стабилност, сеизмички и тектонски карактеристики и пропустливост на слојот почва. Сите овие активности се неопходни со цел да се обезбедат и имплементираат соодветни мерки за намалување на влијанието на почвата предизвикано од случајна миграција на исцедок, апсорпција на загадена атмосферска вода, случајно истурање, ерозија на почва итн.</w:t>
            </w:r>
          </w:p>
          <w:p w14:paraId="0C6850B7" w14:textId="048C1134" w:rsidR="00316DE7" w:rsidRPr="00A430A6" w:rsidRDefault="00316DE7"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избегнуваат „</w:t>
            </w:r>
            <w:r w:rsidR="00FC62FD" w:rsidRPr="00A430A6">
              <w:rPr>
                <w:rFonts w:cs="Arial"/>
                <w:sz w:val="20"/>
                <w:szCs w:val="20"/>
                <w:lang w:val="mk-MK" w:eastAsia="en-US"/>
              </w:rPr>
              <w:t>greenfield</w:t>
            </w:r>
            <w:r w:rsidR="00A76186" w:rsidRPr="00A430A6">
              <w:rPr>
                <w:rStyle w:val="FootnoteReference"/>
                <w:rFonts w:cs="Arial"/>
                <w:sz w:val="20"/>
                <w:szCs w:val="20"/>
                <w:lang w:val="mk-MK" w:eastAsia="en-US"/>
              </w:rPr>
              <w:footnoteReference w:id="23"/>
            </w:r>
            <w:r w:rsidRPr="00A430A6">
              <w:rPr>
                <w:rFonts w:cs="Arial"/>
                <w:sz w:val="20"/>
                <w:szCs w:val="20"/>
                <w:lang w:val="mk-MK" w:eastAsia="en-US"/>
              </w:rPr>
              <w:t>“ локации за изградба или организирање на планиран</w:t>
            </w:r>
            <w:r w:rsidR="00A76186" w:rsidRPr="00A430A6">
              <w:rPr>
                <w:rFonts w:cs="Arial"/>
                <w:sz w:val="20"/>
                <w:szCs w:val="20"/>
                <w:lang w:val="mk-MK" w:eastAsia="en-US"/>
              </w:rPr>
              <w:t>ата</w:t>
            </w:r>
            <w:r w:rsidRPr="00A430A6">
              <w:rPr>
                <w:rFonts w:cs="Arial"/>
                <w:sz w:val="20"/>
                <w:szCs w:val="20"/>
                <w:lang w:val="mk-MK" w:eastAsia="en-US"/>
              </w:rPr>
              <w:t xml:space="preserve"> инфраструктур</w:t>
            </w:r>
            <w:r w:rsidR="00A76186" w:rsidRPr="00A430A6">
              <w:rPr>
                <w:rFonts w:cs="Arial"/>
                <w:sz w:val="20"/>
                <w:szCs w:val="20"/>
                <w:lang w:val="mk-MK" w:eastAsia="en-US"/>
              </w:rPr>
              <w:t>а</w:t>
            </w:r>
            <w:r w:rsidRPr="00A430A6">
              <w:rPr>
                <w:rFonts w:cs="Arial"/>
                <w:sz w:val="20"/>
                <w:szCs w:val="20"/>
                <w:lang w:val="mk-MK" w:eastAsia="en-US"/>
              </w:rPr>
              <w:t xml:space="preserve"> или објекти.</w:t>
            </w:r>
          </w:p>
          <w:p w14:paraId="18ED411E" w14:textId="6C0D8C99" w:rsidR="00316DE7" w:rsidRPr="00A430A6" w:rsidRDefault="00316DE7"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воведување на соодветни контејнери и возила за собирање на отпад што ќе ја елиминираат можноста за истекување на исцедок и загадување на почва</w:t>
            </w:r>
            <w:r w:rsidR="00A76186" w:rsidRPr="00A430A6">
              <w:rPr>
                <w:rFonts w:cs="Arial"/>
                <w:sz w:val="20"/>
                <w:szCs w:val="20"/>
                <w:lang w:val="mk-MK" w:eastAsia="en-US"/>
              </w:rPr>
              <w:t>та</w:t>
            </w:r>
            <w:r w:rsidRPr="00A430A6">
              <w:rPr>
                <w:rFonts w:cs="Arial"/>
                <w:sz w:val="20"/>
                <w:szCs w:val="20"/>
                <w:lang w:val="mk-MK" w:eastAsia="en-US"/>
              </w:rPr>
              <w:t>.</w:t>
            </w:r>
          </w:p>
          <w:p w14:paraId="60E7DE0F" w14:textId="4530B1F0" w:rsidR="00316DE7" w:rsidRPr="00A430A6" w:rsidRDefault="00316DE7"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685ECB" w:rsidRPr="00A430A6">
              <w:rPr>
                <w:rFonts w:cs="Arial"/>
                <w:sz w:val="20"/>
                <w:szCs w:val="20"/>
                <w:lang w:val="mk-MK" w:eastAsia="en-US"/>
              </w:rPr>
              <w:t xml:space="preserve"> Се препорачува спроведување </w:t>
            </w:r>
            <w:r w:rsidRPr="00A430A6">
              <w:rPr>
                <w:rFonts w:cs="Arial"/>
                <w:sz w:val="20"/>
                <w:szCs w:val="20"/>
                <w:lang w:val="mk-MK" w:eastAsia="en-US"/>
              </w:rPr>
              <w:t>на мерки за заштита на водата.</w:t>
            </w:r>
          </w:p>
          <w:p w14:paraId="167951D2" w14:textId="1DA3F7B7" w:rsidR="00316DE7" w:rsidRPr="00A430A6" w:rsidRDefault="00A76186"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16DE7" w:rsidRPr="00A430A6">
              <w:rPr>
                <w:rFonts w:cs="Arial"/>
                <w:sz w:val="20"/>
                <w:szCs w:val="20"/>
                <w:lang w:val="mk-MK" w:eastAsia="en-US"/>
              </w:rPr>
              <w:t>Се препорачува спроведување</w:t>
            </w:r>
            <w:r w:rsidR="00685ECB" w:rsidRPr="00A430A6">
              <w:rPr>
                <w:rFonts w:cs="Arial"/>
                <w:sz w:val="20"/>
                <w:szCs w:val="20"/>
                <w:lang w:val="mk-MK" w:eastAsia="en-US"/>
              </w:rPr>
              <w:t xml:space="preserve"> на</w:t>
            </w:r>
            <w:r w:rsidR="00316DE7" w:rsidRPr="00A430A6">
              <w:rPr>
                <w:rFonts w:cs="Arial"/>
                <w:sz w:val="20"/>
                <w:szCs w:val="20"/>
                <w:lang w:val="mk-MK" w:eastAsia="en-US"/>
              </w:rPr>
              <w:t xml:space="preserve"> мерки за намалување на влијанието врз квалитетот на воздухот.</w:t>
            </w:r>
          </w:p>
          <w:p w14:paraId="31292066" w14:textId="064FDC3F" w:rsidR="00316DE7" w:rsidRPr="00A430A6" w:rsidRDefault="00A76186"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16DE7" w:rsidRPr="00A430A6">
              <w:rPr>
                <w:rFonts w:cs="Arial"/>
                <w:sz w:val="20"/>
                <w:szCs w:val="20"/>
                <w:lang w:val="mk-MK" w:eastAsia="en-US"/>
              </w:rPr>
              <w:t>Соодветно димензионирање на сите инфраструктурни објекти и преземање на сите потребни мерки за да се избегнат можни појави на несреќи и вонредни ситуации што ќе предизвикаат загадување на почва</w:t>
            </w:r>
            <w:r w:rsidR="00685ECB" w:rsidRPr="00A430A6">
              <w:rPr>
                <w:rFonts w:cs="Arial"/>
                <w:sz w:val="20"/>
                <w:szCs w:val="20"/>
                <w:lang w:val="mk-MK" w:eastAsia="en-US"/>
              </w:rPr>
              <w:t>та</w:t>
            </w:r>
            <w:r w:rsidR="00316DE7" w:rsidRPr="00A430A6">
              <w:rPr>
                <w:rFonts w:cs="Arial"/>
                <w:sz w:val="20"/>
                <w:szCs w:val="20"/>
                <w:lang w:val="mk-MK" w:eastAsia="en-US"/>
              </w:rPr>
              <w:t>.</w:t>
            </w:r>
          </w:p>
          <w:p w14:paraId="73B766E4" w14:textId="6184FDA7" w:rsidR="00316DE7" w:rsidRPr="00A430A6" w:rsidRDefault="00A76186"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16DE7" w:rsidRPr="00A430A6">
              <w:rPr>
                <w:rFonts w:cs="Arial"/>
                <w:sz w:val="20"/>
                <w:szCs w:val="20"/>
                <w:lang w:val="mk-MK" w:eastAsia="en-US"/>
              </w:rPr>
              <w:t xml:space="preserve">Запечатувањето на дното и </w:t>
            </w:r>
            <w:r w:rsidR="00685ECB" w:rsidRPr="00A430A6">
              <w:rPr>
                <w:rFonts w:cs="Arial"/>
                <w:sz w:val="20"/>
                <w:szCs w:val="20"/>
                <w:lang w:val="mk-MK" w:eastAsia="en-US"/>
              </w:rPr>
              <w:t>горната</w:t>
            </w:r>
            <w:r w:rsidR="00316DE7" w:rsidRPr="00A430A6">
              <w:rPr>
                <w:rFonts w:cs="Arial"/>
                <w:sz w:val="20"/>
                <w:szCs w:val="20"/>
                <w:lang w:val="mk-MK" w:eastAsia="en-US"/>
              </w:rPr>
              <w:t xml:space="preserve"> покривка на депонијата и местото за компостирање мора да бидат непропустливи површини и </w:t>
            </w:r>
            <w:r w:rsidR="004B2E7E" w:rsidRPr="00A430A6">
              <w:rPr>
                <w:rFonts w:cs="Arial"/>
                <w:sz w:val="20"/>
                <w:szCs w:val="20"/>
                <w:lang w:val="mk-MK" w:eastAsia="en-US"/>
              </w:rPr>
              <w:t xml:space="preserve">проектирани за да </w:t>
            </w:r>
            <w:r w:rsidR="00316DE7" w:rsidRPr="00A430A6">
              <w:rPr>
                <w:rFonts w:cs="Arial"/>
                <w:sz w:val="20"/>
                <w:szCs w:val="20"/>
                <w:lang w:val="mk-MK" w:eastAsia="en-US"/>
              </w:rPr>
              <w:t>ги исполнат потребните услови за спречување на загадување на почва</w:t>
            </w:r>
            <w:r w:rsidR="004B2E7E" w:rsidRPr="00A430A6">
              <w:rPr>
                <w:rFonts w:cs="Arial"/>
                <w:sz w:val="20"/>
                <w:szCs w:val="20"/>
                <w:lang w:val="mk-MK" w:eastAsia="en-US"/>
              </w:rPr>
              <w:t>та</w:t>
            </w:r>
            <w:r w:rsidR="00316DE7" w:rsidRPr="00A430A6">
              <w:rPr>
                <w:rFonts w:cs="Arial"/>
                <w:sz w:val="20"/>
                <w:szCs w:val="20"/>
                <w:lang w:val="mk-MK" w:eastAsia="en-US"/>
              </w:rPr>
              <w:t>.</w:t>
            </w:r>
          </w:p>
          <w:p w14:paraId="564D202C" w14:textId="0962F591" w:rsidR="00316DE7" w:rsidRPr="00A430A6" w:rsidRDefault="00A76186"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16DE7" w:rsidRPr="00A430A6">
              <w:rPr>
                <w:rFonts w:cs="Arial"/>
                <w:sz w:val="20"/>
                <w:szCs w:val="20"/>
                <w:lang w:val="mk-MK" w:eastAsia="en-US"/>
              </w:rPr>
              <w:t>Основата и страните на депонијата треба да се состојат од минерален слој кој ги задоволува барањата за пропустливост и дебелина со комбиниран ефект во однос на заштитата на почвата.</w:t>
            </w:r>
          </w:p>
          <w:p w14:paraId="69DF9E6A" w14:textId="27E8A17E" w:rsidR="00316DE7" w:rsidRPr="00A430A6" w:rsidRDefault="00A76186"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16DE7" w:rsidRPr="00A430A6">
              <w:rPr>
                <w:rFonts w:cs="Arial"/>
                <w:sz w:val="20"/>
                <w:szCs w:val="20"/>
                <w:lang w:val="mk-MK" w:eastAsia="en-US"/>
              </w:rPr>
              <w:t>Се препорачува да се спроведат добро управувани операции за компостирање и третман на остатоците со цел да се обезбеди компост со висок квалитет или CLO (</w:t>
            </w:r>
            <w:r w:rsidR="0041725A" w:rsidRPr="00A430A6">
              <w:rPr>
                <w:rFonts w:cs="Arial"/>
                <w:sz w:val="20"/>
                <w:szCs w:val="20"/>
                <w:lang w:val="mk-MK" w:eastAsia="en-US"/>
              </w:rPr>
              <w:t>производ сличен</w:t>
            </w:r>
            <w:r w:rsidR="005E1AE3">
              <w:rPr>
                <w:rFonts w:cs="Arial"/>
                <w:sz w:val="20"/>
                <w:szCs w:val="20"/>
                <w:lang w:val="mk-MK" w:eastAsia="en-US"/>
              </w:rPr>
              <w:t xml:space="preserve"> на</w:t>
            </w:r>
            <w:r w:rsidR="0041725A" w:rsidRPr="00A430A6">
              <w:rPr>
                <w:rFonts w:cs="Arial"/>
                <w:sz w:val="20"/>
                <w:szCs w:val="20"/>
                <w:lang w:val="mk-MK" w:eastAsia="en-US"/>
              </w:rPr>
              <w:t xml:space="preserve"> </w:t>
            </w:r>
            <w:r w:rsidR="00316DE7" w:rsidRPr="00A430A6">
              <w:rPr>
                <w:rFonts w:cs="Arial"/>
                <w:sz w:val="20"/>
                <w:szCs w:val="20"/>
                <w:lang w:val="mk-MK" w:eastAsia="en-US"/>
              </w:rPr>
              <w:t>компост), со што се избегнува потенцијално</w:t>
            </w:r>
            <w:r w:rsidR="00C05249" w:rsidRPr="00A430A6">
              <w:rPr>
                <w:rFonts w:cs="Arial"/>
                <w:sz w:val="20"/>
                <w:szCs w:val="20"/>
                <w:lang w:val="mk-MK" w:eastAsia="en-US"/>
              </w:rPr>
              <w:t>то</w:t>
            </w:r>
            <w:r w:rsidR="00316DE7" w:rsidRPr="00A430A6">
              <w:rPr>
                <w:rFonts w:cs="Arial"/>
                <w:sz w:val="20"/>
                <w:szCs w:val="20"/>
                <w:lang w:val="mk-MK" w:eastAsia="en-US"/>
              </w:rPr>
              <w:t xml:space="preserve"> загадување на почва</w:t>
            </w:r>
            <w:r w:rsidR="00C05249" w:rsidRPr="00A430A6">
              <w:rPr>
                <w:rFonts w:cs="Arial"/>
                <w:sz w:val="20"/>
                <w:szCs w:val="20"/>
                <w:lang w:val="mk-MK" w:eastAsia="en-US"/>
              </w:rPr>
              <w:t>та</w:t>
            </w:r>
            <w:r w:rsidR="00316DE7" w:rsidRPr="00A430A6">
              <w:rPr>
                <w:rFonts w:cs="Arial"/>
                <w:sz w:val="20"/>
                <w:szCs w:val="20"/>
                <w:lang w:val="mk-MK" w:eastAsia="en-US"/>
              </w:rPr>
              <w:t xml:space="preserve"> </w:t>
            </w:r>
            <w:r w:rsidR="000A3E52" w:rsidRPr="00A430A6">
              <w:rPr>
                <w:rFonts w:cs="Arial"/>
                <w:sz w:val="20"/>
                <w:szCs w:val="20"/>
                <w:lang w:val="mk-MK" w:eastAsia="en-US"/>
              </w:rPr>
              <w:t>со</w:t>
            </w:r>
            <w:r w:rsidR="00316DE7" w:rsidRPr="00A430A6">
              <w:rPr>
                <w:rFonts w:cs="Arial"/>
                <w:sz w:val="20"/>
                <w:szCs w:val="20"/>
                <w:lang w:val="mk-MK" w:eastAsia="en-US"/>
              </w:rPr>
              <w:t xml:space="preserve"> тешки метали или органски загадувачи (пестициди, фармацевтски производи, индустриски загадувачи).</w:t>
            </w:r>
          </w:p>
          <w:p w14:paraId="547A4D2E" w14:textId="2288225C" w:rsidR="00316DE7" w:rsidRPr="00A430A6" w:rsidRDefault="008B3FA0"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-Инсталациите мора работат во согласност со ИСКЗ дозволите.</w:t>
            </w:r>
          </w:p>
          <w:p w14:paraId="755DDFFB" w14:textId="78311E53" w:rsidR="00316DE7" w:rsidRPr="00A430A6" w:rsidRDefault="008B3FA0" w:rsidP="00316DE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316DE7" w:rsidRPr="00A430A6">
              <w:rPr>
                <w:rFonts w:cs="Arial"/>
                <w:sz w:val="20"/>
                <w:szCs w:val="20"/>
                <w:lang w:val="mk-MK" w:eastAsia="en-US"/>
              </w:rPr>
              <w:t>Во фазата на рехабилитација на постојната депонија, потребно е да се изврши детално истражување и да се спроведат мерки за заштита за намалување на влијанието врз почва</w:t>
            </w:r>
            <w:r w:rsidRPr="00A430A6">
              <w:rPr>
                <w:rFonts w:cs="Arial"/>
                <w:sz w:val="20"/>
                <w:szCs w:val="20"/>
                <w:lang w:val="mk-MK" w:eastAsia="en-US"/>
              </w:rPr>
              <w:t>та</w:t>
            </w:r>
            <w:r w:rsidR="00316DE7" w:rsidRPr="00A430A6">
              <w:rPr>
                <w:rFonts w:cs="Arial"/>
                <w:sz w:val="20"/>
                <w:szCs w:val="20"/>
                <w:lang w:val="mk-MK" w:eastAsia="en-US"/>
              </w:rPr>
              <w:t>.</w:t>
            </w:r>
          </w:p>
          <w:p w14:paraId="04CC77FA" w14:textId="6DCC584C" w:rsidR="002B0DF1" w:rsidRPr="00A430A6" w:rsidRDefault="00316DE7" w:rsidP="008B3FA0">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8B3FA0" w:rsidRPr="00A430A6">
              <w:rPr>
                <w:rFonts w:cs="Arial"/>
                <w:sz w:val="20"/>
                <w:szCs w:val="20"/>
                <w:lang w:val="mk-MK" w:eastAsia="en-US"/>
              </w:rPr>
              <w:t>Мониторинг</w:t>
            </w:r>
            <w:r w:rsidRPr="00A430A6">
              <w:rPr>
                <w:rFonts w:cs="Arial"/>
                <w:sz w:val="20"/>
                <w:szCs w:val="20"/>
                <w:lang w:val="mk-MK" w:eastAsia="en-US"/>
              </w:rPr>
              <w:t xml:space="preserve"> на квалитетот на почва</w:t>
            </w:r>
            <w:r w:rsidR="008B3FA0" w:rsidRPr="00A430A6">
              <w:rPr>
                <w:rFonts w:cs="Arial"/>
                <w:sz w:val="20"/>
                <w:szCs w:val="20"/>
                <w:lang w:val="mk-MK" w:eastAsia="en-US"/>
              </w:rPr>
              <w:t>та</w:t>
            </w:r>
            <w:r w:rsidRPr="00A430A6">
              <w:rPr>
                <w:rFonts w:cs="Arial"/>
                <w:sz w:val="20"/>
                <w:szCs w:val="20"/>
                <w:lang w:val="mk-MK" w:eastAsia="en-US"/>
              </w:rPr>
              <w:t xml:space="preserve"> во околината.</w:t>
            </w:r>
          </w:p>
        </w:tc>
      </w:tr>
      <w:tr w:rsidR="002B0DF1" w:rsidRPr="00A430A6" w14:paraId="1CE12120"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6D542469" w14:textId="2F1D322A" w:rsidR="002B0DF1" w:rsidRPr="00A430A6" w:rsidRDefault="00BE11BA" w:rsidP="00192AC5">
            <w:pPr>
              <w:spacing w:line="240" w:lineRule="atLeast"/>
              <w:jc w:val="both"/>
              <w:rPr>
                <w:rFonts w:cs="Arial"/>
                <w:b w:val="0"/>
                <w:bCs w:val="0"/>
                <w:i/>
                <w:sz w:val="20"/>
                <w:szCs w:val="20"/>
                <w:lang w:val="mk-MK"/>
              </w:rPr>
            </w:pPr>
            <w:r w:rsidRPr="00A430A6">
              <w:rPr>
                <w:rFonts w:cs="Arial"/>
                <w:i/>
                <w:sz w:val="20"/>
                <w:szCs w:val="20"/>
                <w:lang w:val="mk-MK"/>
              </w:rPr>
              <w:t>Подобрување на квалитетот на воздухот и намалување на емисиите на стакленички гасови</w:t>
            </w:r>
          </w:p>
        </w:tc>
        <w:tc>
          <w:tcPr>
            <w:tcW w:w="3981" w:type="pct"/>
          </w:tcPr>
          <w:p w14:paraId="5A951EA0" w14:textId="10321061"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-Исклучени се можни локации за изградба на инсталации за управување со отпад во области каде што атмосферските услови не се погодни за безбедно дисперзирање на загадувачите ако се испуштат во случај на вонреден настан.</w:t>
            </w:r>
          </w:p>
          <w:p w14:paraId="25C4CEF2" w14:textId="20EEF272"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-Соодветна локација за заштита од мириси е на растојание поголемо од 3 </w:t>
            </w:r>
            <w:r w:rsidR="005E1AE3">
              <w:rPr>
                <w:rFonts w:cs="Arial"/>
                <w:sz w:val="20"/>
                <w:szCs w:val="20"/>
                <w:lang w:eastAsia="en-US"/>
              </w:rPr>
              <w:t>km</w:t>
            </w:r>
            <w:r w:rsidRPr="00A430A6">
              <w:rPr>
                <w:rFonts w:cs="Arial"/>
                <w:sz w:val="20"/>
                <w:szCs w:val="20"/>
                <w:lang w:val="mk-MK" w:eastAsia="en-US"/>
              </w:rPr>
              <w:t xml:space="preserve"> од населено место или станбена површина.</w:t>
            </w:r>
          </w:p>
          <w:p w14:paraId="0A43E632" w14:textId="54F749E3"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врши одделно собирање на биоразградливиот и зелениот отпад заради намалување на количината на биоразградлив отпад наменет за депонирање, а со тоа и намалување на стакленички гасови.</w:t>
            </w:r>
          </w:p>
          <w:p w14:paraId="69E2BC31" w14:textId="45AFF70A"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-Треба да се воведе ефикасно управување со ракувањето и складирањето на отпад за да се минимизира</w:t>
            </w:r>
            <w:r w:rsidR="00FC4ED7" w:rsidRPr="00A430A6">
              <w:rPr>
                <w:rFonts w:cs="Arial"/>
                <w:sz w:val="20"/>
                <w:szCs w:val="20"/>
                <w:lang w:val="mk-MK" w:eastAsia="en-US"/>
              </w:rPr>
              <w:t xml:space="preserve"> расфрланиот</w:t>
            </w:r>
            <w:r w:rsidRPr="00A430A6">
              <w:rPr>
                <w:rFonts w:cs="Arial"/>
                <w:sz w:val="20"/>
                <w:szCs w:val="20"/>
                <w:lang w:val="mk-MK" w:eastAsia="en-US"/>
              </w:rPr>
              <w:t xml:space="preserve"> отпад и штетниците.</w:t>
            </w:r>
          </w:p>
          <w:p w14:paraId="3A5A8E33" w14:textId="58572908"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FC4ED7" w:rsidRPr="00A430A6">
              <w:rPr>
                <w:rFonts w:cs="Arial"/>
                <w:sz w:val="20"/>
                <w:szCs w:val="20"/>
                <w:lang w:val="mk-MK" w:eastAsia="en-US"/>
              </w:rPr>
              <w:t xml:space="preserve">Треба да се постават </w:t>
            </w:r>
            <w:r w:rsidRPr="00A430A6">
              <w:rPr>
                <w:rFonts w:cs="Arial"/>
                <w:sz w:val="20"/>
                <w:szCs w:val="20"/>
                <w:lang w:val="mk-MK" w:eastAsia="en-US"/>
              </w:rPr>
              <w:t xml:space="preserve">соодветни </w:t>
            </w:r>
            <w:r w:rsidR="00FC4ED7" w:rsidRPr="00A430A6">
              <w:rPr>
                <w:rFonts w:cs="Arial"/>
                <w:sz w:val="20"/>
                <w:szCs w:val="20"/>
                <w:lang w:val="mk-MK" w:eastAsia="en-US"/>
              </w:rPr>
              <w:t xml:space="preserve">садови и места </w:t>
            </w:r>
            <w:r w:rsidRPr="00A430A6">
              <w:rPr>
                <w:rFonts w:cs="Arial"/>
                <w:sz w:val="20"/>
                <w:szCs w:val="20"/>
                <w:lang w:val="mk-MK" w:eastAsia="en-US"/>
              </w:rPr>
              <w:t xml:space="preserve">за складирање на отпад за да се сведе </w:t>
            </w:r>
            <w:r w:rsidR="009C15A2" w:rsidRPr="00A430A6">
              <w:rPr>
                <w:rFonts w:cs="Arial"/>
                <w:sz w:val="20"/>
                <w:szCs w:val="20"/>
                <w:lang w:val="mk-MK" w:eastAsia="en-US"/>
              </w:rPr>
              <w:t xml:space="preserve">расфрланиот отпад </w:t>
            </w:r>
            <w:r w:rsidRPr="00A430A6">
              <w:rPr>
                <w:rFonts w:cs="Arial"/>
                <w:sz w:val="20"/>
                <w:szCs w:val="20"/>
                <w:lang w:val="mk-MK" w:eastAsia="en-US"/>
              </w:rPr>
              <w:t>и штетниците на минимум.</w:t>
            </w:r>
          </w:p>
          <w:p w14:paraId="3F0E11AB" w14:textId="4939D1AB"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-Возилата за собирање треба да бидат дизајнирани така што ќе можат да ги земаат поединечните фракции на отпад заедно со цел да се минимизира бројот на патувања за собирање и да се намалат емисиите во воздухот.</w:t>
            </w:r>
          </w:p>
          <w:p w14:paraId="19C8B07B" w14:textId="77777777"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оптимизираат рутите за собирање на отпад со цел да се минимизира поминатото растојание и вкупната потрошувачка на гориво и емисиите.</w:t>
            </w:r>
          </w:p>
          <w:p w14:paraId="43270C9D" w14:textId="5B4C7ABC"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транспортот на отпад да се врши во согласност со условите </w:t>
            </w:r>
            <w:r w:rsidR="006B5C65" w:rsidRPr="00A430A6">
              <w:rPr>
                <w:rFonts w:cs="Arial"/>
                <w:sz w:val="20"/>
                <w:szCs w:val="20"/>
                <w:lang w:val="mk-MK" w:eastAsia="en-US"/>
              </w:rPr>
              <w:t>во</w:t>
            </w:r>
            <w:r w:rsidRPr="00A430A6">
              <w:rPr>
                <w:rFonts w:cs="Arial"/>
                <w:sz w:val="20"/>
                <w:szCs w:val="20"/>
                <w:lang w:val="mk-MK" w:eastAsia="en-US"/>
              </w:rPr>
              <w:t xml:space="preserve"> лиценцата.</w:t>
            </w:r>
          </w:p>
          <w:p w14:paraId="4C1BCA23" w14:textId="3F93DB00"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покријат возилата за собирање по целата рута на транспорт за да се избегне отпад</w:t>
            </w:r>
            <w:r w:rsidR="006B5C65" w:rsidRPr="00A430A6">
              <w:rPr>
                <w:rFonts w:cs="Arial"/>
                <w:sz w:val="20"/>
                <w:szCs w:val="20"/>
                <w:lang w:val="mk-MK" w:eastAsia="en-US"/>
              </w:rPr>
              <w:t>от ш</w:t>
            </w:r>
            <w:r w:rsidRPr="00A430A6">
              <w:rPr>
                <w:rFonts w:cs="Arial"/>
                <w:sz w:val="20"/>
                <w:szCs w:val="20"/>
                <w:lang w:val="mk-MK" w:eastAsia="en-US"/>
              </w:rPr>
              <w:t xml:space="preserve">то го </w:t>
            </w:r>
            <w:r w:rsidR="006B5C65" w:rsidRPr="00A430A6">
              <w:rPr>
                <w:rFonts w:cs="Arial"/>
                <w:sz w:val="20"/>
                <w:szCs w:val="20"/>
                <w:lang w:val="mk-MK" w:eastAsia="en-US"/>
              </w:rPr>
              <w:t>расфрла</w:t>
            </w:r>
            <w:r w:rsidRPr="00A430A6">
              <w:rPr>
                <w:rFonts w:cs="Arial"/>
                <w:sz w:val="20"/>
                <w:szCs w:val="20"/>
                <w:lang w:val="mk-MK" w:eastAsia="en-US"/>
              </w:rPr>
              <w:t xml:space="preserve"> ветерот;</w:t>
            </w:r>
          </w:p>
          <w:p w14:paraId="61267828" w14:textId="5FCB831A"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-Редовн</w:t>
            </w:r>
            <w:r w:rsidR="00FB613A" w:rsidRPr="00A430A6">
              <w:rPr>
                <w:rFonts w:cs="Arial"/>
                <w:sz w:val="20"/>
                <w:szCs w:val="20"/>
                <w:lang w:val="mk-MK" w:eastAsia="en-US"/>
              </w:rPr>
              <w:t>иот</w:t>
            </w:r>
            <w:r w:rsidRPr="00A430A6">
              <w:rPr>
                <w:rFonts w:cs="Arial"/>
                <w:sz w:val="20"/>
                <w:szCs w:val="20"/>
                <w:lang w:val="mk-MK" w:eastAsia="en-US"/>
              </w:rPr>
              <w:t xml:space="preserve"> скрининг на простор</w:t>
            </w:r>
            <w:r w:rsidR="00925A09">
              <w:rPr>
                <w:rFonts w:cs="Arial"/>
                <w:sz w:val="20"/>
                <w:szCs w:val="20"/>
                <w:lang w:val="mk-MK" w:eastAsia="en-US"/>
              </w:rPr>
              <w:t>и</w:t>
            </w:r>
            <w:r w:rsidRPr="00A430A6">
              <w:rPr>
                <w:rFonts w:cs="Arial"/>
                <w:sz w:val="20"/>
                <w:szCs w:val="20"/>
                <w:lang w:val="mk-MK" w:eastAsia="en-US"/>
              </w:rPr>
              <w:t>и</w:t>
            </w:r>
            <w:r w:rsidR="00FB613A" w:rsidRPr="00A430A6">
              <w:rPr>
                <w:rFonts w:cs="Arial"/>
                <w:sz w:val="20"/>
                <w:szCs w:val="20"/>
                <w:lang w:val="mk-MK" w:eastAsia="en-US"/>
              </w:rPr>
              <w:t>те за</w:t>
            </w:r>
            <w:r w:rsidRPr="00A430A6">
              <w:rPr>
                <w:rFonts w:cs="Arial"/>
                <w:sz w:val="20"/>
                <w:szCs w:val="20"/>
                <w:lang w:val="mk-MK" w:eastAsia="en-US"/>
              </w:rPr>
              <w:t xml:space="preserve"> </w:t>
            </w:r>
            <w:r w:rsidR="00FB613A" w:rsidRPr="00A430A6">
              <w:rPr>
                <w:rFonts w:cs="Arial"/>
                <w:sz w:val="20"/>
                <w:szCs w:val="20"/>
                <w:lang w:val="mk-MK" w:eastAsia="en-US"/>
              </w:rPr>
              <w:t xml:space="preserve">складирање </w:t>
            </w:r>
            <w:r w:rsidRPr="00A430A6">
              <w:rPr>
                <w:rFonts w:cs="Arial"/>
                <w:sz w:val="20"/>
                <w:szCs w:val="20"/>
                <w:lang w:val="mk-MK" w:eastAsia="en-US"/>
              </w:rPr>
              <w:t>и покривањето на остатоците од отпад на депонијата ќе го намал</w:t>
            </w:r>
            <w:r w:rsidR="00925A09">
              <w:rPr>
                <w:rFonts w:cs="Arial"/>
                <w:sz w:val="20"/>
                <w:szCs w:val="20"/>
                <w:lang w:val="mk-MK" w:eastAsia="en-US"/>
              </w:rPr>
              <w:t>ат</w:t>
            </w:r>
            <w:r w:rsidRPr="00A430A6">
              <w:rPr>
                <w:rFonts w:cs="Arial"/>
                <w:sz w:val="20"/>
                <w:szCs w:val="20"/>
                <w:lang w:val="mk-MK" w:eastAsia="en-US"/>
              </w:rPr>
              <w:t xml:space="preserve"> потенцијал</w:t>
            </w:r>
            <w:r w:rsidR="00FB613A" w:rsidRPr="00A430A6">
              <w:rPr>
                <w:rFonts w:cs="Arial"/>
                <w:sz w:val="20"/>
                <w:szCs w:val="20"/>
                <w:lang w:val="mk-MK" w:eastAsia="en-US"/>
              </w:rPr>
              <w:t xml:space="preserve">от </w:t>
            </w:r>
            <w:r w:rsidR="00925A09">
              <w:rPr>
                <w:rFonts w:cs="Arial"/>
                <w:sz w:val="20"/>
                <w:szCs w:val="20"/>
                <w:lang w:val="mk-MK" w:eastAsia="en-US"/>
              </w:rPr>
              <w:t>за</w:t>
            </w:r>
            <w:r w:rsidR="00FB613A" w:rsidRPr="00A430A6">
              <w:rPr>
                <w:rFonts w:cs="Arial"/>
                <w:sz w:val="20"/>
                <w:szCs w:val="20"/>
                <w:lang w:val="mk-MK" w:eastAsia="en-US"/>
              </w:rPr>
              <w:t xml:space="preserve"> отпад што го расфрла ветерот </w:t>
            </w:r>
            <w:r w:rsidRPr="00A430A6">
              <w:rPr>
                <w:rFonts w:cs="Arial"/>
                <w:sz w:val="20"/>
                <w:szCs w:val="20"/>
                <w:lang w:val="mk-MK" w:eastAsia="en-US"/>
              </w:rPr>
              <w:t>и прашина.</w:t>
            </w:r>
          </w:p>
          <w:p w14:paraId="1BDC6F66" w14:textId="61F74745"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-Соодветната имплементација на технологиите/филтерот за чистење на емисиите (биофилтер, филтер за прашина и емисии, мембрана) во преработувачките капацитети и депониите мора да </w:t>
            </w:r>
            <w:r w:rsidR="00925A09">
              <w:rPr>
                <w:rFonts w:cs="Arial"/>
                <w:sz w:val="20"/>
                <w:szCs w:val="20"/>
                <w:lang w:val="mk-MK" w:eastAsia="en-US"/>
              </w:rPr>
              <w:t xml:space="preserve">се </w:t>
            </w:r>
            <w:r w:rsidRPr="00A430A6">
              <w:rPr>
                <w:rFonts w:cs="Arial"/>
                <w:sz w:val="20"/>
                <w:szCs w:val="20"/>
                <w:lang w:val="mk-MK" w:eastAsia="en-US"/>
              </w:rPr>
              <w:t xml:space="preserve">обезбеди </w:t>
            </w:r>
            <w:r w:rsidR="00AC6BAC" w:rsidRPr="00A430A6">
              <w:rPr>
                <w:rFonts w:cs="Arial"/>
                <w:sz w:val="20"/>
                <w:szCs w:val="20"/>
                <w:lang w:val="mk-MK" w:eastAsia="en-US"/>
              </w:rPr>
              <w:t xml:space="preserve">во </w:t>
            </w:r>
            <w:r w:rsidRPr="00A430A6">
              <w:rPr>
                <w:rFonts w:cs="Arial"/>
                <w:sz w:val="20"/>
                <w:szCs w:val="20"/>
                <w:lang w:val="mk-MK" w:eastAsia="en-US"/>
              </w:rPr>
              <w:t>согласност со прописите за емисии. Не</w:t>
            </w:r>
            <w:r w:rsidR="00AC6BAC" w:rsidRPr="00A430A6">
              <w:rPr>
                <w:rFonts w:cs="Arial"/>
                <w:sz w:val="20"/>
                <w:szCs w:val="20"/>
                <w:lang w:val="mk-MK" w:eastAsia="en-US"/>
              </w:rPr>
              <w:t xml:space="preserve"> смеат</w:t>
            </w:r>
            <w:r w:rsidRPr="00A430A6">
              <w:rPr>
                <w:rFonts w:cs="Arial"/>
                <w:sz w:val="20"/>
                <w:szCs w:val="20"/>
                <w:lang w:val="mk-MK" w:eastAsia="en-US"/>
              </w:rPr>
              <w:t xml:space="preserve"> да се појават негативни влијанија врз околната средина во однос на квалитетот на воздухот, биоаеросолите и мирисот.</w:t>
            </w:r>
          </w:p>
          <w:p w14:paraId="72AA5FDD" w14:textId="127B921A"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-Треба да се преземат соодветни мерки за контрола на акумулацијата и миграцијата на депонискиот гас.</w:t>
            </w:r>
          </w:p>
          <w:p w14:paraId="0D2C89E3" w14:textId="609B1475"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-Доколку собраниот гас не може да се користи за производство на енергија, тој мора да се </w:t>
            </w:r>
            <w:r w:rsidR="00AC6BAC" w:rsidRPr="00A430A6">
              <w:rPr>
                <w:rFonts w:cs="Arial"/>
                <w:sz w:val="20"/>
                <w:szCs w:val="20"/>
                <w:lang w:val="mk-MK" w:eastAsia="en-US"/>
              </w:rPr>
              <w:t>спалува</w:t>
            </w:r>
            <w:r w:rsidRPr="00A430A6">
              <w:rPr>
                <w:rFonts w:cs="Arial"/>
                <w:sz w:val="20"/>
                <w:szCs w:val="20"/>
                <w:lang w:val="mk-MK" w:eastAsia="en-US"/>
              </w:rPr>
              <w:t>.</w:t>
            </w:r>
          </w:p>
          <w:p w14:paraId="00B292D3" w14:textId="468FC0A4"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687A51" w:rsidRPr="00A430A6">
              <w:rPr>
                <w:rFonts w:cs="Arial"/>
                <w:sz w:val="20"/>
                <w:szCs w:val="20"/>
                <w:lang w:val="mk-MK" w:eastAsia="en-US"/>
              </w:rPr>
              <w:t xml:space="preserve"> Спалувањето на гасот</w:t>
            </w:r>
            <w:r w:rsidRPr="00A430A6">
              <w:rPr>
                <w:rFonts w:cs="Arial"/>
                <w:sz w:val="20"/>
                <w:szCs w:val="20"/>
                <w:lang w:val="mk-MK" w:eastAsia="en-US"/>
              </w:rPr>
              <w:t xml:space="preserve"> треба да биде од затворен тип, овозможувајќи висока ефикасност при согорување и обезбедувајќи усогласеност со прописите за емисии.</w:t>
            </w:r>
          </w:p>
          <w:p w14:paraId="5DB75575" w14:textId="77777777"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-Потребно е да се тестира изводливоста на инсталирање на единица за кондиционирање на депониски гас и единица за когенерација на топлина и електрична енергија (во следните фази од проектот треба да се изготви студија за изводливост со која ќе се реши контролата и користењето на генерираниот депониски гас).</w:t>
            </w:r>
          </w:p>
          <w:p w14:paraId="5D565B2B" w14:textId="77777777"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-Треба да се спроведат соодветни мерки за можен пожар на постројката или депонијата.</w:t>
            </w:r>
          </w:p>
          <w:p w14:paraId="54F47AFA" w14:textId="66411F2E"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-За компостирање, треба да се избегнуваат услови што можат да доведат до спонтано </w:t>
            </w:r>
            <w:r w:rsidR="00BE2CB5" w:rsidRPr="00A430A6">
              <w:rPr>
                <w:rFonts w:cs="Arial"/>
                <w:sz w:val="20"/>
                <w:szCs w:val="20"/>
                <w:lang w:val="mk-MK" w:eastAsia="en-US"/>
              </w:rPr>
              <w:t>палење</w:t>
            </w:r>
            <w:r w:rsidRPr="00A430A6">
              <w:rPr>
                <w:rFonts w:cs="Arial"/>
                <w:sz w:val="20"/>
                <w:szCs w:val="20"/>
                <w:lang w:val="mk-MK" w:eastAsia="en-US"/>
              </w:rPr>
              <w:t>.</w:t>
            </w:r>
          </w:p>
          <w:p w14:paraId="07F80872" w14:textId="77777777" w:rsidR="001F63FF" w:rsidRPr="00A430A6" w:rsidRDefault="001F63FF" w:rsidP="001F63FF">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-Инсталациите мора работат во согласност со ИСКЗ дозволите.</w:t>
            </w:r>
          </w:p>
          <w:p w14:paraId="2FE23612" w14:textId="52C2BECD"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-Пред </w:t>
            </w:r>
            <w:r w:rsidR="001F63FF" w:rsidRPr="00A430A6">
              <w:rPr>
                <w:rFonts w:cs="Arial"/>
                <w:sz w:val="20"/>
                <w:szCs w:val="20"/>
                <w:lang w:val="mk-MK" w:eastAsia="en-US"/>
              </w:rPr>
              <w:t>основниот проект</w:t>
            </w:r>
            <w:r w:rsidRPr="00A430A6">
              <w:rPr>
                <w:rFonts w:cs="Arial"/>
                <w:sz w:val="20"/>
                <w:szCs w:val="20"/>
                <w:lang w:val="mk-MK" w:eastAsia="en-US"/>
              </w:rPr>
              <w:t xml:space="preserve"> и изградба</w:t>
            </w:r>
            <w:r w:rsidR="001F63FF" w:rsidRPr="00A430A6">
              <w:rPr>
                <w:rFonts w:cs="Arial"/>
                <w:sz w:val="20"/>
                <w:szCs w:val="20"/>
                <w:lang w:val="mk-MK" w:eastAsia="en-US"/>
              </w:rPr>
              <w:t>та</w:t>
            </w:r>
            <w:r w:rsidRPr="00A430A6">
              <w:rPr>
                <w:rFonts w:cs="Arial"/>
                <w:sz w:val="20"/>
                <w:szCs w:val="20"/>
                <w:lang w:val="mk-MK" w:eastAsia="en-US"/>
              </w:rPr>
              <w:t xml:space="preserve"> на </w:t>
            </w:r>
            <w:r w:rsidR="001F63FF" w:rsidRPr="00A430A6">
              <w:rPr>
                <w:rFonts w:cs="Arial"/>
                <w:sz w:val="20"/>
                <w:szCs w:val="20"/>
                <w:lang w:val="mk-MK" w:eastAsia="en-US"/>
              </w:rPr>
              <w:t>инсталацијата</w:t>
            </w:r>
            <w:r w:rsidRPr="00A430A6">
              <w:rPr>
                <w:rFonts w:cs="Arial"/>
                <w:sz w:val="20"/>
                <w:szCs w:val="20"/>
                <w:lang w:val="mk-MK" w:eastAsia="en-US"/>
              </w:rPr>
              <w:t xml:space="preserve">, треба да се </w:t>
            </w:r>
            <w:r w:rsidR="001F63FF" w:rsidRPr="00A430A6">
              <w:rPr>
                <w:rFonts w:cs="Arial"/>
                <w:sz w:val="20"/>
                <w:szCs w:val="20"/>
                <w:lang w:val="mk-MK" w:eastAsia="en-US"/>
              </w:rPr>
              <w:t>подготви</w:t>
            </w:r>
            <w:r w:rsidRPr="00A430A6">
              <w:rPr>
                <w:rFonts w:cs="Arial"/>
                <w:sz w:val="20"/>
                <w:szCs w:val="20"/>
                <w:lang w:val="mk-MK" w:eastAsia="en-US"/>
              </w:rPr>
              <w:t xml:space="preserve"> план за управување со мириси.</w:t>
            </w:r>
          </w:p>
          <w:p w14:paraId="144127E9" w14:textId="2B5EABA6"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-Потенцијалната постројка што емитува бучава </w:t>
            </w:r>
            <w:r w:rsidR="001F63FF" w:rsidRPr="00A430A6">
              <w:rPr>
                <w:rFonts w:cs="Arial"/>
                <w:sz w:val="20"/>
                <w:szCs w:val="20"/>
                <w:lang w:val="mk-MK" w:eastAsia="en-US"/>
              </w:rPr>
              <w:t>треба да</w:t>
            </w:r>
            <w:r w:rsidRPr="00A430A6">
              <w:rPr>
                <w:rFonts w:cs="Arial"/>
                <w:sz w:val="20"/>
                <w:szCs w:val="20"/>
                <w:lang w:val="mk-MK" w:eastAsia="en-US"/>
              </w:rPr>
              <w:t xml:space="preserve"> биде акустички </w:t>
            </w:r>
            <w:r w:rsidR="001F63FF" w:rsidRPr="00A430A6">
              <w:rPr>
                <w:rFonts w:cs="Arial"/>
                <w:sz w:val="20"/>
                <w:szCs w:val="20"/>
                <w:lang w:val="mk-MK" w:eastAsia="en-US"/>
              </w:rPr>
              <w:t>изолирана</w:t>
            </w:r>
            <w:r w:rsidRPr="00A430A6">
              <w:rPr>
                <w:rFonts w:cs="Arial"/>
                <w:sz w:val="20"/>
                <w:szCs w:val="20"/>
                <w:lang w:val="mk-MK" w:eastAsia="en-US"/>
              </w:rPr>
              <w:t xml:space="preserve"> за да се спречи бучава во најблиските објекти чувствителни на бучава.</w:t>
            </w:r>
          </w:p>
          <w:p w14:paraId="22A4C12E" w14:textId="77777777"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-Треба да се спроведе ограничување на бучавата со звучна изолација на возилата и машините.</w:t>
            </w:r>
          </w:p>
          <w:p w14:paraId="2593C9A5" w14:textId="77777777" w:rsidR="008B3FA0"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-Одржување на патиштата на локацијата во добра состојба за да се намали бучавата и вибрациите од движењето на возилата.</w:t>
            </w:r>
          </w:p>
          <w:p w14:paraId="745BAB84" w14:textId="77777777" w:rsidR="001F63FF" w:rsidRPr="00A430A6" w:rsidRDefault="008B3FA0" w:rsidP="008B3FA0">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-Потребно е да се изврши детално истражување и да се спроведат заштитни мерки за намалување на влијанието врз воздухот во фазата на рехабилитација на постојната депонија. </w:t>
            </w:r>
          </w:p>
          <w:p w14:paraId="33C4B85A" w14:textId="11075AFD" w:rsidR="002B0DF1" w:rsidRPr="00A430A6" w:rsidRDefault="008B3FA0" w:rsidP="00192AC5">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-Мониторинг на квалитетот на амбиентниот воздух во непосредна близина на планираните објекти.</w:t>
            </w:r>
          </w:p>
        </w:tc>
      </w:tr>
      <w:tr w:rsidR="002B0DF1" w:rsidRPr="00A430A6" w14:paraId="4CD89A80" w14:textId="77777777" w:rsidTr="00192AC5">
        <w:tc>
          <w:tcPr>
            <w:cnfStyle w:val="001000000000" w:firstRow="0" w:lastRow="0" w:firstColumn="1" w:lastColumn="0" w:oddVBand="0" w:evenVBand="0" w:oddHBand="0" w:evenHBand="0" w:firstRowFirstColumn="0" w:firstRowLastColumn="0" w:lastRowFirstColumn="0" w:lastRowLastColumn="0"/>
            <w:tcW w:w="1019" w:type="pct"/>
            <w:vAlign w:val="center"/>
          </w:tcPr>
          <w:p w14:paraId="03C08698" w14:textId="19B0FEEE" w:rsidR="002B0DF1" w:rsidRPr="00A430A6" w:rsidRDefault="00BE11BA" w:rsidP="00192AC5">
            <w:pPr>
              <w:spacing w:line="240" w:lineRule="atLeast"/>
              <w:jc w:val="both"/>
              <w:rPr>
                <w:rFonts w:cs="Arial"/>
                <w:b w:val="0"/>
                <w:bCs w:val="0"/>
                <w:i/>
                <w:sz w:val="20"/>
                <w:szCs w:val="20"/>
                <w:lang w:val="mk-MK"/>
              </w:rPr>
            </w:pPr>
            <w:r w:rsidRPr="00A430A6">
              <w:rPr>
                <w:rFonts w:cs="Arial"/>
                <w:i/>
                <w:sz w:val="20"/>
                <w:szCs w:val="20"/>
                <w:lang w:val="mk-MK"/>
              </w:rPr>
              <w:t>Подобрување и заштита на материјалните добра</w:t>
            </w:r>
          </w:p>
        </w:tc>
        <w:tc>
          <w:tcPr>
            <w:tcW w:w="3981" w:type="pct"/>
          </w:tcPr>
          <w:p w14:paraId="5277D6E2" w14:textId="09C29637" w:rsidR="00A15C17" w:rsidRPr="00A430A6" w:rsidRDefault="00A15C17"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да се исклучат можните локации за изградба на инсталации за управување со отпад во областите </w:t>
            </w:r>
            <w:r w:rsidR="00925A09">
              <w:rPr>
                <w:rFonts w:cs="Arial"/>
                <w:sz w:val="20"/>
                <w:szCs w:val="20"/>
                <w:lang w:val="mk-MK" w:eastAsia="en-US"/>
              </w:rPr>
              <w:t>со</w:t>
            </w:r>
            <w:r w:rsidRPr="00A430A6">
              <w:rPr>
                <w:rFonts w:cs="Arial"/>
                <w:sz w:val="20"/>
                <w:szCs w:val="20"/>
                <w:lang w:val="mk-MK" w:eastAsia="en-US"/>
              </w:rPr>
              <w:t xml:space="preserve"> населени места, акумулации, водоводни точки за вода за пиење или наводнување, области од економско значење, чувствителни локации, како што се аеродроми, магацини со запа</w:t>
            </w:r>
            <w:r w:rsidR="00925A09">
              <w:rPr>
                <w:rFonts w:cs="Arial"/>
                <w:sz w:val="20"/>
                <w:szCs w:val="20"/>
                <w:lang w:val="mk-MK" w:eastAsia="en-US"/>
              </w:rPr>
              <w:t>л</w:t>
            </w:r>
            <w:r w:rsidRPr="00A430A6">
              <w:rPr>
                <w:rFonts w:cs="Arial"/>
                <w:sz w:val="20"/>
                <w:szCs w:val="20"/>
                <w:lang w:val="mk-MK" w:eastAsia="en-US"/>
              </w:rPr>
              <w:t>ливи или експлозивни материјали, итн., посебни концентрации на населување, пр. болници, затвори.</w:t>
            </w:r>
          </w:p>
          <w:p w14:paraId="5A7B89F3" w14:textId="11154793" w:rsidR="00A15C17" w:rsidRPr="00A430A6" w:rsidRDefault="00A15C17"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поттикнува одржливо собирање на отпад, повторна употреба и рециклирање со цел да се минимизира отпадот што завршува на депонија.</w:t>
            </w:r>
          </w:p>
          <w:p w14:paraId="506804B2" w14:textId="3FCB5784" w:rsidR="00A15C17" w:rsidRPr="00A430A6" w:rsidRDefault="00A15C17"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поттикне одделување на рециклабилните материјали на местото на создавање, за собирните места да не станат места за сортирање за неформалните собирачи на отпад.</w:t>
            </w:r>
          </w:p>
          <w:p w14:paraId="4188FD33" w14:textId="64D6BA3F" w:rsidR="00A15C17" w:rsidRPr="00A430A6" w:rsidRDefault="00A15C17"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да се користат возила </w:t>
            </w:r>
            <w:r w:rsidR="00D57A3F" w:rsidRPr="00A430A6">
              <w:rPr>
                <w:rFonts w:cs="Arial"/>
                <w:sz w:val="20"/>
                <w:szCs w:val="20"/>
                <w:lang w:val="mk-MK" w:eastAsia="en-US"/>
              </w:rPr>
              <w:t xml:space="preserve">што се </w:t>
            </w:r>
            <w:r w:rsidRPr="00A430A6">
              <w:rPr>
                <w:rFonts w:cs="Arial"/>
                <w:sz w:val="20"/>
                <w:szCs w:val="20"/>
                <w:lang w:val="mk-MK" w:eastAsia="en-US"/>
              </w:rPr>
              <w:t xml:space="preserve">соодветни </w:t>
            </w:r>
            <w:r w:rsidR="00D57A3F" w:rsidRPr="00A430A6">
              <w:rPr>
                <w:rFonts w:cs="Arial"/>
                <w:sz w:val="20"/>
                <w:szCs w:val="20"/>
                <w:lang w:val="mk-MK" w:eastAsia="en-US"/>
              </w:rPr>
              <w:t>з</w:t>
            </w:r>
            <w:r w:rsidRPr="00A430A6">
              <w:rPr>
                <w:rFonts w:cs="Arial"/>
                <w:sz w:val="20"/>
                <w:szCs w:val="20"/>
                <w:lang w:val="mk-MK" w:eastAsia="en-US"/>
              </w:rPr>
              <w:t>а географските услови и видовите отпад со цел да се максимизира сигурноста на собирањето и да се избегне евентуално оштетување на локалн</w:t>
            </w:r>
            <w:r w:rsidR="00D57A3F" w:rsidRPr="00A430A6">
              <w:rPr>
                <w:rFonts w:cs="Arial"/>
                <w:sz w:val="20"/>
                <w:szCs w:val="20"/>
                <w:lang w:val="mk-MK" w:eastAsia="en-US"/>
              </w:rPr>
              <w:t>ата инфраструктура</w:t>
            </w:r>
            <w:r w:rsidRPr="00A430A6">
              <w:rPr>
                <w:rFonts w:cs="Arial"/>
                <w:sz w:val="20"/>
                <w:szCs w:val="20"/>
                <w:lang w:val="mk-MK" w:eastAsia="en-US"/>
              </w:rPr>
              <w:t>.</w:t>
            </w:r>
          </w:p>
          <w:p w14:paraId="3F6673E1" w14:textId="2111A683" w:rsidR="00A15C17" w:rsidRPr="00A430A6" w:rsidRDefault="00A15C17"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да се започнат истражувања за алтернативни начини на транспорт на отпад, пр. железница.</w:t>
            </w:r>
          </w:p>
          <w:p w14:paraId="282F61A4" w14:textId="105EF557" w:rsidR="00F26417" w:rsidRPr="00A430A6" w:rsidRDefault="00A15C17"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да се оптимизира и намали бројот на патувања до </w:t>
            </w:r>
            <w:r w:rsidR="00F26417" w:rsidRPr="00A430A6">
              <w:rPr>
                <w:rFonts w:cs="Arial"/>
                <w:sz w:val="20"/>
                <w:szCs w:val="20"/>
                <w:lang w:val="mk-MK" w:eastAsia="en-US"/>
              </w:rPr>
              <w:t>инсталацијата</w:t>
            </w:r>
            <w:r w:rsidRPr="00A430A6">
              <w:rPr>
                <w:rFonts w:cs="Arial"/>
                <w:sz w:val="20"/>
                <w:szCs w:val="20"/>
                <w:lang w:val="mk-MK" w:eastAsia="en-US"/>
              </w:rPr>
              <w:t xml:space="preserve"> за третман/отстранување; </w:t>
            </w:r>
          </w:p>
          <w:p w14:paraId="58785D39" w14:textId="4754F345" w:rsidR="00A15C17" w:rsidRPr="00A430A6" w:rsidRDefault="00A15C17"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изградба на претоварна станица, доколку растојанието до </w:t>
            </w:r>
            <w:r w:rsidR="00F26417" w:rsidRPr="00A430A6">
              <w:rPr>
                <w:rFonts w:cs="Arial"/>
                <w:sz w:val="20"/>
                <w:szCs w:val="20"/>
                <w:lang w:val="mk-MK" w:eastAsia="en-US"/>
              </w:rPr>
              <w:t xml:space="preserve">инсталацијата </w:t>
            </w:r>
            <w:r w:rsidRPr="00A430A6">
              <w:rPr>
                <w:rFonts w:cs="Arial"/>
                <w:sz w:val="20"/>
                <w:szCs w:val="20"/>
                <w:lang w:val="mk-MK" w:eastAsia="en-US"/>
              </w:rPr>
              <w:t xml:space="preserve">за третман/отстранување надминува 30 </w:t>
            </w:r>
            <w:r w:rsidR="00F26417" w:rsidRPr="00A430A6">
              <w:rPr>
                <w:rFonts w:cs="Arial"/>
                <w:sz w:val="20"/>
                <w:szCs w:val="20"/>
                <w:lang w:val="mk-MK" w:eastAsia="en-US"/>
              </w:rPr>
              <w:t>km.</w:t>
            </w:r>
          </w:p>
          <w:p w14:paraId="5531024C" w14:textId="490E784C" w:rsidR="00A15C17" w:rsidRPr="00A430A6" w:rsidRDefault="00001A6A"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A15C17" w:rsidRPr="00A430A6">
              <w:rPr>
                <w:rFonts w:cs="Arial"/>
                <w:sz w:val="20"/>
                <w:szCs w:val="20"/>
                <w:lang w:val="mk-MK" w:eastAsia="en-US"/>
              </w:rPr>
              <w:t xml:space="preserve">Се препорачува сите </w:t>
            </w:r>
            <w:r w:rsidR="006071A0" w:rsidRPr="00A430A6">
              <w:rPr>
                <w:rFonts w:cs="Arial"/>
                <w:sz w:val="20"/>
                <w:szCs w:val="20"/>
                <w:lang w:val="mk-MK" w:eastAsia="en-US"/>
              </w:rPr>
              <w:t>придружни објекти</w:t>
            </w:r>
            <w:r w:rsidR="00A15C17" w:rsidRPr="00A430A6">
              <w:rPr>
                <w:rFonts w:cs="Arial"/>
                <w:sz w:val="20"/>
                <w:szCs w:val="20"/>
                <w:lang w:val="mk-MK" w:eastAsia="en-US"/>
              </w:rPr>
              <w:t xml:space="preserve"> да се постават на една локација,</w:t>
            </w:r>
            <w:r w:rsidR="00810E03" w:rsidRPr="00A430A6">
              <w:rPr>
                <w:rFonts w:cs="Arial"/>
                <w:sz w:val="20"/>
                <w:szCs w:val="20"/>
                <w:lang w:val="mk-MK" w:eastAsia="en-US"/>
              </w:rPr>
              <w:t xml:space="preserve"> </w:t>
            </w:r>
            <w:r w:rsidR="006071A0" w:rsidRPr="00A430A6">
              <w:rPr>
                <w:rFonts w:cs="Arial"/>
                <w:sz w:val="20"/>
                <w:szCs w:val="20"/>
                <w:lang w:val="mk-MK" w:eastAsia="en-US"/>
              </w:rPr>
              <w:t xml:space="preserve">со </w:t>
            </w:r>
            <w:r w:rsidR="00A15C17" w:rsidRPr="00A430A6">
              <w:rPr>
                <w:rFonts w:cs="Arial"/>
                <w:sz w:val="20"/>
                <w:szCs w:val="20"/>
                <w:lang w:val="mk-MK" w:eastAsia="en-US"/>
              </w:rPr>
              <w:t xml:space="preserve">што ќе има </w:t>
            </w:r>
            <w:r w:rsidR="006071A0" w:rsidRPr="00A430A6">
              <w:rPr>
                <w:rFonts w:cs="Arial"/>
                <w:sz w:val="20"/>
                <w:szCs w:val="20"/>
                <w:lang w:val="mk-MK" w:eastAsia="en-US"/>
              </w:rPr>
              <w:t>потреба</w:t>
            </w:r>
            <w:r w:rsidR="00A15C17" w:rsidRPr="00A430A6">
              <w:rPr>
                <w:rFonts w:cs="Arial"/>
                <w:sz w:val="20"/>
                <w:szCs w:val="20"/>
                <w:lang w:val="mk-MK" w:eastAsia="en-US"/>
              </w:rPr>
              <w:t xml:space="preserve"> од помалку новоизградена инфраструктура, помалку сообраќај и</w:t>
            </w:r>
            <w:r w:rsidR="00925A09">
              <w:rPr>
                <w:rFonts w:cs="Arial"/>
                <w:sz w:val="20"/>
                <w:szCs w:val="20"/>
                <w:lang w:val="mk-MK" w:eastAsia="en-US"/>
              </w:rPr>
              <w:t>,</w:t>
            </w:r>
            <w:r w:rsidR="00A15C17" w:rsidRPr="00A430A6">
              <w:rPr>
                <w:rFonts w:cs="Arial"/>
                <w:sz w:val="20"/>
                <w:szCs w:val="20"/>
                <w:lang w:val="mk-MK" w:eastAsia="en-US"/>
              </w:rPr>
              <w:t xml:space="preserve"> следствено</w:t>
            </w:r>
            <w:r w:rsidR="00925A09">
              <w:rPr>
                <w:rFonts w:cs="Arial"/>
                <w:sz w:val="20"/>
                <w:szCs w:val="20"/>
                <w:lang w:val="mk-MK" w:eastAsia="en-US"/>
              </w:rPr>
              <w:t>,</w:t>
            </w:r>
            <w:r w:rsidR="00A15C17" w:rsidRPr="00A430A6">
              <w:rPr>
                <w:rFonts w:cs="Arial"/>
                <w:sz w:val="20"/>
                <w:szCs w:val="20"/>
                <w:lang w:val="mk-MK" w:eastAsia="en-US"/>
              </w:rPr>
              <w:t xml:space="preserve"> минимизирање на емисиите </w:t>
            </w:r>
            <w:r w:rsidR="006071A0" w:rsidRPr="00A430A6">
              <w:rPr>
                <w:rFonts w:cs="Arial"/>
                <w:sz w:val="20"/>
                <w:szCs w:val="20"/>
                <w:lang w:val="mk-MK" w:eastAsia="en-US"/>
              </w:rPr>
              <w:t>во</w:t>
            </w:r>
            <w:r w:rsidR="00A15C17" w:rsidRPr="00A430A6">
              <w:rPr>
                <w:rFonts w:cs="Arial"/>
                <w:sz w:val="20"/>
                <w:szCs w:val="20"/>
                <w:lang w:val="mk-MK" w:eastAsia="en-US"/>
              </w:rPr>
              <w:t xml:space="preserve"> медиуми</w:t>
            </w:r>
            <w:r w:rsidR="006071A0" w:rsidRPr="00A430A6">
              <w:rPr>
                <w:rFonts w:cs="Arial"/>
                <w:sz w:val="20"/>
                <w:szCs w:val="20"/>
                <w:lang w:val="mk-MK" w:eastAsia="en-US"/>
              </w:rPr>
              <w:t>те на животната средина</w:t>
            </w:r>
            <w:r w:rsidR="00A15C17" w:rsidRPr="00A430A6">
              <w:rPr>
                <w:rFonts w:cs="Arial"/>
                <w:sz w:val="20"/>
                <w:szCs w:val="20"/>
                <w:lang w:val="mk-MK" w:eastAsia="en-US"/>
              </w:rPr>
              <w:t>.</w:t>
            </w:r>
          </w:p>
          <w:p w14:paraId="1DAC5468" w14:textId="77166339" w:rsidR="00A15C17" w:rsidRPr="00A430A6" w:rsidRDefault="00001A6A"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A15C17" w:rsidRPr="00A430A6">
              <w:rPr>
                <w:rFonts w:cs="Arial"/>
                <w:sz w:val="20"/>
                <w:szCs w:val="20"/>
                <w:lang w:val="mk-MK" w:eastAsia="en-US"/>
              </w:rPr>
              <w:t>Рециклирање и повторна употреба на третираната отпадна вода за различни технички цели.</w:t>
            </w:r>
          </w:p>
          <w:p w14:paraId="5B767846" w14:textId="09E470EA" w:rsidR="00A15C17" w:rsidRPr="00A430A6" w:rsidRDefault="00001A6A"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A15C17" w:rsidRPr="00A430A6">
              <w:rPr>
                <w:rFonts w:cs="Arial"/>
                <w:sz w:val="20"/>
                <w:szCs w:val="20"/>
                <w:lang w:val="mk-MK" w:eastAsia="en-US"/>
              </w:rPr>
              <w:t>Се препорачува производство на топлина и електрична енергија од депонискиот гас, доколку постои можност и доколку тоа одговара на утврдените стандарди.</w:t>
            </w:r>
          </w:p>
          <w:p w14:paraId="3A6DE0D7" w14:textId="718EBAE9" w:rsidR="00A15C17" w:rsidRPr="00A430A6" w:rsidRDefault="00001A6A" w:rsidP="00A15C17">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A15C17" w:rsidRPr="00A430A6">
              <w:rPr>
                <w:rFonts w:cs="Arial"/>
                <w:sz w:val="20"/>
                <w:szCs w:val="20"/>
                <w:lang w:val="mk-MK" w:eastAsia="en-US"/>
              </w:rPr>
              <w:t>Се препорачува SRF да се користи како гориво или во цементарницата, доколку се произведува во MBS</w:t>
            </w:r>
            <w:r w:rsidR="00662533" w:rsidRPr="00A430A6">
              <w:rPr>
                <w:rFonts w:cs="Arial"/>
                <w:sz w:val="20"/>
                <w:szCs w:val="20"/>
                <w:lang w:val="mk-MK" w:eastAsia="en-US"/>
              </w:rPr>
              <w:t xml:space="preserve"> постројката</w:t>
            </w:r>
            <w:r w:rsidR="00A15C17" w:rsidRPr="00A430A6">
              <w:rPr>
                <w:rFonts w:cs="Arial"/>
                <w:sz w:val="20"/>
                <w:szCs w:val="20"/>
                <w:lang w:val="mk-MK" w:eastAsia="en-US"/>
              </w:rPr>
              <w:t>.</w:t>
            </w:r>
          </w:p>
          <w:p w14:paraId="1EA8CD4C" w14:textId="009106F6" w:rsidR="002B0DF1" w:rsidRPr="00A430A6" w:rsidRDefault="00001A6A" w:rsidP="00192AC5">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A15C17" w:rsidRPr="00A430A6">
              <w:rPr>
                <w:rFonts w:cs="Arial"/>
                <w:sz w:val="20"/>
                <w:szCs w:val="20"/>
                <w:lang w:val="mk-MK" w:eastAsia="en-US"/>
              </w:rPr>
              <w:t>Произведениот CLO да се користи како материјал за покривање на депонијата со цел да се намали ископување на природен материјал.</w:t>
            </w:r>
          </w:p>
        </w:tc>
      </w:tr>
      <w:tr w:rsidR="002B0DF1" w:rsidRPr="00A430A6" w14:paraId="59BD4FDD"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9" w:type="pct"/>
            <w:vAlign w:val="center"/>
          </w:tcPr>
          <w:p w14:paraId="2CABFBB0" w14:textId="17B8E2AF" w:rsidR="002B0DF1" w:rsidRPr="00A430A6" w:rsidRDefault="00BE11BA" w:rsidP="00192AC5">
            <w:pPr>
              <w:spacing w:line="240" w:lineRule="atLeast"/>
              <w:jc w:val="both"/>
              <w:rPr>
                <w:rFonts w:cs="Arial"/>
                <w:b w:val="0"/>
                <w:bCs w:val="0"/>
                <w:i/>
                <w:sz w:val="20"/>
                <w:szCs w:val="20"/>
                <w:lang w:val="mk-MK"/>
              </w:rPr>
            </w:pPr>
            <w:r w:rsidRPr="00A430A6">
              <w:rPr>
                <w:rFonts w:cs="Arial"/>
                <w:i/>
                <w:sz w:val="20"/>
                <w:szCs w:val="20"/>
                <w:lang w:val="mk-MK"/>
              </w:rPr>
              <w:t>Заштита и унапредување на културното наследство</w:t>
            </w:r>
          </w:p>
        </w:tc>
        <w:tc>
          <w:tcPr>
            <w:tcW w:w="3981" w:type="pct"/>
          </w:tcPr>
          <w:p w14:paraId="23A61670" w14:textId="52987BA2" w:rsidR="0082640B" w:rsidRPr="00A430A6" w:rsidRDefault="0082640B" w:rsidP="0082640B">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-Треба да се исклучат можни</w:t>
            </w:r>
            <w:r w:rsidR="009E4ADF">
              <w:rPr>
                <w:rFonts w:cs="Arial"/>
                <w:sz w:val="20"/>
                <w:szCs w:val="20"/>
                <w:lang w:val="mk-MK" w:eastAsia="en-US"/>
              </w:rPr>
              <w:t>те</w:t>
            </w:r>
            <w:r w:rsidRPr="00A430A6">
              <w:rPr>
                <w:rFonts w:cs="Arial"/>
                <w:sz w:val="20"/>
                <w:szCs w:val="20"/>
                <w:lang w:val="mk-MK" w:eastAsia="en-US"/>
              </w:rPr>
              <w:t xml:space="preserve"> локации за изградба на инсталации за управување со отпад во областите каде што се наоѓаат историски и археолошки локалитети и градби или области поврзани со локалните традиции.</w:t>
            </w:r>
          </w:p>
          <w:p w14:paraId="5E79C507" w14:textId="141A35CA" w:rsidR="0082640B" w:rsidRPr="00A430A6" w:rsidRDefault="0082640B" w:rsidP="0082640B">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-Треба да се исклучи зафаќањето простор што води до нееднаквост меѓу групите населенија за да се избегне уништување на културните традиции или односи во рамките на областа.</w:t>
            </w:r>
          </w:p>
          <w:p w14:paraId="0F66F01F" w14:textId="61C33CDB" w:rsidR="0082640B" w:rsidRPr="00A430A6" w:rsidRDefault="0082640B" w:rsidP="0082640B">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-Се препорачува внимателна изградба, проектирање и одржување на објектите за да се намали нивното визуелно влијание врз културното наследство на ниво на проект.</w:t>
            </w:r>
          </w:p>
          <w:p w14:paraId="6023D55E" w14:textId="10323D62" w:rsidR="0082640B" w:rsidRPr="00A430A6" w:rsidRDefault="0082640B" w:rsidP="0082640B">
            <w:pPr>
              <w:autoSpaceDE w:val="0"/>
              <w:autoSpaceDN w:val="0"/>
              <w:adjustRightInd w:val="0"/>
              <w:spacing w:line="240" w:lineRule="atLeast"/>
              <w:jc w:val="both"/>
              <w:cnfStyle w:val="000000100000" w:firstRow="0" w:lastRow="0" w:firstColumn="0" w:lastColumn="0" w:oddVBand="0" w:evenVBand="0" w:oddHBand="1"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-За време на постапката за ОВЖС, се препорачува да се обрне посебно внимание на можните влијанија врз културното наследство и традицијата во регионот.</w:t>
            </w:r>
          </w:p>
        </w:tc>
      </w:tr>
      <w:tr w:rsidR="002B0DF1" w:rsidRPr="00A430A6" w14:paraId="31591411" w14:textId="77777777" w:rsidTr="00192AC5">
        <w:tc>
          <w:tcPr>
            <w:cnfStyle w:val="001000000000" w:firstRow="0" w:lastRow="0" w:firstColumn="1" w:lastColumn="0" w:oddVBand="0" w:evenVBand="0" w:oddHBand="0" w:evenHBand="0" w:firstRowFirstColumn="0" w:firstRowLastColumn="0" w:lastRowFirstColumn="0" w:lastRowLastColumn="0"/>
            <w:tcW w:w="1019" w:type="pct"/>
            <w:vAlign w:val="center"/>
          </w:tcPr>
          <w:p w14:paraId="4EADAD85" w14:textId="6148EE02" w:rsidR="002B0DF1" w:rsidRPr="00A430A6" w:rsidRDefault="00BE11BA" w:rsidP="00192AC5">
            <w:pPr>
              <w:spacing w:line="240" w:lineRule="atLeast"/>
              <w:jc w:val="both"/>
              <w:rPr>
                <w:rFonts w:cs="Arial"/>
                <w:b w:val="0"/>
                <w:bCs w:val="0"/>
                <w:i/>
                <w:sz w:val="20"/>
                <w:szCs w:val="20"/>
                <w:lang w:val="mk-MK"/>
              </w:rPr>
            </w:pPr>
            <w:r w:rsidRPr="00A430A6">
              <w:rPr>
                <w:rFonts w:cs="Arial"/>
                <w:i/>
                <w:sz w:val="20"/>
                <w:szCs w:val="20"/>
                <w:lang w:val="mk-MK"/>
              </w:rPr>
              <w:t>Зачувување на карактеристиките на пределот и заштита на пределот насекаде, а особено во назначените подрачја</w:t>
            </w:r>
          </w:p>
        </w:tc>
        <w:tc>
          <w:tcPr>
            <w:tcW w:w="3981" w:type="pct"/>
          </w:tcPr>
          <w:p w14:paraId="2EA219BE" w14:textId="36BE7289" w:rsidR="009D1CC2" w:rsidRPr="00A430A6" w:rsidRDefault="009D1CC2" w:rsidP="009D1CC2">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Исклучена е изградбата на инсталации за управување со отпад во областите со карактеристични предели или назначени подрачј</w:t>
            </w:r>
            <w:r w:rsidR="00810E03" w:rsidRPr="00A430A6">
              <w:rPr>
                <w:rFonts w:cs="Arial"/>
                <w:sz w:val="20"/>
                <w:szCs w:val="20"/>
                <w:lang w:val="mk-MK" w:eastAsia="en-US"/>
              </w:rPr>
              <w:t>а</w:t>
            </w:r>
            <w:r w:rsidRPr="00A430A6">
              <w:rPr>
                <w:rFonts w:cs="Arial"/>
                <w:sz w:val="20"/>
                <w:szCs w:val="20"/>
                <w:lang w:val="mk-MK" w:eastAsia="en-US"/>
              </w:rPr>
              <w:t xml:space="preserve">, поради фактот што </w:t>
            </w:r>
            <w:r w:rsidR="004520CB" w:rsidRPr="00A430A6">
              <w:rPr>
                <w:rFonts w:cs="Arial"/>
                <w:sz w:val="20"/>
                <w:szCs w:val="20"/>
                <w:lang w:val="mk-MK" w:eastAsia="en-US"/>
              </w:rPr>
              <w:t>И</w:t>
            </w:r>
            <w:r w:rsidRPr="00A430A6">
              <w:rPr>
                <w:rFonts w:cs="Arial"/>
                <w:sz w:val="20"/>
                <w:szCs w:val="20"/>
                <w:lang w:val="mk-MK" w:eastAsia="en-US"/>
              </w:rPr>
              <w:t xml:space="preserve">Р има </w:t>
            </w:r>
            <w:r w:rsidR="009E4ADF">
              <w:rPr>
                <w:rFonts w:cs="Arial"/>
                <w:sz w:val="20"/>
                <w:szCs w:val="20"/>
                <w:lang w:val="mk-MK" w:eastAsia="en-US"/>
              </w:rPr>
              <w:t>истакната жив</w:t>
            </w:r>
            <w:r w:rsidR="00AD09B7">
              <w:rPr>
                <w:rFonts w:cs="Arial"/>
                <w:sz w:val="20"/>
                <w:szCs w:val="20"/>
                <w:lang w:val="mk-MK" w:eastAsia="en-US"/>
              </w:rPr>
              <w:t>от</w:t>
            </w:r>
            <w:r w:rsidR="009E4ADF">
              <w:rPr>
                <w:rFonts w:cs="Arial"/>
                <w:sz w:val="20"/>
                <w:szCs w:val="20"/>
                <w:lang w:val="mk-MK" w:eastAsia="en-US"/>
              </w:rPr>
              <w:t>на средина</w:t>
            </w:r>
            <w:r w:rsidRPr="00A430A6">
              <w:rPr>
                <w:rFonts w:cs="Arial"/>
                <w:sz w:val="20"/>
                <w:szCs w:val="20"/>
                <w:lang w:val="mk-MK" w:eastAsia="en-US"/>
              </w:rPr>
              <w:t xml:space="preserve"> и назначени подрачја, кои се вредни за локалната заедница и за туристите.</w:t>
            </w:r>
          </w:p>
          <w:p w14:paraId="1BC26C5C" w14:textId="78CB9D61" w:rsidR="009D1CC2" w:rsidRPr="00A430A6" w:rsidRDefault="009D1CC2" w:rsidP="009D1CC2">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w:t>
            </w:r>
            <w:r w:rsidR="004520CB" w:rsidRPr="00A430A6">
              <w:rPr>
                <w:rFonts w:cs="Arial"/>
                <w:sz w:val="20"/>
                <w:szCs w:val="20"/>
                <w:lang w:val="mk-MK" w:eastAsia="en-US"/>
              </w:rPr>
              <w:t>внимателна изградба, проектирање и одржување на објектите</w:t>
            </w:r>
            <w:r w:rsidRPr="00A430A6">
              <w:rPr>
                <w:rFonts w:cs="Arial"/>
                <w:sz w:val="20"/>
                <w:szCs w:val="20"/>
                <w:lang w:val="mk-MK" w:eastAsia="en-US"/>
              </w:rPr>
              <w:t xml:space="preserve"> за да се намали нивното визуелно влијание врз нивото на проектот.</w:t>
            </w:r>
          </w:p>
          <w:p w14:paraId="0CC3D333" w14:textId="05D13621" w:rsidR="009D1CC2" w:rsidRPr="00A430A6" w:rsidRDefault="009D1CC2" w:rsidP="009D1CC2">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w:t>
            </w:r>
            <w:r w:rsidR="004520CB" w:rsidRPr="00A430A6">
              <w:rPr>
                <w:rFonts w:cs="Arial"/>
                <w:sz w:val="20"/>
                <w:szCs w:val="20"/>
                <w:lang w:val="mk-MK" w:eastAsia="en-US"/>
              </w:rPr>
              <w:t xml:space="preserve">сите придружни објекти да се постават </w:t>
            </w:r>
            <w:r w:rsidRPr="00A430A6">
              <w:rPr>
                <w:rFonts w:cs="Arial"/>
                <w:sz w:val="20"/>
                <w:szCs w:val="20"/>
                <w:lang w:val="mk-MK" w:eastAsia="en-US"/>
              </w:rPr>
              <w:t>блиску еден до друг или сите на иста локација за да се избегне</w:t>
            </w:r>
            <w:r w:rsidR="004520CB" w:rsidRPr="00A430A6">
              <w:rPr>
                <w:rFonts w:cs="Arial"/>
                <w:sz w:val="20"/>
                <w:szCs w:val="20"/>
                <w:lang w:val="mk-MK" w:eastAsia="en-US"/>
              </w:rPr>
              <w:t xml:space="preserve"> далекусежно</w:t>
            </w:r>
            <w:r w:rsidRPr="00A430A6">
              <w:rPr>
                <w:rFonts w:cs="Arial"/>
                <w:sz w:val="20"/>
                <w:szCs w:val="20"/>
                <w:lang w:val="mk-MK" w:eastAsia="en-US"/>
              </w:rPr>
              <w:t xml:space="preserve"> ширење на </w:t>
            </w:r>
            <w:r w:rsidR="004520CB" w:rsidRPr="00A430A6">
              <w:rPr>
                <w:rFonts w:cs="Arial"/>
                <w:sz w:val="20"/>
                <w:szCs w:val="20"/>
                <w:lang w:val="mk-MK" w:eastAsia="en-US"/>
              </w:rPr>
              <w:t xml:space="preserve">влијанијата врз </w:t>
            </w:r>
            <w:r w:rsidRPr="00A430A6">
              <w:rPr>
                <w:rFonts w:cs="Arial"/>
                <w:sz w:val="20"/>
                <w:szCs w:val="20"/>
                <w:lang w:val="mk-MK" w:eastAsia="en-US"/>
              </w:rPr>
              <w:t>предел</w:t>
            </w:r>
            <w:r w:rsidR="004520CB" w:rsidRPr="00A430A6">
              <w:rPr>
                <w:rFonts w:cs="Arial"/>
                <w:sz w:val="20"/>
                <w:szCs w:val="20"/>
                <w:lang w:val="mk-MK" w:eastAsia="en-US"/>
              </w:rPr>
              <w:t>от и инфраструктурата</w:t>
            </w:r>
            <w:r w:rsidRPr="00A430A6">
              <w:rPr>
                <w:rFonts w:cs="Arial"/>
                <w:sz w:val="20"/>
                <w:szCs w:val="20"/>
                <w:lang w:val="mk-MK" w:eastAsia="en-US"/>
              </w:rPr>
              <w:t>.</w:t>
            </w:r>
          </w:p>
          <w:p w14:paraId="4F8A13D5" w14:textId="62BECFBD" w:rsidR="009D1CC2" w:rsidRPr="00A430A6" w:rsidRDefault="009D1CC2" w:rsidP="009D1CC2">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-Напуштен каменолом или гола </w:t>
            </w:r>
            <w:r w:rsidR="004520CB" w:rsidRPr="00A430A6">
              <w:rPr>
                <w:rFonts w:cs="Arial"/>
                <w:sz w:val="20"/>
                <w:szCs w:val="20"/>
                <w:lang w:val="mk-MK" w:eastAsia="en-US"/>
              </w:rPr>
              <w:t xml:space="preserve">земјена </w:t>
            </w:r>
            <w:r w:rsidRPr="00A430A6">
              <w:rPr>
                <w:rFonts w:cs="Arial"/>
                <w:sz w:val="20"/>
                <w:szCs w:val="20"/>
                <w:lang w:val="mk-MK" w:eastAsia="en-US"/>
              </w:rPr>
              <w:t>шуплина е најдобрата опција за депонија.</w:t>
            </w:r>
          </w:p>
          <w:p w14:paraId="7F27B714" w14:textId="149747AA" w:rsidR="009D1CC2" w:rsidRPr="00A430A6" w:rsidRDefault="009D1CC2" w:rsidP="009D1CC2">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да се обезбеди соодветна тампон зона, како што се ридови, дрвја или огради, помеѓу областите за обработка и потенцијалните </w:t>
            </w:r>
            <w:r w:rsidR="004520CB" w:rsidRPr="00A430A6">
              <w:rPr>
                <w:rFonts w:cs="Arial"/>
                <w:sz w:val="20"/>
                <w:szCs w:val="20"/>
                <w:lang w:val="mk-MK" w:eastAsia="en-US"/>
              </w:rPr>
              <w:t>реципиенти</w:t>
            </w:r>
            <w:r w:rsidRPr="00A430A6">
              <w:rPr>
                <w:rFonts w:cs="Arial"/>
                <w:sz w:val="20"/>
                <w:szCs w:val="20"/>
                <w:lang w:val="mk-MK" w:eastAsia="en-US"/>
              </w:rPr>
              <w:t>.</w:t>
            </w:r>
          </w:p>
          <w:p w14:paraId="31A77F44" w14:textId="524FB635" w:rsidR="009D1CC2" w:rsidRPr="00A430A6" w:rsidRDefault="009D1CC2" w:rsidP="009D1CC2">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 xml:space="preserve">-Се препорачува </w:t>
            </w:r>
            <w:r w:rsidR="004520CB" w:rsidRPr="00A430A6">
              <w:rPr>
                <w:rFonts w:cs="Arial"/>
                <w:sz w:val="20"/>
                <w:szCs w:val="20"/>
                <w:lang w:val="mk-MK" w:eastAsia="en-US"/>
              </w:rPr>
              <w:t>да се обезбедат садови и простори</w:t>
            </w:r>
            <w:r w:rsidRPr="00A430A6">
              <w:rPr>
                <w:rFonts w:cs="Arial"/>
                <w:sz w:val="20"/>
                <w:szCs w:val="20"/>
                <w:lang w:val="mk-MK" w:eastAsia="en-US"/>
              </w:rPr>
              <w:t xml:space="preserve"> со соодветна големина и покриени </w:t>
            </w:r>
            <w:r w:rsidR="004520CB" w:rsidRPr="00A430A6">
              <w:rPr>
                <w:rFonts w:cs="Arial"/>
                <w:sz w:val="20"/>
                <w:szCs w:val="20"/>
                <w:lang w:val="mk-MK" w:eastAsia="en-US"/>
              </w:rPr>
              <w:t xml:space="preserve">садови и простори </w:t>
            </w:r>
            <w:r w:rsidRPr="00A430A6">
              <w:rPr>
                <w:rFonts w:cs="Arial"/>
                <w:sz w:val="20"/>
                <w:szCs w:val="20"/>
                <w:lang w:val="mk-MK" w:eastAsia="en-US"/>
              </w:rPr>
              <w:t xml:space="preserve">за собирање </w:t>
            </w:r>
            <w:r w:rsidR="004520CB" w:rsidRPr="00A430A6">
              <w:rPr>
                <w:rFonts w:cs="Arial"/>
                <w:sz w:val="20"/>
                <w:szCs w:val="20"/>
                <w:lang w:val="mk-MK" w:eastAsia="en-US"/>
              </w:rPr>
              <w:t xml:space="preserve">и складирање </w:t>
            </w:r>
            <w:r w:rsidRPr="00A430A6">
              <w:rPr>
                <w:rFonts w:cs="Arial"/>
                <w:sz w:val="20"/>
                <w:szCs w:val="20"/>
                <w:lang w:val="mk-MK" w:eastAsia="en-US"/>
              </w:rPr>
              <w:t xml:space="preserve">на отпад за да се спречи </w:t>
            </w:r>
            <w:r w:rsidR="004520CB" w:rsidRPr="00A430A6">
              <w:rPr>
                <w:rFonts w:cs="Arial"/>
                <w:sz w:val="20"/>
                <w:szCs w:val="20"/>
                <w:lang w:val="mk-MK" w:eastAsia="en-US"/>
              </w:rPr>
              <w:t>расфрлањето</w:t>
            </w:r>
            <w:r w:rsidRPr="00A430A6">
              <w:rPr>
                <w:rFonts w:cs="Arial"/>
                <w:sz w:val="20"/>
                <w:szCs w:val="20"/>
                <w:lang w:val="mk-MK" w:eastAsia="en-US"/>
              </w:rPr>
              <w:t xml:space="preserve"> на отпад и навлегување </w:t>
            </w:r>
            <w:r w:rsidR="004520CB" w:rsidRPr="00A430A6">
              <w:rPr>
                <w:rFonts w:cs="Arial"/>
                <w:sz w:val="20"/>
                <w:szCs w:val="20"/>
                <w:lang w:val="mk-MK" w:eastAsia="en-US"/>
              </w:rPr>
              <w:t>во</w:t>
            </w:r>
            <w:r w:rsidRPr="00A430A6">
              <w:rPr>
                <w:rFonts w:cs="Arial"/>
                <w:sz w:val="20"/>
                <w:szCs w:val="20"/>
                <w:lang w:val="mk-MK" w:eastAsia="en-US"/>
              </w:rPr>
              <w:t xml:space="preserve"> предели</w:t>
            </w:r>
            <w:r w:rsidR="004520CB" w:rsidRPr="00A430A6">
              <w:rPr>
                <w:rFonts w:cs="Arial"/>
                <w:sz w:val="20"/>
                <w:szCs w:val="20"/>
                <w:lang w:val="mk-MK" w:eastAsia="en-US"/>
              </w:rPr>
              <w:t>те</w:t>
            </w:r>
            <w:r w:rsidRPr="00A430A6">
              <w:rPr>
                <w:rFonts w:cs="Arial"/>
                <w:sz w:val="20"/>
                <w:szCs w:val="20"/>
                <w:lang w:val="mk-MK" w:eastAsia="en-US"/>
              </w:rPr>
              <w:t>.</w:t>
            </w:r>
          </w:p>
          <w:p w14:paraId="01CA1711" w14:textId="77777777" w:rsidR="009D1CC2" w:rsidRPr="00A430A6" w:rsidRDefault="009D1CC2" w:rsidP="009D1CC2">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-Препорачливо е да се воведе често собирање на отпад и скратен период на привремено складирање со цел да се намалат влијанијата врз пределот.</w:t>
            </w:r>
          </w:p>
          <w:p w14:paraId="5471EB34" w14:textId="46F2A5A8" w:rsidR="002B0DF1" w:rsidRPr="00A430A6" w:rsidRDefault="00E41F41" w:rsidP="00E41F41">
            <w:pPr>
              <w:autoSpaceDE w:val="0"/>
              <w:autoSpaceDN w:val="0"/>
              <w:adjustRightInd w:val="0"/>
              <w:spacing w:line="240" w:lineRule="atLeast"/>
              <w:jc w:val="both"/>
              <w:cnfStyle w:val="000000000000" w:firstRow="0" w:lastRow="0" w:firstColumn="0" w:lastColumn="0" w:oddVBand="0" w:evenVBand="0" w:oddHBand="0" w:evenHBand="0" w:firstRowFirstColumn="0" w:firstRowLastColumn="0" w:lastRowFirstColumn="0" w:lastRowLastColumn="0"/>
              <w:rPr>
                <w:rFonts w:cs="Arial"/>
                <w:sz w:val="20"/>
                <w:szCs w:val="20"/>
                <w:lang w:val="mk-MK" w:eastAsia="en-US"/>
              </w:rPr>
            </w:pPr>
            <w:r w:rsidRPr="00A430A6">
              <w:rPr>
                <w:rFonts w:cs="Arial"/>
                <w:sz w:val="20"/>
                <w:szCs w:val="20"/>
                <w:lang w:val="mk-MK" w:eastAsia="en-US"/>
              </w:rPr>
              <w:t>-</w:t>
            </w:r>
            <w:r w:rsidR="009D1CC2" w:rsidRPr="00A430A6">
              <w:rPr>
                <w:rFonts w:cs="Arial"/>
                <w:sz w:val="20"/>
                <w:szCs w:val="20"/>
                <w:lang w:val="mk-MK" w:eastAsia="en-US"/>
              </w:rPr>
              <w:t xml:space="preserve">Потребно е да се отвори пазар </w:t>
            </w:r>
            <w:r w:rsidRPr="00A430A6">
              <w:rPr>
                <w:rFonts w:cs="Arial"/>
                <w:sz w:val="20"/>
                <w:szCs w:val="20"/>
                <w:lang w:val="mk-MK" w:eastAsia="en-US"/>
              </w:rPr>
              <w:t>з</w:t>
            </w:r>
            <w:r w:rsidR="009D1CC2" w:rsidRPr="00A430A6">
              <w:rPr>
                <w:rFonts w:cs="Arial"/>
                <w:sz w:val="20"/>
                <w:szCs w:val="20"/>
                <w:lang w:val="mk-MK" w:eastAsia="en-US"/>
              </w:rPr>
              <w:t>а рециклирани производи од собирни</w:t>
            </w:r>
            <w:r w:rsidRPr="00A430A6">
              <w:rPr>
                <w:rFonts w:cs="Arial"/>
                <w:sz w:val="20"/>
                <w:szCs w:val="20"/>
                <w:lang w:val="mk-MK" w:eastAsia="en-US"/>
              </w:rPr>
              <w:t>те</w:t>
            </w:r>
            <w:r w:rsidR="009D1CC2" w:rsidRPr="00A430A6">
              <w:rPr>
                <w:rFonts w:cs="Arial"/>
                <w:sz w:val="20"/>
                <w:szCs w:val="20"/>
                <w:lang w:val="mk-MK" w:eastAsia="en-US"/>
              </w:rPr>
              <w:t xml:space="preserve"> места, MRF и постројки</w:t>
            </w:r>
            <w:r w:rsidRPr="00A430A6">
              <w:rPr>
                <w:rFonts w:cs="Arial"/>
                <w:sz w:val="20"/>
                <w:szCs w:val="20"/>
                <w:lang w:val="mk-MK" w:eastAsia="en-US"/>
              </w:rPr>
              <w:t>те</w:t>
            </w:r>
            <w:r w:rsidR="009D1CC2" w:rsidRPr="00A430A6">
              <w:rPr>
                <w:rFonts w:cs="Arial"/>
                <w:sz w:val="20"/>
                <w:szCs w:val="20"/>
                <w:lang w:val="mk-MK" w:eastAsia="en-US"/>
              </w:rPr>
              <w:t xml:space="preserve"> за компостирање со цел да се намали визуелното влијание на </w:t>
            </w:r>
            <w:r w:rsidRPr="00A430A6">
              <w:rPr>
                <w:rFonts w:cs="Arial"/>
                <w:sz w:val="20"/>
                <w:szCs w:val="20"/>
                <w:lang w:val="mk-MK" w:eastAsia="en-US"/>
              </w:rPr>
              <w:t>местата</w:t>
            </w:r>
            <w:r w:rsidR="009D1CC2" w:rsidRPr="00A430A6">
              <w:rPr>
                <w:rFonts w:cs="Arial"/>
                <w:sz w:val="20"/>
                <w:szCs w:val="20"/>
                <w:lang w:val="mk-MK" w:eastAsia="en-US"/>
              </w:rPr>
              <w:t xml:space="preserve"> за складирање.</w:t>
            </w:r>
          </w:p>
        </w:tc>
      </w:tr>
    </w:tbl>
    <w:p w14:paraId="4163A96A" w14:textId="77777777" w:rsidR="000D2F4F" w:rsidRPr="00A430A6" w:rsidRDefault="000D2F4F" w:rsidP="000D2F4F">
      <w:pPr>
        <w:spacing w:after="200" w:line="276" w:lineRule="auto"/>
        <w:rPr>
          <w:rFonts w:ascii="Calibri" w:eastAsia="Calibri" w:hAnsi="Calibri"/>
          <w:sz w:val="22"/>
          <w:szCs w:val="22"/>
          <w:lang w:val="mk-MK" w:eastAsia="en-US"/>
        </w:rPr>
        <w:sectPr w:rsidR="000D2F4F" w:rsidRPr="00A430A6" w:rsidSect="008B761D">
          <w:headerReference w:type="default" r:id="rId95"/>
          <w:pgSz w:w="11909" w:h="16834" w:code="9"/>
          <w:pgMar w:top="1440" w:right="1440" w:bottom="1440" w:left="1440" w:header="720" w:footer="720" w:gutter="0"/>
          <w:cols w:space="720"/>
          <w:noEndnote/>
          <w:docGrid w:linePitch="326"/>
        </w:sectPr>
      </w:pPr>
    </w:p>
    <w:p w14:paraId="27672E29" w14:textId="2D27F4B8" w:rsidR="000D2F4F" w:rsidRPr="00A430A6" w:rsidRDefault="00EE27BE">
      <w:pPr>
        <w:pStyle w:val="ListParagraph"/>
        <w:keepNext/>
        <w:keepLines/>
        <w:numPr>
          <w:ilvl w:val="0"/>
          <w:numId w:val="35"/>
        </w:numPr>
        <w:spacing w:before="60" w:after="60"/>
        <w:ind w:left="426" w:hanging="499"/>
        <w:contextualSpacing w:val="0"/>
        <w:jc w:val="both"/>
        <w:outlineLvl w:val="0"/>
        <w:rPr>
          <w:rFonts w:cs="Calibri"/>
          <w:b/>
          <w:bCs/>
          <w:color w:val="002060"/>
          <w:sz w:val="28"/>
          <w:szCs w:val="28"/>
        </w:rPr>
      </w:pPr>
      <w:bookmarkStart w:id="476" w:name="_Toc204586468"/>
      <w:r w:rsidRPr="00A430A6">
        <w:rPr>
          <w:rFonts w:cs="Calibri"/>
          <w:b/>
          <w:bCs/>
          <w:color w:val="002060"/>
          <w:sz w:val="28"/>
          <w:szCs w:val="28"/>
        </w:rPr>
        <w:t>ПЛАН ЗА МОНИТОРИНГ НА ИМПЛЕМЕНТАЦИЈАТА НА РПУО ОД АСПЕКТ НА ЖИВОТНАТА СРЕДИНА</w:t>
      </w:r>
      <w:bookmarkEnd w:id="476"/>
    </w:p>
    <w:p w14:paraId="44ADBBA4" w14:textId="03B55BDF" w:rsidR="000447E4" w:rsidRPr="00A430A6" w:rsidRDefault="000447E4" w:rsidP="00B06762">
      <w:pPr>
        <w:tabs>
          <w:tab w:val="left" w:pos="720"/>
        </w:tabs>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Стратешката оцена на животната средина вклучува мониторинг врз спроведувањето на планираните активности и спроведувањето на мерките за ублажување на сите значајни идентификувани позитивни и негативни влијанија што би произлегле од спроведувањето на Регионалниот план за управување со отпад за Источниот регион. Планот за мониторинг е прикажан во табелата подолу.</w:t>
      </w:r>
    </w:p>
    <w:p w14:paraId="30DC2C0F" w14:textId="77777777" w:rsidR="000D2F4F" w:rsidRPr="00A430A6" w:rsidRDefault="00FE3C0F" w:rsidP="00FE3C0F">
      <w:pPr>
        <w:tabs>
          <w:tab w:val="center" w:pos="4514"/>
        </w:tabs>
        <w:spacing w:before="120" w:line="320" w:lineRule="atLeast"/>
        <w:rPr>
          <w:rFonts w:ascii="Arial" w:hAnsi="Arial" w:cs="Arial"/>
          <w:sz w:val="22"/>
          <w:szCs w:val="22"/>
          <w:lang w:val="mk-MK" w:eastAsia="en-US"/>
        </w:rPr>
      </w:pPr>
      <w:r w:rsidRPr="00A430A6">
        <w:rPr>
          <w:rFonts w:ascii="Arial" w:hAnsi="Arial" w:cs="Arial"/>
          <w:sz w:val="22"/>
          <w:szCs w:val="22"/>
          <w:lang w:val="mk-MK" w:eastAsia="en-US"/>
        </w:rPr>
        <w:tab/>
      </w:r>
    </w:p>
    <w:p w14:paraId="0992FD04" w14:textId="77777777" w:rsidR="00FE3C0F" w:rsidRPr="00A430A6" w:rsidRDefault="00FE3C0F" w:rsidP="00C95AC5">
      <w:pPr>
        <w:spacing w:before="120" w:line="320" w:lineRule="atLeast"/>
        <w:jc w:val="both"/>
        <w:rPr>
          <w:rFonts w:ascii="Arial" w:hAnsi="Arial" w:cs="Arial"/>
          <w:b/>
          <w:sz w:val="22"/>
          <w:szCs w:val="22"/>
          <w:lang w:val="mk-MK" w:eastAsia="en-US"/>
        </w:rPr>
        <w:sectPr w:rsidR="00FE3C0F" w:rsidRPr="00A430A6" w:rsidSect="00D4287E">
          <w:headerReference w:type="default" r:id="rId96"/>
          <w:footerReference w:type="default" r:id="rId97"/>
          <w:pgSz w:w="11909" w:h="16834" w:code="9"/>
          <w:pgMar w:top="1440" w:right="1440" w:bottom="1440" w:left="1440" w:header="720" w:footer="720" w:gutter="0"/>
          <w:cols w:space="720"/>
          <w:noEndnote/>
          <w:docGrid w:linePitch="326"/>
        </w:sectPr>
      </w:pPr>
    </w:p>
    <w:p w14:paraId="67013374" w14:textId="6A30677B" w:rsidR="000D2F4F" w:rsidRPr="00A430A6" w:rsidRDefault="0070128D" w:rsidP="00B06762">
      <w:pPr>
        <w:spacing w:before="60" w:after="60" w:line="276" w:lineRule="auto"/>
        <w:jc w:val="center"/>
        <w:rPr>
          <w:rFonts w:ascii="Calibri" w:hAnsi="Calibri" w:cs="Calibri"/>
          <w:b/>
          <w:sz w:val="20"/>
          <w:szCs w:val="20"/>
          <w:lang w:val="mk-MK" w:eastAsia="en-US"/>
        </w:rPr>
      </w:pPr>
      <w:bookmarkStart w:id="477" w:name="_Toc204586571"/>
      <w:r w:rsidRPr="00A430A6">
        <w:rPr>
          <w:rFonts w:ascii="Calibri" w:hAnsi="Calibri" w:cs="Calibri"/>
          <w:b/>
          <w:sz w:val="20"/>
          <w:szCs w:val="20"/>
          <w:lang w:val="mk-MK" w:eastAsia="en-US"/>
        </w:rPr>
        <w:t>Табела</w:t>
      </w:r>
      <w:r w:rsidR="000D2F4F" w:rsidRPr="00A430A6">
        <w:rPr>
          <w:rFonts w:ascii="Calibri" w:hAnsi="Calibri" w:cs="Calibri"/>
          <w:b/>
          <w:sz w:val="20"/>
          <w:szCs w:val="20"/>
          <w:lang w:val="mk-MK" w:eastAsia="en-US"/>
        </w:rPr>
        <w:t xml:space="preserve"> </w:t>
      </w:r>
      <w:r w:rsidR="000D2F4F" w:rsidRPr="00A430A6">
        <w:rPr>
          <w:rFonts w:ascii="Calibri" w:hAnsi="Calibri" w:cs="Calibri"/>
          <w:b/>
          <w:sz w:val="20"/>
          <w:szCs w:val="20"/>
          <w:lang w:val="mk-MK" w:eastAsia="en-US"/>
        </w:rPr>
        <w:fldChar w:fldCharType="begin"/>
      </w:r>
      <w:r w:rsidR="000D2F4F" w:rsidRPr="00A430A6">
        <w:rPr>
          <w:rFonts w:ascii="Calibri" w:hAnsi="Calibri" w:cs="Calibri"/>
          <w:b/>
          <w:sz w:val="20"/>
          <w:szCs w:val="20"/>
          <w:lang w:val="mk-MK" w:eastAsia="en-US"/>
        </w:rPr>
        <w:instrText xml:space="preserve"> SEQ Table \* ARABIC </w:instrText>
      </w:r>
      <w:r w:rsidR="000D2F4F"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77</w:t>
      </w:r>
      <w:r w:rsidR="000D2F4F" w:rsidRPr="00A430A6">
        <w:rPr>
          <w:rFonts w:ascii="Calibri" w:hAnsi="Calibri" w:cs="Calibri"/>
          <w:b/>
          <w:sz w:val="20"/>
          <w:szCs w:val="20"/>
          <w:lang w:val="mk-MK" w:eastAsia="en-US"/>
        </w:rPr>
        <w:fldChar w:fldCharType="end"/>
      </w:r>
      <w:r w:rsidR="007E1B7E" w:rsidRPr="00A430A6">
        <w:rPr>
          <w:rFonts w:ascii="Calibri" w:hAnsi="Calibri" w:cs="Calibri"/>
          <w:b/>
          <w:sz w:val="20"/>
          <w:szCs w:val="20"/>
          <w:lang w:val="mk-MK" w:eastAsia="en-US"/>
        </w:rPr>
        <w:t>.</w:t>
      </w:r>
      <w:r w:rsidR="000D2F4F" w:rsidRPr="00A430A6">
        <w:rPr>
          <w:rFonts w:ascii="Calibri" w:hAnsi="Calibri" w:cs="Calibri"/>
          <w:b/>
          <w:sz w:val="20"/>
          <w:szCs w:val="20"/>
          <w:lang w:val="mk-MK" w:eastAsia="en-US"/>
        </w:rPr>
        <w:t xml:space="preserve"> </w:t>
      </w:r>
      <w:r w:rsidR="006B7999" w:rsidRPr="00A430A6">
        <w:rPr>
          <w:rFonts w:ascii="Calibri" w:hAnsi="Calibri" w:cs="Calibri"/>
          <w:b/>
          <w:sz w:val="20"/>
          <w:szCs w:val="20"/>
          <w:lang w:val="mk-MK" w:eastAsia="en-US"/>
        </w:rPr>
        <w:t>План за мониторинг</w:t>
      </w:r>
      <w:bookmarkEnd w:id="477"/>
    </w:p>
    <w:tbl>
      <w:tblPr>
        <w:tblStyle w:val="GridTable4-Accent11"/>
        <w:tblW w:w="5000" w:type="pct"/>
        <w:tblLook w:val="01E0" w:firstRow="1" w:lastRow="1" w:firstColumn="1" w:lastColumn="1" w:noHBand="0" w:noVBand="0"/>
      </w:tblPr>
      <w:tblGrid>
        <w:gridCol w:w="2447"/>
        <w:gridCol w:w="1730"/>
        <w:gridCol w:w="3713"/>
        <w:gridCol w:w="2538"/>
        <w:gridCol w:w="3516"/>
      </w:tblGrid>
      <w:tr w:rsidR="000D2F4F" w:rsidRPr="00A430A6" w14:paraId="05C1A723" w14:textId="77777777" w:rsidTr="00192A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Pr>
          <w:p w14:paraId="341FE167" w14:textId="586D9D19" w:rsidR="000D2F4F" w:rsidRPr="00A430A6" w:rsidRDefault="000E1D1D" w:rsidP="000D2F4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Цели на СОЖС</w:t>
            </w:r>
          </w:p>
        </w:tc>
        <w:tc>
          <w:tcPr>
            <w:cnfStyle w:val="000010000000" w:firstRow="0" w:lastRow="0" w:firstColumn="0" w:lastColumn="0" w:oddVBand="1" w:evenVBand="0" w:oddHBand="0" w:evenHBand="0" w:firstRowFirstColumn="0" w:firstRowLastColumn="0" w:lastRowFirstColumn="0" w:lastRowLastColumn="0"/>
            <w:tcW w:w="661" w:type="pct"/>
          </w:tcPr>
          <w:p w14:paraId="4616F459" w14:textId="426C0B44" w:rsidR="000D2F4F" w:rsidRPr="00A430A6" w:rsidRDefault="000E1D1D" w:rsidP="000D2F4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Тема</w:t>
            </w:r>
          </w:p>
        </w:tc>
        <w:tc>
          <w:tcPr>
            <w:tcW w:w="1216" w:type="pct"/>
          </w:tcPr>
          <w:p w14:paraId="79A8E28E" w14:textId="5CE5D0C8" w:rsidR="000D2F4F" w:rsidRPr="00A430A6" w:rsidRDefault="000E1D1D" w:rsidP="000D2F4F">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en-US"/>
              </w:rPr>
            </w:pPr>
            <w:r w:rsidRPr="00A430A6">
              <w:rPr>
                <w:rFonts w:cs="Arial"/>
                <w:sz w:val="18"/>
                <w:szCs w:val="18"/>
                <w:lang w:val="mk-MK" w:eastAsia="en-US"/>
              </w:rPr>
              <w:t>Мониторинг</w:t>
            </w:r>
          </w:p>
        </w:tc>
        <w:tc>
          <w:tcPr>
            <w:cnfStyle w:val="000010000000" w:firstRow="0" w:lastRow="0" w:firstColumn="0" w:lastColumn="0" w:oddVBand="1" w:evenVBand="0" w:oddHBand="0" w:evenHBand="0" w:firstRowFirstColumn="0" w:firstRowLastColumn="0" w:lastRowFirstColumn="0" w:lastRowLastColumn="0"/>
            <w:tcW w:w="0" w:type="pct"/>
          </w:tcPr>
          <w:p w14:paraId="5F0854D3" w14:textId="59B58C72" w:rsidR="000D2F4F" w:rsidRPr="00A430A6" w:rsidRDefault="000E1D1D" w:rsidP="000D2F4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Индикатори на СО</w:t>
            </w:r>
            <w:r w:rsidR="00B55EFF" w:rsidRPr="00A430A6">
              <w:rPr>
                <w:rFonts w:cs="Arial"/>
                <w:sz w:val="18"/>
                <w:szCs w:val="18"/>
                <w:lang w:val="mk-MK" w:eastAsia="en-US"/>
              </w:rPr>
              <w:t>Ж</w:t>
            </w:r>
            <w:r w:rsidRPr="00A430A6">
              <w:rPr>
                <w:rFonts w:cs="Arial"/>
                <w:sz w:val="18"/>
                <w:szCs w:val="18"/>
                <w:lang w:val="mk-MK" w:eastAsia="en-US"/>
              </w:rPr>
              <w:t>С</w:t>
            </w:r>
          </w:p>
        </w:tc>
        <w:tc>
          <w:tcPr>
            <w:cnfStyle w:val="000100000000" w:firstRow="0" w:lastRow="0" w:firstColumn="0" w:lastColumn="1" w:oddVBand="0" w:evenVBand="0" w:oddHBand="0" w:evenHBand="0" w:firstRowFirstColumn="0" w:firstRowLastColumn="0" w:lastRowFirstColumn="0" w:lastRowLastColumn="0"/>
            <w:tcW w:w="1160" w:type="pct"/>
          </w:tcPr>
          <w:p w14:paraId="5DAB0A94" w14:textId="3CA61A67" w:rsidR="000D2F4F" w:rsidRPr="00A430A6" w:rsidRDefault="000E1D1D" w:rsidP="000D2F4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Извори за верификација</w:t>
            </w:r>
          </w:p>
        </w:tc>
      </w:tr>
      <w:tr w:rsidR="000D2F4F" w:rsidRPr="00A430A6" w14:paraId="0ED965D5" w14:textId="77777777" w:rsidTr="00192AC5">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862" w:type="pct"/>
          </w:tcPr>
          <w:p w14:paraId="7135953F" w14:textId="067C17DA" w:rsidR="000D2F4F" w:rsidRPr="00A430A6" w:rsidRDefault="000B1E4F" w:rsidP="000D2F4F">
            <w:pPr>
              <w:spacing w:before="40" w:after="40" w:line="240" w:lineRule="atLeast"/>
              <w:contextualSpacing/>
              <w:jc w:val="both"/>
              <w:rPr>
                <w:rFonts w:cs="Arial"/>
                <w:b w:val="0"/>
                <w:bCs w:val="0"/>
                <w:i/>
                <w:sz w:val="18"/>
                <w:szCs w:val="18"/>
                <w:lang w:val="mk-MK"/>
              </w:rPr>
            </w:pPr>
            <w:r w:rsidRPr="00A430A6">
              <w:rPr>
                <w:rFonts w:cs="Arial"/>
                <w:i/>
                <w:sz w:val="18"/>
                <w:szCs w:val="18"/>
                <w:lang w:val="mk-MK"/>
              </w:rPr>
              <w:t>Подобрување на условите за живот на населението</w:t>
            </w:r>
          </w:p>
        </w:tc>
        <w:tc>
          <w:tcPr>
            <w:cnfStyle w:val="000010000000" w:firstRow="0" w:lastRow="0" w:firstColumn="0" w:lastColumn="0" w:oddVBand="1" w:evenVBand="0" w:oddHBand="0" w:evenHBand="0" w:firstRowFirstColumn="0" w:firstRowLastColumn="0" w:lastRowFirstColumn="0" w:lastRowLastColumn="0"/>
            <w:tcW w:w="661" w:type="pct"/>
          </w:tcPr>
          <w:p w14:paraId="2FAB802F" w14:textId="1FFB25F6" w:rsidR="000D2F4F" w:rsidRPr="00A430A6" w:rsidRDefault="000B1E4F" w:rsidP="007F3819">
            <w:pPr>
              <w:spacing w:before="40" w:after="40" w:line="240" w:lineRule="atLeast"/>
              <w:rPr>
                <w:rFonts w:cs="Arial"/>
                <w:sz w:val="18"/>
                <w:szCs w:val="18"/>
                <w:lang w:val="mk-MK" w:eastAsia="en-US"/>
              </w:rPr>
            </w:pPr>
            <w:r w:rsidRPr="00A430A6">
              <w:rPr>
                <w:rFonts w:cs="Arial"/>
                <w:sz w:val="18"/>
                <w:szCs w:val="18"/>
                <w:lang w:val="mk-MK" w:eastAsia="en-US"/>
              </w:rPr>
              <w:t>Сите медиуми на животната средина</w:t>
            </w:r>
            <w:r w:rsidR="000D2F4F" w:rsidRPr="00A430A6">
              <w:rPr>
                <w:rFonts w:cs="Arial"/>
                <w:sz w:val="18"/>
                <w:szCs w:val="18"/>
                <w:lang w:val="mk-MK" w:eastAsia="en-US"/>
              </w:rPr>
              <w:t xml:space="preserve"> </w:t>
            </w:r>
          </w:p>
          <w:p w14:paraId="7681549D" w14:textId="77777777" w:rsidR="000D2F4F" w:rsidRPr="00A430A6" w:rsidRDefault="00496953" w:rsidP="000D2F4F">
            <w:pPr>
              <w:spacing w:before="40" w:after="40" w:line="240" w:lineRule="atLeast"/>
              <w:jc w:val="both"/>
              <w:rPr>
                <w:rFonts w:cs="Arial"/>
                <w:sz w:val="18"/>
                <w:szCs w:val="18"/>
                <w:lang w:val="mk-MK" w:eastAsia="en-US"/>
              </w:rPr>
            </w:pPr>
            <w:r w:rsidRPr="00A430A6">
              <w:rPr>
                <w:rFonts w:cs="Arial"/>
                <w:sz w:val="18"/>
                <w:szCs w:val="18"/>
                <w:lang w:val="mk-MK" w:eastAsia="en-US"/>
              </w:rPr>
              <w:t>Население</w:t>
            </w:r>
          </w:p>
          <w:p w14:paraId="12509ED0" w14:textId="77777777" w:rsidR="00485CB0" w:rsidRPr="00A430A6" w:rsidRDefault="00485CB0" w:rsidP="00485CB0">
            <w:pPr>
              <w:rPr>
                <w:rFonts w:cs="Arial"/>
                <w:sz w:val="18"/>
                <w:szCs w:val="18"/>
                <w:lang w:val="mk-MK" w:eastAsia="en-US"/>
              </w:rPr>
            </w:pPr>
          </w:p>
          <w:p w14:paraId="44E503FC" w14:textId="77777777" w:rsidR="00485CB0" w:rsidRPr="00A430A6" w:rsidRDefault="00485CB0" w:rsidP="00485CB0">
            <w:pPr>
              <w:rPr>
                <w:rFonts w:cs="Arial"/>
                <w:sz w:val="18"/>
                <w:szCs w:val="18"/>
                <w:lang w:val="mk-MK" w:eastAsia="en-US"/>
              </w:rPr>
            </w:pPr>
          </w:p>
          <w:p w14:paraId="6A095228" w14:textId="77777777" w:rsidR="00485CB0" w:rsidRPr="00A430A6" w:rsidRDefault="00485CB0" w:rsidP="00485CB0">
            <w:pPr>
              <w:rPr>
                <w:rFonts w:cs="Arial"/>
                <w:sz w:val="18"/>
                <w:szCs w:val="18"/>
                <w:lang w:val="mk-MK" w:eastAsia="en-US"/>
              </w:rPr>
            </w:pPr>
          </w:p>
          <w:p w14:paraId="129ED17B" w14:textId="77777777" w:rsidR="00485CB0" w:rsidRPr="00A430A6" w:rsidRDefault="00485CB0" w:rsidP="00485CB0">
            <w:pPr>
              <w:rPr>
                <w:rFonts w:cs="Arial"/>
                <w:sz w:val="18"/>
                <w:szCs w:val="18"/>
                <w:lang w:val="mk-MK" w:eastAsia="en-US"/>
              </w:rPr>
            </w:pPr>
          </w:p>
          <w:p w14:paraId="65953C3A" w14:textId="77777777" w:rsidR="00485CB0" w:rsidRPr="00A430A6" w:rsidRDefault="00485CB0" w:rsidP="00485CB0">
            <w:pPr>
              <w:rPr>
                <w:rFonts w:cs="Arial"/>
                <w:sz w:val="18"/>
                <w:szCs w:val="18"/>
                <w:lang w:val="mk-MK" w:eastAsia="en-US"/>
              </w:rPr>
            </w:pPr>
          </w:p>
          <w:p w14:paraId="5B3E548D" w14:textId="77777777" w:rsidR="00485CB0" w:rsidRPr="00A430A6" w:rsidRDefault="00485CB0" w:rsidP="00485CB0">
            <w:pPr>
              <w:rPr>
                <w:rFonts w:cs="Arial"/>
                <w:sz w:val="18"/>
                <w:szCs w:val="18"/>
                <w:lang w:val="mk-MK" w:eastAsia="en-US"/>
              </w:rPr>
            </w:pPr>
          </w:p>
          <w:p w14:paraId="592F715C" w14:textId="77777777" w:rsidR="00485CB0" w:rsidRPr="00A430A6" w:rsidRDefault="00485CB0" w:rsidP="00485CB0">
            <w:pPr>
              <w:rPr>
                <w:rFonts w:cs="Arial"/>
                <w:sz w:val="18"/>
                <w:szCs w:val="18"/>
                <w:lang w:val="mk-MK" w:eastAsia="en-US"/>
              </w:rPr>
            </w:pPr>
          </w:p>
          <w:p w14:paraId="42A5E2DB" w14:textId="77777777" w:rsidR="00485CB0" w:rsidRPr="00A430A6" w:rsidRDefault="00485CB0" w:rsidP="00485CB0">
            <w:pPr>
              <w:rPr>
                <w:rFonts w:cs="Arial"/>
                <w:sz w:val="18"/>
                <w:szCs w:val="18"/>
                <w:lang w:val="mk-MK" w:eastAsia="en-US"/>
              </w:rPr>
            </w:pPr>
          </w:p>
          <w:p w14:paraId="2D83BC57" w14:textId="77777777" w:rsidR="00485CB0" w:rsidRPr="00A430A6" w:rsidRDefault="00485CB0" w:rsidP="00485CB0">
            <w:pPr>
              <w:rPr>
                <w:rFonts w:cs="Arial"/>
                <w:sz w:val="18"/>
                <w:szCs w:val="18"/>
                <w:lang w:val="mk-MK" w:eastAsia="en-US"/>
              </w:rPr>
            </w:pPr>
          </w:p>
          <w:p w14:paraId="08E2EE99" w14:textId="77777777" w:rsidR="00485CB0" w:rsidRPr="00A430A6" w:rsidRDefault="00485CB0" w:rsidP="00485CB0">
            <w:pPr>
              <w:rPr>
                <w:rFonts w:cs="Arial"/>
                <w:sz w:val="18"/>
                <w:szCs w:val="18"/>
                <w:lang w:val="mk-MK" w:eastAsia="en-US"/>
              </w:rPr>
            </w:pPr>
          </w:p>
          <w:p w14:paraId="547F0681" w14:textId="77777777" w:rsidR="00485CB0" w:rsidRPr="00A430A6" w:rsidRDefault="00485CB0" w:rsidP="00485CB0">
            <w:pPr>
              <w:rPr>
                <w:rFonts w:cs="Arial"/>
                <w:sz w:val="18"/>
                <w:szCs w:val="18"/>
                <w:lang w:val="mk-MK" w:eastAsia="en-US"/>
              </w:rPr>
            </w:pPr>
          </w:p>
          <w:p w14:paraId="55467D87" w14:textId="77777777" w:rsidR="00485CB0" w:rsidRPr="00A430A6" w:rsidRDefault="00485CB0" w:rsidP="00485CB0">
            <w:pPr>
              <w:rPr>
                <w:rFonts w:cs="Arial"/>
                <w:sz w:val="18"/>
                <w:szCs w:val="18"/>
                <w:lang w:val="mk-MK" w:eastAsia="en-US"/>
              </w:rPr>
            </w:pPr>
          </w:p>
          <w:p w14:paraId="22DD00FB" w14:textId="77777777" w:rsidR="00485CB0" w:rsidRPr="00A430A6" w:rsidRDefault="00485CB0" w:rsidP="00485CB0">
            <w:pPr>
              <w:rPr>
                <w:rFonts w:cs="Arial"/>
                <w:sz w:val="18"/>
                <w:szCs w:val="18"/>
                <w:lang w:val="mk-MK" w:eastAsia="en-US"/>
              </w:rPr>
            </w:pPr>
          </w:p>
          <w:p w14:paraId="7E19E652" w14:textId="77777777" w:rsidR="00485CB0" w:rsidRPr="00A430A6" w:rsidRDefault="00485CB0" w:rsidP="00485CB0">
            <w:pPr>
              <w:rPr>
                <w:rFonts w:cs="Arial"/>
                <w:sz w:val="18"/>
                <w:szCs w:val="18"/>
                <w:lang w:val="mk-MK" w:eastAsia="en-US"/>
              </w:rPr>
            </w:pPr>
          </w:p>
          <w:p w14:paraId="6DE08E17" w14:textId="77777777" w:rsidR="00485CB0" w:rsidRPr="00A430A6" w:rsidRDefault="00485CB0" w:rsidP="00485CB0">
            <w:pPr>
              <w:rPr>
                <w:rFonts w:cs="Arial"/>
                <w:sz w:val="18"/>
                <w:szCs w:val="18"/>
                <w:lang w:val="mk-MK" w:eastAsia="en-US"/>
              </w:rPr>
            </w:pPr>
          </w:p>
          <w:p w14:paraId="61614CEF" w14:textId="5AB7EF9B" w:rsidR="00485CB0" w:rsidRPr="00A430A6" w:rsidRDefault="00485CB0" w:rsidP="00485CB0">
            <w:pPr>
              <w:tabs>
                <w:tab w:val="left" w:pos="1280"/>
              </w:tabs>
              <w:rPr>
                <w:rFonts w:cs="Arial"/>
                <w:sz w:val="18"/>
                <w:szCs w:val="18"/>
                <w:lang w:val="mk-MK" w:eastAsia="en-US"/>
              </w:rPr>
            </w:pPr>
            <w:r w:rsidRPr="00A430A6">
              <w:rPr>
                <w:rFonts w:cs="Arial"/>
                <w:sz w:val="18"/>
                <w:szCs w:val="18"/>
                <w:lang w:val="mk-MK" w:eastAsia="en-US"/>
              </w:rPr>
              <w:tab/>
            </w:r>
          </w:p>
        </w:tc>
        <w:tc>
          <w:tcPr>
            <w:tcW w:w="1216" w:type="pct"/>
          </w:tcPr>
          <w:p w14:paraId="6CD16010" w14:textId="1BCA7695"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критериумите за избор на локација за изградба на инсталации за управување со отпад</w:t>
            </w:r>
            <w:r w:rsidRPr="00A430A6">
              <w:rPr>
                <w:rFonts w:cs="Arial"/>
                <w:sz w:val="18"/>
                <w:szCs w:val="18"/>
                <w:lang w:val="mk-MK" w:eastAsia="en-US"/>
              </w:rPr>
              <w:t>;</w:t>
            </w:r>
          </w:p>
          <w:p w14:paraId="375F2D97" w14:textId="3231973D"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изградбата и работењето на нови</w:t>
            </w:r>
            <w:r w:rsidR="00A659F8">
              <w:rPr>
                <w:rFonts w:cs="Arial"/>
                <w:sz w:val="18"/>
                <w:szCs w:val="18"/>
                <w:lang w:val="mk-MK" w:eastAsia="en-US"/>
              </w:rPr>
              <w:t>те</w:t>
            </w:r>
            <w:r w:rsidR="006B7999" w:rsidRPr="00A430A6">
              <w:rPr>
                <w:rFonts w:cs="Arial"/>
                <w:sz w:val="18"/>
                <w:szCs w:val="18"/>
                <w:lang w:val="mk-MK" w:eastAsia="en-US"/>
              </w:rPr>
              <w:t xml:space="preserve"> инсталации за управување со отпад</w:t>
            </w:r>
            <w:r w:rsidRPr="00A430A6">
              <w:rPr>
                <w:rFonts w:cs="Arial"/>
                <w:sz w:val="18"/>
                <w:szCs w:val="18"/>
                <w:lang w:val="mk-MK" w:eastAsia="en-US"/>
              </w:rPr>
              <w:t>;</w:t>
            </w:r>
          </w:p>
          <w:p w14:paraId="5964C35C" w14:textId="15A02656"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ефективноста на нововоспоставениот регионален систем за управување со отпад</w:t>
            </w:r>
            <w:r w:rsidRPr="00A430A6">
              <w:rPr>
                <w:rFonts w:cs="Arial"/>
                <w:sz w:val="18"/>
                <w:szCs w:val="18"/>
                <w:lang w:val="mk-MK" w:eastAsia="en-US"/>
              </w:rPr>
              <w:t>;</w:t>
            </w:r>
          </w:p>
          <w:p w14:paraId="09A78188" w14:textId="3383DD92"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генериран и собран, рециклиран, третиран и отстранет отпад во регионот</w:t>
            </w:r>
            <w:r w:rsidRPr="00A430A6">
              <w:rPr>
                <w:rFonts w:cs="Arial"/>
                <w:sz w:val="18"/>
                <w:szCs w:val="18"/>
                <w:lang w:val="mk-MK" w:eastAsia="en-US"/>
              </w:rPr>
              <w:t>;</w:t>
            </w:r>
          </w:p>
          <w:p w14:paraId="7A210177" w14:textId="6DBD6F21"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sz w:val="18"/>
                <w:szCs w:val="18"/>
                <w:lang w:val="mk-MK" w:eastAsia="en-US"/>
              </w:rPr>
              <w:t>Мониторинг на ефективноста на нововоспоставениот регионален систем за управување со отпад</w:t>
            </w:r>
            <w:r w:rsidRPr="00A430A6">
              <w:rPr>
                <w:rFonts w:cs="Arial"/>
                <w:sz w:val="18"/>
                <w:szCs w:val="18"/>
                <w:lang w:val="mk-MK" w:eastAsia="en-US"/>
              </w:rPr>
              <w:t>;</w:t>
            </w:r>
          </w:p>
          <w:p w14:paraId="5F4221DF" w14:textId="0A71F9D0"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sz w:val="18"/>
                <w:szCs w:val="18"/>
                <w:lang w:val="mk-MK" w:eastAsia="en-US"/>
              </w:rPr>
              <w:t>Мониторинг на затворени и рехабилитирани депонии</w:t>
            </w:r>
            <w:r w:rsidRPr="00A430A6">
              <w:rPr>
                <w:rFonts w:cs="Arial"/>
                <w:sz w:val="18"/>
                <w:szCs w:val="18"/>
                <w:lang w:val="mk-MK" w:eastAsia="en-US"/>
              </w:rPr>
              <w:t>;</w:t>
            </w:r>
          </w:p>
          <w:p w14:paraId="071A5ABB" w14:textId="55F062AB"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sz w:val="18"/>
                <w:szCs w:val="18"/>
                <w:lang w:val="mk-MK" w:eastAsia="en-US"/>
              </w:rPr>
              <w:t>Мониторинг на транспортот на отпад</w:t>
            </w:r>
            <w:r w:rsidRPr="00A430A6">
              <w:rPr>
                <w:rFonts w:cs="Arial"/>
                <w:sz w:val="18"/>
                <w:szCs w:val="18"/>
                <w:lang w:val="mk-MK" w:eastAsia="en-US"/>
              </w:rPr>
              <w:t>;</w:t>
            </w:r>
          </w:p>
          <w:p w14:paraId="19176EEF" w14:textId="6D022CFD"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bCs/>
                <w:sz w:val="18"/>
                <w:szCs w:val="18"/>
                <w:lang w:val="mk-MK" w:eastAsia="en-US"/>
              </w:rPr>
              <w:t>Мониторинг на емисиите на депониите и</w:t>
            </w:r>
            <w:r w:rsidRPr="00A430A6">
              <w:rPr>
                <w:rFonts w:cs="Arial"/>
                <w:bCs/>
                <w:sz w:val="18"/>
                <w:szCs w:val="18"/>
                <w:lang w:val="mk-MK" w:eastAsia="en-US"/>
              </w:rPr>
              <w:t xml:space="preserve"> </w:t>
            </w:r>
            <w:r w:rsidR="00375F69" w:rsidRPr="00A430A6">
              <w:rPr>
                <w:rFonts w:cs="Arial"/>
                <w:sz w:val="18"/>
                <w:szCs w:val="18"/>
                <w:lang w:val="mk-MK" w:eastAsia="en-US"/>
              </w:rPr>
              <w:t>инсталациите за управување со отпад</w:t>
            </w:r>
            <w:r w:rsidRPr="00A430A6">
              <w:rPr>
                <w:rFonts w:cs="Arial"/>
                <w:sz w:val="18"/>
                <w:szCs w:val="18"/>
                <w:lang w:val="mk-MK" w:eastAsia="en-US"/>
              </w:rPr>
              <w:t>;</w:t>
            </w:r>
          </w:p>
          <w:p w14:paraId="330786BD" w14:textId="3D42CAAB"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bCs/>
                <w:sz w:val="18"/>
                <w:szCs w:val="18"/>
                <w:lang w:val="mk-MK" w:eastAsia="en-US"/>
              </w:rPr>
              <w:t>Мониторинг на медиумите на животната средина</w:t>
            </w:r>
            <w:r w:rsidRPr="00A430A6">
              <w:rPr>
                <w:rFonts w:cs="Arial"/>
                <w:bCs/>
                <w:sz w:val="18"/>
                <w:szCs w:val="18"/>
                <w:lang w:val="mk-MK" w:eastAsia="en-US"/>
              </w:rPr>
              <w:t>;</w:t>
            </w:r>
          </w:p>
          <w:p w14:paraId="42C8D82D" w14:textId="4707CA0C"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w:t>
            </w:r>
            <w:r w:rsidR="00375F69" w:rsidRPr="00A430A6">
              <w:rPr>
                <w:rFonts w:cs="Arial"/>
                <w:bCs/>
                <w:sz w:val="18"/>
                <w:szCs w:val="18"/>
                <w:lang w:val="mk-MK" w:eastAsia="en-US"/>
              </w:rPr>
              <w:t>Мониторинг на здравствената состојба на населението</w:t>
            </w:r>
            <w:r w:rsidRPr="00A430A6">
              <w:rPr>
                <w:rFonts w:cs="Arial"/>
                <w:bCs/>
                <w:sz w:val="18"/>
                <w:szCs w:val="18"/>
                <w:lang w:val="mk-MK" w:eastAsia="en-US"/>
              </w:rPr>
              <w:t xml:space="preserve">; </w:t>
            </w:r>
          </w:p>
          <w:p w14:paraId="2E1A162F" w14:textId="4454D339"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w:t>
            </w:r>
            <w:r w:rsidR="00375F69" w:rsidRPr="00A430A6">
              <w:rPr>
                <w:rFonts w:cs="Arial"/>
                <w:bCs/>
                <w:sz w:val="18"/>
                <w:szCs w:val="18"/>
                <w:lang w:val="mk-MK" w:eastAsia="en-US"/>
              </w:rPr>
              <w:t>Мониторинг на демографската состојба</w:t>
            </w:r>
            <w:r w:rsidRPr="00A430A6">
              <w:rPr>
                <w:rFonts w:cs="Arial"/>
                <w:bCs/>
                <w:sz w:val="18"/>
                <w:szCs w:val="18"/>
                <w:lang w:val="mk-MK" w:eastAsia="en-US"/>
              </w:rPr>
              <w:t>;</w:t>
            </w:r>
          </w:p>
          <w:p w14:paraId="39D1C8C4" w14:textId="3B240953"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w:t>
            </w:r>
            <w:r w:rsidR="00375F69" w:rsidRPr="00A430A6">
              <w:rPr>
                <w:rFonts w:cs="Arial"/>
                <w:bCs/>
                <w:sz w:val="18"/>
                <w:szCs w:val="18"/>
                <w:lang w:val="mk-MK" w:eastAsia="en-US"/>
              </w:rPr>
              <w:t xml:space="preserve">Мониторинг на </w:t>
            </w:r>
            <w:r w:rsidRPr="00A430A6">
              <w:rPr>
                <w:rFonts w:cs="Arial"/>
                <w:bCs/>
                <w:sz w:val="18"/>
                <w:szCs w:val="18"/>
                <w:lang w:val="mk-MK" w:eastAsia="en-US"/>
              </w:rPr>
              <w:t>(</w:t>
            </w:r>
            <w:r w:rsidR="00375F69" w:rsidRPr="00A430A6">
              <w:rPr>
                <w:rFonts w:cs="Arial"/>
                <w:bCs/>
                <w:sz w:val="18"/>
                <w:szCs w:val="18"/>
                <w:lang w:val="mk-MK" w:eastAsia="en-US"/>
              </w:rPr>
              <w:t>не</w:t>
            </w:r>
            <w:r w:rsidRPr="00A430A6">
              <w:rPr>
                <w:rFonts w:cs="Arial"/>
                <w:bCs/>
                <w:sz w:val="18"/>
                <w:szCs w:val="18"/>
                <w:lang w:val="mk-MK" w:eastAsia="en-US"/>
              </w:rPr>
              <w:t>)</w:t>
            </w:r>
            <w:r w:rsidR="00375F69" w:rsidRPr="00A430A6">
              <w:rPr>
                <w:rFonts w:cs="Arial"/>
                <w:bCs/>
                <w:sz w:val="18"/>
                <w:szCs w:val="18"/>
                <w:lang w:val="mk-MK" w:eastAsia="en-US"/>
              </w:rPr>
              <w:t>вработеноста</w:t>
            </w:r>
            <w:r w:rsidRPr="00A430A6">
              <w:rPr>
                <w:rFonts w:cs="Arial"/>
                <w:bCs/>
                <w:sz w:val="18"/>
                <w:szCs w:val="18"/>
                <w:lang w:val="mk-MK" w:eastAsia="en-US"/>
              </w:rPr>
              <w:t>;</w:t>
            </w:r>
          </w:p>
          <w:p w14:paraId="1EBDB06D" w14:textId="6F050D49" w:rsidR="00375F69" w:rsidRPr="00A430A6" w:rsidRDefault="00375F69" w:rsidP="00375F6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институциите и поединците кои учествуваат во одделно собирање на отпадот;</w:t>
            </w:r>
          </w:p>
          <w:p w14:paraId="6E25F52D" w14:textId="77777777" w:rsidR="00375F69" w:rsidRPr="00A430A6" w:rsidRDefault="00375F69" w:rsidP="00375F6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трошоците за управување со отпад по глава на жител;</w:t>
            </w:r>
          </w:p>
          <w:p w14:paraId="413BA64D" w14:textId="77777777" w:rsidR="00375F69" w:rsidRPr="00A430A6" w:rsidRDefault="00375F69" w:rsidP="00375F6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буџетите и приходите на локално и регионално ниво;</w:t>
            </w:r>
          </w:p>
          <w:p w14:paraId="2867A1A1" w14:textId="77777777" w:rsidR="00375F69" w:rsidRPr="00A430A6" w:rsidRDefault="00375F69" w:rsidP="00375F6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економските параметри на локално, регионално и национално ниво;</w:t>
            </w:r>
          </w:p>
          <w:p w14:paraId="2AB0662C" w14:textId="77777777" w:rsidR="00375F69" w:rsidRPr="00A430A6" w:rsidRDefault="00375F69" w:rsidP="00375F6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искористување на отпадот за енергетски цели;</w:t>
            </w:r>
          </w:p>
          <w:p w14:paraId="69FE1B01" w14:textId="4DFB91DB" w:rsidR="000D2F4F" w:rsidRPr="00A430A6" w:rsidRDefault="00375F69"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јавната свест поврзана со управувањето со отпадот.</w:t>
            </w:r>
          </w:p>
        </w:tc>
        <w:tc>
          <w:tcPr>
            <w:cnfStyle w:val="000010000000" w:firstRow="0" w:lastRow="0" w:firstColumn="0" w:lastColumn="0" w:oddVBand="1" w:evenVBand="0" w:oddHBand="0" w:evenHBand="0" w:firstRowFirstColumn="0" w:firstRowLastColumn="0" w:lastRowFirstColumn="0" w:lastRowLastColumn="0"/>
            <w:tcW w:w="0" w:type="pct"/>
          </w:tcPr>
          <w:p w14:paraId="7390E949"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-Резултатите од истражувањето покажуваат дека локацијата е безбедна за медиумите на животната средина и здравјето на луѓето;</w:t>
            </w:r>
          </w:p>
          <w:p w14:paraId="19528444" w14:textId="1FB993EB"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-Број на лиценци и ИСКЗ дозволи за новите инсталации за управување со отпад;</w:t>
            </w:r>
          </w:p>
          <w:p w14:paraId="0DA8EA2A"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-Тренд на исполнување на квантификуваните цели поставени во националното законодавство и директивите на ЕУ поврзани со управувањето со отпадот;</w:t>
            </w:r>
          </w:p>
          <w:p w14:paraId="242C0F59"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-Број на депонии во регионот кои се затворени или рехабилитирани во согласност со стандардите на ЕУ;</w:t>
            </w:r>
          </w:p>
          <w:p w14:paraId="495584C0"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-Количина на создаден, собран, повторно употребен, третиран и отстранет отпад;</w:t>
            </w:r>
          </w:p>
          <w:p w14:paraId="70D29529" w14:textId="10A09C58"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 xml:space="preserve">-Број на институции и поединци кои учествуваат во </w:t>
            </w:r>
            <w:r w:rsidR="002C0A46" w:rsidRPr="00A430A6">
              <w:rPr>
                <w:rFonts w:cs="Arial"/>
                <w:sz w:val="18"/>
                <w:szCs w:val="18"/>
                <w:lang w:val="mk-MK" w:eastAsia="en-US"/>
              </w:rPr>
              <w:t>одделно</w:t>
            </w:r>
            <w:r w:rsidRPr="00A430A6">
              <w:rPr>
                <w:rFonts w:cs="Arial"/>
                <w:sz w:val="18"/>
                <w:szCs w:val="18"/>
                <w:lang w:val="mk-MK" w:eastAsia="en-US"/>
              </w:rPr>
              <w:t xml:space="preserve"> собирање на отпадот;</w:t>
            </w:r>
          </w:p>
          <w:p w14:paraId="59B136CF"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-Број на продадени половни производи;</w:t>
            </w:r>
          </w:p>
          <w:p w14:paraId="7E909935" w14:textId="4ABDDEFA"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-Количина и приход</w:t>
            </w:r>
            <w:r w:rsidR="002C0A46" w:rsidRPr="00A430A6">
              <w:rPr>
                <w:rFonts w:cs="Arial"/>
                <w:sz w:val="18"/>
                <w:szCs w:val="18"/>
                <w:lang w:val="mk-MK" w:eastAsia="en-US"/>
              </w:rPr>
              <w:t>и од</w:t>
            </w:r>
            <w:r w:rsidRPr="00A430A6">
              <w:rPr>
                <w:rFonts w:cs="Arial"/>
                <w:sz w:val="18"/>
                <w:szCs w:val="18"/>
                <w:lang w:val="mk-MK" w:eastAsia="en-US"/>
              </w:rPr>
              <w:t xml:space="preserve"> домашно компостирање </w:t>
            </w:r>
            <w:r w:rsidR="002C0A46" w:rsidRPr="00A430A6">
              <w:rPr>
                <w:rFonts w:cs="Arial"/>
                <w:sz w:val="18"/>
                <w:szCs w:val="18"/>
                <w:lang w:val="mk-MK" w:eastAsia="en-US"/>
              </w:rPr>
              <w:t>на</w:t>
            </w:r>
            <w:r w:rsidRPr="00A430A6">
              <w:rPr>
                <w:rFonts w:cs="Arial"/>
                <w:sz w:val="18"/>
                <w:szCs w:val="18"/>
                <w:lang w:val="mk-MK" w:eastAsia="en-US"/>
              </w:rPr>
              <w:t xml:space="preserve"> зелен отпад;</w:t>
            </w:r>
          </w:p>
          <w:p w14:paraId="0C5289AE" w14:textId="20AB330C" w:rsidR="00B55EFF" w:rsidRPr="00A430A6" w:rsidRDefault="00B55EFF" w:rsidP="00295B74">
            <w:pPr>
              <w:spacing w:before="40" w:after="40" w:line="240" w:lineRule="atLeast"/>
              <w:ind w:left="-84"/>
              <w:contextualSpacing/>
              <w:jc w:val="both"/>
              <w:rPr>
                <w:rFonts w:cs="Arial"/>
                <w:bCs/>
                <w:sz w:val="18"/>
                <w:szCs w:val="18"/>
                <w:lang w:val="mk-MK" w:eastAsia="en-US"/>
              </w:rPr>
            </w:pPr>
            <w:r w:rsidRPr="00A430A6">
              <w:rPr>
                <w:rFonts w:cs="Arial"/>
                <w:sz w:val="18"/>
                <w:szCs w:val="18"/>
                <w:lang w:val="mk-MK" w:eastAsia="en-US"/>
              </w:rPr>
              <w:t>-Приходи од управување со отпад;</w:t>
            </w:r>
          </w:p>
          <w:p w14:paraId="5578A2C3"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-Трендови на произведена енергија/топлина од отпад;</w:t>
            </w:r>
          </w:p>
          <w:p w14:paraId="100908C8"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-Стапка на вработеност;</w:t>
            </w:r>
          </w:p>
          <w:p w14:paraId="45A29063"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-Тренд на трошоци за управување со отпад по глава на жител;</w:t>
            </w:r>
          </w:p>
          <w:p w14:paraId="0889F47E"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-Тренд на буџети и приходи на локално и регионално ниво;</w:t>
            </w:r>
          </w:p>
          <w:p w14:paraId="2F75470A"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-Нето енергија и топлина генерирани од отпад;</w:t>
            </w:r>
          </w:p>
          <w:p w14:paraId="41330620" w14:textId="5E88C06D"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 xml:space="preserve">-Близина на </w:t>
            </w:r>
            <w:r w:rsidR="00295B74" w:rsidRPr="00A430A6">
              <w:rPr>
                <w:rFonts w:cs="Arial"/>
                <w:sz w:val="18"/>
                <w:szCs w:val="18"/>
                <w:lang w:val="mk-MK" w:eastAsia="en-US"/>
              </w:rPr>
              <w:t>инсталациите</w:t>
            </w:r>
            <w:r w:rsidRPr="00A430A6">
              <w:rPr>
                <w:rFonts w:cs="Arial"/>
                <w:sz w:val="18"/>
                <w:szCs w:val="18"/>
                <w:lang w:val="mk-MK" w:eastAsia="en-US"/>
              </w:rPr>
              <w:t xml:space="preserve"> до </w:t>
            </w:r>
            <w:r w:rsidR="00295B74" w:rsidRPr="00A430A6">
              <w:rPr>
                <w:rFonts w:cs="Arial"/>
                <w:sz w:val="18"/>
                <w:szCs w:val="18"/>
                <w:lang w:val="mk-MK" w:eastAsia="en-US"/>
              </w:rPr>
              <w:t xml:space="preserve">населени </w:t>
            </w:r>
            <w:r w:rsidRPr="00A430A6">
              <w:rPr>
                <w:rFonts w:cs="Arial"/>
                <w:sz w:val="18"/>
                <w:szCs w:val="18"/>
                <w:lang w:val="mk-MK" w:eastAsia="en-US"/>
              </w:rPr>
              <w:t>центри;</w:t>
            </w:r>
          </w:p>
          <w:p w14:paraId="5D7EDC01"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-Број на поплаки добиени од жителите во врска со негативните ефекти од управувањето со отпад врз животната средина, здравјето на луѓето и благосостојбата;</w:t>
            </w:r>
          </w:p>
          <w:p w14:paraId="66CAFF28" w14:textId="3FB5B50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 xml:space="preserve">-Здравствена состојба на </w:t>
            </w:r>
            <w:r w:rsidR="004616B1" w:rsidRPr="00A430A6">
              <w:rPr>
                <w:rFonts w:cs="Arial"/>
                <w:sz w:val="18"/>
                <w:szCs w:val="18"/>
                <w:lang w:val="mk-MK" w:eastAsia="en-US"/>
              </w:rPr>
              <w:t>луѓето</w:t>
            </w:r>
            <w:r w:rsidRPr="00A430A6">
              <w:rPr>
                <w:rFonts w:cs="Arial"/>
                <w:sz w:val="18"/>
                <w:szCs w:val="18"/>
                <w:lang w:val="mk-MK" w:eastAsia="en-US"/>
              </w:rPr>
              <w:t xml:space="preserve"> во споредба со статистиката пред фазата на спроведување на активностите;</w:t>
            </w:r>
          </w:p>
          <w:p w14:paraId="15ED0C0B" w14:textId="18BFCF2E" w:rsidR="00B55EFF" w:rsidRPr="00A430A6" w:rsidRDefault="004616B1"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w:t>
            </w:r>
            <w:r w:rsidR="00B55EFF" w:rsidRPr="00A430A6">
              <w:rPr>
                <w:rFonts w:cs="Arial"/>
                <w:sz w:val="18"/>
                <w:szCs w:val="18"/>
                <w:lang w:val="mk-MK" w:eastAsia="en-US"/>
              </w:rPr>
              <w:t>Број на опасности и инциденти поврзани со инсталациите за управување со отпад и сообраќајот;</w:t>
            </w:r>
          </w:p>
          <w:p w14:paraId="41F3BBEA" w14:textId="77777777"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-Подобрени практики на населувањето во однос на управувањето со отпад;</w:t>
            </w:r>
          </w:p>
          <w:p w14:paraId="3E7CE982" w14:textId="46DC9EAB" w:rsidR="00B55EFF" w:rsidRPr="00A430A6" w:rsidRDefault="00B55EFF" w:rsidP="00B55EFF">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 xml:space="preserve">-Број на кампањи за подигање на јавната свест и </w:t>
            </w:r>
            <w:r w:rsidR="004616B1" w:rsidRPr="00A430A6">
              <w:rPr>
                <w:rFonts w:cs="Arial"/>
                <w:sz w:val="18"/>
                <w:szCs w:val="18"/>
                <w:lang w:val="mk-MK" w:eastAsia="en-US"/>
              </w:rPr>
              <w:t xml:space="preserve">едукативни </w:t>
            </w:r>
            <w:r w:rsidRPr="00A430A6">
              <w:rPr>
                <w:rFonts w:cs="Arial"/>
                <w:sz w:val="18"/>
                <w:szCs w:val="18"/>
                <w:lang w:val="mk-MK" w:eastAsia="en-US"/>
              </w:rPr>
              <w:t>активности;</w:t>
            </w:r>
          </w:p>
          <w:p w14:paraId="2EDAD9BD" w14:textId="17F69797" w:rsidR="000D2F4F" w:rsidRPr="00A430A6" w:rsidRDefault="00B55EFF" w:rsidP="004616B1">
            <w:pPr>
              <w:spacing w:before="40" w:after="40" w:line="240" w:lineRule="atLeast"/>
              <w:ind w:left="-84"/>
              <w:contextualSpacing/>
              <w:jc w:val="both"/>
              <w:rPr>
                <w:rFonts w:cs="Arial"/>
                <w:sz w:val="18"/>
                <w:szCs w:val="18"/>
                <w:lang w:val="mk-MK" w:eastAsia="en-US"/>
              </w:rPr>
            </w:pPr>
            <w:r w:rsidRPr="00A430A6">
              <w:rPr>
                <w:rFonts w:cs="Arial"/>
                <w:sz w:val="18"/>
                <w:szCs w:val="18"/>
                <w:lang w:val="mk-MK" w:eastAsia="en-US"/>
              </w:rPr>
              <w:t>-Процент на насел</w:t>
            </w:r>
            <w:r w:rsidR="004616B1" w:rsidRPr="00A430A6">
              <w:rPr>
                <w:rFonts w:cs="Arial"/>
                <w:sz w:val="18"/>
                <w:szCs w:val="18"/>
                <w:lang w:val="mk-MK" w:eastAsia="en-US"/>
              </w:rPr>
              <w:t xml:space="preserve">ение што е целна група на </w:t>
            </w:r>
            <w:r w:rsidRPr="00A430A6">
              <w:rPr>
                <w:rFonts w:cs="Arial"/>
                <w:sz w:val="18"/>
                <w:szCs w:val="18"/>
                <w:lang w:val="mk-MK" w:eastAsia="en-US"/>
              </w:rPr>
              <w:t>кампањите.</w:t>
            </w:r>
          </w:p>
        </w:tc>
        <w:tc>
          <w:tcPr>
            <w:cnfStyle w:val="000100000000" w:firstRow="0" w:lastRow="0" w:firstColumn="0" w:lastColumn="1" w:oddVBand="0" w:evenVBand="0" w:oddHBand="0" w:evenHBand="0" w:firstRowFirstColumn="0" w:firstRowLastColumn="0" w:lastRowFirstColumn="0" w:lastRowLastColumn="0"/>
            <w:tcW w:w="1160" w:type="pct"/>
          </w:tcPr>
          <w:p w14:paraId="1CDFE0C2" w14:textId="19BC035F"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53BE35B0" w14:textId="7359DF37"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431E7827" w14:textId="21357E36"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земјоделство, шумарство и водостопанство</w:t>
            </w:r>
            <w:r w:rsidRPr="00A430A6">
              <w:rPr>
                <w:rFonts w:cs="Arial"/>
                <w:sz w:val="18"/>
                <w:szCs w:val="18"/>
                <w:lang w:val="mk-MK" w:eastAsia="en-US"/>
              </w:rPr>
              <w:t>;</w:t>
            </w:r>
          </w:p>
          <w:p w14:paraId="02F45A7F" w14:textId="1E179282"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економија</w:t>
            </w:r>
            <w:r w:rsidRPr="00A430A6">
              <w:rPr>
                <w:rFonts w:cs="Arial"/>
                <w:sz w:val="18"/>
                <w:szCs w:val="18"/>
                <w:lang w:val="mk-MK" w:eastAsia="en-US"/>
              </w:rPr>
              <w:t>;</w:t>
            </w:r>
          </w:p>
          <w:p w14:paraId="734063F2" w14:textId="637B9DD8"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финансии</w:t>
            </w:r>
            <w:r w:rsidRPr="00A430A6">
              <w:rPr>
                <w:rFonts w:cs="Arial"/>
                <w:sz w:val="18"/>
                <w:szCs w:val="18"/>
                <w:lang w:val="mk-MK" w:eastAsia="en-US"/>
              </w:rPr>
              <w:t>;</w:t>
            </w:r>
          </w:p>
          <w:p w14:paraId="08472265" w14:textId="740791BC"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здравство</w:t>
            </w:r>
            <w:r w:rsidRPr="00A430A6">
              <w:rPr>
                <w:rFonts w:cs="Arial"/>
                <w:sz w:val="18"/>
                <w:szCs w:val="18"/>
                <w:lang w:val="mk-MK" w:eastAsia="en-US"/>
              </w:rPr>
              <w:t>;</w:t>
            </w:r>
          </w:p>
          <w:p w14:paraId="2BFF4141" w14:textId="5472F5E6"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труд и социјална политика</w:t>
            </w:r>
            <w:r w:rsidR="00EB1741" w:rsidRPr="00A430A6">
              <w:rPr>
                <w:rFonts w:cs="Arial"/>
                <w:sz w:val="18"/>
                <w:szCs w:val="18"/>
                <w:lang w:val="mk-MK" w:eastAsia="en-US"/>
              </w:rPr>
              <w:t>;</w:t>
            </w:r>
          </w:p>
          <w:p w14:paraId="7A7715CE" w14:textId="42EBA41C" w:rsidR="000D2F4F" w:rsidRPr="00A430A6" w:rsidRDefault="007F3819"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000D2F4F" w:rsidRPr="00A430A6">
              <w:rPr>
                <w:rFonts w:cs="Arial"/>
                <w:sz w:val="18"/>
                <w:szCs w:val="18"/>
                <w:lang w:val="mk-MK" w:eastAsia="en-US"/>
              </w:rPr>
              <w:t>;</w:t>
            </w:r>
          </w:p>
          <w:p w14:paraId="458C6CB5" w14:textId="0747E23A"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Pr="00A430A6">
              <w:rPr>
                <w:rFonts w:cs="Arial"/>
                <w:sz w:val="18"/>
                <w:szCs w:val="18"/>
                <w:lang w:val="mk-MK" w:eastAsia="en-US"/>
              </w:rPr>
              <w:t>;</w:t>
            </w:r>
          </w:p>
          <w:p w14:paraId="373332BF" w14:textId="36647C23"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Институт за јавно здравје</w:t>
            </w:r>
            <w:r w:rsidRPr="00A430A6">
              <w:rPr>
                <w:rFonts w:cs="Arial"/>
                <w:sz w:val="18"/>
                <w:szCs w:val="18"/>
                <w:lang w:val="mk-MK" w:eastAsia="en-US"/>
              </w:rPr>
              <w:t>;</w:t>
            </w:r>
          </w:p>
          <w:p w14:paraId="422E9ECE" w14:textId="49F348B5"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Центри за социјална работа</w:t>
            </w:r>
            <w:r w:rsidRPr="00A430A6">
              <w:rPr>
                <w:rFonts w:cs="Arial"/>
                <w:sz w:val="18"/>
                <w:szCs w:val="18"/>
                <w:lang w:val="mk-MK" w:eastAsia="en-US"/>
              </w:rPr>
              <w:t>;</w:t>
            </w:r>
          </w:p>
          <w:p w14:paraId="118F2160" w14:textId="0DE9F96F"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Државен завод за вработување</w:t>
            </w:r>
            <w:r w:rsidRPr="00A430A6">
              <w:rPr>
                <w:rFonts w:cs="Arial"/>
                <w:sz w:val="18"/>
                <w:szCs w:val="18"/>
                <w:lang w:val="mk-MK" w:eastAsia="en-US"/>
              </w:rPr>
              <w:t xml:space="preserve">; </w:t>
            </w:r>
          </w:p>
          <w:p w14:paraId="3B001FDD" w14:textId="33EE10B8"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Центар за управување со кризи</w:t>
            </w:r>
            <w:r w:rsidRPr="00A430A6">
              <w:rPr>
                <w:rFonts w:cs="Arial"/>
                <w:sz w:val="18"/>
                <w:szCs w:val="18"/>
                <w:lang w:val="mk-MK" w:eastAsia="en-US"/>
              </w:rPr>
              <w:t>;</w:t>
            </w:r>
          </w:p>
          <w:p w14:paraId="0ED33FC6" w14:textId="0870253C"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BA5092" w:rsidRPr="00A430A6">
              <w:rPr>
                <w:rFonts w:cs="Arial"/>
                <w:sz w:val="18"/>
                <w:szCs w:val="18"/>
                <w:lang w:val="mk-MK" w:eastAsia="en-US"/>
              </w:rPr>
              <w:t>Државен завод за статистика</w:t>
            </w:r>
            <w:r w:rsidRPr="00A430A6">
              <w:rPr>
                <w:rFonts w:cs="Arial"/>
                <w:sz w:val="18"/>
                <w:szCs w:val="18"/>
                <w:lang w:val="mk-MK" w:eastAsia="en-US"/>
              </w:rPr>
              <w:t>;</w:t>
            </w:r>
          </w:p>
          <w:p w14:paraId="59424447" w14:textId="63E84F2A"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од општините</w:t>
            </w:r>
            <w:r w:rsidRPr="00A430A6">
              <w:rPr>
                <w:rFonts w:cs="Arial"/>
                <w:sz w:val="18"/>
                <w:szCs w:val="18"/>
                <w:lang w:val="mk-MK" w:eastAsia="en-US"/>
              </w:rPr>
              <w:t>;</w:t>
            </w:r>
          </w:p>
          <w:p w14:paraId="5E423E38" w14:textId="4E8B275F"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Статистички извештаи</w:t>
            </w:r>
            <w:r w:rsidRPr="00A430A6">
              <w:rPr>
                <w:rFonts w:cs="Arial"/>
                <w:sz w:val="18"/>
                <w:szCs w:val="18"/>
                <w:lang w:val="mk-MK" w:eastAsia="en-US"/>
              </w:rPr>
              <w:t>;</w:t>
            </w:r>
          </w:p>
          <w:p w14:paraId="2E59CFCC" w14:textId="6E74BDF1" w:rsidR="000D2F4F" w:rsidRPr="00A430A6" w:rsidRDefault="000D2F4F" w:rsidP="00192AC5">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за здравство</w:t>
            </w:r>
            <w:r w:rsidRPr="00A430A6">
              <w:rPr>
                <w:rFonts w:cs="Arial"/>
                <w:sz w:val="18"/>
                <w:szCs w:val="18"/>
                <w:lang w:val="mk-MK" w:eastAsia="en-US"/>
              </w:rPr>
              <w:t>;</w:t>
            </w:r>
          </w:p>
          <w:p w14:paraId="46859CB3" w14:textId="2C7FACE0" w:rsidR="000D2F4F" w:rsidRPr="00A430A6" w:rsidRDefault="000D2F4F" w:rsidP="00192AC5">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ИСКЗ дозволи/одобрени елаборати</w:t>
            </w:r>
            <w:r w:rsidRPr="00A430A6">
              <w:rPr>
                <w:rFonts w:cs="Arial"/>
                <w:sz w:val="18"/>
                <w:szCs w:val="18"/>
                <w:lang w:val="mk-MK" w:eastAsia="en-US"/>
              </w:rPr>
              <w:t>.</w:t>
            </w:r>
          </w:p>
        </w:tc>
      </w:tr>
      <w:tr w:rsidR="000D2F4F" w:rsidRPr="00A430A6" w14:paraId="0D87C2AC" w14:textId="77777777" w:rsidTr="00192AC5">
        <w:tc>
          <w:tcPr>
            <w:cnfStyle w:val="001000000000" w:firstRow="0" w:lastRow="0" w:firstColumn="1" w:lastColumn="0" w:oddVBand="0" w:evenVBand="0" w:oddHBand="0" w:evenHBand="0" w:firstRowFirstColumn="0" w:firstRowLastColumn="0" w:lastRowFirstColumn="0" w:lastRowLastColumn="0"/>
            <w:tcW w:w="862" w:type="pct"/>
          </w:tcPr>
          <w:p w14:paraId="452457F2" w14:textId="0AC116EF" w:rsidR="000D2F4F" w:rsidRPr="00A430A6" w:rsidRDefault="00BA3361" w:rsidP="000D2F4F">
            <w:pPr>
              <w:spacing w:before="40" w:after="40" w:line="240" w:lineRule="atLeast"/>
              <w:rPr>
                <w:rFonts w:cs="Arial"/>
                <w:b w:val="0"/>
                <w:bCs w:val="0"/>
                <w:sz w:val="18"/>
                <w:szCs w:val="18"/>
                <w:lang w:val="mk-MK" w:eastAsia="en-US"/>
              </w:rPr>
            </w:pPr>
            <w:r w:rsidRPr="00A430A6">
              <w:rPr>
                <w:rFonts w:cs="Arial"/>
                <w:i/>
                <w:sz w:val="18"/>
                <w:szCs w:val="18"/>
                <w:lang w:val="mk-MK"/>
              </w:rPr>
              <w:t>Подобрување на квалитетот на воздухот и намалување на емисиите на стакленички гасови</w:t>
            </w:r>
          </w:p>
        </w:tc>
        <w:tc>
          <w:tcPr>
            <w:cnfStyle w:val="000010000000" w:firstRow="0" w:lastRow="0" w:firstColumn="0" w:lastColumn="0" w:oddVBand="1" w:evenVBand="0" w:oddHBand="0" w:evenHBand="0" w:firstRowFirstColumn="0" w:firstRowLastColumn="0" w:lastRowFirstColumn="0" w:lastRowLastColumn="0"/>
            <w:tcW w:w="661" w:type="pct"/>
          </w:tcPr>
          <w:p w14:paraId="1E4EC844" w14:textId="6731A3BA" w:rsidR="000D2F4F" w:rsidRPr="00A430A6" w:rsidRDefault="00BA3361" w:rsidP="000D2F4F">
            <w:pPr>
              <w:spacing w:before="40" w:after="40" w:line="240" w:lineRule="atLeast"/>
              <w:jc w:val="both"/>
              <w:rPr>
                <w:rFonts w:cs="Arial"/>
                <w:bCs/>
                <w:sz w:val="18"/>
                <w:szCs w:val="18"/>
                <w:lang w:val="mk-MK" w:eastAsia="en-US"/>
              </w:rPr>
            </w:pPr>
            <w:r w:rsidRPr="00A430A6">
              <w:rPr>
                <w:rFonts w:cs="Arial"/>
                <w:bCs/>
                <w:sz w:val="18"/>
                <w:szCs w:val="18"/>
                <w:lang w:val="mk-MK" w:eastAsia="en-US"/>
              </w:rPr>
              <w:t>Квалитет на воздухот</w:t>
            </w:r>
          </w:p>
          <w:p w14:paraId="59D99D91" w14:textId="77777777"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Климатски фактори</w:t>
            </w:r>
          </w:p>
          <w:p w14:paraId="0C7EAADB" w14:textId="3407832A"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Квалитет на почвата</w:t>
            </w:r>
          </w:p>
          <w:p w14:paraId="726D4B9A" w14:textId="6AE37F78"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Квалитет на водата</w:t>
            </w:r>
          </w:p>
          <w:p w14:paraId="4359A772" w14:textId="2CB7DBD5"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 xml:space="preserve">Здравје на луѓето </w:t>
            </w:r>
          </w:p>
          <w:p w14:paraId="779CF0A5" w14:textId="4EC2ACDD" w:rsidR="000D2F4F" w:rsidRPr="00A430A6" w:rsidRDefault="000D2F4F" w:rsidP="000D2F4F">
            <w:pPr>
              <w:spacing w:before="40" w:after="40" w:line="240" w:lineRule="atLeast"/>
              <w:jc w:val="both"/>
              <w:rPr>
                <w:rFonts w:cs="Arial"/>
                <w:b/>
                <w:bCs/>
                <w:sz w:val="18"/>
                <w:szCs w:val="18"/>
                <w:lang w:val="mk-MK" w:eastAsia="en-US"/>
              </w:rPr>
            </w:pPr>
          </w:p>
        </w:tc>
        <w:tc>
          <w:tcPr>
            <w:tcW w:w="1216" w:type="pct"/>
          </w:tcPr>
          <w:p w14:paraId="5AC8D576" w14:textId="63189433"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sz w:val="18"/>
                <w:szCs w:val="18"/>
                <w:lang w:val="mk-MK" w:eastAsia="en-US"/>
              </w:rPr>
              <w:t xml:space="preserve">Мониторинг на </w:t>
            </w:r>
            <w:r w:rsidR="003C0F60" w:rsidRPr="00A430A6">
              <w:rPr>
                <w:rFonts w:cs="Arial"/>
                <w:sz w:val="18"/>
                <w:szCs w:val="18"/>
                <w:lang w:val="mk-MK" w:eastAsia="en-US"/>
              </w:rPr>
              <w:t>оперативните активности во</w:t>
            </w:r>
            <w:r w:rsidRPr="00A430A6">
              <w:rPr>
                <w:rFonts w:cs="Arial"/>
                <w:sz w:val="18"/>
                <w:szCs w:val="18"/>
                <w:lang w:val="mk-MK" w:eastAsia="en-US"/>
              </w:rPr>
              <w:t xml:space="preserve"> </w:t>
            </w:r>
            <w:r w:rsidR="00375F69" w:rsidRPr="00A430A6">
              <w:rPr>
                <w:rFonts w:cs="Arial"/>
                <w:sz w:val="18"/>
                <w:szCs w:val="18"/>
                <w:lang w:val="mk-MK" w:eastAsia="en-US"/>
              </w:rPr>
              <w:t>инсталациите за управување со отпад</w:t>
            </w:r>
            <w:r w:rsidRPr="00A430A6">
              <w:rPr>
                <w:rFonts w:cs="Arial"/>
                <w:sz w:val="18"/>
                <w:szCs w:val="18"/>
                <w:lang w:val="mk-MK" w:eastAsia="en-US"/>
              </w:rPr>
              <w:t>;</w:t>
            </w:r>
          </w:p>
          <w:p w14:paraId="65B202E1" w14:textId="51D12983"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ефективноста на нововоспоставениот регионален систем за управување со отпад</w:t>
            </w:r>
            <w:r w:rsidRPr="00A430A6">
              <w:rPr>
                <w:rFonts w:cs="Arial"/>
                <w:sz w:val="18"/>
                <w:szCs w:val="18"/>
                <w:lang w:val="mk-MK" w:eastAsia="en-US"/>
              </w:rPr>
              <w:t>;</w:t>
            </w:r>
          </w:p>
          <w:p w14:paraId="79256AF8" w14:textId="64D7FEC8"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генериран и собран, рециклиран, третиран и отстранет отпад во регионот</w:t>
            </w:r>
            <w:r w:rsidRPr="00A430A6">
              <w:rPr>
                <w:rFonts w:cs="Arial"/>
                <w:sz w:val="18"/>
                <w:szCs w:val="18"/>
                <w:lang w:val="mk-MK" w:eastAsia="en-US"/>
              </w:rPr>
              <w:t>;</w:t>
            </w:r>
          </w:p>
          <w:p w14:paraId="2B85A840" w14:textId="3D07E3C0"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sz w:val="18"/>
                <w:szCs w:val="18"/>
                <w:lang w:val="mk-MK" w:eastAsia="en-US"/>
              </w:rPr>
              <w:t>Мониторинг на транспортот на отпад</w:t>
            </w:r>
            <w:r w:rsidRPr="00A430A6">
              <w:rPr>
                <w:rFonts w:cs="Arial"/>
                <w:sz w:val="18"/>
                <w:szCs w:val="18"/>
                <w:lang w:val="mk-MK" w:eastAsia="en-US"/>
              </w:rPr>
              <w:t>;</w:t>
            </w:r>
          </w:p>
          <w:p w14:paraId="41947857" w14:textId="3B16D4FE"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375F69" w:rsidRPr="00A430A6">
              <w:rPr>
                <w:rFonts w:cs="Arial"/>
                <w:bCs/>
                <w:sz w:val="18"/>
                <w:szCs w:val="18"/>
                <w:lang w:val="mk-MK" w:eastAsia="en-US"/>
              </w:rPr>
              <w:t xml:space="preserve">Мониторинг на </w:t>
            </w:r>
            <w:r w:rsidR="003C0F60" w:rsidRPr="00A430A6">
              <w:rPr>
                <w:rFonts w:cs="Arial"/>
                <w:bCs/>
                <w:sz w:val="18"/>
                <w:szCs w:val="18"/>
                <w:lang w:val="mk-MK" w:eastAsia="en-US"/>
              </w:rPr>
              <w:t xml:space="preserve">емисиите на депониите и </w:t>
            </w:r>
            <w:r w:rsidR="00375F69" w:rsidRPr="00A430A6">
              <w:rPr>
                <w:rFonts w:cs="Arial"/>
                <w:sz w:val="18"/>
                <w:szCs w:val="18"/>
                <w:lang w:val="mk-MK" w:eastAsia="en-US"/>
              </w:rPr>
              <w:t>инсталациите за управување со отпад</w:t>
            </w:r>
            <w:r w:rsidRPr="00A430A6">
              <w:rPr>
                <w:rFonts w:cs="Arial"/>
                <w:sz w:val="18"/>
                <w:szCs w:val="18"/>
                <w:lang w:val="mk-MK" w:eastAsia="en-US"/>
              </w:rPr>
              <w:t>;</w:t>
            </w:r>
          </w:p>
          <w:p w14:paraId="5763FD22" w14:textId="77777777" w:rsidR="003C0F60" w:rsidRPr="00A430A6" w:rsidRDefault="003C0F60" w:rsidP="003C0F6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затворените и рехабилитирани депонии;</w:t>
            </w:r>
          </w:p>
          <w:p w14:paraId="31F2D8F2" w14:textId="77777777" w:rsidR="003C0F60" w:rsidRPr="00A430A6" w:rsidRDefault="003C0F60" w:rsidP="003C0F6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квалитетот на воздухот во општините;</w:t>
            </w:r>
          </w:p>
          <w:p w14:paraId="4C797C5A" w14:textId="76911336" w:rsidR="003C0F60" w:rsidRPr="00A430A6" w:rsidRDefault="003C0F60" w:rsidP="003C0F6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стакленички</w:t>
            </w:r>
            <w:r w:rsidR="003917FA" w:rsidRPr="00A430A6">
              <w:rPr>
                <w:rFonts w:cs="Arial"/>
                <w:sz w:val="18"/>
                <w:szCs w:val="18"/>
                <w:lang w:val="mk-MK" w:eastAsia="en-US"/>
              </w:rPr>
              <w:t>те</w:t>
            </w:r>
            <w:r w:rsidRPr="00A430A6">
              <w:rPr>
                <w:rFonts w:cs="Arial"/>
                <w:sz w:val="18"/>
                <w:szCs w:val="18"/>
                <w:lang w:val="mk-MK" w:eastAsia="en-US"/>
              </w:rPr>
              <w:t xml:space="preserve"> гасови;</w:t>
            </w:r>
          </w:p>
          <w:p w14:paraId="6BA46AA0" w14:textId="5726491B" w:rsidR="003C0F60" w:rsidRPr="00A430A6" w:rsidRDefault="003C0F60" w:rsidP="003C0F6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искористување</w:t>
            </w:r>
            <w:r w:rsidR="003917FA" w:rsidRPr="00A430A6">
              <w:rPr>
                <w:rFonts w:cs="Arial"/>
                <w:sz w:val="18"/>
                <w:szCs w:val="18"/>
                <w:lang w:val="mk-MK" w:eastAsia="en-US"/>
              </w:rPr>
              <w:t>то</w:t>
            </w:r>
            <w:r w:rsidRPr="00A430A6">
              <w:rPr>
                <w:rFonts w:cs="Arial"/>
                <w:sz w:val="18"/>
                <w:szCs w:val="18"/>
                <w:lang w:val="mk-MK" w:eastAsia="en-US"/>
              </w:rPr>
              <w:t xml:space="preserve"> на отпадот за енергетски цели;</w:t>
            </w:r>
          </w:p>
          <w:p w14:paraId="1D9B657A" w14:textId="79B30FAB" w:rsidR="003C0F60" w:rsidRPr="00A430A6" w:rsidRDefault="003C0F60" w:rsidP="003C0F6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замена</w:t>
            </w:r>
            <w:r w:rsidR="003917FA" w:rsidRPr="00A430A6">
              <w:rPr>
                <w:rFonts w:cs="Arial"/>
                <w:sz w:val="18"/>
                <w:szCs w:val="18"/>
                <w:lang w:val="mk-MK" w:eastAsia="en-US"/>
              </w:rPr>
              <w:t>та</w:t>
            </w:r>
            <w:r w:rsidRPr="00A430A6">
              <w:rPr>
                <w:rFonts w:cs="Arial"/>
                <w:sz w:val="18"/>
                <w:szCs w:val="18"/>
                <w:lang w:val="mk-MK" w:eastAsia="en-US"/>
              </w:rPr>
              <w:t xml:space="preserve"> на енергетските ресурси со енергија и топлина произведена од отпад;</w:t>
            </w:r>
          </w:p>
          <w:p w14:paraId="6D90BBC7" w14:textId="45FD7B38" w:rsidR="003C0F60" w:rsidRPr="00A430A6" w:rsidRDefault="003C0F60" w:rsidP="003C0F6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зголемување</w:t>
            </w:r>
            <w:r w:rsidR="003917FA" w:rsidRPr="00A430A6">
              <w:rPr>
                <w:rFonts w:cs="Arial"/>
                <w:sz w:val="18"/>
                <w:szCs w:val="18"/>
                <w:lang w:val="mk-MK" w:eastAsia="en-US"/>
              </w:rPr>
              <w:t>то</w:t>
            </w:r>
            <w:r w:rsidRPr="00A430A6">
              <w:rPr>
                <w:rFonts w:cs="Arial"/>
                <w:sz w:val="18"/>
                <w:szCs w:val="18"/>
                <w:lang w:val="mk-MK" w:eastAsia="en-US"/>
              </w:rPr>
              <w:t xml:space="preserve"> на јавната свест за управување со отпад;</w:t>
            </w:r>
          </w:p>
          <w:p w14:paraId="10C863E2" w14:textId="7FC1AECA" w:rsidR="003C0F60" w:rsidRPr="00A430A6" w:rsidRDefault="003C0F60" w:rsidP="003C0F6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води</w:t>
            </w:r>
            <w:r w:rsidR="003917FA" w:rsidRPr="00A430A6">
              <w:rPr>
                <w:rFonts w:cs="Arial"/>
                <w:sz w:val="18"/>
                <w:szCs w:val="18"/>
                <w:lang w:val="mk-MK" w:eastAsia="en-US"/>
              </w:rPr>
              <w:t>те</w:t>
            </w:r>
            <w:r w:rsidRPr="00A430A6">
              <w:rPr>
                <w:rFonts w:cs="Arial"/>
                <w:sz w:val="18"/>
                <w:szCs w:val="18"/>
                <w:lang w:val="mk-MK" w:eastAsia="en-US"/>
              </w:rPr>
              <w:t xml:space="preserve"> и почва</w:t>
            </w:r>
            <w:r w:rsidR="003917FA" w:rsidRPr="00A430A6">
              <w:rPr>
                <w:rFonts w:cs="Arial"/>
                <w:sz w:val="18"/>
                <w:szCs w:val="18"/>
                <w:lang w:val="mk-MK" w:eastAsia="en-US"/>
              </w:rPr>
              <w:t>та</w:t>
            </w:r>
            <w:r w:rsidRPr="00A430A6">
              <w:rPr>
                <w:rFonts w:cs="Arial"/>
                <w:sz w:val="18"/>
                <w:szCs w:val="18"/>
                <w:lang w:val="mk-MK" w:eastAsia="en-US"/>
              </w:rPr>
              <w:t>;</w:t>
            </w:r>
          </w:p>
          <w:p w14:paraId="0C8847F9" w14:textId="58F98ACD"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lang w:val="mk-MK" w:eastAsia="en-US"/>
              </w:rPr>
            </w:pPr>
            <w:r w:rsidRPr="00A430A6">
              <w:rPr>
                <w:rFonts w:cs="Arial"/>
                <w:bCs/>
                <w:sz w:val="18"/>
                <w:szCs w:val="18"/>
                <w:lang w:val="mk-MK" w:eastAsia="en-US"/>
              </w:rPr>
              <w:t>-</w:t>
            </w:r>
            <w:r w:rsidR="00375F69" w:rsidRPr="00A430A6">
              <w:rPr>
                <w:rFonts w:cs="Arial"/>
                <w:bCs/>
                <w:sz w:val="18"/>
                <w:szCs w:val="18"/>
                <w:lang w:val="mk-MK" w:eastAsia="en-US"/>
              </w:rPr>
              <w:t>Мониторинг на здравствената состојба на населението</w:t>
            </w:r>
            <w:r w:rsidRPr="00A430A6">
              <w:rPr>
                <w:rFonts w:cs="Arial"/>
                <w:bCs/>
                <w:sz w:val="18"/>
                <w:szCs w:val="18"/>
                <w:lang w:val="mk-MK" w:eastAsia="en-US"/>
              </w:rPr>
              <w:t>.</w:t>
            </w:r>
          </w:p>
        </w:tc>
        <w:tc>
          <w:tcPr>
            <w:cnfStyle w:val="000010000000" w:firstRow="0" w:lastRow="0" w:firstColumn="0" w:lastColumn="0" w:oddVBand="1" w:evenVBand="0" w:oddHBand="0" w:evenHBand="0" w:firstRowFirstColumn="0" w:firstRowLastColumn="0" w:lastRowFirstColumn="0" w:lastRowLastColumn="0"/>
            <w:tcW w:w="0" w:type="pct"/>
          </w:tcPr>
          <w:p w14:paraId="1560F45B" w14:textId="77777777" w:rsidR="00754607" w:rsidRPr="00A430A6" w:rsidRDefault="00754607" w:rsidP="00754607">
            <w:pPr>
              <w:spacing w:before="40" w:after="40" w:line="240" w:lineRule="atLeast"/>
              <w:contextualSpacing/>
              <w:jc w:val="both"/>
              <w:rPr>
                <w:rFonts w:cs="Arial"/>
                <w:sz w:val="18"/>
                <w:szCs w:val="18"/>
                <w:lang w:val="mk-MK" w:eastAsia="en-US"/>
              </w:rPr>
            </w:pPr>
            <w:r w:rsidRPr="00A430A6">
              <w:rPr>
                <w:rFonts w:cs="Arial"/>
                <w:sz w:val="18"/>
                <w:szCs w:val="18"/>
                <w:lang w:val="mk-MK" w:eastAsia="en-US"/>
              </w:rPr>
              <w:t>-Квалитет на амбиентниот воздух во Регионот;</w:t>
            </w:r>
          </w:p>
          <w:p w14:paraId="527947F0" w14:textId="77777777" w:rsidR="00754607" w:rsidRPr="00A430A6" w:rsidRDefault="00754607" w:rsidP="00754607">
            <w:pPr>
              <w:spacing w:before="40" w:after="40" w:line="240" w:lineRule="atLeast"/>
              <w:contextualSpacing/>
              <w:jc w:val="both"/>
              <w:rPr>
                <w:rFonts w:cs="Arial"/>
                <w:sz w:val="18"/>
                <w:szCs w:val="18"/>
                <w:lang w:val="mk-MK" w:eastAsia="en-US"/>
              </w:rPr>
            </w:pPr>
            <w:r w:rsidRPr="00A430A6">
              <w:rPr>
                <w:rFonts w:cs="Arial"/>
                <w:sz w:val="18"/>
                <w:szCs w:val="18"/>
                <w:lang w:val="mk-MK" w:eastAsia="en-US"/>
              </w:rPr>
              <w:t>-Стапка на намалени емисии во амбиентниот воздух од управувањето со отпад во општините во Регионот;</w:t>
            </w:r>
          </w:p>
          <w:p w14:paraId="15FAF0E5" w14:textId="77777777" w:rsidR="00754607" w:rsidRPr="00A430A6" w:rsidRDefault="00754607" w:rsidP="00754607">
            <w:pPr>
              <w:spacing w:before="40" w:after="40" w:line="240" w:lineRule="atLeast"/>
              <w:jc w:val="both"/>
              <w:rPr>
                <w:rFonts w:cs="Arial"/>
                <w:bCs/>
                <w:sz w:val="18"/>
                <w:szCs w:val="18"/>
                <w:lang w:val="mk-MK" w:eastAsia="en-US"/>
              </w:rPr>
            </w:pPr>
            <w:r w:rsidRPr="00A430A6">
              <w:rPr>
                <w:rFonts w:cs="Arial"/>
                <w:bCs/>
                <w:sz w:val="18"/>
                <w:szCs w:val="18"/>
                <w:lang w:val="mk-MK" w:eastAsia="en-US"/>
              </w:rPr>
              <w:t>-Концентрациите на загадувачки материи од инсталациите за управување со отпад се во рамките на дозволените гранични вредности;</w:t>
            </w:r>
          </w:p>
          <w:p w14:paraId="56F83A5C" w14:textId="77777777" w:rsidR="00754607" w:rsidRPr="00A430A6" w:rsidRDefault="00754607" w:rsidP="00754607">
            <w:pPr>
              <w:spacing w:before="40" w:after="40" w:line="240" w:lineRule="atLeast"/>
              <w:jc w:val="both"/>
              <w:rPr>
                <w:rFonts w:cs="Arial"/>
                <w:bCs/>
                <w:sz w:val="18"/>
                <w:szCs w:val="18"/>
                <w:lang w:val="mk-MK" w:eastAsia="en-US"/>
              </w:rPr>
            </w:pPr>
            <w:r w:rsidRPr="00A430A6">
              <w:rPr>
                <w:rFonts w:cs="Arial"/>
                <w:bCs/>
                <w:sz w:val="18"/>
                <w:szCs w:val="18"/>
                <w:lang w:val="mk-MK" w:eastAsia="en-US"/>
              </w:rPr>
              <w:t>-Број на денови во кои се надминати граничните вредности за одредени загадувачки материи;</w:t>
            </w:r>
          </w:p>
          <w:p w14:paraId="59C4AA59" w14:textId="50F10515" w:rsidR="00754607" w:rsidRPr="00A430A6" w:rsidRDefault="00754607" w:rsidP="00754607">
            <w:pPr>
              <w:spacing w:before="40" w:after="40" w:line="240" w:lineRule="atLeast"/>
              <w:jc w:val="both"/>
              <w:rPr>
                <w:rFonts w:cs="Arial"/>
                <w:bCs/>
                <w:sz w:val="18"/>
                <w:szCs w:val="18"/>
                <w:lang w:val="mk-MK" w:eastAsia="en-US"/>
              </w:rPr>
            </w:pPr>
            <w:r w:rsidRPr="00A430A6">
              <w:rPr>
                <w:rFonts w:cs="Arial"/>
                <w:bCs/>
                <w:sz w:val="18"/>
                <w:szCs w:val="18"/>
                <w:lang w:val="mk-MK" w:eastAsia="en-US"/>
              </w:rPr>
              <w:t>-Годишно намалување на количината на стакленички гасови изразени во CO</w:t>
            </w:r>
            <w:r w:rsidRPr="00A430A6">
              <w:rPr>
                <w:rFonts w:cs="Arial"/>
                <w:sz w:val="18"/>
                <w:szCs w:val="18"/>
                <w:vertAlign w:val="subscript"/>
                <w:lang w:val="mk-MK"/>
              </w:rPr>
              <w:t>2</w:t>
            </w:r>
            <w:r w:rsidRPr="00A430A6">
              <w:rPr>
                <w:rFonts w:cs="Arial"/>
                <w:bCs/>
                <w:sz w:val="18"/>
                <w:szCs w:val="18"/>
                <w:lang w:val="mk-MK" w:eastAsia="en-US"/>
              </w:rPr>
              <w:t>-eq (t/год.) на национално ниво;</w:t>
            </w:r>
          </w:p>
          <w:p w14:paraId="1928C993" w14:textId="1F8416D0" w:rsidR="00754607" w:rsidRPr="00A430A6" w:rsidRDefault="00754607" w:rsidP="00754607">
            <w:pPr>
              <w:spacing w:before="40" w:after="40" w:line="240" w:lineRule="atLeast"/>
              <w:contextualSpacing/>
              <w:jc w:val="both"/>
              <w:rPr>
                <w:rFonts w:cs="Arial"/>
                <w:sz w:val="18"/>
                <w:szCs w:val="18"/>
                <w:lang w:val="mk-MK" w:eastAsia="en-US"/>
              </w:rPr>
            </w:pPr>
            <w:r w:rsidRPr="00A430A6">
              <w:rPr>
                <w:rFonts w:cs="Arial"/>
                <w:sz w:val="18"/>
                <w:szCs w:val="18"/>
                <w:lang w:val="mk-MK" w:eastAsia="en-US"/>
              </w:rPr>
              <w:t>-Количества зафатен метан;</w:t>
            </w:r>
          </w:p>
          <w:p w14:paraId="4CC9C738" w14:textId="11C30396" w:rsidR="00754607" w:rsidRPr="00A430A6" w:rsidRDefault="00754607" w:rsidP="00754607">
            <w:pPr>
              <w:spacing w:before="40" w:after="40" w:line="240" w:lineRule="atLeast"/>
              <w:contextualSpacing/>
              <w:jc w:val="both"/>
              <w:rPr>
                <w:rFonts w:cs="Arial"/>
                <w:sz w:val="18"/>
                <w:szCs w:val="18"/>
                <w:lang w:val="mk-MK" w:eastAsia="en-US"/>
              </w:rPr>
            </w:pPr>
            <w:r w:rsidRPr="00A430A6">
              <w:rPr>
                <w:rFonts w:cs="Arial"/>
                <w:sz w:val="18"/>
                <w:szCs w:val="18"/>
                <w:lang w:val="mk-MK" w:eastAsia="en-US"/>
              </w:rPr>
              <w:t>-Количества произведен компост во инсталациите за управување со отпад или систем</w:t>
            </w:r>
            <w:r w:rsidR="00E8190F" w:rsidRPr="00A430A6">
              <w:rPr>
                <w:rFonts w:cs="Arial"/>
                <w:sz w:val="18"/>
                <w:szCs w:val="18"/>
                <w:lang w:val="mk-MK" w:eastAsia="en-US"/>
              </w:rPr>
              <w:t>ите за</w:t>
            </w:r>
            <w:r w:rsidRPr="00A430A6">
              <w:rPr>
                <w:rFonts w:cs="Arial"/>
                <w:sz w:val="18"/>
                <w:szCs w:val="18"/>
                <w:lang w:val="mk-MK" w:eastAsia="en-US"/>
              </w:rPr>
              <w:t xml:space="preserve"> домашно компостирање;</w:t>
            </w:r>
          </w:p>
          <w:p w14:paraId="73EC9FBC" w14:textId="33721655" w:rsidR="00754607" w:rsidRPr="00A430A6" w:rsidRDefault="00754607" w:rsidP="00754607">
            <w:pPr>
              <w:spacing w:before="40" w:after="40" w:line="240" w:lineRule="atLeast"/>
              <w:contextualSpacing/>
              <w:jc w:val="both"/>
              <w:rPr>
                <w:rFonts w:cs="Arial"/>
                <w:sz w:val="18"/>
                <w:szCs w:val="18"/>
                <w:lang w:val="mk-MK" w:eastAsia="en-US"/>
              </w:rPr>
            </w:pPr>
            <w:r w:rsidRPr="00A430A6">
              <w:rPr>
                <w:rFonts w:cs="Arial"/>
                <w:sz w:val="18"/>
                <w:szCs w:val="18"/>
                <w:lang w:val="mk-MK" w:eastAsia="en-US"/>
              </w:rPr>
              <w:t>-Степен на проблем со мирисот;</w:t>
            </w:r>
          </w:p>
          <w:p w14:paraId="57B8DAD1" w14:textId="77777777" w:rsidR="00754607" w:rsidRPr="00A430A6" w:rsidRDefault="00754607" w:rsidP="00754607">
            <w:pPr>
              <w:spacing w:before="40" w:after="40" w:line="240" w:lineRule="atLeast"/>
              <w:contextualSpacing/>
              <w:jc w:val="both"/>
              <w:rPr>
                <w:rFonts w:cs="Arial"/>
                <w:sz w:val="18"/>
                <w:szCs w:val="18"/>
                <w:lang w:val="mk-MK" w:eastAsia="en-US"/>
              </w:rPr>
            </w:pPr>
            <w:r w:rsidRPr="00A430A6">
              <w:rPr>
                <w:rFonts w:cs="Arial"/>
                <w:sz w:val="18"/>
                <w:szCs w:val="18"/>
                <w:lang w:val="mk-MK" w:eastAsia="en-US"/>
              </w:rPr>
              <w:t>-Нето енергија и топлина создадена од отпад;</w:t>
            </w:r>
          </w:p>
          <w:p w14:paraId="2F3E7E6E" w14:textId="77777777" w:rsidR="00754607" w:rsidRPr="00A430A6" w:rsidRDefault="00754607" w:rsidP="00754607">
            <w:pPr>
              <w:spacing w:before="40" w:after="40" w:line="240" w:lineRule="atLeast"/>
              <w:contextualSpacing/>
              <w:jc w:val="both"/>
              <w:rPr>
                <w:rFonts w:cs="Arial"/>
                <w:sz w:val="18"/>
                <w:szCs w:val="18"/>
                <w:lang w:val="mk-MK" w:eastAsia="en-US"/>
              </w:rPr>
            </w:pPr>
            <w:r w:rsidRPr="00A430A6">
              <w:rPr>
                <w:rFonts w:cs="Arial"/>
                <w:sz w:val="18"/>
                <w:szCs w:val="18"/>
                <w:lang w:val="mk-MK" w:eastAsia="en-US"/>
              </w:rPr>
              <w:t>-Стапка на замена на енергетските ресурси со енергија и топлина произведена од отпад;</w:t>
            </w:r>
          </w:p>
          <w:p w14:paraId="557788EB" w14:textId="52C40616" w:rsidR="00344A7F" w:rsidRPr="00A430A6" w:rsidRDefault="00344A7F" w:rsidP="00344A7F">
            <w:pPr>
              <w:spacing w:before="40" w:after="40" w:line="240" w:lineRule="atLeast"/>
              <w:jc w:val="both"/>
              <w:rPr>
                <w:rFonts w:cs="Arial"/>
                <w:sz w:val="18"/>
                <w:szCs w:val="18"/>
                <w:lang w:val="mk-MK" w:eastAsia="en-US"/>
              </w:rPr>
            </w:pPr>
            <w:r w:rsidRPr="00A430A6">
              <w:rPr>
                <w:rFonts w:cs="Arial"/>
                <w:sz w:val="18"/>
                <w:szCs w:val="18"/>
                <w:lang w:val="mk-MK" w:eastAsia="en-US"/>
              </w:rPr>
              <w:t>-Километри и потрошено гориво за транспорт на отпад;</w:t>
            </w:r>
          </w:p>
          <w:p w14:paraId="2F693CBF" w14:textId="77777777" w:rsidR="004815BE" w:rsidRPr="00A430A6" w:rsidRDefault="00344A7F" w:rsidP="00344A7F">
            <w:pPr>
              <w:spacing w:before="40" w:after="40" w:line="240" w:lineRule="atLeast"/>
              <w:jc w:val="both"/>
              <w:rPr>
                <w:rFonts w:cs="Arial"/>
                <w:sz w:val="18"/>
                <w:szCs w:val="18"/>
                <w:lang w:val="mk-MK" w:eastAsia="en-US"/>
              </w:rPr>
            </w:pPr>
            <w:r w:rsidRPr="00A430A6">
              <w:rPr>
                <w:rFonts w:cs="Arial"/>
                <w:sz w:val="18"/>
                <w:szCs w:val="18"/>
                <w:lang w:val="mk-MK" w:eastAsia="en-US"/>
              </w:rPr>
              <w:t>-Број на опасности и инциденти поврзани со инсталациите за управување со отпад и сообраќајот;</w:t>
            </w:r>
          </w:p>
          <w:p w14:paraId="7A2ABCFF" w14:textId="417A10EB" w:rsidR="004815BE" w:rsidRPr="00A430A6" w:rsidRDefault="00344A7F" w:rsidP="00344A7F">
            <w:pPr>
              <w:spacing w:before="40" w:after="40" w:line="240" w:lineRule="atLeast"/>
              <w:jc w:val="both"/>
              <w:rPr>
                <w:rFonts w:cs="Arial"/>
                <w:sz w:val="18"/>
                <w:szCs w:val="18"/>
                <w:lang w:val="mk-MK" w:eastAsia="en-US"/>
              </w:rPr>
            </w:pPr>
            <w:r w:rsidRPr="00A430A6">
              <w:rPr>
                <w:rFonts w:cs="Arial"/>
                <w:sz w:val="18"/>
                <w:szCs w:val="18"/>
                <w:lang w:val="mk-MK" w:eastAsia="en-US"/>
              </w:rPr>
              <w:t>-Стапка на контаминација на водата и почва</w:t>
            </w:r>
            <w:r w:rsidR="004815BE" w:rsidRPr="00A430A6">
              <w:rPr>
                <w:rFonts w:cs="Arial"/>
                <w:sz w:val="18"/>
                <w:szCs w:val="18"/>
                <w:lang w:val="mk-MK" w:eastAsia="en-US"/>
              </w:rPr>
              <w:t>та</w:t>
            </w:r>
            <w:r w:rsidRPr="00A430A6">
              <w:rPr>
                <w:rFonts w:cs="Arial"/>
                <w:sz w:val="18"/>
                <w:szCs w:val="18"/>
                <w:lang w:val="mk-MK" w:eastAsia="en-US"/>
              </w:rPr>
              <w:t xml:space="preserve"> како резултат на таложење на седимент од воздухот и негово испирање;</w:t>
            </w:r>
          </w:p>
          <w:p w14:paraId="31524B5D" w14:textId="0A3DD712" w:rsidR="000D2F4F" w:rsidRPr="00A430A6" w:rsidRDefault="00344A7F" w:rsidP="000D2F4F">
            <w:pPr>
              <w:spacing w:before="40" w:after="40" w:line="240" w:lineRule="atLeast"/>
              <w:jc w:val="both"/>
              <w:rPr>
                <w:rFonts w:cs="Arial"/>
                <w:sz w:val="18"/>
                <w:szCs w:val="18"/>
                <w:lang w:val="mk-MK" w:eastAsia="en-US"/>
              </w:rPr>
            </w:pPr>
            <w:r w:rsidRPr="00A430A6">
              <w:rPr>
                <w:rFonts w:cs="Arial"/>
                <w:sz w:val="18"/>
                <w:szCs w:val="18"/>
                <w:lang w:val="mk-MK" w:eastAsia="en-US"/>
              </w:rPr>
              <w:t>-Стапка на заболувањ</w:t>
            </w:r>
            <w:r w:rsidR="004815BE" w:rsidRPr="00A430A6">
              <w:rPr>
                <w:rFonts w:cs="Arial"/>
                <w:sz w:val="18"/>
                <w:szCs w:val="18"/>
                <w:lang w:val="mk-MK" w:eastAsia="en-US"/>
              </w:rPr>
              <w:t>а кај</w:t>
            </w:r>
            <w:r w:rsidRPr="00A430A6">
              <w:rPr>
                <w:rFonts w:cs="Arial"/>
                <w:sz w:val="18"/>
                <w:szCs w:val="18"/>
                <w:lang w:val="mk-MK" w:eastAsia="en-US"/>
              </w:rPr>
              <w:t xml:space="preserve"> населението како резултат на нарушен квалитет на воздухот.</w:t>
            </w:r>
          </w:p>
        </w:tc>
        <w:tc>
          <w:tcPr>
            <w:cnfStyle w:val="000100000000" w:firstRow="0" w:lastRow="0" w:firstColumn="0" w:lastColumn="1" w:oddVBand="0" w:evenVBand="0" w:oddHBand="0" w:evenHBand="0" w:firstRowFirstColumn="0" w:firstRowLastColumn="0" w:lastRowFirstColumn="0" w:lastRowLastColumn="0"/>
            <w:tcW w:w="1160" w:type="pct"/>
          </w:tcPr>
          <w:p w14:paraId="3D21F2F8" w14:textId="35B7CDA6"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5A72F92C" w14:textId="63EDA882"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07CDE81A" w14:textId="1CA901AB"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земјоделство, шумарство и водостопанство</w:t>
            </w:r>
            <w:r w:rsidRPr="00A430A6">
              <w:rPr>
                <w:rFonts w:cs="Arial"/>
                <w:sz w:val="18"/>
                <w:szCs w:val="18"/>
                <w:lang w:val="mk-MK" w:eastAsia="en-US"/>
              </w:rPr>
              <w:t>;</w:t>
            </w:r>
          </w:p>
          <w:p w14:paraId="014DDC21" w14:textId="31FDE2CE"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економија</w:t>
            </w:r>
            <w:r w:rsidRPr="00A430A6">
              <w:rPr>
                <w:rFonts w:cs="Arial"/>
                <w:sz w:val="18"/>
                <w:szCs w:val="18"/>
                <w:lang w:val="mk-MK" w:eastAsia="en-US"/>
              </w:rPr>
              <w:t>;</w:t>
            </w:r>
          </w:p>
          <w:p w14:paraId="230297AF" w14:textId="747856CC"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здравство</w:t>
            </w:r>
            <w:r w:rsidRPr="00A430A6">
              <w:rPr>
                <w:rFonts w:cs="Arial"/>
                <w:sz w:val="18"/>
                <w:szCs w:val="18"/>
                <w:lang w:val="mk-MK" w:eastAsia="en-US"/>
              </w:rPr>
              <w:t>;</w:t>
            </w:r>
          </w:p>
          <w:p w14:paraId="3581E92C" w14:textId="55F09257" w:rsidR="000D2F4F" w:rsidRPr="00A430A6" w:rsidRDefault="007F3819"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000D2F4F" w:rsidRPr="00A430A6">
              <w:rPr>
                <w:rFonts w:cs="Arial"/>
                <w:sz w:val="18"/>
                <w:szCs w:val="18"/>
                <w:lang w:val="mk-MK" w:eastAsia="en-US"/>
              </w:rPr>
              <w:t>;</w:t>
            </w:r>
          </w:p>
          <w:p w14:paraId="53DAFEBC" w14:textId="038E4F1E"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Pr="00A430A6">
              <w:rPr>
                <w:rFonts w:cs="Arial"/>
                <w:sz w:val="18"/>
                <w:szCs w:val="18"/>
                <w:lang w:val="mk-MK" w:eastAsia="en-US"/>
              </w:rPr>
              <w:t>;</w:t>
            </w:r>
          </w:p>
          <w:p w14:paraId="136B47DE" w14:textId="067A26F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Институт за јавно здравје</w:t>
            </w:r>
            <w:r w:rsidRPr="00A430A6">
              <w:rPr>
                <w:rFonts w:cs="Arial"/>
                <w:sz w:val="18"/>
                <w:szCs w:val="18"/>
                <w:lang w:val="mk-MK" w:eastAsia="en-US"/>
              </w:rPr>
              <w:t>;</w:t>
            </w:r>
          </w:p>
          <w:p w14:paraId="15B0D3C3" w14:textId="71900C1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Центар за управување со кризи</w:t>
            </w:r>
            <w:r w:rsidRPr="00A430A6">
              <w:rPr>
                <w:rFonts w:cs="Arial"/>
                <w:sz w:val="18"/>
                <w:szCs w:val="18"/>
                <w:lang w:val="mk-MK" w:eastAsia="en-US"/>
              </w:rPr>
              <w:t>;</w:t>
            </w:r>
          </w:p>
          <w:p w14:paraId="3BB89796" w14:textId="31B37C8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5092" w:rsidRPr="00A430A6">
              <w:rPr>
                <w:rFonts w:cs="Arial"/>
                <w:sz w:val="18"/>
                <w:szCs w:val="18"/>
                <w:lang w:val="mk-MK" w:eastAsia="en-US"/>
              </w:rPr>
              <w:t>Државен завод за статистика</w:t>
            </w:r>
            <w:r w:rsidRPr="00A430A6">
              <w:rPr>
                <w:rFonts w:cs="Arial"/>
                <w:sz w:val="18"/>
                <w:szCs w:val="18"/>
                <w:lang w:val="mk-MK" w:eastAsia="en-US"/>
              </w:rPr>
              <w:t>;</w:t>
            </w:r>
          </w:p>
          <w:p w14:paraId="339C34BA" w14:textId="6887A58A"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3361" w:rsidRPr="00A430A6">
              <w:rPr>
                <w:rFonts w:cs="Arial"/>
                <w:sz w:val="18"/>
                <w:szCs w:val="18"/>
                <w:lang w:val="mk-MK" w:eastAsia="en-US"/>
              </w:rPr>
              <w:t xml:space="preserve">Редовни извештаи од мониторинг на </w:t>
            </w:r>
            <w:r w:rsidR="002838CD" w:rsidRPr="00A430A6">
              <w:rPr>
                <w:rFonts w:cs="Arial"/>
                <w:sz w:val="18"/>
                <w:szCs w:val="18"/>
                <w:lang w:val="mk-MK" w:eastAsia="en-US"/>
              </w:rPr>
              <w:t>МЖСПП и</w:t>
            </w:r>
            <w:r w:rsidRPr="00A430A6">
              <w:rPr>
                <w:rFonts w:cs="Arial"/>
                <w:sz w:val="18"/>
                <w:szCs w:val="18"/>
                <w:lang w:val="mk-MK" w:eastAsia="en-US"/>
              </w:rPr>
              <w:t xml:space="preserve"> </w:t>
            </w:r>
            <w:r w:rsidR="00485CB0" w:rsidRPr="00A430A6">
              <w:rPr>
                <w:rFonts w:cs="Arial"/>
                <w:sz w:val="18"/>
                <w:szCs w:val="18"/>
                <w:lang w:val="mk-MK" w:eastAsia="en-US"/>
              </w:rPr>
              <w:t>Институт</w:t>
            </w:r>
            <w:r w:rsidR="00BA3361" w:rsidRPr="00A430A6">
              <w:rPr>
                <w:rFonts w:cs="Arial"/>
                <w:sz w:val="18"/>
                <w:szCs w:val="18"/>
                <w:lang w:val="mk-MK" w:eastAsia="en-US"/>
              </w:rPr>
              <w:t>от</w:t>
            </w:r>
            <w:r w:rsidR="00485CB0" w:rsidRPr="00A430A6">
              <w:rPr>
                <w:rFonts w:cs="Arial"/>
                <w:sz w:val="18"/>
                <w:szCs w:val="18"/>
                <w:lang w:val="mk-MK" w:eastAsia="en-US"/>
              </w:rPr>
              <w:t xml:space="preserve"> за јавно здравје</w:t>
            </w:r>
            <w:r w:rsidRPr="00A430A6">
              <w:rPr>
                <w:rFonts w:cs="Arial"/>
                <w:sz w:val="18"/>
                <w:szCs w:val="18"/>
                <w:lang w:val="mk-MK" w:eastAsia="en-US"/>
              </w:rPr>
              <w:t xml:space="preserve">;  </w:t>
            </w:r>
          </w:p>
          <w:p w14:paraId="0A9F983E" w14:textId="2E4A3C99" w:rsidR="000D2F4F" w:rsidRPr="00A430A6" w:rsidRDefault="00BB2BF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од општините</w:t>
            </w:r>
            <w:r w:rsidRPr="00A430A6">
              <w:rPr>
                <w:rFonts w:cs="Arial"/>
                <w:sz w:val="18"/>
                <w:szCs w:val="18"/>
                <w:lang w:val="mk-MK" w:eastAsia="en-US"/>
              </w:rPr>
              <w:t>;</w:t>
            </w:r>
          </w:p>
          <w:p w14:paraId="27A03FBE" w14:textId="7B1F15E5"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Статистички извештаи</w:t>
            </w:r>
            <w:r w:rsidRPr="00A430A6">
              <w:rPr>
                <w:rFonts w:cs="Arial"/>
                <w:sz w:val="18"/>
                <w:szCs w:val="18"/>
                <w:lang w:val="mk-MK" w:eastAsia="en-US"/>
              </w:rPr>
              <w:t>;</w:t>
            </w:r>
          </w:p>
          <w:p w14:paraId="49BA1EDC" w14:textId="321090D4"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за здравство</w:t>
            </w:r>
            <w:r w:rsidRPr="00A430A6">
              <w:rPr>
                <w:rFonts w:cs="Arial"/>
                <w:sz w:val="18"/>
                <w:szCs w:val="18"/>
                <w:lang w:val="mk-MK" w:eastAsia="en-US"/>
              </w:rPr>
              <w:t>;</w:t>
            </w:r>
          </w:p>
          <w:p w14:paraId="043EB8AA" w14:textId="604291D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ИСКЗ дозволи/одобрени елаборати</w:t>
            </w:r>
            <w:r w:rsidRPr="00A430A6">
              <w:rPr>
                <w:rFonts w:cs="Arial"/>
                <w:sz w:val="18"/>
                <w:szCs w:val="18"/>
                <w:lang w:val="mk-MK" w:eastAsia="en-US"/>
              </w:rPr>
              <w:t>.</w:t>
            </w:r>
          </w:p>
          <w:p w14:paraId="753F03F5" w14:textId="77777777" w:rsidR="000D2F4F" w:rsidRPr="00A430A6" w:rsidRDefault="000D2F4F" w:rsidP="000D2F4F">
            <w:pPr>
              <w:spacing w:before="40" w:after="40" w:line="240" w:lineRule="atLeast"/>
              <w:jc w:val="both"/>
              <w:rPr>
                <w:rFonts w:cs="Arial"/>
                <w:b w:val="0"/>
                <w:bCs w:val="0"/>
                <w:sz w:val="18"/>
                <w:szCs w:val="18"/>
                <w:lang w:val="mk-MK" w:eastAsia="en-US"/>
              </w:rPr>
            </w:pPr>
          </w:p>
        </w:tc>
      </w:tr>
      <w:tr w:rsidR="000D2F4F" w:rsidRPr="00A430A6" w14:paraId="257F4AA6"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Pr>
          <w:p w14:paraId="2C43ECEB" w14:textId="2E3BCAA4" w:rsidR="000D2F4F" w:rsidRPr="00A430A6" w:rsidRDefault="00BA3361" w:rsidP="000D2F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Заштита и подобрување на квалитетот на водата</w:t>
            </w:r>
          </w:p>
        </w:tc>
        <w:tc>
          <w:tcPr>
            <w:cnfStyle w:val="000010000000" w:firstRow="0" w:lastRow="0" w:firstColumn="0" w:lastColumn="0" w:oddVBand="1" w:evenVBand="0" w:oddHBand="0" w:evenHBand="0" w:firstRowFirstColumn="0" w:firstRowLastColumn="0" w:lastRowFirstColumn="0" w:lastRowLastColumn="0"/>
            <w:tcW w:w="661" w:type="pct"/>
          </w:tcPr>
          <w:p w14:paraId="19903E99" w14:textId="77777777"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Квалитет и квантитет на водите</w:t>
            </w:r>
          </w:p>
          <w:p w14:paraId="4DBE3B83" w14:textId="3F2EEAAF"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Квалитет на почвата</w:t>
            </w:r>
          </w:p>
          <w:p w14:paraId="74E39246" w14:textId="77777777"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 xml:space="preserve">Здравје на луѓето </w:t>
            </w:r>
          </w:p>
          <w:p w14:paraId="35A75FD9" w14:textId="6DCA99B8" w:rsidR="000D2F4F" w:rsidRPr="00A430A6" w:rsidRDefault="00BA3361" w:rsidP="000D2F4F">
            <w:pPr>
              <w:spacing w:before="40" w:after="40" w:line="240" w:lineRule="atLeast"/>
              <w:jc w:val="both"/>
              <w:rPr>
                <w:rFonts w:cs="Arial"/>
                <w:bCs/>
                <w:sz w:val="18"/>
                <w:szCs w:val="18"/>
                <w:lang w:val="mk-MK" w:eastAsia="en-US"/>
              </w:rPr>
            </w:pPr>
            <w:r w:rsidRPr="00A430A6">
              <w:rPr>
                <w:rFonts w:cs="Arial"/>
                <w:bCs/>
                <w:sz w:val="18"/>
                <w:szCs w:val="18"/>
                <w:lang w:val="mk-MK" w:eastAsia="en-US"/>
              </w:rPr>
              <w:t xml:space="preserve">Биолошка разновидност </w:t>
            </w:r>
          </w:p>
        </w:tc>
        <w:tc>
          <w:tcPr>
            <w:tcW w:w="1216" w:type="pct"/>
          </w:tcPr>
          <w:p w14:paraId="7114E68A" w14:textId="70C6A046"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критериумите за избор на локација за изградба на инсталации за управување со отпад</w:t>
            </w:r>
            <w:r w:rsidRPr="00A430A6">
              <w:rPr>
                <w:rFonts w:cs="Arial"/>
                <w:sz w:val="18"/>
                <w:szCs w:val="18"/>
                <w:lang w:val="mk-MK" w:eastAsia="en-US"/>
              </w:rPr>
              <w:t>;</w:t>
            </w:r>
          </w:p>
          <w:p w14:paraId="7E20A430" w14:textId="37A233E1"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имплементацијата на инсталациите за управување со отпад предложени во Планот;</w:t>
            </w:r>
          </w:p>
          <w:p w14:paraId="4547C4E4" w14:textId="4880FED6"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затворените и санираните депонии и на управувањето со исцедокот;</w:t>
            </w:r>
          </w:p>
          <w:p w14:paraId="6D59379E" w14:textId="77777777"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третманот на исцедокот;</w:t>
            </w:r>
          </w:p>
          <w:p w14:paraId="12B78B9B" w14:textId="669DDE0D"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Мониторинг на квалитетот и квантитетот на реципиентот на исцедокот од депониите (третиран/нетретиран);</w:t>
            </w:r>
          </w:p>
          <w:p w14:paraId="26737FAB" w14:textId="79CC3131"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третманот на отпадните води од инсталациите за третман на отпад;</w:t>
            </w:r>
          </w:p>
          <w:p w14:paraId="37F58C1A" w14:textId="0E9B1734"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квалитетот и квантитетот на површинските и подземните водни ресурси во Регионот, идентификувани како загрозени или со ризик за натамошно загадување;</w:t>
            </w:r>
          </w:p>
          <w:p w14:paraId="620C9823" w14:textId="29882455"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начинот на користење на водните ресурси и нивните количини;</w:t>
            </w:r>
          </w:p>
          <w:p w14:paraId="183556A0" w14:textId="5C5C6123"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состојбата и квалитетот на почвата;</w:t>
            </w:r>
          </w:p>
          <w:p w14:paraId="5148FEC8" w14:textId="77777777" w:rsidR="000960E8" w:rsidRPr="00A430A6" w:rsidRDefault="000960E8" w:rsidP="000960E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здравствената состојба на населението;</w:t>
            </w:r>
          </w:p>
          <w:p w14:paraId="0EF09D95" w14:textId="4BAA5528" w:rsidR="000D2F4F" w:rsidRPr="00A430A6" w:rsidRDefault="000960E8"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-Мониторинг на биолошката разновидност.</w:t>
            </w:r>
          </w:p>
        </w:tc>
        <w:tc>
          <w:tcPr>
            <w:cnfStyle w:val="000010000000" w:firstRow="0" w:lastRow="0" w:firstColumn="0" w:lastColumn="0" w:oddVBand="1" w:evenVBand="0" w:oddHBand="0" w:evenHBand="0" w:firstRowFirstColumn="0" w:firstRowLastColumn="0" w:lastRowFirstColumn="0" w:lastRowLastColumn="0"/>
            <w:tcW w:w="0" w:type="pct"/>
          </w:tcPr>
          <w:p w14:paraId="7C3056FC" w14:textId="77777777" w:rsidR="00A446DD" w:rsidRPr="00A430A6" w:rsidRDefault="00A446DD" w:rsidP="00A446DD">
            <w:pPr>
              <w:spacing w:before="40" w:after="40" w:line="240" w:lineRule="atLeast"/>
              <w:jc w:val="both"/>
              <w:rPr>
                <w:rFonts w:cs="Arial"/>
                <w:sz w:val="18"/>
                <w:szCs w:val="18"/>
                <w:lang w:val="mk-MK" w:eastAsia="en-US"/>
              </w:rPr>
            </w:pPr>
            <w:r w:rsidRPr="00A430A6">
              <w:rPr>
                <w:rFonts w:cs="Arial"/>
                <w:sz w:val="18"/>
                <w:szCs w:val="18"/>
                <w:lang w:val="mk-MK" w:eastAsia="en-US"/>
              </w:rPr>
              <w:t>-Резултатите од истражувањето покажуваат дека локацијата е безбедна од хидролошки и хидрогеолошки аспекти;</w:t>
            </w:r>
          </w:p>
          <w:p w14:paraId="65860A70" w14:textId="54E80BB9" w:rsidR="00A446DD" w:rsidRPr="00A430A6" w:rsidRDefault="00A446DD" w:rsidP="00A446DD">
            <w:pPr>
              <w:spacing w:before="40" w:after="40" w:line="240" w:lineRule="atLeast"/>
              <w:jc w:val="both"/>
              <w:rPr>
                <w:rFonts w:cs="Arial"/>
                <w:sz w:val="18"/>
                <w:szCs w:val="18"/>
                <w:lang w:val="mk-MK" w:eastAsia="en-US"/>
              </w:rPr>
            </w:pPr>
            <w:r w:rsidRPr="00A430A6">
              <w:rPr>
                <w:rFonts w:cs="Arial"/>
                <w:sz w:val="18"/>
                <w:szCs w:val="18"/>
                <w:lang w:val="mk-MK" w:eastAsia="en-US"/>
              </w:rPr>
              <w:t>-Пријавени емисии во вода од инсталациите за управување/третман на отпад;</w:t>
            </w:r>
          </w:p>
          <w:p w14:paraId="614405C3" w14:textId="77777777" w:rsidR="00A446DD" w:rsidRPr="00A430A6" w:rsidRDefault="00A446DD" w:rsidP="00A446DD">
            <w:pPr>
              <w:spacing w:before="40" w:after="40" w:line="240" w:lineRule="atLeast"/>
              <w:jc w:val="both"/>
              <w:rPr>
                <w:rFonts w:cs="Arial"/>
                <w:sz w:val="18"/>
                <w:szCs w:val="18"/>
                <w:lang w:val="mk-MK" w:eastAsia="en-US"/>
              </w:rPr>
            </w:pPr>
            <w:r w:rsidRPr="00A430A6">
              <w:rPr>
                <w:rFonts w:cs="Arial"/>
                <w:sz w:val="18"/>
                <w:szCs w:val="18"/>
                <w:lang w:val="mk-MK" w:eastAsia="en-US"/>
              </w:rPr>
              <w:t>-Број на затворени или санирани депонии лоцирани во близина на водотеци;</w:t>
            </w:r>
          </w:p>
          <w:p w14:paraId="01B79111" w14:textId="77777777" w:rsidR="00B4097D" w:rsidRPr="00A430A6" w:rsidRDefault="00B4097D" w:rsidP="00B4097D">
            <w:pPr>
              <w:spacing w:before="40" w:after="40" w:line="240" w:lineRule="atLeast"/>
              <w:jc w:val="both"/>
              <w:rPr>
                <w:rFonts w:cs="Arial"/>
                <w:sz w:val="18"/>
                <w:szCs w:val="18"/>
                <w:lang w:val="mk-MK" w:eastAsia="en-US"/>
              </w:rPr>
            </w:pPr>
            <w:r w:rsidRPr="00A430A6">
              <w:rPr>
                <w:rFonts w:cs="Arial"/>
                <w:sz w:val="18"/>
                <w:szCs w:val="18"/>
                <w:lang w:val="mk-MK" w:eastAsia="en-US"/>
              </w:rPr>
              <w:t>-Број на затворени или санирани депонии за кои е проценето дека се изложени на ризик од загадување на водата и за кои е потребен засилен мониторинг и дополнителни мерки;</w:t>
            </w:r>
          </w:p>
          <w:p w14:paraId="7A44E215" w14:textId="2ADEE9A4" w:rsidR="00B4097D" w:rsidRPr="00A430A6" w:rsidRDefault="00B4097D" w:rsidP="00B4097D">
            <w:pPr>
              <w:spacing w:before="40" w:after="40" w:line="240" w:lineRule="atLeast"/>
              <w:jc w:val="both"/>
              <w:rPr>
                <w:rFonts w:cs="Arial"/>
                <w:sz w:val="18"/>
                <w:szCs w:val="18"/>
                <w:lang w:val="mk-MK" w:eastAsia="en-US"/>
              </w:rPr>
            </w:pPr>
            <w:r w:rsidRPr="00A430A6">
              <w:rPr>
                <w:rFonts w:cs="Arial"/>
                <w:sz w:val="18"/>
                <w:szCs w:val="18"/>
                <w:lang w:val="mk-MK" w:eastAsia="en-US"/>
              </w:rPr>
              <w:t xml:space="preserve">-Квалитет и </w:t>
            </w:r>
            <w:r w:rsidR="008E40E8" w:rsidRPr="00A430A6">
              <w:rPr>
                <w:rFonts w:cs="Arial"/>
                <w:sz w:val="18"/>
                <w:szCs w:val="18"/>
                <w:lang w:val="mk-MK" w:eastAsia="en-US"/>
              </w:rPr>
              <w:t>квантитет</w:t>
            </w:r>
            <w:r w:rsidRPr="00A430A6">
              <w:rPr>
                <w:rFonts w:cs="Arial"/>
                <w:sz w:val="18"/>
                <w:szCs w:val="18"/>
                <w:lang w:val="mk-MK" w:eastAsia="en-US"/>
              </w:rPr>
              <w:t xml:space="preserve"> на третиран исцедок и испуштен</w:t>
            </w:r>
            <w:r w:rsidR="008E40E8" w:rsidRPr="00A430A6">
              <w:rPr>
                <w:rFonts w:cs="Arial"/>
                <w:sz w:val="18"/>
                <w:szCs w:val="18"/>
                <w:lang w:val="mk-MK" w:eastAsia="en-US"/>
              </w:rPr>
              <w:t>и</w:t>
            </w:r>
            <w:r w:rsidRPr="00A430A6">
              <w:rPr>
                <w:rFonts w:cs="Arial"/>
                <w:sz w:val="18"/>
                <w:szCs w:val="18"/>
                <w:lang w:val="mk-MK" w:eastAsia="en-US"/>
              </w:rPr>
              <w:t xml:space="preserve"> отпадн</w:t>
            </w:r>
            <w:r w:rsidR="008E40E8" w:rsidRPr="00A430A6">
              <w:rPr>
                <w:rFonts w:cs="Arial"/>
                <w:sz w:val="18"/>
                <w:szCs w:val="18"/>
                <w:lang w:val="mk-MK" w:eastAsia="en-US"/>
              </w:rPr>
              <w:t>и</w:t>
            </w:r>
            <w:r w:rsidRPr="00A430A6">
              <w:rPr>
                <w:rFonts w:cs="Arial"/>
                <w:sz w:val="18"/>
                <w:szCs w:val="18"/>
                <w:lang w:val="mk-MK" w:eastAsia="en-US"/>
              </w:rPr>
              <w:t xml:space="preserve"> вод</w:t>
            </w:r>
            <w:r w:rsidR="008E40E8" w:rsidRPr="00A430A6">
              <w:rPr>
                <w:rFonts w:cs="Arial"/>
                <w:sz w:val="18"/>
                <w:szCs w:val="18"/>
                <w:lang w:val="mk-MK" w:eastAsia="en-US"/>
              </w:rPr>
              <w:t>и</w:t>
            </w:r>
            <w:r w:rsidRPr="00A430A6">
              <w:rPr>
                <w:rFonts w:cs="Arial"/>
                <w:sz w:val="18"/>
                <w:szCs w:val="18"/>
                <w:lang w:val="mk-MK" w:eastAsia="en-US"/>
              </w:rPr>
              <w:t>;</w:t>
            </w:r>
          </w:p>
          <w:p w14:paraId="26779E92" w14:textId="2D6F43C2" w:rsidR="00B4097D" w:rsidRPr="00A430A6" w:rsidRDefault="00B4097D" w:rsidP="00B4097D">
            <w:pPr>
              <w:spacing w:before="40" w:after="40" w:line="240" w:lineRule="atLeast"/>
              <w:jc w:val="both"/>
              <w:rPr>
                <w:rFonts w:cs="Arial"/>
                <w:sz w:val="18"/>
                <w:szCs w:val="18"/>
                <w:lang w:val="mk-MK" w:eastAsia="en-US"/>
              </w:rPr>
            </w:pPr>
            <w:r w:rsidRPr="00A430A6">
              <w:rPr>
                <w:rFonts w:cs="Arial"/>
                <w:sz w:val="18"/>
                <w:szCs w:val="18"/>
                <w:lang w:val="mk-MK" w:eastAsia="en-US"/>
              </w:rPr>
              <w:t xml:space="preserve">-Квалитет (физички, хемиски и микробиолошки карактеристики) и </w:t>
            </w:r>
            <w:r w:rsidR="008E40E8" w:rsidRPr="00A430A6">
              <w:rPr>
                <w:rFonts w:cs="Arial"/>
                <w:sz w:val="18"/>
                <w:szCs w:val="18"/>
                <w:lang w:val="mk-MK" w:eastAsia="en-US"/>
              </w:rPr>
              <w:t xml:space="preserve">квантитет </w:t>
            </w:r>
            <w:r w:rsidRPr="00A430A6">
              <w:rPr>
                <w:rFonts w:cs="Arial"/>
                <w:sz w:val="18"/>
                <w:szCs w:val="18"/>
                <w:lang w:val="mk-MK" w:eastAsia="en-US"/>
              </w:rPr>
              <w:t>на главниот реципиент;</w:t>
            </w:r>
          </w:p>
          <w:p w14:paraId="5AEE07E1" w14:textId="497085ED" w:rsidR="00CE4B94" w:rsidRPr="00A430A6" w:rsidRDefault="00CE4B94" w:rsidP="00CE4B94">
            <w:pPr>
              <w:spacing w:before="40" w:after="40" w:line="240" w:lineRule="atLeast"/>
              <w:jc w:val="both"/>
              <w:rPr>
                <w:rFonts w:cs="Arial"/>
                <w:bCs/>
                <w:sz w:val="18"/>
                <w:szCs w:val="18"/>
                <w:lang w:val="mk-MK" w:eastAsia="en-US"/>
              </w:rPr>
            </w:pPr>
            <w:r w:rsidRPr="00A430A6">
              <w:rPr>
                <w:rFonts w:cs="Arial"/>
                <w:bCs/>
                <w:sz w:val="18"/>
                <w:szCs w:val="18"/>
                <w:lang w:val="mk-MK" w:eastAsia="en-US"/>
              </w:rPr>
              <w:t xml:space="preserve">-Квалитет (физички, хемиски и микробиолошки карактеристики) и </w:t>
            </w:r>
            <w:r w:rsidRPr="00A430A6">
              <w:rPr>
                <w:rFonts w:cs="Arial"/>
                <w:sz w:val="18"/>
                <w:szCs w:val="18"/>
                <w:lang w:val="mk-MK" w:eastAsia="en-US"/>
              </w:rPr>
              <w:t xml:space="preserve">квантитет </w:t>
            </w:r>
            <w:r w:rsidRPr="00A430A6">
              <w:rPr>
                <w:rFonts w:cs="Arial"/>
                <w:bCs/>
                <w:sz w:val="18"/>
                <w:szCs w:val="18"/>
                <w:lang w:val="mk-MK" w:eastAsia="en-US"/>
              </w:rPr>
              <w:t>на површински и подземни води во Регионот;</w:t>
            </w:r>
          </w:p>
          <w:p w14:paraId="78B13A3F" w14:textId="77777777" w:rsidR="00CE4B94" w:rsidRPr="00A430A6" w:rsidRDefault="00CE4B94" w:rsidP="00CE4B94">
            <w:pPr>
              <w:spacing w:before="40" w:after="40" w:line="240" w:lineRule="atLeast"/>
              <w:jc w:val="both"/>
              <w:rPr>
                <w:rFonts w:cs="Arial"/>
                <w:bCs/>
                <w:sz w:val="18"/>
                <w:szCs w:val="18"/>
                <w:lang w:val="mk-MK" w:eastAsia="en-US"/>
              </w:rPr>
            </w:pPr>
            <w:r w:rsidRPr="00A430A6">
              <w:rPr>
                <w:rFonts w:cs="Arial"/>
                <w:bCs/>
                <w:sz w:val="18"/>
                <w:szCs w:val="18"/>
                <w:lang w:val="mk-MK" w:eastAsia="en-US"/>
              </w:rPr>
              <w:t>-Трендови на потрошувачка на вода, количини за повторно користење;</w:t>
            </w:r>
          </w:p>
          <w:p w14:paraId="4214783A" w14:textId="57931BE4" w:rsidR="00CE4B94" w:rsidRPr="00A430A6" w:rsidRDefault="00CE4B94" w:rsidP="00CE4B94">
            <w:pPr>
              <w:spacing w:before="40" w:after="40" w:line="240" w:lineRule="atLeast"/>
              <w:jc w:val="both"/>
              <w:rPr>
                <w:rFonts w:cs="Arial"/>
                <w:bCs/>
                <w:sz w:val="18"/>
                <w:szCs w:val="18"/>
                <w:lang w:val="mk-MK" w:eastAsia="en-US"/>
              </w:rPr>
            </w:pPr>
            <w:r w:rsidRPr="00A430A6">
              <w:rPr>
                <w:rFonts w:cs="Arial"/>
                <w:bCs/>
                <w:sz w:val="18"/>
                <w:szCs w:val="18"/>
                <w:lang w:val="mk-MK" w:eastAsia="en-US"/>
              </w:rPr>
              <w:t>-Број на инциденти на загадување на водата поврзани со инсталации</w:t>
            </w:r>
            <w:r w:rsidR="00C33F86" w:rsidRPr="00A430A6">
              <w:rPr>
                <w:rFonts w:cs="Arial"/>
                <w:bCs/>
                <w:sz w:val="18"/>
                <w:szCs w:val="18"/>
                <w:lang w:val="mk-MK" w:eastAsia="en-US"/>
              </w:rPr>
              <w:t>те</w:t>
            </w:r>
            <w:r w:rsidRPr="00A430A6">
              <w:rPr>
                <w:rFonts w:cs="Arial"/>
                <w:bCs/>
                <w:sz w:val="18"/>
                <w:szCs w:val="18"/>
                <w:lang w:val="mk-MK" w:eastAsia="en-US"/>
              </w:rPr>
              <w:t xml:space="preserve"> за управување со отпад;</w:t>
            </w:r>
          </w:p>
          <w:p w14:paraId="26550DEE" w14:textId="77777777" w:rsidR="00CE4B94" w:rsidRPr="00A430A6" w:rsidRDefault="00CE4B94" w:rsidP="00CE4B94">
            <w:pPr>
              <w:spacing w:before="40" w:after="40" w:line="240" w:lineRule="atLeast"/>
              <w:jc w:val="both"/>
              <w:rPr>
                <w:rFonts w:cs="Arial"/>
                <w:bCs/>
                <w:sz w:val="18"/>
                <w:szCs w:val="18"/>
                <w:lang w:val="mk-MK" w:eastAsia="en-US"/>
              </w:rPr>
            </w:pPr>
            <w:r w:rsidRPr="00A430A6">
              <w:rPr>
                <w:rFonts w:cs="Arial"/>
                <w:bCs/>
                <w:sz w:val="18"/>
                <w:szCs w:val="18"/>
                <w:lang w:val="mk-MK" w:eastAsia="en-US"/>
              </w:rPr>
              <w:t>-Стапка на контаминација на водата поврзана со новата практика за управување со отпад;</w:t>
            </w:r>
          </w:p>
          <w:p w14:paraId="28043A88" w14:textId="4EC1B648" w:rsidR="00CE4B94" w:rsidRPr="00A430A6" w:rsidRDefault="00CE4B94" w:rsidP="00CE4B94">
            <w:pPr>
              <w:spacing w:before="40" w:after="40" w:line="240" w:lineRule="atLeast"/>
              <w:jc w:val="both"/>
              <w:rPr>
                <w:rFonts w:cs="Arial"/>
                <w:bCs/>
                <w:sz w:val="18"/>
                <w:szCs w:val="18"/>
                <w:lang w:val="mk-MK" w:eastAsia="en-US"/>
              </w:rPr>
            </w:pPr>
            <w:r w:rsidRPr="00A430A6">
              <w:rPr>
                <w:rFonts w:cs="Arial"/>
                <w:bCs/>
                <w:sz w:val="18"/>
                <w:szCs w:val="18"/>
                <w:lang w:val="mk-MK" w:eastAsia="en-US"/>
              </w:rPr>
              <w:t xml:space="preserve">-Стапка на </w:t>
            </w:r>
            <w:r w:rsidR="00C33F86" w:rsidRPr="00A430A6">
              <w:rPr>
                <w:rFonts w:cs="Arial"/>
                <w:bCs/>
                <w:sz w:val="18"/>
                <w:szCs w:val="18"/>
                <w:lang w:val="mk-MK" w:eastAsia="en-US"/>
              </w:rPr>
              <w:t>заболувања кај луѓето</w:t>
            </w:r>
            <w:r w:rsidRPr="00A430A6">
              <w:rPr>
                <w:rFonts w:cs="Arial"/>
                <w:bCs/>
                <w:sz w:val="18"/>
                <w:szCs w:val="18"/>
                <w:lang w:val="mk-MK" w:eastAsia="en-US"/>
              </w:rPr>
              <w:t xml:space="preserve"> како резултат на нарушен квалитет на водата,</w:t>
            </w:r>
          </w:p>
          <w:p w14:paraId="5D139B33" w14:textId="2199056C" w:rsidR="000D2F4F" w:rsidRPr="00A430A6" w:rsidRDefault="00CE4B94" w:rsidP="000D2F4F">
            <w:pPr>
              <w:spacing w:before="40" w:after="40" w:line="240" w:lineRule="atLeast"/>
              <w:jc w:val="both"/>
              <w:rPr>
                <w:rFonts w:cs="Arial"/>
                <w:bCs/>
                <w:sz w:val="18"/>
                <w:szCs w:val="18"/>
                <w:lang w:val="mk-MK" w:eastAsia="en-US"/>
              </w:rPr>
            </w:pPr>
            <w:r w:rsidRPr="00A430A6">
              <w:rPr>
                <w:rFonts w:cs="Arial"/>
                <w:bCs/>
                <w:sz w:val="18"/>
                <w:szCs w:val="18"/>
                <w:lang w:val="mk-MK" w:eastAsia="en-US"/>
              </w:rPr>
              <w:t>-Број на видови и живеалишта погодени од нарушен квалитет на водата.</w:t>
            </w:r>
          </w:p>
        </w:tc>
        <w:tc>
          <w:tcPr>
            <w:cnfStyle w:val="000100000000" w:firstRow="0" w:lastRow="0" w:firstColumn="0" w:lastColumn="1" w:oddVBand="0" w:evenVBand="0" w:oddHBand="0" w:evenHBand="0" w:firstRowFirstColumn="0" w:firstRowLastColumn="0" w:lastRowFirstColumn="0" w:lastRowLastColumn="0"/>
            <w:tcW w:w="1160" w:type="pct"/>
          </w:tcPr>
          <w:p w14:paraId="5435EEA2" w14:textId="62CFB256"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3410A767" w14:textId="07DEA664"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7DF2D921" w14:textId="2D7A7323"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земјоделство, шумарство и водостопанство</w:t>
            </w:r>
            <w:r w:rsidRPr="00A430A6">
              <w:rPr>
                <w:rFonts w:cs="Arial"/>
                <w:sz w:val="18"/>
                <w:szCs w:val="18"/>
                <w:lang w:val="mk-MK" w:eastAsia="en-US"/>
              </w:rPr>
              <w:t>;</w:t>
            </w:r>
          </w:p>
          <w:p w14:paraId="6880C876" w14:textId="443B9785"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економија</w:t>
            </w:r>
            <w:r w:rsidRPr="00A430A6">
              <w:rPr>
                <w:rFonts w:cs="Arial"/>
                <w:sz w:val="18"/>
                <w:szCs w:val="18"/>
                <w:lang w:val="mk-MK" w:eastAsia="en-US"/>
              </w:rPr>
              <w:t>;</w:t>
            </w:r>
          </w:p>
          <w:p w14:paraId="2F975247" w14:textId="627622B5"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здравство</w:t>
            </w:r>
            <w:r w:rsidRPr="00A430A6">
              <w:rPr>
                <w:rFonts w:cs="Arial"/>
                <w:sz w:val="18"/>
                <w:szCs w:val="18"/>
                <w:lang w:val="mk-MK" w:eastAsia="en-US"/>
              </w:rPr>
              <w:t>;</w:t>
            </w:r>
          </w:p>
          <w:p w14:paraId="5B3C277D" w14:textId="506DCE5E"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Pr="00A430A6">
              <w:rPr>
                <w:rFonts w:cs="Arial"/>
                <w:sz w:val="18"/>
                <w:szCs w:val="18"/>
                <w:lang w:val="mk-MK" w:eastAsia="en-US"/>
              </w:rPr>
              <w:t>;</w:t>
            </w:r>
          </w:p>
          <w:p w14:paraId="2DC3BB01" w14:textId="4848B765"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Pr="00A430A6">
              <w:rPr>
                <w:rFonts w:cs="Arial"/>
                <w:sz w:val="18"/>
                <w:szCs w:val="18"/>
                <w:lang w:val="mk-MK" w:eastAsia="en-US"/>
              </w:rPr>
              <w:t>;</w:t>
            </w:r>
          </w:p>
          <w:p w14:paraId="48E9F1F9" w14:textId="0EBB1216"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Институт за јавно здравје</w:t>
            </w:r>
            <w:r w:rsidRPr="00A430A6">
              <w:rPr>
                <w:rFonts w:cs="Arial"/>
                <w:sz w:val="18"/>
                <w:szCs w:val="18"/>
                <w:lang w:val="mk-MK" w:eastAsia="en-US"/>
              </w:rPr>
              <w:t>;</w:t>
            </w:r>
          </w:p>
          <w:p w14:paraId="51F4CAC7" w14:textId="048B1489"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Центар за управување со кризи</w:t>
            </w:r>
            <w:r w:rsidRPr="00A430A6">
              <w:rPr>
                <w:rFonts w:cs="Arial"/>
                <w:sz w:val="18"/>
                <w:szCs w:val="18"/>
                <w:lang w:val="mk-MK" w:eastAsia="en-US"/>
              </w:rPr>
              <w:t>;</w:t>
            </w:r>
          </w:p>
          <w:p w14:paraId="37140EA8" w14:textId="1725FAA3"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5092" w:rsidRPr="00A430A6">
              <w:rPr>
                <w:rFonts w:cs="Arial"/>
                <w:sz w:val="18"/>
                <w:szCs w:val="18"/>
                <w:lang w:val="mk-MK" w:eastAsia="en-US"/>
              </w:rPr>
              <w:t>Државен завод за статистика</w:t>
            </w:r>
            <w:r w:rsidRPr="00A430A6">
              <w:rPr>
                <w:rFonts w:cs="Arial"/>
                <w:sz w:val="18"/>
                <w:szCs w:val="18"/>
                <w:lang w:val="mk-MK" w:eastAsia="en-US"/>
              </w:rPr>
              <w:t>;</w:t>
            </w:r>
          </w:p>
          <w:p w14:paraId="17831F1F" w14:textId="6182D73B"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3361" w:rsidRPr="00A430A6">
              <w:rPr>
                <w:rFonts w:cs="Arial"/>
                <w:sz w:val="18"/>
                <w:szCs w:val="18"/>
                <w:lang w:val="mk-MK" w:eastAsia="en-US"/>
              </w:rPr>
              <w:t xml:space="preserve">Редовни извештаи од мониторинг на </w:t>
            </w:r>
            <w:r w:rsidR="00D06C13" w:rsidRPr="00A430A6">
              <w:rPr>
                <w:rFonts w:cs="Arial"/>
                <w:sz w:val="18"/>
                <w:szCs w:val="18"/>
                <w:lang w:val="mk-MK" w:eastAsia="en-US"/>
              </w:rPr>
              <w:t>МЖСПП</w:t>
            </w:r>
            <w:r w:rsidRPr="00A430A6">
              <w:rPr>
                <w:rFonts w:cs="Arial"/>
                <w:sz w:val="18"/>
                <w:szCs w:val="18"/>
                <w:lang w:val="mk-MK" w:eastAsia="en-US"/>
              </w:rPr>
              <w:t xml:space="preserve">, </w:t>
            </w:r>
            <w:r w:rsidR="00BA3361" w:rsidRPr="00A430A6">
              <w:rPr>
                <w:rFonts w:cs="Arial"/>
                <w:sz w:val="18"/>
                <w:szCs w:val="18"/>
                <w:lang w:val="mk-MK" w:eastAsia="en-US"/>
              </w:rPr>
              <w:t>УХМР</w:t>
            </w:r>
            <w:r w:rsidRPr="00A430A6">
              <w:rPr>
                <w:rFonts w:cs="Arial"/>
                <w:sz w:val="18"/>
                <w:szCs w:val="18"/>
                <w:lang w:val="mk-MK" w:eastAsia="en-US"/>
              </w:rPr>
              <w:t xml:space="preserve">, </w:t>
            </w:r>
            <w:r w:rsidR="00485CB0" w:rsidRPr="00A430A6">
              <w:rPr>
                <w:rFonts w:cs="Arial"/>
                <w:sz w:val="18"/>
                <w:szCs w:val="18"/>
                <w:lang w:val="mk-MK" w:eastAsia="en-US"/>
              </w:rPr>
              <w:t>Институт за јавно здравје</w:t>
            </w:r>
            <w:r w:rsidRPr="00A430A6">
              <w:rPr>
                <w:rFonts w:cs="Arial"/>
                <w:sz w:val="18"/>
                <w:szCs w:val="18"/>
                <w:lang w:val="mk-MK" w:eastAsia="en-US"/>
              </w:rPr>
              <w:t>;</w:t>
            </w:r>
          </w:p>
          <w:p w14:paraId="1C4DA4CE" w14:textId="309A6F26" w:rsidR="00BB2BFF" w:rsidRPr="00A430A6" w:rsidRDefault="00BB2BF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од општините</w:t>
            </w:r>
            <w:r w:rsidRPr="00A430A6">
              <w:rPr>
                <w:rFonts w:cs="Arial"/>
                <w:sz w:val="18"/>
                <w:szCs w:val="18"/>
                <w:lang w:val="mk-MK" w:eastAsia="en-US"/>
              </w:rPr>
              <w:t>;</w:t>
            </w:r>
          </w:p>
          <w:p w14:paraId="69B843AE" w14:textId="4B20D417"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Статистички извештаи</w:t>
            </w:r>
            <w:r w:rsidRPr="00A430A6">
              <w:rPr>
                <w:rFonts w:cs="Arial"/>
                <w:sz w:val="18"/>
                <w:szCs w:val="18"/>
                <w:lang w:val="mk-MK" w:eastAsia="en-US"/>
              </w:rPr>
              <w:t>;</w:t>
            </w:r>
          </w:p>
          <w:p w14:paraId="5D096A0A" w14:textId="142DAD77"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за здравство</w:t>
            </w:r>
            <w:r w:rsidRPr="00A430A6">
              <w:rPr>
                <w:rFonts w:cs="Arial"/>
                <w:sz w:val="18"/>
                <w:szCs w:val="18"/>
                <w:lang w:val="mk-MK" w:eastAsia="en-US"/>
              </w:rPr>
              <w:t>;</w:t>
            </w:r>
          </w:p>
          <w:p w14:paraId="4D35D6D3" w14:textId="4652F118" w:rsidR="000D2F4F" w:rsidRPr="00A430A6" w:rsidRDefault="000D2F4F" w:rsidP="000D2F4F">
            <w:pPr>
              <w:spacing w:before="40" w:after="40" w:line="240" w:lineRule="atLeast"/>
              <w:rPr>
                <w:rFonts w:cs="Arial"/>
                <w:b w:val="0"/>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ИСКЗ дозволи/одобрени елаборати</w:t>
            </w:r>
            <w:r w:rsidRPr="00A430A6">
              <w:rPr>
                <w:rFonts w:cs="Arial"/>
                <w:sz w:val="18"/>
                <w:szCs w:val="18"/>
                <w:lang w:val="mk-MK" w:eastAsia="en-US"/>
              </w:rPr>
              <w:t>.</w:t>
            </w:r>
          </w:p>
        </w:tc>
      </w:tr>
      <w:tr w:rsidR="000D2F4F" w:rsidRPr="00A430A6" w14:paraId="5A143F4D" w14:textId="77777777" w:rsidTr="00192AC5">
        <w:tc>
          <w:tcPr>
            <w:cnfStyle w:val="001000000000" w:firstRow="0" w:lastRow="0" w:firstColumn="1" w:lastColumn="0" w:oddVBand="0" w:evenVBand="0" w:oddHBand="0" w:evenHBand="0" w:firstRowFirstColumn="0" w:firstRowLastColumn="0" w:lastRowFirstColumn="0" w:lastRowLastColumn="0"/>
            <w:tcW w:w="862" w:type="pct"/>
          </w:tcPr>
          <w:p w14:paraId="1F5F8EA9" w14:textId="366F8549" w:rsidR="000D2F4F" w:rsidRPr="00A430A6" w:rsidRDefault="00BA3361" w:rsidP="000D2F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 xml:space="preserve">Заштита и подобрување на квалитетот на </w:t>
            </w:r>
            <w:r w:rsidR="009646F8" w:rsidRPr="00A430A6">
              <w:rPr>
                <w:rFonts w:cs="Arial"/>
                <w:sz w:val="18"/>
                <w:szCs w:val="18"/>
                <w:lang w:val="mk-MK" w:eastAsia="en-US"/>
              </w:rPr>
              <w:t>почва</w:t>
            </w:r>
            <w:r w:rsidRPr="00A430A6">
              <w:rPr>
                <w:rFonts w:cs="Arial"/>
                <w:sz w:val="18"/>
                <w:szCs w:val="18"/>
                <w:lang w:val="mk-MK" w:eastAsia="en-US"/>
              </w:rPr>
              <w:t>та</w:t>
            </w:r>
          </w:p>
        </w:tc>
        <w:tc>
          <w:tcPr>
            <w:cnfStyle w:val="000010000000" w:firstRow="0" w:lastRow="0" w:firstColumn="0" w:lastColumn="0" w:oddVBand="1" w:evenVBand="0" w:oddHBand="0" w:evenHBand="0" w:firstRowFirstColumn="0" w:firstRowLastColumn="0" w:lastRowFirstColumn="0" w:lastRowLastColumn="0"/>
            <w:tcW w:w="661" w:type="pct"/>
          </w:tcPr>
          <w:p w14:paraId="2AB475EF" w14:textId="77777777"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Квалитет на почвата</w:t>
            </w:r>
          </w:p>
          <w:p w14:paraId="3FE9A906" w14:textId="4A58ED25"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Квалитет  на водите</w:t>
            </w:r>
          </w:p>
          <w:p w14:paraId="40B2E365" w14:textId="77777777"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 xml:space="preserve">Здравје на луѓето </w:t>
            </w:r>
          </w:p>
          <w:p w14:paraId="1B3E3D7D" w14:textId="29CA6992" w:rsidR="00BA3361" w:rsidRPr="00A430A6" w:rsidRDefault="00BA3361" w:rsidP="00BA3361">
            <w:pPr>
              <w:spacing w:before="40" w:after="40" w:line="240" w:lineRule="atLeast"/>
              <w:jc w:val="both"/>
              <w:rPr>
                <w:rFonts w:cs="Arial"/>
                <w:bCs/>
                <w:sz w:val="18"/>
                <w:szCs w:val="18"/>
                <w:lang w:val="mk-MK" w:eastAsia="en-US"/>
              </w:rPr>
            </w:pPr>
            <w:r w:rsidRPr="00A430A6">
              <w:rPr>
                <w:rFonts w:cs="Arial"/>
                <w:bCs/>
                <w:sz w:val="18"/>
                <w:szCs w:val="18"/>
                <w:lang w:val="mk-MK" w:eastAsia="en-US"/>
              </w:rPr>
              <w:t>Биолошка разновидност</w:t>
            </w:r>
          </w:p>
        </w:tc>
        <w:tc>
          <w:tcPr>
            <w:tcW w:w="1216" w:type="pct"/>
          </w:tcPr>
          <w:p w14:paraId="3DC9A41A" w14:textId="7DB6F3F6"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критериумите за избор на локација за изградба на инсталации за управување со отпад</w:t>
            </w:r>
            <w:r w:rsidRPr="00A430A6">
              <w:rPr>
                <w:rFonts w:cs="Arial"/>
                <w:sz w:val="18"/>
                <w:szCs w:val="18"/>
                <w:lang w:val="mk-MK" w:eastAsia="en-US"/>
              </w:rPr>
              <w:t xml:space="preserve">; </w:t>
            </w:r>
          </w:p>
          <w:p w14:paraId="7BA93C0E" w14:textId="0194AFE7" w:rsidR="000D2F4F" w:rsidRPr="00A430A6" w:rsidRDefault="000D2F4F"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4F08BA" w:rsidRPr="00A430A6">
              <w:rPr>
                <w:rFonts w:cs="Arial"/>
                <w:sz w:val="18"/>
                <w:szCs w:val="18"/>
                <w:lang w:val="mk-MK" w:eastAsia="en-US"/>
              </w:rPr>
              <w:t>Мониторинг на имплементацијата на инсталациите за управување со отпад предложени во Планот</w:t>
            </w:r>
            <w:r w:rsidRPr="00A430A6">
              <w:rPr>
                <w:rFonts w:cs="Arial"/>
                <w:sz w:val="18"/>
                <w:szCs w:val="18"/>
                <w:lang w:val="mk-MK" w:eastAsia="en-US"/>
              </w:rPr>
              <w:t>;</w:t>
            </w:r>
          </w:p>
          <w:p w14:paraId="1AFB9FBB" w14:textId="328AF5CF"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статусот и квалитетот на почвата пред и по спроведувањето на Планот;</w:t>
            </w:r>
          </w:p>
          <w:p w14:paraId="422B90A4" w14:textId="62B85AA7"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затворените и санираните депонии;</w:t>
            </w:r>
          </w:p>
          <w:p w14:paraId="1C58B6E7" w14:textId="415053D1"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почвата идентификувана како изложена на ризик или со ризик за понатамошна контаминација;</w:t>
            </w:r>
          </w:p>
          <w:p w14:paraId="126D6ECC" w14:textId="279E5181"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количеството отпад што се отстранува на регионалната депонија;</w:t>
            </w:r>
          </w:p>
          <w:p w14:paraId="0B404867" w14:textId="77777777"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производството на компост и неговата употреба;</w:t>
            </w:r>
          </w:p>
          <w:p w14:paraId="3C26450D" w14:textId="77777777"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третманот на исцедокот и неговото управување;</w:t>
            </w:r>
          </w:p>
          <w:p w14:paraId="2333CEF4" w14:textId="5B4618AC"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 xml:space="preserve">-Мониторинг на третманот на отпадните води од </w:t>
            </w:r>
            <w:r w:rsidR="00C6016E" w:rsidRPr="00A430A6">
              <w:rPr>
                <w:rFonts w:cs="Arial"/>
                <w:bCs/>
                <w:sz w:val="18"/>
                <w:szCs w:val="18"/>
                <w:lang w:val="mk-MK" w:eastAsia="en-US"/>
              </w:rPr>
              <w:t>инсталациите</w:t>
            </w:r>
            <w:r w:rsidRPr="00A430A6">
              <w:rPr>
                <w:rFonts w:cs="Arial"/>
                <w:bCs/>
                <w:sz w:val="18"/>
                <w:szCs w:val="18"/>
                <w:lang w:val="mk-MK" w:eastAsia="en-US"/>
              </w:rPr>
              <w:t xml:space="preserve"> за третман на отпад;</w:t>
            </w:r>
          </w:p>
          <w:p w14:paraId="15972835" w14:textId="63DF58E5" w:rsidR="004F08BA" w:rsidRPr="00A430A6" w:rsidRDefault="004F08BA" w:rsidP="004F08B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 xml:space="preserve">-Мониторинг на </w:t>
            </w:r>
            <w:r w:rsidR="00C6016E" w:rsidRPr="00A430A6">
              <w:rPr>
                <w:rFonts w:cs="Arial"/>
                <w:bCs/>
                <w:sz w:val="18"/>
                <w:szCs w:val="18"/>
                <w:lang w:val="mk-MK" w:eastAsia="en-US"/>
              </w:rPr>
              <w:t>реципиентите</w:t>
            </w:r>
            <w:r w:rsidRPr="00A430A6">
              <w:rPr>
                <w:rFonts w:cs="Arial"/>
                <w:bCs/>
                <w:sz w:val="18"/>
                <w:szCs w:val="18"/>
                <w:lang w:val="mk-MK" w:eastAsia="en-US"/>
              </w:rPr>
              <w:t xml:space="preserve"> на исцедокот и отпадните води;</w:t>
            </w:r>
          </w:p>
          <w:p w14:paraId="09C541C2" w14:textId="5B05C3D7" w:rsidR="000D2F4F" w:rsidRPr="00A430A6" w:rsidRDefault="004F08BA" w:rsidP="000D2F4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квалитетот на површинските и подземните водни ресурси.</w:t>
            </w:r>
          </w:p>
        </w:tc>
        <w:tc>
          <w:tcPr>
            <w:cnfStyle w:val="000010000000" w:firstRow="0" w:lastRow="0" w:firstColumn="0" w:lastColumn="0" w:oddVBand="1" w:evenVBand="0" w:oddHBand="0" w:evenHBand="0" w:firstRowFirstColumn="0" w:firstRowLastColumn="0" w:lastRowFirstColumn="0" w:lastRowLastColumn="0"/>
            <w:tcW w:w="0" w:type="pct"/>
          </w:tcPr>
          <w:p w14:paraId="72759DA5" w14:textId="77777777" w:rsidR="0028735A" w:rsidRPr="00A430A6" w:rsidRDefault="0028735A" w:rsidP="0028735A">
            <w:pPr>
              <w:autoSpaceDE w:val="0"/>
              <w:autoSpaceDN w:val="0"/>
              <w:adjustRightInd w:val="0"/>
              <w:spacing w:before="40" w:after="40" w:line="240" w:lineRule="atLeast"/>
              <w:jc w:val="both"/>
              <w:rPr>
                <w:rFonts w:cs="Arial"/>
                <w:sz w:val="18"/>
                <w:szCs w:val="18"/>
                <w:lang w:val="mk-MK" w:eastAsia="en-US"/>
              </w:rPr>
            </w:pPr>
            <w:r w:rsidRPr="00A430A6">
              <w:rPr>
                <w:rFonts w:cs="Arial"/>
                <w:sz w:val="18"/>
                <w:szCs w:val="18"/>
                <w:lang w:val="mk-MK" w:eastAsia="en-US"/>
              </w:rPr>
              <w:t>-Резултатите од истражувањето покажуваат дека избраната локација не е зелена површина;</w:t>
            </w:r>
          </w:p>
          <w:p w14:paraId="252DC552" w14:textId="4BD6F387" w:rsidR="0028735A" w:rsidRPr="00A430A6" w:rsidRDefault="0028735A" w:rsidP="0028735A">
            <w:pPr>
              <w:autoSpaceDE w:val="0"/>
              <w:autoSpaceDN w:val="0"/>
              <w:adjustRightInd w:val="0"/>
              <w:spacing w:before="40" w:after="40" w:line="240" w:lineRule="atLeast"/>
              <w:jc w:val="both"/>
              <w:rPr>
                <w:rFonts w:cs="Arial"/>
                <w:sz w:val="18"/>
                <w:szCs w:val="18"/>
                <w:lang w:val="mk-MK" w:eastAsia="en-US"/>
              </w:rPr>
            </w:pPr>
            <w:r w:rsidRPr="00A430A6">
              <w:rPr>
                <w:rFonts w:cs="Arial"/>
                <w:sz w:val="18"/>
                <w:szCs w:val="18"/>
                <w:lang w:val="mk-MK" w:eastAsia="en-US"/>
              </w:rPr>
              <w:t>-Резултатите од истражувањето покажуваат дека избраната локација е безбедна од геолошки и хидрогеолошки аспект;</w:t>
            </w:r>
          </w:p>
          <w:p w14:paraId="43AB0934" w14:textId="77777777" w:rsidR="0028735A" w:rsidRPr="00A430A6" w:rsidRDefault="0028735A" w:rsidP="0028735A">
            <w:pPr>
              <w:autoSpaceDE w:val="0"/>
              <w:autoSpaceDN w:val="0"/>
              <w:adjustRightInd w:val="0"/>
              <w:spacing w:before="40" w:after="40" w:line="240" w:lineRule="atLeast"/>
              <w:jc w:val="both"/>
              <w:rPr>
                <w:rFonts w:cs="Arial"/>
                <w:sz w:val="18"/>
                <w:szCs w:val="18"/>
                <w:lang w:val="mk-MK" w:eastAsia="en-US"/>
              </w:rPr>
            </w:pPr>
            <w:r w:rsidRPr="00A430A6">
              <w:rPr>
                <w:rFonts w:cs="Arial"/>
                <w:sz w:val="18"/>
                <w:szCs w:val="18"/>
                <w:lang w:val="mk-MK" w:eastAsia="en-US"/>
              </w:rPr>
              <w:t>-Површина на изгубено земјоделско земјиште за инсталации за управување со отпад;</w:t>
            </w:r>
          </w:p>
          <w:p w14:paraId="646C65F5" w14:textId="3830652E" w:rsidR="00AB5C07" w:rsidRPr="00A430A6" w:rsidRDefault="00AB5C07" w:rsidP="00AB5C07">
            <w:pPr>
              <w:autoSpaceDE w:val="0"/>
              <w:autoSpaceDN w:val="0"/>
              <w:adjustRightInd w:val="0"/>
              <w:spacing w:before="40" w:after="40" w:line="240" w:lineRule="atLeast"/>
              <w:jc w:val="both"/>
              <w:rPr>
                <w:rFonts w:cs="Arial"/>
                <w:sz w:val="18"/>
                <w:szCs w:val="18"/>
                <w:lang w:val="mk-MK" w:eastAsia="en-US"/>
              </w:rPr>
            </w:pPr>
            <w:r w:rsidRPr="00A430A6">
              <w:rPr>
                <w:rFonts w:cs="Arial"/>
                <w:sz w:val="18"/>
                <w:szCs w:val="18"/>
                <w:lang w:val="mk-MK" w:eastAsia="en-US"/>
              </w:rPr>
              <w:t>-Површина на искористени деградирани површини за градење на инсталациите за управување со отпад;</w:t>
            </w:r>
          </w:p>
          <w:p w14:paraId="2D905806" w14:textId="2F4B7B1E" w:rsidR="00AB5C07" w:rsidRPr="00A430A6" w:rsidRDefault="00AB5C07" w:rsidP="00AB5C07">
            <w:pPr>
              <w:autoSpaceDE w:val="0"/>
              <w:autoSpaceDN w:val="0"/>
              <w:adjustRightInd w:val="0"/>
              <w:spacing w:before="40" w:after="40" w:line="240" w:lineRule="atLeast"/>
              <w:jc w:val="both"/>
              <w:rPr>
                <w:rFonts w:cs="Arial"/>
                <w:sz w:val="18"/>
                <w:szCs w:val="18"/>
                <w:lang w:val="mk-MK" w:eastAsia="en-US"/>
              </w:rPr>
            </w:pPr>
            <w:r w:rsidRPr="00A430A6">
              <w:rPr>
                <w:rFonts w:cs="Arial"/>
                <w:sz w:val="18"/>
                <w:szCs w:val="18"/>
                <w:lang w:val="mk-MK" w:eastAsia="en-US"/>
              </w:rPr>
              <w:t>-Број на затворени или санирани депонии проценети како ризик за загадување на почвата и потребен засилен мониторинг и дополнителни мерки;</w:t>
            </w:r>
          </w:p>
          <w:p w14:paraId="33723A7D" w14:textId="77777777" w:rsidR="004443CC" w:rsidRPr="00A430A6" w:rsidRDefault="00AB5C07" w:rsidP="000D2F4F">
            <w:pPr>
              <w:autoSpaceDE w:val="0"/>
              <w:autoSpaceDN w:val="0"/>
              <w:adjustRightInd w:val="0"/>
              <w:spacing w:before="40" w:after="40" w:line="240" w:lineRule="atLeast"/>
              <w:jc w:val="both"/>
              <w:rPr>
                <w:rFonts w:cs="Arial"/>
                <w:sz w:val="18"/>
                <w:szCs w:val="18"/>
                <w:lang w:val="mk-MK" w:eastAsia="en-US"/>
              </w:rPr>
            </w:pPr>
            <w:r w:rsidRPr="00A430A6">
              <w:rPr>
                <w:rFonts w:cs="Arial"/>
                <w:sz w:val="18"/>
                <w:szCs w:val="18"/>
                <w:lang w:val="mk-MK" w:eastAsia="en-US"/>
              </w:rPr>
              <w:t>-Трендови на намалени емисии во почвата од инсталациите за управување со отпад;</w:t>
            </w:r>
          </w:p>
          <w:p w14:paraId="5C862E20" w14:textId="26B93D13" w:rsidR="004443CC" w:rsidRPr="00A430A6" w:rsidRDefault="004443CC" w:rsidP="004443CC">
            <w:pPr>
              <w:spacing w:before="40" w:after="40" w:line="240" w:lineRule="atLeast"/>
              <w:contextualSpacing/>
              <w:jc w:val="both"/>
              <w:rPr>
                <w:rFonts w:cs="Arial"/>
                <w:sz w:val="18"/>
                <w:szCs w:val="18"/>
                <w:lang w:val="mk-MK"/>
              </w:rPr>
            </w:pPr>
            <w:r w:rsidRPr="00A430A6">
              <w:rPr>
                <w:rFonts w:cs="Arial"/>
                <w:sz w:val="18"/>
                <w:szCs w:val="18"/>
                <w:lang w:val="mk-MK"/>
              </w:rPr>
              <w:t>-Пријавени инциденти на загадување на почвата поврзани со инсталациите за управување со отпад;</w:t>
            </w:r>
          </w:p>
          <w:p w14:paraId="22A45E3D" w14:textId="6A8EDA74" w:rsidR="004443CC" w:rsidRPr="00A430A6" w:rsidRDefault="004443CC" w:rsidP="004443CC">
            <w:pPr>
              <w:spacing w:before="40" w:after="40" w:line="240" w:lineRule="atLeast"/>
              <w:contextualSpacing/>
              <w:jc w:val="both"/>
              <w:rPr>
                <w:rFonts w:cs="Arial"/>
                <w:sz w:val="18"/>
                <w:szCs w:val="18"/>
                <w:lang w:val="mk-MK"/>
              </w:rPr>
            </w:pPr>
            <w:r w:rsidRPr="00A430A6">
              <w:rPr>
                <w:rFonts w:cs="Arial"/>
                <w:sz w:val="18"/>
                <w:szCs w:val="18"/>
                <w:lang w:val="mk-MK"/>
              </w:rPr>
              <w:t>-Квалитет и волумен на компост кој се користи во земјоделството, индустријата и пејзажното уредување;</w:t>
            </w:r>
          </w:p>
          <w:p w14:paraId="16C0111F" w14:textId="77777777" w:rsidR="004443CC" w:rsidRPr="00A430A6" w:rsidRDefault="004443CC" w:rsidP="004443CC">
            <w:pPr>
              <w:spacing w:before="40" w:after="40" w:line="240" w:lineRule="atLeast"/>
              <w:contextualSpacing/>
              <w:jc w:val="both"/>
              <w:rPr>
                <w:rFonts w:cs="Arial"/>
                <w:sz w:val="18"/>
                <w:szCs w:val="18"/>
                <w:lang w:val="mk-MK"/>
              </w:rPr>
            </w:pPr>
            <w:r w:rsidRPr="00A430A6">
              <w:rPr>
                <w:rFonts w:cs="Arial"/>
                <w:sz w:val="18"/>
                <w:szCs w:val="18"/>
                <w:lang w:val="mk-MK"/>
              </w:rPr>
              <w:t>-Трендови на количества на отпад за рециклирање;</w:t>
            </w:r>
          </w:p>
          <w:p w14:paraId="615D8643" w14:textId="77777777" w:rsidR="004443CC" w:rsidRPr="00A430A6" w:rsidRDefault="004443CC" w:rsidP="004443CC">
            <w:pPr>
              <w:spacing w:before="40" w:after="40" w:line="240" w:lineRule="atLeast"/>
              <w:contextualSpacing/>
              <w:jc w:val="both"/>
              <w:rPr>
                <w:rFonts w:cs="Arial"/>
                <w:sz w:val="18"/>
                <w:szCs w:val="18"/>
                <w:lang w:val="mk-MK"/>
              </w:rPr>
            </w:pPr>
            <w:r w:rsidRPr="00A430A6">
              <w:rPr>
                <w:rFonts w:cs="Arial"/>
                <w:sz w:val="18"/>
                <w:szCs w:val="18"/>
                <w:lang w:val="mk-MK"/>
              </w:rPr>
              <w:t>-Трендови на депонирани количини отпад;</w:t>
            </w:r>
          </w:p>
          <w:p w14:paraId="5BF4946D" w14:textId="10B43307" w:rsidR="004443CC" w:rsidRPr="00A430A6" w:rsidRDefault="004443CC" w:rsidP="004443CC">
            <w:pPr>
              <w:spacing w:before="40" w:after="40" w:line="240" w:lineRule="atLeast"/>
              <w:contextualSpacing/>
              <w:jc w:val="both"/>
              <w:rPr>
                <w:rFonts w:cs="Arial"/>
                <w:sz w:val="18"/>
                <w:szCs w:val="18"/>
                <w:lang w:val="mk-MK"/>
              </w:rPr>
            </w:pPr>
            <w:r w:rsidRPr="00A430A6">
              <w:rPr>
                <w:rFonts w:cs="Arial"/>
                <w:sz w:val="18"/>
                <w:szCs w:val="18"/>
                <w:lang w:val="mk-MK"/>
              </w:rPr>
              <w:t>-Пријавени резултати од квалитативни истражувања на почвата;</w:t>
            </w:r>
          </w:p>
          <w:p w14:paraId="50EEFC81" w14:textId="31279FBB" w:rsidR="004443CC" w:rsidRPr="00A430A6" w:rsidRDefault="004443CC" w:rsidP="004443CC">
            <w:pPr>
              <w:spacing w:before="40" w:after="40" w:line="240" w:lineRule="atLeast"/>
              <w:contextualSpacing/>
              <w:jc w:val="both"/>
              <w:rPr>
                <w:rFonts w:cs="Arial"/>
                <w:sz w:val="18"/>
                <w:szCs w:val="18"/>
                <w:lang w:val="mk-MK"/>
              </w:rPr>
            </w:pPr>
            <w:r w:rsidRPr="00A430A6">
              <w:rPr>
                <w:rFonts w:cs="Arial"/>
                <w:sz w:val="18"/>
                <w:szCs w:val="18"/>
                <w:lang w:val="mk-MK"/>
              </w:rPr>
              <w:t>-Стапка на контаминација на почвата поврзана со новите практики за управување со отпад;</w:t>
            </w:r>
          </w:p>
          <w:p w14:paraId="7B59B1B5" w14:textId="5B0258AE" w:rsidR="004443CC" w:rsidRPr="00A430A6" w:rsidRDefault="004443CC" w:rsidP="004443CC">
            <w:pPr>
              <w:spacing w:before="40" w:after="40" w:line="240" w:lineRule="atLeast"/>
              <w:contextualSpacing/>
              <w:jc w:val="both"/>
              <w:rPr>
                <w:rFonts w:cs="Arial"/>
                <w:sz w:val="18"/>
                <w:szCs w:val="18"/>
                <w:lang w:val="mk-MK"/>
              </w:rPr>
            </w:pPr>
            <w:r w:rsidRPr="00A430A6">
              <w:rPr>
                <w:rFonts w:cs="Arial"/>
                <w:sz w:val="18"/>
                <w:szCs w:val="18"/>
                <w:lang w:val="mk-MK"/>
              </w:rPr>
              <w:t>-Стапка на заболувања кај населението како резултат на нарушен квалитет на почвата;</w:t>
            </w:r>
          </w:p>
          <w:p w14:paraId="4D20C279" w14:textId="401E499A" w:rsidR="000D2F4F" w:rsidRPr="00A430A6" w:rsidRDefault="004443CC" w:rsidP="000D2F4F">
            <w:pPr>
              <w:spacing w:before="40" w:after="40" w:line="240" w:lineRule="atLeast"/>
              <w:contextualSpacing/>
              <w:jc w:val="both"/>
              <w:rPr>
                <w:rFonts w:cs="Arial"/>
                <w:sz w:val="18"/>
                <w:szCs w:val="18"/>
                <w:lang w:val="mk-MK"/>
              </w:rPr>
            </w:pPr>
            <w:r w:rsidRPr="00A430A6">
              <w:rPr>
                <w:rFonts w:cs="Arial"/>
                <w:sz w:val="18"/>
                <w:szCs w:val="18"/>
                <w:lang w:val="mk-MK"/>
              </w:rPr>
              <w:t>-Број на видови и живеалишта погодени од нарушен квалитет на почвата</w:t>
            </w:r>
            <w:r w:rsidR="000D2F4F" w:rsidRPr="00A430A6">
              <w:rPr>
                <w:rFonts w:cs="Arial"/>
                <w:sz w:val="18"/>
                <w:szCs w:val="18"/>
                <w:lang w:val="mk-MK" w:eastAsia="en-US"/>
              </w:rPr>
              <w:t>.</w:t>
            </w:r>
          </w:p>
        </w:tc>
        <w:tc>
          <w:tcPr>
            <w:cnfStyle w:val="000100000000" w:firstRow="0" w:lastRow="0" w:firstColumn="0" w:lastColumn="1" w:oddVBand="0" w:evenVBand="0" w:oddHBand="0" w:evenHBand="0" w:firstRowFirstColumn="0" w:firstRowLastColumn="0" w:lastRowFirstColumn="0" w:lastRowLastColumn="0"/>
            <w:tcW w:w="1160" w:type="pct"/>
          </w:tcPr>
          <w:p w14:paraId="7CD18C0C" w14:textId="0394AD06"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0DF69E60" w14:textId="78B7F7D3"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49267FA6" w14:textId="04C6D082"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земјоделство, шумарство и водостопанство</w:t>
            </w:r>
            <w:r w:rsidRPr="00A430A6">
              <w:rPr>
                <w:rFonts w:cs="Arial"/>
                <w:sz w:val="18"/>
                <w:szCs w:val="18"/>
                <w:lang w:val="mk-MK" w:eastAsia="en-US"/>
              </w:rPr>
              <w:t>;</w:t>
            </w:r>
          </w:p>
          <w:p w14:paraId="64FBD4AD" w14:textId="108AE934"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економија</w:t>
            </w:r>
            <w:r w:rsidRPr="00A430A6">
              <w:rPr>
                <w:rFonts w:cs="Arial"/>
                <w:sz w:val="18"/>
                <w:szCs w:val="18"/>
                <w:lang w:val="mk-MK" w:eastAsia="en-US"/>
              </w:rPr>
              <w:t>;</w:t>
            </w:r>
          </w:p>
          <w:p w14:paraId="2C1AD4BB" w14:textId="4C17D8C7"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здравство</w:t>
            </w:r>
            <w:r w:rsidRPr="00A430A6">
              <w:rPr>
                <w:rFonts w:cs="Arial"/>
                <w:sz w:val="18"/>
                <w:szCs w:val="18"/>
                <w:lang w:val="mk-MK" w:eastAsia="en-US"/>
              </w:rPr>
              <w:t>;</w:t>
            </w:r>
          </w:p>
          <w:p w14:paraId="1C5FC248" w14:textId="5E51DA9B" w:rsidR="000D2F4F" w:rsidRPr="00A430A6" w:rsidRDefault="00517CC8"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000D2F4F" w:rsidRPr="00A430A6">
              <w:rPr>
                <w:rFonts w:cs="Arial"/>
                <w:sz w:val="18"/>
                <w:szCs w:val="18"/>
                <w:lang w:val="mk-MK" w:eastAsia="en-US"/>
              </w:rPr>
              <w:t>;</w:t>
            </w:r>
          </w:p>
          <w:p w14:paraId="20AD0E6A" w14:textId="13D27A7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Pr="00A430A6">
              <w:rPr>
                <w:rFonts w:cs="Arial"/>
                <w:sz w:val="18"/>
                <w:szCs w:val="18"/>
                <w:lang w:val="mk-MK" w:eastAsia="en-US"/>
              </w:rPr>
              <w:t>;</w:t>
            </w:r>
          </w:p>
          <w:p w14:paraId="2A0EAC36" w14:textId="2F7DDBA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Институт за јавно здравје</w:t>
            </w:r>
            <w:r w:rsidRPr="00A430A6">
              <w:rPr>
                <w:rFonts w:cs="Arial"/>
                <w:sz w:val="18"/>
                <w:szCs w:val="18"/>
                <w:lang w:val="mk-MK" w:eastAsia="en-US"/>
              </w:rPr>
              <w:t>;</w:t>
            </w:r>
          </w:p>
          <w:p w14:paraId="0FF153D6" w14:textId="3D4A515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3361" w:rsidRPr="00A430A6">
              <w:rPr>
                <w:rFonts w:cs="Arial"/>
                <w:sz w:val="18"/>
                <w:szCs w:val="18"/>
                <w:lang w:val="mk-MK" w:eastAsia="en-US"/>
              </w:rPr>
              <w:t>Редовни извештаи од мониторинг</w:t>
            </w:r>
            <w:r w:rsidRPr="00A430A6">
              <w:rPr>
                <w:rFonts w:cs="Arial"/>
                <w:sz w:val="18"/>
                <w:szCs w:val="18"/>
                <w:lang w:val="mk-MK" w:eastAsia="en-US"/>
              </w:rPr>
              <w:t>;</w:t>
            </w:r>
          </w:p>
          <w:p w14:paraId="3829DF68" w14:textId="3AF771BC"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5092" w:rsidRPr="00A430A6">
              <w:rPr>
                <w:rFonts w:cs="Arial"/>
                <w:sz w:val="18"/>
                <w:szCs w:val="18"/>
                <w:lang w:val="mk-MK" w:eastAsia="en-US"/>
              </w:rPr>
              <w:t>Државен завод за статистика</w:t>
            </w:r>
            <w:r w:rsidRPr="00A430A6">
              <w:rPr>
                <w:rFonts w:cs="Arial"/>
                <w:sz w:val="18"/>
                <w:szCs w:val="18"/>
                <w:lang w:val="mk-MK" w:eastAsia="en-US"/>
              </w:rPr>
              <w:t>;</w:t>
            </w:r>
          </w:p>
          <w:p w14:paraId="396C6822" w14:textId="2FC3B119" w:rsidR="00BB2BFF" w:rsidRPr="00A430A6" w:rsidRDefault="00BB2BF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од општините</w:t>
            </w:r>
            <w:r w:rsidRPr="00A430A6">
              <w:rPr>
                <w:rFonts w:cs="Arial"/>
                <w:sz w:val="18"/>
                <w:szCs w:val="18"/>
                <w:lang w:val="mk-MK" w:eastAsia="en-US"/>
              </w:rPr>
              <w:t>;</w:t>
            </w:r>
          </w:p>
          <w:p w14:paraId="0EE3A18B" w14:textId="43E5398E"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Статистички извештаи</w:t>
            </w:r>
            <w:r w:rsidRPr="00A430A6">
              <w:rPr>
                <w:rFonts w:cs="Arial"/>
                <w:sz w:val="18"/>
                <w:szCs w:val="18"/>
                <w:lang w:val="mk-MK" w:eastAsia="en-US"/>
              </w:rPr>
              <w:t>;</w:t>
            </w:r>
          </w:p>
          <w:p w14:paraId="4DB90605" w14:textId="223E8055"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за здравство</w:t>
            </w:r>
            <w:r w:rsidRPr="00A430A6">
              <w:rPr>
                <w:rFonts w:cs="Arial"/>
                <w:sz w:val="18"/>
                <w:szCs w:val="18"/>
                <w:lang w:val="mk-MK" w:eastAsia="en-US"/>
              </w:rPr>
              <w:t>;</w:t>
            </w:r>
          </w:p>
          <w:p w14:paraId="4E28D451" w14:textId="221CADB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ИСКЗ дозволи/одобрени елаборати</w:t>
            </w:r>
            <w:r w:rsidRPr="00A430A6">
              <w:rPr>
                <w:rFonts w:cs="Arial"/>
                <w:sz w:val="18"/>
                <w:szCs w:val="18"/>
                <w:lang w:val="mk-MK" w:eastAsia="en-US"/>
              </w:rPr>
              <w:t>.</w:t>
            </w:r>
          </w:p>
          <w:p w14:paraId="0F6613DA" w14:textId="2FE9F4B0" w:rsidR="000D2F4F" w:rsidRPr="00A430A6" w:rsidRDefault="000D2F4F" w:rsidP="000D2F4F">
            <w:pPr>
              <w:spacing w:before="40" w:after="40" w:line="240" w:lineRule="atLeast"/>
              <w:rPr>
                <w:rFonts w:cs="Arial"/>
                <w:b w:val="0"/>
                <w:bCs w:val="0"/>
                <w:sz w:val="18"/>
                <w:szCs w:val="18"/>
                <w:lang w:val="mk-MK" w:eastAsia="en-US"/>
              </w:rPr>
            </w:pPr>
          </w:p>
        </w:tc>
      </w:tr>
      <w:tr w:rsidR="000D2F4F" w:rsidRPr="00A430A6" w14:paraId="58F050D0"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2" w:type="pct"/>
          </w:tcPr>
          <w:p w14:paraId="55CD5426" w14:textId="4B386873" w:rsidR="000D2F4F" w:rsidRPr="00A430A6" w:rsidRDefault="00BA3361" w:rsidP="000D2F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Заштита и подобрување на биодиверзитет и природното наследство</w:t>
            </w:r>
          </w:p>
        </w:tc>
        <w:tc>
          <w:tcPr>
            <w:cnfStyle w:val="000010000000" w:firstRow="0" w:lastRow="0" w:firstColumn="0" w:lastColumn="0" w:oddVBand="1" w:evenVBand="0" w:oddHBand="0" w:evenHBand="0" w:firstRowFirstColumn="0" w:firstRowLastColumn="0" w:lastRowFirstColumn="0" w:lastRowLastColumn="0"/>
            <w:tcW w:w="661" w:type="pct"/>
          </w:tcPr>
          <w:p w14:paraId="41221437" w14:textId="2C2BF7BE" w:rsidR="000D2F4F" w:rsidRPr="00A430A6" w:rsidRDefault="00DE3F21" w:rsidP="000D2F4F">
            <w:pPr>
              <w:spacing w:before="40" w:after="40" w:line="240" w:lineRule="atLeast"/>
              <w:jc w:val="both"/>
              <w:rPr>
                <w:rFonts w:cs="Arial"/>
                <w:bCs/>
                <w:sz w:val="18"/>
                <w:szCs w:val="18"/>
                <w:lang w:val="mk-MK" w:eastAsia="en-US"/>
              </w:rPr>
            </w:pPr>
            <w:r w:rsidRPr="00A430A6">
              <w:rPr>
                <w:rFonts w:cs="Arial"/>
                <w:bCs/>
                <w:sz w:val="18"/>
                <w:szCs w:val="18"/>
                <w:lang w:val="mk-MK" w:eastAsia="en-US"/>
              </w:rPr>
              <w:t>Флора, фауна и живеалишта</w:t>
            </w:r>
          </w:p>
        </w:tc>
        <w:tc>
          <w:tcPr>
            <w:tcW w:w="1216" w:type="pct"/>
          </w:tcPr>
          <w:p w14:paraId="536E56B9" w14:textId="72C9CCDC"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6B7999" w:rsidRPr="00A430A6">
              <w:rPr>
                <w:rFonts w:cs="Arial"/>
                <w:sz w:val="18"/>
                <w:szCs w:val="18"/>
                <w:lang w:val="mk-MK" w:eastAsia="en-US"/>
              </w:rPr>
              <w:t>Мониторинг на критериумите за избор на локација за изградба на инсталации за управување со отпад</w:t>
            </w:r>
            <w:r w:rsidRPr="00A430A6">
              <w:rPr>
                <w:rFonts w:cs="Arial"/>
                <w:sz w:val="18"/>
                <w:szCs w:val="18"/>
                <w:lang w:val="mk-MK" w:eastAsia="en-US"/>
              </w:rPr>
              <w:t>;</w:t>
            </w:r>
          </w:p>
          <w:p w14:paraId="01EB71DC" w14:textId="77777777" w:rsidR="004443CC" w:rsidRPr="00A430A6" w:rsidRDefault="004443CC" w:rsidP="004443CC">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користење на земјиштето;</w:t>
            </w:r>
          </w:p>
          <w:p w14:paraId="407BBA59" w14:textId="7D7794F7" w:rsidR="004443CC" w:rsidRPr="00A430A6" w:rsidRDefault="00A659F8" w:rsidP="004443CC">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Pr>
                <w:rFonts w:cs="Arial"/>
                <w:bCs/>
                <w:sz w:val="18"/>
                <w:szCs w:val="18"/>
                <w:lang w:val="mk-MK" w:eastAsia="en-US"/>
              </w:rPr>
              <w:t>-</w:t>
            </w:r>
            <w:r w:rsidR="004443CC" w:rsidRPr="00A430A6">
              <w:rPr>
                <w:rFonts w:cs="Arial"/>
                <w:bCs/>
                <w:sz w:val="18"/>
                <w:szCs w:val="18"/>
                <w:lang w:val="mk-MK" w:eastAsia="en-US"/>
              </w:rPr>
              <w:t>Мониторинг на состојбата со биолошка разновидност пред и по спроведувањето на Планот;</w:t>
            </w:r>
          </w:p>
          <w:p w14:paraId="65A8AF5D" w14:textId="180CFE38" w:rsidR="004443CC" w:rsidRPr="00A430A6" w:rsidRDefault="004443CC" w:rsidP="004443CC">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затворените и санираните депонии;</w:t>
            </w:r>
          </w:p>
          <w:p w14:paraId="135C7B1F" w14:textId="62DC1D2F" w:rsidR="004443CC" w:rsidRPr="00A430A6" w:rsidRDefault="004443CC" w:rsidP="004443CC">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квалитетот на водата и почвата;</w:t>
            </w:r>
          </w:p>
          <w:p w14:paraId="758B8D40" w14:textId="71FD6C76" w:rsidR="004443CC" w:rsidRPr="00A430A6" w:rsidRDefault="004443CC" w:rsidP="004443CC">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квалитетот на воздухот и параметрите за климатски промени.</w:t>
            </w:r>
          </w:p>
          <w:p w14:paraId="258768C8" w14:textId="195AE6A2" w:rsidR="000D2F4F" w:rsidRPr="00A430A6" w:rsidRDefault="000D2F4F" w:rsidP="000D2F4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0" w:type="pct"/>
          </w:tcPr>
          <w:p w14:paraId="0C649438" w14:textId="407768FC" w:rsidR="00452230" w:rsidRPr="00A430A6" w:rsidRDefault="00452230" w:rsidP="00452230">
            <w:pPr>
              <w:spacing w:before="40" w:after="40" w:line="240" w:lineRule="atLeast"/>
              <w:jc w:val="both"/>
              <w:rPr>
                <w:rFonts w:cs="Arial"/>
                <w:sz w:val="18"/>
                <w:szCs w:val="18"/>
                <w:lang w:val="mk-MK" w:eastAsia="en-US"/>
              </w:rPr>
            </w:pPr>
            <w:r w:rsidRPr="00A430A6">
              <w:rPr>
                <w:rFonts w:cs="Arial"/>
                <w:sz w:val="18"/>
                <w:szCs w:val="18"/>
                <w:lang w:val="mk-MK" w:eastAsia="en-US"/>
              </w:rPr>
              <w:t xml:space="preserve">-Резултатите од истражувањето покажуваат дека локацијата не е област која има значителна биолошка разновидност </w:t>
            </w:r>
            <w:r w:rsidR="00A659F8">
              <w:rPr>
                <w:rFonts w:cs="Arial"/>
                <w:sz w:val="18"/>
                <w:szCs w:val="18"/>
                <w:lang w:val="mk-MK" w:eastAsia="en-US"/>
              </w:rPr>
              <w:t>ниту</w:t>
            </w:r>
            <w:r w:rsidRPr="00A430A6">
              <w:rPr>
                <w:rFonts w:cs="Arial"/>
                <w:sz w:val="18"/>
                <w:szCs w:val="18"/>
                <w:lang w:val="mk-MK" w:eastAsia="en-US"/>
              </w:rPr>
              <w:t xml:space="preserve"> е природно наследство;</w:t>
            </w:r>
          </w:p>
          <w:p w14:paraId="0996DB13" w14:textId="0CE8CBF0" w:rsidR="00452230" w:rsidRPr="00A430A6" w:rsidRDefault="00452230" w:rsidP="00452230">
            <w:pPr>
              <w:spacing w:before="40" w:after="40" w:line="240" w:lineRule="atLeast"/>
              <w:jc w:val="both"/>
              <w:rPr>
                <w:rFonts w:cs="Arial"/>
                <w:sz w:val="18"/>
                <w:szCs w:val="18"/>
                <w:lang w:val="mk-MK" w:eastAsia="en-US"/>
              </w:rPr>
            </w:pPr>
            <w:r w:rsidRPr="00A430A6">
              <w:rPr>
                <w:rFonts w:cs="Arial"/>
                <w:sz w:val="18"/>
                <w:szCs w:val="18"/>
                <w:lang w:val="mk-MK" w:eastAsia="en-US"/>
              </w:rPr>
              <w:t>-Површина со живеалишта изгубени како резултат на развојот на инсталациите за управување со отпад;</w:t>
            </w:r>
          </w:p>
          <w:p w14:paraId="46F674C0" w14:textId="400352E1" w:rsidR="00452230" w:rsidRPr="00A430A6" w:rsidRDefault="00452230" w:rsidP="00452230">
            <w:pPr>
              <w:spacing w:before="40" w:after="40" w:line="240" w:lineRule="atLeast"/>
              <w:jc w:val="both"/>
              <w:rPr>
                <w:rFonts w:cs="Arial"/>
                <w:sz w:val="18"/>
                <w:szCs w:val="18"/>
                <w:lang w:val="mk-MK" w:eastAsia="en-US"/>
              </w:rPr>
            </w:pPr>
            <w:r w:rsidRPr="00A430A6">
              <w:rPr>
                <w:rFonts w:cs="Arial"/>
                <w:sz w:val="18"/>
                <w:szCs w:val="18"/>
                <w:lang w:val="mk-MK" w:eastAsia="en-US"/>
              </w:rPr>
              <w:t>-</w:t>
            </w:r>
            <w:r w:rsidR="009244CA" w:rsidRPr="00A430A6">
              <w:rPr>
                <w:rFonts w:cs="Arial"/>
                <w:sz w:val="18"/>
                <w:szCs w:val="18"/>
                <w:lang w:val="mk-MK" w:eastAsia="en-US"/>
              </w:rPr>
              <w:t>Број на нови</w:t>
            </w:r>
            <w:r w:rsidRPr="00A430A6">
              <w:rPr>
                <w:rFonts w:cs="Arial"/>
                <w:sz w:val="18"/>
                <w:szCs w:val="18"/>
                <w:lang w:val="mk-MK" w:eastAsia="en-US"/>
              </w:rPr>
              <w:t xml:space="preserve"> инсталации за управување со отпад и </w:t>
            </w:r>
            <w:r w:rsidR="009244CA" w:rsidRPr="00A430A6">
              <w:rPr>
                <w:rFonts w:cs="Arial"/>
                <w:sz w:val="18"/>
                <w:szCs w:val="18"/>
                <w:lang w:val="mk-MK" w:eastAsia="en-US"/>
              </w:rPr>
              <w:t>друга потребна инфраструктура</w:t>
            </w:r>
            <w:r w:rsidRPr="00A430A6">
              <w:rPr>
                <w:rFonts w:cs="Arial"/>
                <w:sz w:val="18"/>
                <w:szCs w:val="18"/>
                <w:lang w:val="mk-MK" w:eastAsia="en-US"/>
              </w:rPr>
              <w:t xml:space="preserve">, изградена на </w:t>
            </w:r>
            <w:r w:rsidR="009244CA" w:rsidRPr="00A430A6">
              <w:rPr>
                <w:rFonts w:cs="Arial"/>
                <w:sz w:val="18"/>
                <w:szCs w:val="18"/>
                <w:lang w:val="mk-MK" w:eastAsia="en-US"/>
              </w:rPr>
              <w:t>деградирана површина наместо во недопрена природа</w:t>
            </w:r>
            <w:r w:rsidRPr="00A430A6">
              <w:rPr>
                <w:rFonts w:cs="Arial"/>
                <w:sz w:val="18"/>
                <w:szCs w:val="18"/>
                <w:lang w:val="mk-MK" w:eastAsia="en-US"/>
              </w:rPr>
              <w:t>;</w:t>
            </w:r>
          </w:p>
          <w:p w14:paraId="38507A43" w14:textId="6FBBF27B" w:rsidR="009244CA" w:rsidRPr="00A430A6" w:rsidRDefault="009244CA" w:rsidP="009244CA">
            <w:pPr>
              <w:spacing w:before="40" w:after="40" w:line="240" w:lineRule="atLeast"/>
              <w:contextualSpacing/>
              <w:jc w:val="both"/>
              <w:rPr>
                <w:rFonts w:cs="Arial"/>
                <w:sz w:val="18"/>
                <w:szCs w:val="18"/>
                <w:lang w:val="mk-MK"/>
              </w:rPr>
            </w:pPr>
            <w:r w:rsidRPr="00A430A6">
              <w:rPr>
                <w:rFonts w:cs="Arial"/>
                <w:sz w:val="18"/>
                <w:szCs w:val="18"/>
                <w:lang w:val="mk-MK"/>
              </w:rPr>
              <w:t>-Пријавени нивоа на оштетување на назначени подрачја/видови;</w:t>
            </w:r>
          </w:p>
          <w:p w14:paraId="026F2DA4" w14:textId="452A5987" w:rsidR="009244CA" w:rsidRPr="00A430A6" w:rsidRDefault="009244CA" w:rsidP="009244CA">
            <w:pPr>
              <w:spacing w:before="40" w:after="40" w:line="240" w:lineRule="atLeast"/>
              <w:contextualSpacing/>
              <w:jc w:val="both"/>
              <w:rPr>
                <w:rFonts w:cs="Arial"/>
                <w:sz w:val="18"/>
                <w:szCs w:val="18"/>
                <w:lang w:val="mk-MK"/>
              </w:rPr>
            </w:pPr>
            <w:r w:rsidRPr="00A430A6">
              <w:rPr>
                <w:rFonts w:cs="Arial"/>
                <w:sz w:val="18"/>
                <w:szCs w:val="18"/>
                <w:lang w:val="mk-MK"/>
              </w:rPr>
              <w:t>-Број на затворени или санирани депонии проценети како ризик за биодиверзитетот и за кои е потребен засилен мониторинг и дополнителни мерки;</w:t>
            </w:r>
          </w:p>
          <w:p w14:paraId="7E36A31F" w14:textId="04B4BA01" w:rsidR="009244CA" w:rsidRPr="00A430A6" w:rsidRDefault="009244CA" w:rsidP="009244CA">
            <w:pPr>
              <w:spacing w:before="40" w:after="40" w:line="240" w:lineRule="atLeast"/>
              <w:contextualSpacing/>
              <w:jc w:val="both"/>
              <w:rPr>
                <w:rFonts w:cs="Arial"/>
                <w:sz w:val="18"/>
                <w:szCs w:val="18"/>
                <w:lang w:val="mk-MK"/>
              </w:rPr>
            </w:pPr>
            <w:r w:rsidRPr="00A430A6">
              <w:rPr>
                <w:rFonts w:cs="Arial"/>
                <w:sz w:val="18"/>
                <w:szCs w:val="18"/>
                <w:lang w:val="mk-MK"/>
              </w:rPr>
              <w:t xml:space="preserve">-Задржување на постојниот </w:t>
            </w:r>
            <w:r w:rsidR="000D38BD">
              <w:rPr>
                <w:rFonts w:cs="Arial"/>
                <w:sz w:val="18"/>
                <w:szCs w:val="18"/>
                <w:lang w:val="mk-MK"/>
              </w:rPr>
              <w:t xml:space="preserve">број </w:t>
            </w:r>
            <w:r w:rsidRPr="00A430A6">
              <w:rPr>
                <w:rFonts w:cs="Arial"/>
                <w:sz w:val="18"/>
                <w:szCs w:val="18"/>
                <w:lang w:val="mk-MK"/>
              </w:rPr>
              <w:t>или подобрување на бројот на назначени заштитени подрачја на регионално ниво;</w:t>
            </w:r>
          </w:p>
          <w:p w14:paraId="111CE576" w14:textId="77777777" w:rsidR="009244CA" w:rsidRPr="00A430A6" w:rsidRDefault="009244CA" w:rsidP="009244CA">
            <w:pPr>
              <w:spacing w:before="40" w:after="40" w:line="240" w:lineRule="atLeast"/>
              <w:contextualSpacing/>
              <w:jc w:val="both"/>
              <w:rPr>
                <w:rFonts w:cs="Arial"/>
                <w:sz w:val="18"/>
                <w:szCs w:val="18"/>
                <w:lang w:val="mk-MK"/>
              </w:rPr>
            </w:pPr>
            <w:r w:rsidRPr="00A430A6">
              <w:rPr>
                <w:rFonts w:cs="Arial"/>
                <w:sz w:val="18"/>
                <w:szCs w:val="18"/>
                <w:lang w:val="mk-MK"/>
              </w:rPr>
              <w:t>-Трендови на губење на биолошката разновидност (% на изумрени или загрозени видови флора и фауна);</w:t>
            </w:r>
          </w:p>
          <w:p w14:paraId="77199459" w14:textId="71281284" w:rsidR="000D2F4F" w:rsidRPr="00A430A6" w:rsidRDefault="009244CA" w:rsidP="009244CA">
            <w:pPr>
              <w:spacing w:before="40" w:after="40" w:line="240" w:lineRule="atLeast"/>
              <w:contextualSpacing/>
              <w:jc w:val="both"/>
              <w:rPr>
                <w:rFonts w:cs="Arial"/>
                <w:sz w:val="18"/>
                <w:szCs w:val="18"/>
                <w:lang w:val="mk-MK" w:eastAsia="en-US"/>
              </w:rPr>
            </w:pPr>
            <w:r w:rsidRPr="00A430A6">
              <w:rPr>
                <w:rFonts w:cs="Arial"/>
                <w:sz w:val="18"/>
                <w:szCs w:val="18"/>
                <w:lang w:val="mk-MK"/>
              </w:rPr>
              <w:t>-Трендови на зголемен/намален број на ретки и ендемски видови.</w:t>
            </w:r>
          </w:p>
        </w:tc>
        <w:tc>
          <w:tcPr>
            <w:cnfStyle w:val="000100000000" w:firstRow="0" w:lastRow="0" w:firstColumn="0" w:lastColumn="1" w:oddVBand="0" w:evenVBand="0" w:oddHBand="0" w:evenHBand="0" w:firstRowFirstColumn="0" w:firstRowLastColumn="0" w:lastRowFirstColumn="0" w:lastRowLastColumn="0"/>
            <w:tcW w:w="1160" w:type="pct"/>
          </w:tcPr>
          <w:p w14:paraId="2B5D087A" w14:textId="18B4BA8E"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2B1B0AC3" w14:textId="7A4A3368"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47789788" w14:textId="768EF774"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земјоделство, шумарство и водостопанство</w:t>
            </w:r>
            <w:r w:rsidRPr="00A430A6">
              <w:rPr>
                <w:rFonts w:cs="Arial"/>
                <w:sz w:val="18"/>
                <w:szCs w:val="18"/>
                <w:lang w:val="mk-MK" w:eastAsia="en-US"/>
              </w:rPr>
              <w:t>;</w:t>
            </w:r>
          </w:p>
          <w:p w14:paraId="785A1B30" w14:textId="74AF4DB9" w:rsidR="000D2F4F" w:rsidRPr="00A430A6" w:rsidRDefault="00517CC8"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000D2F4F" w:rsidRPr="00A430A6">
              <w:rPr>
                <w:rFonts w:cs="Arial"/>
                <w:sz w:val="18"/>
                <w:szCs w:val="18"/>
                <w:lang w:val="mk-MK" w:eastAsia="en-US"/>
              </w:rPr>
              <w:t>;</w:t>
            </w:r>
          </w:p>
          <w:p w14:paraId="33D1F806" w14:textId="277BBDCB"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Pr="00A430A6">
              <w:rPr>
                <w:rFonts w:cs="Arial"/>
                <w:sz w:val="18"/>
                <w:szCs w:val="18"/>
                <w:lang w:val="mk-MK" w:eastAsia="en-US"/>
              </w:rPr>
              <w:t>;</w:t>
            </w:r>
          </w:p>
          <w:p w14:paraId="1924D420" w14:textId="0F6B8ADD"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Центар за управување со кризи</w:t>
            </w:r>
            <w:r w:rsidRPr="00A430A6">
              <w:rPr>
                <w:rFonts w:cs="Arial"/>
                <w:sz w:val="18"/>
                <w:szCs w:val="18"/>
                <w:lang w:val="mk-MK" w:eastAsia="en-US"/>
              </w:rPr>
              <w:t>;</w:t>
            </w:r>
          </w:p>
          <w:p w14:paraId="34EA9037" w14:textId="2D6D3BB6"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3361" w:rsidRPr="00A430A6">
              <w:rPr>
                <w:rFonts w:cs="Arial"/>
                <w:sz w:val="18"/>
                <w:szCs w:val="18"/>
                <w:lang w:val="mk-MK" w:eastAsia="en-US"/>
              </w:rPr>
              <w:t>Редовни извештаи од мониторинг</w:t>
            </w:r>
            <w:r w:rsidRPr="00A430A6">
              <w:rPr>
                <w:rFonts w:cs="Arial"/>
                <w:sz w:val="18"/>
                <w:szCs w:val="18"/>
                <w:lang w:val="mk-MK" w:eastAsia="en-US"/>
              </w:rPr>
              <w:t>;</w:t>
            </w:r>
          </w:p>
          <w:p w14:paraId="25AB577D" w14:textId="591C1CB0"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5092" w:rsidRPr="00A430A6">
              <w:rPr>
                <w:rFonts w:cs="Arial"/>
                <w:sz w:val="18"/>
                <w:szCs w:val="18"/>
                <w:lang w:val="mk-MK" w:eastAsia="en-US"/>
              </w:rPr>
              <w:t>Државен завод за статистика</w:t>
            </w:r>
            <w:r w:rsidRPr="00A430A6">
              <w:rPr>
                <w:rFonts w:cs="Arial"/>
                <w:sz w:val="18"/>
                <w:szCs w:val="18"/>
                <w:lang w:val="mk-MK" w:eastAsia="en-US"/>
              </w:rPr>
              <w:t>;</w:t>
            </w:r>
          </w:p>
          <w:p w14:paraId="39481128" w14:textId="6D90BDA2" w:rsidR="00BB2BFF" w:rsidRPr="00A430A6" w:rsidRDefault="00BB2BF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од општините</w:t>
            </w:r>
            <w:r w:rsidRPr="00A430A6">
              <w:rPr>
                <w:rFonts w:cs="Arial"/>
                <w:sz w:val="18"/>
                <w:szCs w:val="18"/>
                <w:lang w:val="mk-MK" w:eastAsia="en-US"/>
              </w:rPr>
              <w:t>;</w:t>
            </w:r>
          </w:p>
          <w:p w14:paraId="1CC6EE98" w14:textId="19919899"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Статистички извештаи</w:t>
            </w:r>
            <w:r w:rsidRPr="00A430A6">
              <w:rPr>
                <w:rFonts w:cs="Arial"/>
                <w:sz w:val="18"/>
                <w:szCs w:val="18"/>
                <w:lang w:val="mk-MK" w:eastAsia="en-US"/>
              </w:rPr>
              <w:t>;</w:t>
            </w:r>
          </w:p>
          <w:p w14:paraId="16BC0680" w14:textId="4325B23D"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за здравство</w:t>
            </w:r>
            <w:r w:rsidRPr="00A430A6">
              <w:rPr>
                <w:rFonts w:cs="Arial"/>
                <w:sz w:val="18"/>
                <w:szCs w:val="18"/>
                <w:lang w:val="mk-MK" w:eastAsia="en-US"/>
              </w:rPr>
              <w:t>;</w:t>
            </w:r>
          </w:p>
          <w:p w14:paraId="465228B4" w14:textId="23E6FFF5" w:rsidR="000D2F4F" w:rsidRPr="00A430A6" w:rsidRDefault="000D2F4F" w:rsidP="000D2F4F">
            <w:pPr>
              <w:spacing w:before="40" w:after="40" w:line="240" w:lineRule="atLeast"/>
              <w:rPr>
                <w:rFonts w:cs="Arial"/>
                <w:b w:val="0"/>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ИСКЗ дозволи/одобрени елаборати</w:t>
            </w:r>
            <w:r w:rsidRPr="00A430A6">
              <w:rPr>
                <w:rFonts w:cs="Arial"/>
                <w:sz w:val="18"/>
                <w:szCs w:val="18"/>
                <w:lang w:val="mk-MK" w:eastAsia="en-US"/>
              </w:rPr>
              <w:t>.</w:t>
            </w:r>
          </w:p>
        </w:tc>
      </w:tr>
      <w:tr w:rsidR="000D2F4F" w:rsidRPr="00A430A6" w14:paraId="26EFAEC4" w14:textId="77777777" w:rsidTr="00192AC5">
        <w:tc>
          <w:tcPr>
            <w:cnfStyle w:val="001000000000" w:firstRow="0" w:lastRow="0" w:firstColumn="1" w:lastColumn="0" w:oddVBand="0" w:evenVBand="0" w:oddHBand="0" w:evenHBand="0" w:firstRowFirstColumn="0" w:firstRowLastColumn="0" w:lastRowFirstColumn="0" w:lastRowLastColumn="0"/>
            <w:tcW w:w="862" w:type="pct"/>
          </w:tcPr>
          <w:p w14:paraId="16592A16" w14:textId="24BF516A" w:rsidR="000D2F4F" w:rsidRPr="00A430A6" w:rsidRDefault="006B7999" w:rsidP="000D2F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Заштита и унапредување на пределот и на карактеристиките пределот</w:t>
            </w:r>
          </w:p>
        </w:tc>
        <w:tc>
          <w:tcPr>
            <w:cnfStyle w:val="000010000000" w:firstRow="0" w:lastRow="0" w:firstColumn="0" w:lastColumn="0" w:oddVBand="1" w:evenVBand="0" w:oddHBand="0" w:evenHBand="0" w:firstRowFirstColumn="0" w:firstRowLastColumn="0" w:lastRowFirstColumn="0" w:lastRowLastColumn="0"/>
            <w:tcW w:w="661" w:type="pct"/>
          </w:tcPr>
          <w:p w14:paraId="75B03E65" w14:textId="614E2941" w:rsidR="000D2F4F" w:rsidRPr="00A430A6" w:rsidRDefault="009646F8" w:rsidP="000D2F4F">
            <w:pPr>
              <w:spacing w:before="40" w:after="40" w:line="240" w:lineRule="atLeast"/>
              <w:jc w:val="both"/>
              <w:rPr>
                <w:rFonts w:cs="Arial"/>
                <w:bCs/>
                <w:sz w:val="18"/>
                <w:szCs w:val="18"/>
                <w:lang w:val="mk-MK" w:eastAsia="en-US"/>
              </w:rPr>
            </w:pPr>
            <w:r w:rsidRPr="00A430A6">
              <w:rPr>
                <w:rFonts w:cs="Arial"/>
                <w:bCs/>
                <w:sz w:val="18"/>
                <w:szCs w:val="18"/>
                <w:lang w:val="mk-MK" w:eastAsia="en-US"/>
              </w:rPr>
              <w:t>Предел</w:t>
            </w:r>
          </w:p>
          <w:p w14:paraId="05568F92" w14:textId="55C32C64" w:rsidR="000D2F4F" w:rsidRPr="00A430A6" w:rsidRDefault="00496953" w:rsidP="000D2F4F">
            <w:pPr>
              <w:spacing w:before="40" w:after="40" w:line="240" w:lineRule="atLeast"/>
              <w:jc w:val="both"/>
              <w:rPr>
                <w:rFonts w:cs="Arial"/>
                <w:bCs/>
                <w:sz w:val="18"/>
                <w:szCs w:val="18"/>
                <w:lang w:val="mk-MK" w:eastAsia="en-US"/>
              </w:rPr>
            </w:pPr>
            <w:r w:rsidRPr="00A430A6">
              <w:rPr>
                <w:rFonts w:cs="Arial"/>
                <w:bCs/>
                <w:sz w:val="18"/>
                <w:szCs w:val="18"/>
                <w:lang w:val="mk-MK" w:eastAsia="en-US"/>
              </w:rPr>
              <w:t>Население</w:t>
            </w:r>
          </w:p>
        </w:tc>
        <w:tc>
          <w:tcPr>
            <w:tcW w:w="1216" w:type="pct"/>
          </w:tcPr>
          <w:p w14:paraId="64764A80" w14:textId="6058E1AD" w:rsidR="000D2F4F" w:rsidRPr="00A430A6" w:rsidRDefault="009244CA" w:rsidP="000D2F4F">
            <w:pPr>
              <w:spacing w:before="40" w:after="40" w:line="240" w:lineRule="atLeast"/>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A430A6">
              <w:rPr>
                <w:rFonts w:cs="Arial"/>
                <w:bCs/>
                <w:sz w:val="18"/>
                <w:szCs w:val="18"/>
                <w:lang w:val="mk-MK" w:eastAsia="en-US"/>
              </w:rPr>
              <w:t>-Мониторинг на спроведувањето на активностите предложени во Планот.</w:t>
            </w:r>
          </w:p>
          <w:p w14:paraId="2914F56E" w14:textId="77777777" w:rsidR="000D2F4F" w:rsidRPr="00A430A6" w:rsidRDefault="000D2F4F" w:rsidP="000D2F4F">
            <w:pPr>
              <w:spacing w:before="40" w:after="40" w:line="240" w:lineRule="atLeast"/>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p>
        </w:tc>
        <w:tc>
          <w:tcPr>
            <w:cnfStyle w:val="000010000000" w:firstRow="0" w:lastRow="0" w:firstColumn="0" w:lastColumn="0" w:oddVBand="1" w:evenVBand="0" w:oddHBand="0" w:evenHBand="0" w:firstRowFirstColumn="0" w:firstRowLastColumn="0" w:lastRowFirstColumn="0" w:lastRowLastColumn="0"/>
            <w:tcW w:w="0" w:type="pct"/>
          </w:tcPr>
          <w:p w14:paraId="7F32AEA5" w14:textId="77777777" w:rsidR="009244CA" w:rsidRPr="00A430A6" w:rsidRDefault="009244CA" w:rsidP="009244CA">
            <w:pPr>
              <w:spacing w:before="40" w:after="40" w:line="240" w:lineRule="atLeast"/>
              <w:contextualSpacing/>
              <w:jc w:val="both"/>
              <w:rPr>
                <w:rFonts w:cs="Arial"/>
                <w:sz w:val="18"/>
                <w:szCs w:val="18"/>
                <w:lang w:val="mk-MK" w:eastAsia="en-US"/>
              </w:rPr>
            </w:pPr>
            <w:r w:rsidRPr="00A430A6">
              <w:rPr>
                <w:rFonts w:cs="Arial"/>
                <w:sz w:val="18"/>
                <w:szCs w:val="18"/>
                <w:lang w:val="mk-MK" w:eastAsia="en-US"/>
              </w:rPr>
              <w:t>-Стапка на спроведени мерки за заштита на пределот;</w:t>
            </w:r>
          </w:p>
          <w:p w14:paraId="5662E547" w14:textId="24505F2E" w:rsidR="009244CA" w:rsidRPr="00A430A6" w:rsidRDefault="009244CA" w:rsidP="009244CA">
            <w:pPr>
              <w:spacing w:before="40" w:after="40" w:line="240" w:lineRule="atLeast"/>
              <w:contextualSpacing/>
              <w:jc w:val="both"/>
              <w:rPr>
                <w:rFonts w:cs="Arial"/>
                <w:sz w:val="18"/>
                <w:szCs w:val="18"/>
                <w:lang w:val="mk-MK" w:eastAsia="en-US"/>
              </w:rPr>
            </w:pPr>
            <w:r w:rsidRPr="00A430A6">
              <w:rPr>
                <w:rFonts w:cs="Arial"/>
                <w:sz w:val="18"/>
                <w:szCs w:val="18"/>
                <w:lang w:val="mk-MK" w:eastAsia="en-US"/>
              </w:rPr>
              <w:t>-Површина на новозафатено земјоделско земјиште;</w:t>
            </w:r>
          </w:p>
          <w:p w14:paraId="2B02C004" w14:textId="77777777" w:rsidR="009244CA" w:rsidRPr="00A430A6" w:rsidRDefault="009244CA" w:rsidP="009244CA">
            <w:pPr>
              <w:spacing w:before="40" w:after="40" w:line="240" w:lineRule="atLeast"/>
              <w:contextualSpacing/>
              <w:jc w:val="both"/>
              <w:rPr>
                <w:rFonts w:cs="Arial"/>
                <w:sz w:val="18"/>
                <w:szCs w:val="18"/>
                <w:lang w:val="mk-MK" w:eastAsia="en-US"/>
              </w:rPr>
            </w:pPr>
            <w:r w:rsidRPr="00A430A6">
              <w:rPr>
                <w:rFonts w:cs="Arial"/>
                <w:sz w:val="18"/>
                <w:szCs w:val="18"/>
                <w:lang w:val="mk-MK" w:eastAsia="en-US"/>
              </w:rPr>
              <w:t>-Површина на земјоделско земјиште претворено во градежно земјиште;</w:t>
            </w:r>
          </w:p>
          <w:p w14:paraId="080D2357" w14:textId="238D3086" w:rsidR="009244CA" w:rsidRPr="00A430A6" w:rsidRDefault="009244CA" w:rsidP="009244CA">
            <w:pPr>
              <w:spacing w:before="40" w:after="40" w:line="240" w:lineRule="atLeast"/>
              <w:contextualSpacing/>
              <w:jc w:val="both"/>
              <w:rPr>
                <w:rFonts w:cs="Arial"/>
                <w:sz w:val="18"/>
                <w:szCs w:val="18"/>
                <w:lang w:val="mk-MK" w:eastAsia="en-US"/>
              </w:rPr>
            </w:pPr>
            <w:r w:rsidRPr="00A430A6">
              <w:rPr>
                <w:rFonts w:cs="Arial"/>
                <w:sz w:val="18"/>
                <w:szCs w:val="18"/>
                <w:lang w:val="mk-MK" w:eastAsia="en-US"/>
              </w:rPr>
              <w:t>-Број на затворени и санирани депонии.</w:t>
            </w:r>
          </w:p>
        </w:tc>
        <w:tc>
          <w:tcPr>
            <w:cnfStyle w:val="000100000000" w:firstRow="0" w:lastRow="0" w:firstColumn="0" w:lastColumn="1" w:oddVBand="0" w:evenVBand="0" w:oddHBand="0" w:evenHBand="0" w:firstRowFirstColumn="0" w:firstRowLastColumn="0" w:lastRowFirstColumn="0" w:lastRowLastColumn="0"/>
            <w:tcW w:w="1160" w:type="pct"/>
          </w:tcPr>
          <w:p w14:paraId="7B1179B3" w14:textId="19CD7CE7"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6876B199" w14:textId="0A796E6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2C88383D" w14:textId="61AC9D56"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земјоделство, шумарство и водостопанство</w:t>
            </w:r>
            <w:r w:rsidRPr="00A430A6">
              <w:rPr>
                <w:rFonts w:cs="Arial"/>
                <w:sz w:val="18"/>
                <w:szCs w:val="18"/>
                <w:lang w:val="mk-MK" w:eastAsia="en-US"/>
              </w:rPr>
              <w:t>;</w:t>
            </w:r>
          </w:p>
          <w:p w14:paraId="00E24718" w14:textId="001F6060" w:rsidR="000D2F4F" w:rsidRPr="00A430A6" w:rsidRDefault="00517CC8"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000D2F4F" w:rsidRPr="00A430A6">
              <w:rPr>
                <w:rFonts w:cs="Arial"/>
                <w:sz w:val="18"/>
                <w:szCs w:val="18"/>
                <w:lang w:val="mk-MK" w:eastAsia="en-US"/>
              </w:rPr>
              <w:t>;</w:t>
            </w:r>
          </w:p>
          <w:p w14:paraId="03CE0969" w14:textId="409966E5"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Pr="00A430A6">
              <w:rPr>
                <w:rFonts w:cs="Arial"/>
                <w:sz w:val="18"/>
                <w:szCs w:val="18"/>
                <w:lang w:val="mk-MK" w:eastAsia="en-US"/>
              </w:rPr>
              <w:t>;</w:t>
            </w:r>
          </w:p>
          <w:p w14:paraId="124BC2A3" w14:textId="5D645C67"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Институт за јавно здравје</w:t>
            </w:r>
            <w:r w:rsidRPr="00A430A6">
              <w:rPr>
                <w:rFonts w:cs="Arial"/>
                <w:sz w:val="18"/>
                <w:szCs w:val="18"/>
                <w:lang w:val="mk-MK" w:eastAsia="en-US"/>
              </w:rPr>
              <w:t>;</w:t>
            </w:r>
          </w:p>
          <w:p w14:paraId="7F769CBE" w14:textId="68E01AF8"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5092" w:rsidRPr="00A430A6">
              <w:rPr>
                <w:rFonts w:cs="Arial"/>
                <w:sz w:val="18"/>
                <w:szCs w:val="18"/>
                <w:lang w:val="mk-MK" w:eastAsia="en-US"/>
              </w:rPr>
              <w:t>Државен завод за статистика</w:t>
            </w:r>
            <w:r w:rsidRPr="00A430A6">
              <w:rPr>
                <w:rFonts w:cs="Arial"/>
                <w:sz w:val="18"/>
                <w:szCs w:val="18"/>
                <w:lang w:val="mk-MK" w:eastAsia="en-US"/>
              </w:rPr>
              <w:t>;</w:t>
            </w:r>
          </w:p>
          <w:p w14:paraId="0468286F" w14:textId="611856FF" w:rsidR="000D2F4F" w:rsidRPr="00A430A6" w:rsidRDefault="00BB2BF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од општините</w:t>
            </w:r>
            <w:r w:rsidRPr="00A430A6">
              <w:rPr>
                <w:rFonts w:cs="Arial"/>
                <w:sz w:val="18"/>
                <w:szCs w:val="18"/>
                <w:lang w:val="mk-MK" w:eastAsia="en-US"/>
              </w:rPr>
              <w:t>;</w:t>
            </w:r>
          </w:p>
          <w:p w14:paraId="2AE3D64F" w14:textId="3C15479A"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Статистички извештаи</w:t>
            </w:r>
            <w:r w:rsidRPr="00A430A6">
              <w:rPr>
                <w:rFonts w:cs="Arial"/>
                <w:sz w:val="18"/>
                <w:szCs w:val="18"/>
                <w:lang w:val="mk-MK" w:eastAsia="en-US"/>
              </w:rPr>
              <w:t>;</w:t>
            </w:r>
          </w:p>
          <w:p w14:paraId="01A16015" w14:textId="50781670" w:rsidR="000D2F4F" w:rsidRPr="00A430A6" w:rsidRDefault="000D2F4F" w:rsidP="000D2F4F">
            <w:pPr>
              <w:spacing w:before="40" w:after="40" w:line="240" w:lineRule="atLeast"/>
              <w:rPr>
                <w:rFonts w:cs="Arial"/>
                <w:b w:val="0"/>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ИСКЗ дозволи/одобрени елаборати</w:t>
            </w:r>
            <w:r w:rsidRPr="00A430A6">
              <w:rPr>
                <w:rFonts w:cs="Arial"/>
                <w:sz w:val="18"/>
                <w:szCs w:val="18"/>
                <w:lang w:val="mk-MK" w:eastAsia="en-US"/>
              </w:rPr>
              <w:t>.</w:t>
            </w:r>
          </w:p>
        </w:tc>
      </w:tr>
      <w:tr w:rsidR="000D2F4F" w:rsidRPr="00A430A6" w14:paraId="7BB4CB83" w14:textId="77777777" w:rsidTr="00192AC5">
        <w:trPr>
          <w:cnfStyle w:val="000000100000" w:firstRow="0" w:lastRow="0" w:firstColumn="0" w:lastColumn="0" w:oddVBand="0" w:evenVBand="0" w:oddHBand="1" w:evenHBand="0" w:firstRowFirstColumn="0" w:firstRowLastColumn="0" w:lastRowFirstColumn="0" w:lastRowLastColumn="0"/>
          <w:trHeight w:val="803"/>
        </w:trPr>
        <w:tc>
          <w:tcPr>
            <w:cnfStyle w:val="001000000000" w:firstRow="0" w:lastRow="0" w:firstColumn="1" w:lastColumn="0" w:oddVBand="0" w:evenVBand="0" w:oddHBand="0" w:evenHBand="0" w:firstRowFirstColumn="0" w:firstRowLastColumn="0" w:lastRowFirstColumn="0" w:lastRowLastColumn="0"/>
            <w:tcW w:w="862" w:type="pct"/>
          </w:tcPr>
          <w:p w14:paraId="54106454" w14:textId="67C35254" w:rsidR="000D2F4F" w:rsidRPr="00A430A6" w:rsidRDefault="006B7999" w:rsidP="001C3655">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Заштита на</w:t>
            </w:r>
            <w:r w:rsidR="000D2F4F" w:rsidRPr="00A430A6">
              <w:rPr>
                <w:rFonts w:cs="Arial"/>
                <w:sz w:val="18"/>
                <w:szCs w:val="18"/>
                <w:lang w:val="mk-MK" w:eastAsia="en-US"/>
              </w:rPr>
              <w:t xml:space="preserve"> </w:t>
            </w:r>
            <w:r w:rsidR="00FC3853" w:rsidRPr="00A430A6">
              <w:rPr>
                <w:rFonts w:cs="Arial"/>
                <w:sz w:val="18"/>
                <w:szCs w:val="18"/>
                <w:lang w:val="mk-MK" w:eastAsia="en-US"/>
              </w:rPr>
              <w:t>материјални</w:t>
            </w:r>
            <w:r w:rsidRPr="00A430A6">
              <w:rPr>
                <w:rFonts w:cs="Arial"/>
                <w:sz w:val="18"/>
                <w:szCs w:val="18"/>
                <w:lang w:val="mk-MK" w:eastAsia="en-US"/>
              </w:rPr>
              <w:t>те</w:t>
            </w:r>
            <w:r w:rsidR="00FC3853" w:rsidRPr="00A430A6">
              <w:rPr>
                <w:rFonts w:cs="Arial"/>
                <w:sz w:val="18"/>
                <w:szCs w:val="18"/>
                <w:lang w:val="mk-MK" w:eastAsia="en-US"/>
              </w:rPr>
              <w:t xml:space="preserve"> добра</w:t>
            </w:r>
          </w:p>
        </w:tc>
        <w:tc>
          <w:tcPr>
            <w:cnfStyle w:val="000010000000" w:firstRow="0" w:lastRow="0" w:firstColumn="0" w:lastColumn="0" w:oddVBand="1" w:evenVBand="0" w:oddHBand="0" w:evenHBand="0" w:firstRowFirstColumn="0" w:firstRowLastColumn="0" w:lastRowFirstColumn="0" w:lastRowLastColumn="0"/>
            <w:tcW w:w="661" w:type="pct"/>
          </w:tcPr>
          <w:p w14:paraId="13E5C8AB" w14:textId="7DB59799" w:rsidR="000D2F4F" w:rsidRPr="00A430A6" w:rsidRDefault="000B1E4F" w:rsidP="00517CC8">
            <w:pPr>
              <w:spacing w:before="40" w:after="40" w:line="240" w:lineRule="atLeast"/>
              <w:rPr>
                <w:rFonts w:cs="Arial"/>
                <w:bCs/>
                <w:sz w:val="18"/>
                <w:szCs w:val="18"/>
                <w:lang w:val="mk-MK" w:eastAsia="en-US"/>
              </w:rPr>
            </w:pPr>
            <w:r w:rsidRPr="00A430A6">
              <w:rPr>
                <w:rFonts w:cs="Arial"/>
                <w:bCs/>
                <w:sz w:val="18"/>
                <w:szCs w:val="18"/>
                <w:lang w:val="mk-MK" w:eastAsia="en-US"/>
              </w:rPr>
              <w:t>Сите медиуми на животната средина</w:t>
            </w:r>
          </w:p>
          <w:p w14:paraId="714FF154" w14:textId="564EDD12" w:rsidR="000D2F4F" w:rsidRPr="00A430A6" w:rsidRDefault="00496953" w:rsidP="000D2F4F">
            <w:pPr>
              <w:spacing w:before="40" w:after="40" w:line="240" w:lineRule="atLeast"/>
              <w:jc w:val="both"/>
              <w:rPr>
                <w:rFonts w:cs="Arial"/>
                <w:bCs/>
                <w:sz w:val="18"/>
                <w:szCs w:val="18"/>
                <w:lang w:val="mk-MK" w:eastAsia="en-US"/>
              </w:rPr>
            </w:pPr>
            <w:r w:rsidRPr="00A430A6">
              <w:rPr>
                <w:rFonts w:cs="Arial"/>
                <w:bCs/>
                <w:sz w:val="18"/>
                <w:szCs w:val="18"/>
                <w:lang w:val="mk-MK" w:eastAsia="en-US"/>
              </w:rPr>
              <w:t>Население</w:t>
            </w:r>
          </w:p>
          <w:p w14:paraId="22EA1FF9" w14:textId="77777777" w:rsidR="000D2F4F" w:rsidRPr="00A430A6" w:rsidRDefault="000D2F4F" w:rsidP="000D2F4F">
            <w:pPr>
              <w:spacing w:before="40" w:after="40" w:line="240" w:lineRule="atLeast"/>
              <w:jc w:val="both"/>
              <w:rPr>
                <w:rFonts w:cs="Arial"/>
                <w:bCs/>
                <w:sz w:val="18"/>
                <w:szCs w:val="18"/>
                <w:lang w:val="mk-MK" w:eastAsia="en-US"/>
              </w:rPr>
            </w:pPr>
          </w:p>
        </w:tc>
        <w:tc>
          <w:tcPr>
            <w:tcW w:w="1216" w:type="pct"/>
          </w:tcPr>
          <w:p w14:paraId="01BB813B" w14:textId="5FB8FE22" w:rsidR="009244CA" w:rsidRPr="00A430A6" w:rsidRDefault="009244CA" w:rsidP="009244CA">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-Мониторинг на изградбата на инсталации за управување со отпад и придружната инфраструктура што е потребна за управување со отпадот;</w:t>
            </w:r>
          </w:p>
          <w:p w14:paraId="1159697C" w14:textId="72AD8057" w:rsidR="009244CA" w:rsidRPr="00A430A6" w:rsidRDefault="009244CA" w:rsidP="009244CA">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-Мониторинг на затворањето и рехабилитацијата на постојните депонии;</w:t>
            </w:r>
          </w:p>
          <w:p w14:paraId="2E30849B" w14:textId="15074055" w:rsidR="009244CA" w:rsidRPr="00A430A6" w:rsidRDefault="009244CA" w:rsidP="009244CA">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 Мониторинг на управувањето со отпадот предложено во Планот;</w:t>
            </w:r>
          </w:p>
          <w:p w14:paraId="165BEE86" w14:textId="5A140042" w:rsidR="009244CA" w:rsidRPr="00A430A6" w:rsidRDefault="009244CA" w:rsidP="009244CA">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-Мониторинг на производството на енергија и топлина од отпад;</w:t>
            </w:r>
          </w:p>
          <w:p w14:paraId="3EA6C066" w14:textId="5FDA57B4" w:rsidR="000D2F4F" w:rsidRPr="00A430A6" w:rsidRDefault="009244CA" w:rsidP="009244CA">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color w:val="000000"/>
                <w:sz w:val="18"/>
                <w:szCs w:val="18"/>
                <w:lang w:val="mk-MK"/>
              </w:rPr>
            </w:pPr>
            <w:r w:rsidRPr="00A430A6">
              <w:rPr>
                <w:rFonts w:cs="Arial"/>
                <w:color w:val="000000"/>
                <w:sz w:val="18"/>
                <w:szCs w:val="18"/>
                <w:lang w:val="mk-MK"/>
              </w:rPr>
              <w:t>-Мониторинг на транспортот за управување со отпад.</w:t>
            </w:r>
          </w:p>
        </w:tc>
        <w:tc>
          <w:tcPr>
            <w:cnfStyle w:val="000010000000" w:firstRow="0" w:lastRow="0" w:firstColumn="0" w:lastColumn="0" w:oddVBand="1" w:evenVBand="0" w:oddHBand="0" w:evenHBand="0" w:firstRowFirstColumn="0" w:firstRowLastColumn="0" w:lastRowFirstColumn="0" w:lastRowLastColumn="0"/>
            <w:tcW w:w="0" w:type="pct"/>
          </w:tcPr>
          <w:p w14:paraId="614776FD" w14:textId="062BE599" w:rsidR="009244CA" w:rsidRPr="00A430A6" w:rsidRDefault="009244CA" w:rsidP="009244CA">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 xml:space="preserve">-Изградени нови инсталации за управување со отпад во регионот </w:t>
            </w:r>
            <w:r w:rsidR="00CE558C" w:rsidRPr="00A430A6">
              <w:rPr>
                <w:rFonts w:cs="Arial"/>
                <w:sz w:val="18"/>
                <w:szCs w:val="18"/>
                <w:lang w:val="mk-MK"/>
              </w:rPr>
              <w:t>во согласност со директивите на ЕУ</w:t>
            </w:r>
            <w:r w:rsidRPr="00A430A6">
              <w:rPr>
                <w:rFonts w:cs="Arial"/>
                <w:sz w:val="18"/>
                <w:szCs w:val="18"/>
                <w:lang w:val="mk-MK"/>
              </w:rPr>
              <w:t>;</w:t>
            </w:r>
          </w:p>
          <w:p w14:paraId="0DACC08C" w14:textId="77777777" w:rsidR="009244CA" w:rsidRPr="00A430A6" w:rsidRDefault="009244CA" w:rsidP="009244CA">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-Број на затворени и рехабилитирани депонии;</w:t>
            </w:r>
          </w:p>
          <w:p w14:paraId="15AF27B1" w14:textId="77777777" w:rsidR="009244CA" w:rsidRPr="00A430A6" w:rsidRDefault="009244CA" w:rsidP="009244CA">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-Број на нова изградена инфраструктура потребна за инсталациите за управување со отпад (патишта, водовод, канализација, електрична мрежа);</w:t>
            </w:r>
          </w:p>
          <w:p w14:paraId="1D6063CF" w14:textId="77777777"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-Количина (во тони) на произведен отпад по глава на жител;</w:t>
            </w:r>
          </w:p>
          <w:p w14:paraId="15E1AAF5" w14:textId="0E7E9FDB"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-Тренд на исполнување на квантификуваните цели утврдени во националното законодавство/Националниот план и Стратегија за управување со отпад, директивите на ЕУ поврзани со управувањето со отпад;</w:t>
            </w:r>
          </w:p>
          <w:p w14:paraId="0D68452C" w14:textId="77777777"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-Процент на ефикасност на собирање;</w:t>
            </w:r>
          </w:p>
          <w:p w14:paraId="743261BD" w14:textId="3A601EA2"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-Процент на намалување на биоразградлив отпад што се отстранува на депонијата;</w:t>
            </w:r>
          </w:p>
          <w:p w14:paraId="4BDC936C" w14:textId="77777777"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-Стапки на рециклирање и компостирање (годишна тонажа);</w:t>
            </w:r>
          </w:p>
          <w:p w14:paraId="68106CED" w14:textId="77777777"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-Процент на отпад од кој се враќа вредноста;</w:t>
            </w:r>
          </w:p>
          <w:p w14:paraId="592FA001" w14:textId="77777777"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-Волумен и тонажа на отпад што се отстранува на депонија;</w:t>
            </w:r>
          </w:p>
          <w:p w14:paraId="131A3363" w14:textId="77777777"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-Нето енергија и топлина генерирани од отпад;</w:t>
            </w:r>
          </w:p>
          <w:p w14:paraId="6F321B74" w14:textId="77777777" w:rsidR="000771C2"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-Намалено растојание помеѓу изворот и постројките за отстранување;</w:t>
            </w:r>
          </w:p>
          <w:p w14:paraId="588E32C2" w14:textId="648A1846" w:rsidR="000D2F4F" w:rsidRPr="00A430A6" w:rsidRDefault="000771C2" w:rsidP="000771C2">
            <w:pPr>
              <w:autoSpaceDE w:val="0"/>
              <w:autoSpaceDN w:val="0"/>
              <w:adjustRightInd w:val="0"/>
              <w:spacing w:before="40" w:after="40" w:line="240" w:lineRule="atLeast"/>
              <w:jc w:val="both"/>
              <w:rPr>
                <w:rFonts w:cs="Arial"/>
                <w:sz w:val="18"/>
                <w:szCs w:val="18"/>
                <w:lang w:val="mk-MK"/>
              </w:rPr>
            </w:pPr>
            <w:r w:rsidRPr="00A430A6">
              <w:rPr>
                <w:rFonts w:cs="Arial"/>
                <w:sz w:val="18"/>
                <w:szCs w:val="18"/>
                <w:lang w:val="mk-MK"/>
              </w:rPr>
              <w:t>-Потрошено гориво по тон отпад.</w:t>
            </w:r>
          </w:p>
        </w:tc>
        <w:tc>
          <w:tcPr>
            <w:cnfStyle w:val="000100000000" w:firstRow="0" w:lastRow="0" w:firstColumn="0" w:lastColumn="1" w:oddVBand="0" w:evenVBand="0" w:oddHBand="0" w:evenHBand="0" w:firstRowFirstColumn="0" w:firstRowLastColumn="0" w:lastRowFirstColumn="0" w:lastRowLastColumn="0"/>
            <w:tcW w:w="1160" w:type="pct"/>
          </w:tcPr>
          <w:p w14:paraId="623E1770" w14:textId="7DEF6972"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03161129" w14:textId="4226DBD3"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009D13D6" w14:textId="0C93DB04"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земјоделство, шумарство и водостопанство</w:t>
            </w:r>
            <w:r w:rsidRPr="00A430A6">
              <w:rPr>
                <w:rFonts w:cs="Arial"/>
                <w:sz w:val="18"/>
                <w:szCs w:val="18"/>
                <w:lang w:val="mk-MK" w:eastAsia="en-US"/>
              </w:rPr>
              <w:t>;</w:t>
            </w:r>
          </w:p>
          <w:p w14:paraId="250EA63A" w14:textId="5EB85A6C"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економија</w:t>
            </w:r>
            <w:r w:rsidRPr="00A430A6">
              <w:rPr>
                <w:rFonts w:cs="Arial"/>
                <w:sz w:val="18"/>
                <w:szCs w:val="18"/>
                <w:lang w:val="mk-MK" w:eastAsia="en-US"/>
              </w:rPr>
              <w:t>;</w:t>
            </w:r>
          </w:p>
          <w:p w14:paraId="3E0BD35C" w14:textId="50C0D8B8"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здравство</w:t>
            </w:r>
            <w:r w:rsidRPr="00A430A6">
              <w:rPr>
                <w:rFonts w:cs="Arial"/>
                <w:sz w:val="18"/>
                <w:szCs w:val="18"/>
                <w:lang w:val="mk-MK" w:eastAsia="en-US"/>
              </w:rPr>
              <w:t>;</w:t>
            </w:r>
          </w:p>
          <w:p w14:paraId="66B84461" w14:textId="5DA33641" w:rsidR="000D2F4F" w:rsidRPr="00A430A6" w:rsidRDefault="00517CC8"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000D2F4F" w:rsidRPr="00A430A6">
              <w:rPr>
                <w:rFonts w:cs="Arial"/>
                <w:sz w:val="18"/>
                <w:szCs w:val="18"/>
                <w:lang w:val="mk-MK" w:eastAsia="en-US"/>
              </w:rPr>
              <w:t>;</w:t>
            </w:r>
          </w:p>
          <w:p w14:paraId="46241834" w14:textId="0B6C1AF3"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Pr="00A430A6">
              <w:rPr>
                <w:rFonts w:cs="Arial"/>
                <w:sz w:val="18"/>
                <w:szCs w:val="18"/>
                <w:lang w:val="mk-MK" w:eastAsia="en-US"/>
              </w:rPr>
              <w:t>;</w:t>
            </w:r>
          </w:p>
          <w:p w14:paraId="71C149FF" w14:textId="3B8BC15E"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Институт за јавно здравје</w:t>
            </w:r>
            <w:r w:rsidRPr="00A430A6">
              <w:rPr>
                <w:rFonts w:cs="Arial"/>
                <w:sz w:val="18"/>
                <w:szCs w:val="18"/>
                <w:lang w:val="mk-MK" w:eastAsia="en-US"/>
              </w:rPr>
              <w:t>;</w:t>
            </w:r>
          </w:p>
          <w:p w14:paraId="1F40A3F0" w14:textId="1C3BA93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BA5092" w:rsidRPr="00A430A6">
              <w:rPr>
                <w:rFonts w:cs="Arial"/>
                <w:sz w:val="18"/>
                <w:szCs w:val="18"/>
                <w:lang w:val="mk-MK" w:eastAsia="en-US"/>
              </w:rPr>
              <w:t>Државен завод за статистика</w:t>
            </w:r>
            <w:r w:rsidRPr="00A430A6">
              <w:rPr>
                <w:rFonts w:cs="Arial"/>
                <w:sz w:val="18"/>
                <w:szCs w:val="18"/>
                <w:lang w:val="mk-MK" w:eastAsia="en-US"/>
              </w:rPr>
              <w:t>;</w:t>
            </w:r>
          </w:p>
          <w:p w14:paraId="0DDE0209" w14:textId="71B62CAF" w:rsidR="000D2F4F" w:rsidRPr="00A430A6" w:rsidRDefault="00BB2BF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Извештаи од општините</w:t>
            </w:r>
            <w:r w:rsidRPr="00A430A6">
              <w:rPr>
                <w:rFonts w:cs="Arial"/>
                <w:sz w:val="18"/>
                <w:szCs w:val="18"/>
                <w:lang w:val="mk-MK" w:eastAsia="en-US"/>
              </w:rPr>
              <w:t>;</w:t>
            </w:r>
          </w:p>
          <w:p w14:paraId="1900D090" w14:textId="256F2C36"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Статистички извештаи</w:t>
            </w:r>
            <w:r w:rsidRPr="00A430A6">
              <w:rPr>
                <w:rFonts w:cs="Arial"/>
                <w:sz w:val="18"/>
                <w:szCs w:val="18"/>
                <w:lang w:val="mk-MK" w:eastAsia="en-US"/>
              </w:rPr>
              <w:t>;</w:t>
            </w:r>
          </w:p>
          <w:p w14:paraId="4F4DEE1E" w14:textId="1B612DC1" w:rsidR="000D2F4F" w:rsidRPr="00A430A6" w:rsidRDefault="000D2F4F" w:rsidP="000D2F4F">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485CB0" w:rsidRPr="00A430A6">
              <w:rPr>
                <w:rFonts w:cs="Arial"/>
                <w:sz w:val="18"/>
                <w:szCs w:val="18"/>
                <w:lang w:val="mk-MK" w:eastAsia="en-US"/>
              </w:rPr>
              <w:t>ИСКЗ дозволи/одобрени елаборати</w:t>
            </w:r>
            <w:r w:rsidRPr="00A430A6">
              <w:rPr>
                <w:rFonts w:cs="Arial"/>
                <w:sz w:val="18"/>
                <w:szCs w:val="18"/>
                <w:lang w:val="mk-MK" w:eastAsia="en-US"/>
              </w:rPr>
              <w:t>.</w:t>
            </w:r>
          </w:p>
        </w:tc>
      </w:tr>
      <w:tr w:rsidR="000D2F4F" w:rsidRPr="00A430A6" w14:paraId="3A9D2100" w14:textId="77777777" w:rsidTr="00192AC5">
        <w:trPr>
          <w:cnfStyle w:val="010000000000" w:firstRow="0" w:lastRow="1" w:firstColumn="0" w:lastColumn="0" w:oddVBand="0" w:evenVBand="0" w:oddHBand="0"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862" w:type="pct"/>
          </w:tcPr>
          <w:p w14:paraId="61F05FE4" w14:textId="38965CC2" w:rsidR="000D2F4F" w:rsidRPr="00A430A6" w:rsidRDefault="006B7999" w:rsidP="001C3655">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Заштита на</w:t>
            </w:r>
            <w:r w:rsidR="000D2F4F" w:rsidRPr="00A430A6">
              <w:rPr>
                <w:rFonts w:cs="Arial"/>
                <w:sz w:val="18"/>
                <w:szCs w:val="18"/>
                <w:lang w:val="mk-MK" w:eastAsia="en-US"/>
              </w:rPr>
              <w:t xml:space="preserve"> </w:t>
            </w:r>
            <w:r w:rsidR="00FC3853" w:rsidRPr="00A430A6">
              <w:rPr>
                <w:rFonts w:cs="Arial"/>
                <w:sz w:val="18"/>
                <w:szCs w:val="18"/>
                <w:lang w:val="mk-MK" w:eastAsia="en-US"/>
              </w:rPr>
              <w:t>културно</w:t>
            </w:r>
            <w:r w:rsidRPr="00A430A6">
              <w:rPr>
                <w:rFonts w:cs="Arial"/>
                <w:sz w:val="18"/>
                <w:szCs w:val="18"/>
                <w:lang w:val="mk-MK" w:eastAsia="en-US"/>
              </w:rPr>
              <w:t>то</w:t>
            </w:r>
            <w:r w:rsidR="00FC3853" w:rsidRPr="00A430A6">
              <w:rPr>
                <w:rFonts w:cs="Arial"/>
                <w:sz w:val="18"/>
                <w:szCs w:val="18"/>
                <w:lang w:val="mk-MK" w:eastAsia="en-US"/>
              </w:rPr>
              <w:t xml:space="preserve"> наследство</w:t>
            </w:r>
          </w:p>
        </w:tc>
        <w:tc>
          <w:tcPr>
            <w:cnfStyle w:val="000010000000" w:firstRow="0" w:lastRow="0" w:firstColumn="0" w:lastColumn="0" w:oddVBand="1" w:evenVBand="0" w:oddHBand="0" w:evenHBand="0" w:firstRowFirstColumn="0" w:firstRowLastColumn="0" w:lastRowFirstColumn="0" w:lastRowLastColumn="0"/>
            <w:tcW w:w="661" w:type="pct"/>
          </w:tcPr>
          <w:p w14:paraId="5D9B9F0B" w14:textId="36B5580F" w:rsidR="000D2F4F" w:rsidRPr="00A430A6" w:rsidRDefault="00FC3853" w:rsidP="000D2F4F">
            <w:pPr>
              <w:spacing w:before="40" w:after="40" w:line="240" w:lineRule="atLeast"/>
              <w:jc w:val="both"/>
              <w:rPr>
                <w:rFonts w:cs="Arial"/>
                <w:b w:val="0"/>
                <w:bCs w:val="0"/>
                <w:sz w:val="18"/>
                <w:szCs w:val="18"/>
                <w:lang w:val="mk-MK" w:eastAsia="en-US"/>
              </w:rPr>
            </w:pPr>
            <w:r w:rsidRPr="00A430A6">
              <w:rPr>
                <w:rFonts w:cs="Arial"/>
                <w:b w:val="0"/>
                <w:bCs w:val="0"/>
                <w:sz w:val="18"/>
                <w:szCs w:val="18"/>
                <w:lang w:val="mk-MK" w:eastAsia="en-US"/>
              </w:rPr>
              <w:t>Културно наследство</w:t>
            </w:r>
          </w:p>
        </w:tc>
        <w:tc>
          <w:tcPr>
            <w:tcW w:w="1216" w:type="pct"/>
          </w:tcPr>
          <w:p w14:paraId="5D85E714" w14:textId="4975DACA" w:rsidR="00AE46C5" w:rsidRPr="00A430A6" w:rsidRDefault="00AE46C5" w:rsidP="00AE46C5">
            <w:pPr>
              <w:spacing w:before="40" w:after="40" w:line="240" w:lineRule="atLeast"/>
              <w:jc w:val="both"/>
              <w:cnfStyle w:val="010000000000" w:firstRow="0" w:lastRow="1" w:firstColumn="0" w:lastColumn="0" w:oddVBand="0" w:evenVBand="0" w:oddHBand="0" w:evenHBand="0" w:firstRowFirstColumn="0" w:firstRowLastColumn="0" w:lastRowFirstColumn="0" w:lastRowLastColumn="0"/>
              <w:rPr>
                <w:rFonts w:cs="Arial"/>
                <w:b w:val="0"/>
                <w:bCs w:val="0"/>
                <w:sz w:val="18"/>
                <w:szCs w:val="18"/>
                <w:lang w:val="mk-MK" w:eastAsia="en-US"/>
              </w:rPr>
            </w:pPr>
            <w:r w:rsidRPr="00A430A6">
              <w:rPr>
                <w:rFonts w:cs="Arial"/>
                <w:b w:val="0"/>
                <w:bCs w:val="0"/>
                <w:sz w:val="18"/>
                <w:szCs w:val="18"/>
                <w:lang w:val="mk-MK" w:eastAsia="en-US"/>
              </w:rPr>
              <w:t>-Мониторинг на критериумите за избор на локација за имплементација на инсталациите за управување со отпад;</w:t>
            </w:r>
          </w:p>
          <w:p w14:paraId="74FED855" w14:textId="2EB080A5" w:rsidR="00AE46C5" w:rsidRPr="00A430A6" w:rsidRDefault="00AE46C5" w:rsidP="00AE46C5">
            <w:pPr>
              <w:spacing w:before="40" w:after="40" w:line="240" w:lineRule="atLeast"/>
              <w:jc w:val="both"/>
              <w:cnfStyle w:val="010000000000" w:firstRow="0" w:lastRow="1" w:firstColumn="0" w:lastColumn="0" w:oddVBand="0" w:evenVBand="0" w:oddHBand="0" w:evenHBand="0" w:firstRowFirstColumn="0" w:firstRowLastColumn="0" w:lastRowFirstColumn="0" w:lastRowLastColumn="0"/>
              <w:rPr>
                <w:rFonts w:cs="Arial"/>
                <w:b w:val="0"/>
                <w:bCs w:val="0"/>
                <w:sz w:val="18"/>
                <w:szCs w:val="18"/>
                <w:lang w:val="mk-MK" w:eastAsia="en-US"/>
              </w:rPr>
            </w:pPr>
            <w:r w:rsidRPr="00A430A6">
              <w:rPr>
                <w:rFonts w:cs="Arial"/>
                <w:b w:val="0"/>
                <w:bCs w:val="0"/>
                <w:sz w:val="18"/>
                <w:szCs w:val="18"/>
                <w:lang w:val="mk-MK" w:eastAsia="en-US"/>
              </w:rPr>
              <w:t>-Мониторинг на изградбата на инсталациите за управување со отпад и придружната инфраструктура што е потребна за управување со отпад;</w:t>
            </w:r>
          </w:p>
          <w:p w14:paraId="07273935" w14:textId="6FBE2E8F" w:rsidR="00AE46C5" w:rsidRPr="00A430A6" w:rsidRDefault="00AE46C5" w:rsidP="00AE46C5">
            <w:pPr>
              <w:spacing w:before="40" w:after="40" w:line="240" w:lineRule="atLeast"/>
              <w:jc w:val="both"/>
              <w:cnfStyle w:val="010000000000" w:firstRow="0" w:lastRow="1" w:firstColumn="0" w:lastColumn="0" w:oddVBand="0" w:evenVBand="0" w:oddHBand="0" w:evenHBand="0" w:firstRowFirstColumn="0" w:firstRowLastColumn="0" w:lastRowFirstColumn="0" w:lastRowLastColumn="0"/>
              <w:rPr>
                <w:rFonts w:cs="Arial"/>
                <w:b w:val="0"/>
                <w:bCs w:val="0"/>
                <w:sz w:val="18"/>
                <w:szCs w:val="18"/>
                <w:lang w:val="mk-MK" w:eastAsia="en-US"/>
              </w:rPr>
            </w:pPr>
            <w:r w:rsidRPr="00A430A6">
              <w:rPr>
                <w:rFonts w:cs="Arial"/>
                <w:b w:val="0"/>
                <w:bCs w:val="0"/>
                <w:sz w:val="18"/>
                <w:szCs w:val="18"/>
                <w:lang w:val="mk-MK" w:eastAsia="en-US"/>
              </w:rPr>
              <w:t>-Мониторинг на мерките што се применуваат за заштита на културното наследство.</w:t>
            </w:r>
          </w:p>
        </w:tc>
        <w:tc>
          <w:tcPr>
            <w:cnfStyle w:val="000010000000" w:firstRow="0" w:lastRow="0" w:firstColumn="0" w:lastColumn="0" w:oddVBand="1" w:evenVBand="0" w:oddHBand="0" w:evenHBand="0" w:firstRowFirstColumn="0" w:firstRowLastColumn="0" w:lastRowFirstColumn="0" w:lastRowLastColumn="0"/>
            <w:tcW w:w="0" w:type="pct"/>
          </w:tcPr>
          <w:p w14:paraId="2E9AB3F0" w14:textId="77777777" w:rsidR="00AE46C5" w:rsidRPr="00A430A6" w:rsidRDefault="00AE46C5" w:rsidP="00AE46C5">
            <w:pPr>
              <w:autoSpaceDE w:val="0"/>
              <w:autoSpaceDN w:val="0"/>
              <w:adjustRightInd w:val="0"/>
              <w:spacing w:before="40" w:after="40" w:line="240" w:lineRule="atLeast"/>
              <w:jc w:val="both"/>
              <w:rPr>
                <w:rFonts w:cs="Arial"/>
                <w:b w:val="0"/>
                <w:bCs w:val="0"/>
                <w:sz w:val="18"/>
                <w:szCs w:val="18"/>
                <w:lang w:val="mk-MK" w:eastAsia="en-US"/>
              </w:rPr>
            </w:pPr>
            <w:r w:rsidRPr="00A430A6">
              <w:rPr>
                <w:rFonts w:cs="Arial"/>
                <w:b w:val="0"/>
                <w:bCs w:val="0"/>
                <w:sz w:val="18"/>
                <w:szCs w:val="18"/>
                <w:lang w:val="mk-MK" w:eastAsia="en-US"/>
              </w:rPr>
              <w:t>-Резултатите од истражувањето покажуваат дека локацијата не е област која има културно наследство;</w:t>
            </w:r>
          </w:p>
          <w:p w14:paraId="7FF5D553" w14:textId="1BF22BB4" w:rsidR="00AE46C5" w:rsidRPr="00A430A6" w:rsidRDefault="00AE46C5" w:rsidP="00AE46C5">
            <w:pPr>
              <w:autoSpaceDE w:val="0"/>
              <w:autoSpaceDN w:val="0"/>
              <w:adjustRightInd w:val="0"/>
              <w:spacing w:before="40" w:after="40" w:line="240" w:lineRule="atLeast"/>
              <w:jc w:val="both"/>
              <w:rPr>
                <w:rFonts w:cs="Arial"/>
                <w:b w:val="0"/>
                <w:bCs w:val="0"/>
                <w:sz w:val="18"/>
                <w:szCs w:val="18"/>
                <w:lang w:val="mk-MK" w:eastAsia="en-US"/>
              </w:rPr>
            </w:pPr>
            <w:r w:rsidRPr="00A430A6">
              <w:rPr>
                <w:rFonts w:cs="Arial"/>
                <w:b w:val="0"/>
                <w:bCs w:val="0"/>
                <w:sz w:val="18"/>
                <w:szCs w:val="18"/>
                <w:lang w:val="mk-MK" w:eastAsia="en-US"/>
              </w:rPr>
              <w:t>-Број на обновени објекти од културното наследството поради активностите на РПУО;</w:t>
            </w:r>
          </w:p>
          <w:p w14:paraId="1505DAE0" w14:textId="28D35C89" w:rsidR="00AE46C5" w:rsidRPr="00A430A6" w:rsidRDefault="00AE46C5" w:rsidP="00AE46C5">
            <w:pPr>
              <w:autoSpaceDE w:val="0"/>
              <w:autoSpaceDN w:val="0"/>
              <w:adjustRightInd w:val="0"/>
              <w:spacing w:before="40" w:after="40" w:line="240" w:lineRule="atLeast"/>
              <w:jc w:val="both"/>
              <w:rPr>
                <w:rFonts w:cs="Arial"/>
                <w:b w:val="0"/>
                <w:bCs w:val="0"/>
                <w:sz w:val="18"/>
                <w:szCs w:val="18"/>
                <w:lang w:val="mk-MK" w:eastAsia="en-US"/>
              </w:rPr>
            </w:pPr>
            <w:r w:rsidRPr="00A430A6">
              <w:rPr>
                <w:rFonts w:cs="Arial"/>
                <w:b w:val="0"/>
                <w:bCs w:val="0"/>
                <w:sz w:val="18"/>
                <w:szCs w:val="18"/>
                <w:lang w:val="mk-MK" w:eastAsia="en-US"/>
              </w:rPr>
              <w:t>-Број на нови објекти од културното наследството откриени поради активностите на РПУО;</w:t>
            </w:r>
          </w:p>
          <w:p w14:paraId="3A2AD371" w14:textId="4F91ACDD" w:rsidR="00AE46C5" w:rsidRPr="00A430A6" w:rsidRDefault="00AE46C5" w:rsidP="00AE46C5">
            <w:pPr>
              <w:autoSpaceDE w:val="0"/>
              <w:autoSpaceDN w:val="0"/>
              <w:adjustRightInd w:val="0"/>
              <w:spacing w:before="40" w:after="40" w:line="240" w:lineRule="atLeast"/>
              <w:jc w:val="both"/>
              <w:rPr>
                <w:rFonts w:cs="Arial"/>
                <w:b w:val="0"/>
                <w:bCs w:val="0"/>
                <w:sz w:val="18"/>
                <w:szCs w:val="18"/>
                <w:lang w:val="mk-MK" w:eastAsia="en-US"/>
              </w:rPr>
            </w:pPr>
            <w:r w:rsidRPr="00A430A6">
              <w:rPr>
                <w:rFonts w:cs="Arial"/>
                <w:b w:val="0"/>
                <w:bCs w:val="0"/>
                <w:sz w:val="18"/>
                <w:szCs w:val="18"/>
                <w:lang w:val="mk-MK" w:eastAsia="en-US"/>
              </w:rPr>
              <w:t>-Број на објекти од културното наследството што се изгубени или уништени поради активностите на РПУО.</w:t>
            </w:r>
          </w:p>
        </w:tc>
        <w:tc>
          <w:tcPr>
            <w:cnfStyle w:val="000100000000" w:firstRow="0" w:lastRow="0" w:firstColumn="0" w:lastColumn="1" w:oddVBand="0" w:evenVBand="0" w:oddHBand="0" w:evenHBand="0" w:firstRowFirstColumn="0" w:firstRowLastColumn="0" w:lastRowFirstColumn="0" w:lastRowLastColumn="0"/>
            <w:tcW w:w="1160" w:type="pct"/>
          </w:tcPr>
          <w:p w14:paraId="17FE6FE4" w14:textId="34BFC6E1"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AE46C5" w:rsidRPr="00A430A6">
              <w:rPr>
                <w:rFonts w:cs="Arial"/>
                <w:sz w:val="18"/>
                <w:szCs w:val="18"/>
                <w:lang w:val="mk-MK" w:eastAsia="en-US"/>
              </w:rPr>
              <w:t>Министерство за култура</w:t>
            </w:r>
            <w:r w:rsidRPr="00A430A6">
              <w:rPr>
                <w:rFonts w:cs="Arial"/>
                <w:sz w:val="18"/>
                <w:szCs w:val="18"/>
                <w:lang w:val="mk-MK" w:eastAsia="en-US"/>
              </w:rPr>
              <w:t>;</w:t>
            </w:r>
          </w:p>
          <w:p w14:paraId="17174F81" w14:textId="617E35DF"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животна средина и просторно планирање</w:t>
            </w:r>
            <w:r w:rsidRPr="00A430A6">
              <w:rPr>
                <w:rFonts w:cs="Arial"/>
                <w:sz w:val="18"/>
                <w:szCs w:val="18"/>
                <w:lang w:val="mk-MK" w:eastAsia="en-US"/>
              </w:rPr>
              <w:t>;</w:t>
            </w:r>
          </w:p>
          <w:p w14:paraId="7451BAE3" w14:textId="18DB035D" w:rsidR="000D2F4F" w:rsidRPr="00A430A6" w:rsidRDefault="000D2F4F"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Министерство за транспорт и врски</w:t>
            </w:r>
            <w:r w:rsidRPr="00A430A6">
              <w:rPr>
                <w:rFonts w:cs="Arial"/>
                <w:sz w:val="18"/>
                <w:szCs w:val="18"/>
                <w:lang w:val="mk-MK" w:eastAsia="en-US"/>
              </w:rPr>
              <w:t xml:space="preserve">; </w:t>
            </w:r>
          </w:p>
          <w:p w14:paraId="7E7B8B0D" w14:textId="3BA521B2" w:rsidR="000D2F4F" w:rsidRPr="00A430A6" w:rsidRDefault="000D2F4F" w:rsidP="000D2F4F">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AE46C5" w:rsidRPr="00A430A6">
              <w:rPr>
                <w:rFonts w:cs="Arial"/>
                <w:sz w:val="18"/>
                <w:szCs w:val="18"/>
                <w:lang w:val="mk-MK" w:eastAsia="en-US"/>
              </w:rPr>
              <w:t>Управа за заштита на к</w:t>
            </w:r>
            <w:r w:rsidR="00FC3853" w:rsidRPr="00A430A6">
              <w:rPr>
                <w:rFonts w:cs="Arial"/>
                <w:sz w:val="18"/>
                <w:szCs w:val="18"/>
                <w:lang w:val="mk-MK" w:eastAsia="en-US"/>
              </w:rPr>
              <w:t>ултурно</w:t>
            </w:r>
            <w:r w:rsidR="00AE46C5" w:rsidRPr="00A430A6">
              <w:rPr>
                <w:rFonts w:cs="Arial"/>
                <w:sz w:val="18"/>
                <w:szCs w:val="18"/>
                <w:lang w:val="mk-MK" w:eastAsia="en-US"/>
              </w:rPr>
              <w:t>то</w:t>
            </w:r>
            <w:r w:rsidR="00FC3853" w:rsidRPr="00A430A6">
              <w:rPr>
                <w:rFonts w:cs="Arial"/>
                <w:sz w:val="18"/>
                <w:szCs w:val="18"/>
                <w:lang w:val="mk-MK" w:eastAsia="en-US"/>
              </w:rPr>
              <w:t xml:space="preserve"> наследство</w:t>
            </w:r>
            <w:r w:rsidRPr="00A430A6">
              <w:rPr>
                <w:rFonts w:cs="Arial"/>
                <w:sz w:val="18"/>
                <w:szCs w:val="18"/>
                <w:lang w:val="mk-MK" w:eastAsia="en-US"/>
              </w:rPr>
              <w:t>;</w:t>
            </w:r>
          </w:p>
          <w:p w14:paraId="649263D6" w14:textId="14840C2A" w:rsidR="000D2F4F" w:rsidRPr="00A430A6" w:rsidRDefault="000D2F4F" w:rsidP="000D2F4F">
            <w:pPr>
              <w:spacing w:before="40" w:after="40" w:line="240" w:lineRule="atLeast"/>
              <w:jc w:val="both"/>
              <w:rPr>
                <w:rFonts w:cs="Arial"/>
                <w:bCs w:val="0"/>
                <w:sz w:val="18"/>
                <w:szCs w:val="18"/>
                <w:lang w:val="mk-MK" w:eastAsia="en-US"/>
              </w:rPr>
            </w:pPr>
            <w:r w:rsidRPr="00A430A6">
              <w:rPr>
                <w:rFonts w:cs="Arial"/>
                <w:sz w:val="18"/>
                <w:szCs w:val="18"/>
                <w:lang w:val="mk-MK" w:eastAsia="en-US"/>
              </w:rPr>
              <w:t>-</w:t>
            </w:r>
            <w:r w:rsidR="001C15D6" w:rsidRPr="00A430A6">
              <w:rPr>
                <w:rFonts w:cs="Arial"/>
                <w:sz w:val="18"/>
                <w:szCs w:val="18"/>
                <w:lang w:val="mk-MK" w:eastAsia="en-US"/>
              </w:rPr>
              <w:t>Музеи и институции за заштита</w:t>
            </w:r>
            <w:r w:rsidRPr="00A430A6">
              <w:rPr>
                <w:rFonts w:cs="Arial"/>
                <w:sz w:val="18"/>
                <w:szCs w:val="18"/>
                <w:lang w:val="mk-MK" w:eastAsia="en-US"/>
              </w:rPr>
              <w:t>;</w:t>
            </w:r>
          </w:p>
          <w:p w14:paraId="5F0CFB28" w14:textId="1AB7D534" w:rsidR="000D2F4F" w:rsidRPr="00A430A6" w:rsidRDefault="00517CC8" w:rsidP="000D2F4F">
            <w:pPr>
              <w:spacing w:before="40" w:after="40" w:line="240" w:lineRule="atLeast"/>
              <w:rPr>
                <w:rFonts w:cs="Arial"/>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Центар за развој на Источниот регион</w:t>
            </w:r>
            <w:r w:rsidR="000D2F4F" w:rsidRPr="00A430A6">
              <w:rPr>
                <w:rFonts w:cs="Arial"/>
                <w:sz w:val="18"/>
                <w:szCs w:val="18"/>
                <w:lang w:val="mk-MK" w:eastAsia="en-US"/>
              </w:rPr>
              <w:t>;</w:t>
            </w:r>
          </w:p>
          <w:p w14:paraId="100C1563" w14:textId="71ACC471" w:rsidR="000D2F4F" w:rsidRPr="00A430A6" w:rsidRDefault="000D2F4F" w:rsidP="000D2F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w:t>
            </w:r>
            <w:r w:rsidR="000E1D1D" w:rsidRPr="00A430A6">
              <w:rPr>
                <w:rFonts w:cs="Arial"/>
                <w:sz w:val="18"/>
                <w:szCs w:val="18"/>
                <w:lang w:val="mk-MK" w:eastAsia="en-US"/>
              </w:rPr>
              <w:t>Општините во регионот</w:t>
            </w:r>
            <w:r w:rsidR="0097231D" w:rsidRPr="00A430A6">
              <w:rPr>
                <w:rFonts w:cs="Arial"/>
                <w:sz w:val="18"/>
                <w:szCs w:val="18"/>
                <w:lang w:val="mk-MK" w:eastAsia="en-US"/>
              </w:rPr>
              <w:t>.</w:t>
            </w:r>
          </w:p>
        </w:tc>
      </w:tr>
    </w:tbl>
    <w:p w14:paraId="3907D305" w14:textId="77777777" w:rsidR="000D2F4F" w:rsidRPr="00A430A6" w:rsidRDefault="000D2F4F" w:rsidP="000D2F4F">
      <w:pPr>
        <w:jc w:val="both"/>
        <w:rPr>
          <w:rFonts w:ascii="Arial" w:hAnsi="Arial" w:cs="Arial"/>
          <w:sz w:val="20"/>
          <w:szCs w:val="20"/>
          <w:lang w:val="mk-MK" w:eastAsia="en-US"/>
        </w:rPr>
      </w:pPr>
    </w:p>
    <w:p w14:paraId="7C372E5F" w14:textId="77777777" w:rsidR="000D2F4F" w:rsidRPr="00A430A6" w:rsidRDefault="000D2F4F" w:rsidP="000D2F4F">
      <w:pPr>
        <w:jc w:val="both"/>
        <w:rPr>
          <w:rFonts w:ascii="Arial" w:hAnsi="Arial" w:cs="Arial"/>
          <w:sz w:val="20"/>
          <w:szCs w:val="20"/>
          <w:lang w:val="mk-MK" w:eastAsia="en-US"/>
        </w:rPr>
      </w:pPr>
    </w:p>
    <w:p w14:paraId="6BFADE42" w14:textId="77777777" w:rsidR="000D2F4F" w:rsidRPr="00A430A6" w:rsidRDefault="000D2F4F" w:rsidP="000D2F4F">
      <w:pPr>
        <w:jc w:val="both"/>
        <w:rPr>
          <w:rFonts w:ascii="Arial" w:hAnsi="Arial" w:cs="Arial"/>
          <w:sz w:val="20"/>
          <w:szCs w:val="20"/>
          <w:lang w:val="mk-MK" w:eastAsia="en-US"/>
        </w:rPr>
      </w:pPr>
    </w:p>
    <w:p w14:paraId="122D6B9C" w14:textId="77777777" w:rsidR="000D2F4F" w:rsidRPr="00A430A6" w:rsidRDefault="000D2F4F" w:rsidP="000D2F4F">
      <w:pPr>
        <w:jc w:val="both"/>
        <w:rPr>
          <w:rFonts w:ascii="Arial" w:hAnsi="Arial" w:cs="Arial"/>
          <w:sz w:val="20"/>
          <w:szCs w:val="20"/>
          <w:lang w:val="mk-MK" w:eastAsia="en-US"/>
        </w:rPr>
      </w:pPr>
    </w:p>
    <w:p w14:paraId="73860D38" w14:textId="77777777" w:rsidR="000D2F4F" w:rsidRPr="00A430A6" w:rsidRDefault="000D2F4F" w:rsidP="000D2F4F">
      <w:pPr>
        <w:jc w:val="both"/>
        <w:rPr>
          <w:rFonts w:ascii="Arial" w:hAnsi="Arial" w:cs="Arial"/>
          <w:sz w:val="20"/>
          <w:szCs w:val="20"/>
          <w:lang w:val="mk-MK" w:eastAsia="en-US"/>
        </w:rPr>
        <w:sectPr w:rsidR="000D2F4F" w:rsidRPr="00A430A6" w:rsidSect="00D4287E">
          <w:headerReference w:type="default" r:id="rId98"/>
          <w:footerReference w:type="default" r:id="rId99"/>
          <w:pgSz w:w="16834" w:h="11909" w:orient="landscape" w:code="9"/>
          <w:pgMar w:top="1440" w:right="1440" w:bottom="1440" w:left="1440" w:header="720" w:footer="720" w:gutter="0"/>
          <w:cols w:space="720"/>
          <w:noEndnote/>
          <w:docGrid w:linePitch="326"/>
        </w:sectPr>
      </w:pPr>
    </w:p>
    <w:p w14:paraId="78B61D78" w14:textId="77777777" w:rsidR="000D2F4F" w:rsidRPr="00A430A6" w:rsidRDefault="000D2F4F" w:rsidP="000D2F4F">
      <w:pPr>
        <w:rPr>
          <w:lang w:val="mk-MK"/>
        </w:rPr>
        <w:sectPr w:rsidR="000D2F4F" w:rsidRPr="00A430A6" w:rsidSect="00D4287E">
          <w:type w:val="continuous"/>
          <w:pgSz w:w="16834" w:h="11909" w:orient="landscape" w:code="9"/>
          <w:pgMar w:top="1440" w:right="1440" w:bottom="1440" w:left="1440" w:header="720" w:footer="720" w:gutter="0"/>
          <w:cols w:space="720"/>
          <w:noEndnote/>
          <w:docGrid w:linePitch="326"/>
        </w:sectPr>
      </w:pPr>
    </w:p>
    <w:p w14:paraId="7D9575CF" w14:textId="0EED2E13" w:rsidR="000D2F4F" w:rsidRPr="00A430A6" w:rsidRDefault="002F5D0E">
      <w:pPr>
        <w:pStyle w:val="ListParagraph"/>
        <w:keepNext/>
        <w:keepLines/>
        <w:numPr>
          <w:ilvl w:val="0"/>
          <w:numId w:val="35"/>
        </w:numPr>
        <w:spacing w:before="60" w:after="60"/>
        <w:ind w:left="425" w:hanging="357"/>
        <w:contextualSpacing w:val="0"/>
        <w:jc w:val="both"/>
        <w:outlineLvl w:val="0"/>
        <w:rPr>
          <w:rFonts w:cs="Calibri"/>
          <w:b/>
          <w:bCs/>
          <w:color w:val="002060"/>
          <w:sz w:val="28"/>
          <w:szCs w:val="28"/>
        </w:rPr>
      </w:pPr>
      <w:bookmarkStart w:id="478" w:name="_Toc204586469"/>
      <w:r w:rsidRPr="00A430A6">
        <w:rPr>
          <w:rFonts w:cs="Calibri"/>
          <w:b/>
          <w:bCs/>
          <w:color w:val="002060"/>
          <w:sz w:val="28"/>
          <w:szCs w:val="28"/>
        </w:rPr>
        <w:t>ЗАКЛУЧОЦИ И ПРЕПОРАКИ</w:t>
      </w:r>
      <w:bookmarkEnd w:id="478"/>
    </w:p>
    <w:p w14:paraId="3C7892DC" w14:textId="6CE72D83" w:rsidR="00F46811" w:rsidRPr="00A430A6" w:rsidRDefault="002F5D0E">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79" w:name="_Toc204586470"/>
      <w:r w:rsidRPr="00A430A6">
        <w:rPr>
          <w:rFonts w:ascii="Calibri" w:hAnsi="Calibri" w:cs="Calibri"/>
          <w:iCs w:val="0"/>
          <w:color w:val="0A2F41" w:themeColor="accent1" w:themeShade="80"/>
          <w:sz w:val="24"/>
          <w:szCs w:val="24"/>
          <w:lang w:val="mk-MK"/>
        </w:rPr>
        <w:t>Заклучоци</w:t>
      </w:r>
      <w:bookmarkEnd w:id="479"/>
    </w:p>
    <w:p w14:paraId="78A6D4CA" w14:textId="2B3AC3CA" w:rsidR="00F46811" w:rsidRPr="00A430A6" w:rsidRDefault="00E30E37" w:rsidP="00B06762">
      <w:pPr>
        <w:autoSpaceDE w:val="0"/>
        <w:autoSpaceDN w:val="0"/>
        <w:adjustRightInd w:val="0"/>
        <w:spacing w:before="60" w:after="60" w:line="276" w:lineRule="auto"/>
        <w:jc w:val="both"/>
        <w:rPr>
          <w:rFonts w:ascii="Calibri" w:hAnsi="Calibri" w:cs="Arial"/>
          <w:b/>
          <w:iCs/>
          <w:lang w:val="mk-MK"/>
        </w:rPr>
      </w:pPr>
      <w:bookmarkStart w:id="480" w:name="_Toc387070323"/>
      <w:bookmarkStart w:id="481" w:name="_Toc391300544"/>
      <w:bookmarkStart w:id="482" w:name="_Toc391312720"/>
      <w:bookmarkStart w:id="483" w:name="_Toc391365638"/>
      <w:r w:rsidRPr="00A430A6">
        <w:rPr>
          <w:rFonts w:ascii="Calibri" w:hAnsi="Calibri" w:cs="Arial"/>
          <w:b/>
          <w:iCs/>
          <w:lang w:val="mk-MK"/>
        </w:rPr>
        <w:t>Тековна состојба со КЦО</w:t>
      </w:r>
      <w:r w:rsidR="00F46811" w:rsidRPr="00A430A6">
        <w:rPr>
          <w:rFonts w:ascii="Calibri" w:hAnsi="Calibri" w:cs="Arial"/>
          <w:b/>
          <w:iCs/>
          <w:lang w:val="mk-MK"/>
        </w:rPr>
        <w:t>:</w:t>
      </w:r>
      <w:bookmarkEnd w:id="480"/>
      <w:bookmarkEnd w:id="481"/>
      <w:bookmarkEnd w:id="482"/>
      <w:bookmarkEnd w:id="483"/>
      <w:r w:rsidR="00F46811" w:rsidRPr="00A430A6">
        <w:rPr>
          <w:rFonts w:ascii="Calibri" w:hAnsi="Calibri" w:cs="Arial"/>
          <w:b/>
          <w:iCs/>
          <w:lang w:val="mk-MK"/>
        </w:rPr>
        <w:t xml:space="preserve"> </w:t>
      </w:r>
    </w:p>
    <w:p w14:paraId="5C476415" w14:textId="77777777" w:rsidR="001F778D" w:rsidRPr="00A430A6" w:rsidRDefault="001F778D" w:rsidP="001F778D">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Постои Национална стратегија за управување со отпад (НСУО) и 5-годишен Национален план за управување со отпад (НПУО), усвоени во 2008 и 2009 година, соодветно. Хиерархијата за управување со отпад е речиси рефлектирана во тековниот НПУО, но таа не се спроведува, бидејќи не се преземаат мерки за превенција на отпадот, системот за собирање на отпадот не е со селектирање на изворот и нема формални активности за рециклирање.</w:t>
      </w:r>
    </w:p>
    <w:p w14:paraId="0D31CB11" w14:textId="25A594BA" w:rsidR="001F778D" w:rsidRPr="00A430A6" w:rsidRDefault="001F778D" w:rsidP="001F778D">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МЖСПП е национално административно тело за управување со отпад. Неодамна е основан Меѓуопштински одбор за управување со отпад. Регионалното јавно претпријатие за управување со отпад сè уште не е основано.</w:t>
      </w:r>
    </w:p>
    <w:p w14:paraId="09ED8C53" w14:textId="77777777" w:rsidR="001F778D" w:rsidRPr="00A430A6" w:rsidRDefault="001F778D" w:rsidP="001F778D">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Политиката за плаќање во Регионот не е синхронизирана. Така, повеќето јавни комунални претпријатија страдаат поради недостаток на пари, што влијае на правилното одржување на постојните капацитети, собирањето и отстранувањето на отпадот. </w:t>
      </w:r>
    </w:p>
    <w:p w14:paraId="4A480060" w14:textId="2FB04D8E" w:rsidR="001F778D" w:rsidRPr="00A430A6" w:rsidRDefault="001F778D" w:rsidP="001F778D">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Многу често се организираат кампањи за подигање на јавната свест, но поради недостаток на воспоставен систем за управување со отпад, многу од нив не се применливи.</w:t>
      </w:r>
    </w:p>
    <w:p w14:paraId="79494C7A" w14:textId="16EBBA46" w:rsidR="001F778D" w:rsidRPr="00A430A6" w:rsidRDefault="001F778D" w:rsidP="001F778D">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Постои разлика помеѓу капацитетот (технички и административен) на општинските комунални претпријатија во секоја општина од регионот.</w:t>
      </w:r>
    </w:p>
    <w:p w14:paraId="6712F74A" w14:textId="197F0FA9" w:rsidR="00F46811" w:rsidRPr="00A430A6" w:rsidRDefault="001F778D" w:rsidP="0085094A">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Единаесетте (11) општински депонии, иако се организирани, не ги исполнуваат барањата на ЕУ. Исто така, постојат 71 неконтролирани депонии кои претставуваат значителен еколошки ризик. Квантифи</w:t>
      </w:r>
      <w:r w:rsidR="001311CA">
        <w:rPr>
          <w:rFonts w:ascii="Calibri" w:eastAsia="Calibri" w:hAnsi="Calibri" w:cs="Arial"/>
          <w:bCs/>
          <w:iCs/>
          <w:sz w:val="22"/>
          <w:szCs w:val="22"/>
          <w:lang w:val="mk-MK" w:eastAsia="en-US"/>
        </w:rPr>
        <w:t>куваната</w:t>
      </w:r>
      <w:r w:rsidRPr="00A430A6">
        <w:rPr>
          <w:rFonts w:ascii="Calibri" w:eastAsia="Calibri" w:hAnsi="Calibri" w:cs="Arial"/>
          <w:bCs/>
          <w:iCs/>
          <w:sz w:val="22"/>
          <w:szCs w:val="22"/>
          <w:lang w:val="mk-MK" w:eastAsia="en-US"/>
        </w:rPr>
        <w:t xml:space="preserve"> цел поставена во Националниот план за управување со отпад за депонирање на 50% од вкупниот цврст комунален отпад во </w:t>
      </w:r>
      <w:r w:rsidR="0085094A" w:rsidRPr="00A430A6">
        <w:rPr>
          <w:rFonts w:ascii="Calibri" w:eastAsia="Calibri" w:hAnsi="Calibri" w:cs="Arial"/>
          <w:bCs/>
          <w:iCs/>
          <w:sz w:val="22"/>
          <w:szCs w:val="22"/>
          <w:lang w:val="mk-MK" w:eastAsia="en-US"/>
        </w:rPr>
        <w:t>инсталации</w:t>
      </w:r>
      <w:r w:rsidRPr="00A430A6">
        <w:rPr>
          <w:rFonts w:ascii="Calibri" w:eastAsia="Calibri" w:hAnsi="Calibri" w:cs="Arial"/>
          <w:bCs/>
          <w:iCs/>
          <w:sz w:val="22"/>
          <w:szCs w:val="22"/>
          <w:lang w:val="mk-MK" w:eastAsia="en-US"/>
        </w:rPr>
        <w:t xml:space="preserve"> што се во согласност со прописите на ЕУ до 2014 година најверојатно нема да се постигне.</w:t>
      </w:r>
    </w:p>
    <w:p w14:paraId="3D87C705" w14:textId="52FF1733" w:rsidR="00F46811" w:rsidRPr="00A430A6" w:rsidRDefault="002B552C" w:rsidP="00B06762">
      <w:pPr>
        <w:autoSpaceDE w:val="0"/>
        <w:autoSpaceDN w:val="0"/>
        <w:adjustRightInd w:val="0"/>
        <w:spacing w:before="60" w:after="60" w:line="276" w:lineRule="auto"/>
        <w:jc w:val="both"/>
        <w:rPr>
          <w:rFonts w:ascii="Calibri" w:hAnsi="Calibri" w:cs="Arial"/>
          <w:b/>
          <w:iCs/>
          <w:lang w:val="mk-MK"/>
        </w:rPr>
      </w:pPr>
      <w:bookmarkStart w:id="484" w:name="_Toc387070324"/>
      <w:bookmarkStart w:id="485" w:name="_Toc391300545"/>
      <w:bookmarkStart w:id="486" w:name="_Toc391312721"/>
      <w:bookmarkStart w:id="487" w:name="_Toc391365639"/>
      <w:r w:rsidRPr="00A430A6">
        <w:rPr>
          <w:rFonts w:ascii="Calibri" w:hAnsi="Calibri" w:cs="Arial"/>
          <w:b/>
          <w:iCs/>
          <w:lang w:val="mk-MK"/>
        </w:rPr>
        <w:t>Во поглед на</w:t>
      </w:r>
      <w:r w:rsidR="00F46811" w:rsidRPr="00A430A6">
        <w:rPr>
          <w:rFonts w:ascii="Calibri" w:hAnsi="Calibri" w:cs="Arial"/>
          <w:b/>
          <w:iCs/>
          <w:lang w:val="mk-MK"/>
        </w:rPr>
        <w:t xml:space="preserve"> </w:t>
      </w:r>
      <w:r w:rsidR="00581FD9" w:rsidRPr="00A430A6">
        <w:rPr>
          <w:rFonts w:ascii="Calibri" w:hAnsi="Calibri" w:cs="Arial"/>
          <w:b/>
          <w:iCs/>
          <w:lang w:val="mk-MK"/>
        </w:rPr>
        <w:t>РПУО</w:t>
      </w:r>
      <w:bookmarkEnd w:id="484"/>
      <w:bookmarkEnd w:id="485"/>
      <w:bookmarkEnd w:id="486"/>
      <w:bookmarkEnd w:id="487"/>
    </w:p>
    <w:p w14:paraId="1CEACF9A" w14:textId="4494D303" w:rsidR="00F46811" w:rsidRPr="00A430A6" w:rsidRDefault="002B552C" w:rsidP="00B06762">
      <w:pPr>
        <w:autoSpaceDE w:val="0"/>
        <w:autoSpaceDN w:val="0"/>
        <w:adjustRightInd w:val="0"/>
        <w:spacing w:before="60" w:after="60" w:line="276" w:lineRule="auto"/>
        <w:jc w:val="both"/>
        <w:rPr>
          <w:rFonts w:ascii="Calibri" w:eastAsia="Calibri" w:hAnsi="Calibri" w:cs="Calibri"/>
          <w:b/>
          <w:lang w:val="mk-MK" w:eastAsia="en-US"/>
        </w:rPr>
      </w:pPr>
      <w:r w:rsidRPr="00A430A6">
        <w:rPr>
          <w:rFonts w:ascii="Calibri" w:hAnsi="Calibri" w:cs="Arial"/>
          <w:b/>
          <w:iCs/>
          <w:lang w:val="mk-MK"/>
        </w:rPr>
        <w:t>Општо</w:t>
      </w:r>
    </w:p>
    <w:p w14:paraId="5138090A" w14:textId="77777777" w:rsidR="002B552C" w:rsidRPr="00A430A6" w:rsidRDefault="002B552C" w:rsidP="002B552C">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Потребите за управување со отпад се задоволуваат на регионално ниво и истите се во согласност со НСУО и НПУО, како и со барањата на Директивите за отпад.</w:t>
      </w:r>
    </w:p>
    <w:p w14:paraId="1BAC696D" w14:textId="25303E37" w:rsidR="002B552C" w:rsidRPr="00A430A6" w:rsidRDefault="002B552C" w:rsidP="002B552C">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РПУО е сеопфатен документ кој е во согласност со хиерархијата </w:t>
      </w:r>
      <w:r w:rsidR="001311CA">
        <w:rPr>
          <w:rFonts w:ascii="Calibri" w:eastAsia="Calibri" w:hAnsi="Calibri" w:cs="Arial"/>
          <w:bCs/>
          <w:iCs/>
          <w:sz w:val="22"/>
          <w:szCs w:val="22"/>
          <w:lang w:val="mk-MK" w:eastAsia="en-US"/>
        </w:rPr>
        <w:t>з</w:t>
      </w:r>
      <w:r w:rsidRPr="00A430A6">
        <w:rPr>
          <w:rFonts w:ascii="Calibri" w:eastAsia="Calibri" w:hAnsi="Calibri" w:cs="Arial"/>
          <w:bCs/>
          <w:iCs/>
          <w:sz w:val="22"/>
          <w:szCs w:val="22"/>
          <w:lang w:val="mk-MK" w:eastAsia="en-US"/>
        </w:rPr>
        <w:t>а отпад и анализира неколку сценарија, опции, мерки и активности за исполнување на основните барања на хиерархијата на отпад, и тоа:</w:t>
      </w:r>
    </w:p>
    <w:p w14:paraId="34C42175" w14:textId="77777777" w:rsidR="002B552C" w:rsidRPr="00A430A6" w:rsidRDefault="002B552C" w:rsidP="002B552C">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Превенција и минимизирање на отпад (активности за подигање на свеста, подготовка на упатства за превенција, истражување и развој и домашно компостирање-главно наменето за руралните домаќинства).</w:t>
      </w:r>
    </w:p>
    <w:p w14:paraId="28FA25B6" w14:textId="77777777" w:rsidR="002B552C" w:rsidRPr="00A430A6" w:rsidRDefault="002B552C" w:rsidP="002B552C">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Собирање на отпад (се анализираат опциите за собирање на мешан отпад, собирање на суви рециклабилни фракции, собирање на био-отпад, собирни места, опции за претовар на отпад и се предлагаат конкретни мерки).</w:t>
      </w:r>
    </w:p>
    <w:p w14:paraId="7A4B5D6B" w14:textId="77777777" w:rsidR="002B552C" w:rsidRPr="00A430A6" w:rsidRDefault="002B552C" w:rsidP="002B552C">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Опции за рециклирање и преработка (постројки за преработка на материјали - MRF, рециклирање на био-отпад, постројки за механичко-биолошки третман (MBT), механичко-биолошка стабилизација (MBS), дробење),</w:t>
      </w:r>
    </w:p>
    <w:p w14:paraId="3F10AB23" w14:textId="6DFE1636" w:rsidR="002B552C" w:rsidRPr="00A430A6" w:rsidRDefault="002B552C" w:rsidP="002B552C">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Опции за преработка на отпад (термички третман на цврст отпад или термичка оксидација или инцинерација),</w:t>
      </w:r>
    </w:p>
    <w:p w14:paraId="0CFD4C3D" w14:textId="64FC5333" w:rsidR="002B552C" w:rsidRPr="00A430A6" w:rsidRDefault="002B552C" w:rsidP="002B552C">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Опции за отстранување на отпад (депонија).</w:t>
      </w:r>
    </w:p>
    <w:p w14:paraId="53AF6FAE" w14:textId="77777777" w:rsidR="00641924" w:rsidRPr="00A430A6" w:rsidRDefault="00641924" w:rsidP="00641924">
      <w:pPr>
        <w:numPr>
          <w:ilvl w:val="0"/>
          <w:numId w:val="30"/>
        </w:numPr>
        <w:spacing w:before="60" w:after="60" w:line="276" w:lineRule="auto"/>
        <w:ind w:left="284" w:hanging="284"/>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РПУО нема за цел да предложи-идентификува локација за идна регионална депонија.</w:t>
      </w:r>
    </w:p>
    <w:p w14:paraId="35019100" w14:textId="77777777" w:rsidR="00C37F27" w:rsidRPr="00A430A6" w:rsidRDefault="00641924" w:rsidP="00C37F27">
      <w:pPr>
        <w:numPr>
          <w:ilvl w:val="0"/>
          <w:numId w:val="30"/>
        </w:numPr>
        <w:spacing w:before="60" w:after="60" w:line="276" w:lineRule="auto"/>
        <w:ind w:left="284" w:hanging="284"/>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Во РПУО се разработени добрите практики и знаења во врска со собирањето и транспортот, но не се истакнуваат најкорисните за регионот, во однос на тековните социо-економски и географски услови. Тоа мора да се направи во следниот чекор (Студија за изводливост).</w:t>
      </w:r>
    </w:p>
    <w:p w14:paraId="294264F7" w14:textId="06C8011A" w:rsidR="00641924" w:rsidRPr="00A430A6" w:rsidRDefault="00641924" w:rsidP="00C37F27">
      <w:pPr>
        <w:numPr>
          <w:ilvl w:val="0"/>
          <w:numId w:val="30"/>
        </w:numPr>
        <w:spacing w:before="60" w:after="60" w:line="276" w:lineRule="auto"/>
        <w:ind w:left="284" w:hanging="284"/>
        <w:jc w:val="both"/>
        <w:rPr>
          <w:rFonts w:ascii="Calibri" w:eastAsia="Calibri" w:hAnsi="Calibri" w:cs="Arial"/>
          <w:sz w:val="22"/>
          <w:szCs w:val="22"/>
          <w:lang w:val="mk-MK" w:eastAsia="en-US"/>
        </w:rPr>
      </w:pPr>
      <w:r w:rsidRPr="00A430A6">
        <w:rPr>
          <w:rFonts w:ascii="Calibri" w:eastAsia="Calibri" w:hAnsi="Calibri" w:cs="Arial"/>
          <w:bCs/>
          <w:iCs/>
          <w:sz w:val="22"/>
          <w:szCs w:val="22"/>
          <w:lang w:val="mk-MK" w:eastAsia="en-US"/>
        </w:rPr>
        <w:t>Врз основа на детална оцена на алтернативите (четири главни сценарија и 3 под</w:t>
      </w:r>
      <w:r w:rsidR="00663EA7" w:rsidRPr="00A430A6">
        <w:rPr>
          <w:rFonts w:ascii="Calibri" w:eastAsia="Calibri" w:hAnsi="Calibri" w:cs="Arial"/>
          <w:bCs/>
          <w:iCs/>
          <w:sz w:val="22"/>
          <w:szCs w:val="22"/>
          <w:lang w:val="mk-MK" w:eastAsia="en-US"/>
        </w:rPr>
        <w:t>-</w:t>
      </w:r>
      <w:r w:rsidRPr="00A430A6">
        <w:rPr>
          <w:rFonts w:ascii="Calibri" w:eastAsia="Calibri" w:hAnsi="Calibri" w:cs="Arial"/>
          <w:bCs/>
          <w:iCs/>
          <w:sz w:val="22"/>
          <w:szCs w:val="22"/>
          <w:lang w:val="mk-MK" w:eastAsia="en-US"/>
        </w:rPr>
        <w:t>сценарија), преку мултикритериумска анализа (законодавни критериуми, еколошки критериуми, технолошки критериуми, економски критериуми), користејќи го моделот ELECTRE III, Нацрт РПУО предлага три сценарија за интегрирано управување со отпад во Регионот, пр. Сценарио S3b, наместо Сценарио S2 и S1a. Пре</w:t>
      </w:r>
      <w:r w:rsidR="00C37F27" w:rsidRPr="00A430A6">
        <w:rPr>
          <w:rFonts w:ascii="Calibri" w:eastAsia="Calibri" w:hAnsi="Calibri" w:cs="Arial"/>
          <w:bCs/>
          <w:iCs/>
          <w:sz w:val="22"/>
          <w:szCs w:val="22"/>
          <w:lang w:val="mk-MK" w:eastAsia="en-US"/>
        </w:rPr>
        <w:t>тпочитано</w:t>
      </w:r>
      <w:r w:rsidRPr="00A430A6">
        <w:rPr>
          <w:rFonts w:ascii="Calibri" w:eastAsia="Calibri" w:hAnsi="Calibri" w:cs="Arial"/>
          <w:bCs/>
          <w:iCs/>
          <w:sz w:val="22"/>
          <w:szCs w:val="22"/>
          <w:lang w:val="mk-MK" w:eastAsia="en-US"/>
        </w:rPr>
        <w:t xml:space="preserve"> сценарио за Источниот регион е Сценарио S3b. Во сценариото S3b за интегрирано управување со отпад во регионот</w:t>
      </w:r>
      <w:r w:rsidR="00C37F27" w:rsidRPr="00A430A6">
        <w:rPr>
          <w:rFonts w:ascii="Calibri" w:eastAsia="Calibri" w:hAnsi="Calibri" w:cs="Arial"/>
          <w:bCs/>
          <w:iCs/>
          <w:sz w:val="22"/>
          <w:szCs w:val="22"/>
          <w:lang w:val="mk-MK" w:eastAsia="en-US"/>
        </w:rPr>
        <w:t xml:space="preserve"> се </w:t>
      </w:r>
      <w:r w:rsidRPr="00A430A6">
        <w:rPr>
          <w:rFonts w:ascii="Calibri" w:eastAsia="Calibri" w:hAnsi="Calibri" w:cs="Arial"/>
          <w:bCs/>
          <w:iCs/>
          <w:sz w:val="22"/>
          <w:szCs w:val="22"/>
          <w:lang w:val="mk-MK" w:eastAsia="en-US"/>
        </w:rPr>
        <w:t>вклучени следните опции:</w:t>
      </w:r>
    </w:p>
    <w:p w14:paraId="7328189E" w14:textId="0B8CCAC8" w:rsidR="00641924" w:rsidRPr="00A430A6" w:rsidRDefault="00B06034" w:rsidP="00641924">
      <w:pPr>
        <w:numPr>
          <w:ilvl w:val="0"/>
          <w:numId w:val="29"/>
        </w:numPr>
        <w:spacing w:before="60" w:after="60" w:line="276" w:lineRule="auto"/>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Собирање</w:t>
      </w:r>
      <w:r w:rsidR="00641924" w:rsidRPr="00A430A6">
        <w:rPr>
          <w:rFonts w:ascii="Calibri" w:eastAsia="Calibri" w:hAnsi="Calibri" w:cs="Arial"/>
          <w:bCs/>
          <w:iCs/>
          <w:sz w:val="22"/>
          <w:szCs w:val="22"/>
          <w:lang w:val="mk-MK" w:eastAsia="en-US"/>
        </w:rPr>
        <w:t>-Систем за собирање со две канти (канта за рециклабилен отпад и канта за преостанат отпад), Собирни места, Одделно собирање на зелен отпад,</w:t>
      </w:r>
    </w:p>
    <w:p w14:paraId="323DB2CE" w14:textId="77777777" w:rsidR="00B06034" w:rsidRPr="00A430A6" w:rsidRDefault="00780233" w:rsidP="00B06034">
      <w:pPr>
        <w:numPr>
          <w:ilvl w:val="0"/>
          <w:numId w:val="29"/>
        </w:numPr>
        <w:spacing w:before="60" w:after="60" w:line="276" w:lineRule="auto"/>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Третман на кантата со рециклабилен отпад</w:t>
      </w:r>
      <w:r w:rsidR="00F46811" w:rsidRPr="00A430A6">
        <w:rPr>
          <w:rFonts w:ascii="Calibri" w:eastAsia="Calibri" w:hAnsi="Calibri" w:cs="Arial"/>
          <w:bCs/>
          <w:iCs/>
          <w:sz w:val="22"/>
          <w:szCs w:val="22"/>
          <w:lang w:val="mk-MK" w:eastAsia="en-US"/>
        </w:rPr>
        <w:t>-</w:t>
      </w:r>
      <w:r w:rsidR="00667D39" w:rsidRPr="00A430A6">
        <w:rPr>
          <w:rFonts w:ascii="Calibri" w:eastAsia="Calibri" w:hAnsi="Calibri" w:cs="Arial"/>
          <w:bCs/>
          <w:iCs/>
          <w:sz w:val="22"/>
          <w:szCs w:val="22"/>
          <w:lang w:val="mk-MK" w:eastAsia="en-US"/>
        </w:rPr>
        <w:t>Инсталација за преработка на материјали</w:t>
      </w:r>
      <w:r w:rsidR="00F46811" w:rsidRPr="00A430A6">
        <w:rPr>
          <w:rFonts w:ascii="Calibri" w:eastAsia="Calibri" w:hAnsi="Calibri" w:cs="Arial"/>
          <w:bCs/>
          <w:iCs/>
          <w:sz w:val="22"/>
          <w:szCs w:val="22"/>
          <w:lang w:val="mk-MK" w:eastAsia="en-US"/>
        </w:rPr>
        <w:t xml:space="preserve"> (MRF),</w:t>
      </w:r>
    </w:p>
    <w:p w14:paraId="12A593F9" w14:textId="77777777" w:rsidR="00B06034" w:rsidRPr="00A430A6" w:rsidRDefault="00EE1997" w:rsidP="00B06034">
      <w:pPr>
        <w:numPr>
          <w:ilvl w:val="0"/>
          <w:numId w:val="29"/>
        </w:numPr>
        <w:spacing w:before="60" w:after="60" w:line="276" w:lineRule="auto"/>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Третман на кантата</w:t>
      </w:r>
      <w:r w:rsidR="008E0E2E" w:rsidRPr="00A430A6">
        <w:rPr>
          <w:rFonts w:ascii="Calibri" w:eastAsia="Calibri" w:hAnsi="Calibri" w:cs="Arial"/>
          <w:bCs/>
          <w:iCs/>
          <w:sz w:val="22"/>
          <w:szCs w:val="22"/>
          <w:lang w:val="mk-MK" w:eastAsia="en-US"/>
        </w:rPr>
        <w:t xml:space="preserve"> за </w:t>
      </w:r>
      <w:r w:rsidR="0018163B" w:rsidRPr="00A430A6">
        <w:rPr>
          <w:rFonts w:ascii="Calibri" w:eastAsia="Calibri" w:hAnsi="Calibri" w:cs="Arial"/>
          <w:bCs/>
          <w:iCs/>
          <w:sz w:val="22"/>
          <w:szCs w:val="22"/>
          <w:lang w:val="mk-MK" w:eastAsia="en-US"/>
        </w:rPr>
        <w:t>преостанат отпад</w:t>
      </w:r>
      <w:r w:rsidR="00F46811" w:rsidRPr="00A430A6">
        <w:rPr>
          <w:rFonts w:ascii="Calibri" w:eastAsia="Calibri" w:hAnsi="Calibri" w:cs="Arial"/>
          <w:bCs/>
          <w:iCs/>
          <w:sz w:val="22"/>
          <w:szCs w:val="22"/>
          <w:lang w:val="mk-MK" w:eastAsia="en-US"/>
        </w:rPr>
        <w:t>-</w:t>
      </w:r>
      <w:r w:rsidR="000B487E" w:rsidRPr="00A430A6">
        <w:rPr>
          <w:rFonts w:ascii="Calibri" w:eastAsia="Calibri" w:hAnsi="Calibri" w:cs="Arial"/>
          <w:bCs/>
          <w:iCs/>
          <w:sz w:val="22"/>
          <w:szCs w:val="22"/>
          <w:lang w:val="mk-MK" w:eastAsia="en-US"/>
        </w:rPr>
        <w:t>Механичка и биолошка стабилизација</w:t>
      </w:r>
      <w:r w:rsidR="00F46811" w:rsidRPr="00A430A6">
        <w:rPr>
          <w:rFonts w:ascii="Calibri" w:eastAsia="Calibri" w:hAnsi="Calibri" w:cs="Arial"/>
          <w:bCs/>
          <w:iCs/>
          <w:sz w:val="22"/>
          <w:szCs w:val="22"/>
          <w:lang w:val="mk-MK" w:eastAsia="en-US"/>
        </w:rPr>
        <w:t xml:space="preserve"> (MBS),</w:t>
      </w:r>
    </w:p>
    <w:p w14:paraId="7F8A2091" w14:textId="48A8E6A8" w:rsidR="00F46811" w:rsidRPr="00A430A6" w:rsidRDefault="00EE1997" w:rsidP="00B06034">
      <w:pPr>
        <w:numPr>
          <w:ilvl w:val="0"/>
          <w:numId w:val="29"/>
        </w:numPr>
        <w:spacing w:before="60" w:after="60" w:line="276" w:lineRule="auto"/>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Третман на</w:t>
      </w:r>
      <w:r w:rsidR="00F46811" w:rsidRPr="00A430A6">
        <w:rPr>
          <w:rFonts w:ascii="Calibri" w:eastAsia="Calibri" w:hAnsi="Calibri" w:cs="Arial"/>
          <w:bCs/>
          <w:iCs/>
          <w:sz w:val="22"/>
          <w:szCs w:val="22"/>
          <w:lang w:val="mk-MK" w:eastAsia="en-US"/>
        </w:rPr>
        <w:t xml:space="preserve"> </w:t>
      </w:r>
      <w:r w:rsidR="00667D39" w:rsidRPr="00A430A6">
        <w:rPr>
          <w:rFonts w:ascii="Calibri" w:eastAsia="Calibri" w:hAnsi="Calibri" w:cs="Arial"/>
          <w:bCs/>
          <w:iCs/>
          <w:sz w:val="22"/>
          <w:szCs w:val="22"/>
          <w:lang w:val="mk-MK" w:eastAsia="en-US"/>
        </w:rPr>
        <w:t>зелен отпад</w:t>
      </w:r>
      <w:r w:rsidR="00F46811" w:rsidRPr="00A430A6">
        <w:rPr>
          <w:rFonts w:ascii="Calibri" w:eastAsia="Calibri" w:hAnsi="Calibri" w:cs="Arial"/>
          <w:bCs/>
          <w:iCs/>
          <w:sz w:val="22"/>
          <w:szCs w:val="22"/>
          <w:lang w:val="mk-MK" w:eastAsia="en-US"/>
        </w:rPr>
        <w:t>-</w:t>
      </w:r>
      <w:r w:rsidR="000B487E" w:rsidRPr="00A430A6">
        <w:rPr>
          <w:rFonts w:ascii="Calibri" w:eastAsia="Calibri" w:hAnsi="Calibri" w:cs="Arial"/>
          <w:bCs/>
          <w:iCs/>
          <w:sz w:val="22"/>
          <w:szCs w:val="22"/>
          <w:lang w:val="mk-MK" w:eastAsia="en-US"/>
        </w:rPr>
        <w:t>Компостирање во бразди-отворено компостирање</w:t>
      </w:r>
      <w:r w:rsidR="00F46811" w:rsidRPr="00A430A6">
        <w:rPr>
          <w:rFonts w:ascii="Calibri" w:eastAsia="Calibri" w:hAnsi="Calibri" w:cs="Arial"/>
          <w:bCs/>
          <w:iCs/>
          <w:sz w:val="22"/>
          <w:szCs w:val="22"/>
          <w:lang w:val="mk-MK" w:eastAsia="en-US"/>
        </w:rPr>
        <w:t>,</w:t>
      </w:r>
    </w:p>
    <w:p w14:paraId="58401514" w14:textId="153FDB93" w:rsidR="00B06034" w:rsidRPr="00A430A6" w:rsidRDefault="00B06034" w:rsidP="00B06034">
      <w:pPr>
        <w:numPr>
          <w:ilvl w:val="0"/>
          <w:numId w:val="29"/>
        </w:numPr>
        <w:spacing w:before="60" w:after="60" w:line="276" w:lineRule="auto"/>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Третман на изворот на создавање: Домашно компостирање,</w:t>
      </w:r>
    </w:p>
    <w:p w14:paraId="2D757443" w14:textId="340964B0" w:rsidR="00B06034" w:rsidRPr="00A430A6" w:rsidRDefault="00B06034" w:rsidP="00B06034">
      <w:pPr>
        <w:numPr>
          <w:ilvl w:val="0"/>
          <w:numId w:val="29"/>
        </w:numPr>
        <w:spacing w:before="60" w:after="60" w:line="276" w:lineRule="auto"/>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Депонирање-Депонија за остатоци.</w:t>
      </w:r>
    </w:p>
    <w:p w14:paraId="774ED262" w14:textId="34375B9E" w:rsidR="006E61A5" w:rsidRPr="00A430A6" w:rsidRDefault="006E61A5" w:rsidP="006E61A5">
      <w:pPr>
        <w:numPr>
          <w:ilvl w:val="0"/>
          <w:numId w:val="30"/>
        </w:numPr>
        <w:spacing w:before="60" w:after="60" w:line="276" w:lineRule="auto"/>
        <w:ind w:left="284" w:hanging="284"/>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Презентирани се методите за ревитализација/санација на 11 општински депонии и 71 неконтролирана депонија, кои дополнително ќе бидат разработени на ниво на проект.</w:t>
      </w:r>
    </w:p>
    <w:p w14:paraId="0C5AD921" w14:textId="0250F836" w:rsidR="006E61A5" w:rsidRPr="00A430A6" w:rsidRDefault="006E61A5" w:rsidP="006E61A5">
      <w:pPr>
        <w:numPr>
          <w:ilvl w:val="0"/>
          <w:numId w:val="30"/>
        </w:numPr>
        <w:spacing w:before="60" w:after="60" w:line="276" w:lineRule="auto"/>
        <w:ind w:left="284" w:hanging="284"/>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Планот се однесува на потребата од преземање мерки за подобрување на мониторингот на животната средина, подобрено управување со податоци, пристап до информации и подобрување на капацитетот. Сепак, не ги наведува подобрувањата во меѓусекторската соработка и соработката помеѓу централната и локалната власт во однос на презентацијата и достапноста на податоците.</w:t>
      </w:r>
    </w:p>
    <w:p w14:paraId="2AA64173" w14:textId="3B9B1B04" w:rsidR="00F46811" w:rsidRPr="00A430A6" w:rsidRDefault="006E61A5" w:rsidP="00B06762">
      <w:pPr>
        <w:autoSpaceDE w:val="0"/>
        <w:autoSpaceDN w:val="0"/>
        <w:adjustRightInd w:val="0"/>
        <w:spacing w:before="60" w:after="60" w:line="276" w:lineRule="auto"/>
        <w:jc w:val="both"/>
        <w:rPr>
          <w:rFonts w:ascii="Calibri" w:hAnsi="Calibri" w:cs="Arial"/>
          <w:b/>
          <w:iCs/>
          <w:lang w:val="mk-MK"/>
        </w:rPr>
      </w:pPr>
      <w:bookmarkStart w:id="488" w:name="_Toc387070326"/>
      <w:bookmarkStart w:id="489" w:name="_Toc391300547"/>
      <w:bookmarkStart w:id="490" w:name="_Toc391312723"/>
      <w:bookmarkStart w:id="491" w:name="_Toc391365641"/>
      <w:r w:rsidRPr="00A430A6">
        <w:rPr>
          <w:rFonts w:ascii="Calibri" w:hAnsi="Calibri" w:cs="Arial"/>
          <w:b/>
          <w:iCs/>
          <w:lang w:val="mk-MK"/>
        </w:rPr>
        <w:t>Заклучоци во поглед на процесот за СОЖС</w:t>
      </w:r>
      <w:bookmarkEnd w:id="488"/>
      <w:bookmarkEnd w:id="489"/>
      <w:bookmarkEnd w:id="490"/>
      <w:bookmarkEnd w:id="491"/>
    </w:p>
    <w:p w14:paraId="4729A6A1" w14:textId="5BC4D14D" w:rsidR="00F46811" w:rsidRPr="00A430A6" w:rsidRDefault="006E61A5" w:rsidP="00B06762">
      <w:pPr>
        <w:autoSpaceDE w:val="0"/>
        <w:autoSpaceDN w:val="0"/>
        <w:adjustRightInd w:val="0"/>
        <w:spacing w:before="60" w:after="60" w:line="276" w:lineRule="auto"/>
        <w:jc w:val="both"/>
        <w:rPr>
          <w:rFonts w:ascii="Calibri" w:hAnsi="Calibri" w:cs="Calibri"/>
          <w:b/>
          <w:lang w:val="mk-MK" w:eastAsia="en-US"/>
        </w:rPr>
      </w:pPr>
      <w:r w:rsidRPr="00A430A6">
        <w:rPr>
          <w:rFonts w:ascii="Calibri" w:hAnsi="Calibri" w:cs="Arial"/>
          <w:b/>
          <w:iCs/>
          <w:lang w:val="mk-MK"/>
        </w:rPr>
        <w:t>Општо</w:t>
      </w:r>
    </w:p>
    <w:p w14:paraId="48D93018" w14:textId="77777777" w:rsidR="007F79F8" w:rsidRPr="00A430A6" w:rsidRDefault="007F79F8" w:rsidP="007F79F8">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Процесот за СОЖС започна заедно со процесот на планирање и двата беа интегрирани во заеднички процес. Овој концепт заштедува време и ја зголемува ефикасноста.</w:t>
      </w:r>
    </w:p>
    <w:p w14:paraId="2D9410E8" w14:textId="77777777" w:rsidR="003A4920" w:rsidRPr="00A430A6" w:rsidRDefault="007F79F8" w:rsidP="003A4920">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Организацијата на тимот за СОЖС се состои од членови на експертите за СОЖС, експерти за планирање и засегнати органи (национални, регионални и локални). Главната придобивка е континуирано собирање различни гледишта во текот на целиот процес.</w:t>
      </w:r>
    </w:p>
    <w:p w14:paraId="2F1AC70D" w14:textId="69159E51" w:rsidR="007B7810" w:rsidRPr="00A430A6" w:rsidRDefault="007B7810" w:rsidP="007B7810">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Беа одржани о</w:t>
      </w:r>
      <w:r w:rsidR="007F79F8" w:rsidRPr="00A430A6">
        <w:rPr>
          <w:rFonts w:ascii="Calibri" w:eastAsia="Calibri" w:hAnsi="Calibri" w:cs="Arial"/>
          <w:bCs/>
          <w:iCs/>
          <w:sz w:val="22"/>
          <w:szCs w:val="22"/>
          <w:lang w:val="mk-MK" w:eastAsia="en-US"/>
        </w:rPr>
        <w:t xml:space="preserve">буки </w:t>
      </w:r>
      <w:r w:rsidRPr="00A430A6">
        <w:rPr>
          <w:rFonts w:ascii="Calibri" w:eastAsia="Calibri" w:hAnsi="Calibri" w:cs="Arial"/>
          <w:bCs/>
          <w:iCs/>
          <w:sz w:val="22"/>
          <w:szCs w:val="22"/>
          <w:lang w:val="mk-MK" w:eastAsia="en-US"/>
        </w:rPr>
        <w:t>на</w:t>
      </w:r>
      <w:r w:rsidR="007F79F8" w:rsidRPr="00A430A6">
        <w:rPr>
          <w:rFonts w:ascii="Calibri" w:eastAsia="Calibri" w:hAnsi="Calibri" w:cs="Arial"/>
          <w:bCs/>
          <w:iCs/>
          <w:sz w:val="22"/>
          <w:szCs w:val="22"/>
          <w:lang w:val="mk-MK" w:eastAsia="en-US"/>
        </w:rPr>
        <w:t xml:space="preserve"> сите главни </w:t>
      </w:r>
      <w:r w:rsidRPr="00A430A6">
        <w:rPr>
          <w:rFonts w:ascii="Calibri" w:eastAsia="Calibri" w:hAnsi="Calibri" w:cs="Arial"/>
          <w:bCs/>
          <w:iCs/>
          <w:sz w:val="22"/>
          <w:szCs w:val="22"/>
          <w:lang w:val="mk-MK" w:eastAsia="en-US"/>
        </w:rPr>
        <w:t xml:space="preserve">чинители </w:t>
      </w:r>
      <w:r w:rsidR="007F79F8" w:rsidRPr="00A430A6">
        <w:rPr>
          <w:rFonts w:ascii="Calibri" w:eastAsia="Calibri" w:hAnsi="Calibri" w:cs="Arial"/>
          <w:bCs/>
          <w:iCs/>
          <w:sz w:val="22"/>
          <w:szCs w:val="22"/>
          <w:lang w:val="mk-MK" w:eastAsia="en-US"/>
        </w:rPr>
        <w:t>со цел сите тие целосно да бидат вклучени во процесот на СОЖС.</w:t>
      </w:r>
    </w:p>
    <w:p w14:paraId="2C84AC46" w14:textId="1268E5C8" w:rsidR="007B7810" w:rsidRPr="00A430A6" w:rsidRDefault="007F79F8" w:rsidP="007B7810">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Процесот на учество на јавноста беше започнат со објавување на Одлуката за спроведување на СОЖС на веб-страниците на Центарот за развој на Источниот регион и Општините во регионот; потоа следеше период на јавни консултации за подготвениот Нацрт-извештај за СОЖС и Нацрт-</w:t>
      </w:r>
      <w:r w:rsidR="007B7810" w:rsidRPr="00A430A6">
        <w:rPr>
          <w:rFonts w:ascii="Calibri" w:eastAsia="Calibri" w:hAnsi="Calibri" w:cs="Arial"/>
          <w:bCs/>
          <w:iCs/>
          <w:sz w:val="22"/>
          <w:szCs w:val="22"/>
          <w:lang w:val="mk-MK" w:eastAsia="en-US"/>
        </w:rPr>
        <w:t>Р</w:t>
      </w:r>
      <w:r w:rsidRPr="00A430A6">
        <w:rPr>
          <w:rFonts w:ascii="Calibri" w:eastAsia="Calibri" w:hAnsi="Calibri" w:cs="Arial"/>
          <w:bCs/>
          <w:iCs/>
          <w:sz w:val="22"/>
          <w:szCs w:val="22"/>
          <w:lang w:val="mk-MK" w:eastAsia="en-US"/>
        </w:rPr>
        <w:t>ПУО за Источниот регион. Нацрт-извештајот за СОЖС и резимето на Нацрт-</w:t>
      </w:r>
      <w:r w:rsidR="007B7810" w:rsidRPr="00A430A6">
        <w:rPr>
          <w:rFonts w:ascii="Calibri" w:eastAsia="Calibri" w:hAnsi="Calibri" w:cs="Arial"/>
          <w:bCs/>
          <w:iCs/>
          <w:sz w:val="22"/>
          <w:szCs w:val="22"/>
          <w:lang w:val="mk-MK" w:eastAsia="en-US"/>
        </w:rPr>
        <w:t>Р</w:t>
      </w:r>
      <w:r w:rsidRPr="00A430A6">
        <w:rPr>
          <w:rFonts w:ascii="Calibri" w:eastAsia="Calibri" w:hAnsi="Calibri" w:cs="Arial"/>
          <w:bCs/>
          <w:iCs/>
          <w:sz w:val="22"/>
          <w:szCs w:val="22"/>
          <w:lang w:val="mk-MK" w:eastAsia="en-US"/>
        </w:rPr>
        <w:t xml:space="preserve">ПУО беа јавно достапни во период од 30 дена, на горенаведените веб-страници и веб-страницата на канцеларијата на проектот, како и во нивните </w:t>
      </w:r>
      <w:r w:rsidR="007B7810" w:rsidRPr="00A430A6">
        <w:rPr>
          <w:rFonts w:ascii="Calibri" w:eastAsia="Calibri" w:hAnsi="Calibri" w:cs="Arial"/>
          <w:bCs/>
          <w:iCs/>
          <w:sz w:val="22"/>
          <w:szCs w:val="22"/>
          <w:lang w:val="mk-MK" w:eastAsia="en-US"/>
        </w:rPr>
        <w:t>канцеларии</w:t>
      </w:r>
      <w:r w:rsidRPr="00A430A6">
        <w:rPr>
          <w:rFonts w:ascii="Calibri" w:eastAsia="Calibri" w:hAnsi="Calibri" w:cs="Arial"/>
          <w:bCs/>
          <w:iCs/>
          <w:sz w:val="22"/>
          <w:szCs w:val="22"/>
          <w:lang w:val="mk-MK" w:eastAsia="en-US"/>
        </w:rPr>
        <w:t>. Исто така, овие документи</w:t>
      </w:r>
      <w:r w:rsidR="007B7810" w:rsidRPr="00A430A6">
        <w:rPr>
          <w:rFonts w:ascii="Calibri" w:eastAsia="Calibri" w:hAnsi="Calibri" w:cs="Arial"/>
          <w:bCs/>
          <w:iCs/>
          <w:sz w:val="22"/>
          <w:szCs w:val="22"/>
          <w:lang w:val="mk-MK" w:eastAsia="en-US"/>
        </w:rPr>
        <w:t xml:space="preserve"> ѝ</w:t>
      </w:r>
      <w:r w:rsidRPr="00A430A6">
        <w:rPr>
          <w:rFonts w:ascii="Calibri" w:eastAsia="Calibri" w:hAnsi="Calibri" w:cs="Arial"/>
          <w:bCs/>
          <w:iCs/>
          <w:sz w:val="22"/>
          <w:szCs w:val="22"/>
          <w:lang w:val="mk-MK" w:eastAsia="en-US"/>
        </w:rPr>
        <w:t xml:space="preserve"> беа презентирани на засегнатата јавност.</w:t>
      </w:r>
    </w:p>
    <w:p w14:paraId="575E17D7" w14:textId="386D05D3" w:rsidR="007B7810" w:rsidRPr="00A430A6" w:rsidRDefault="007F79F8" w:rsidP="007B7810">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Соработката </w:t>
      </w:r>
      <w:r w:rsidR="00801CAC" w:rsidRPr="00A430A6">
        <w:rPr>
          <w:rFonts w:ascii="Calibri" w:eastAsia="Calibri" w:hAnsi="Calibri" w:cs="Arial"/>
          <w:bCs/>
          <w:iCs/>
          <w:sz w:val="22"/>
          <w:szCs w:val="22"/>
          <w:lang w:val="mk-MK" w:eastAsia="en-US"/>
        </w:rPr>
        <w:t>на</w:t>
      </w:r>
      <w:r w:rsidRPr="00A430A6">
        <w:rPr>
          <w:rFonts w:ascii="Calibri" w:eastAsia="Calibri" w:hAnsi="Calibri" w:cs="Arial"/>
          <w:bCs/>
          <w:iCs/>
          <w:sz w:val="22"/>
          <w:szCs w:val="22"/>
          <w:lang w:val="mk-MK" w:eastAsia="en-US"/>
        </w:rPr>
        <w:t xml:space="preserve"> </w:t>
      </w:r>
      <w:r w:rsidR="00801CAC" w:rsidRPr="00A430A6">
        <w:rPr>
          <w:rFonts w:ascii="Calibri" w:eastAsia="Calibri" w:hAnsi="Calibri" w:cs="Arial"/>
          <w:bCs/>
          <w:iCs/>
          <w:sz w:val="22"/>
          <w:szCs w:val="22"/>
          <w:lang w:val="mk-MK" w:eastAsia="en-US"/>
        </w:rPr>
        <w:t xml:space="preserve">тимовите за </w:t>
      </w:r>
      <w:r w:rsidRPr="00A430A6">
        <w:rPr>
          <w:rFonts w:ascii="Calibri" w:eastAsia="Calibri" w:hAnsi="Calibri" w:cs="Arial"/>
          <w:bCs/>
          <w:iCs/>
          <w:sz w:val="22"/>
          <w:szCs w:val="22"/>
          <w:lang w:val="mk-MK" w:eastAsia="en-US"/>
        </w:rPr>
        <w:t xml:space="preserve">СОЖС и за планирање, како и </w:t>
      </w:r>
      <w:r w:rsidR="00801CAC" w:rsidRPr="00A430A6">
        <w:rPr>
          <w:rFonts w:ascii="Calibri" w:eastAsia="Calibri" w:hAnsi="Calibri" w:cs="Arial"/>
          <w:bCs/>
          <w:iCs/>
          <w:sz w:val="22"/>
          <w:szCs w:val="22"/>
          <w:lang w:val="mk-MK" w:eastAsia="en-US"/>
        </w:rPr>
        <w:t xml:space="preserve">со </w:t>
      </w:r>
      <w:r w:rsidRPr="00A430A6">
        <w:rPr>
          <w:rFonts w:ascii="Calibri" w:eastAsia="Calibri" w:hAnsi="Calibri" w:cs="Arial"/>
          <w:bCs/>
          <w:iCs/>
          <w:sz w:val="22"/>
          <w:szCs w:val="22"/>
          <w:lang w:val="mk-MK" w:eastAsia="en-US"/>
        </w:rPr>
        <w:t xml:space="preserve">главните </w:t>
      </w:r>
      <w:r w:rsidR="00801CAC" w:rsidRPr="00A430A6">
        <w:rPr>
          <w:rFonts w:ascii="Calibri" w:eastAsia="Calibri" w:hAnsi="Calibri" w:cs="Arial"/>
          <w:bCs/>
          <w:iCs/>
          <w:sz w:val="22"/>
          <w:szCs w:val="22"/>
          <w:lang w:val="mk-MK" w:eastAsia="en-US"/>
        </w:rPr>
        <w:t>чинители (</w:t>
      </w:r>
      <w:r w:rsidRPr="00A430A6">
        <w:rPr>
          <w:rFonts w:ascii="Calibri" w:eastAsia="Calibri" w:hAnsi="Calibri" w:cs="Arial"/>
          <w:bCs/>
          <w:iCs/>
          <w:sz w:val="22"/>
          <w:szCs w:val="22"/>
          <w:lang w:val="mk-MK" w:eastAsia="en-US"/>
        </w:rPr>
        <w:t>општини</w:t>
      </w:r>
      <w:r w:rsidR="00801CAC" w:rsidRPr="00A430A6">
        <w:rPr>
          <w:rFonts w:ascii="Calibri" w:eastAsia="Calibri" w:hAnsi="Calibri" w:cs="Arial"/>
          <w:bCs/>
          <w:iCs/>
          <w:sz w:val="22"/>
          <w:szCs w:val="22"/>
          <w:lang w:val="mk-MK" w:eastAsia="en-US"/>
        </w:rPr>
        <w:t>те</w:t>
      </w:r>
      <w:r w:rsidRPr="00A430A6">
        <w:rPr>
          <w:rFonts w:ascii="Calibri" w:eastAsia="Calibri" w:hAnsi="Calibri" w:cs="Arial"/>
          <w:bCs/>
          <w:iCs/>
          <w:sz w:val="22"/>
          <w:szCs w:val="22"/>
          <w:lang w:val="mk-MK" w:eastAsia="en-US"/>
        </w:rPr>
        <w:t xml:space="preserve"> и комунални</w:t>
      </w:r>
      <w:r w:rsidR="00801CAC" w:rsidRPr="00A430A6">
        <w:rPr>
          <w:rFonts w:ascii="Calibri" w:eastAsia="Calibri" w:hAnsi="Calibri" w:cs="Arial"/>
          <w:bCs/>
          <w:iCs/>
          <w:sz w:val="22"/>
          <w:szCs w:val="22"/>
          <w:lang w:val="mk-MK" w:eastAsia="en-US"/>
        </w:rPr>
        <w:t>те</w:t>
      </w:r>
      <w:r w:rsidRPr="00A430A6">
        <w:rPr>
          <w:rFonts w:ascii="Calibri" w:eastAsia="Calibri" w:hAnsi="Calibri" w:cs="Arial"/>
          <w:bCs/>
          <w:iCs/>
          <w:sz w:val="22"/>
          <w:szCs w:val="22"/>
          <w:lang w:val="mk-MK" w:eastAsia="en-US"/>
        </w:rPr>
        <w:t xml:space="preserve"> претпријатија од регионот</w:t>
      </w:r>
      <w:r w:rsidR="00801CAC" w:rsidRPr="00A430A6">
        <w:rPr>
          <w:rFonts w:ascii="Calibri" w:eastAsia="Calibri" w:hAnsi="Calibri" w:cs="Arial"/>
          <w:bCs/>
          <w:iCs/>
          <w:sz w:val="22"/>
          <w:szCs w:val="22"/>
          <w:lang w:val="mk-MK" w:eastAsia="en-US"/>
        </w:rPr>
        <w:t>)</w:t>
      </w:r>
      <w:r w:rsidRPr="00A430A6">
        <w:rPr>
          <w:rFonts w:ascii="Calibri" w:eastAsia="Calibri" w:hAnsi="Calibri" w:cs="Arial"/>
          <w:bCs/>
          <w:iCs/>
          <w:sz w:val="22"/>
          <w:szCs w:val="22"/>
          <w:lang w:val="mk-MK" w:eastAsia="en-US"/>
        </w:rPr>
        <w:t xml:space="preserve">, нуди можност за постигнување заедничко и широко поддржано планско решение, кое е развиено врз основа на различни гледишта и во кое аспектите на животната средина </w:t>
      </w:r>
      <w:r w:rsidR="001311CA" w:rsidRPr="00A430A6">
        <w:rPr>
          <w:rFonts w:ascii="Calibri" w:eastAsia="Calibri" w:hAnsi="Calibri" w:cs="Arial"/>
          <w:bCs/>
          <w:iCs/>
          <w:sz w:val="22"/>
          <w:szCs w:val="22"/>
          <w:lang w:val="mk-MK" w:eastAsia="en-US"/>
        </w:rPr>
        <w:t xml:space="preserve">подеднакво </w:t>
      </w:r>
      <w:r w:rsidRPr="00A430A6">
        <w:rPr>
          <w:rFonts w:ascii="Calibri" w:eastAsia="Calibri" w:hAnsi="Calibri" w:cs="Arial"/>
          <w:bCs/>
          <w:iCs/>
          <w:sz w:val="22"/>
          <w:szCs w:val="22"/>
          <w:lang w:val="mk-MK" w:eastAsia="en-US"/>
        </w:rPr>
        <w:t>се земени предвид.</w:t>
      </w:r>
    </w:p>
    <w:p w14:paraId="14529A8E" w14:textId="281F8E23" w:rsidR="007B7810" w:rsidRPr="00A430A6" w:rsidRDefault="007F79F8" w:rsidP="007B7810">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Општите цели</w:t>
      </w:r>
      <w:r w:rsidR="00003DB1" w:rsidRPr="00A430A6">
        <w:rPr>
          <w:rFonts w:ascii="Calibri" w:eastAsia="Calibri" w:hAnsi="Calibri" w:cs="Arial"/>
          <w:bCs/>
          <w:iCs/>
          <w:sz w:val="22"/>
          <w:szCs w:val="22"/>
          <w:lang w:val="mk-MK" w:eastAsia="en-US"/>
        </w:rPr>
        <w:t xml:space="preserve"> на животната средина</w:t>
      </w:r>
      <w:r w:rsidRPr="00A430A6">
        <w:rPr>
          <w:rFonts w:ascii="Calibri" w:eastAsia="Calibri" w:hAnsi="Calibri" w:cs="Arial"/>
          <w:bCs/>
          <w:iCs/>
          <w:sz w:val="22"/>
          <w:szCs w:val="22"/>
          <w:lang w:val="mk-MK" w:eastAsia="en-US"/>
        </w:rPr>
        <w:t xml:space="preserve"> беа споредени со </w:t>
      </w:r>
      <w:r w:rsidR="001311CA">
        <w:rPr>
          <w:rFonts w:ascii="Calibri" w:eastAsia="Calibri" w:hAnsi="Calibri" w:cs="Arial"/>
          <w:bCs/>
          <w:iCs/>
          <w:sz w:val="22"/>
          <w:szCs w:val="22"/>
          <w:lang w:val="mk-MK" w:eastAsia="en-US"/>
        </w:rPr>
        <w:t>целите</w:t>
      </w:r>
      <w:r w:rsidRPr="00A430A6">
        <w:rPr>
          <w:rFonts w:ascii="Calibri" w:eastAsia="Calibri" w:hAnsi="Calibri" w:cs="Arial"/>
          <w:bCs/>
          <w:iCs/>
          <w:sz w:val="22"/>
          <w:szCs w:val="22"/>
          <w:lang w:val="mk-MK" w:eastAsia="en-US"/>
        </w:rPr>
        <w:t xml:space="preserve"> </w:t>
      </w:r>
      <w:r w:rsidR="00003DB1" w:rsidRPr="00A430A6">
        <w:rPr>
          <w:rFonts w:ascii="Calibri" w:eastAsia="Calibri" w:hAnsi="Calibri" w:cs="Arial"/>
          <w:bCs/>
          <w:iCs/>
          <w:sz w:val="22"/>
          <w:szCs w:val="22"/>
          <w:lang w:val="mk-MK" w:eastAsia="en-US"/>
        </w:rPr>
        <w:t>од</w:t>
      </w:r>
      <w:r w:rsidRPr="00A430A6">
        <w:rPr>
          <w:rFonts w:ascii="Calibri" w:eastAsia="Calibri" w:hAnsi="Calibri" w:cs="Arial"/>
          <w:bCs/>
          <w:iCs/>
          <w:sz w:val="22"/>
          <w:szCs w:val="22"/>
          <w:lang w:val="mk-MK" w:eastAsia="en-US"/>
        </w:rPr>
        <w:t xml:space="preserve"> </w:t>
      </w:r>
      <w:r w:rsidR="00003DB1" w:rsidRPr="00A430A6">
        <w:rPr>
          <w:rFonts w:ascii="Calibri" w:eastAsia="Calibri" w:hAnsi="Calibri" w:cs="Arial"/>
          <w:bCs/>
          <w:iCs/>
          <w:sz w:val="22"/>
          <w:szCs w:val="22"/>
          <w:lang w:val="mk-MK" w:eastAsia="en-US"/>
        </w:rPr>
        <w:t>Р</w:t>
      </w:r>
      <w:r w:rsidRPr="00A430A6">
        <w:rPr>
          <w:rFonts w:ascii="Calibri" w:eastAsia="Calibri" w:hAnsi="Calibri" w:cs="Arial"/>
          <w:bCs/>
          <w:iCs/>
          <w:sz w:val="22"/>
          <w:szCs w:val="22"/>
          <w:lang w:val="mk-MK" w:eastAsia="en-US"/>
        </w:rPr>
        <w:t xml:space="preserve">ПУО, за да се отстранат </w:t>
      </w:r>
      <w:r w:rsidR="00003DB1" w:rsidRPr="00A430A6">
        <w:rPr>
          <w:rFonts w:ascii="Calibri" w:eastAsia="Calibri" w:hAnsi="Calibri" w:cs="Arial"/>
          <w:bCs/>
          <w:iCs/>
          <w:sz w:val="22"/>
          <w:szCs w:val="22"/>
          <w:lang w:val="mk-MK" w:eastAsia="en-US"/>
        </w:rPr>
        <w:t>сите</w:t>
      </w:r>
      <w:r w:rsidRPr="00A430A6">
        <w:rPr>
          <w:rFonts w:ascii="Calibri" w:eastAsia="Calibri" w:hAnsi="Calibri" w:cs="Arial"/>
          <w:bCs/>
          <w:iCs/>
          <w:sz w:val="22"/>
          <w:szCs w:val="22"/>
          <w:lang w:val="mk-MK" w:eastAsia="en-US"/>
        </w:rPr>
        <w:t xml:space="preserve"> неусогласености или </w:t>
      </w:r>
      <w:r w:rsidR="00003DB1" w:rsidRPr="00A430A6">
        <w:rPr>
          <w:rFonts w:ascii="Calibri" w:eastAsia="Calibri" w:hAnsi="Calibri" w:cs="Arial"/>
          <w:bCs/>
          <w:iCs/>
          <w:sz w:val="22"/>
          <w:szCs w:val="22"/>
          <w:lang w:val="mk-MK" w:eastAsia="en-US"/>
        </w:rPr>
        <w:t>контрадикторности</w:t>
      </w:r>
      <w:r w:rsidRPr="00A430A6">
        <w:rPr>
          <w:rFonts w:ascii="Calibri" w:eastAsia="Calibri" w:hAnsi="Calibri" w:cs="Arial"/>
          <w:bCs/>
          <w:iCs/>
          <w:sz w:val="22"/>
          <w:szCs w:val="22"/>
          <w:lang w:val="mk-MK" w:eastAsia="en-US"/>
        </w:rPr>
        <w:t>. Дополнително, целите на СОЖС беа споредени со целите на комплементарните меѓународни, национални, регионални и локални стратегии и планови.</w:t>
      </w:r>
    </w:p>
    <w:p w14:paraId="5F66FAB8" w14:textId="0BCAE607" w:rsidR="007B7810" w:rsidRPr="00A430A6" w:rsidRDefault="007F79F8" w:rsidP="00801CAC">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За време на процесот на СОЖС, беа идентификувани неколку чувствителни природни подрачја. Во </w:t>
      </w:r>
      <w:r w:rsidR="00003DB1" w:rsidRPr="00A430A6">
        <w:rPr>
          <w:rFonts w:ascii="Calibri" w:eastAsia="Calibri" w:hAnsi="Calibri" w:cs="Arial"/>
          <w:bCs/>
          <w:iCs/>
          <w:sz w:val="22"/>
          <w:szCs w:val="22"/>
          <w:lang w:val="mk-MK" w:eastAsia="en-US"/>
        </w:rPr>
        <w:t>ИР</w:t>
      </w:r>
      <w:r w:rsidRPr="00A430A6">
        <w:rPr>
          <w:rFonts w:ascii="Calibri" w:eastAsia="Calibri" w:hAnsi="Calibri" w:cs="Arial"/>
          <w:bCs/>
          <w:iCs/>
          <w:sz w:val="22"/>
          <w:szCs w:val="22"/>
          <w:lang w:val="mk-MK" w:eastAsia="en-US"/>
        </w:rPr>
        <w:t>, постојат пет значајни подрачја за птици (</w:t>
      </w:r>
      <w:r w:rsidR="00003DB1" w:rsidRPr="00A430A6">
        <w:rPr>
          <w:rFonts w:ascii="Calibri" w:eastAsia="Calibri" w:hAnsi="Calibri" w:cs="Arial"/>
          <w:bCs/>
          <w:iCs/>
          <w:sz w:val="22"/>
          <w:szCs w:val="22"/>
          <w:lang w:val="mk-MK" w:eastAsia="en-US"/>
        </w:rPr>
        <w:t>IBA</w:t>
      </w:r>
      <w:r w:rsidRPr="00A430A6">
        <w:rPr>
          <w:rFonts w:ascii="Calibri" w:eastAsia="Calibri" w:hAnsi="Calibri" w:cs="Arial"/>
          <w:bCs/>
          <w:iCs/>
          <w:sz w:val="22"/>
          <w:szCs w:val="22"/>
          <w:lang w:val="mk-MK" w:eastAsia="en-US"/>
        </w:rPr>
        <w:t>): Мантовско Езеро и Крива Лакавица, Осоговски Планини, Овче Поле, Долина на Злетовска Река и Река Тополка Бабуна - река Бабуна - река Брегалница. Во однос на подрачјата за заштита на растенијата, во регионот се означени следните пет значајни растителни подрачја (</w:t>
      </w:r>
      <w:r w:rsidR="00003DB1" w:rsidRPr="00A430A6">
        <w:rPr>
          <w:rFonts w:ascii="Calibri" w:eastAsia="Calibri" w:hAnsi="Calibri" w:cs="Arial"/>
          <w:bCs/>
          <w:iCs/>
          <w:sz w:val="22"/>
          <w:szCs w:val="22"/>
          <w:lang w:val="mk-MK" w:eastAsia="en-US"/>
        </w:rPr>
        <w:t>IPA</w:t>
      </w:r>
      <w:r w:rsidRPr="00A430A6">
        <w:rPr>
          <w:rFonts w:ascii="Calibri" w:eastAsia="Calibri" w:hAnsi="Calibri" w:cs="Arial"/>
          <w:bCs/>
          <w:iCs/>
          <w:sz w:val="22"/>
          <w:szCs w:val="22"/>
          <w:lang w:val="mk-MK" w:eastAsia="en-US"/>
        </w:rPr>
        <w:t>): Криволак, Осогово, Овче Поле-Богословец, Пехчево-Јудови Ливади и Плачковица.</w:t>
      </w:r>
    </w:p>
    <w:p w14:paraId="189432DD" w14:textId="07B7BEB9" w:rsidR="007B7810" w:rsidRPr="00A430A6" w:rsidRDefault="007F79F8" w:rsidP="007B7810">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За време на процесот на СОЖС, беа анализирани алтернативните сценарија S3b, S2 и S1a, како и сценариото „Не прави ништо“. Врз основа на оцената, се заклучува дека сценариото S3b дава поголема корист</w:t>
      </w:r>
      <w:r w:rsidR="000C233D" w:rsidRPr="00A430A6">
        <w:rPr>
          <w:rFonts w:ascii="Calibri" w:eastAsia="Calibri" w:hAnsi="Calibri" w:cs="Arial"/>
          <w:bCs/>
          <w:iCs/>
          <w:sz w:val="22"/>
          <w:szCs w:val="22"/>
          <w:vertAlign w:val="superscript"/>
          <w:lang w:val="mk-MK" w:eastAsia="en-US"/>
        </w:rPr>
        <w:footnoteReference w:id="24"/>
      </w:r>
      <w:r w:rsidR="000C233D" w:rsidRPr="00A430A6">
        <w:rPr>
          <w:rFonts w:ascii="Calibri" w:eastAsia="Calibri" w:hAnsi="Calibri" w:cs="Arial"/>
          <w:bCs/>
          <w:iCs/>
          <w:sz w:val="22"/>
          <w:szCs w:val="22"/>
          <w:vertAlign w:val="superscript"/>
          <w:lang w:val="mk-MK" w:eastAsia="en-US"/>
        </w:rPr>
        <w:t xml:space="preserve"> </w:t>
      </w:r>
      <w:r w:rsidRPr="00A430A6">
        <w:rPr>
          <w:rFonts w:ascii="Calibri" w:eastAsia="Calibri" w:hAnsi="Calibri" w:cs="Arial"/>
          <w:bCs/>
          <w:iCs/>
          <w:sz w:val="22"/>
          <w:szCs w:val="22"/>
          <w:lang w:val="mk-MK" w:eastAsia="en-US"/>
        </w:rPr>
        <w:t xml:space="preserve"> и има најмали влијанија врз животната средина во споредба со другите сценарија</w:t>
      </w:r>
      <w:r w:rsidR="000C233D" w:rsidRPr="00A430A6">
        <w:rPr>
          <w:rFonts w:ascii="Calibri" w:eastAsia="Calibri" w:hAnsi="Calibri" w:cs="Arial"/>
          <w:bCs/>
          <w:iCs/>
          <w:sz w:val="22"/>
          <w:szCs w:val="22"/>
          <w:vertAlign w:val="superscript"/>
          <w:lang w:val="mk-MK" w:eastAsia="en-US"/>
        </w:rPr>
        <w:footnoteReference w:id="25"/>
      </w:r>
      <w:r w:rsidRPr="00A430A6">
        <w:rPr>
          <w:rFonts w:ascii="Calibri" w:eastAsia="Calibri" w:hAnsi="Calibri" w:cs="Arial"/>
          <w:bCs/>
          <w:iCs/>
          <w:sz w:val="22"/>
          <w:szCs w:val="22"/>
          <w:lang w:val="mk-MK" w:eastAsia="en-US"/>
        </w:rPr>
        <w:t>.</w:t>
      </w:r>
    </w:p>
    <w:p w14:paraId="1BB43286" w14:textId="5240BCB4" w:rsidR="007F79F8" w:rsidRPr="00A430A6" w:rsidRDefault="007F79F8" w:rsidP="007B7810">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Во Извештајот за СОЖС е направена едноставна и транспарентна анализа на влијанијата (поширок пристап, но помалку длабински и поквалитативен опис на ефектите и последиците отколку деталната и квантитативна анализа на поединечни влијанија) и се предложени соодветни мерки.</w:t>
      </w:r>
    </w:p>
    <w:p w14:paraId="60FAAB6C" w14:textId="4071FD09" w:rsidR="00F46811" w:rsidRPr="00A430A6" w:rsidRDefault="00F97856">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92" w:name="_Toc204586471"/>
      <w:r w:rsidRPr="00A430A6">
        <w:rPr>
          <w:rFonts w:ascii="Calibri" w:hAnsi="Calibri" w:cs="Calibri"/>
          <w:iCs w:val="0"/>
          <w:color w:val="0A2F41" w:themeColor="accent1" w:themeShade="80"/>
          <w:sz w:val="24"/>
          <w:szCs w:val="24"/>
          <w:lang w:val="mk-MK"/>
        </w:rPr>
        <w:t>Препораки</w:t>
      </w:r>
      <w:bookmarkEnd w:id="492"/>
    </w:p>
    <w:p w14:paraId="1F017B4B" w14:textId="77777777" w:rsidR="00EF56A7" w:rsidRPr="00A430A6" w:rsidRDefault="00EF56A7" w:rsidP="00EF56A7">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Да се следи испитаниот случај и да се продолжи со процесите на планирање и СОЖС, паралелно и во тесна соработка на проектниот тим и главните чинители.</w:t>
      </w:r>
    </w:p>
    <w:p w14:paraId="26F38D77" w14:textId="77777777" w:rsidR="0032042B" w:rsidRPr="00A430A6" w:rsidRDefault="00EF56A7" w:rsidP="0032042B">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Да се воспостав</w:t>
      </w:r>
      <w:r w:rsidR="0032042B" w:rsidRPr="00A430A6">
        <w:rPr>
          <w:rFonts w:ascii="Calibri" w:eastAsia="Calibri" w:hAnsi="Calibri" w:cs="Arial"/>
          <w:bCs/>
          <w:iCs/>
          <w:sz w:val="22"/>
          <w:szCs w:val="22"/>
          <w:lang w:val="mk-MK" w:eastAsia="en-US"/>
        </w:rPr>
        <w:t>и</w:t>
      </w:r>
      <w:r w:rsidRPr="00A430A6">
        <w:rPr>
          <w:rFonts w:ascii="Calibri" w:eastAsia="Calibri" w:hAnsi="Calibri" w:cs="Arial"/>
          <w:bCs/>
          <w:iCs/>
          <w:sz w:val="22"/>
          <w:szCs w:val="22"/>
          <w:lang w:val="mk-MK" w:eastAsia="en-US"/>
        </w:rPr>
        <w:t xml:space="preserve"> ефективн</w:t>
      </w:r>
      <w:r w:rsidR="0032042B" w:rsidRPr="00A430A6">
        <w:rPr>
          <w:rFonts w:ascii="Calibri" w:eastAsia="Calibri" w:hAnsi="Calibri" w:cs="Arial"/>
          <w:bCs/>
          <w:iCs/>
          <w:sz w:val="22"/>
          <w:szCs w:val="22"/>
          <w:lang w:val="mk-MK" w:eastAsia="en-US"/>
        </w:rPr>
        <w:t>а</w:t>
      </w:r>
      <w:r w:rsidRPr="00A430A6">
        <w:rPr>
          <w:rFonts w:ascii="Calibri" w:eastAsia="Calibri" w:hAnsi="Calibri" w:cs="Arial"/>
          <w:bCs/>
          <w:iCs/>
          <w:sz w:val="22"/>
          <w:szCs w:val="22"/>
          <w:lang w:val="mk-MK" w:eastAsia="en-US"/>
        </w:rPr>
        <w:t xml:space="preserve"> институци</w:t>
      </w:r>
      <w:r w:rsidR="0032042B" w:rsidRPr="00A430A6">
        <w:rPr>
          <w:rFonts w:ascii="Calibri" w:eastAsia="Calibri" w:hAnsi="Calibri" w:cs="Arial"/>
          <w:bCs/>
          <w:iCs/>
          <w:sz w:val="22"/>
          <w:szCs w:val="22"/>
          <w:lang w:val="mk-MK" w:eastAsia="en-US"/>
        </w:rPr>
        <w:t>ска</w:t>
      </w:r>
      <w:r w:rsidRPr="00A430A6">
        <w:rPr>
          <w:rFonts w:ascii="Calibri" w:eastAsia="Calibri" w:hAnsi="Calibri" w:cs="Arial"/>
          <w:bCs/>
          <w:iCs/>
          <w:sz w:val="22"/>
          <w:szCs w:val="22"/>
          <w:lang w:val="mk-MK" w:eastAsia="en-US"/>
        </w:rPr>
        <w:t xml:space="preserve"> и организациск</w:t>
      </w:r>
      <w:r w:rsidR="0032042B" w:rsidRPr="00A430A6">
        <w:rPr>
          <w:rFonts w:ascii="Calibri" w:eastAsia="Calibri" w:hAnsi="Calibri" w:cs="Arial"/>
          <w:bCs/>
          <w:iCs/>
          <w:sz w:val="22"/>
          <w:szCs w:val="22"/>
          <w:lang w:val="mk-MK" w:eastAsia="en-US"/>
        </w:rPr>
        <w:t>а поставеност</w:t>
      </w:r>
      <w:r w:rsidRPr="00A430A6">
        <w:rPr>
          <w:rFonts w:ascii="Calibri" w:eastAsia="Calibri" w:hAnsi="Calibri" w:cs="Arial"/>
          <w:bCs/>
          <w:iCs/>
          <w:sz w:val="22"/>
          <w:szCs w:val="22"/>
          <w:lang w:val="mk-MK" w:eastAsia="en-US"/>
        </w:rPr>
        <w:t xml:space="preserve"> во сите фази од имплементацијата на новиот интегриран систем за управување со отпад (на локално и регионално ниво).</w:t>
      </w:r>
    </w:p>
    <w:p w14:paraId="41C0C2EE" w14:textId="5E43365F" w:rsidR="00174E12" w:rsidRPr="00A430A6" w:rsidRDefault="00EF56A7" w:rsidP="00174E12">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Да се подготви поедноставена верзија на </w:t>
      </w:r>
      <w:r w:rsidR="0032042B" w:rsidRPr="00A430A6">
        <w:rPr>
          <w:rFonts w:ascii="Calibri" w:eastAsia="Calibri" w:hAnsi="Calibri" w:cs="Arial"/>
          <w:bCs/>
          <w:iCs/>
          <w:sz w:val="22"/>
          <w:szCs w:val="22"/>
          <w:lang w:val="mk-MK" w:eastAsia="en-US"/>
        </w:rPr>
        <w:t>Акцискиот план на РПУО</w:t>
      </w:r>
      <w:r w:rsidRPr="00A430A6">
        <w:rPr>
          <w:rFonts w:ascii="Calibri" w:eastAsia="Calibri" w:hAnsi="Calibri" w:cs="Arial"/>
          <w:bCs/>
          <w:iCs/>
          <w:sz w:val="22"/>
          <w:szCs w:val="22"/>
          <w:lang w:val="mk-MK" w:eastAsia="en-US"/>
        </w:rPr>
        <w:t xml:space="preserve">, кој ќе ги содржи опциите, мерките и активностите што се најсоодветни за Источниот </w:t>
      </w:r>
      <w:r w:rsidR="001311CA">
        <w:rPr>
          <w:rFonts w:ascii="Calibri" w:eastAsia="Calibri" w:hAnsi="Calibri" w:cs="Arial"/>
          <w:bCs/>
          <w:iCs/>
          <w:sz w:val="22"/>
          <w:szCs w:val="22"/>
          <w:lang w:val="mk-MK" w:eastAsia="en-US"/>
        </w:rPr>
        <w:t>Р</w:t>
      </w:r>
      <w:r w:rsidRPr="00A430A6">
        <w:rPr>
          <w:rFonts w:ascii="Calibri" w:eastAsia="Calibri" w:hAnsi="Calibri" w:cs="Arial"/>
          <w:bCs/>
          <w:iCs/>
          <w:sz w:val="22"/>
          <w:szCs w:val="22"/>
          <w:lang w:val="mk-MK" w:eastAsia="en-US"/>
        </w:rPr>
        <w:t>егион.</w:t>
      </w:r>
    </w:p>
    <w:p w14:paraId="77C8E30D" w14:textId="04B95A3A" w:rsidR="004C4A41" w:rsidRPr="00A430A6" w:rsidRDefault="00174E12" w:rsidP="004C4A4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Претпочитаното </w:t>
      </w:r>
      <w:r w:rsidR="00EF56A7" w:rsidRPr="00A430A6">
        <w:rPr>
          <w:rFonts w:ascii="Calibri" w:eastAsia="Calibri" w:hAnsi="Calibri" w:cs="Arial"/>
          <w:bCs/>
          <w:iCs/>
          <w:sz w:val="22"/>
          <w:szCs w:val="22"/>
          <w:lang w:val="mk-MK" w:eastAsia="en-US"/>
        </w:rPr>
        <w:t>сценарио и опциите треба да</w:t>
      </w:r>
      <w:r w:rsidRPr="00A430A6">
        <w:rPr>
          <w:rFonts w:ascii="Calibri" w:eastAsia="Calibri" w:hAnsi="Calibri" w:cs="Arial"/>
          <w:bCs/>
          <w:iCs/>
          <w:sz w:val="22"/>
          <w:szCs w:val="22"/>
          <w:lang w:val="mk-MK" w:eastAsia="en-US"/>
        </w:rPr>
        <w:t xml:space="preserve"> ѝ</w:t>
      </w:r>
      <w:r w:rsidR="00EF56A7" w:rsidRPr="00A430A6">
        <w:rPr>
          <w:rFonts w:ascii="Calibri" w:eastAsia="Calibri" w:hAnsi="Calibri" w:cs="Arial"/>
          <w:bCs/>
          <w:iCs/>
          <w:sz w:val="22"/>
          <w:szCs w:val="22"/>
          <w:lang w:val="mk-MK" w:eastAsia="en-US"/>
        </w:rPr>
        <w:t xml:space="preserve"> се презентираат на пошироката јавност и јавното мислење да се зем</w:t>
      </w:r>
      <w:r w:rsidR="004C4A41" w:rsidRPr="00A430A6">
        <w:rPr>
          <w:rFonts w:ascii="Calibri" w:eastAsia="Calibri" w:hAnsi="Calibri" w:cs="Arial"/>
          <w:bCs/>
          <w:iCs/>
          <w:sz w:val="22"/>
          <w:szCs w:val="22"/>
          <w:lang w:val="mk-MK" w:eastAsia="en-US"/>
        </w:rPr>
        <w:t>е</w:t>
      </w:r>
      <w:r w:rsidR="00EF56A7" w:rsidRPr="00A430A6">
        <w:rPr>
          <w:rFonts w:ascii="Calibri" w:eastAsia="Calibri" w:hAnsi="Calibri" w:cs="Arial"/>
          <w:bCs/>
          <w:iCs/>
          <w:sz w:val="22"/>
          <w:szCs w:val="22"/>
          <w:lang w:val="mk-MK" w:eastAsia="en-US"/>
        </w:rPr>
        <w:t xml:space="preserve"> предвид во финалната верзија на РПУО.</w:t>
      </w:r>
    </w:p>
    <w:p w14:paraId="6D8308EC" w14:textId="6D5D0EDE" w:rsidR="004C4A41" w:rsidRPr="00A430A6" w:rsidRDefault="00EF56A7" w:rsidP="004C4A4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Во следните фази од развојот на проектот (</w:t>
      </w:r>
      <w:r w:rsidR="004C4A41" w:rsidRPr="00A430A6">
        <w:rPr>
          <w:rFonts w:ascii="Calibri" w:eastAsia="Calibri" w:hAnsi="Calibri" w:cs="Arial"/>
          <w:bCs/>
          <w:iCs/>
          <w:sz w:val="22"/>
          <w:szCs w:val="22"/>
          <w:lang w:val="mk-MK" w:eastAsia="en-US"/>
        </w:rPr>
        <w:t>С</w:t>
      </w:r>
      <w:r w:rsidRPr="00A430A6">
        <w:rPr>
          <w:rFonts w:ascii="Calibri" w:eastAsia="Calibri" w:hAnsi="Calibri" w:cs="Arial"/>
          <w:bCs/>
          <w:iCs/>
          <w:sz w:val="22"/>
          <w:szCs w:val="22"/>
          <w:lang w:val="mk-MK" w:eastAsia="en-US"/>
        </w:rPr>
        <w:t xml:space="preserve">тудија за изводливост), треба да се предложи во која општина кој тип на собирање е подобар (да се предложи во кое од селата може да се воспостават некои од анализираните методи; со што целиот регион ќе биде активиран и економски </w:t>
      </w:r>
      <w:r w:rsidR="00632E47" w:rsidRPr="00A430A6">
        <w:rPr>
          <w:rFonts w:ascii="Calibri" w:eastAsia="Calibri" w:hAnsi="Calibri" w:cs="Arial"/>
          <w:bCs/>
          <w:iCs/>
          <w:sz w:val="22"/>
          <w:szCs w:val="22"/>
          <w:lang w:val="mk-MK" w:eastAsia="en-US"/>
        </w:rPr>
        <w:t>урамнотежен</w:t>
      </w:r>
      <w:r w:rsidRPr="00A430A6">
        <w:rPr>
          <w:rFonts w:ascii="Calibri" w:eastAsia="Calibri" w:hAnsi="Calibri" w:cs="Arial"/>
          <w:bCs/>
          <w:iCs/>
          <w:sz w:val="22"/>
          <w:szCs w:val="22"/>
          <w:lang w:val="mk-MK" w:eastAsia="en-US"/>
        </w:rPr>
        <w:t>).</w:t>
      </w:r>
    </w:p>
    <w:p w14:paraId="58815016" w14:textId="64405938" w:rsidR="004C4A41" w:rsidRPr="00A430A6" w:rsidRDefault="00EF56A7" w:rsidP="004C4A4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При избор на локации за </w:t>
      </w:r>
      <w:r w:rsidR="00632E47" w:rsidRPr="00A430A6">
        <w:rPr>
          <w:rFonts w:ascii="Calibri" w:eastAsia="Calibri" w:hAnsi="Calibri" w:cs="Arial"/>
          <w:bCs/>
          <w:iCs/>
          <w:sz w:val="22"/>
          <w:szCs w:val="22"/>
          <w:lang w:val="mk-MK" w:eastAsia="en-US"/>
        </w:rPr>
        <w:t>инсталации</w:t>
      </w:r>
      <w:r w:rsidRPr="00A430A6">
        <w:rPr>
          <w:rFonts w:ascii="Calibri" w:eastAsia="Calibri" w:hAnsi="Calibri" w:cs="Arial"/>
          <w:bCs/>
          <w:iCs/>
          <w:sz w:val="22"/>
          <w:szCs w:val="22"/>
          <w:lang w:val="mk-MK" w:eastAsia="en-US"/>
        </w:rPr>
        <w:t xml:space="preserve"> за управување со комунален отпад во Источниот </w:t>
      </w:r>
      <w:r w:rsidR="001311CA">
        <w:rPr>
          <w:rFonts w:ascii="Calibri" w:eastAsia="Calibri" w:hAnsi="Calibri" w:cs="Arial"/>
          <w:bCs/>
          <w:iCs/>
          <w:sz w:val="22"/>
          <w:szCs w:val="22"/>
          <w:lang w:val="mk-MK" w:eastAsia="en-US"/>
        </w:rPr>
        <w:t>Р</w:t>
      </w:r>
      <w:r w:rsidRPr="00A430A6">
        <w:rPr>
          <w:rFonts w:ascii="Calibri" w:eastAsia="Calibri" w:hAnsi="Calibri" w:cs="Arial"/>
          <w:bCs/>
          <w:iCs/>
          <w:sz w:val="22"/>
          <w:szCs w:val="22"/>
          <w:lang w:val="mk-MK" w:eastAsia="en-US"/>
        </w:rPr>
        <w:t>егион, потребно е да се избегнат сите предложени области за заштита.</w:t>
      </w:r>
    </w:p>
    <w:p w14:paraId="1421FF40" w14:textId="648C0E23" w:rsidR="004C4A41" w:rsidRPr="00A430A6" w:rsidRDefault="00EF56A7" w:rsidP="004C4A4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Сите </w:t>
      </w:r>
      <w:r w:rsidR="00632E47" w:rsidRPr="00A430A6">
        <w:rPr>
          <w:rFonts w:ascii="Calibri" w:eastAsia="Calibri" w:hAnsi="Calibri" w:cs="Arial"/>
          <w:bCs/>
          <w:iCs/>
          <w:sz w:val="22"/>
          <w:szCs w:val="22"/>
          <w:lang w:val="mk-MK" w:eastAsia="en-US"/>
        </w:rPr>
        <w:t>придружни</w:t>
      </w:r>
      <w:r w:rsidRPr="00A430A6">
        <w:rPr>
          <w:rFonts w:ascii="Calibri" w:eastAsia="Calibri" w:hAnsi="Calibri" w:cs="Arial"/>
          <w:bCs/>
          <w:iCs/>
          <w:sz w:val="22"/>
          <w:szCs w:val="22"/>
          <w:lang w:val="mk-MK" w:eastAsia="en-US"/>
        </w:rPr>
        <w:t xml:space="preserve"> </w:t>
      </w:r>
      <w:r w:rsidR="00632E47" w:rsidRPr="00A430A6">
        <w:rPr>
          <w:rFonts w:ascii="Calibri" w:eastAsia="Calibri" w:hAnsi="Calibri" w:cs="Arial"/>
          <w:bCs/>
          <w:iCs/>
          <w:sz w:val="22"/>
          <w:szCs w:val="22"/>
          <w:lang w:val="mk-MK" w:eastAsia="en-US"/>
        </w:rPr>
        <w:t xml:space="preserve">инсталации </w:t>
      </w:r>
      <w:r w:rsidRPr="00A430A6">
        <w:rPr>
          <w:rFonts w:ascii="Calibri" w:eastAsia="Calibri" w:hAnsi="Calibri" w:cs="Arial"/>
          <w:bCs/>
          <w:iCs/>
          <w:sz w:val="22"/>
          <w:szCs w:val="22"/>
          <w:lang w:val="mk-MK" w:eastAsia="en-US"/>
        </w:rPr>
        <w:t xml:space="preserve">треба да </w:t>
      </w:r>
      <w:r w:rsidR="00632E47" w:rsidRPr="00A430A6">
        <w:rPr>
          <w:rFonts w:ascii="Calibri" w:eastAsia="Calibri" w:hAnsi="Calibri" w:cs="Arial"/>
          <w:bCs/>
          <w:iCs/>
          <w:sz w:val="22"/>
          <w:szCs w:val="22"/>
          <w:lang w:val="mk-MK" w:eastAsia="en-US"/>
        </w:rPr>
        <w:t>се</w:t>
      </w:r>
      <w:r w:rsidRPr="00A430A6">
        <w:rPr>
          <w:rFonts w:ascii="Calibri" w:eastAsia="Calibri" w:hAnsi="Calibri" w:cs="Arial"/>
          <w:bCs/>
          <w:iCs/>
          <w:sz w:val="22"/>
          <w:szCs w:val="22"/>
          <w:lang w:val="mk-MK" w:eastAsia="en-US"/>
        </w:rPr>
        <w:t xml:space="preserve"> лоцирани блиску ед</w:t>
      </w:r>
      <w:r w:rsidR="00632E47" w:rsidRPr="00A430A6">
        <w:rPr>
          <w:rFonts w:ascii="Calibri" w:eastAsia="Calibri" w:hAnsi="Calibri" w:cs="Arial"/>
          <w:bCs/>
          <w:iCs/>
          <w:sz w:val="22"/>
          <w:szCs w:val="22"/>
          <w:lang w:val="mk-MK" w:eastAsia="en-US"/>
        </w:rPr>
        <w:t>на до друга</w:t>
      </w:r>
      <w:r w:rsidRPr="00A430A6">
        <w:rPr>
          <w:rFonts w:ascii="Calibri" w:eastAsia="Calibri" w:hAnsi="Calibri" w:cs="Arial"/>
          <w:bCs/>
          <w:iCs/>
          <w:sz w:val="22"/>
          <w:szCs w:val="22"/>
          <w:lang w:val="mk-MK" w:eastAsia="en-US"/>
        </w:rPr>
        <w:t xml:space="preserve"> или на исто место, со цел да се избегне ширење на влијанието врз повеќе локации, што се смета за позитивен пристап</w:t>
      </w:r>
      <w:r w:rsidR="001311CA">
        <w:rPr>
          <w:rFonts w:ascii="Calibri" w:eastAsia="Calibri" w:hAnsi="Calibri" w:cs="Arial"/>
          <w:bCs/>
          <w:iCs/>
          <w:sz w:val="22"/>
          <w:szCs w:val="22"/>
          <w:lang w:val="mk-MK" w:eastAsia="en-US"/>
        </w:rPr>
        <w:t xml:space="preserve"> за животната средина</w:t>
      </w:r>
      <w:r w:rsidRPr="00A430A6">
        <w:rPr>
          <w:rFonts w:ascii="Calibri" w:eastAsia="Calibri" w:hAnsi="Calibri" w:cs="Arial"/>
          <w:bCs/>
          <w:iCs/>
          <w:sz w:val="22"/>
          <w:szCs w:val="22"/>
          <w:lang w:val="mk-MK" w:eastAsia="en-US"/>
        </w:rPr>
        <w:t>.</w:t>
      </w:r>
    </w:p>
    <w:p w14:paraId="2B65D4D2" w14:textId="52E8A7B5" w:rsidR="004C4A41" w:rsidRPr="00A430A6" w:rsidRDefault="00EF56A7" w:rsidP="004C4A4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Од презентираните добри практики за управување со отпад во РПУО, со оглед на </w:t>
      </w:r>
      <w:r w:rsidR="00632E47" w:rsidRPr="00A430A6">
        <w:rPr>
          <w:rFonts w:ascii="Calibri" w:eastAsia="Calibri" w:hAnsi="Calibri" w:cs="Arial"/>
          <w:bCs/>
          <w:iCs/>
          <w:sz w:val="22"/>
          <w:szCs w:val="22"/>
          <w:lang w:val="mk-MK" w:eastAsia="en-US"/>
        </w:rPr>
        <w:t>тековните</w:t>
      </w:r>
      <w:r w:rsidRPr="00A430A6">
        <w:rPr>
          <w:rFonts w:ascii="Calibri" w:eastAsia="Calibri" w:hAnsi="Calibri" w:cs="Arial"/>
          <w:bCs/>
          <w:iCs/>
          <w:sz w:val="22"/>
          <w:szCs w:val="22"/>
          <w:lang w:val="mk-MK" w:eastAsia="en-US"/>
        </w:rPr>
        <w:t xml:space="preserve"> социо-економски и географски услови, потребно е да се избере најпосакуваната опција за собирање и транспорт на отпадот (со идна студија за изводливост).</w:t>
      </w:r>
    </w:p>
    <w:p w14:paraId="6654DBEF" w14:textId="5D19E369" w:rsidR="00632E47" w:rsidRPr="00A430A6" w:rsidRDefault="00EF56A7" w:rsidP="004C4A4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Поради фактот дека транспортот и транспортните рути можат значително да влијаат на </w:t>
      </w:r>
      <w:r w:rsidR="00862CC8" w:rsidRPr="00A430A6">
        <w:rPr>
          <w:rFonts w:ascii="Calibri" w:eastAsia="Calibri" w:hAnsi="Calibri" w:cs="Arial"/>
          <w:bCs/>
          <w:iCs/>
          <w:sz w:val="22"/>
          <w:szCs w:val="22"/>
          <w:lang w:val="mk-MK" w:eastAsia="en-US"/>
        </w:rPr>
        <w:t xml:space="preserve">медиумите </w:t>
      </w:r>
      <w:r w:rsidRPr="00A430A6">
        <w:rPr>
          <w:rFonts w:ascii="Calibri" w:eastAsia="Calibri" w:hAnsi="Calibri" w:cs="Arial"/>
          <w:bCs/>
          <w:iCs/>
          <w:sz w:val="22"/>
          <w:szCs w:val="22"/>
          <w:lang w:val="mk-MK" w:eastAsia="en-US"/>
        </w:rPr>
        <w:t xml:space="preserve">на животната средина, се препорачува алтернативните видови транспорт дополнително да се анализираат во следните фази од проектот (студија за изводливост) и да се предложи најдоброто решение за овој регион. </w:t>
      </w:r>
    </w:p>
    <w:p w14:paraId="417232EB" w14:textId="22D1D200" w:rsidR="00EF56A7" w:rsidRPr="00A430A6" w:rsidRDefault="00EF56A7" w:rsidP="004C4A4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При спроведувањето на активностите предвидени во РПУО, важно е на ниво на проект да се земат предвид следните аспекти:</w:t>
      </w:r>
    </w:p>
    <w:p w14:paraId="0FE84927" w14:textId="77777777" w:rsidR="004A3EE7" w:rsidRPr="00A430A6" w:rsidRDefault="004A3EE7" w:rsidP="004A3EE7">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Сите идни инсталации ќе бидат подлежат на постапки за ОВЖС и ИСКЗ,</w:t>
      </w:r>
    </w:p>
    <w:p w14:paraId="01284C08" w14:textId="31B3A5C2" w:rsidR="004A3EE7" w:rsidRPr="00A430A6" w:rsidRDefault="004A3EE7" w:rsidP="004A3EE7">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При определување на локациите за воспоставување инсталации за управување со отпад за собирање, рециклирање, преработка и депонирање, ќе се избегнуваат заштитените или назначените природни подрачја, блиските површински и подземни води, </w:t>
      </w:r>
      <w:r w:rsidR="00736C1C">
        <w:rPr>
          <w:rFonts w:ascii="Calibri" w:eastAsia="Calibri" w:hAnsi="Calibri" w:cs="Arial"/>
          <w:bCs/>
          <w:iCs/>
          <w:sz w:val="22"/>
          <w:szCs w:val="22"/>
          <w:lang w:val="mk-MK" w:eastAsia="en-US"/>
        </w:rPr>
        <w:t xml:space="preserve">подрачјата со </w:t>
      </w:r>
      <w:r w:rsidRPr="00A430A6">
        <w:rPr>
          <w:rFonts w:ascii="Calibri" w:eastAsia="Calibri" w:hAnsi="Calibri" w:cs="Arial"/>
          <w:bCs/>
          <w:iCs/>
          <w:sz w:val="22"/>
          <w:szCs w:val="22"/>
          <w:lang w:val="mk-MK" w:eastAsia="en-US"/>
        </w:rPr>
        <w:t>чувствителни почви, културните и туристичките области, како и станбените зони.</w:t>
      </w:r>
    </w:p>
    <w:p w14:paraId="33937DD0" w14:textId="77777777" w:rsidR="003A5501" w:rsidRPr="00A430A6" w:rsidRDefault="004A3EE7" w:rsidP="003A5501">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Во следната фаза од имплементацијата на проектот, ќе биде потребно да се изврши анализа за решавање на прашањето за можните нееднаквости во пристапот до услугите за рециклирање во регионот.</w:t>
      </w:r>
    </w:p>
    <w:p w14:paraId="0F7CEAE1" w14:textId="77777777" w:rsidR="001E72FE" w:rsidRPr="00A430A6" w:rsidRDefault="004A3EE7" w:rsidP="001E72FE">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Користењето на земјиштето за инсталации за управување со отпад треба да се минимизира во најголема можна мера.</w:t>
      </w:r>
    </w:p>
    <w:p w14:paraId="106FEB9D" w14:textId="03E18A64" w:rsidR="001E72FE" w:rsidRPr="00A430A6" w:rsidRDefault="00F24A3D" w:rsidP="001E72FE">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Pr>
          <w:rFonts w:ascii="Calibri" w:eastAsia="Calibri" w:hAnsi="Calibri" w:cs="Arial"/>
          <w:bCs/>
          <w:iCs/>
          <w:sz w:val="22"/>
          <w:szCs w:val="22"/>
          <w:lang w:val="mk-MK" w:eastAsia="en-US"/>
        </w:rPr>
        <w:t>Потребно е д</w:t>
      </w:r>
      <w:r w:rsidR="004A3EE7" w:rsidRPr="00A430A6">
        <w:rPr>
          <w:rFonts w:ascii="Calibri" w:eastAsia="Calibri" w:hAnsi="Calibri" w:cs="Arial"/>
          <w:bCs/>
          <w:iCs/>
          <w:sz w:val="22"/>
          <w:szCs w:val="22"/>
          <w:lang w:val="mk-MK" w:eastAsia="en-US"/>
        </w:rPr>
        <w:t xml:space="preserve">а се зајакне соработката за размена на податоци и пристап до информации за спроведување на активностите за планирање помеѓу секторите во локалните самоуправи, </w:t>
      </w:r>
      <w:r w:rsidR="001E72FE" w:rsidRPr="00A430A6">
        <w:rPr>
          <w:rFonts w:ascii="Calibri" w:eastAsia="Calibri" w:hAnsi="Calibri" w:cs="Arial"/>
          <w:bCs/>
          <w:iCs/>
          <w:sz w:val="22"/>
          <w:szCs w:val="22"/>
          <w:lang w:val="mk-MK" w:eastAsia="en-US"/>
        </w:rPr>
        <w:t xml:space="preserve">на </w:t>
      </w:r>
      <w:r w:rsidR="004A3EE7" w:rsidRPr="00A430A6">
        <w:rPr>
          <w:rFonts w:ascii="Calibri" w:eastAsia="Calibri" w:hAnsi="Calibri" w:cs="Arial"/>
          <w:bCs/>
          <w:iCs/>
          <w:sz w:val="22"/>
          <w:szCs w:val="22"/>
          <w:lang w:val="mk-MK" w:eastAsia="en-US"/>
        </w:rPr>
        <w:t xml:space="preserve">регионално и централно ниво. </w:t>
      </w:r>
    </w:p>
    <w:p w14:paraId="17FECD56" w14:textId="4106E339" w:rsidR="00490E03" w:rsidRPr="00A430A6" w:rsidRDefault="004A3EE7" w:rsidP="00175EBE">
      <w:pPr>
        <w:numPr>
          <w:ilvl w:val="0"/>
          <w:numId w:val="29"/>
        </w:numPr>
        <w:spacing w:before="60" w:after="60" w:line="276" w:lineRule="auto"/>
        <w:ind w:left="567" w:hanging="283"/>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Изборот на локација на инсталациите за управување со отпад треба да се направи имајќи предвид неколку критериуми, како што се: геолошки, технички</w:t>
      </w:r>
      <w:r w:rsidR="001E72FE" w:rsidRPr="00A430A6">
        <w:rPr>
          <w:rFonts w:ascii="Calibri" w:eastAsia="Calibri" w:hAnsi="Calibri" w:cs="Arial"/>
          <w:bCs/>
          <w:iCs/>
          <w:sz w:val="22"/>
          <w:szCs w:val="22"/>
          <w:lang w:val="mk-MK" w:eastAsia="en-US"/>
        </w:rPr>
        <w:t>,</w:t>
      </w:r>
      <w:r w:rsidRPr="00A430A6">
        <w:rPr>
          <w:rFonts w:ascii="Calibri" w:eastAsia="Calibri" w:hAnsi="Calibri" w:cs="Arial"/>
          <w:bCs/>
          <w:iCs/>
          <w:sz w:val="22"/>
          <w:szCs w:val="22"/>
          <w:lang w:val="mk-MK" w:eastAsia="en-US"/>
        </w:rPr>
        <w:t xml:space="preserve"> економски </w:t>
      </w:r>
      <w:r w:rsidR="001E72FE" w:rsidRPr="00A430A6">
        <w:rPr>
          <w:rFonts w:ascii="Calibri" w:eastAsia="Calibri" w:hAnsi="Calibri" w:cs="Arial"/>
          <w:bCs/>
          <w:iCs/>
          <w:sz w:val="22"/>
          <w:szCs w:val="22"/>
          <w:lang w:val="mk-MK" w:eastAsia="en-US"/>
        </w:rPr>
        <w:t xml:space="preserve">и </w:t>
      </w:r>
      <w:r w:rsidRPr="00A430A6">
        <w:rPr>
          <w:rFonts w:ascii="Calibri" w:eastAsia="Calibri" w:hAnsi="Calibri" w:cs="Arial"/>
          <w:bCs/>
          <w:iCs/>
          <w:sz w:val="22"/>
          <w:szCs w:val="22"/>
          <w:lang w:val="mk-MK" w:eastAsia="en-US"/>
        </w:rPr>
        <w:t>критериуми</w:t>
      </w:r>
      <w:r w:rsidR="001E72FE" w:rsidRPr="00A430A6">
        <w:rPr>
          <w:rFonts w:ascii="Calibri" w:eastAsia="Calibri" w:hAnsi="Calibri" w:cs="Arial"/>
          <w:bCs/>
          <w:iCs/>
          <w:sz w:val="22"/>
          <w:szCs w:val="22"/>
          <w:lang w:val="mk-MK" w:eastAsia="en-US"/>
        </w:rPr>
        <w:t xml:space="preserve"> за животната средина</w:t>
      </w:r>
      <w:r w:rsidRPr="00A430A6">
        <w:rPr>
          <w:rFonts w:ascii="Calibri" w:eastAsia="Calibri" w:hAnsi="Calibri" w:cs="Arial"/>
          <w:bCs/>
          <w:iCs/>
          <w:sz w:val="22"/>
          <w:szCs w:val="22"/>
          <w:lang w:val="mk-MK" w:eastAsia="en-US"/>
        </w:rPr>
        <w:t>.</w:t>
      </w:r>
    </w:p>
    <w:p w14:paraId="2518217A" w14:textId="77777777" w:rsidR="000D2F4F" w:rsidRPr="00A430A6" w:rsidRDefault="000D2F4F" w:rsidP="00A55816">
      <w:pPr>
        <w:spacing w:before="120" w:line="320" w:lineRule="atLeast"/>
        <w:jc w:val="both"/>
        <w:rPr>
          <w:lang w:val="mk-MK"/>
        </w:rPr>
      </w:pPr>
    </w:p>
    <w:p w14:paraId="29C918DE" w14:textId="77777777" w:rsidR="000D2F4F" w:rsidRPr="00A430A6" w:rsidRDefault="000D2F4F" w:rsidP="00A55816">
      <w:pPr>
        <w:spacing w:before="120" w:line="320" w:lineRule="atLeast"/>
        <w:rPr>
          <w:lang w:val="mk-MK"/>
        </w:rPr>
      </w:pPr>
    </w:p>
    <w:p w14:paraId="22CBC46F" w14:textId="77777777" w:rsidR="000D2F4F" w:rsidRPr="00A430A6" w:rsidRDefault="000D2F4F" w:rsidP="00A55816">
      <w:pPr>
        <w:spacing w:before="120" w:line="320" w:lineRule="atLeast"/>
        <w:rPr>
          <w:lang w:val="mk-MK"/>
        </w:rPr>
      </w:pPr>
    </w:p>
    <w:p w14:paraId="1A59E78C" w14:textId="77777777" w:rsidR="00347385" w:rsidRPr="00A430A6" w:rsidRDefault="00347385" w:rsidP="00A55816">
      <w:pPr>
        <w:spacing w:before="120" w:line="320" w:lineRule="atLeast"/>
        <w:rPr>
          <w:lang w:val="mk-MK"/>
        </w:rPr>
      </w:pPr>
    </w:p>
    <w:p w14:paraId="63A9779B" w14:textId="7E86E0F0" w:rsidR="00F24A3D" w:rsidRDefault="00F24A3D">
      <w:pPr>
        <w:rPr>
          <w:lang w:val="mk-MK"/>
        </w:rPr>
      </w:pPr>
      <w:r>
        <w:rPr>
          <w:lang w:val="mk-MK"/>
        </w:rPr>
        <w:br w:type="page"/>
      </w:r>
    </w:p>
    <w:p w14:paraId="5B33C923" w14:textId="49BA8C83" w:rsidR="007A7D44" w:rsidRPr="00A430A6" w:rsidRDefault="00290849">
      <w:pPr>
        <w:pStyle w:val="ListParagraph"/>
        <w:keepNext/>
        <w:keepLines/>
        <w:numPr>
          <w:ilvl w:val="0"/>
          <w:numId w:val="35"/>
        </w:numPr>
        <w:spacing w:before="60" w:after="60"/>
        <w:ind w:left="284" w:hanging="284"/>
        <w:contextualSpacing w:val="0"/>
        <w:jc w:val="both"/>
        <w:outlineLvl w:val="0"/>
        <w:rPr>
          <w:sz w:val="28"/>
          <w:szCs w:val="28"/>
        </w:rPr>
      </w:pPr>
      <w:r w:rsidRPr="00A430A6">
        <w:rPr>
          <w:rFonts w:cs="Calibri"/>
          <w:b/>
          <w:bCs/>
          <w:color w:val="002060"/>
          <w:sz w:val="28"/>
          <w:szCs w:val="28"/>
        </w:rPr>
        <w:t xml:space="preserve"> </w:t>
      </w:r>
      <w:bookmarkStart w:id="493" w:name="_Toc204586472"/>
      <w:r w:rsidR="00074AE6" w:rsidRPr="00A430A6">
        <w:rPr>
          <w:rFonts w:cs="Calibri"/>
          <w:b/>
          <w:bCs/>
          <w:color w:val="002060"/>
          <w:sz w:val="28"/>
          <w:szCs w:val="28"/>
        </w:rPr>
        <w:t>НЕТЕХНИЧКО РЕЗИМЕ</w:t>
      </w:r>
      <w:bookmarkEnd w:id="493"/>
    </w:p>
    <w:p w14:paraId="6CB820A0" w14:textId="5B0CD928" w:rsidR="00482DB9" w:rsidRPr="00A430A6" w:rsidRDefault="00420AD6">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94" w:name="_Toc204586473"/>
      <w:r w:rsidRPr="00A430A6">
        <w:rPr>
          <w:rFonts w:ascii="Calibri" w:hAnsi="Calibri" w:cs="Calibri"/>
          <w:iCs w:val="0"/>
          <w:color w:val="0A2F41" w:themeColor="accent1" w:themeShade="80"/>
          <w:sz w:val="24"/>
          <w:szCs w:val="24"/>
          <w:lang w:val="mk-MK"/>
        </w:rPr>
        <w:t>Вовед</w:t>
      </w:r>
      <w:bookmarkEnd w:id="494"/>
      <w:r w:rsidR="00482DB9" w:rsidRPr="00A430A6">
        <w:rPr>
          <w:rFonts w:ascii="Calibri" w:hAnsi="Calibri" w:cs="Calibri"/>
          <w:iCs w:val="0"/>
          <w:color w:val="0A2F41" w:themeColor="accent1" w:themeShade="80"/>
          <w:sz w:val="24"/>
          <w:szCs w:val="24"/>
          <w:lang w:val="mk-MK"/>
        </w:rPr>
        <w:t xml:space="preserve"> </w:t>
      </w:r>
    </w:p>
    <w:p w14:paraId="0200F974" w14:textId="4ED66D16" w:rsidR="00420AD6" w:rsidRPr="00A430A6" w:rsidRDefault="00420AD6" w:rsidP="00420AD6">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Подготовката на Регионалниот план за управување со отпад </w:t>
      </w:r>
      <w:r w:rsidR="009A0966" w:rsidRPr="00A430A6">
        <w:rPr>
          <w:rFonts w:ascii="Calibri" w:hAnsi="Calibri" w:cs="Arial"/>
          <w:sz w:val="22"/>
          <w:szCs w:val="22"/>
          <w:lang w:val="mk-MK" w:eastAsia="en-US"/>
        </w:rPr>
        <w:t xml:space="preserve">(РПУО) </w:t>
      </w:r>
      <w:r w:rsidRPr="00A430A6">
        <w:rPr>
          <w:rFonts w:ascii="Calibri" w:hAnsi="Calibri" w:cs="Arial"/>
          <w:sz w:val="22"/>
          <w:szCs w:val="22"/>
          <w:lang w:val="mk-MK" w:eastAsia="en-US"/>
        </w:rPr>
        <w:t xml:space="preserve">и Стратешката оцена на животната средина </w:t>
      </w:r>
      <w:r w:rsidR="009A0966" w:rsidRPr="00A430A6">
        <w:rPr>
          <w:rFonts w:ascii="Calibri" w:hAnsi="Calibri" w:cs="Arial"/>
          <w:sz w:val="22"/>
          <w:szCs w:val="22"/>
          <w:lang w:val="mk-MK" w:eastAsia="en-US"/>
        </w:rPr>
        <w:t xml:space="preserve">(СОЖС) за </w:t>
      </w:r>
      <w:r w:rsidR="003E1C65" w:rsidRPr="00A430A6">
        <w:rPr>
          <w:rFonts w:ascii="Calibri" w:hAnsi="Calibri" w:cs="Arial"/>
          <w:sz w:val="22"/>
          <w:szCs w:val="22"/>
          <w:lang w:val="mk-MK" w:eastAsia="en-US"/>
        </w:rPr>
        <w:t>Источниот</w:t>
      </w:r>
      <w:r w:rsidR="009A0966" w:rsidRPr="00A430A6">
        <w:rPr>
          <w:rFonts w:ascii="Calibri" w:hAnsi="Calibri" w:cs="Arial"/>
          <w:sz w:val="22"/>
          <w:szCs w:val="22"/>
          <w:lang w:val="mk-MK" w:eastAsia="en-US"/>
        </w:rPr>
        <w:t xml:space="preserve"> и </w:t>
      </w:r>
      <w:r w:rsidR="003E1C65" w:rsidRPr="00A430A6">
        <w:rPr>
          <w:rFonts w:ascii="Calibri" w:hAnsi="Calibri" w:cs="Arial"/>
          <w:sz w:val="22"/>
          <w:szCs w:val="22"/>
          <w:lang w:val="mk-MK" w:eastAsia="en-US"/>
        </w:rPr>
        <w:t>Североисточниот Регион</w:t>
      </w:r>
      <w:r w:rsidR="009A0966"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 xml:space="preserve">(EuropeAid/130400/D/SER/MK) се финансираат во рамките на </w:t>
      </w:r>
      <w:r w:rsidR="009A0966" w:rsidRPr="00A430A6">
        <w:rPr>
          <w:rFonts w:ascii="Calibri" w:hAnsi="Calibri" w:cs="Arial"/>
          <w:sz w:val="22"/>
          <w:szCs w:val="22"/>
          <w:lang w:val="mk-MK" w:eastAsia="en-US"/>
        </w:rPr>
        <w:t>М</w:t>
      </w:r>
      <w:r w:rsidRPr="00A430A6">
        <w:rPr>
          <w:rFonts w:ascii="Calibri" w:hAnsi="Calibri" w:cs="Arial"/>
          <w:sz w:val="22"/>
          <w:szCs w:val="22"/>
          <w:lang w:val="mk-MK" w:eastAsia="en-US"/>
        </w:rPr>
        <w:t>ерката 3.2 на Оперативната програма за регионален развој 2007-2009 година-воспоставување на интегриран и финансиски самоодржлив систем за управување со отпад.</w:t>
      </w:r>
    </w:p>
    <w:p w14:paraId="442E0BC6" w14:textId="30DECE85" w:rsidR="009A0966" w:rsidRPr="00A430A6" w:rsidRDefault="009A0966" w:rsidP="009A0966">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Воспоставувањето на регионално управување со отпадот, како и можноста регионите да ги координираат активностите и операциите на управување со отпад во име на општините членки е клучна препорака на Националната стратегија за управување со отпад (НСУО) за периодот 2008-2020 година и на Националниот план за управување со отпад (НПУО) за периодот 2009-2015 година. </w:t>
      </w:r>
    </w:p>
    <w:p w14:paraId="0649B81A" w14:textId="602882D9" w:rsidR="009A0966" w:rsidRPr="00A430A6" w:rsidRDefault="009A0966" w:rsidP="009A0966">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Регионалниот план за управување со отпад за </w:t>
      </w:r>
      <w:r w:rsidR="003E1C65" w:rsidRPr="00A430A6">
        <w:rPr>
          <w:rFonts w:ascii="Calibri" w:hAnsi="Calibri" w:cs="Arial"/>
          <w:sz w:val="22"/>
          <w:szCs w:val="22"/>
          <w:lang w:val="mk-MK" w:eastAsia="en-US"/>
        </w:rPr>
        <w:t>Источниот</w:t>
      </w:r>
      <w:r w:rsidRPr="00A430A6">
        <w:rPr>
          <w:rFonts w:ascii="Calibri" w:hAnsi="Calibri" w:cs="Arial"/>
          <w:sz w:val="22"/>
          <w:szCs w:val="22"/>
          <w:lang w:val="mk-MK" w:eastAsia="en-US"/>
        </w:rPr>
        <w:t xml:space="preserve"> и </w:t>
      </w:r>
      <w:r w:rsidR="003E1C65" w:rsidRPr="00A430A6">
        <w:rPr>
          <w:rFonts w:ascii="Calibri" w:hAnsi="Calibri" w:cs="Arial"/>
          <w:sz w:val="22"/>
          <w:szCs w:val="22"/>
          <w:lang w:val="mk-MK" w:eastAsia="en-US"/>
        </w:rPr>
        <w:t>Североисточниот Регион</w:t>
      </w:r>
      <w:r w:rsidRPr="00A430A6">
        <w:rPr>
          <w:rFonts w:ascii="Calibri" w:hAnsi="Calibri" w:cs="Arial"/>
          <w:sz w:val="22"/>
          <w:szCs w:val="22"/>
          <w:lang w:val="mk-MK" w:eastAsia="en-US"/>
        </w:rPr>
        <w:t xml:space="preserve"> се подготвува во согласност со Националната стратегија за управување со отпад, Националниот план за управување со отпад и со Законот за управување со отпад („Службен весник на </w:t>
      </w:r>
      <w:r w:rsidR="00F511F4" w:rsidRPr="00A430A6">
        <w:rPr>
          <w:rFonts w:ascii="Calibri" w:hAnsi="Calibri" w:cs="Arial"/>
          <w:sz w:val="22"/>
          <w:szCs w:val="22"/>
          <w:lang w:val="mk-MK" w:eastAsia="en-US"/>
        </w:rPr>
        <w:t xml:space="preserve">Република Северна Македонија </w:t>
      </w:r>
      <w:r w:rsidRPr="00A430A6">
        <w:rPr>
          <w:rFonts w:ascii="Calibri" w:hAnsi="Calibri" w:cs="Arial"/>
          <w:sz w:val="22"/>
          <w:szCs w:val="22"/>
          <w:lang w:val="mk-MK" w:eastAsia="en-US"/>
        </w:rPr>
        <w:t xml:space="preserve">“ бр. 68/04, 71/04, 107/07, 102/08, 143/08, 124/10, 51/11, 123/12, 147/13 и 163/13). </w:t>
      </w:r>
    </w:p>
    <w:p w14:paraId="5528745E" w14:textId="6F9204A4" w:rsidR="009A0966" w:rsidRPr="00A430A6" w:rsidRDefault="009A0966" w:rsidP="009A0966">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Законот за животна средина („Службен весник на </w:t>
      </w:r>
      <w:r w:rsidR="00F511F4" w:rsidRPr="00A430A6">
        <w:rPr>
          <w:rFonts w:ascii="Calibri" w:hAnsi="Calibri" w:cs="Arial"/>
          <w:sz w:val="22"/>
          <w:szCs w:val="22"/>
          <w:lang w:val="mk-MK" w:eastAsia="en-US"/>
        </w:rPr>
        <w:t xml:space="preserve">Република Северна Македонија </w:t>
      </w:r>
      <w:r w:rsidRPr="00A430A6">
        <w:rPr>
          <w:rFonts w:ascii="Calibri" w:hAnsi="Calibri" w:cs="Arial"/>
          <w:sz w:val="22"/>
          <w:szCs w:val="22"/>
          <w:lang w:val="mk-MK" w:eastAsia="en-US"/>
        </w:rPr>
        <w:t>“ бр. 53/05, 81/05, 24/07, 159/08, 83/09, 48/10, 124/10, 51/11, 123/12, 93/13, 187/13 и 42/14) пропишуваат дека одредени планови и програми, кои може да имаат значително влијание врз животната средина, мора бидат предмет на Стратешка оцена на животната средина (СОЖС).</w:t>
      </w:r>
    </w:p>
    <w:p w14:paraId="6FBFC99B" w14:textId="77777777" w:rsidR="00420AD6" w:rsidRPr="00A430A6" w:rsidRDefault="00420AD6" w:rsidP="001D5CBB">
      <w:pPr>
        <w:tabs>
          <w:tab w:val="center" w:pos="4320"/>
          <w:tab w:val="left" w:pos="8504"/>
          <w:tab w:val="right" w:pos="8640"/>
        </w:tabs>
        <w:overflowPunct w:val="0"/>
        <w:spacing w:before="60" w:after="60" w:line="276" w:lineRule="auto"/>
        <w:jc w:val="both"/>
        <w:rPr>
          <w:rFonts w:ascii="Calibri" w:hAnsi="Calibri" w:cs="Arial"/>
          <w:sz w:val="22"/>
          <w:szCs w:val="22"/>
          <w:lang w:val="mk-MK"/>
        </w:rPr>
      </w:pPr>
    </w:p>
    <w:p w14:paraId="24D73905" w14:textId="0F6FD64F" w:rsidR="00482DB9" w:rsidRPr="00A430A6" w:rsidRDefault="00420AD6">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495" w:name="_Toc204586474"/>
      <w:bookmarkStart w:id="496" w:name="_Toc387066429"/>
      <w:r w:rsidRPr="00A430A6">
        <w:rPr>
          <w:rFonts w:ascii="Calibri" w:hAnsi="Calibri" w:cs="Calibri"/>
          <w:iCs w:val="0"/>
          <w:color w:val="0A2F41" w:themeColor="accent1" w:themeShade="80"/>
          <w:sz w:val="24"/>
          <w:szCs w:val="24"/>
          <w:lang w:val="mk-MK"/>
        </w:rPr>
        <w:t>Вовед во стратешка оцена на животната средина</w:t>
      </w:r>
      <w:bookmarkEnd w:id="495"/>
    </w:p>
    <w:bookmarkEnd w:id="496"/>
    <w:p w14:paraId="67166F33" w14:textId="24CA502C" w:rsidR="00420AD6" w:rsidRPr="00A430A6" w:rsidRDefault="00420AD6" w:rsidP="00581FD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Постапката за СОЖС е дефинирана во Глава X од Законот за животна средина („Службен весник на Република Северна Македонија“ бр. 53/05, 81/05, 24/07, 159/08, 83/09, 48/10, 124/10, 51/11, 123/12, 93/13, 187/13 и 42/14), според ко</w:t>
      </w:r>
      <w:r w:rsidR="009F047C" w:rsidRPr="00A430A6">
        <w:rPr>
          <w:rFonts w:ascii="Calibri" w:hAnsi="Calibri" w:cs="Arial"/>
          <w:sz w:val="22"/>
          <w:szCs w:val="22"/>
          <w:lang w:val="mk-MK" w:eastAsia="en-US"/>
        </w:rPr>
        <w:t>ја</w:t>
      </w:r>
      <w:r w:rsidRPr="00A430A6">
        <w:rPr>
          <w:rFonts w:ascii="Calibri" w:hAnsi="Calibri" w:cs="Arial"/>
          <w:sz w:val="22"/>
          <w:szCs w:val="22"/>
          <w:lang w:val="mk-MK" w:eastAsia="en-US"/>
        </w:rPr>
        <w:t xml:space="preserve"> СОЖС се спроведува за плански документи од областа на земјоделството, шумарството, рибарството, енергетиката, индустријата, рударството, транспортот, регионалниот развој, телекомуникациите, </w:t>
      </w:r>
      <w:r w:rsidRPr="00A430A6">
        <w:rPr>
          <w:rFonts w:ascii="Calibri" w:hAnsi="Calibri" w:cs="Arial"/>
          <w:i/>
          <w:iCs/>
          <w:sz w:val="22"/>
          <w:szCs w:val="22"/>
          <w:lang w:val="mk-MK" w:eastAsia="en-US"/>
        </w:rPr>
        <w:t>управувањето со отпад</w:t>
      </w:r>
      <w:r w:rsidRPr="00A430A6">
        <w:rPr>
          <w:rFonts w:ascii="Calibri" w:hAnsi="Calibri" w:cs="Arial"/>
          <w:sz w:val="22"/>
          <w:szCs w:val="22"/>
          <w:lang w:val="mk-MK" w:eastAsia="en-US"/>
        </w:rPr>
        <w:t>, управувањето со води, туризмот, просторното и урбанистичкото планирање и користењето на земјиштето, за Националниот еколошки акциски план и локалните еколошки акци</w:t>
      </w:r>
      <w:r w:rsidR="00581FD9" w:rsidRPr="00A430A6">
        <w:rPr>
          <w:rFonts w:ascii="Calibri" w:hAnsi="Calibri" w:cs="Arial"/>
          <w:sz w:val="22"/>
          <w:szCs w:val="22"/>
          <w:lang w:val="mk-MK" w:eastAsia="en-US"/>
        </w:rPr>
        <w:t>ски</w:t>
      </w:r>
      <w:r w:rsidRPr="00A430A6">
        <w:rPr>
          <w:rFonts w:ascii="Calibri" w:hAnsi="Calibri" w:cs="Arial"/>
          <w:sz w:val="22"/>
          <w:szCs w:val="22"/>
          <w:lang w:val="mk-MK" w:eastAsia="en-US"/>
        </w:rPr>
        <w:t xml:space="preserve"> планови, како и за сите стратешки, плански и програмски документи со кои се опфаќа спроведување на проекти за кои се спроведува оцена на влијанијата на проектот врз животната средина.</w:t>
      </w:r>
    </w:p>
    <w:p w14:paraId="62B4F4CE" w14:textId="3DE81E02" w:rsidR="00420AD6" w:rsidRPr="00A430A6" w:rsidRDefault="00420AD6" w:rsidP="00581FD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Стратешката оцена на животната средина (СОЖС) е систематски процес кој предвидува одредени превентивни мерки со кои ќе се обезбеди заштита од сите </w:t>
      </w:r>
      <w:r w:rsidR="00581FD9" w:rsidRPr="00A430A6">
        <w:rPr>
          <w:rFonts w:ascii="Calibri" w:hAnsi="Calibri" w:cs="Arial"/>
          <w:sz w:val="22"/>
          <w:szCs w:val="22"/>
          <w:lang w:val="mk-MK" w:eastAsia="en-US"/>
        </w:rPr>
        <w:t>можни аспекти</w:t>
      </w:r>
      <w:r w:rsidRPr="00A430A6">
        <w:rPr>
          <w:rFonts w:ascii="Calibri" w:hAnsi="Calibri" w:cs="Arial"/>
          <w:sz w:val="22"/>
          <w:szCs w:val="22"/>
          <w:lang w:val="mk-MK" w:eastAsia="en-US"/>
        </w:rPr>
        <w:t xml:space="preserve">, во </w:t>
      </w:r>
      <w:r w:rsidR="00581FD9" w:rsidRPr="00A430A6">
        <w:rPr>
          <w:rFonts w:ascii="Calibri" w:hAnsi="Calibri" w:cs="Arial"/>
          <w:sz w:val="22"/>
          <w:szCs w:val="22"/>
          <w:lang w:val="mk-MK" w:eastAsia="en-US"/>
        </w:rPr>
        <w:t>процесот</w:t>
      </w:r>
      <w:r w:rsidRPr="00A430A6">
        <w:rPr>
          <w:rFonts w:ascii="Calibri" w:hAnsi="Calibri" w:cs="Arial"/>
          <w:sz w:val="22"/>
          <w:szCs w:val="22"/>
          <w:lang w:val="mk-MK" w:eastAsia="en-US"/>
        </w:rPr>
        <w:t xml:space="preserve"> на планирање или донесување на одлук</w:t>
      </w:r>
      <w:r w:rsidR="00581FD9" w:rsidRPr="00A430A6">
        <w:rPr>
          <w:rFonts w:ascii="Calibri" w:hAnsi="Calibri" w:cs="Arial"/>
          <w:sz w:val="22"/>
          <w:szCs w:val="22"/>
          <w:lang w:val="mk-MK" w:eastAsia="en-US"/>
        </w:rPr>
        <w:t>и</w:t>
      </w:r>
      <w:r w:rsidRPr="00A430A6">
        <w:rPr>
          <w:rFonts w:ascii="Calibri" w:hAnsi="Calibri" w:cs="Arial"/>
          <w:sz w:val="22"/>
          <w:szCs w:val="22"/>
          <w:lang w:val="mk-MK" w:eastAsia="en-US"/>
        </w:rPr>
        <w:t>, на ниво на „стратешки акции“ или политики, планови и програми.</w:t>
      </w:r>
    </w:p>
    <w:p w14:paraId="79607B80" w14:textId="18310A3F" w:rsidR="00420AD6" w:rsidRPr="00A430A6" w:rsidRDefault="00420AD6" w:rsidP="00581FD9">
      <w:pPr>
        <w:autoSpaceDE w:val="0"/>
        <w:autoSpaceDN w:val="0"/>
        <w:adjustRightInd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Целта на СОЖС е да се потврди дека </w:t>
      </w:r>
      <w:r w:rsidR="00581FD9" w:rsidRPr="00A430A6">
        <w:rPr>
          <w:rFonts w:ascii="Calibri" w:hAnsi="Calibri" w:cs="Arial"/>
          <w:sz w:val="22"/>
          <w:szCs w:val="22"/>
          <w:lang w:val="mk-MK" w:eastAsia="en-US"/>
        </w:rPr>
        <w:t xml:space="preserve">се собрани </w:t>
      </w:r>
      <w:r w:rsidRPr="00A430A6">
        <w:rPr>
          <w:rFonts w:ascii="Calibri" w:hAnsi="Calibri" w:cs="Arial"/>
          <w:sz w:val="22"/>
          <w:szCs w:val="22"/>
          <w:lang w:val="mk-MK" w:eastAsia="en-US"/>
        </w:rPr>
        <w:t>информации за значителните ефекти врз животната средина</w:t>
      </w:r>
      <w:r w:rsidR="00581FD9" w:rsidRPr="00A430A6">
        <w:rPr>
          <w:rFonts w:ascii="Calibri" w:hAnsi="Calibri" w:cs="Arial"/>
          <w:sz w:val="22"/>
          <w:szCs w:val="22"/>
          <w:lang w:val="mk-MK" w:eastAsia="en-US"/>
        </w:rPr>
        <w:t xml:space="preserve"> од</w:t>
      </w:r>
      <w:r w:rsidRPr="00A430A6">
        <w:rPr>
          <w:rFonts w:ascii="Calibri" w:hAnsi="Calibri" w:cs="Arial"/>
          <w:sz w:val="22"/>
          <w:szCs w:val="22"/>
          <w:lang w:val="mk-MK" w:eastAsia="en-US"/>
        </w:rPr>
        <w:t xml:space="preserve"> Планот и ставени на увид на </w:t>
      </w:r>
      <w:r w:rsidR="00581FD9" w:rsidRPr="00A430A6">
        <w:rPr>
          <w:rFonts w:ascii="Calibri" w:hAnsi="Calibri" w:cs="Arial"/>
          <w:sz w:val="22"/>
          <w:szCs w:val="22"/>
          <w:lang w:val="mk-MK" w:eastAsia="en-US"/>
        </w:rPr>
        <w:t>донесувачите на одлуки</w:t>
      </w:r>
      <w:r w:rsidRPr="00A430A6">
        <w:rPr>
          <w:rFonts w:ascii="Calibri" w:hAnsi="Calibri" w:cs="Arial"/>
          <w:sz w:val="22"/>
          <w:szCs w:val="22"/>
          <w:lang w:val="mk-MK" w:eastAsia="en-US"/>
        </w:rPr>
        <w:t xml:space="preserve">, како во текот на изработката на Планот, така и пред неговото усвојување. </w:t>
      </w:r>
      <w:r w:rsidR="00581FD9" w:rsidRPr="00A430A6">
        <w:rPr>
          <w:rFonts w:ascii="Calibri" w:hAnsi="Calibri" w:cs="Arial"/>
          <w:sz w:val="22"/>
          <w:szCs w:val="22"/>
          <w:lang w:val="mk-MK" w:eastAsia="en-US"/>
        </w:rPr>
        <w:t>На тој начин</w:t>
      </w:r>
      <w:r w:rsidRPr="00A430A6">
        <w:rPr>
          <w:rFonts w:ascii="Calibri" w:hAnsi="Calibri" w:cs="Arial"/>
          <w:sz w:val="22"/>
          <w:szCs w:val="22"/>
          <w:lang w:val="mk-MK" w:eastAsia="en-US"/>
        </w:rPr>
        <w:t xml:space="preserve">, СОЖС е клучна компонента на одржливиот развој, фокусирана на заштитата на животната средина. СОЖС, исто така, </w:t>
      </w:r>
      <w:r w:rsidR="00581FD9" w:rsidRPr="00A430A6">
        <w:rPr>
          <w:rFonts w:ascii="Calibri" w:hAnsi="Calibri" w:cs="Arial"/>
          <w:sz w:val="22"/>
          <w:szCs w:val="22"/>
          <w:lang w:val="mk-MK" w:eastAsia="en-US"/>
        </w:rPr>
        <w:t>ги проширува можностите за</w:t>
      </w:r>
      <w:r w:rsidRPr="00A430A6">
        <w:rPr>
          <w:rFonts w:ascii="Calibri" w:hAnsi="Calibri" w:cs="Arial"/>
          <w:sz w:val="22"/>
          <w:szCs w:val="22"/>
          <w:lang w:val="mk-MK" w:eastAsia="en-US"/>
        </w:rPr>
        <w:t xml:space="preserve"> учество на јавноста во процесот на одлучување и ја зголемува транспарентноста.</w:t>
      </w:r>
    </w:p>
    <w:p w14:paraId="27833FBC" w14:textId="2C62C70A" w:rsidR="00482DB9" w:rsidRPr="00A430A6" w:rsidRDefault="00482DB9" w:rsidP="00581FD9">
      <w:pPr>
        <w:tabs>
          <w:tab w:val="center" w:pos="4320"/>
          <w:tab w:val="left" w:pos="8504"/>
          <w:tab w:val="right" w:pos="8640"/>
        </w:tabs>
        <w:overflowPunct w:val="0"/>
        <w:spacing w:before="60" w:after="60" w:line="276" w:lineRule="auto"/>
        <w:jc w:val="both"/>
        <w:rPr>
          <w:rFonts w:ascii="Calibri" w:hAnsi="Calibri" w:cs="Arial"/>
          <w:sz w:val="22"/>
          <w:szCs w:val="22"/>
          <w:lang w:val="mk-MK"/>
        </w:rPr>
      </w:pPr>
    </w:p>
    <w:p w14:paraId="776D8EEF" w14:textId="4405B8E2" w:rsidR="00482DB9" w:rsidRPr="00A430A6" w:rsidRDefault="00420AD6">
      <w:pPr>
        <w:pStyle w:val="ListParagraph"/>
        <w:keepNext/>
        <w:keepLines/>
        <w:numPr>
          <w:ilvl w:val="2"/>
          <w:numId w:val="35"/>
        </w:numPr>
        <w:spacing w:before="60" w:after="60"/>
        <w:ind w:left="709"/>
        <w:contextualSpacing w:val="0"/>
        <w:outlineLvl w:val="2"/>
        <w:rPr>
          <w:szCs w:val="24"/>
        </w:rPr>
      </w:pPr>
      <w:bookmarkStart w:id="497" w:name="_Toc204586475"/>
      <w:r w:rsidRPr="00A430A6">
        <w:rPr>
          <w:rFonts w:cs="Calibri"/>
          <w:b/>
          <w:bCs/>
          <w:color w:val="0A2F41" w:themeColor="accent1" w:themeShade="80"/>
        </w:rPr>
        <w:t>Интеграција помеѓу постапката за подготовка на РПУО и постапката на СОЖС</w:t>
      </w:r>
      <w:bookmarkEnd w:id="497"/>
    </w:p>
    <w:p w14:paraId="781FCB60" w14:textId="1DBF6040" w:rsidR="00420AD6" w:rsidRPr="00A430A6" w:rsidRDefault="00420AD6" w:rsidP="001D5CBB">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Постапката на СОЖС се спроведува паралелно со изработката на Планот. Координацијата меѓу постапката на СОЖС и подготовката на РПУО </w:t>
      </w:r>
      <w:r w:rsidR="00581FD9" w:rsidRPr="00A430A6">
        <w:rPr>
          <w:rFonts w:ascii="Calibri" w:hAnsi="Calibri" w:cs="Arial"/>
          <w:sz w:val="22"/>
          <w:szCs w:val="22"/>
          <w:lang w:val="mk-MK"/>
        </w:rPr>
        <w:t>е</w:t>
      </w:r>
      <w:r w:rsidRPr="00A430A6">
        <w:rPr>
          <w:rFonts w:ascii="Calibri" w:hAnsi="Calibri" w:cs="Arial"/>
          <w:sz w:val="22"/>
          <w:szCs w:val="22"/>
          <w:lang w:val="mk-MK"/>
        </w:rPr>
        <w:t xml:space="preserve"> постигната преку тесна соработка и вклучување на членовите на тимот (тимот на СОЖС и на РПУО), надзорниот </w:t>
      </w:r>
      <w:r w:rsidR="00581FD9" w:rsidRPr="00A430A6">
        <w:rPr>
          <w:rFonts w:ascii="Calibri" w:hAnsi="Calibri" w:cs="Arial"/>
          <w:sz w:val="22"/>
          <w:szCs w:val="22"/>
          <w:lang w:val="mk-MK"/>
        </w:rPr>
        <w:t>одбор</w:t>
      </w:r>
      <w:r w:rsidRPr="00A430A6">
        <w:rPr>
          <w:rFonts w:ascii="Calibri" w:hAnsi="Calibri" w:cs="Arial"/>
          <w:sz w:val="22"/>
          <w:szCs w:val="22"/>
          <w:lang w:val="mk-MK"/>
        </w:rPr>
        <w:t xml:space="preserve">, </w:t>
      </w:r>
      <w:r w:rsidR="00581FD9" w:rsidRPr="00A430A6">
        <w:rPr>
          <w:rFonts w:ascii="Calibri" w:hAnsi="Calibri" w:cs="Arial"/>
          <w:sz w:val="22"/>
          <w:szCs w:val="22"/>
          <w:lang w:val="mk-MK"/>
        </w:rPr>
        <w:t>Д</w:t>
      </w:r>
      <w:r w:rsidRPr="00A430A6">
        <w:rPr>
          <w:rFonts w:ascii="Calibri" w:hAnsi="Calibri" w:cs="Arial"/>
          <w:sz w:val="22"/>
          <w:szCs w:val="22"/>
          <w:lang w:val="mk-MK"/>
        </w:rPr>
        <w:t xml:space="preserve">оговорниот орган и </w:t>
      </w:r>
      <w:r w:rsidR="00581FD9" w:rsidRPr="00A430A6">
        <w:rPr>
          <w:rFonts w:ascii="Calibri" w:hAnsi="Calibri" w:cs="Arial"/>
          <w:sz w:val="22"/>
          <w:szCs w:val="22"/>
          <w:lang w:val="mk-MK"/>
        </w:rPr>
        <w:t>телата</w:t>
      </w:r>
      <w:r w:rsidRPr="00A430A6">
        <w:rPr>
          <w:rFonts w:ascii="Calibri" w:hAnsi="Calibri" w:cs="Arial"/>
          <w:sz w:val="22"/>
          <w:szCs w:val="22"/>
          <w:lang w:val="mk-MK"/>
        </w:rPr>
        <w:t xml:space="preserve"> надлеж</w:t>
      </w:r>
      <w:r w:rsidR="00581FD9" w:rsidRPr="00A430A6">
        <w:rPr>
          <w:rFonts w:ascii="Calibri" w:hAnsi="Calibri" w:cs="Arial"/>
          <w:sz w:val="22"/>
          <w:szCs w:val="22"/>
          <w:lang w:val="mk-MK"/>
        </w:rPr>
        <w:t>ни</w:t>
      </w:r>
      <w:r w:rsidRPr="00A430A6">
        <w:rPr>
          <w:rFonts w:ascii="Calibri" w:hAnsi="Calibri" w:cs="Arial"/>
          <w:sz w:val="22"/>
          <w:szCs w:val="22"/>
          <w:lang w:val="mk-MK"/>
        </w:rPr>
        <w:t xml:space="preserve"> за техничка </w:t>
      </w:r>
      <w:r w:rsidR="00581FD9" w:rsidRPr="00A430A6">
        <w:rPr>
          <w:rFonts w:ascii="Calibri" w:hAnsi="Calibri" w:cs="Arial"/>
          <w:sz w:val="22"/>
          <w:szCs w:val="22"/>
          <w:lang w:val="mk-MK"/>
        </w:rPr>
        <w:t>имплементација</w:t>
      </w:r>
      <w:r w:rsidRPr="00A430A6">
        <w:rPr>
          <w:rFonts w:ascii="Calibri" w:hAnsi="Calibri" w:cs="Arial"/>
          <w:sz w:val="22"/>
          <w:szCs w:val="22"/>
          <w:lang w:val="mk-MK"/>
        </w:rPr>
        <w:t xml:space="preserve"> и мониторинг на </w:t>
      </w:r>
      <w:r w:rsidR="00581FD9" w:rsidRPr="00A430A6">
        <w:rPr>
          <w:rFonts w:ascii="Calibri" w:hAnsi="Calibri" w:cs="Arial"/>
          <w:sz w:val="22"/>
          <w:szCs w:val="22"/>
          <w:lang w:val="mk-MK" w:eastAsia="en-US"/>
        </w:rPr>
        <w:t>РПУО</w:t>
      </w:r>
      <w:r w:rsidR="00581FD9" w:rsidRPr="00A430A6">
        <w:rPr>
          <w:rFonts w:ascii="Calibri" w:hAnsi="Calibri" w:cs="Arial"/>
          <w:sz w:val="22"/>
          <w:szCs w:val="22"/>
          <w:lang w:val="mk-MK"/>
        </w:rPr>
        <w:t xml:space="preserve"> </w:t>
      </w:r>
      <w:r w:rsidRPr="00A430A6">
        <w:rPr>
          <w:rFonts w:ascii="Calibri" w:hAnsi="Calibri" w:cs="Arial"/>
          <w:sz w:val="22"/>
          <w:szCs w:val="22"/>
          <w:lang w:val="mk-MK"/>
        </w:rPr>
        <w:t xml:space="preserve">во сите фази на проектот, преку анализа на литература, разгледување на технички и политички опции, ревизија на </w:t>
      </w:r>
      <w:r w:rsidR="00581FD9" w:rsidRPr="00A430A6">
        <w:rPr>
          <w:rFonts w:ascii="Calibri" w:hAnsi="Calibri" w:cs="Arial"/>
          <w:sz w:val="22"/>
          <w:szCs w:val="22"/>
          <w:lang w:val="mk-MK"/>
        </w:rPr>
        <w:t xml:space="preserve">тековната состојба </w:t>
      </w:r>
      <w:r w:rsidRPr="00A430A6">
        <w:rPr>
          <w:rFonts w:ascii="Calibri" w:hAnsi="Calibri" w:cs="Arial"/>
          <w:sz w:val="22"/>
          <w:szCs w:val="22"/>
          <w:lang w:val="mk-MK"/>
        </w:rPr>
        <w:t xml:space="preserve">на животната средина и оцена на опциите, </w:t>
      </w:r>
      <w:r w:rsidR="008874FB" w:rsidRPr="00A430A6">
        <w:rPr>
          <w:rFonts w:ascii="Calibri" w:hAnsi="Calibri" w:cs="Arial"/>
          <w:sz w:val="22"/>
          <w:szCs w:val="22"/>
          <w:lang w:val="mk-MK"/>
        </w:rPr>
        <w:t>проверка</w:t>
      </w:r>
      <w:r w:rsidRPr="00A430A6">
        <w:rPr>
          <w:rFonts w:ascii="Calibri" w:hAnsi="Calibri" w:cs="Arial"/>
          <w:sz w:val="22"/>
          <w:szCs w:val="22"/>
          <w:lang w:val="mk-MK"/>
        </w:rPr>
        <w:t xml:space="preserve"> и одредување на </w:t>
      </w:r>
      <w:r w:rsidR="008874FB" w:rsidRPr="00A430A6">
        <w:rPr>
          <w:rFonts w:ascii="Calibri" w:hAnsi="Calibri" w:cs="Arial"/>
          <w:sz w:val="22"/>
          <w:szCs w:val="22"/>
          <w:lang w:val="mk-MK"/>
        </w:rPr>
        <w:t>обемот</w:t>
      </w:r>
      <w:r w:rsidRPr="00A430A6">
        <w:rPr>
          <w:rFonts w:ascii="Calibri" w:hAnsi="Calibri" w:cs="Arial"/>
          <w:sz w:val="22"/>
          <w:szCs w:val="22"/>
          <w:lang w:val="mk-MK"/>
        </w:rPr>
        <w:t xml:space="preserve"> на стратешката оцена на животната средина, консултација на јавноста, итн. Членовите на тимот, </w:t>
      </w:r>
      <w:r w:rsidR="008874FB" w:rsidRPr="00A430A6">
        <w:rPr>
          <w:rFonts w:ascii="Calibri" w:eastAsia="Calibri" w:hAnsi="Calibri" w:cs="Arial"/>
          <w:sz w:val="22"/>
          <w:szCs w:val="22"/>
          <w:lang w:val="mk-MK"/>
        </w:rPr>
        <w:t>чинителите</w:t>
      </w:r>
      <w:r w:rsidRPr="00A430A6">
        <w:rPr>
          <w:rFonts w:ascii="Calibri" w:hAnsi="Calibri" w:cs="Arial"/>
          <w:sz w:val="22"/>
          <w:szCs w:val="22"/>
          <w:lang w:val="mk-MK"/>
        </w:rPr>
        <w:t xml:space="preserve"> и корисниците на </w:t>
      </w:r>
      <w:r w:rsidR="008874FB" w:rsidRPr="00A430A6">
        <w:rPr>
          <w:rFonts w:ascii="Calibri" w:hAnsi="Calibri" w:cs="Arial"/>
          <w:sz w:val="22"/>
          <w:szCs w:val="22"/>
          <w:lang w:val="mk-MK"/>
        </w:rPr>
        <w:t>П</w:t>
      </w:r>
      <w:r w:rsidRPr="00A430A6">
        <w:rPr>
          <w:rFonts w:ascii="Calibri" w:hAnsi="Calibri" w:cs="Arial"/>
          <w:sz w:val="22"/>
          <w:szCs w:val="22"/>
          <w:lang w:val="mk-MK"/>
        </w:rPr>
        <w:t xml:space="preserve">роектот учествуваа на голем број работилници и </w:t>
      </w:r>
      <w:r w:rsidR="008874FB" w:rsidRPr="00A430A6">
        <w:rPr>
          <w:rFonts w:ascii="Calibri" w:hAnsi="Calibri" w:cs="Arial"/>
          <w:sz w:val="22"/>
          <w:szCs w:val="22"/>
          <w:lang w:val="mk-MK"/>
        </w:rPr>
        <w:t>технички</w:t>
      </w:r>
      <w:r w:rsidRPr="00A430A6">
        <w:rPr>
          <w:rFonts w:ascii="Calibri" w:hAnsi="Calibri" w:cs="Arial"/>
          <w:sz w:val="22"/>
          <w:szCs w:val="22"/>
          <w:lang w:val="mk-MK"/>
        </w:rPr>
        <w:t xml:space="preserve"> состаноци, организирани во просториите на Регионалниот центар за развој на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Регион во </w:t>
      </w:r>
      <w:r w:rsidR="007E56C3" w:rsidRPr="00A430A6">
        <w:rPr>
          <w:rFonts w:ascii="Calibri" w:hAnsi="Calibri" w:cs="Arial"/>
          <w:sz w:val="22"/>
          <w:szCs w:val="22"/>
          <w:lang w:val="mk-MK"/>
        </w:rPr>
        <w:t>Пробиш</w:t>
      </w:r>
      <w:r w:rsidR="008874FB" w:rsidRPr="00A430A6">
        <w:rPr>
          <w:rFonts w:ascii="Calibri" w:hAnsi="Calibri" w:cs="Arial"/>
          <w:sz w:val="22"/>
          <w:szCs w:val="22"/>
          <w:lang w:val="mk-MK"/>
        </w:rPr>
        <w:t>тип</w:t>
      </w:r>
      <w:r w:rsidRPr="00A430A6">
        <w:rPr>
          <w:rFonts w:ascii="Calibri" w:hAnsi="Calibri" w:cs="Arial"/>
          <w:sz w:val="22"/>
          <w:szCs w:val="22"/>
          <w:lang w:val="mk-MK"/>
        </w:rPr>
        <w:t>, проектната канцеларија во Скопје и во просториите на Министерството за животна средина и просторно планирање.</w:t>
      </w:r>
    </w:p>
    <w:p w14:paraId="006078AD" w14:textId="77777777" w:rsidR="00420AD6" w:rsidRPr="00A430A6" w:rsidRDefault="00420AD6" w:rsidP="00420AD6">
      <w:pPr>
        <w:rPr>
          <w:lang w:val="mk-MK"/>
        </w:rPr>
      </w:pPr>
      <w:bookmarkStart w:id="498" w:name="_Toc387066434"/>
      <w:bookmarkStart w:id="499" w:name="_Toc387396877"/>
    </w:p>
    <w:p w14:paraId="1DA2A3D5" w14:textId="2E4F5788" w:rsidR="00482DB9" w:rsidRPr="00A430A6" w:rsidRDefault="00420AD6">
      <w:pPr>
        <w:pStyle w:val="ListParagraph"/>
        <w:keepNext/>
        <w:keepLines/>
        <w:numPr>
          <w:ilvl w:val="2"/>
          <w:numId w:val="35"/>
        </w:numPr>
        <w:spacing w:before="60" w:after="60"/>
        <w:ind w:left="709"/>
        <w:contextualSpacing w:val="0"/>
        <w:outlineLvl w:val="2"/>
        <w:rPr>
          <w:rFonts w:cs="Calibri"/>
          <w:b/>
          <w:bCs/>
          <w:color w:val="0A2F41" w:themeColor="accent1" w:themeShade="80"/>
        </w:rPr>
      </w:pPr>
      <w:bookmarkStart w:id="500" w:name="_Toc204586476"/>
      <w:bookmarkEnd w:id="498"/>
      <w:bookmarkEnd w:id="499"/>
      <w:r w:rsidRPr="00A430A6">
        <w:rPr>
          <w:rFonts w:cs="Calibri"/>
          <w:b/>
          <w:bCs/>
          <w:color w:val="0A2F41" w:themeColor="accent1" w:themeShade="80"/>
        </w:rPr>
        <w:t>Методологија на СОЖС</w:t>
      </w:r>
      <w:bookmarkEnd w:id="500"/>
    </w:p>
    <w:p w14:paraId="0373EB23" w14:textId="607D8412" w:rsidR="00482DB9" w:rsidRPr="00A430A6" w:rsidRDefault="00420AD6" w:rsidP="001D5CBB">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eastAsia="en-US"/>
        </w:rPr>
        <w:t xml:space="preserve">Постапката на СОЖС ги опфаќа следниве чекори: </w:t>
      </w:r>
      <w:bookmarkStart w:id="501" w:name="_Hlk203484469"/>
      <w:r w:rsidR="008874FB" w:rsidRPr="00A430A6">
        <w:rPr>
          <w:rFonts w:ascii="Calibri" w:hAnsi="Calibri" w:cs="Arial"/>
          <w:sz w:val="22"/>
          <w:szCs w:val="22"/>
          <w:lang w:val="mk-MK" w:eastAsia="en-US"/>
        </w:rPr>
        <w:t xml:space="preserve">проверка </w:t>
      </w:r>
      <w:r w:rsidRPr="00A430A6">
        <w:rPr>
          <w:rFonts w:ascii="Calibri" w:hAnsi="Calibri" w:cs="Arial"/>
          <w:sz w:val="22"/>
          <w:szCs w:val="22"/>
          <w:lang w:val="mk-MK" w:eastAsia="en-US"/>
        </w:rPr>
        <w:t xml:space="preserve">на потребата </w:t>
      </w:r>
      <w:bookmarkEnd w:id="501"/>
      <w:r w:rsidRPr="00A430A6">
        <w:rPr>
          <w:rFonts w:ascii="Calibri" w:hAnsi="Calibri" w:cs="Arial"/>
          <w:sz w:val="22"/>
          <w:szCs w:val="22"/>
          <w:lang w:val="mk-MK" w:eastAsia="en-US"/>
        </w:rPr>
        <w:t xml:space="preserve">за спроведување СОЖС, </w:t>
      </w:r>
      <w:r w:rsidR="008874FB" w:rsidRPr="00A430A6">
        <w:rPr>
          <w:rFonts w:ascii="Calibri" w:hAnsi="Calibri" w:cs="Arial"/>
          <w:sz w:val="22"/>
          <w:szCs w:val="22"/>
          <w:lang w:val="mk-MK" w:eastAsia="en-US"/>
        </w:rPr>
        <w:t xml:space="preserve">определување </w:t>
      </w:r>
      <w:r w:rsidRPr="00A430A6">
        <w:rPr>
          <w:rFonts w:ascii="Calibri" w:hAnsi="Calibri" w:cs="Arial"/>
          <w:sz w:val="22"/>
          <w:szCs w:val="22"/>
          <w:lang w:val="mk-MK" w:eastAsia="en-US"/>
        </w:rPr>
        <w:t xml:space="preserve">на обемот, подготовка на </w:t>
      </w:r>
      <w:r w:rsidR="008874FB" w:rsidRPr="00A430A6">
        <w:rPr>
          <w:rFonts w:ascii="Calibri" w:hAnsi="Calibri" w:cs="Arial"/>
          <w:sz w:val="22"/>
          <w:szCs w:val="22"/>
          <w:lang w:val="mk-MK" w:eastAsia="en-US"/>
        </w:rPr>
        <w:t>Извештај за СОЖС</w:t>
      </w:r>
      <w:r w:rsidRPr="00A430A6">
        <w:rPr>
          <w:rFonts w:ascii="Calibri" w:hAnsi="Calibri" w:cs="Arial"/>
          <w:sz w:val="22"/>
          <w:szCs w:val="22"/>
          <w:lang w:val="mk-MK" w:eastAsia="en-US"/>
        </w:rPr>
        <w:t xml:space="preserve">, консултација со јавноста, издавање на </w:t>
      </w:r>
      <w:r w:rsidR="008874FB" w:rsidRPr="00A430A6">
        <w:rPr>
          <w:rFonts w:ascii="Calibri" w:hAnsi="Calibri" w:cs="Arial"/>
          <w:sz w:val="22"/>
          <w:szCs w:val="22"/>
          <w:lang w:val="mk-MK" w:eastAsia="en-US"/>
        </w:rPr>
        <w:t>конечно</w:t>
      </w:r>
      <w:r w:rsidRPr="00A430A6">
        <w:rPr>
          <w:rFonts w:ascii="Calibri" w:hAnsi="Calibri" w:cs="Arial"/>
          <w:sz w:val="22"/>
          <w:szCs w:val="22"/>
          <w:lang w:val="mk-MK" w:eastAsia="en-US"/>
        </w:rPr>
        <w:t xml:space="preserve"> мислење </w:t>
      </w:r>
      <w:r w:rsidR="008874FB" w:rsidRPr="00A430A6">
        <w:rPr>
          <w:rFonts w:ascii="Calibri" w:hAnsi="Calibri" w:cs="Arial"/>
          <w:sz w:val="22"/>
          <w:szCs w:val="22"/>
          <w:lang w:val="mk-MK" w:eastAsia="en-US"/>
        </w:rPr>
        <w:t>за</w:t>
      </w:r>
      <w:r w:rsidRPr="00A430A6">
        <w:rPr>
          <w:rFonts w:ascii="Calibri" w:hAnsi="Calibri" w:cs="Arial"/>
          <w:sz w:val="22"/>
          <w:szCs w:val="22"/>
          <w:lang w:val="mk-MK" w:eastAsia="en-US"/>
        </w:rPr>
        <w:t xml:space="preserve"> Извештајот за СОЖС и </w:t>
      </w:r>
      <w:r w:rsidR="008874FB" w:rsidRPr="00A430A6">
        <w:rPr>
          <w:rFonts w:ascii="Calibri" w:hAnsi="Calibri" w:cs="Arial"/>
          <w:sz w:val="22"/>
          <w:szCs w:val="22"/>
          <w:lang w:val="mk-MK" w:eastAsia="en-US"/>
        </w:rPr>
        <w:t>М</w:t>
      </w:r>
      <w:r w:rsidRPr="00A430A6">
        <w:rPr>
          <w:rFonts w:ascii="Calibri" w:hAnsi="Calibri" w:cs="Arial"/>
          <w:sz w:val="22"/>
          <w:szCs w:val="22"/>
          <w:lang w:val="mk-MK" w:eastAsia="en-US"/>
        </w:rPr>
        <w:t>ониторинг</w:t>
      </w:r>
      <w:r w:rsidR="00482DB9" w:rsidRPr="00A430A6">
        <w:rPr>
          <w:rFonts w:ascii="Calibri" w:hAnsi="Calibri" w:cs="Arial"/>
          <w:sz w:val="22"/>
          <w:szCs w:val="22"/>
          <w:lang w:val="mk-MK"/>
        </w:rPr>
        <w:t>.</w:t>
      </w:r>
    </w:p>
    <w:p w14:paraId="221E2EFE" w14:textId="77777777" w:rsidR="00420AD6" w:rsidRPr="00A430A6" w:rsidRDefault="00420AD6" w:rsidP="001D5CBB">
      <w:pPr>
        <w:tabs>
          <w:tab w:val="center" w:pos="4320"/>
          <w:tab w:val="left" w:pos="8504"/>
          <w:tab w:val="right" w:pos="8640"/>
        </w:tabs>
        <w:overflowPunct w:val="0"/>
        <w:spacing w:before="60" w:after="60" w:line="276" w:lineRule="auto"/>
        <w:jc w:val="both"/>
        <w:rPr>
          <w:rFonts w:ascii="Calibri" w:hAnsi="Calibri" w:cs="Arial"/>
          <w:sz w:val="22"/>
          <w:szCs w:val="22"/>
          <w:lang w:val="mk-MK"/>
        </w:rPr>
      </w:pPr>
    </w:p>
    <w:p w14:paraId="3C2C9DC6" w14:textId="5AA2767E" w:rsidR="00482DB9" w:rsidRPr="00A430A6" w:rsidRDefault="00341251">
      <w:pPr>
        <w:pStyle w:val="ListParagraph"/>
        <w:keepNext/>
        <w:keepLines/>
        <w:numPr>
          <w:ilvl w:val="2"/>
          <w:numId w:val="35"/>
        </w:numPr>
        <w:spacing w:before="60" w:after="60"/>
        <w:ind w:left="709"/>
        <w:contextualSpacing w:val="0"/>
        <w:outlineLvl w:val="2"/>
        <w:rPr>
          <w:rFonts w:cs="Calibri"/>
          <w:b/>
          <w:bCs/>
          <w:color w:val="0A2F41" w:themeColor="accent1" w:themeShade="80"/>
        </w:rPr>
      </w:pPr>
      <w:bookmarkStart w:id="502" w:name="_Toc387066436"/>
      <w:bookmarkStart w:id="503" w:name="_Toc387396878"/>
      <w:bookmarkStart w:id="504" w:name="_Toc204586477"/>
      <w:r w:rsidRPr="00A430A6">
        <w:rPr>
          <w:rFonts w:cs="Calibri"/>
          <w:b/>
          <w:bCs/>
          <w:color w:val="0A2F41" w:themeColor="accent1" w:themeShade="80"/>
        </w:rPr>
        <w:t>Проверка на потребата</w:t>
      </w:r>
      <w:r w:rsidR="00482DB9" w:rsidRPr="00A430A6">
        <w:rPr>
          <w:rFonts w:cs="Calibri"/>
          <w:b/>
          <w:bCs/>
          <w:color w:val="0A2F41" w:themeColor="accent1" w:themeShade="80"/>
        </w:rPr>
        <w:t xml:space="preserve">, </w:t>
      </w:r>
      <w:r w:rsidRPr="00A430A6">
        <w:rPr>
          <w:rFonts w:cs="Calibri"/>
          <w:b/>
          <w:bCs/>
          <w:color w:val="0A2F41" w:themeColor="accent1" w:themeShade="80"/>
        </w:rPr>
        <w:t>определување на обемот и процес на учество на јавноста</w:t>
      </w:r>
      <w:bookmarkEnd w:id="502"/>
      <w:bookmarkEnd w:id="503"/>
      <w:bookmarkEnd w:id="504"/>
    </w:p>
    <w:p w14:paraId="61DDBEB0" w14:textId="58470F37" w:rsidR="00420AD6" w:rsidRPr="00A430A6" w:rsidRDefault="00420AD6" w:rsidP="00420AD6">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Во согласност со член 65, став 2 од Законот за животна средина и член 3 став 10 од Уредбата за стратегии</w:t>
      </w:r>
      <w:r w:rsidR="007E56C3" w:rsidRPr="00A430A6">
        <w:rPr>
          <w:rFonts w:ascii="Calibri" w:hAnsi="Calibri" w:cs="Arial"/>
          <w:sz w:val="22"/>
          <w:szCs w:val="22"/>
          <w:lang w:val="mk-MK"/>
        </w:rPr>
        <w:t>те</w:t>
      </w:r>
      <w:r w:rsidRPr="00A430A6">
        <w:rPr>
          <w:rFonts w:ascii="Calibri" w:hAnsi="Calibri" w:cs="Arial"/>
          <w:sz w:val="22"/>
          <w:szCs w:val="22"/>
          <w:lang w:val="mk-MK"/>
        </w:rPr>
        <w:t xml:space="preserve"> и програми</w:t>
      </w:r>
      <w:r w:rsidR="007E56C3" w:rsidRPr="00A430A6">
        <w:rPr>
          <w:rFonts w:ascii="Calibri" w:hAnsi="Calibri" w:cs="Arial"/>
          <w:sz w:val="22"/>
          <w:szCs w:val="22"/>
          <w:lang w:val="mk-MK"/>
        </w:rPr>
        <w:t>те</w:t>
      </w:r>
      <w:r w:rsidRPr="00A430A6">
        <w:rPr>
          <w:rFonts w:ascii="Calibri" w:hAnsi="Calibri" w:cs="Arial"/>
          <w:sz w:val="22"/>
          <w:szCs w:val="22"/>
          <w:lang w:val="mk-MK"/>
        </w:rPr>
        <w:t xml:space="preserve">, вклучувајќи </w:t>
      </w:r>
      <w:r w:rsidR="00B12DD0" w:rsidRPr="00A430A6">
        <w:rPr>
          <w:rFonts w:ascii="Calibri" w:hAnsi="Calibri" w:cs="Arial"/>
          <w:sz w:val="22"/>
          <w:szCs w:val="22"/>
          <w:lang w:val="mk-MK"/>
        </w:rPr>
        <w:t xml:space="preserve">ги </w:t>
      </w:r>
      <w:r w:rsidRPr="00A430A6">
        <w:rPr>
          <w:rFonts w:ascii="Calibri" w:hAnsi="Calibri" w:cs="Arial"/>
          <w:sz w:val="22"/>
          <w:szCs w:val="22"/>
          <w:lang w:val="mk-MK"/>
        </w:rPr>
        <w:t>измени</w:t>
      </w:r>
      <w:r w:rsidR="00B12DD0" w:rsidRPr="00A430A6">
        <w:rPr>
          <w:rFonts w:ascii="Calibri" w:hAnsi="Calibri" w:cs="Arial"/>
          <w:sz w:val="22"/>
          <w:szCs w:val="22"/>
          <w:lang w:val="mk-MK"/>
        </w:rPr>
        <w:t>те и дополнувањата</w:t>
      </w:r>
      <w:r w:rsidRPr="00A430A6">
        <w:rPr>
          <w:rFonts w:ascii="Calibri" w:hAnsi="Calibri" w:cs="Arial"/>
          <w:sz w:val="22"/>
          <w:szCs w:val="22"/>
          <w:lang w:val="mk-MK"/>
        </w:rPr>
        <w:t xml:space="preserve"> на стратегии</w:t>
      </w:r>
      <w:r w:rsidR="00B12DD0" w:rsidRPr="00A430A6">
        <w:rPr>
          <w:rFonts w:ascii="Calibri" w:hAnsi="Calibri" w:cs="Arial"/>
          <w:sz w:val="22"/>
          <w:szCs w:val="22"/>
          <w:lang w:val="mk-MK"/>
        </w:rPr>
        <w:t>те</w:t>
      </w:r>
      <w:r w:rsidRPr="00A430A6">
        <w:rPr>
          <w:rFonts w:ascii="Calibri" w:hAnsi="Calibri" w:cs="Arial"/>
          <w:sz w:val="22"/>
          <w:szCs w:val="22"/>
          <w:lang w:val="mk-MK"/>
        </w:rPr>
        <w:t>, планови</w:t>
      </w:r>
      <w:r w:rsidR="00B12DD0" w:rsidRPr="00A430A6">
        <w:rPr>
          <w:rFonts w:ascii="Calibri" w:hAnsi="Calibri" w:cs="Arial"/>
          <w:sz w:val="22"/>
          <w:szCs w:val="22"/>
          <w:lang w:val="mk-MK"/>
        </w:rPr>
        <w:t>те</w:t>
      </w:r>
      <w:r w:rsidRPr="00A430A6">
        <w:rPr>
          <w:rFonts w:ascii="Calibri" w:hAnsi="Calibri" w:cs="Arial"/>
          <w:sz w:val="22"/>
          <w:szCs w:val="22"/>
          <w:lang w:val="mk-MK"/>
        </w:rPr>
        <w:t xml:space="preserve"> и програми</w:t>
      </w:r>
      <w:r w:rsidR="00B12DD0" w:rsidRPr="00A430A6">
        <w:rPr>
          <w:rFonts w:ascii="Calibri" w:hAnsi="Calibri" w:cs="Arial"/>
          <w:sz w:val="22"/>
          <w:szCs w:val="22"/>
          <w:lang w:val="mk-MK"/>
        </w:rPr>
        <w:t xml:space="preserve">те </w:t>
      </w:r>
      <w:r w:rsidRPr="00A430A6">
        <w:rPr>
          <w:rFonts w:ascii="Calibri" w:hAnsi="Calibri" w:cs="Arial"/>
          <w:sz w:val="22"/>
          <w:szCs w:val="22"/>
          <w:lang w:val="mk-MK"/>
        </w:rPr>
        <w:t xml:space="preserve">за коишто задолжително се спроведува постапка за оцена на нивното влијание врз животната средина и здравјето на луѓето („Службен весник на </w:t>
      </w:r>
      <w:r w:rsidR="00B12DD0" w:rsidRPr="00A430A6">
        <w:rPr>
          <w:rFonts w:ascii="Calibri" w:hAnsi="Calibri" w:cs="Arial"/>
          <w:sz w:val="22"/>
          <w:szCs w:val="22"/>
          <w:lang w:val="mk-MK"/>
        </w:rPr>
        <w:t xml:space="preserve">Република Северна Македонија </w:t>
      </w:r>
      <w:r w:rsidRPr="00A430A6">
        <w:rPr>
          <w:rFonts w:ascii="Calibri" w:hAnsi="Calibri" w:cs="Arial"/>
          <w:sz w:val="22"/>
          <w:szCs w:val="22"/>
          <w:lang w:val="mk-MK"/>
        </w:rPr>
        <w:t>“ бр. 153/07 и 45/11), управувањето со отпад</w:t>
      </w:r>
      <w:r w:rsidR="00B12DD0" w:rsidRPr="00A430A6">
        <w:rPr>
          <w:rFonts w:ascii="Calibri" w:hAnsi="Calibri" w:cs="Arial"/>
          <w:sz w:val="22"/>
          <w:szCs w:val="22"/>
          <w:lang w:val="mk-MK"/>
        </w:rPr>
        <w:t xml:space="preserve"> е тема</w:t>
      </w:r>
      <w:r w:rsidRPr="00A430A6">
        <w:rPr>
          <w:rFonts w:ascii="Calibri" w:hAnsi="Calibri" w:cs="Arial"/>
          <w:sz w:val="22"/>
          <w:szCs w:val="22"/>
          <w:lang w:val="mk-MK"/>
        </w:rPr>
        <w:t xml:space="preserve"> за ко</w:t>
      </w:r>
      <w:r w:rsidR="00B12DD0" w:rsidRPr="00A430A6">
        <w:rPr>
          <w:rFonts w:ascii="Calibri" w:hAnsi="Calibri" w:cs="Arial"/>
          <w:sz w:val="22"/>
          <w:szCs w:val="22"/>
          <w:lang w:val="mk-MK"/>
        </w:rPr>
        <w:t>ја</w:t>
      </w:r>
      <w:r w:rsidRPr="00A430A6">
        <w:rPr>
          <w:rFonts w:ascii="Calibri" w:hAnsi="Calibri" w:cs="Arial"/>
          <w:sz w:val="22"/>
          <w:szCs w:val="22"/>
          <w:lang w:val="mk-MK"/>
        </w:rPr>
        <w:t xml:space="preserve"> </w:t>
      </w:r>
      <w:r w:rsidR="00B12DD0" w:rsidRPr="00A430A6">
        <w:rPr>
          <w:rFonts w:ascii="Calibri" w:hAnsi="Calibri" w:cs="Arial"/>
          <w:sz w:val="22"/>
          <w:szCs w:val="22"/>
          <w:lang w:val="mk-MK"/>
        </w:rPr>
        <w:t xml:space="preserve">е задолжително </w:t>
      </w:r>
      <w:r w:rsidRPr="00A430A6">
        <w:rPr>
          <w:rFonts w:ascii="Calibri" w:hAnsi="Calibri" w:cs="Arial"/>
          <w:sz w:val="22"/>
          <w:szCs w:val="22"/>
          <w:lang w:val="mk-MK"/>
        </w:rPr>
        <w:t xml:space="preserve">спроведување </w:t>
      </w:r>
      <w:r w:rsidR="00B12DD0" w:rsidRPr="00A430A6">
        <w:rPr>
          <w:rFonts w:ascii="Calibri" w:hAnsi="Calibri" w:cs="Arial"/>
          <w:sz w:val="22"/>
          <w:szCs w:val="22"/>
          <w:lang w:val="mk-MK"/>
        </w:rPr>
        <w:t xml:space="preserve">на </w:t>
      </w:r>
      <w:r w:rsidRPr="00A430A6">
        <w:rPr>
          <w:rFonts w:ascii="Calibri" w:hAnsi="Calibri" w:cs="Arial"/>
          <w:sz w:val="22"/>
          <w:szCs w:val="22"/>
          <w:lang w:val="mk-MK"/>
        </w:rPr>
        <w:t xml:space="preserve">постапка за </w:t>
      </w:r>
      <w:r w:rsidR="00B12DD0" w:rsidRPr="00A430A6">
        <w:rPr>
          <w:rFonts w:ascii="Calibri" w:hAnsi="Calibri" w:cs="Arial"/>
          <w:sz w:val="22"/>
          <w:szCs w:val="22"/>
          <w:lang w:val="mk-MK"/>
        </w:rPr>
        <w:t xml:space="preserve">стратешка </w:t>
      </w:r>
      <w:r w:rsidRPr="00A430A6">
        <w:rPr>
          <w:rFonts w:ascii="Calibri" w:hAnsi="Calibri" w:cs="Arial"/>
          <w:sz w:val="22"/>
          <w:szCs w:val="22"/>
          <w:lang w:val="mk-MK"/>
        </w:rPr>
        <w:t xml:space="preserve">оцена на животната средина. </w:t>
      </w:r>
    </w:p>
    <w:p w14:paraId="12E942DA" w14:textId="3C7CBF21" w:rsidR="00420AD6" w:rsidRPr="00A430A6" w:rsidRDefault="00420AD6" w:rsidP="00420AD6">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Фазите на проверка и </w:t>
      </w:r>
      <w:r w:rsidR="00486CDD" w:rsidRPr="00A430A6">
        <w:rPr>
          <w:rFonts w:ascii="Calibri" w:hAnsi="Calibri" w:cs="Arial"/>
          <w:sz w:val="22"/>
          <w:szCs w:val="22"/>
          <w:lang w:val="mk-MK" w:eastAsia="en-US"/>
        </w:rPr>
        <w:t xml:space="preserve">определување </w:t>
      </w:r>
      <w:r w:rsidRPr="00A430A6">
        <w:rPr>
          <w:rFonts w:ascii="Calibri" w:hAnsi="Calibri" w:cs="Arial"/>
          <w:sz w:val="22"/>
          <w:szCs w:val="22"/>
          <w:lang w:val="mk-MK"/>
        </w:rPr>
        <w:t xml:space="preserve">на обемот вклучуваат: утврдување на потребата за спроведување на СОЖС, </w:t>
      </w:r>
      <w:r w:rsidR="00486CDD" w:rsidRPr="00A430A6">
        <w:rPr>
          <w:rFonts w:ascii="Calibri" w:hAnsi="Calibri" w:cs="Arial"/>
          <w:sz w:val="22"/>
          <w:szCs w:val="22"/>
          <w:lang w:val="mk-MK"/>
        </w:rPr>
        <w:t>определување на чинителите</w:t>
      </w:r>
      <w:r w:rsidRPr="00A430A6">
        <w:rPr>
          <w:rFonts w:ascii="Calibri" w:hAnsi="Calibri" w:cs="Arial"/>
          <w:sz w:val="22"/>
          <w:szCs w:val="22"/>
          <w:lang w:val="mk-MK"/>
        </w:rPr>
        <w:t xml:space="preserve"> и подготовка на документи врз основа на кои МЖСПП ќе издаде Решение за обемот на СОЖС.</w:t>
      </w:r>
    </w:p>
    <w:p w14:paraId="1F73CCAB" w14:textId="77777777" w:rsidR="00AF3CDC" w:rsidRPr="00A430A6" w:rsidRDefault="00AF3CDC" w:rsidP="001D5CBB">
      <w:pPr>
        <w:tabs>
          <w:tab w:val="center" w:pos="4320"/>
          <w:tab w:val="left" w:pos="8504"/>
          <w:tab w:val="right" w:pos="8640"/>
        </w:tabs>
        <w:overflowPunct w:val="0"/>
        <w:spacing w:before="60" w:after="60" w:line="276" w:lineRule="auto"/>
        <w:jc w:val="both"/>
        <w:rPr>
          <w:rFonts w:ascii="Calibri" w:hAnsi="Calibri" w:cs="Arial"/>
          <w:lang w:val="mk-MK"/>
        </w:rPr>
      </w:pPr>
    </w:p>
    <w:p w14:paraId="67F1FE2E" w14:textId="3C74EEBD" w:rsidR="00F80D56" w:rsidRPr="00A430A6" w:rsidRDefault="00AF3CDC">
      <w:pPr>
        <w:pStyle w:val="ListParagraph"/>
        <w:keepNext/>
        <w:keepLines/>
        <w:numPr>
          <w:ilvl w:val="3"/>
          <w:numId w:val="35"/>
        </w:numPr>
        <w:spacing w:before="60" w:after="60"/>
        <w:ind w:left="856" w:hanging="799"/>
        <w:contextualSpacing w:val="0"/>
        <w:outlineLvl w:val="2"/>
        <w:rPr>
          <w:rFonts w:cs="Calibri"/>
          <w:b/>
          <w:bCs/>
          <w:color w:val="0A2F41" w:themeColor="accent1" w:themeShade="80"/>
        </w:rPr>
      </w:pPr>
      <w:bookmarkStart w:id="505" w:name="_Toc204586478"/>
      <w:r w:rsidRPr="00A430A6">
        <w:rPr>
          <w:rFonts w:cs="Calibri"/>
          <w:b/>
          <w:bCs/>
          <w:color w:val="0A2F41" w:themeColor="accent1" w:themeShade="80"/>
        </w:rPr>
        <w:t>Учество на јавноста</w:t>
      </w:r>
      <w:bookmarkEnd w:id="505"/>
    </w:p>
    <w:p w14:paraId="7C2A8235" w14:textId="6891DB6C" w:rsidR="000079ED" w:rsidRPr="00A430A6" w:rsidRDefault="000079ED" w:rsidP="000079ED">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rPr>
      </w:pPr>
      <w:r w:rsidRPr="00A430A6">
        <w:rPr>
          <w:rFonts w:ascii="Calibri" w:eastAsia="Calibri" w:hAnsi="Calibri" w:cs="Arial"/>
          <w:sz w:val="22"/>
          <w:szCs w:val="22"/>
          <w:lang w:val="mk-MK"/>
        </w:rPr>
        <w:t>Во согласност со обврската дефинирана во Законот за животна средина и Уредбата за учество на јавноста при подготовка на прописи и друг</w:t>
      </w:r>
      <w:r w:rsidR="00A04536" w:rsidRPr="00A430A6">
        <w:rPr>
          <w:rFonts w:ascii="Calibri" w:eastAsia="Calibri" w:hAnsi="Calibri" w:cs="Arial"/>
          <w:sz w:val="22"/>
          <w:szCs w:val="22"/>
          <w:lang w:val="mk-MK"/>
        </w:rPr>
        <w:t>о</w:t>
      </w:r>
      <w:r w:rsidRPr="00A430A6">
        <w:rPr>
          <w:rFonts w:ascii="Calibri" w:eastAsia="Calibri" w:hAnsi="Calibri" w:cs="Arial"/>
          <w:sz w:val="22"/>
          <w:szCs w:val="22"/>
          <w:lang w:val="mk-MK"/>
        </w:rPr>
        <w:t xml:space="preserve"> закон</w:t>
      </w:r>
      <w:r w:rsidR="00A04536" w:rsidRPr="00A430A6">
        <w:rPr>
          <w:rFonts w:ascii="Calibri" w:eastAsia="Calibri" w:hAnsi="Calibri" w:cs="Arial"/>
          <w:sz w:val="22"/>
          <w:szCs w:val="22"/>
          <w:lang w:val="mk-MK"/>
        </w:rPr>
        <w:t>одавство</w:t>
      </w:r>
      <w:r w:rsidRPr="00A430A6">
        <w:rPr>
          <w:rFonts w:ascii="Calibri" w:eastAsia="Calibri" w:hAnsi="Calibri" w:cs="Arial"/>
          <w:sz w:val="22"/>
          <w:szCs w:val="22"/>
          <w:lang w:val="mk-MK"/>
        </w:rPr>
        <w:t>, како и</w:t>
      </w:r>
      <w:r w:rsidR="00A04536" w:rsidRPr="00A430A6">
        <w:rPr>
          <w:rFonts w:ascii="Calibri" w:eastAsia="Calibri" w:hAnsi="Calibri" w:cs="Arial"/>
          <w:sz w:val="22"/>
          <w:szCs w:val="22"/>
          <w:lang w:val="mk-MK"/>
        </w:rPr>
        <w:t xml:space="preserve"> на</w:t>
      </w:r>
      <w:r w:rsidRPr="00A430A6">
        <w:rPr>
          <w:rFonts w:ascii="Calibri" w:eastAsia="Calibri" w:hAnsi="Calibri" w:cs="Arial"/>
          <w:sz w:val="22"/>
          <w:szCs w:val="22"/>
          <w:lang w:val="mk-MK"/>
        </w:rPr>
        <w:t xml:space="preserve"> планови и програми поврзани со животната средина, процесот на проверка </w:t>
      </w:r>
      <w:r w:rsidR="00A04536" w:rsidRPr="00A430A6">
        <w:rPr>
          <w:rFonts w:ascii="Calibri" w:eastAsia="Calibri" w:hAnsi="Calibri" w:cs="Arial"/>
          <w:sz w:val="22"/>
          <w:szCs w:val="22"/>
          <w:lang w:val="mk-MK"/>
        </w:rPr>
        <w:t xml:space="preserve">и одредување на обемот на </w:t>
      </w:r>
      <w:r w:rsidRPr="00A430A6">
        <w:rPr>
          <w:rFonts w:ascii="Calibri" w:eastAsia="Calibri" w:hAnsi="Calibri" w:cs="Arial"/>
          <w:sz w:val="22"/>
          <w:szCs w:val="22"/>
          <w:lang w:val="mk-MK"/>
        </w:rPr>
        <w:t xml:space="preserve">СОЖС, изразен преку подготовка на </w:t>
      </w:r>
      <w:r w:rsidR="00A04536" w:rsidRPr="00A430A6">
        <w:rPr>
          <w:rFonts w:ascii="Calibri" w:eastAsia="Calibri" w:hAnsi="Calibri" w:cs="Arial"/>
          <w:sz w:val="22"/>
          <w:szCs w:val="22"/>
          <w:lang w:val="mk-MK"/>
        </w:rPr>
        <w:t>Формулари</w:t>
      </w:r>
      <w:r w:rsidRPr="00A430A6">
        <w:rPr>
          <w:rFonts w:ascii="Calibri" w:eastAsia="Calibri" w:hAnsi="Calibri" w:cs="Arial"/>
          <w:sz w:val="22"/>
          <w:szCs w:val="22"/>
          <w:lang w:val="mk-MK"/>
        </w:rPr>
        <w:t xml:space="preserve"> и Одлука за спроведување на постапката за СОЖС и одредување на обемот на Извештајот за СОЖС, беа подготвени во консултација со засегнатата јавност.</w:t>
      </w:r>
    </w:p>
    <w:p w14:paraId="1FAB5CD2" w14:textId="676A75B0" w:rsidR="000079ED" w:rsidRPr="00A430A6" w:rsidRDefault="000079ED" w:rsidP="000079ED">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rPr>
      </w:pPr>
      <w:r w:rsidRPr="00A430A6">
        <w:rPr>
          <w:rFonts w:ascii="Calibri" w:eastAsia="Calibri" w:hAnsi="Calibri" w:cs="Arial"/>
          <w:sz w:val="22"/>
          <w:szCs w:val="22"/>
          <w:lang w:val="mk-MK"/>
        </w:rPr>
        <w:t xml:space="preserve">Фазата на проверка и одредување на обемот за СОЖС беше спроведена преку неколку работни состаноци и консултации со </w:t>
      </w:r>
      <w:r w:rsidR="00A04536" w:rsidRPr="00A430A6">
        <w:rPr>
          <w:rFonts w:ascii="Calibri" w:eastAsia="Calibri" w:hAnsi="Calibri" w:cs="Arial"/>
          <w:sz w:val="22"/>
          <w:szCs w:val="22"/>
          <w:lang w:val="mk-MK"/>
        </w:rPr>
        <w:t>чинителите</w:t>
      </w:r>
      <w:r w:rsidRPr="00A430A6">
        <w:rPr>
          <w:rFonts w:ascii="Calibri" w:eastAsia="Calibri" w:hAnsi="Calibri" w:cs="Arial"/>
          <w:sz w:val="22"/>
          <w:szCs w:val="22"/>
          <w:lang w:val="mk-MK"/>
        </w:rPr>
        <w:t xml:space="preserve"> и експертите вклучени во подготовката на РПУО. На овие состаноци беа утврдени клучните </w:t>
      </w:r>
      <w:r w:rsidR="00A04536" w:rsidRPr="00A430A6">
        <w:rPr>
          <w:rFonts w:ascii="Calibri" w:eastAsia="Calibri" w:hAnsi="Calibri" w:cs="Arial"/>
          <w:sz w:val="22"/>
          <w:szCs w:val="22"/>
          <w:lang w:val="mk-MK"/>
        </w:rPr>
        <w:t>проблеми во животната средина</w:t>
      </w:r>
      <w:r w:rsidRPr="00A430A6">
        <w:rPr>
          <w:rFonts w:ascii="Calibri" w:eastAsia="Calibri" w:hAnsi="Calibri" w:cs="Arial"/>
          <w:sz w:val="22"/>
          <w:szCs w:val="22"/>
          <w:lang w:val="mk-MK"/>
        </w:rPr>
        <w:t xml:space="preserve">, </w:t>
      </w:r>
      <w:r w:rsidR="00A04536" w:rsidRPr="00A430A6">
        <w:rPr>
          <w:rFonts w:ascii="Calibri" w:eastAsia="Calibri" w:hAnsi="Calibri" w:cs="Arial"/>
          <w:sz w:val="22"/>
          <w:szCs w:val="22"/>
          <w:lang w:val="mk-MK"/>
        </w:rPr>
        <w:t>општите и посебните цели</w:t>
      </w:r>
      <w:r w:rsidRPr="00A430A6">
        <w:rPr>
          <w:rFonts w:ascii="Calibri" w:eastAsia="Calibri" w:hAnsi="Calibri" w:cs="Arial"/>
          <w:sz w:val="22"/>
          <w:szCs w:val="22"/>
          <w:lang w:val="mk-MK"/>
        </w:rPr>
        <w:t xml:space="preserve"> и индикатори</w:t>
      </w:r>
      <w:r w:rsidR="00A04536" w:rsidRPr="00A430A6">
        <w:rPr>
          <w:rFonts w:ascii="Calibri" w:eastAsia="Calibri" w:hAnsi="Calibri" w:cs="Arial"/>
          <w:sz w:val="22"/>
          <w:szCs w:val="22"/>
          <w:lang w:val="mk-MK"/>
        </w:rPr>
        <w:t>те</w:t>
      </w:r>
      <w:r w:rsidRPr="00A430A6">
        <w:rPr>
          <w:rFonts w:ascii="Calibri" w:eastAsia="Calibri" w:hAnsi="Calibri" w:cs="Arial"/>
          <w:sz w:val="22"/>
          <w:szCs w:val="22"/>
          <w:lang w:val="mk-MK"/>
        </w:rPr>
        <w:t xml:space="preserve"> </w:t>
      </w:r>
      <w:r w:rsidR="00A04536" w:rsidRPr="00A430A6">
        <w:rPr>
          <w:rFonts w:ascii="Calibri" w:eastAsia="Calibri" w:hAnsi="Calibri" w:cs="Arial"/>
          <w:sz w:val="22"/>
          <w:szCs w:val="22"/>
          <w:lang w:val="mk-MK"/>
        </w:rPr>
        <w:t>што се</w:t>
      </w:r>
      <w:r w:rsidRPr="00A430A6">
        <w:rPr>
          <w:rFonts w:ascii="Calibri" w:eastAsia="Calibri" w:hAnsi="Calibri" w:cs="Arial"/>
          <w:sz w:val="22"/>
          <w:szCs w:val="22"/>
          <w:lang w:val="mk-MK"/>
        </w:rPr>
        <w:t xml:space="preserve"> релевантни за </w:t>
      </w:r>
      <w:r w:rsidR="00A04536" w:rsidRPr="00A430A6">
        <w:rPr>
          <w:rFonts w:ascii="Calibri" w:eastAsia="Calibri" w:hAnsi="Calibri" w:cs="Arial"/>
          <w:sz w:val="22"/>
          <w:szCs w:val="22"/>
          <w:lang w:val="mk-MK"/>
        </w:rPr>
        <w:t>оцена</w:t>
      </w:r>
      <w:r w:rsidRPr="00A430A6">
        <w:rPr>
          <w:rFonts w:ascii="Calibri" w:eastAsia="Calibri" w:hAnsi="Calibri" w:cs="Arial"/>
          <w:sz w:val="22"/>
          <w:szCs w:val="22"/>
          <w:lang w:val="mk-MK"/>
        </w:rPr>
        <w:t xml:space="preserve"> во Извештајот за СОЖС.</w:t>
      </w:r>
    </w:p>
    <w:p w14:paraId="534E7866" w14:textId="0AD51FE7" w:rsidR="00AF3CDC" w:rsidRPr="00A430A6" w:rsidRDefault="00AF3CDC" w:rsidP="001D5CBB">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rPr>
      </w:pPr>
      <w:r w:rsidRPr="00A430A6">
        <w:rPr>
          <w:rFonts w:ascii="Calibri" w:eastAsia="Calibri" w:hAnsi="Calibri" w:cs="Arial"/>
          <w:sz w:val="22"/>
          <w:szCs w:val="22"/>
          <w:lang w:val="mk-MK"/>
        </w:rPr>
        <w:t>Коментарите и предлозите што произлегоа од овие консултации се земени предвид во</w:t>
      </w:r>
      <w:r w:rsidR="00A04536" w:rsidRPr="00A430A6">
        <w:rPr>
          <w:rFonts w:ascii="Calibri" w:eastAsia="Calibri" w:hAnsi="Calibri" w:cs="Arial"/>
          <w:sz w:val="22"/>
          <w:szCs w:val="22"/>
          <w:lang w:val="mk-MK"/>
        </w:rPr>
        <w:t xml:space="preserve"> подготовката на</w:t>
      </w:r>
      <w:r w:rsidRPr="00A430A6">
        <w:rPr>
          <w:rFonts w:ascii="Calibri" w:eastAsia="Calibri" w:hAnsi="Calibri" w:cs="Arial"/>
          <w:sz w:val="22"/>
          <w:szCs w:val="22"/>
          <w:lang w:val="mk-MK"/>
        </w:rPr>
        <w:t xml:space="preserve"> Одлуката за спроведување на постапка на СОЖС, обемот на СОЖС и Извештајот за СОЖС. Изготвената Одлука </w:t>
      </w:r>
      <w:r w:rsidR="00A04536" w:rsidRPr="00A430A6">
        <w:rPr>
          <w:rFonts w:ascii="Calibri" w:eastAsia="Calibri" w:hAnsi="Calibri" w:cs="Arial"/>
          <w:sz w:val="22"/>
          <w:szCs w:val="22"/>
          <w:lang w:val="mk-MK"/>
        </w:rPr>
        <w:t>и формуларите за спроведување на Постапката за СОЖС,</w:t>
      </w:r>
      <w:r w:rsidRPr="00A430A6">
        <w:rPr>
          <w:rFonts w:ascii="Calibri" w:eastAsia="Calibri" w:hAnsi="Calibri" w:cs="Arial"/>
          <w:sz w:val="22"/>
          <w:szCs w:val="22"/>
          <w:lang w:val="mk-MK"/>
        </w:rPr>
        <w:t xml:space="preserve"> </w:t>
      </w:r>
      <w:r w:rsidR="00A04536" w:rsidRPr="00A430A6">
        <w:rPr>
          <w:rFonts w:ascii="Calibri" w:eastAsia="Calibri" w:hAnsi="Calibri" w:cs="Arial"/>
          <w:sz w:val="22"/>
          <w:szCs w:val="22"/>
          <w:lang w:val="mk-MK"/>
        </w:rPr>
        <w:t xml:space="preserve">документот за </w:t>
      </w:r>
      <w:r w:rsidRPr="00A430A6">
        <w:rPr>
          <w:rFonts w:ascii="Calibri" w:eastAsia="Calibri" w:hAnsi="Calibri" w:cs="Arial"/>
          <w:sz w:val="22"/>
          <w:szCs w:val="22"/>
          <w:lang w:val="mk-MK"/>
        </w:rPr>
        <w:t xml:space="preserve">корелацијата на целите на РПУО со националните стратешки, плански/програмски документи и картата на регионот </w:t>
      </w:r>
      <w:r w:rsidR="00A04536" w:rsidRPr="00A430A6">
        <w:rPr>
          <w:rFonts w:ascii="Calibri" w:eastAsia="Calibri" w:hAnsi="Calibri" w:cs="Arial"/>
          <w:sz w:val="22"/>
          <w:szCs w:val="22"/>
          <w:lang w:val="mk-MK"/>
        </w:rPr>
        <w:t>се</w:t>
      </w:r>
      <w:r w:rsidRPr="00A430A6">
        <w:rPr>
          <w:rFonts w:ascii="Calibri" w:eastAsia="Calibri" w:hAnsi="Calibri" w:cs="Arial"/>
          <w:sz w:val="22"/>
          <w:szCs w:val="22"/>
          <w:lang w:val="mk-MK"/>
        </w:rPr>
        <w:t xml:space="preserve"> објавени на веб-страницата на </w:t>
      </w:r>
      <w:r w:rsidR="007E56C3" w:rsidRPr="00A430A6">
        <w:rPr>
          <w:rFonts w:ascii="Calibri" w:eastAsia="Calibri" w:hAnsi="Calibri" w:cs="Arial"/>
          <w:sz w:val="22"/>
          <w:szCs w:val="22"/>
          <w:lang w:val="mk-MK"/>
        </w:rPr>
        <w:t xml:space="preserve">Регионалниот центар за развој на </w:t>
      </w:r>
      <w:r w:rsidR="003E1C65" w:rsidRPr="00A430A6">
        <w:rPr>
          <w:rFonts w:ascii="Calibri" w:eastAsia="Calibri" w:hAnsi="Calibri" w:cs="Arial"/>
          <w:sz w:val="22"/>
          <w:szCs w:val="22"/>
          <w:lang w:val="mk-MK"/>
        </w:rPr>
        <w:t>Источниот</w:t>
      </w:r>
      <w:r w:rsidR="007E56C3" w:rsidRPr="00A430A6">
        <w:rPr>
          <w:rFonts w:ascii="Calibri" w:eastAsia="Calibri" w:hAnsi="Calibri" w:cs="Arial"/>
          <w:sz w:val="22"/>
          <w:szCs w:val="22"/>
          <w:lang w:val="mk-MK"/>
        </w:rPr>
        <w:t xml:space="preserve"> Регион </w:t>
      </w:r>
      <w:r w:rsidR="007E56C3" w:rsidRPr="00A430A6">
        <w:rPr>
          <w:rFonts w:ascii="Calibri" w:hAnsi="Calibri" w:cs="Arial"/>
          <w:bCs/>
          <w:sz w:val="22"/>
          <w:szCs w:val="22"/>
          <w:lang w:val="mk-MK"/>
        </w:rPr>
        <w:t>и</w:t>
      </w:r>
      <w:r w:rsidR="008F7495" w:rsidRPr="00A430A6">
        <w:rPr>
          <w:rFonts w:ascii="Calibri" w:hAnsi="Calibri" w:cs="Arial"/>
          <w:bCs/>
          <w:sz w:val="22"/>
          <w:szCs w:val="22"/>
          <w:lang w:val="mk-MK"/>
        </w:rPr>
        <w:t xml:space="preserve"> </w:t>
      </w:r>
      <w:r w:rsidR="003E1C65" w:rsidRPr="00A430A6">
        <w:rPr>
          <w:rFonts w:ascii="Calibri" w:hAnsi="Calibri" w:cs="Arial"/>
          <w:bCs/>
          <w:sz w:val="22"/>
          <w:szCs w:val="22"/>
          <w:lang w:val="mk-MK"/>
        </w:rPr>
        <w:t>Североисточниот Регион</w:t>
      </w:r>
      <w:r w:rsidR="008F7495" w:rsidRPr="00A430A6">
        <w:rPr>
          <w:rFonts w:ascii="Calibri" w:hAnsi="Calibri" w:cs="Arial"/>
          <w:bCs/>
          <w:sz w:val="22"/>
          <w:szCs w:val="22"/>
          <w:lang w:val="mk-MK"/>
        </w:rPr>
        <w:t xml:space="preserve"> </w:t>
      </w:r>
      <w:r w:rsidR="007E56C3" w:rsidRPr="00A430A6">
        <w:rPr>
          <w:rFonts w:ascii="Calibri" w:hAnsi="Calibri" w:cs="Arial"/>
          <w:bCs/>
          <w:sz w:val="22"/>
          <w:szCs w:val="22"/>
          <w:lang w:val="mk-MK"/>
        </w:rPr>
        <w:t>и на општините</w:t>
      </w:r>
      <w:r w:rsidR="008F7495" w:rsidRPr="00A430A6">
        <w:rPr>
          <w:rFonts w:ascii="Calibri" w:hAnsi="Calibri" w:cs="Arial"/>
          <w:sz w:val="22"/>
          <w:szCs w:val="22"/>
          <w:lang w:val="mk-MK"/>
        </w:rPr>
        <w:t xml:space="preserve"> </w:t>
      </w:r>
      <w:r w:rsidR="007E56C3" w:rsidRPr="00A430A6">
        <w:rPr>
          <w:rFonts w:ascii="Calibri" w:hAnsi="Calibri" w:cs="Arial"/>
          <w:sz w:val="22"/>
          <w:szCs w:val="22"/>
          <w:lang w:val="mk-MK"/>
        </w:rPr>
        <w:t>во Регионите на</w:t>
      </w:r>
      <w:r w:rsidR="008F7495" w:rsidRPr="00A430A6">
        <w:rPr>
          <w:rFonts w:ascii="Calibri" w:eastAsia="Calibri" w:hAnsi="Calibri" w:cs="Arial"/>
          <w:sz w:val="22"/>
          <w:szCs w:val="22"/>
          <w:lang w:val="mk-MK"/>
        </w:rPr>
        <w:t xml:space="preserve"> 27.03.2014 </w:t>
      </w:r>
      <w:r w:rsidRPr="00A430A6">
        <w:rPr>
          <w:rFonts w:ascii="Calibri" w:eastAsia="Calibri" w:hAnsi="Calibri" w:cs="Arial"/>
          <w:sz w:val="22"/>
          <w:szCs w:val="22"/>
          <w:lang w:val="mk-MK"/>
        </w:rPr>
        <w:t>и беа јавно достапни за разгледување во период од 15 дена. Во предвидениот рок за јавно разгледување, не беа доставени коментари, предлози или приговори во врска со објавената Одлука за спроведување на СОЖС и придружните документи.</w:t>
      </w:r>
    </w:p>
    <w:p w14:paraId="327DE515" w14:textId="5B36A964" w:rsidR="000079ED" w:rsidRPr="00A430A6" w:rsidRDefault="000079ED" w:rsidP="001D5CBB">
      <w:pPr>
        <w:tabs>
          <w:tab w:val="center" w:pos="4320"/>
          <w:tab w:val="left" w:pos="8504"/>
          <w:tab w:val="right" w:pos="8640"/>
        </w:tabs>
        <w:overflowPunct w:val="0"/>
        <w:spacing w:before="60" w:after="60" w:line="276" w:lineRule="auto"/>
        <w:jc w:val="both"/>
        <w:rPr>
          <w:rFonts w:ascii="Calibri" w:hAnsi="Calibri" w:cs="Calibri"/>
          <w:sz w:val="22"/>
          <w:szCs w:val="22"/>
          <w:lang w:val="mk-MK"/>
        </w:rPr>
      </w:pPr>
      <w:r w:rsidRPr="00A430A6">
        <w:rPr>
          <w:rFonts w:ascii="Calibri" w:hAnsi="Calibri" w:cs="Calibri"/>
          <w:sz w:val="22"/>
          <w:szCs w:val="22"/>
          <w:lang w:val="mk-MK"/>
        </w:rPr>
        <w:t xml:space="preserve">Во согласност со горенаведената законска рамка, подготвениот нацрт-извештај за СОЖС и резимето на нацрт-РПУО за </w:t>
      </w:r>
      <w:r w:rsidR="003E1C65" w:rsidRPr="00A430A6">
        <w:rPr>
          <w:rFonts w:ascii="Calibri" w:hAnsi="Calibri" w:cs="Calibri"/>
          <w:sz w:val="22"/>
          <w:szCs w:val="22"/>
          <w:lang w:val="mk-MK"/>
        </w:rPr>
        <w:t>Источниот</w:t>
      </w:r>
      <w:r w:rsidRPr="00A430A6">
        <w:rPr>
          <w:rFonts w:ascii="Calibri" w:hAnsi="Calibri" w:cs="Calibri"/>
          <w:sz w:val="22"/>
          <w:szCs w:val="22"/>
          <w:lang w:val="mk-MK"/>
        </w:rPr>
        <w:t xml:space="preserve"> </w:t>
      </w:r>
      <w:r w:rsidR="00AA1A9D">
        <w:rPr>
          <w:rFonts w:ascii="Calibri" w:hAnsi="Calibri" w:cs="Calibri"/>
          <w:sz w:val="22"/>
          <w:szCs w:val="22"/>
          <w:lang w:val="mk-MK"/>
        </w:rPr>
        <w:t>Р</w:t>
      </w:r>
      <w:r w:rsidRPr="00A430A6">
        <w:rPr>
          <w:rFonts w:ascii="Calibri" w:hAnsi="Calibri" w:cs="Calibri"/>
          <w:sz w:val="22"/>
          <w:szCs w:val="22"/>
          <w:lang w:val="mk-MK"/>
        </w:rPr>
        <w:t xml:space="preserve">егион беа јавно достапни за преглед во период од 30 дена, од датумот на објавување, односно во периодот од 30.05.2014 до 30.06.2014 година, во печатена и електронска верзија, во просториите и на веб-страниците на Центарот за развој на </w:t>
      </w:r>
      <w:r w:rsidR="003E1C65" w:rsidRPr="00A430A6">
        <w:rPr>
          <w:rFonts w:ascii="Calibri" w:hAnsi="Calibri" w:cs="Calibri"/>
          <w:sz w:val="22"/>
          <w:szCs w:val="22"/>
          <w:lang w:val="mk-MK"/>
        </w:rPr>
        <w:t>Источниот</w:t>
      </w:r>
      <w:r w:rsidRPr="00A430A6">
        <w:rPr>
          <w:rFonts w:ascii="Calibri" w:hAnsi="Calibri" w:cs="Calibri"/>
          <w:sz w:val="22"/>
          <w:szCs w:val="22"/>
          <w:lang w:val="mk-MK"/>
        </w:rPr>
        <w:t xml:space="preserve"> регион, општините од Регионот и канцеларијата на Проектот.</w:t>
      </w:r>
    </w:p>
    <w:p w14:paraId="1C2A0176" w14:textId="77777777" w:rsidR="00AF3CDC" w:rsidRPr="00A430A6" w:rsidRDefault="00AF3CDC" w:rsidP="001D5CBB">
      <w:pPr>
        <w:tabs>
          <w:tab w:val="center" w:pos="4320"/>
          <w:tab w:val="left" w:pos="8504"/>
          <w:tab w:val="right" w:pos="8640"/>
        </w:tabs>
        <w:overflowPunct w:val="0"/>
        <w:spacing w:before="60" w:after="60" w:line="276" w:lineRule="auto"/>
        <w:jc w:val="both"/>
        <w:rPr>
          <w:rFonts w:ascii="Calibri" w:hAnsi="Calibri" w:cs="Calibri"/>
          <w:sz w:val="22"/>
          <w:szCs w:val="22"/>
          <w:lang w:val="mk-MK"/>
        </w:rPr>
      </w:pPr>
    </w:p>
    <w:p w14:paraId="2626080E" w14:textId="0762E2DA" w:rsidR="00482DB9" w:rsidRPr="00A430A6" w:rsidRDefault="00AF3CDC">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506" w:name="_Toc204586479"/>
      <w:r w:rsidRPr="00A430A6">
        <w:rPr>
          <w:rFonts w:ascii="Calibri" w:hAnsi="Calibri" w:cs="Calibri"/>
          <w:iCs w:val="0"/>
          <w:color w:val="0A2F41" w:themeColor="accent1" w:themeShade="80"/>
          <w:sz w:val="24"/>
          <w:szCs w:val="24"/>
          <w:lang w:val="mk-MK"/>
        </w:rPr>
        <w:t>Краток преглед на содржината на РПУО, неговите главни цели и нивната корелација со други релевантни планови и програми/плански документи</w:t>
      </w:r>
      <w:bookmarkEnd w:id="506"/>
    </w:p>
    <w:p w14:paraId="1C0FCA38" w14:textId="79ACB28B" w:rsidR="00482DB9" w:rsidRPr="00A430A6" w:rsidRDefault="000079ED">
      <w:pPr>
        <w:pStyle w:val="ListParagraph"/>
        <w:keepNext/>
        <w:keepLines/>
        <w:numPr>
          <w:ilvl w:val="2"/>
          <w:numId w:val="35"/>
        </w:numPr>
        <w:spacing w:before="60" w:after="60"/>
        <w:ind w:left="709"/>
        <w:contextualSpacing w:val="0"/>
        <w:outlineLvl w:val="2"/>
        <w:rPr>
          <w:rFonts w:cs="Calibri"/>
          <w:b/>
          <w:bCs/>
          <w:color w:val="0A2F41" w:themeColor="accent1" w:themeShade="80"/>
        </w:rPr>
      </w:pPr>
      <w:bookmarkStart w:id="507" w:name="_Toc204586480"/>
      <w:r w:rsidRPr="00A430A6">
        <w:rPr>
          <w:rFonts w:cs="Calibri"/>
          <w:b/>
          <w:bCs/>
          <w:color w:val="0A2F41" w:themeColor="accent1" w:themeShade="80"/>
        </w:rPr>
        <w:t>Краток преглед на содржината на Планот</w:t>
      </w:r>
      <w:bookmarkEnd w:id="507"/>
    </w:p>
    <w:p w14:paraId="2F046BA1" w14:textId="4AA40A70" w:rsidR="000079ED" w:rsidRPr="00A430A6" w:rsidRDefault="000079ED"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Регионалниот план за управување со отпад (РПУО) е важен инструмент кој придонесува кон спроведувањето и остварувањето на политиките и на цели</w:t>
      </w:r>
      <w:r w:rsidR="00E63AD6" w:rsidRPr="00A430A6">
        <w:rPr>
          <w:rFonts w:ascii="Calibri" w:hAnsi="Calibri" w:cs="Arial"/>
          <w:sz w:val="22"/>
          <w:szCs w:val="22"/>
          <w:lang w:val="mk-MK" w:eastAsia="en-US"/>
        </w:rPr>
        <w:t>те</w:t>
      </w:r>
      <w:r w:rsidRPr="00A430A6">
        <w:rPr>
          <w:rFonts w:ascii="Calibri" w:hAnsi="Calibri" w:cs="Arial"/>
          <w:sz w:val="22"/>
          <w:szCs w:val="22"/>
          <w:lang w:val="mk-MK" w:eastAsia="en-US"/>
        </w:rPr>
        <w:t xml:space="preserve"> утврдени на полето на управување со отпад на национално ниво и на ниво на ЕУ. </w:t>
      </w:r>
      <w:r w:rsidR="00E63AD6" w:rsidRPr="00A430A6">
        <w:rPr>
          <w:rFonts w:ascii="Calibri" w:hAnsi="Calibri" w:cs="Arial"/>
          <w:sz w:val="22"/>
          <w:szCs w:val="22"/>
          <w:lang w:val="mk-MK" w:eastAsia="en-US"/>
        </w:rPr>
        <w:t xml:space="preserve">РПУО </w:t>
      </w:r>
      <w:r w:rsidRPr="00A430A6">
        <w:rPr>
          <w:rFonts w:ascii="Calibri" w:hAnsi="Calibri" w:cs="Arial"/>
          <w:sz w:val="22"/>
          <w:szCs w:val="22"/>
          <w:lang w:val="mk-MK" w:eastAsia="en-US"/>
        </w:rPr>
        <w:t>се подготвува за</w:t>
      </w:r>
      <w:r w:rsidR="00E63AD6" w:rsidRPr="00A430A6">
        <w:rPr>
          <w:rFonts w:ascii="Calibri" w:hAnsi="Calibri" w:cs="Arial"/>
          <w:sz w:val="22"/>
          <w:szCs w:val="22"/>
          <w:lang w:val="mk-MK" w:eastAsia="en-US"/>
        </w:rPr>
        <w:t xml:space="preserve"> потребите на</w:t>
      </w:r>
      <w:r w:rsidRPr="00A430A6">
        <w:rPr>
          <w:rFonts w:ascii="Calibri" w:hAnsi="Calibri" w:cs="Arial"/>
          <w:sz w:val="22"/>
          <w:szCs w:val="22"/>
          <w:lang w:val="mk-MK" w:eastAsia="en-US"/>
        </w:rPr>
        <w:t xml:space="preserve"> </w:t>
      </w:r>
      <w:r w:rsidR="003E1C65" w:rsidRPr="00A430A6">
        <w:rPr>
          <w:rFonts w:ascii="Calibri" w:hAnsi="Calibri" w:cs="Arial"/>
          <w:sz w:val="22"/>
          <w:szCs w:val="22"/>
          <w:lang w:val="mk-MK" w:eastAsia="en-US"/>
        </w:rPr>
        <w:t>Источниот</w:t>
      </w:r>
      <w:r w:rsidRPr="00A430A6">
        <w:rPr>
          <w:rFonts w:ascii="Calibri" w:hAnsi="Calibri" w:cs="Arial"/>
          <w:sz w:val="22"/>
          <w:szCs w:val="22"/>
          <w:lang w:val="mk-MK" w:eastAsia="en-US"/>
        </w:rPr>
        <w:t xml:space="preserve"> и </w:t>
      </w:r>
      <w:r w:rsidR="003E1C65" w:rsidRPr="00A430A6">
        <w:rPr>
          <w:rFonts w:ascii="Calibri" w:hAnsi="Calibri" w:cs="Arial"/>
          <w:sz w:val="22"/>
          <w:szCs w:val="22"/>
          <w:lang w:val="mk-MK" w:eastAsia="en-US"/>
        </w:rPr>
        <w:t>Североисточниот Регион</w:t>
      </w:r>
      <w:r w:rsidRPr="00A430A6">
        <w:rPr>
          <w:rFonts w:ascii="Calibri" w:hAnsi="Calibri" w:cs="Arial"/>
          <w:sz w:val="22"/>
          <w:szCs w:val="22"/>
          <w:lang w:val="mk-MK" w:eastAsia="en-US"/>
        </w:rPr>
        <w:t xml:space="preserve"> (ИР</w:t>
      </w:r>
      <w:r w:rsidR="00E63AD6" w:rsidRPr="00A430A6">
        <w:rPr>
          <w:rFonts w:ascii="Calibri" w:hAnsi="Calibri" w:cs="Arial"/>
          <w:sz w:val="22"/>
          <w:szCs w:val="22"/>
          <w:lang w:val="mk-MK" w:eastAsia="en-US"/>
        </w:rPr>
        <w:t>иСИР</w:t>
      </w:r>
      <w:r w:rsidRPr="00A430A6">
        <w:rPr>
          <w:rFonts w:ascii="Calibri" w:hAnsi="Calibri" w:cs="Arial"/>
          <w:sz w:val="22"/>
          <w:szCs w:val="22"/>
          <w:lang w:val="mk-MK" w:eastAsia="en-US"/>
        </w:rPr>
        <w:t xml:space="preserve">). </w:t>
      </w:r>
      <w:r w:rsidR="003E1C65" w:rsidRPr="00A430A6">
        <w:rPr>
          <w:rFonts w:ascii="Calibri" w:hAnsi="Calibri" w:cs="Arial"/>
          <w:sz w:val="22"/>
          <w:szCs w:val="22"/>
          <w:lang w:val="mk-MK" w:eastAsia="en-US"/>
        </w:rPr>
        <w:t>Источниот</w:t>
      </w:r>
      <w:r w:rsidRPr="00A430A6">
        <w:rPr>
          <w:rFonts w:ascii="Calibri" w:hAnsi="Calibri" w:cs="Arial"/>
          <w:sz w:val="22"/>
          <w:szCs w:val="22"/>
          <w:lang w:val="mk-MK" w:eastAsia="en-US"/>
        </w:rPr>
        <w:t xml:space="preserve"> и Регион ги опфаќа следните општини: Штип, Пробиштип, Кочани, Карбинци, Зрновци, Берово, Пехчево, Чешиново-Облешево, Делчево, Виница, Македонска Каменица. Општината Свети Николе одлучи дополнително да се вклучи во РПУО.</w:t>
      </w:r>
    </w:p>
    <w:p w14:paraId="07381E51" w14:textId="58634EBC" w:rsidR="00D64823" w:rsidRPr="00A430A6" w:rsidRDefault="00931B1C"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СИР ги опфаќа следните општини: </w:t>
      </w:r>
      <w:r w:rsidR="00EF394C" w:rsidRPr="00A430A6">
        <w:rPr>
          <w:rFonts w:ascii="Calibri" w:hAnsi="Calibri" w:cs="Arial"/>
          <w:sz w:val="22"/>
          <w:szCs w:val="22"/>
          <w:lang w:val="mk-MK" w:eastAsia="en-US"/>
        </w:rPr>
        <w:t>Кратово</w:t>
      </w:r>
      <w:r w:rsidR="00D64823" w:rsidRPr="00A430A6">
        <w:rPr>
          <w:rFonts w:ascii="Calibri" w:hAnsi="Calibri" w:cs="Arial"/>
          <w:sz w:val="22"/>
          <w:szCs w:val="22"/>
          <w:lang w:val="mk-MK" w:eastAsia="en-US"/>
        </w:rPr>
        <w:t xml:space="preserve">, </w:t>
      </w:r>
      <w:r w:rsidR="00EF394C" w:rsidRPr="00A430A6">
        <w:rPr>
          <w:rFonts w:ascii="Calibri" w:hAnsi="Calibri" w:cs="Arial"/>
          <w:sz w:val="22"/>
          <w:szCs w:val="22"/>
          <w:lang w:val="mk-MK" w:eastAsia="en-US"/>
        </w:rPr>
        <w:t>Крива Паланка</w:t>
      </w:r>
      <w:r w:rsidR="00D64823" w:rsidRPr="00A430A6">
        <w:rPr>
          <w:rFonts w:ascii="Calibri" w:hAnsi="Calibri" w:cs="Arial"/>
          <w:sz w:val="22"/>
          <w:szCs w:val="22"/>
          <w:lang w:val="mk-MK" w:eastAsia="en-US"/>
        </w:rPr>
        <w:t xml:space="preserve">, </w:t>
      </w:r>
      <w:r w:rsidR="00EF394C" w:rsidRPr="00A430A6">
        <w:rPr>
          <w:rFonts w:ascii="Calibri" w:hAnsi="Calibri" w:cs="Arial"/>
          <w:sz w:val="22"/>
          <w:szCs w:val="22"/>
          <w:lang w:val="mk-MK" w:eastAsia="en-US"/>
        </w:rPr>
        <w:t>Куманово</w:t>
      </w:r>
      <w:r w:rsidR="00D64823" w:rsidRPr="00A430A6">
        <w:rPr>
          <w:rFonts w:ascii="Calibri" w:hAnsi="Calibri" w:cs="Arial"/>
          <w:sz w:val="22"/>
          <w:szCs w:val="22"/>
          <w:lang w:val="mk-MK" w:eastAsia="en-US"/>
        </w:rPr>
        <w:t xml:space="preserve">, </w:t>
      </w:r>
      <w:r w:rsidR="00EF394C" w:rsidRPr="00A430A6">
        <w:rPr>
          <w:rFonts w:ascii="Calibri" w:hAnsi="Calibri" w:cs="Arial"/>
          <w:sz w:val="22"/>
          <w:szCs w:val="22"/>
          <w:lang w:val="mk-MK" w:eastAsia="en-US"/>
        </w:rPr>
        <w:t>Липково</w:t>
      </w:r>
      <w:r w:rsidR="00D64823" w:rsidRPr="00A430A6">
        <w:rPr>
          <w:rFonts w:ascii="Calibri" w:hAnsi="Calibri" w:cs="Arial"/>
          <w:sz w:val="22"/>
          <w:szCs w:val="22"/>
          <w:lang w:val="mk-MK" w:eastAsia="en-US"/>
        </w:rPr>
        <w:t xml:space="preserve">, </w:t>
      </w:r>
      <w:r w:rsidR="00EF394C" w:rsidRPr="00A430A6">
        <w:rPr>
          <w:rFonts w:ascii="Calibri" w:hAnsi="Calibri" w:cs="Arial"/>
          <w:sz w:val="22"/>
          <w:szCs w:val="22"/>
          <w:lang w:val="mk-MK" w:eastAsia="en-US"/>
        </w:rPr>
        <w:t>Ранковце</w:t>
      </w:r>
      <w:r w:rsidR="00D64823" w:rsidRPr="00A430A6">
        <w:rPr>
          <w:rFonts w:ascii="Calibri" w:hAnsi="Calibri" w:cs="Arial"/>
          <w:sz w:val="22"/>
          <w:szCs w:val="22"/>
          <w:lang w:val="mk-MK" w:eastAsia="en-US"/>
        </w:rPr>
        <w:t xml:space="preserve"> </w:t>
      </w:r>
      <w:r w:rsidRPr="00A430A6">
        <w:rPr>
          <w:rFonts w:ascii="Calibri" w:hAnsi="Calibri" w:cs="Arial"/>
          <w:sz w:val="22"/>
          <w:szCs w:val="22"/>
          <w:lang w:val="mk-MK" w:eastAsia="en-US"/>
        </w:rPr>
        <w:t>и</w:t>
      </w:r>
      <w:r w:rsidR="00D64823" w:rsidRPr="00A430A6">
        <w:rPr>
          <w:rFonts w:ascii="Calibri" w:hAnsi="Calibri" w:cs="Arial"/>
          <w:sz w:val="22"/>
          <w:szCs w:val="22"/>
          <w:lang w:val="mk-MK" w:eastAsia="en-US"/>
        </w:rPr>
        <w:t xml:space="preserve"> </w:t>
      </w:r>
      <w:r w:rsidR="00EF394C" w:rsidRPr="00A430A6">
        <w:rPr>
          <w:rFonts w:ascii="Calibri" w:hAnsi="Calibri" w:cs="Arial"/>
          <w:sz w:val="22"/>
          <w:szCs w:val="22"/>
          <w:lang w:val="mk-MK" w:eastAsia="en-US"/>
        </w:rPr>
        <w:t>Старо Нагоричане</w:t>
      </w:r>
      <w:r w:rsidR="00D64823" w:rsidRPr="00A430A6">
        <w:rPr>
          <w:rFonts w:ascii="Calibri" w:hAnsi="Calibri" w:cs="Arial"/>
          <w:sz w:val="22"/>
          <w:szCs w:val="22"/>
          <w:lang w:val="mk-MK" w:eastAsia="en-US"/>
        </w:rPr>
        <w:t>.</w:t>
      </w:r>
    </w:p>
    <w:p w14:paraId="58F4C9C8" w14:textId="00AEAC22" w:rsidR="000079ED" w:rsidRPr="00A430A6" w:rsidRDefault="000079ED" w:rsidP="000079E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Во Нацрт РПУО, главните цели се утврдени во согласност со </w:t>
      </w:r>
      <w:r w:rsidR="008F0065" w:rsidRPr="00A430A6">
        <w:rPr>
          <w:rFonts w:ascii="Calibri" w:hAnsi="Calibri" w:cs="Arial"/>
          <w:sz w:val="22"/>
          <w:szCs w:val="22"/>
          <w:lang w:val="mk-MK" w:eastAsia="en-US"/>
        </w:rPr>
        <w:t>хиерархијата за</w:t>
      </w:r>
      <w:r w:rsidRPr="00A430A6">
        <w:rPr>
          <w:rFonts w:ascii="Calibri" w:hAnsi="Calibri" w:cs="Arial"/>
          <w:sz w:val="22"/>
          <w:szCs w:val="22"/>
          <w:lang w:val="mk-MK" w:eastAsia="en-US"/>
        </w:rPr>
        <w:t xml:space="preserve"> отпад, воспоставена со Рамковната директива за отпад.</w:t>
      </w:r>
    </w:p>
    <w:p w14:paraId="1F14F67F" w14:textId="62262007" w:rsidR="000079ED" w:rsidRPr="00A430A6" w:rsidRDefault="000079ED" w:rsidP="000079E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Нацрт РПУО опишува различни сценарија за одржливо управување со отпадот во </w:t>
      </w:r>
      <w:r w:rsidR="00931B1C" w:rsidRPr="00A430A6">
        <w:rPr>
          <w:rFonts w:ascii="Calibri" w:hAnsi="Calibri" w:cs="Arial"/>
          <w:sz w:val="22"/>
          <w:szCs w:val="22"/>
          <w:lang w:val="mk-MK" w:eastAsia="en-US"/>
        </w:rPr>
        <w:t>ИР</w:t>
      </w:r>
      <w:r w:rsidRPr="00A430A6">
        <w:rPr>
          <w:rFonts w:ascii="Calibri" w:hAnsi="Calibri" w:cs="Arial"/>
          <w:sz w:val="22"/>
          <w:szCs w:val="22"/>
          <w:lang w:val="mk-MK" w:eastAsia="en-US"/>
        </w:rPr>
        <w:t>, што вклучува и различни опции, како што се:</w:t>
      </w:r>
    </w:p>
    <w:p w14:paraId="788966CE" w14:textId="05028177" w:rsidR="000079ED" w:rsidRPr="00A430A6" w:rsidRDefault="000079ED">
      <w:pPr>
        <w:numPr>
          <w:ilvl w:val="0"/>
          <w:numId w:val="53"/>
        </w:numPr>
        <w:ind w:left="426"/>
        <w:jc w:val="both"/>
        <w:rPr>
          <w:rFonts w:ascii="Calibri" w:hAnsi="Calibri" w:cs="Arial"/>
          <w:bCs/>
          <w:iCs/>
          <w:sz w:val="22"/>
          <w:szCs w:val="22"/>
          <w:lang w:val="mk-MK"/>
        </w:rPr>
      </w:pPr>
      <w:r w:rsidRPr="00A430A6">
        <w:rPr>
          <w:rFonts w:ascii="Calibri" w:hAnsi="Calibri" w:cs="Arial"/>
          <w:bCs/>
          <w:iCs/>
          <w:sz w:val="22"/>
          <w:szCs w:val="22"/>
          <w:lang w:val="mk-MK"/>
        </w:rPr>
        <w:t xml:space="preserve">Превенција </w:t>
      </w:r>
      <w:r w:rsidR="00931B1C" w:rsidRPr="00A430A6">
        <w:rPr>
          <w:rFonts w:ascii="Calibri" w:hAnsi="Calibri" w:cs="Arial"/>
          <w:bCs/>
          <w:iCs/>
          <w:sz w:val="22"/>
          <w:szCs w:val="22"/>
          <w:lang w:val="mk-MK"/>
        </w:rPr>
        <w:t xml:space="preserve">и минимизирање </w:t>
      </w:r>
      <w:r w:rsidRPr="00A430A6">
        <w:rPr>
          <w:rFonts w:ascii="Calibri" w:hAnsi="Calibri" w:cs="Arial"/>
          <w:bCs/>
          <w:iCs/>
          <w:sz w:val="22"/>
          <w:szCs w:val="22"/>
          <w:lang w:val="mk-MK"/>
        </w:rPr>
        <w:t xml:space="preserve">на отпадот, </w:t>
      </w:r>
    </w:p>
    <w:p w14:paraId="4A39E77E" w14:textId="38929D61" w:rsidR="000079ED" w:rsidRPr="00A430A6" w:rsidRDefault="000079ED">
      <w:pPr>
        <w:numPr>
          <w:ilvl w:val="0"/>
          <w:numId w:val="53"/>
        </w:numPr>
        <w:ind w:left="426"/>
        <w:jc w:val="both"/>
        <w:rPr>
          <w:rFonts w:ascii="Calibri" w:hAnsi="Calibri" w:cs="Arial"/>
          <w:bCs/>
          <w:iCs/>
          <w:sz w:val="22"/>
          <w:szCs w:val="22"/>
          <w:lang w:val="mk-MK"/>
        </w:rPr>
      </w:pPr>
      <w:r w:rsidRPr="00A430A6">
        <w:rPr>
          <w:rFonts w:ascii="Calibri" w:hAnsi="Calibri" w:cs="Arial"/>
          <w:bCs/>
          <w:iCs/>
          <w:sz w:val="22"/>
          <w:szCs w:val="22"/>
          <w:lang w:val="mk-MK"/>
        </w:rPr>
        <w:t xml:space="preserve">Собирање на отпадот (опции за собирање на мешан отпад, собирање на суви </w:t>
      </w:r>
      <w:r w:rsidR="00931B1C" w:rsidRPr="00A430A6">
        <w:rPr>
          <w:rFonts w:ascii="Calibri" w:hAnsi="Calibri" w:cs="Arial"/>
          <w:bCs/>
          <w:iCs/>
          <w:sz w:val="22"/>
          <w:szCs w:val="22"/>
          <w:lang w:val="mk-MK"/>
        </w:rPr>
        <w:t>рециклабилни материјали</w:t>
      </w:r>
      <w:r w:rsidRPr="00A430A6">
        <w:rPr>
          <w:rFonts w:ascii="Calibri" w:hAnsi="Calibri" w:cs="Arial"/>
          <w:bCs/>
          <w:iCs/>
          <w:sz w:val="22"/>
          <w:szCs w:val="22"/>
          <w:lang w:val="mk-MK"/>
        </w:rPr>
        <w:t>, собирање на био-отпад, собирни места, опции за претовар на отпад),</w:t>
      </w:r>
    </w:p>
    <w:p w14:paraId="2A72B3F4" w14:textId="53F7D579" w:rsidR="000079ED" w:rsidRPr="00A430A6" w:rsidRDefault="000079ED">
      <w:pPr>
        <w:numPr>
          <w:ilvl w:val="0"/>
          <w:numId w:val="53"/>
        </w:numPr>
        <w:ind w:left="426"/>
        <w:jc w:val="both"/>
        <w:rPr>
          <w:rFonts w:ascii="Calibri" w:hAnsi="Calibri" w:cs="Arial"/>
          <w:bCs/>
          <w:iCs/>
          <w:sz w:val="22"/>
          <w:szCs w:val="22"/>
          <w:lang w:val="mk-MK"/>
        </w:rPr>
      </w:pPr>
      <w:r w:rsidRPr="00A430A6">
        <w:rPr>
          <w:rFonts w:ascii="Calibri" w:hAnsi="Calibri" w:cs="Arial"/>
          <w:bCs/>
          <w:iCs/>
          <w:sz w:val="22"/>
          <w:szCs w:val="22"/>
          <w:lang w:val="mk-MK"/>
        </w:rPr>
        <w:t>Опции за рециклирање и преработка (Инсталации за преработка на материјали-MRF, рециклирање на био-отпад, постројки за механичко-биолошки третман (МВТ), механичко-биолошка стабилизација (МВЅ)),</w:t>
      </w:r>
    </w:p>
    <w:p w14:paraId="0D6E4FB1" w14:textId="3A3C2B24" w:rsidR="000079ED" w:rsidRPr="00A430A6" w:rsidRDefault="000079ED">
      <w:pPr>
        <w:numPr>
          <w:ilvl w:val="0"/>
          <w:numId w:val="53"/>
        </w:numPr>
        <w:ind w:left="426"/>
        <w:jc w:val="both"/>
        <w:rPr>
          <w:rFonts w:ascii="Calibri" w:hAnsi="Calibri" w:cs="Arial"/>
          <w:bCs/>
          <w:iCs/>
          <w:sz w:val="22"/>
          <w:szCs w:val="22"/>
          <w:lang w:val="mk-MK"/>
        </w:rPr>
      </w:pPr>
      <w:r w:rsidRPr="00A430A6">
        <w:rPr>
          <w:rFonts w:ascii="Calibri" w:hAnsi="Calibri" w:cs="Arial"/>
          <w:bCs/>
          <w:iCs/>
          <w:sz w:val="22"/>
          <w:szCs w:val="22"/>
          <w:lang w:val="mk-MK"/>
        </w:rPr>
        <w:t xml:space="preserve">Опции за </w:t>
      </w:r>
      <w:r w:rsidR="001577FE" w:rsidRPr="00A430A6">
        <w:rPr>
          <w:rFonts w:ascii="Calibri" w:hAnsi="Calibri" w:cs="Arial"/>
          <w:bCs/>
          <w:iCs/>
          <w:sz w:val="22"/>
          <w:szCs w:val="22"/>
          <w:lang w:val="mk-MK"/>
        </w:rPr>
        <w:t>преработка</w:t>
      </w:r>
      <w:r w:rsidRPr="00A430A6">
        <w:rPr>
          <w:rFonts w:ascii="Calibri" w:hAnsi="Calibri" w:cs="Arial"/>
          <w:bCs/>
          <w:iCs/>
          <w:sz w:val="22"/>
          <w:szCs w:val="22"/>
          <w:lang w:val="mk-MK"/>
        </w:rPr>
        <w:t xml:space="preserve"> на отпадот (термички третман на цврст отпад или термичка оксидација или </w:t>
      </w:r>
      <w:r w:rsidR="001577FE" w:rsidRPr="00A430A6">
        <w:rPr>
          <w:rFonts w:ascii="Calibri" w:hAnsi="Calibri" w:cs="Arial"/>
          <w:bCs/>
          <w:iCs/>
          <w:sz w:val="22"/>
          <w:szCs w:val="22"/>
          <w:lang w:val="mk-MK"/>
        </w:rPr>
        <w:t>инцинерација</w:t>
      </w:r>
      <w:r w:rsidRPr="00A430A6">
        <w:rPr>
          <w:rFonts w:ascii="Calibri" w:hAnsi="Calibri" w:cs="Arial"/>
          <w:bCs/>
          <w:iCs/>
          <w:sz w:val="22"/>
          <w:szCs w:val="22"/>
          <w:lang w:val="mk-MK"/>
        </w:rPr>
        <w:t>),</w:t>
      </w:r>
    </w:p>
    <w:p w14:paraId="5BF3E7AE" w14:textId="179044A2" w:rsidR="000079ED" w:rsidRPr="00A430A6" w:rsidRDefault="000079ED">
      <w:pPr>
        <w:numPr>
          <w:ilvl w:val="0"/>
          <w:numId w:val="53"/>
        </w:numPr>
        <w:ind w:left="426"/>
        <w:jc w:val="both"/>
        <w:rPr>
          <w:rFonts w:ascii="Calibri" w:hAnsi="Calibri" w:cs="Arial"/>
          <w:bCs/>
          <w:iCs/>
          <w:sz w:val="22"/>
          <w:szCs w:val="22"/>
          <w:lang w:val="mk-MK"/>
        </w:rPr>
      </w:pPr>
      <w:r w:rsidRPr="00A430A6">
        <w:rPr>
          <w:rFonts w:ascii="Calibri" w:hAnsi="Calibri" w:cs="Arial"/>
          <w:bCs/>
          <w:iCs/>
          <w:sz w:val="22"/>
          <w:szCs w:val="22"/>
          <w:lang w:val="mk-MK"/>
        </w:rPr>
        <w:t>Опции за отстранување на отпадот (депони</w:t>
      </w:r>
      <w:r w:rsidR="005C748A" w:rsidRPr="00A430A6">
        <w:rPr>
          <w:rFonts w:ascii="Calibri" w:hAnsi="Calibri" w:cs="Arial"/>
          <w:bCs/>
          <w:iCs/>
          <w:sz w:val="22"/>
          <w:szCs w:val="22"/>
          <w:lang w:val="mk-MK"/>
        </w:rPr>
        <w:t>рање</w:t>
      </w:r>
      <w:r w:rsidRPr="00A430A6">
        <w:rPr>
          <w:rFonts w:ascii="Calibri" w:hAnsi="Calibri" w:cs="Arial"/>
          <w:bCs/>
          <w:iCs/>
          <w:sz w:val="22"/>
          <w:szCs w:val="22"/>
          <w:lang w:val="mk-MK"/>
        </w:rPr>
        <w:t xml:space="preserve">). </w:t>
      </w:r>
    </w:p>
    <w:p w14:paraId="628CFA29" w14:textId="6B31C3A9" w:rsidR="000079ED" w:rsidRPr="00A430A6" w:rsidRDefault="000079ED" w:rsidP="000079ED">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Понатаму, нацрт РПУО ги зема предвид опциите/моделите за </w:t>
      </w:r>
      <w:r w:rsidR="005C748A" w:rsidRPr="00A430A6">
        <w:rPr>
          <w:rFonts w:ascii="Calibri" w:hAnsi="Calibri" w:cs="Arial"/>
          <w:sz w:val="22"/>
          <w:szCs w:val="22"/>
          <w:lang w:val="mk-MK"/>
        </w:rPr>
        <w:t>рехабилитација</w:t>
      </w:r>
      <w:r w:rsidRPr="00A430A6">
        <w:rPr>
          <w:rFonts w:ascii="Calibri" w:hAnsi="Calibri" w:cs="Arial"/>
          <w:sz w:val="22"/>
          <w:szCs w:val="22"/>
          <w:lang w:val="mk-MK"/>
        </w:rPr>
        <w:t xml:space="preserve"> на постојните депонии. Опциите за </w:t>
      </w:r>
      <w:r w:rsidR="005C748A" w:rsidRPr="00A430A6">
        <w:rPr>
          <w:rFonts w:ascii="Calibri" w:hAnsi="Calibri" w:cs="Arial"/>
          <w:sz w:val="22"/>
          <w:szCs w:val="22"/>
          <w:lang w:val="mk-MK"/>
        </w:rPr>
        <w:t>рехабилитација</w:t>
      </w:r>
      <w:r w:rsidRPr="00A430A6">
        <w:rPr>
          <w:rFonts w:ascii="Calibri" w:hAnsi="Calibri" w:cs="Arial"/>
          <w:sz w:val="22"/>
          <w:szCs w:val="22"/>
          <w:lang w:val="mk-MK"/>
        </w:rPr>
        <w:t xml:space="preserve"> на постојните депонии се:</w:t>
      </w:r>
    </w:p>
    <w:p w14:paraId="235EF01D" w14:textId="7302BCF9" w:rsidR="005C748A" w:rsidRPr="00A430A6" w:rsidRDefault="005C748A">
      <w:pPr>
        <w:numPr>
          <w:ilvl w:val="0"/>
          <w:numId w:val="53"/>
        </w:numPr>
        <w:ind w:left="284" w:hanging="284"/>
        <w:jc w:val="both"/>
        <w:rPr>
          <w:rFonts w:ascii="Calibri" w:hAnsi="Calibri" w:cs="Arial"/>
          <w:sz w:val="22"/>
          <w:szCs w:val="22"/>
          <w:lang w:val="mk-MK" w:eastAsia="en-US"/>
        </w:rPr>
      </w:pPr>
      <w:r w:rsidRPr="00A430A6">
        <w:rPr>
          <w:rFonts w:ascii="Calibri" w:hAnsi="Calibri" w:cs="Arial"/>
          <w:sz w:val="22"/>
          <w:szCs w:val="22"/>
          <w:lang w:val="mk-MK" w:eastAsia="en-US"/>
        </w:rPr>
        <w:t>Затворање, рехабилитација и грижа по затворањето на општинските депонии,</w:t>
      </w:r>
    </w:p>
    <w:p w14:paraId="41EB5D6C" w14:textId="2312CD69" w:rsidR="005C748A" w:rsidRPr="00A430A6" w:rsidRDefault="005C748A">
      <w:pPr>
        <w:numPr>
          <w:ilvl w:val="0"/>
          <w:numId w:val="53"/>
        </w:numPr>
        <w:ind w:left="284" w:hanging="284"/>
        <w:jc w:val="both"/>
        <w:rPr>
          <w:rFonts w:ascii="Calibri" w:hAnsi="Calibri" w:cs="Arial"/>
          <w:sz w:val="22"/>
          <w:szCs w:val="22"/>
          <w:lang w:val="mk-MK" w:eastAsia="en-US"/>
        </w:rPr>
      </w:pPr>
      <w:r w:rsidRPr="00A430A6">
        <w:rPr>
          <w:rFonts w:ascii="Calibri" w:hAnsi="Calibri" w:cs="Arial"/>
          <w:sz w:val="22"/>
          <w:szCs w:val="22"/>
          <w:lang w:val="mk-MK" w:eastAsia="en-US"/>
        </w:rPr>
        <w:t>Затворање и рехабилитација на „дивите депонии“ и напуштените „диви депонии“.</w:t>
      </w:r>
    </w:p>
    <w:p w14:paraId="7770148D" w14:textId="67E9D71A" w:rsidR="000079ED" w:rsidRPr="00A430A6" w:rsidRDefault="000079ED" w:rsidP="000079ED">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Конечниот избор на методот за планот за рехабилитација може да се изврши дури по детална студија за почв</w:t>
      </w:r>
      <w:r w:rsidR="005C748A" w:rsidRPr="00A430A6">
        <w:rPr>
          <w:rFonts w:ascii="Calibri" w:hAnsi="Calibri" w:cs="Arial"/>
          <w:sz w:val="22"/>
          <w:szCs w:val="22"/>
          <w:lang w:val="mk-MK"/>
        </w:rPr>
        <w:t>ите</w:t>
      </w:r>
      <w:r w:rsidRPr="00A430A6">
        <w:rPr>
          <w:rFonts w:ascii="Calibri" w:hAnsi="Calibri" w:cs="Arial"/>
          <w:sz w:val="22"/>
          <w:szCs w:val="22"/>
          <w:lang w:val="mk-MK"/>
        </w:rPr>
        <w:t xml:space="preserve"> и подземните води, односно студии кои не спаѓаат во опсегот на овој проект.</w:t>
      </w:r>
    </w:p>
    <w:p w14:paraId="7D86AAAF" w14:textId="77777777" w:rsidR="000079ED" w:rsidRPr="00A430A6" w:rsidRDefault="000079ED"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p>
    <w:p w14:paraId="1B136027" w14:textId="3563271D" w:rsidR="00482DB9" w:rsidRPr="00A430A6" w:rsidRDefault="000079ED">
      <w:pPr>
        <w:pStyle w:val="ListParagraph"/>
        <w:keepNext/>
        <w:keepLines/>
        <w:numPr>
          <w:ilvl w:val="2"/>
          <w:numId w:val="35"/>
        </w:numPr>
        <w:spacing w:before="60" w:after="60"/>
        <w:ind w:left="709"/>
        <w:contextualSpacing w:val="0"/>
        <w:outlineLvl w:val="2"/>
        <w:rPr>
          <w:rFonts w:cs="Calibri"/>
          <w:b/>
          <w:bCs/>
          <w:color w:val="0A2F41" w:themeColor="accent1" w:themeShade="80"/>
        </w:rPr>
      </w:pPr>
      <w:bookmarkStart w:id="508" w:name="_Toc204586481"/>
      <w:r w:rsidRPr="00A430A6">
        <w:rPr>
          <w:rFonts w:cs="Calibri"/>
          <w:b/>
          <w:bCs/>
          <w:color w:val="0A2F41" w:themeColor="accent1" w:themeShade="80"/>
        </w:rPr>
        <w:t>Предмет и главни цели на Планот</w:t>
      </w:r>
      <w:bookmarkEnd w:id="508"/>
    </w:p>
    <w:p w14:paraId="783CE1EE" w14:textId="070A2628" w:rsidR="000079ED" w:rsidRPr="00A430A6" w:rsidRDefault="000079ED" w:rsidP="000079ED">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Регионалниот план за управување со отпад е клучен елемент на регионалната политика, со кој се обезбедува стратешка рамка што ќе овозможи Регионот во целина да напредува брзо кон поодржливи начини на производство и потрошувачка на стоки, а потоа рециклирање или преработка</w:t>
      </w:r>
      <w:r w:rsidR="008626BE" w:rsidRPr="00A430A6">
        <w:rPr>
          <w:rFonts w:ascii="Calibri" w:hAnsi="Calibri" w:cs="Arial"/>
          <w:sz w:val="22"/>
          <w:szCs w:val="22"/>
          <w:lang w:val="mk-MK"/>
        </w:rPr>
        <w:t xml:space="preserve"> со </w:t>
      </w:r>
      <w:r w:rsidRPr="00A430A6">
        <w:rPr>
          <w:rFonts w:ascii="Calibri" w:hAnsi="Calibri" w:cs="Arial"/>
          <w:sz w:val="22"/>
          <w:szCs w:val="22"/>
          <w:lang w:val="mk-MK"/>
        </w:rPr>
        <w:t>колку што е можно</w:t>
      </w:r>
      <w:r w:rsidR="008626BE" w:rsidRPr="00A430A6">
        <w:rPr>
          <w:rFonts w:ascii="Calibri" w:hAnsi="Calibri" w:cs="Arial"/>
          <w:sz w:val="22"/>
          <w:szCs w:val="22"/>
          <w:lang w:val="mk-MK"/>
        </w:rPr>
        <w:t xml:space="preserve"> повеќе поврат на вредноста</w:t>
      </w:r>
      <w:r w:rsidRPr="00A430A6">
        <w:rPr>
          <w:rFonts w:ascii="Calibri" w:hAnsi="Calibri" w:cs="Arial"/>
          <w:sz w:val="22"/>
          <w:szCs w:val="22"/>
          <w:lang w:val="mk-MK"/>
        </w:rPr>
        <w:t xml:space="preserve"> на создадениот отпад. Исто така, тој има важна улога во утврдувањето на </w:t>
      </w:r>
      <w:r w:rsidR="008626BE" w:rsidRPr="00A430A6">
        <w:rPr>
          <w:rFonts w:ascii="Calibri" w:hAnsi="Calibri" w:cs="Arial"/>
          <w:sz w:val="22"/>
          <w:szCs w:val="22"/>
          <w:lang w:val="mk-MK"/>
        </w:rPr>
        <w:t>тековниот</w:t>
      </w:r>
      <w:r w:rsidRPr="00A430A6">
        <w:rPr>
          <w:rFonts w:ascii="Calibri" w:hAnsi="Calibri" w:cs="Arial"/>
          <w:sz w:val="22"/>
          <w:szCs w:val="22"/>
          <w:lang w:val="mk-MK"/>
        </w:rPr>
        <w:t xml:space="preserve"> капацитет на Регионот за управување со отпадот и воспоставување на соодветна инфраструктура што ќе треба да се изгради за да се задоволат идните потреби.</w:t>
      </w:r>
    </w:p>
    <w:p w14:paraId="52B46194" w14:textId="77777777" w:rsidR="000079ED" w:rsidRPr="00A430A6" w:rsidRDefault="000079ED" w:rsidP="000079ED">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Целта на Регионалниот план за управување со отпад е да ги преземе принципите и приоритетите, утврдени во Националната стратегија и Националниот план за управување со отпад, и истите да ги развие во концизна, остварлива рамка што ќе овозможи Регионот да се движи кон одржливи практики во иднина.</w:t>
      </w:r>
    </w:p>
    <w:p w14:paraId="57AE2519" w14:textId="2916E5AB" w:rsidR="000079ED" w:rsidRPr="00A430A6" w:rsidRDefault="000079ED" w:rsidP="000079ED">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Целите на Планот за управување со отпад и индикаторите, во однос на хиерархијата во управувањето со отпадот се: превенција на </w:t>
      </w:r>
      <w:r w:rsidR="00585457">
        <w:rPr>
          <w:rFonts w:ascii="Calibri" w:hAnsi="Calibri" w:cs="Arial"/>
          <w:sz w:val="22"/>
          <w:szCs w:val="22"/>
          <w:lang w:val="mk-MK"/>
        </w:rPr>
        <w:t>создавање от</w:t>
      </w:r>
      <w:r w:rsidRPr="00A430A6">
        <w:rPr>
          <w:rFonts w:ascii="Calibri" w:hAnsi="Calibri" w:cs="Arial"/>
          <w:sz w:val="22"/>
          <w:szCs w:val="22"/>
          <w:lang w:val="mk-MK"/>
        </w:rPr>
        <w:t>пад и негово сведување на минимум, собирање на комунален отпад (услуги и степен на покриеност), рециклирање и преработка</w:t>
      </w:r>
      <w:r w:rsidR="001A210A" w:rsidRPr="00A430A6">
        <w:rPr>
          <w:rFonts w:ascii="Calibri" w:hAnsi="Calibri" w:cs="Arial"/>
          <w:sz w:val="22"/>
          <w:szCs w:val="22"/>
          <w:lang w:val="mk-MK"/>
        </w:rPr>
        <w:t xml:space="preserve"> на отпад</w:t>
      </w:r>
      <w:r w:rsidRPr="00A430A6">
        <w:rPr>
          <w:rFonts w:ascii="Calibri" w:hAnsi="Calibri" w:cs="Arial"/>
          <w:sz w:val="22"/>
          <w:szCs w:val="22"/>
          <w:lang w:val="mk-MK"/>
        </w:rPr>
        <w:t xml:space="preserve">, отстранување на отпад, вклучувајќи намалување на биоразградливиот отпад до минимум, посебни текови на отпад, затворање, рехабилитација и </w:t>
      </w:r>
      <w:r w:rsidR="001A210A" w:rsidRPr="00A430A6">
        <w:rPr>
          <w:rFonts w:ascii="Calibri" w:hAnsi="Calibri" w:cs="Arial"/>
          <w:sz w:val="22"/>
          <w:szCs w:val="22"/>
          <w:lang w:val="mk-MK"/>
        </w:rPr>
        <w:t>грижа по затворањето</w:t>
      </w:r>
      <w:r w:rsidRPr="00A430A6">
        <w:rPr>
          <w:rFonts w:ascii="Calibri" w:hAnsi="Calibri" w:cs="Arial"/>
          <w:sz w:val="22"/>
          <w:szCs w:val="22"/>
          <w:lang w:val="mk-MK"/>
        </w:rPr>
        <w:t xml:space="preserve"> на општинските депонии и на дивите депонии, поврат на трошоците, обук</w:t>
      </w:r>
      <w:r w:rsidR="001A210A" w:rsidRPr="00A430A6">
        <w:rPr>
          <w:rFonts w:ascii="Calibri" w:hAnsi="Calibri" w:cs="Arial"/>
          <w:sz w:val="22"/>
          <w:szCs w:val="22"/>
          <w:lang w:val="mk-MK"/>
        </w:rPr>
        <w:t>и</w:t>
      </w:r>
      <w:r w:rsidRPr="00A430A6">
        <w:rPr>
          <w:rFonts w:ascii="Calibri" w:hAnsi="Calibri" w:cs="Arial"/>
          <w:sz w:val="22"/>
          <w:szCs w:val="22"/>
          <w:lang w:val="mk-MK"/>
        </w:rPr>
        <w:t xml:space="preserve"> и </w:t>
      </w:r>
      <w:r w:rsidR="001A210A" w:rsidRPr="00A430A6">
        <w:rPr>
          <w:rFonts w:ascii="Calibri" w:hAnsi="Calibri" w:cs="Arial"/>
          <w:sz w:val="22"/>
          <w:szCs w:val="22"/>
          <w:lang w:val="mk-MK"/>
        </w:rPr>
        <w:t xml:space="preserve">подигање на </w:t>
      </w:r>
      <w:r w:rsidRPr="00A430A6">
        <w:rPr>
          <w:rFonts w:ascii="Calibri" w:hAnsi="Calibri" w:cs="Arial"/>
          <w:sz w:val="22"/>
          <w:szCs w:val="22"/>
          <w:lang w:val="mk-MK"/>
        </w:rPr>
        <w:t>јавна</w:t>
      </w:r>
      <w:r w:rsidR="001A210A" w:rsidRPr="00A430A6">
        <w:rPr>
          <w:rFonts w:ascii="Calibri" w:hAnsi="Calibri" w:cs="Arial"/>
          <w:sz w:val="22"/>
          <w:szCs w:val="22"/>
          <w:lang w:val="mk-MK"/>
        </w:rPr>
        <w:t>та</w:t>
      </w:r>
      <w:r w:rsidRPr="00A430A6">
        <w:rPr>
          <w:rFonts w:ascii="Calibri" w:hAnsi="Calibri" w:cs="Arial"/>
          <w:sz w:val="22"/>
          <w:szCs w:val="22"/>
          <w:lang w:val="mk-MK"/>
        </w:rPr>
        <w:t xml:space="preserve"> свест.</w:t>
      </w:r>
    </w:p>
    <w:p w14:paraId="288F9AAE" w14:textId="77777777" w:rsidR="000079ED" w:rsidRPr="00A430A6" w:rsidRDefault="000079ED"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rPr>
      </w:pPr>
    </w:p>
    <w:p w14:paraId="2822336C" w14:textId="7C425143" w:rsidR="00482DB9" w:rsidRPr="00A430A6" w:rsidRDefault="000079ED">
      <w:pPr>
        <w:pStyle w:val="ListParagraph"/>
        <w:keepNext/>
        <w:keepLines/>
        <w:numPr>
          <w:ilvl w:val="2"/>
          <w:numId w:val="35"/>
        </w:numPr>
        <w:spacing w:before="60" w:after="60"/>
        <w:ind w:left="709"/>
        <w:contextualSpacing w:val="0"/>
        <w:outlineLvl w:val="2"/>
        <w:rPr>
          <w:rFonts w:cs="Calibri"/>
          <w:b/>
          <w:bCs/>
          <w:color w:val="0A2F41" w:themeColor="accent1" w:themeShade="80"/>
        </w:rPr>
      </w:pPr>
      <w:bookmarkStart w:id="509" w:name="_Toc204586482"/>
      <w:r w:rsidRPr="00A430A6">
        <w:rPr>
          <w:rFonts w:cs="Calibri"/>
          <w:b/>
          <w:bCs/>
          <w:color w:val="0A2F41" w:themeColor="accent1" w:themeShade="80"/>
        </w:rPr>
        <w:t>Корелација на целите на РПУО со целите на други национални релевантни стратегии, планови и програми</w:t>
      </w:r>
      <w:bookmarkEnd w:id="509"/>
      <w:r w:rsidR="00482DB9" w:rsidRPr="00A430A6">
        <w:rPr>
          <w:rFonts w:cs="Calibri"/>
          <w:b/>
          <w:bCs/>
          <w:color w:val="0A2F41" w:themeColor="accent1" w:themeShade="80"/>
        </w:rPr>
        <w:t xml:space="preserve"> </w:t>
      </w:r>
    </w:p>
    <w:p w14:paraId="4EF6E2F4" w14:textId="04328E05" w:rsidR="00792D63" w:rsidRPr="00A430A6" w:rsidRDefault="00792D63"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За целите на оцен</w:t>
      </w:r>
      <w:r w:rsidR="00A81544" w:rsidRPr="00A430A6">
        <w:rPr>
          <w:rFonts w:ascii="Calibri" w:hAnsi="Calibri" w:cs="Arial"/>
          <w:sz w:val="22"/>
          <w:szCs w:val="22"/>
          <w:lang w:val="mk-MK"/>
        </w:rPr>
        <w:t>ата</w:t>
      </w:r>
      <w:r w:rsidRPr="00A430A6">
        <w:rPr>
          <w:rFonts w:ascii="Calibri" w:hAnsi="Calibri" w:cs="Arial"/>
          <w:sz w:val="22"/>
          <w:szCs w:val="22"/>
          <w:lang w:val="mk-MK"/>
        </w:rPr>
        <w:t xml:space="preserve"> на влијанието врз животната средина, беа анализирани </w:t>
      </w:r>
      <w:r w:rsidR="00A81544" w:rsidRPr="00A430A6">
        <w:rPr>
          <w:rFonts w:ascii="Calibri" w:hAnsi="Calibri" w:cs="Arial"/>
          <w:sz w:val="22"/>
          <w:szCs w:val="22"/>
          <w:lang w:val="mk-MK"/>
        </w:rPr>
        <w:t>повеќе</w:t>
      </w:r>
      <w:r w:rsidRPr="00A430A6">
        <w:rPr>
          <w:rFonts w:ascii="Calibri" w:hAnsi="Calibri" w:cs="Arial"/>
          <w:sz w:val="22"/>
          <w:szCs w:val="22"/>
          <w:lang w:val="mk-MK"/>
        </w:rPr>
        <w:t xml:space="preserve"> национални планови, програми и стратегии од различни сектори, како и нивните главни цели. Во Извештајот за СОЖС е даден краток преглед на главните цели на овие клучни плански документи, нивната корелација со целите на РПУО, како и активностите коишто би можеле да придонесат кон реализацијата на РПУО. Во </w:t>
      </w:r>
      <w:r w:rsidR="00A81544" w:rsidRPr="00A430A6">
        <w:rPr>
          <w:rFonts w:ascii="Calibri" w:hAnsi="Calibri" w:cs="Arial"/>
          <w:sz w:val="22"/>
          <w:szCs w:val="22"/>
          <w:lang w:val="mk-MK"/>
        </w:rPr>
        <w:t xml:space="preserve">ПРИЛОГ </w:t>
      </w:r>
      <w:r w:rsidRPr="00A430A6">
        <w:rPr>
          <w:rFonts w:ascii="Calibri" w:hAnsi="Calibri" w:cs="Arial"/>
          <w:sz w:val="22"/>
          <w:szCs w:val="22"/>
          <w:lang w:val="mk-MK"/>
        </w:rPr>
        <w:t xml:space="preserve">2 </w:t>
      </w:r>
      <w:r w:rsidR="00A81544" w:rsidRPr="00A430A6">
        <w:rPr>
          <w:rFonts w:ascii="Calibri" w:hAnsi="Calibri" w:cs="Arial"/>
          <w:sz w:val="22"/>
          <w:szCs w:val="22"/>
          <w:lang w:val="mk-MK"/>
        </w:rPr>
        <w:t>од</w:t>
      </w:r>
      <w:r w:rsidRPr="00A430A6">
        <w:rPr>
          <w:rFonts w:ascii="Calibri" w:hAnsi="Calibri" w:cs="Arial"/>
          <w:sz w:val="22"/>
          <w:szCs w:val="22"/>
          <w:lang w:val="mk-MK"/>
        </w:rPr>
        <w:t xml:space="preserve"> Извештајот за СОЖС е даден</w:t>
      </w:r>
      <w:r w:rsidR="00BE703C" w:rsidRPr="00A430A6">
        <w:rPr>
          <w:rFonts w:ascii="Calibri" w:hAnsi="Calibri" w:cs="Arial"/>
          <w:sz w:val="22"/>
          <w:szCs w:val="22"/>
          <w:lang w:val="mk-MK"/>
        </w:rPr>
        <w:t>о</w:t>
      </w:r>
      <w:r w:rsidRPr="00A430A6">
        <w:rPr>
          <w:rFonts w:ascii="Calibri" w:hAnsi="Calibri" w:cs="Arial"/>
          <w:sz w:val="22"/>
          <w:szCs w:val="22"/>
          <w:lang w:val="mk-MK"/>
        </w:rPr>
        <w:t xml:space="preserve"> кратк</w:t>
      </w:r>
      <w:r w:rsidR="00BE703C" w:rsidRPr="00A430A6">
        <w:rPr>
          <w:rFonts w:ascii="Calibri" w:hAnsi="Calibri" w:cs="Arial"/>
          <w:sz w:val="22"/>
          <w:szCs w:val="22"/>
          <w:lang w:val="mk-MK"/>
        </w:rPr>
        <w:t>о</w:t>
      </w:r>
      <w:r w:rsidRPr="00A430A6">
        <w:rPr>
          <w:rFonts w:ascii="Calibri" w:hAnsi="Calibri" w:cs="Arial"/>
          <w:sz w:val="22"/>
          <w:szCs w:val="22"/>
          <w:lang w:val="mk-MK"/>
        </w:rPr>
        <w:t xml:space="preserve"> </w:t>
      </w:r>
      <w:r w:rsidR="00BE703C" w:rsidRPr="00A430A6">
        <w:rPr>
          <w:rFonts w:ascii="Calibri" w:hAnsi="Calibri" w:cs="Arial"/>
          <w:sz w:val="22"/>
          <w:szCs w:val="22"/>
          <w:lang w:val="mk-MK"/>
        </w:rPr>
        <w:t xml:space="preserve">резиме </w:t>
      </w:r>
      <w:r w:rsidRPr="00A430A6">
        <w:rPr>
          <w:rFonts w:ascii="Calibri" w:hAnsi="Calibri" w:cs="Arial"/>
          <w:sz w:val="22"/>
          <w:szCs w:val="22"/>
          <w:lang w:val="mk-MK"/>
        </w:rPr>
        <w:t>на дополнителната анализа и корелација на целите на РПУО со целите на други национални планови, програми и стратегии, целите на Директивата на ЕУ, како и обврските што произлегуваат од релевантните меѓународни конвенции.</w:t>
      </w:r>
    </w:p>
    <w:p w14:paraId="3401BA0C" w14:textId="77777777" w:rsidR="00792D63" w:rsidRPr="00A430A6" w:rsidRDefault="00792D63"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rPr>
      </w:pPr>
    </w:p>
    <w:p w14:paraId="10E39810" w14:textId="0C5DAC08" w:rsidR="00482DB9" w:rsidRPr="00A430A6" w:rsidRDefault="00792D63">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510" w:name="_Toc204586483"/>
      <w:r w:rsidRPr="00A430A6">
        <w:rPr>
          <w:rFonts w:ascii="Calibri" w:hAnsi="Calibri" w:cs="Calibri"/>
          <w:iCs w:val="0"/>
          <w:color w:val="0A2F41" w:themeColor="accent1" w:themeShade="80"/>
          <w:sz w:val="24"/>
          <w:szCs w:val="24"/>
          <w:lang w:val="mk-MK"/>
        </w:rPr>
        <w:t>Релевантни аспекти на тековната состојба на животната средина</w:t>
      </w:r>
      <w:bookmarkEnd w:id="510"/>
    </w:p>
    <w:p w14:paraId="04E35567" w14:textId="5D2982B5" w:rsidR="00792D63" w:rsidRPr="00A430A6" w:rsidRDefault="00792D63" w:rsidP="00792D63">
      <w:pPr>
        <w:tabs>
          <w:tab w:val="center" w:pos="4320"/>
          <w:tab w:val="left" w:pos="8504"/>
          <w:tab w:val="right" w:pos="8640"/>
        </w:tabs>
        <w:overflowPunct w:val="0"/>
        <w:spacing w:before="60" w:after="60" w:line="276" w:lineRule="auto"/>
        <w:jc w:val="both"/>
        <w:rPr>
          <w:rFonts w:ascii="Calibri" w:hAnsi="Calibri" w:cs="Arial"/>
          <w:sz w:val="22"/>
          <w:szCs w:val="22"/>
          <w:lang w:val="mk-MK"/>
        </w:rPr>
      </w:pPr>
      <w:bookmarkStart w:id="511" w:name="_Hlk204707900"/>
      <w:r w:rsidRPr="00A430A6">
        <w:rPr>
          <w:rFonts w:ascii="Calibri" w:hAnsi="Calibri" w:cs="Arial"/>
          <w:sz w:val="22"/>
          <w:szCs w:val="22"/>
          <w:lang w:val="mk-MK"/>
        </w:rPr>
        <w:t xml:space="preserve">Релевантните аспекти на </w:t>
      </w:r>
      <w:r w:rsidR="00581FD9" w:rsidRPr="00A430A6">
        <w:rPr>
          <w:rFonts w:ascii="Calibri" w:hAnsi="Calibri" w:cs="Arial"/>
          <w:sz w:val="22"/>
          <w:szCs w:val="22"/>
          <w:lang w:val="mk-MK"/>
        </w:rPr>
        <w:t>тековната состојба</w:t>
      </w:r>
      <w:r w:rsidRPr="00A430A6">
        <w:rPr>
          <w:rFonts w:ascii="Calibri" w:hAnsi="Calibri" w:cs="Arial"/>
          <w:sz w:val="22"/>
          <w:szCs w:val="22"/>
          <w:lang w:val="mk-MK"/>
        </w:rPr>
        <w:t xml:space="preserve"> на животната средина, поврзани со населението и здравјето на луѓето, климатските карактеристики и квалитетот на воздухот, водата, почвата, биолошката разновидност и природното наследство, културното наследство и материјалните добра се детално опишани во Глава 4 на Извештајот за СОЖС.</w:t>
      </w:r>
    </w:p>
    <w:p w14:paraId="29088C55" w14:textId="038F63A1" w:rsidR="00792D63" w:rsidRPr="00A430A6" w:rsidRDefault="00792D63" w:rsidP="00792D63">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Во овој дел е важно да се напомене дека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Регион е лоциран 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дел на државата и се граничи со Бугарија. Внатрешно, </w:t>
      </w:r>
      <w:r w:rsidR="003E1C65" w:rsidRPr="00A430A6">
        <w:rPr>
          <w:rFonts w:ascii="Calibri" w:hAnsi="Calibri" w:cs="Arial"/>
          <w:sz w:val="22"/>
          <w:szCs w:val="22"/>
          <w:lang w:val="mk-MK"/>
        </w:rPr>
        <w:t>Источниот</w:t>
      </w:r>
      <w:r w:rsidR="009500D0" w:rsidRPr="00A430A6">
        <w:rPr>
          <w:rFonts w:ascii="Calibri" w:hAnsi="Calibri" w:cs="Arial"/>
          <w:sz w:val="22"/>
          <w:szCs w:val="22"/>
          <w:lang w:val="mk-MK"/>
        </w:rPr>
        <w:t xml:space="preserve"> Регион се </w:t>
      </w:r>
      <w:r w:rsidRPr="00A430A6">
        <w:rPr>
          <w:rFonts w:ascii="Calibri" w:hAnsi="Calibri" w:cs="Arial"/>
          <w:sz w:val="22"/>
          <w:szCs w:val="22"/>
          <w:lang w:val="mk-MK"/>
        </w:rPr>
        <w:t>граничи со Вардар</w:t>
      </w:r>
      <w:r w:rsidR="00585457">
        <w:rPr>
          <w:rFonts w:ascii="Calibri" w:hAnsi="Calibri" w:cs="Arial"/>
          <w:sz w:val="22"/>
          <w:szCs w:val="22"/>
          <w:lang w:val="mk-MK"/>
        </w:rPr>
        <w:t>скиот</w:t>
      </w:r>
      <w:r w:rsidRPr="00A430A6">
        <w:rPr>
          <w:rFonts w:ascii="Calibri" w:hAnsi="Calibri" w:cs="Arial"/>
          <w:sz w:val="22"/>
          <w:szCs w:val="22"/>
          <w:lang w:val="mk-MK"/>
        </w:rPr>
        <w:t xml:space="preserve"> </w:t>
      </w:r>
      <w:r w:rsidR="003E1C65" w:rsidRPr="00A430A6">
        <w:rPr>
          <w:rFonts w:ascii="Calibri" w:hAnsi="Calibri" w:cs="Arial"/>
          <w:sz w:val="22"/>
          <w:szCs w:val="22"/>
          <w:lang w:val="mk-MK"/>
        </w:rPr>
        <w:t>Скопскиот</w:t>
      </w:r>
      <w:r w:rsidRPr="00A430A6">
        <w:rPr>
          <w:rFonts w:ascii="Calibri" w:hAnsi="Calibri" w:cs="Arial"/>
          <w:sz w:val="22"/>
          <w:szCs w:val="22"/>
          <w:lang w:val="mk-MK"/>
        </w:rPr>
        <w:t>, Североисточ</w:t>
      </w:r>
      <w:r w:rsidR="009500D0" w:rsidRPr="00A430A6">
        <w:rPr>
          <w:rFonts w:ascii="Calibri" w:hAnsi="Calibri" w:cs="Arial"/>
          <w:sz w:val="22"/>
          <w:szCs w:val="22"/>
          <w:lang w:val="mk-MK"/>
        </w:rPr>
        <w:t>ниот</w:t>
      </w:r>
      <w:r w:rsidRPr="00A430A6">
        <w:rPr>
          <w:rFonts w:ascii="Calibri" w:hAnsi="Calibri" w:cs="Arial"/>
          <w:sz w:val="22"/>
          <w:szCs w:val="22"/>
          <w:lang w:val="mk-MK"/>
        </w:rPr>
        <w:t xml:space="preserve"> и Југоисточ</w:t>
      </w:r>
      <w:r w:rsidR="009500D0" w:rsidRPr="00A430A6">
        <w:rPr>
          <w:rFonts w:ascii="Calibri" w:hAnsi="Calibri" w:cs="Arial"/>
          <w:sz w:val="22"/>
          <w:szCs w:val="22"/>
          <w:lang w:val="mk-MK"/>
        </w:rPr>
        <w:t>ниот</w:t>
      </w:r>
      <w:r w:rsidRPr="00A430A6">
        <w:rPr>
          <w:rFonts w:ascii="Calibri" w:hAnsi="Calibri" w:cs="Arial"/>
          <w:sz w:val="22"/>
          <w:szCs w:val="22"/>
          <w:lang w:val="mk-MK"/>
        </w:rPr>
        <w:t xml:space="preserve"> регион. Регионот е поделен на 11 општини: Берово, Чешиново-Облешево, Делчево, Карбинци, Кочани, Македонска Каменица, Пехчево, Пробиштип, Штип, Виница и Зрновци . ИР се простира на површина од </w:t>
      </w:r>
      <w:r w:rsidR="009500D0" w:rsidRPr="00A430A6">
        <w:rPr>
          <w:rFonts w:ascii="Calibri" w:hAnsi="Calibri" w:cs="Arial"/>
          <w:sz w:val="22"/>
          <w:szCs w:val="22"/>
          <w:lang w:val="mk-MK"/>
        </w:rPr>
        <w:t>3,539 km</w:t>
      </w:r>
      <w:r w:rsidR="009500D0" w:rsidRPr="00A430A6">
        <w:rPr>
          <w:rFonts w:ascii="Calibri" w:hAnsi="Calibri" w:cs="Arial"/>
          <w:sz w:val="22"/>
          <w:szCs w:val="22"/>
          <w:vertAlign w:val="superscript"/>
          <w:lang w:val="mk-MK"/>
        </w:rPr>
        <w:t>2</w:t>
      </w:r>
      <w:r w:rsidRPr="00A430A6">
        <w:rPr>
          <w:rFonts w:ascii="Calibri" w:hAnsi="Calibri" w:cs="Arial"/>
          <w:sz w:val="22"/>
          <w:szCs w:val="22"/>
          <w:lang w:val="mk-MK"/>
        </w:rPr>
        <w:t>. Сегашн</w:t>
      </w:r>
      <w:r w:rsidR="009500D0" w:rsidRPr="00A430A6">
        <w:rPr>
          <w:rFonts w:ascii="Calibri" w:hAnsi="Calibri" w:cs="Arial"/>
          <w:sz w:val="22"/>
          <w:szCs w:val="22"/>
          <w:lang w:val="mk-MK"/>
        </w:rPr>
        <w:t xml:space="preserve">ото население во </w:t>
      </w:r>
      <w:r w:rsidR="003E1C65" w:rsidRPr="00A430A6">
        <w:rPr>
          <w:rFonts w:ascii="Calibri" w:hAnsi="Calibri" w:cs="Arial"/>
          <w:sz w:val="22"/>
          <w:szCs w:val="22"/>
          <w:lang w:val="mk-MK"/>
        </w:rPr>
        <w:t>Источниот</w:t>
      </w:r>
      <w:r w:rsidRPr="00A430A6">
        <w:rPr>
          <w:rFonts w:ascii="Calibri" w:hAnsi="Calibri" w:cs="Arial"/>
          <w:sz w:val="22"/>
          <w:szCs w:val="22"/>
          <w:lang w:val="mk-MK"/>
        </w:rPr>
        <w:t xml:space="preserve"> статистички регион </w:t>
      </w:r>
      <w:r w:rsidR="009500D0" w:rsidRPr="00A430A6">
        <w:rPr>
          <w:rFonts w:ascii="Calibri" w:hAnsi="Calibri" w:cs="Arial"/>
          <w:sz w:val="22"/>
          <w:szCs w:val="22"/>
          <w:lang w:val="mk-MK"/>
        </w:rPr>
        <w:t>брои</w:t>
      </w:r>
      <w:r w:rsidRPr="00A430A6">
        <w:rPr>
          <w:rFonts w:ascii="Calibri" w:hAnsi="Calibri" w:cs="Arial"/>
          <w:sz w:val="22"/>
          <w:szCs w:val="22"/>
          <w:lang w:val="mk-MK"/>
        </w:rPr>
        <w:t xml:space="preserve"> </w:t>
      </w:r>
      <w:r w:rsidR="009500D0" w:rsidRPr="00A430A6">
        <w:rPr>
          <w:rFonts w:ascii="Calibri" w:hAnsi="Calibri" w:cs="Arial"/>
          <w:sz w:val="22"/>
          <w:szCs w:val="22"/>
          <w:lang w:val="mk-MK"/>
        </w:rPr>
        <w:t xml:space="preserve">150,234 </w:t>
      </w:r>
      <w:r w:rsidRPr="00A430A6">
        <w:rPr>
          <w:rFonts w:ascii="Calibri" w:hAnsi="Calibri" w:cs="Arial"/>
          <w:sz w:val="22"/>
          <w:szCs w:val="22"/>
          <w:lang w:val="mk-MK"/>
        </w:rPr>
        <w:t xml:space="preserve">жители или </w:t>
      </w:r>
      <w:r w:rsidR="009500D0" w:rsidRPr="00A430A6">
        <w:rPr>
          <w:rFonts w:ascii="Calibri" w:hAnsi="Calibri" w:cs="Arial"/>
          <w:sz w:val="22"/>
          <w:szCs w:val="22"/>
          <w:lang w:val="mk-MK"/>
        </w:rPr>
        <w:t>8</w:t>
      </w:r>
      <w:r w:rsidR="00C53463" w:rsidRPr="00A430A6">
        <w:rPr>
          <w:rFonts w:ascii="Calibri" w:hAnsi="Calibri" w:cs="Arial"/>
          <w:sz w:val="22"/>
          <w:szCs w:val="22"/>
          <w:lang w:val="mk-MK"/>
        </w:rPr>
        <w:t>,</w:t>
      </w:r>
      <w:r w:rsidR="009500D0" w:rsidRPr="00A430A6">
        <w:rPr>
          <w:rFonts w:ascii="Calibri" w:hAnsi="Calibri" w:cs="Arial"/>
          <w:sz w:val="22"/>
          <w:szCs w:val="22"/>
          <w:lang w:val="mk-MK"/>
        </w:rPr>
        <w:t xml:space="preserve">2% </w:t>
      </w:r>
      <w:r w:rsidRPr="00A430A6">
        <w:rPr>
          <w:rFonts w:ascii="Calibri" w:hAnsi="Calibri" w:cs="Arial"/>
          <w:sz w:val="22"/>
          <w:szCs w:val="22"/>
          <w:lang w:val="mk-MK"/>
        </w:rPr>
        <w:t xml:space="preserve">од вкупното население на земјата, според последниот попис на населението во </w:t>
      </w:r>
      <w:r w:rsidR="009500D0" w:rsidRPr="00A430A6">
        <w:rPr>
          <w:rFonts w:ascii="Calibri" w:hAnsi="Calibri" w:cs="Arial"/>
          <w:sz w:val="22"/>
          <w:szCs w:val="22"/>
          <w:lang w:val="mk-MK"/>
        </w:rPr>
        <w:t>2021</w:t>
      </w:r>
      <w:r w:rsidRPr="00A430A6">
        <w:rPr>
          <w:rFonts w:ascii="Calibri" w:hAnsi="Calibri" w:cs="Arial"/>
          <w:sz w:val="22"/>
          <w:szCs w:val="22"/>
          <w:lang w:val="mk-MK"/>
        </w:rPr>
        <w:t xml:space="preserve"> година. </w:t>
      </w:r>
      <w:r w:rsidR="009500D0" w:rsidRPr="00A430A6">
        <w:rPr>
          <w:rFonts w:ascii="Calibri" w:hAnsi="Calibri" w:cs="Arial"/>
          <w:sz w:val="22"/>
          <w:szCs w:val="22"/>
          <w:lang w:val="mk-MK"/>
        </w:rPr>
        <w:t xml:space="preserve">Според овие податоци, 60.094 припаѓаат на урбаното население, а 90.140 на руралното. </w:t>
      </w:r>
      <w:r w:rsidRPr="00A430A6">
        <w:rPr>
          <w:rFonts w:ascii="Calibri" w:hAnsi="Calibri" w:cs="Arial"/>
          <w:sz w:val="22"/>
          <w:szCs w:val="22"/>
          <w:lang w:val="mk-MK"/>
        </w:rPr>
        <w:t xml:space="preserve">Густината на населението е </w:t>
      </w:r>
      <w:r w:rsidR="009500D0" w:rsidRPr="00A430A6">
        <w:rPr>
          <w:rFonts w:ascii="Calibri" w:hAnsi="Calibri" w:cs="Arial"/>
          <w:sz w:val="22"/>
          <w:szCs w:val="22"/>
          <w:lang w:val="mk-MK"/>
        </w:rPr>
        <w:t>42</w:t>
      </w:r>
      <w:r w:rsidR="00C53463" w:rsidRPr="00A430A6">
        <w:rPr>
          <w:rFonts w:ascii="Calibri" w:hAnsi="Calibri" w:cs="Arial"/>
          <w:sz w:val="22"/>
          <w:szCs w:val="22"/>
          <w:lang w:val="mk-MK"/>
        </w:rPr>
        <w:t>,</w:t>
      </w:r>
      <w:r w:rsidR="009500D0" w:rsidRPr="00A430A6">
        <w:rPr>
          <w:rFonts w:ascii="Calibri" w:hAnsi="Calibri" w:cs="Arial"/>
          <w:sz w:val="22"/>
          <w:szCs w:val="22"/>
          <w:lang w:val="mk-MK"/>
        </w:rPr>
        <w:t>47/km</w:t>
      </w:r>
      <w:r w:rsidR="009500D0" w:rsidRPr="00A430A6">
        <w:rPr>
          <w:rFonts w:ascii="Calibri" w:hAnsi="Calibri" w:cs="Arial"/>
          <w:sz w:val="22"/>
          <w:szCs w:val="22"/>
          <w:vertAlign w:val="superscript"/>
          <w:lang w:val="mk-MK"/>
        </w:rPr>
        <w:t>2</w:t>
      </w:r>
      <w:r w:rsidRPr="00A430A6">
        <w:rPr>
          <w:rFonts w:ascii="Calibri" w:hAnsi="Calibri" w:cs="Arial"/>
          <w:sz w:val="22"/>
          <w:szCs w:val="22"/>
          <w:lang w:val="mk-MK"/>
        </w:rPr>
        <w:t>.</w:t>
      </w:r>
    </w:p>
    <w:p w14:paraId="4D7A0730" w14:textId="7C9E12FC" w:rsidR="00792D63" w:rsidRPr="00A430A6" w:rsidRDefault="00792D63" w:rsidP="00792D63">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Нajнаселенa општина во регионот е општина Штип и опфаќа 23,6% од вкупното производство на отпад во </w:t>
      </w:r>
      <w:r w:rsidR="003E1C65" w:rsidRPr="00A430A6">
        <w:rPr>
          <w:rFonts w:ascii="Calibri" w:hAnsi="Calibri" w:cs="Arial"/>
          <w:sz w:val="22"/>
          <w:szCs w:val="22"/>
          <w:lang w:val="mk-MK" w:eastAsia="en-US"/>
        </w:rPr>
        <w:t>Источниот</w:t>
      </w:r>
      <w:r w:rsidRPr="00A430A6">
        <w:rPr>
          <w:rFonts w:ascii="Calibri" w:hAnsi="Calibri" w:cs="Arial"/>
          <w:sz w:val="22"/>
          <w:szCs w:val="22"/>
          <w:lang w:val="mk-MK" w:eastAsia="en-US"/>
        </w:rPr>
        <w:t xml:space="preserve"> Регион, по кој следи општина Кочани (20,7%). Чисто руралните општини, односно Чешиново-Облешево, Карбинци и Зрновци имаат генерално пониски нивоа на </w:t>
      </w:r>
      <w:r w:rsidR="00903F18" w:rsidRPr="00A430A6">
        <w:rPr>
          <w:rFonts w:ascii="Calibri" w:hAnsi="Calibri" w:cs="Arial"/>
          <w:sz w:val="22"/>
          <w:szCs w:val="22"/>
          <w:lang w:val="mk-MK" w:eastAsia="en-US"/>
        </w:rPr>
        <w:t>создаден</w:t>
      </w:r>
      <w:r w:rsidRPr="00A430A6">
        <w:rPr>
          <w:rFonts w:ascii="Calibri" w:hAnsi="Calibri" w:cs="Arial"/>
          <w:sz w:val="22"/>
          <w:szCs w:val="22"/>
          <w:lang w:val="mk-MK" w:eastAsia="en-US"/>
        </w:rPr>
        <w:t xml:space="preserve"> отпад од урбани</w:t>
      </w:r>
      <w:r w:rsidR="00903F18" w:rsidRPr="00A430A6">
        <w:rPr>
          <w:rFonts w:ascii="Calibri" w:hAnsi="Calibri" w:cs="Arial"/>
          <w:sz w:val="22"/>
          <w:szCs w:val="22"/>
          <w:lang w:val="mk-MK" w:eastAsia="en-US"/>
        </w:rPr>
        <w:t>те</w:t>
      </w:r>
      <w:r w:rsidRPr="00A430A6">
        <w:rPr>
          <w:rFonts w:ascii="Calibri" w:hAnsi="Calibri" w:cs="Arial"/>
          <w:sz w:val="22"/>
          <w:szCs w:val="22"/>
          <w:lang w:val="mk-MK" w:eastAsia="en-US"/>
        </w:rPr>
        <w:t xml:space="preserve"> средини, што резултира со мало учество во </w:t>
      </w:r>
      <w:r w:rsidR="00903F18" w:rsidRPr="00A430A6">
        <w:rPr>
          <w:rFonts w:ascii="Calibri" w:hAnsi="Calibri" w:cs="Arial"/>
          <w:sz w:val="22"/>
          <w:szCs w:val="22"/>
          <w:lang w:val="mk-MK" w:eastAsia="en-US"/>
        </w:rPr>
        <w:t>создавање</w:t>
      </w:r>
      <w:r w:rsidRPr="00A430A6">
        <w:rPr>
          <w:rFonts w:ascii="Calibri" w:hAnsi="Calibri" w:cs="Arial"/>
          <w:sz w:val="22"/>
          <w:szCs w:val="22"/>
          <w:lang w:val="mk-MK" w:eastAsia="en-US"/>
        </w:rPr>
        <w:t xml:space="preserve">то отпад во регионот. Просечното дневно количество на </w:t>
      </w:r>
      <w:r w:rsidR="00903F18" w:rsidRPr="00A430A6">
        <w:rPr>
          <w:rFonts w:ascii="Calibri" w:hAnsi="Calibri" w:cs="Arial"/>
          <w:sz w:val="22"/>
          <w:szCs w:val="22"/>
          <w:lang w:val="mk-MK" w:eastAsia="en-US"/>
        </w:rPr>
        <w:t>создаден</w:t>
      </w:r>
      <w:r w:rsidRPr="00A430A6">
        <w:rPr>
          <w:rFonts w:ascii="Calibri" w:hAnsi="Calibri" w:cs="Arial"/>
          <w:sz w:val="22"/>
          <w:szCs w:val="22"/>
          <w:lang w:val="mk-MK" w:eastAsia="en-US"/>
        </w:rPr>
        <w:t xml:space="preserve"> отпад по жител во </w:t>
      </w:r>
      <w:r w:rsidR="003E1C65" w:rsidRPr="00A430A6">
        <w:rPr>
          <w:rFonts w:ascii="Calibri" w:hAnsi="Calibri" w:cs="Arial"/>
          <w:sz w:val="22"/>
          <w:szCs w:val="22"/>
          <w:lang w:val="mk-MK" w:eastAsia="en-US"/>
        </w:rPr>
        <w:t>Источниот</w:t>
      </w:r>
      <w:r w:rsidRPr="00A430A6">
        <w:rPr>
          <w:rFonts w:ascii="Calibri" w:hAnsi="Calibri" w:cs="Arial"/>
          <w:sz w:val="22"/>
          <w:szCs w:val="22"/>
          <w:lang w:val="mk-MK" w:eastAsia="en-US"/>
        </w:rPr>
        <w:t xml:space="preserve"> Регион изнесува 0</w:t>
      </w:r>
      <w:r w:rsidR="00C53463" w:rsidRPr="00A430A6">
        <w:rPr>
          <w:rFonts w:ascii="Calibri" w:hAnsi="Calibri" w:cs="Arial"/>
          <w:sz w:val="22"/>
          <w:szCs w:val="22"/>
          <w:lang w:val="mk-MK" w:eastAsia="en-US"/>
        </w:rPr>
        <w:t>,</w:t>
      </w:r>
      <w:r w:rsidRPr="00A430A6">
        <w:rPr>
          <w:rFonts w:ascii="Calibri" w:hAnsi="Calibri" w:cs="Arial"/>
          <w:sz w:val="22"/>
          <w:szCs w:val="22"/>
          <w:lang w:val="mk-MK" w:eastAsia="en-US"/>
        </w:rPr>
        <w:t xml:space="preserve">254 t/жител/година, што е многу блиско до </w:t>
      </w:r>
      <w:r w:rsidR="00903F18" w:rsidRPr="00A430A6">
        <w:rPr>
          <w:rFonts w:ascii="Calibri" w:hAnsi="Calibri" w:cs="Arial"/>
          <w:sz w:val="22"/>
          <w:szCs w:val="22"/>
          <w:lang w:val="mk-MK" w:eastAsia="en-US"/>
        </w:rPr>
        <w:t>пр</w:t>
      </w:r>
      <w:r w:rsidRPr="00A430A6">
        <w:rPr>
          <w:rFonts w:ascii="Calibri" w:hAnsi="Calibri" w:cs="Arial"/>
          <w:sz w:val="22"/>
          <w:szCs w:val="22"/>
          <w:lang w:val="mk-MK" w:eastAsia="en-US"/>
        </w:rPr>
        <w:t>оцените од претходните студии.</w:t>
      </w:r>
    </w:p>
    <w:p w14:paraId="06913DE5" w14:textId="7E997FF7" w:rsidR="00903F18" w:rsidRPr="00A430A6" w:rsidRDefault="00792D63" w:rsidP="00792D63">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Системот за управување со отпад </w:t>
      </w:r>
      <w:r w:rsidR="00903F18" w:rsidRPr="00A430A6">
        <w:rPr>
          <w:rFonts w:ascii="Calibri" w:hAnsi="Calibri" w:cs="Arial"/>
          <w:sz w:val="22"/>
          <w:szCs w:val="22"/>
          <w:lang w:val="mk-MK" w:eastAsia="en-US"/>
        </w:rPr>
        <w:t xml:space="preserve">во Регионот </w:t>
      </w:r>
      <w:r w:rsidRPr="00A430A6">
        <w:rPr>
          <w:rFonts w:ascii="Calibri" w:hAnsi="Calibri" w:cs="Arial"/>
          <w:sz w:val="22"/>
          <w:szCs w:val="22"/>
          <w:lang w:val="mk-MK" w:eastAsia="en-US"/>
        </w:rPr>
        <w:t xml:space="preserve">главно се заснова на собирање и </w:t>
      </w:r>
      <w:r w:rsidR="00903F18" w:rsidRPr="00A430A6">
        <w:rPr>
          <w:rFonts w:ascii="Calibri" w:hAnsi="Calibri" w:cs="Arial"/>
          <w:sz w:val="22"/>
          <w:szCs w:val="22"/>
          <w:lang w:val="mk-MK" w:eastAsia="en-US"/>
        </w:rPr>
        <w:t>отстранување</w:t>
      </w:r>
      <w:r w:rsidRPr="00A430A6">
        <w:rPr>
          <w:rFonts w:ascii="Calibri" w:hAnsi="Calibri" w:cs="Arial"/>
          <w:sz w:val="22"/>
          <w:szCs w:val="22"/>
          <w:lang w:val="mk-MK" w:eastAsia="en-US"/>
        </w:rPr>
        <w:t xml:space="preserve"> на отпадот. Услугите за собирање, транспортирање и депонирање ги обезбедуваат јавните комунални претпријатија (ЈКП). Отстранување</w:t>
      </w:r>
      <w:r w:rsidR="00585457">
        <w:rPr>
          <w:rFonts w:ascii="Calibri" w:hAnsi="Calibri" w:cs="Arial"/>
          <w:sz w:val="22"/>
          <w:szCs w:val="22"/>
          <w:lang w:val="mk-MK" w:eastAsia="en-US"/>
        </w:rPr>
        <w:t>то</w:t>
      </w:r>
      <w:r w:rsidRPr="00A430A6">
        <w:rPr>
          <w:rFonts w:ascii="Calibri" w:hAnsi="Calibri" w:cs="Arial"/>
          <w:sz w:val="22"/>
          <w:szCs w:val="22"/>
          <w:lang w:val="mk-MK" w:eastAsia="en-US"/>
        </w:rPr>
        <w:t xml:space="preserve"> на отпадот е обезбедено од страна на ЈКП во единаесет (11) општински депонии. Работењето на депониите е контролирано, но истите не се усогласени со барањата на ЕУ. </w:t>
      </w:r>
    </w:p>
    <w:p w14:paraId="5D72948D" w14:textId="1E60F6B4" w:rsidR="00792D63" w:rsidRPr="00A430A6" w:rsidRDefault="00792D63" w:rsidP="00792D63">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Според спроведените теренски истражувања, постојат 71 неконтролирани</w:t>
      </w:r>
      <w:r w:rsidR="00903F18" w:rsidRPr="00A430A6">
        <w:rPr>
          <w:rFonts w:ascii="Calibri" w:hAnsi="Calibri" w:cs="Arial"/>
          <w:sz w:val="22"/>
          <w:szCs w:val="22"/>
          <w:lang w:val="mk-MK" w:eastAsia="en-US"/>
        </w:rPr>
        <w:t xml:space="preserve"> диви</w:t>
      </w:r>
      <w:r w:rsidRPr="00A430A6">
        <w:rPr>
          <w:rFonts w:ascii="Calibri" w:hAnsi="Calibri" w:cs="Arial"/>
          <w:sz w:val="22"/>
          <w:szCs w:val="22"/>
          <w:lang w:val="mk-MK" w:eastAsia="en-US"/>
        </w:rPr>
        <w:t xml:space="preserve"> депонии, особено во руралните области.</w:t>
      </w:r>
    </w:p>
    <w:p w14:paraId="394B9E7F" w14:textId="64E6995E" w:rsidR="00792D63" w:rsidRPr="00A430A6" w:rsidRDefault="00792D63" w:rsidP="00792D63">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Услугите за собирање, транспортирање и депонирање главно се обезбедени од страна на јавните комунални претпријатија (ЈКП). Сепак, недоволна</w:t>
      </w:r>
      <w:r w:rsidR="00C53463" w:rsidRPr="00A430A6">
        <w:rPr>
          <w:rFonts w:ascii="Calibri" w:hAnsi="Calibri" w:cs="Arial"/>
          <w:sz w:val="22"/>
          <w:szCs w:val="22"/>
          <w:lang w:val="mk-MK" w:eastAsia="en-US"/>
        </w:rPr>
        <w:t>та</w:t>
      </w:r>
      <w:r w:rsidRPr="00A430A6">
        <w:rPr>
          <w:rFonts w:ascii="Calibri" w:hAnsi="Calibri" w:cs="Arial"/>
          <w:sz w:val="22"/>
          <w:szCs w:val="22"/>
          <w:lang w:val="mk-MK" w:eastAsia="en-US"/>
        </w:rPr>
        <w:t xml:space="preserve"> ликвидност на ЈКП спречува инвестиции во соодветна инфраструктура за </w:t>
      </w:r>
      <w:r w:rsidR="00903F18" w:rsidRPr="00A430A6">
        <w:rPr>
          <w:rFonts w:ascii="Calibri" w:hAnsi="Calibri" w:cs="Arial"/>
          <w:sz w:val="22"/>
          <w:szCs w:val="22"/>
          <w:lang w:val="mk-MK" w:eastAsia="en-US"/>
        </w:rPr>
        <w:t>одделување</w:t>
      </w:r>
      <w:r w:rsidRPr="00A430A6">
        <w:rPr>
          <w:rFonts w:ascii="Calibri" w:hAnsi="Calibri" w:cs="Arial"/>
          <w:sz w:val="22"/>
          <w:szCs w:val="22"/>
          <w:lang w:val="mk-MK" w:eastAsia="en-US"/>
        </w:rPr>
        <w:t xml:space="preserve"> и третман на отпад</w:t>
      </w:r>
      <w:r w:rsidR="000024FF" w:rsidRPr="00A430A6">
        <w:rPr>
          <w:rFonts w:ascii="Calibri" w:hAnsi="Calibri" w:cs="Arial"/>
          <w:sz w:val="22"/>
          <w:szCs w:val="22"/>
          <w:lang w:val="mk-MK" w:eastAsia="en-US"/>
        </w:rPr>
        <w:t>от</w:t>
      </w:r>
      <w:r w:rsidRPr="00A430A6">
        <w:rPr>
          <w:rFonts w:ascii="Calibri" w:hAnsi="Calibri" w:cs="Arial"/>
          <w:sz w:val="22"/>
          <w:szCs w:val="22"/>
          <w:lang w:val="mk-MK" w:eastAsia="en-US"/>
        </w:rPr>
        <w:t xml:space="preserve">; затоа, главно мешаниот отпад се собира и </w:t>
      </w:r>
      <w:r w:rsidR="002F00E2" w:rsidRPr="00A430A6">
        <w:rPr>
          <w:rFonts w:ascii="Calibri" w:hAnsi="Calibri" w:cs="Arial"/>
          <w:sz w:val="22"/>
          <w:szCs w:val="22"/>
          <w:lang w:val="mk-MK" w:eastAsia="en-US"/>
        </w:rPr>
        <w:t>отстранува</w:t>
      </w:r>
      <w:r w:rsidRPr="00A430A6">
        <w:rPr>
          <w:rFonts w:ascii="Calibri" w:hAnsi="Calibri" w:cs="Arial"/>
          <w:sz w:val="22"/>
          <w:szCs w:val="22"/>
          <w:lang w:val="mk-MK" w:eastAsia="en-US"/>
        </w:rPr>
        <w:t xml:space="preserve"> на општинските депонии кои не се усогласени со барањата</w:t>
      </w:r>
      <w:r w:rsidR="002F00E2" w:rsidRPr="00A430A6">
        <w:rPr>
          <w:rFonts w:ascii="Calibri" w:hAnsi="Calibri" w:cs="Arial"/>
          <w:sz w:val="22"/>
          <w:szCs w:val="22"/>
          <w:lang w:val="mk-MK" w:eastAsia="en-US"/>
        </w:rPr>
        <w:t xml:space="preserve"> на ЕУ</w:t>
      </w:r>
      <w:r w:rsidRPr="00A430A6">
        <w:rPr>
          <w:rFonts w:ascii="Calibri" w:hAnsi="Calibri" w:cs="Arial"/>
          <w:sz w:val="22"/>
          <w:szCs w:val="22"/>
          <w:lang w:val="mk-MK" w:eastAsia="en-US"/>
        </w:rPr>
        <w:t xml:space="preserve">, со исклучок на </w:t>
      </w:r>
      <w:r w:rsidR="002F00E2" w:rsidRPr="00A430A6">
        <w:rPr>
          <w:rFonts w:ascii="Calibri" w:hAnsi="Calibri" w:cs="Arial"/>
          <w:sz w:val="22"/>
          <w:szCs w:val="22"/>
          <w:lang w:val="mk-MK" w:eastAsia="en-US"/>
        </w:rPr>
        <w:t xml:space="preserve">населеното место </w:t>
      </w:r>
      <w:r w:rsidRPr="00A430A6">
        <w:rPr>
          <w:rFonts w:ascii="Calibri" w:hAnsi="Calibri" w:cs="Arial"/>
          <w:sz w:val="22"/>
          <w:szCs w:val="22"/>
          <w:lang w:val="mk-MK" w:eastAsia="en-US"/>
        </w:rPr>
        <w:t xml:space="preserve">Штип, каде што постојат посебни </w:t>
      </w:r>
      <w:r w:rsidR="00585457">
        <w:rPr>
          <w:rFonts w:ascii="Calibri" w:hAnsi="Calibri" w:cs="Arial"/>
          <w:sz w:val="22"/>
          <w:szCs w:val="22"/>
          <w:lang w:val="mk-MK" w:eastAsia="en-US"/>
        </w:rPr>
        <w:t>садови</w:t>
      </w:r>
      <w:r w:rsidRPr="00A430A6">
        <w:rPr>
          <w:rFonts w:ascii="Calibri" w:hAnsi="Calibri" w:cs="Arial"/>
          <w:sz w:val="22"/>
          <w:szCs w:val="22"/>
          <w:lang w:val="mk-MK" w:eastAsia="en-US"/>
        </w:rPr>
        <w:t xml:space="preserve"> за пластика и хартија.</w:t>
      </w:r>
    </w:p>
    <w:p w14:paraId="0144362E" w14:textId="056D1784" w:rsidR="00792D63" w:rsidRPr="00A430A6" w:rsidRDefault="00792D63"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Според добиените информации, процентот на населението кое добива редовн</w:t>
      </w:r>
      <w:r w:rsidR="002F00E2" w:rsidRPr="00A430A6">
        <w:rPr>
          <w:rFonts w:ascii="Calibri" w:hAnsi="Calibri" w:cs="Arial"/>
          <w:sz w:val="22"/>
          <w:szCs w:val="22"/>
          <w:lang w:val="mk-MK" w:eastAsia="en-US"/>
        </w:rPr>
        <w:t>и услуги</w:t>
      </w:r>
      <w:r w:rsidRPr="00A430A6">
        <w:rPr>
          <w:rFonts w:ascii="Calibri" w:hAnsi="Calibri" w:cs="Arial"/>
          <w:sz w:val="22"/>
          <w:szCs w:val="22"/>
          <w:lang w:val="mk-MK" w:eastAsia="en-US"/>
        </w:rPr>
        <w:t xml:space="preserve"> се движи од 38% (Чешиново-Облешево) до 100% (Штип и Пехчево). Поголемиот дел од населението кое не добива </w:t>
      </w:r>
      <w:r w:rsidR="002F00E2" w:rsidRPr="00A430A6">
        <w:rPr>
          <w:rFonts w:ascii="Calibri" w:hAnsi="Calibri" w:cs="Arial"/>
          <w:sz w:val="22"/>
          <w:szCs w:val="22"/>
          <w:lang w:val="mk-MK" w:eastAsia="en-US"/>
        </w:rPr>
        <w:t>ни</w:t>
      </w:r>
      <w:r w:rsidRPr="00A430A6">
        <w:rPr>
          <w:rFonts w:ascii="Calibri" w:hAnsi="Calibri" w:cs="Arial"/>
          <w:sz w:val="22"/>
          <w:szCs w:val="22"/>
          <w:lang w:val="mk-MK" w:eastAsia="en-US"/>
        </w:rPr>
        <w:t>какви услуги живее во руралните области. Ова довед</w:t>
      </w:r>
      <w:r w:rsidR="002F00E2" w:rsidRPr="00A430A6">
        <w:rPr>
          <w:rFonts w:ascii="Calibri" w:hAnsi="Calibri" w:cs="Arial"/>
          <w:sz w:val="22"/>
          <w:szCs w:val="22"/>
          <w:lang w:val="mk-MK" w:eastAsia="en-US"/>
        </w:rPr>
        <w:t>ува</w:t>
      </w:r>
      <w:r w:rsidRPr="00A430A6">
        <w:rPr>
          <w:rFonts w:ascii="Calibri" w:hAnsi="Calibri" w:cs="Arial"/>
          <w:sz w:val="22"/>
          <w:szCs w:val="22"/>
          <w:lang w:val="mk-MK" w:eastAsia="en-US"/>
        </w:rPr>
        <w:t xml:space="preserve"> до зголемувањето на бројот на дивите депонии што се наоѓаат на периферијата на населените места. </w:t>
      </w:r>
      <w:r w:rsidR="002F00E2" w:rsidRPr="00A430A6">
        <w:rPr>
          <w:rFonts w:ascii="Calibri" w:hAnsi="Calibri" w:cs="Arial"/>
          <w:sz w:val="22"/>
          <w:szCs w:val="22"/>
          <w:lang w:val="mk-MK" w:eastAsia="en-US"/>
        </w:rPr>
        <w:t>Честотат</w:t>
      </w:r>
      <w:r w:rsidRPr="00A430A6">
        <w:rPr>
          <w:rFonts w:ascii="Calibri" w:hAnsi="Calibri" w:cs="Arial"/>
          <w:sz w:val="22"/>
          <w:szCs w:val="22"/>
          <w:lang w:val="mk-MK" w:eastAsia="en-US"/>
        </w:rPr>
        <w:t xml:space="preserve">а на собирање на отпадот варира </w:t>
      </w:r>
      <w:r w:rsidR="002F00E2" w:rsidRPr="00A430A6">
        <w:rPr>
          <w:rFonts w:ascii="Calibri" w:hAnsi="Calibri" w:cs="Arial"/>
          <w:sz w:val="22"/>
          <w:szCs w:val="22"/>
          <w:lang w:val="mk-MK" w:eastAsia="en-US"/>
        </w:rPr>
        <w:t>во различни</w:t>
      </w:r>
      <w:r w:rsidRPr="00A430A6">
        <w:rPr>
          <w:rFonts w:ascii="Calibri" w:hAnsi="Calibri" w:cs="Arial"/>
          <w:sz w:val="22"/>
          <w:szCs w:val="22"/>
          <w:lang w:val="mk-MK" w:eastAsia="en-US"/>
        </w:rPr>
        <w:t xml:space="preserve"> општини. Со цел да се </w:t>
      </w:r>
      <w:r w:rsidR="002F00E2" w:rsidRPr="00A430A6">
        <w:rPr>
          <w:rFonts w:ascii="Calibri" w:hAnsi="Calibri" w:cs="Arial"/>
          <w:sz w:val="22"/>
          <w:szCs w:val="22"/>
          <w:lang w:val="mk-MK" w:eastAsia="en-US"/>
        </w:rPr>
        <w:t>толкуваат</w:t>
      </w:r>
      <w:r w:rsidRPr="00A430A6">
        <w:rPr>
          <w:rFonts w:ascii="Calibri" w:hAnsi="Calibri" w:cs="Arial"/>
          <w:sz w:val="22"/>
          <w:szCs w:val="22"/>
          <w:lang w:val="mk-MK" w:eastAsia="en-US"/>
        </w:rPr>
        <w:t xml:space="preserve"> резултатите, мора да се </w:t>
      </w:r>
      <w:r w:rsidR="002F00E2" w:rsidRPr="00A430A6">
        <w:rPr>
          <w:rFonts w:ascii="Calibri" w:hAnsi="Calibri" w:cs="Arial"/>
          <w:sz w:val="22"/>
          <w:szCs w:val="22"/>
          <w:lang w:val="mk-MK" w:eastAsia="en-US"/>
        </w:rPr>
        <w:t>има предвид</w:t>
      </w:r>
      <w:r w:rsidRPr="00A430A6">
        <w:rPr>
          <w:rFonts w:ascii="Calibri" w:hAnsi="Calibri" w:cs="Arial"/>
          <w:sz w:val="22"/>
          <w:szCs w:val="22"/>
          <w:lang w:val="mk-MK" w:eastAsia="en-US"/>
        </w:rPr>
        <w:t xml:space="preserve"> дека најнаселена општина во Регионот е општина Штип, а најмалку населена, општина Зрновци.</w:t>
      </w:r>
    </w:p>
    <w:bookmarkEnd w:id="511"/>
    <w:p w14:paraId="1CBD68A5" w14:textId="0120D425" w:rsidR="002F00E2" w:rsidRPr="00A430A6" w:rsidRDefault="003E1C65" w:rsidP="002F00E2">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Североисточниот Регион</w:t>
      </w:r>
      <w:r w:rsidR="002F00E2" w:rsidRPr="00A430A6">
        <w:rPr>
          <w:rFonts w:ascii="Calibri" w:hAnsi="Calibri" w:cs="Arial"/>
          <w:sz w:val="22"/>
          <w:szCs w:val="22"/>
          <w:lang w:val="mk-MK" w:eastAsia="en-US"/>
        </w:rPr>
        <w:t xml:space="preserve"> се наоѓа во североисточниот дел на земјата. Се граничи со Косово и Србија на север и со Бугарија на исток, целосно внатрешно граничи со </w:t>
      </w:r>
      <w:r w:rsidRPr="00A430A6">
        <w:rPr>
          <w:rFonts w:ascii="Calibri" w:hAnsi="Calibri" w:cs="Arial"/>
          <w:sz w:val="22"/>
          <w:szCs w:val="22"/>
          <w:lang w:val="mk-MK" w:eastAsia="en-US"/>
        </w:rPr>
        <w:t>Скопскиот</w:t>
      </w:r>
      <w:r w:rsidR="002F00E2" w:rsidRPr="00A430A6">
        <w:rPr>
          <w:rFonts w:ascii="Calibri" w:hAnsi="Calibri" w:cs="Arial"/>
          <w:sz w:val="22"/>
          <w:szCs w:val="22"/>
          <w:lang w:val="mk-MK" w:eastAsia="en-US"/>
        </w:rPr>
        <w:t xml:space="preserve"> и </w:t>
      </w:r>
      <w:r w:rsidRPr="00A430A6">
        <w:rPr>
          <w:rFonts w:ascii="Calibri" w:hAnsi="Calibri" w:cs="Arial"/>
          <w:sz w:val="22"/>
          <w:szCs w:val="22"/>
          <w:lang w:val="mk-MK" w:eastAsia="en-US"/>
        </w:rPr>
        <w:t>Источниот</w:t>
      </w:r>
      <w:r w:rsidR="002F00E2" w:rsidRPr="00A430A6">
        <w:rPr>
          <w:rFonts w:ascii="Calibri" w:hAnsi="Calibri" w:cs="Arial"/>
          <w:sz w:val="22"/>
          <w:szCs w:val="22"/>
          <w:lang w:val="mk-MK" w:eastAsia="en-US"/>
        </w:rPr>
        <w:t xml:space="preserve"> статистички регион. </w:t>
      </w:r>
      <w:r w:rsidRPr="00A430A6">
        <w:rPr>
          <w:rFonts w:ascii="Calibri" w:hAnsi="Calibri" w:cs="Arial"/>
          <w:sz w:val="22"/>
          <w:szCs w:val="22"/>
          <w:lang w:val="mk-MK" w:eastAsia="en-US"/>
        </w:rPr>
        <w:t>Североисточниот Регион</w:t>
      </w:r>
      <w:r w:rsidR="002F00E2" w:rsidRPr="00A430A6">
        <w:rPr>
          <w:rFonts w:ascii="Calibri" w:hAnsi="Calibri" w:cs="Arial"/>
          <w:sz w:val="22"/>
          <w:szCs w:val="22"/>
          <w:lang w:val="mk-MK" w:eastAsia="en-US"/>
        </w:rPr>
        <w:t xml:space="preserve"> е поделен на шест општини: Кратово, Крива Паланка, Куманово, Липково, Ранковце и Старо Нагоричане. Регионот зафаќа површина од 2.306 km</w:t>
      </w:r>
      <w:r w:rsidR="002F00E2" w:rsidRPr="00A430A6">
        <w:rPr>
          <w:rFonts w:ascii="Calibri" w:hAnsi="Calibri" w:cs="Arial"/>
          <w:sz w:val="22"/>
          <w:szCs w:val="22"/>
          <w:vertAlign w:val="superscript"/>
          <w:lang w:val="mk-MK" w:eastAsia="en-US"/>
        </w:rPr>
        <w:t>2</w:t>
      </w:r>
      <w:r w:rsidR="002F00E2" w:rsidRPr="00A430A6">
        <w:rPr>
          <w:rFonts w:ascii="Calibri" w:hAnsi="Calibri" w:cs="Arial"/>
          <w:sz w:val="22"/>
          <w:szCs w:val="22"/>
          <w:lang w:val="mk-MK" w:eastAsia="en-US"/>
        </w:rPr>
        <w:t xml:space="preserve">. Тековното население на </w:t>
      </w:r>
      <w:r w:rsidR="00781231" w:rsidRPr="00A430A6">
        <w:rPr>
          <w:rFonts w:ascii="Calibri" w:hAnsi="Calibri" w:cs="Arial"/>
          <w:sz w:val="22"/>
          <w:szCs w:val="22"/>
          <w:lang w:val="mk-MK" w:eastAsia="en-US"/>
        </w:rPr>
        <w:t>С</w:t>
      </w:r>
      <w:r w:rsidR="002F00E2" w:rsidRPr="00A430A6">
        <w:rPr>
          <w:rFonts w:ascii="Calibri" w:hAnsi="Calibri" w:cs="Arial"/>
          <w:sz w:val="22"/>
          <w:szCs w:val="22"/>
          <w:lang w:val="mk-MK" w:eastAsia="en-US"/>
        </w:rPr>
        <w:t>евероисточниот статистички регион брои 152.982 жители или 8,3% од населението на земјата, според последниот попис во 2021 година. Според овие податоци, 97.908 граѓани припаѓаат на урбано население, а 55.074 на рурално. Густината на населението е 66/ km</w:t>
      </w:r>
      <w:r w:rsidR="002F00E2" w:rsidRPr="00A430A6">
        <w:rPr>
          <w:rFonts w:ascii="Calibri" w:hAnsi="Calibri" w:cs="Arial"/>
          <w:sz w:val="22"/>
          <w:szCs w:val="22"/>
          <w:vertAlign w:val="superscript"/>
          <w:lang w:val="mk-MK" w:eastAsia="en-US"/>
        </w:rPr>
        <w:t>2</w:t>
      </w:r>
      <w:r w:rsidR="002F00E2" w:rsidRPr="00A430A6">
        <w:rPr>
          <w:rFonts w:ascii="Calibri" w:hAnsi="Calibri" w:cs="Arial"/>
          <w:sz w:val="22"/>
          <w:szCs w:val="22"/>
          <w:lang w:val="mk-MK" w:eastAsia="en-US"/>
        </w:rPr>
        <w:t xml:space="preserve">. Најнаселена Општина во Регионот е Општина Куманово, која </w:t>
      </w:r>
      <w:r w:rsidR="006D4889" w:rsidRPr="00A430A6">
        <w:rPr>
          <w:rFonts w:ascii="Calibri" w:hAnsi="Calibri" w:cs="Arial"/>
          <w:sz w:val="22"/>
          <w:szCs w:val="22"/>
          <w:lang w:val="mk-MK" w:eastAsia="en-US"/>
        </w:rPr>
        <w:t>опфаќа</w:t>
      </w:r>
      <w:r w:rsidR="002F00E2" w:rsidRPr="00A430A6">
        <w:rPr>
          <w:rFonts w:ascii="Calibri" w:hAnsi="Calibri" w:cs="Arial"/>
          <w:sz w:val="22"/>
          <w:szCs w:val="22"/>
          <w:lang w:val="mk-MK" w:eastAsia="en-US"/>
        </w:rPr>
        <w:t xml:space="preserve"> 70% од целокупното производство на отпад во </w:t>
      </w:r>
      <w:r w:rsidRPr="00A430A6">
        <w:rPr>
          <w:rFonts w:ascii="Calibri" w:hAnsi="Calibri" w:cs="Arial"/>
          <w:sz w:val="22"/>
          <w:szCs w:val="22"/>
          <w:lang w:val="mk-MK" w:eastAsia="en-US"/>
        </w:rPr>
        <w:t>Североисточниот Регион</w:t>
      </w:r>
      <w:r w:rsidR="002F00E2" w:rsidRPr="00A430A6">
        <w:rPr>
          <w:rFonts w:ascii="Calibri" w:hAnsi="Calibri" w:cs="Arial"/>
          <w:sz w:val="22"/>
          <w:szCs w:val="22"/>
          <w:lang w:val="mk-MK" w:eastAsia="en-US"/>
        </w:rPr>
        <w:t>. Чист</w:t>
      </w:r>
      <w:r w:rsidR="00727BEE" w:rsidRPr="00A430A6">
        <w:rPr>
          <w:rFonts w:ascii="Calibri" w:hAnsi="Calibri" w:cs="Arial"/>
          <w:sz w:val="22"/>
          <w:szCs w:val="22"/>
          <w:lang w:val="mk-MK" w:eastAsia="en-US"/>
        </w:rPr>
        <w:t>о</w:t>
      </w:r>
      <w:r w:rsidR="002F00E2" w:rsidRPr="00A430A6">
        <w:rPr>
          <w:rFonts w:ascii="Calibri" w:hAnsi="Calibri" w:cs="Arial"/>
          <w:sz w:val="22"/>
          <w:szCs w:val="22"/>
          <w:lang w:val="mk-MK" w:eastAsia="en-US"/>
        </w:rPr>
        <w:t xml:space="preserve"> рурални</w:t>
      </w:r>
      <w:r w:rsidR="00781231" w:rsidRPr="00A430A6">
        <w:rPr>
          <w:rFonts w:ascii="Calibri" w:hAnsi="Calibri" w:cs="Arial"/>
          <w:sz w:val="22"/>
          <w:szCs w:val="22"/>
          <w:lang w:val="mk-MK" w:eastAsia="en-US"/>
        </w:rPr>
        <w:t>те</w:t>
      </w:r>
      <w:r w:rsidR="002F00E2" w:rsidRPr="00A430A6">
        <w:rPr>
          <w:rFonts w:ascii="Calibri" w:hAnsi="Calibri" w:cs="Arial"/>
          <w:sz w:val="22"/>
          <w:szCs w:val="22"/>
          <w:lang w:val="mk-MK" w:eastAsia="en-US"/>
        </w:rPr>
        <w:t xml:space="preserve"> општини, т.е. Ранковце, Липково и Старо Нагоричане, генерално имаат пониско производство на отпад од урбаните </w:t>
      </w:r>
      <w:r w:rsidR="00727BEE" w:rsidRPr="00A430A6">
        <w:rPr>
          <w:rFonts w:ascii="Calibri" w:hAnsi="Calibri" w:cs="Arial"/>
          <w:sz w:val="22"/>
          <w:szCs w:val="22"/>
          <w:lang w:val="mk-MK" w:eastAsia="en-US"/>
        </w:rPr>
        <w:t>подрачја</w:t>
      </w:r>
      <w:r w:rsidR="002F00E2" w:rsidRPr="00A430A6">
        <w:rPr>
          <w:rFonts w:ascii="Calibri" w:hAnsi="Calibri" w:cs="Arial"/>
          <w:sz w:val="22"/>
          <w:szCs w:val="22"/>
          <w:lang w:val="mk-MK" w:eastAsia="en-US"/>
        </w:rPr>
        <w:t xml:space="preserve">, што резултира со мало учество во регионалното производство на отпад. Просечното производство на отпад по жител годишно во </w:t>
      </w:r>
      <w:r w:rsidRPr="00A430A6">
        <w:rPr>
          <w:rFonts w:ascii="Calibri" w:hAnsi="Calibri" w:cs="Arial"/>
          <w:sz w:val="22"/>
          <w:szCs w:val="22"/>
          <w:lang w:val="mk-MK" w:eastAsia="en-US"/>
        </w:rPr>
        <w:t>Североисточниот Регион</w:t>
      </w:r>
      <w:r w:rsidR="002F00E2" w:rsidRPr="00A430A6">
        <w:rPr>
          <w:rFonts w:ascii="Calibri" w:hAnsi="Calibri" w:cs="Arial"/>
          <w:sz w:val="22"/>
          <w:szCs w:val="22"/>
          <w:lang w:val="mk-MK" w:eastAsia="en-US"/>
        </w:rPr>
        <w:t xml:space="preserve"> е 0,281 t/жител/година.</w:t>
      </w:r>
    </w:p>
    <w:p w14:paraId="3255E095" w14:textId="668B38B6" w:rsidR="00727BEE" w:rsidRPr="00A430A6" w:rsidRDefault="00727BEE" w:rsidP="00727BEE">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Системот за управување со отпад во Регионот главно се заснова на собирање и отстранување на отпадот. Услугата за собирање, транспортирање и депонирање на отпадот ја обезбедуваат Јавните комунални претпријатија (ЈКП), освен Општина Кратово, која има договор со приватното претпријатие „Силком“ на пет (5) општински депонии. </w:t>
      </w:r>
      <w:r w:rsidR="00536EED" w:rsidRPr="00A430A6">
        <w:rPr>
          <w:rFonts w:ascii="Calibri" w:hAnsi="Calibri" w:cs="Arial"/>
          <w:sz w:val="22"/>
          <w:szCs w:val="22"/>
          <w:lang w:val="mk-MK" w:eastAsia="en-US"/>
        </w:rPr>
        <w:t xml:space="preserve">Со депониите </w:t>
      </w:r>
      <w:r w:rsidRPr="00A430A6">
        <w:rPr>
          <w:rFonts w:ascii="Calibri" w:hAnsi="Calibri" w:cs="Arial"/>
          <w:sz w:val="22"/>
          <w:szCs w:val="22"/>
          <w:lang w:val="mk-MK" w:eastAsia="en-US"/>
        </w:rPr>
        <w:t xml:space="preserve">се управува на контролирана основа, но тие не се во согласност со барањата на ЕУ. Понатаму, според теренските испитувања, </w:t>
      </w:r>
      <w:r w:rsidR="00536EED" w:rsidRPr="00A430A6">
        <w:rPr>
          <w:rFonts w:ascii="Calibri" w:hAnsi="Calibri" w:cs="Arial"/>
          <w:sz w:val="22"/>
          <w:szCs w:val="22"/>
          <w:lang w:val="mk-MK" w:eastAsia="en-US"/>
        </w:rPr>
        <w:t xml:space="preserve">постојат </w:t>
      </w:r>
      <w:r w:rsidRPr="00A430A6">
        <w:rPr>
          <w:rFonts w:ascii="Calibri" w:hAnsi="Calibri" w:cs="Arial"/>
          <w:sz w:val="22"/>
          <w:szCs w:val="22"/>
          <w:lang w:val="mk-MK" w:eastAsia="en-US"/>
        </w:rPr>
        <w:t xml:space="preserve">36 неконтролирани </w:t>
      </w:r>
      <w:r w:rsidR="00536EED" w:rsidRPr="00A430A6">
        <w:rPr>
          <w:rFonts w:ascii="Calibri" w:hAnsi="Calibri" w:cs="Arial"/>
          <w:sz w:val="22"/>
          <w:szCs w:val="22"/>
          <w:lang w:val="mk-MK" w:eastAsia="en-US"/>
        </w:rPr>
        <w:t xml:space="preserve">диви </w:t>
      </w:r>
      <w:r w:rsidRPr="00A430A6">
        <w:rPr>
          <w:rFonts w:ascii="Calibri" w:hAnsi="Calibri" w:cs="Arial"/>
          <w:sz w:val="22"/>
          <w:szCs w:val="22"/>
          <w:lang w:val="mk-MK" w:eastAsia="en-US"/>
        </w:rPr>
        <w:t>депонии, особено во руралните средини и не се опфатени со системот за собирање отпад.</w:t>
      </w:r>
    </w:p>
    <w:p w14:paraId="23957F95" w14:textId="5E94D7DC" w:rsidR="00727BEE" w:rsidRPr="00A430A6" w:rsidRDefault="00727BEE" w:rsidP="00727BEE">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Услугата за собирање отпад главно ја обезбедуваат Јавните комунални претпријатија (ЈКП) со исклучок на Општина Кратово која го договори приватното претпријатие „Силком“. Сепак, недоволната ликвидност на ЈКП ги спречува инвестициите во соодветна инфраструктура за </w:t>
      </w:r>
      <w:r w:rsidR="0037708D" w:rsidRPr="00A430A6">
        <w:rPr>
          <w:rFonts w:ascii="Calibri" w:hAnsi="Calibri" w:cs="Arial"/>
          <w:sz w:val="22"/>
          <w:szCs w:val="22"/>
          <w:lang w:val="mk-MK" w:eastAsia="en-US"/>
        </w:rPr>
        <w:t>одделување</w:t>
      </w:r>
      <w:r w:rsidRPr="00A430A6">
        <w:rPr>
          <w:rFonts w:ascii="Calibri" w:hAnsi="Calibri" w:cs="Arial"/>
          <w:sz w:val="22"/>
          <w:szCs w:val="22"/>
          <w:lang w:val="mk-MK" w:eastAsia="en-US"/>
        </w:rPr>
        <w:t xml:space="preserve"> и третман на отпадот, па затоа главно мешаниот отпад се собира и се отстранува на комунални</w:t>
      </w:r>
      <w:r w:rsidR="0037708D" w:rsidRPr="00A430A6">
        <w:rPr>
          <w:rFonts w:ascii="Calibri" w:hAnsi="Calibri" w:cs="Arial"/>
          <w:sz w:val="22"/>
          <w:szCs w:val="22"/>
          <w:lang w:val="mk-MK" w:eastAsia="en-US"/>
        </w:rPr>
        <w:t xml:space="preserve"> нестандардни депонии</w:t>
      </w:r>
      <w:r w:rsidRPr="00A430A6">
        <w:rPr>
          <w:rFonts w:ascii="Calibri" w:hAnsi="Calibri" w:cs="Arial"/>
          <w:sz w:val="22"/>
          <w:szCs w:val="22"/>
          <w:lang w:val="mk-MK" w:eastAsia="en-US"/>
        </w:rPr>
        <w:t xml:space="preserve">. Треба да се напомене дека Општина Старо Нагоричане одлучи да не се приклучи на </w:t>
      </w:r>
      <w:r w:rsidR="0037708D" w:rsidRPr="00A430A6">
        <w:rPr>
          <w:rFonts w:ascii="Calibri" w:hAnsi="Calibri" w:cs="Arial"/>
          <w:sz w:val="22"/>
          <w:szCs w:val="22"/>
          <w:lang w:val="mk-MK" w:eastAsia="en-US"/>
        </w:rPr>
        <w:t>Меѓу</w:t>
      </w:r>
      <w:r w:rsidRPr="00A430A6">
        <w:rPr>
          <w:rFonts w:ascii="Calibri" w:hAnsi="Calibri" w:cs="Arial"/>
          <w:sz w:val="22"/>
          <w:szCs w:val="22"/>
          <w:lang w:val="mk-MK" w:eastAsia="en-US"/>
        </w:rPr>
        <w:t>општинскиот одбор за управување со отпад.</w:t>
      </w:r>
    </w:p>
    <w:p w14:paraId="394C4D99" w14:textId="6C3AFCFD" w:rsidR="00727BEE" w:rsidRPr="00A430A6" w:rsidRDefault="00727BEE" w:rsidP="00727BEE">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Според добиените прашалници, процентот на населението што добива редов</w:t>
      </w:r>
      <w:r w:rsidR="0037708D" w:rsidRPr="00A430A6">
        <w:rPr>
          <w:rFonts w:ascii="Calibri" w:hAnsi="Calibri" w:cs="Arial"/>
          <w:sz w:val="22"/>
          <w:szCs w:val="22"/>
          <w:lang w:val="mk-MK" w:eastAsia="en-US"/>
        </w:rPr>
        <w:t>ни услуги</w:t>
      </w:r>
      <w:r w:rsidRPr="00A430A6">
        <w:rPr>
          <w:rFonts w:ascii="Calibri" w:hAnsi="Calibri" w:cs="Arial"/>
          <w:sz w:val="22"/>
          <w:szCs w:val="22"/>
          <w:lang w:val="mk-MK" w:eastAsia="en-US"/>
        </w:rPr>
        <w:t xml:space="preserve"> се движи од 50% (Липково) до 80% (Крива Паланка) и 20% во Старо Нагоричане. Поголемиот дел од </w:t>
      </w:r>
      <w:r w:rsidR="0037708D" w:rsidRPr="00A430A6">
        <w:rPr>
          <w:rFonts w:ascii="Calibri" w:hAnsi="Calibri" w:cs="Arial"/>
          <w:sz w:val="22"/>
          <w:szCs w:val="22"/>
          <w:lang w:val="mk-MK" w:eastAsia="en-US"/>
        </w:rPr>
        <w:t>населението</w:t>
      </w:r>
      <w:r w:rsidRPr="00A430A6">
        <w:rPr>
          <w:rFonts w:ascii="Calibri" w:hAnsi="Calibri" w:cs="Arial"/>
          <w:sz w:val="22"/>
          <w:szCs w:val="22"/>
          <w:lang w:val="mk-MK" w:eastAsia="en-US"/>
        </w:rPr>
        <w:t xml:space="preserve"> ко</w:t>
      </w:r>
      <w:r w:rsidR="0037708D" w:rsidRPr="00A430A6">
        <w:rPr>
          <w:rFonts w:ascii="Calibri" w:hAnsi="Calibri" w:cs="Arial"/>
          <w:sz w:val="22"/>
          <w:szCs w:val="22"/>
          <w:lang w:val="mk-MK" w:eastAsia="en-US"/>
        </w:rPr>
        <w:t>е</w:t>
      </w:r>
      <w:r w:rsidRPr="00A430A6">
        <w:rPr>
          <w:rFonts w:ascii="Calibri" w:hAnsi="Calibri" w:cs="Arial"/>
          <w:sz w:val="22"/>
          <w:szCs w:val="22"/>
          <w:lang w:val="mk-MK" w:eastAsia="en-US"/>
        </w:rPr>
        <w:t xml:space="preserve"> не добива никаква услуга за собирање живе</w:t>
      </w:r>
      <w:r w:rsidR="0037708D" w:rsidRPr="00A430A6">
        <w:rPr>
          <w:rFonts w:ascii="Calibri" w:hAnsi="Calibri" w:cs="Arial"/>
          <w:sz w:val="22"/>
          <w:szCs w:val="22"/>
          <w:lang w:val="mk-MK" w:eastAsia="en-US"/>
        </w:rPr>
        <w:t>е</w:t>
      </w:r>
      <w:r w:rsidRPr="00A430A6">
        <w:rPr>
          <w:rFonts w:ascii="Calibri" w:hAnsi="Calibri" w:cs="Arial"/>
          <w:sz w:val="22"/>
          <w:szCs w:val="22"/>
          <w:lang w:val="mk-MK" w:eastAsia="en-US"/>
        </w:rPr>
        <w:t xml:space="preserve"> во рурални средини. Ова доведе до зголемување на бројот на диви депонии лоцирани на периферијата на населените места. </w:t>
      </w:r>
      <w:r w:rsidR="0037708D" w:rsidRPr="00A430A6">
        <w:rPr>
          <w:rFonts w:ascii="Calibri" w:hAnsi="Calibri" w:cs="Arial"/>
          <w:sz w:val="22"/>
          <w:szCs w:val="22"/>
          <w:lang w:val="mk-MK" w:eastAsia="en-US"/>
        </w:rPr>
        <w:t>Честотата</w:t>
      </w:r>
      <w:r w:rsidRPr="00A430A6">
        <w:rPr>
          <w:rFonts w:ascii="Calibri" w:hAnsi="Calibri" w:cs="Arial"/>
          <w:sz w:val="22"/>
          <w:szCs w:val="22"/>
          <w:lang w:val="mk-MK" w:eastAsia="en-US"/>
        </w:rPr>
        <w:t xml:space="preserve"> на собирање отпад варира </w:t>
      </w:r>
      <w:r w:rsidR="0037708D" w:rsidRPr="00A430A6">
        <w:rPr>
          <w:rFonts w:ascii="Calibri" w:hAnsi="Calibri" w:cs="Arial"/>
          <w:sz w:val="22"/>
          <w:szCs w:val="22"/>
          <w:lang w:val="mk-MK" w:eastAsia="en-US"/>
        </w:rPr>
        <w:t>во различни</w:t>
      </w:r>
      <w:r w:rsidRPr="00A430A6">
        <w:rPr>
          <w:rFonts w:ascii="Calibri" w:hAnsi="Calibri" w:cs="Arial"/>
          <w:sz w:val="22"/>
          <w:szCs w:val="22"/>
          <w:lang w:val="mk-MK" w:eastAsia="en-US"/>
        </w:rPr>
        <w:t xml:space="preserve"> општини. За да се толкуваат резултатите, мора да </w:t>
      </w:r>
      <w:r w:rsidR="0037708D" w:rsidRPr="00A430A6">
        <w:rPr>
          <w:rFonts w:ascii="Calibri" w:hAnsi="Calibri" w:cs="Arial"/>
          <w:sz w:val="22"/>
          <w:szCs w:val="22"/>
          <w:lang w:val="mk-MK" w:eastAsia="en-US"/>
        </w:rPr>
        <w:t xml:space="preserve">се има предвид </w:t>
      </w:r>
      <w:r w:rsidRPr="00A430A6">
        <w:rPr>
          <w:rFonts w:ascii="Calibri" w:hAnsi="Calibri" w:cs="Arial"/>
          <w:sz w:val="22"/>
          <w:szCs w:val="22"/>
          <w:lang w:val="mk-MK" w:eastAsia="en-US"/>
        </w:rPr>
        <w:t>дека најнаселената општина во регионот е општина Куманово, а најмалку населената е општина Ранковце.</w:t>
      </w:r>
    </w:p>
    <w:p w14:paraId="20D3DFCC" w14:textId="77777777" w:rsidR="00347385" w:rsidRPr="00A430A6" w:rsidRDefault="00347385"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p>
    <w:p w14:paraId="62C1260C" w14:textId="3D586208" w:rsidR="00482DB9" w:rsidRPr="00A430A6" w:rsidRDefault="00792D63">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bookmarkStart w:id="512" w:name="_Toc204586484"/>
      <w:r w:rsidRPr="00A430A6">
        <w:rPr>
          <w:rFonts w:ascii="Calibri" w:hAnsi="Calibri" w:cs="Calibri"/>
          <w:iCs w:val="0"/>
          <w:color w:val="0A2F41" w:themeColor="accent1" w:themeShade="80"/>
          <w:sz w:val="24"/>
          <w:szCs w:val="24"/>
          <w:lang w:val="mk-MK"/>
        </w:rPr>
        <w:t>Карактеристики на животната средина на подрачјето кое ќе биде значително засегнато и состојба без имплементација на Планот</w:t>
      </w:r>
      <w:bookmarkEnd w:id="512"/>
    </w:p>
    <w:p w14:paraId="1CD10A8E" w14:textId="77777777" w:rsidR="00E31FA0" w:rsidRPr="00A430A6" w:rsidRDefault="00E31FA0" w:rsidP="00E31FA0">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Во оваа глава се опишани карактеристиките/еколошките проблеми во Регионот, клучните прашања или проблеми карактеристични за постојниот систем на управување со отпад во Регионот и оцената на животната средина без спроведување на РПУО, во однос на населението и здравјето на луѓето, климатските карактеристики и квалитетот на воздухот, водата, почвата, биолошката разновидност и природното наследство, културното наследство и материјалните добра.</w:t>
      </w:r>
    </w:p>
    <w:p w14:paraId="50599DC3" w14:textId="3B256FFE" w:rsidR="000E096B" w:rsidRPr="00A430A6" w:rsidRDefault="000E096B" w:rsidP="000E096B">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Тековниот систем за управување со отпад во двата Региони е заснован главно на собирање и отстранување на отпадот. Најголем дел од населението кое живее во руралните области воопшто не добива услуги на собирање на отпад. Отпадот не се третира пред неговото депонирање. Индустрискиот, градежниот, земјоделскиот, па дури и опасниот отпад често се депонираат заедно со комуналниот отпад без претходен третман.</w:t>
      </w:r>
    </w:p>
    <w:p w14:paraId="36860CCA" w14:textId="77777777" w:rsidR="000E096B" w:rsidRPr="00A430A6" w:rsidRDefault="000E096B" w:rsidP="000E096B">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Комуналните депонии, иако се организирани, не се во согласност со барањата на ЕУ. Покрај тоа, има голем број неконтролирани диви депонии, кои претставуваат голем ризик за животната средина. </w:t>
      </w:r>
    </w:p>
    <w:p w14:paraId="65FBD399" w14:textId="77777777" w:rsidR="000E096B" w:rsidRPr="00A430A6" w:rsidRDefault="00E31FA0" w:rsidP="00E31FA0">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 xml:space="preserve">Спроведената оцена на локациите на депониите во Регионот покажува дека тие носат ризик за здравјето на луѓето, водата (површинската, подземната), почвата, биолошката разновидност и сл. Повеќето од нив се оценети како високо или средно ризични. </w:t>
      </w:r>
    </w:p>
    <w:p w14:paraId="7C02CEB7" w14:textId="715A1DAD" w:rsidR="00E31FA0" w:rsidRPr="00A430A6" w:rsidRDefault="000E096B" w:rsidP="00E31FA0">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Евалуацијата</w:t>
      </w:r>
      <w:r w:rsidR="00E31FA0" w:rsidRPr="00A430A6">
        <w:rPr>
          <w:rFonts w:ascii="Calibri" w:hAnsi="Calibri" w:cs="Arial"/>
          <w:sz w:val="22"/>
          <w:szCs w:val="22"/>
          <w:lang w:val="mk-MK" w:eastAsia="en-US"/>
        </w:rPr>
        <w:t xml:space="preserve"> на животната средина без спроведување на РПУО покажува дека би продолжиле следните трендови и закани, поврзани со постојниот систем на управување со отпад:</w:t>
      </w:r>
    </w:p>
    <w:p w14:paraId="7872D71A" w14:textId="3F9F5DAD"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не</w:t>
      </w:r>
      <w:r w:rsidR="000E096B" w:rsidRPr="00A430A6">
        <w:rPr>
          <w:rFonts w:ascii="Calibri" w:hAnsi="Calibri" w:cs="Arial"/>
          <w:bCs/>
          <w:iCs/>
          <w:sz w:val="22"/>
          <w:szCs w:val="22"/>
          <w:lang w:val="mk-MK"/>
        </w:rPr>
        <w:t xml:space="preserve">ма </w:t>
      </w:r>
      <w:r w:rsidRPr="00A430A6">
        <w:rPr>
          <w:rFonts w:ascii="Calibri" w:hAnsi="Calibri" w:cs="Arial"/>
          <w:bCs/>
          <w:iCs/>
          <w:sz w:val="22"/>
          <w:szCs w:val="22"/>
          <w:lang w:val="mk-MK"/>
        </w:rPr>
        <w:t>одржливо управување со отпадот;</w:t>
      </w:r>
    </w:p>
    <w:p w14:paraId="68B303A5" w14:textId="77777777"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управување со отпадот кое не е во согласност со Директивите на ЕУ;</w:t>
      </w:r>
    </w:p>
    <w:p w14:paraId="369FACE1" w14:textId="3B9735FF" w:rsidR="00E31FA0" w:rsidRPr="00A430A6" w:rsidRDefault="000E096B">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несоодветно</w:t>
      </w:r>
      <w:r w:rsidR="00E31FA0" w:rsidRPr="00A430A6">
        <w:rPr>
          <w:rFonts w:ascii="Calibri" w:hAnsi="Calibri" w:cs="Arial"/>
          <w:bCs/>
          <w:iCs/>
          <w:sz w:val="22"/>
          <w:szCs w:val="22"/>
          <w:lang w:val="mk-MK"/>
        </w:rPr>
        <w:t xml:space="preserve"> собирање и транспорт на отпадот,</w:t>
      </w:r>
    </w:p>
    <w:p w14:paraId="26B808B5" w14:textId="61353D7C" w:rsidR="00E31FA0" w:rsidRPr="00A430A6" w:rsidRDefault="000E096B">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не</w:t>
      </w:r>
      <w:r w:rsidR="00E31FA0" w:rsidRPr="00A430A6">
        <w:rPr>
          <w:rFonts w:ascii="Calibri" w:hAnsi="Calibri" w:cs="Arial"/>
          <w:bCs/>
          <w:iCs/>
          <w:sz w:val="22"/>
          <w:szCs w:val="22"/>
          <w:lang w:val="mk-MK"/>
        </w:rPr>
        <w:t xml:space="preserve">легално </w:t>
      </w:r>
      <w:r w:rsidRPr="00A430A6">
        <w:rPr>
          <w:rFonts w:ascii="Calibri" w:hAnsi="Calibri" w:cs="Arial"/>
          <w:bCs/>
          <w:iCs/>
          <w:sz w:val="22"/>
          <w:szCs w:val="22"/>
          <w:lang w:val="mk-MK"/>
        </w:rPr>
        <w:t xml:space="preserve">диво </w:t>
      </w:r>
      <w:r w:rsidR="00E31FA0" w:rsidRPr="00A430A6">
        <w:rPr>
          <w:rFonts w:ascii="Calibri" w:hAnsi="Calibri" w:cs="Arial"/>
          <w:bCs/>
          <w:iCs/>
          <w:sz w:val="22"/>
          <w:szCs w:val="22"/>
          <w:lang w:val="mk-MK"/>
        </w:rPr>
        <w:t>депонирање,</w:t>
      </w:r>
    </w:p>
    <w:p w14:paraId="7D32E0D7" w14:textId="474488C9"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депонирање на различни видови отпад на депонија без претходен третман,</w:t>
      </w:r>
    </w:p>
    <w:p w14:paraId="23E89730" w14:textId="62884A4C"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биоразградливиот отпад завршува на депонија и генерира значителни емисии во воздух,</w:t>
      </w:r>
    </w:p>
    <w:p w14:paraId="2CFCC250" w14:textId="0CB8213C"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палење на отпадот на отворен простор на депониите,</w:t>
      </w:r>
    </w:p>
    <w:p w14:paraId="77B7418A" w14:textId="63F7FE61"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 xml:space="preserve">емисии </w:t>
      </w:r>
      <w:r w:rsidR="00DD4568" w:rsidRPr="00A430A6">
        <w:rPr>
          <w:rFonts w:ascii="Calibri" w:hAnsi="Calibri" w:cs="Arial"/>
          <w:bCs/>
          <w:iCs/>
          <w:sz w:val="22"/>
          <w:szCs w:val="22"/>
          <w:lang w:val="mk-MK"/>
        </w:rPr>
        <w:t>на</w:t>
      </w:r>
      <w:r w:rsidRPr="00A430A6">
        <w:rPr>
          <w:rFonts w:ascii="Calibri" w:hAnsi="Calibri" w:cs="Arial"/>
          <w:bCs/>
          <w:iCs/>
          <w:sz w:val="22"/>
          <w:szCs w:val="22"/>
          <w:lang w:val="mk-MK"/>
        </w:rPr>
        <w:t xml:space="preserve"> депониски гас,</w:t>
      </w:r>
    </w:p>
    <w:p w14:paraId="4C5A3A1A" w14:textId="7AC2B287"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мири</w:t>
      </w:r>
      <w:r w:rsidR="00DD4568" w:rsidRPr="00A430A6">
        <w:rPr>
          <w:rFonts w:ascii="Calibri" w:hAnsi="Calibri" w:cs="Arial"/>
          <w:bCs/>
          <w:iCs/>
          <w:sz w:val="22"/>
          <w:szCs w:val="22"/>
          <w:lang w:val="mk-MK"/>
        </w:rPr>
        <w:t>с</w:t>
      </w:r>
      <w:r w:rsidRPr="00A430A6">
        <w:rPr>
          <w:rFonts w:ascii="Calibri" w:hAnsi="Calibri" w:cs="Arial"/>
          <w:bCs/>
          <w:iCs/>
          <w:sz w:val="22"/>
          <w:szCs w:val="22"/>
          <w:lang w:val="mk-MK"/>
        </w:rPr>
        <w:t xml:space="preserve"> (во текот на собирањето, транспортот и депонирањето),</w:t>
      </w:r>
    </w:p>
    <w:p w14:paraId="3C73D1BC" w14:textId="77777777"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зголемени емисии на стакленички гасови,</w:t>
      </w:r>
    </w:p>
    <w:p w14:paraId="4241EE6A" w14:textId="0002959F"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 xml:space="preserve">создавање на исцедок и негово </w:t>
      </w:r>
      <w:r w:rsidR="00DD4568" w:rsidRPr="00A430A6">
        <w:rPr>
          <w:rFonts w:ascii="Calibri" w:hAnsi="Calibri" w:cs="Arial"/>
          <w:bCs/>
          <w:iCs/>
          <w:sz w:val="22"/>
          <w:szCs w:val="22"/>
          <w:lang w:val="mk-MK"/>
        </w:rPr>
        <w:t>дренирање и истекување</w:t>
      </w:r>
      <w:r w:rsidRPr="00A430A6">
        <w:rPr>
          <w:rFonts w:ascii="Calibri" w:hAnsi="Calibri" w:cs="Arial"/>
          <w:bCs/>
          <w:iCs/>
          <w:sz w:val="22"/>
          <w:szCs w:val="22"/>
          <w:lang w:val="mk-MK"/>
        </w:rPr>
        <w:t xml:space="preserve"> во водните тела и во почвата, без </w:t>
      </w:r>
      <w:r w:rsidR="00DD4568" w:rsidRPr="00A430A6">
        <w:rPr>
          <w:rFonts w:ascii="Calibri" w:hAnsi="Calibri" w:cs="Arial"/>
          <w:bCs/>
          <w:iCs/>
          <w:sz w:val="22"/>
          <w:szCs w:val="22"/>
          <w:lang w:val="mk-MK"/>
        </w:rPr>
        <w:t>ни</w:t>
      </w:r>
      <w:r w:rsidRPr="00A430A6">
        <w:rPr>
          <w:rFonts w:ascii="Calibri" w:hAnsi="Calibri" w:cs="Arial"/>
          <w:bCs/>
          <w:iCs/>
          <w:sz w:val="22"/>
          <w:szCs w:val="22"/>
          <w:lang w:val="mk-MK"/>
        </w:rPr>
        <w:t>каков</w:t>
      </w:r>
      <w:r w:rsidR="00DD4568" w:rsidRPr="00A430A6">
        <w:rPr>
          <w:rFonts w:ascii="Calibri" w:hAnsi="Calibri" w:cs="Arial"/>
          <w:bCs/>
          <w:iCs/>
          <w:sz w:val="22"/>
          <w:szCs w:val="22"/>
          <w:lang w:val="mk-MK"/>
        </w:rPr>
        <w:t xml:space="preserve"> </w:t>
      </w:r>
      <w:r w:rsidRPr="00A430A6">
        <w:rPr>
          <w:rFonts w:ascii="Calibri" w:hAnsi="Calibri" w:cs="Arial"/>
          <w:bCs/>
          <w:iCs/>
          <w:sz w:val="22"/>
          <w:szCs w:val="22"/>
          <w:lang w:val="mk-MK"/>
        </w:rPr>
        <w:t>третман,</w:t>
      </w:r>
    </w:p>
    <w:p w14:paraId="76643F88" w14:textId="77777777"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зафаќање на огромна површина земјиште за депонирање на отпадот,</w:t>
      </w:r>
    </w:p>
    <w:p w14:paraId="7EE63B3D" w14:textId="339FC375"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не</w:t>
      </w:r>
      <w:r w:rsidR="00DD4568" w:rsidRPr="00A430A6">
        <w:rPr>
          <w:rFonts w:ascii="Calibri" w:hAnsi="Calibri" w:cs="Arial"/>
          <w:bCs/>
          <w:iCs/>
          <w:sz w:val="22"/>
          <w:szCs w:val="22"/>
          <w:lang w:val="mk-MK"/>
        </w:rPr>
        <w:t>рехабилитирани</w:t>
      </w:r>
      <w:r w:rsidRPr="00A430A6">
        <w:rPr>
          <w:rFonts w:ascii="Calibri" w:hAnsi="Calibri" w:cs="Arial"/>
          <w:bCs/>
          <w:iCs/>
          <w:sz w:val="22"/>
          <w:szCs w:val="22"/>
          <w:lang w:val="mk-MK"/>
        </w:rPr>
        <w:t xml:space="preserve"> локации на депонии со висок ризик за животната средина и за здравјето на луѓето,</w:t>
      </w:r>
    </w:p>
    <w:p w14:paraId="617B96A8" w14:textId="467F50F8"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 xml:space="preserve">значително влијание врз медиумите на животната средина (зголемени емисии во воздухот, бучава, </w:t>
      </w:r>
      <w:r w:rsidR="00DD4568" w:rsidRPr="00A430A6">
        <w:rPr>
          <w:rFonts w:ascii="Calibri" w:hAnsi="Calibri" w:cs="Arial"/>
          <w:bCs/>
          <w:iCs/>
          <w:sz w:val="22"/>
          <w:szCs w:val="22"/>
          <w:lang w:val="mk-MK"/>
        </w:rPr>
        <w:t>мирис</w:t>
      </w:r>
      <w:r w:rsidRPr="00A430A6">
        <w:rPr>
          <w:rFonts w:ascii="Calibri" w:hAnsi="Calibri" w:cs="Arial"/>
          <w:bCs/>
          <w:iCs/>
          <w:sz w:val="22"/>
          <w:szCs w:val="22"/>
          <w:lang w:val="mk-MK"/>
        </w:rPr>
        <w:t>, загадување на почвите и водите) и врз квалитетот на животот, предизвикано од сегашниот систем на управување со отпадот,</w:t>
      </w:r>
    </w:p>
    <w:p w14:paraId="5D4FA2D7" w14:textId="77777777"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лоша здравствена состојба поврзана со квалитетот на животната средина,</w:t>
      </w:r>
    </w:p>
    <w:p w14:paraId="5326FCF4" w14:textId="77777777"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заболувања, како резултат од инфекции што се пренесуваат преку храната, водата, воздухот, почвата, итн.</w:t>
      </w:r>
    </w:p>
    <w:p w14:paraId="19C2F73B" w14:textId="77777777"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намалена стапка на вработување, намалени приходи од рециклирање и искористување на отпадот, итн.</w:t>
      </w:r>
    </w:p>
    <w:p w14:paraId="67935D0F" w14:textId="4A1D94AE" w:rsidR="00E31FA0" w:rsidRPr="00A430A6" w:rsidRDefault="00E31FA0">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 xml:space="preserve">ограничени приходи од рециклирање и </w:t>
      </w:r>
      <w:r w:rsidR="002526F4" w:rsidRPr="00A430A6">
        <w:rPr>
          <w:rFonts w:ascii="Calibri" w:hAnsi="Calibri" w:cs="Arial"/>
          <w:bCs/>
          <w:iCs/>
          <w:sz w:val="22"/>
          <w:szCs w:val="22"/>
          <w:lang w:val="mk-MK"/>
        </w:rPr>
        <w:t>преработка</w:t>
      </w:r>
      <w:r w:rsidRPr="00A430A6">
        <w:rPr>
          <w:rFonts w:ascii="Calibri" w:hAnsi="Calibri" w:cs="Arial"/>
          <w:bCs/>
          <w:iCs/>
          <w:sz w:val="22"/>
          <w:szCs w:val="22"/>
          <w:lang w:val="mk-MK"/>
        </w:rPr>
        <w:t xml:space="preserve"> на отпадот, итн.</w:t>
      </w:r>
    </w:p>
    <w:p w14:paraId="30E39C2D" w14:textId="77777777" w:rsidR="00347385" w:rsidRPr="00A430A6" w:rsidRDefault="00347385" w:rsidP="00347385">
      <w:pPr>
        <w:spacing w:before="60" w:after="60" w:line="276" w:lineRule="auto"/>
        <w:ind w:left="284"/>
        <w:jc w:val="both"/>
        <w:rPr>
          <w:rFonts w:ascii="Calibri" w:hAnsi="Calibri" w:cs="Arial"/>
          <w:bCs/>
          <w:iCs/>
          <w:sz w:val="22"/>
          <w:szCs w:val="22"/>
          <w:lang w:val="mk-MK"/>
        </w:rPr>
      </w:pPr>
    </w:p>
    <w:p w14:paraId="4E26CC7C" w14:textId="20CB4A6F" w:rsidR="00482DB9" w:rsidRPr="00A430A6" w:rsidRDefault="007E1446">
      <w:pPr>
        <w:pStyle w:val="Heading2"/>
        <w:keepLines/>
        <w:numPr>
          <w:ilvl w:val="1"/>
          <w:numId w:val="35"/>
        </w:numPr>
        <w:tabs>
          <w:tab w:val="left" w:pos="284"/>
        </w:tabs>
        <w:spacing w:before="60" w:line="276" w:lineRule="auto"/>
        <w:ind w:left="426" w:hanging="437"/>
        <w:jc w:val="both"/>
        <w:rPr>
          <w:rFonts w:ascii="Calibri" w:hAnsi="Calibri" w:cs="Calibri"/>
          <w:iCs w:val="0"/>
          <w:color w:val="0A2F41" w:themeColor="accent1" w:themeShade="80"/>
          <w:sz w:val="24"/>
          <w:szCs w:val="24"/>
          <w:lang w:val="mk-MK"/>
        </w:rPr>
      </w:pPr>
      <w:bookmarkStart w:id="513" w:name="_Toc204586485"/>
      <w:r w:rsidRPr="00A430A6">
        <w:rPr>
          <w:rFonts w:ascii="Calibri" w:hAnsi="Calibri" w:cs="Calibri"/>
          <w:iCs w:val="0"/>
          <w:color w:val="0A2F41" w:themeColor="accent1" w:themeShade="80"/>
          <w:sz w:val="24"/>
          <w:szCs w:val="24"/>
          <w:lang w:val="mk-MK"/>
        </w:rPr>
        <w:t>Подрачја од посебно значење од аспект на заштита на дивите птици и живеалиштата</w:t>
      </w:r>
      <w:bookmarkEnd w:id="513"/>
      <w:r w:rsidRPr="00A430A6">
        <w:rPr>
          <w:rFonts w:ascii="Calibri" w:hAnsi="Calibri" w:cs="Calibri"/>
          <w:iCs w:val="0"/>
          <w:color w:val="0A2F41" w:themeColor="accent1" w:themeShade="80"/>
          <w:sz w:val="24"/>
          <w:szCs w:val="24"/>
          <w:lang w:val="mk-MK"/>
        </w:rPr>
        <w:t xml:space="preserve">  </w:t>
      </w:r>
    </w:p>
    <w:p w14:paraId="509DBAA6" w14:textId="6FD673FC" w:rsidR="007E1446" w:rsidRPr="00A430A6" w:rsidRDefault="003E1C65" w:rsidP="007E1446">
      <w:pPr>
        <w:kinsoku w:val="0"/>
        <w:overflowPunct w:val="0"/>
        <w:spacing w:before="60" w:after="60" w:line="276" w:lineRule="auto"/>
        <w:jc w:val="both"/>
        <w:textAlignment w:val="baseline"/>
        <w:rPr>
          <w:rFonts w:ascii="Calibri" w:hAnsi="Calibri" w:cs="Calibri"/>
          <w:bCs/>
          <w:sz w:val="22"/>
          <w:szCs w:val="22"/>
          <w:lang w:val="mk-MK" w:eastAsia="en-US"/>
        </w:rPr>
      </w:pPr>
      <w:r w:rsidRPr="00A430A6">
        <w:rPr>
          <w:rFonts w:ascii="Calibri" w:hAnsi="Calibri" w:cs="Calibri"/>
          <w:bCs/>
          <w:sz w:val="22"/>
          <w:szCs w:val="22"/>
          <w:lang w:val="mk-MK" w:eastAsia="en-US"/>
        </w:rPr>
        <w:t>Источниот</w:t>
      </w:r>
      <w:r w:rsidR="007E1446" w:rsidRPr="00A430A6">
        <w:rPr>
          <w:rFonts w:ascii="Calibri" w:hAnsi="Calibri" w:cs="Calibri"/>
          <w:bCs/>
          <w:sz w:val="22"/>
          <w:szCs w:val="22"/>
          <w:lang w:val="mk-MK" w:eastAsia="en-US"/>
        </w:rPr>
        <w:t xml:space="preserve"> Регион се карактеризира со: </w:t>
      </w:r>
    </w:p>
    <w:p w14:paraId="4E0E4CBE" w14:textId="6379CB71" w:rsidR="007E1446" w:rsidRPr="00A430A6" w:rsidRDefault="007E1446" w:rsidP="007E1446">
      <w:pPr>
        <w:kinsoku w:val="0"/>
        <w:overflowPunct w:val="0"/>
        <w:spacing w:before="60" w:after="60" w:line="276" w:lineRule="auto"/>
        <w:jc w:val="both"/>
        <w:textAlignment w:val="baseline"/>
        <w:rPr>
          <w:rFonts w:ascii="Calibri" w:hAnsi="Calibri" w:cs="Calibri"/>
          <w:bCs/>
          <w:sz w:val="22"/>
          <w:szCs w:val="22"/>
          <w:lang w:val="mk-MK" w:eastAsia="en-US"/>
        </w:rPr>
      </w:pPr>
      <w:r w:rsidRPr="00A430A6">
        <w:rPr>
          <w:rFonts w:ascii="Calibri" w:hAnsi="Calibri" w:cs="Calibri"/>
          <w:b/>
          <w:sz w:val="22"/>
          <w:szCs w:val="22"/>
          <w:lang w:val="mk-MK" w:eastAsia="en-US"/>
        </w:rPr>
        <w:t xml:space="preserve">Пет значајни орнитолошки </w:t>
      </w:r>
      <w:r w:rsidR="00DC258D" w:rsidRPr="00A430A6">
        <w:rPr>
          <w:rFonts w:ascii="Calibri" w:hAnsi="Calibri" w:cs="Calibri"/>
          <w:b/>
          <w:sz w:val="22"/>
          <w:szCs w:val="22"/>
          <w:lang w:val="mk-MK" w:eastAsia="en-US"/>
        </w:rPr>
        <w:t>подрачја</w:t>
      </w:r>
      <w:r w:rsidRPr="00A430A6">
        <w:rPr>
          <w:rFonts w:ascii="Calibri" w:hAnsi="Calibri" w:cs="Calibri"/>
          <w:bCs/>
          <w:sz w:val="22"/>
          <w:szCs w:val="22"/>
          <w:lang w:val="mk-MK" w:eastAsia="en-US"/>
        </w:rPr>
        <w:t xml:space="preserve">: Осоговски Планини, Долина на река Злетовица, Овче Поле, Тополка-Бабуна-Брегалница и Мантово-Лакавица. </w:t>
      </w:r>
    </w:p>
    <w:p w14:paraId="2E64D6AF" w14:textId="7EE2B49E" w:rsidR="007E1446" w:rsidRPr="00A430A6" w:rsidRDefault="007E1446" w:rsidP="007E1446">
      <w:pPr>
        <w:kinsoku w:val="0"/>
        <w:overflowPunct w:val="0"/>
        <w:spacing w:before="60" w:after="60" w:line="276" w:lineRule="auto"/>
        <w:jc w:val="both"/>
        <w:textAlignment w:val="baseline"/>
        <w:rPr>
          <w:rFonts w:ascii="Calibri" w:hAnsi="Calibri" w:cs="Calibri"/>
          <w:bCs/>
          <w:sz w:val="22"/>
          <w:szCs w:val="22"/>
          <w:lang w:val="mk-MK" w:eastAsia="en-US"/>
        </w:rPr>
      </w:pPr>
      <w:r w:rsidRPr="00A430A6">
        <w:rPr>
          <w:rFonts w:ascii="Calibri" w:hAnsi="Calibri" w:cs="Calibri"/>
          <w:b/>
          <w:sz w:val="22"/>
          <w:szCs w:val="22"/>
          <w:lang w:val="mk-MK" w:eastAsia="en-US"/>
        </w:rPr>
        <w:t>Пет значајни растителни подрачја</w:t>
      </w:r>
      <w:r w:rsidRPr="00A430A6">
        <w:rPr>
          <w:rFonts w:ascii="Calibri" w:hAnsi="Calibri" w:cs="Calibri"/>
          <w:bCs/>
          <w:sz w:val="22"/>
          <w:szCs w:val="22"/>
          <w:lang w:val="mk-MK" w:eastAsia="en-US"/>
        </w:rPr>
        <w:t>: Осогово, Овче Поле-Богословец, Јудови Ливади, Криволак-Серта и Плачковица.</w:t>
      </w:r>
    </w:p>
    <w:p w14:paraId="1F57D2B6" w14:textId="59B9970B" w:rsidR="00DC258D" w:rsidRPr="00A430A6" w:rsidRDefault="00DC258D" w:rsidP="00DC258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b/>
          <w:bCs/>
          <w:sz w:val="22"/>
          <w:szCs w:val="22"/>
          <w:lang w:val="mk-MK" w:eastAsia="en-US"/>
        </w:rPr>
        <w:t>Четири Емералд подрачја</w:t>
      </w:r>
      <w:r w:rsidRPr="00A430A6">
        <w:rPr>
          <w:rFonts w:ascii="Calibri" w:hAnsi="Calibri" w:cs="Arial"/>
          <w:sz w:val="22"/>
          <w:szCs w:val="22"/>
          <w:lang w:val="mk-MK" w:eastAsia="en-US"/>
        </w:rPr>
        <w:t>: Малешево, Овче Поле, Богословец, Брегалничката клисура.</w:t>
      </w:r>
    </w:p>
    <w:p w14:paraId="77A2200F" w14:textId="77777777" w:rsidR="003735C8" w:rsidRPr="00A430A6" w:rsidRDefault="003735C8" w:rsidP="00DC258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p>
    <w:p w14:paraId="073B508F" w14:textId="100C8DCC" w:rsidR="00DC258D" w:rsidRPr="00A430A6" w:rsidRDefault="003E1C65" w:rsidP="00DC258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sz w:val="22"/>
          <w:szCs w:val="22"/>
          <w:lang w:val="mk-MK" w:eastAsia="en-US"/>
        </w:rPr>
        <w:t>Североисточниот Регион</w:t>
      </w:r>
      <w:r w:rsidR="00DC258D" w:rsidRPr="00A430A6">
        <w:rPr>
          <w:rFonts w:ascii="Calibri" w:hAnsi="Calibri" w:cs="Arial"/>
          <w:sz w:val="22"/>
          <w:szCs w:val="22"/>
          <w:lang w:val="mk-MK" w:eastAsia="en-US"/>
        </w:rPr>
        <w:t xml:space="preserve"> се карактеризира со:</w:t>
      </w:r>
    </w:p>
    <w:p w14:paraId="098E3985" w14:textId="5A90C9D2" w:rsidR="00DC258D" w:rsidRPr="00A430A6" w:rsidRDefault="00DC258D" w:rsidP="00DC258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b/>
          <w:bCs/>
          <w:sz w:val="22"/>
          <w:szCs w:val="22"/>
          <w:lang w:val="mk-MK" w:eastAsia="en-US"/>
        </w:rPr>
        <w:t>Три значајни</w:t>
      </w:r>
      <w:r w:rsidRPr="00A430A6">
        <w:rPr>
          <w:rFonts w:ascii="Calibri" w:hAnsi="Calibri" w:cs="Arial"/>
          <w:sz w:val="22"/>
          <w:szCs w:val="22"/>
          <w:lang w:val="mk-MK" w:eastAsia="en-US"/>
        </w:rPr>
        <w:t xml:space="preserve"> </w:t>
      </w:r>
      <w:r w:rsidRPr="00A430A6">
        <w:rPr>
          <w:rFonts w:ascii="Calibri" w:hAnsi="Calibri" w:cs="Calibri"/>
          <w:b/>
          <w:sz w:val="22"/>
          <w:szCs w:val="22"/>
          <w:lang w:val="mk-MK" w:eastAsia="en-US"/>
        </w:rPr>
        <w:t>орнитолошки подрачја</w:t>
      </w:r>
      <w:r w:rsidRPr="00A430A6">
        <w:rPr>
          <w:rFonts w:ascii="Calibri" w:hAnsi="Calibri" w:cs="Arial"/>
          <w:sz w:val="22"/>
          <w:szCs w:val="22"/>
          <w:lang w:val="mk-MK" w:eastAsia="en-US"/>
        </w:rPr>
        <w:t>: Пчиња – Петрошница – Крива Лека, Преод – Ѓуѓанце и Осоговски Планини.</w:t>
      </w:r>
    </w:p>
    <w:p w14:paraId="3041664E" w14:textId="2F58DD3D" w:rsidR="00DC258D" w:rsidRPr="00A430A6" w:rsidRDefault="00DC258D" w:rsidP="00DC258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b/>
          <w:bCs/>
          <w:sz w:val="22"/>
          <w:szCs w:val="22"/>
          <w:lang w:val="mk-MK" w:eastAsia="en-US"/>
        </w:rPr>
        <w:t>Две</w:t>
      </w:r>
      <w:r w:rsidRPr="00A430A6">
        <w:rPr>
          <w:rFonts w:ascii="Calibri" w:hAnsi="Calibri" w:cs="Arial"/>
          <w:sz w:val="22"/>
          <w:szCs w:val="22"/>
          <w:lang w:val="mk-MK" w:eastAsia="en-US"/>
        </w:rPr>
        <w:t xml:space="preserve"> </w:t>
      </w:r>
      <w:r w:rsidRPr="00A430A6">
        <w:rPr>
          <w:rFonts w:ascii="Calibri" w:hAnsi="Calibri" w:cs="Calibri"/>
          <w:b/>
          <w:sz w:val="22"/>
          <w:szCs w:val="22"/>
          <w:lang w:val="mk-MK" w:eastAsia="en-US"/>
        </w:rPr>
        <w:t>значајни растителни подрачја</w:t>
      </w:r>
      <w:r w:rsidRPr="00A430A6">
        <w:rPr>
          <w:rFonts w:ascii="Calibri" w:hAnsi="Calibri" w:cs="Arial"/>
          <w:sz w:val="22"/>
          <w:szCs w:val="22"/>
          <w:lang w:val="mk-MK" w:eastAsia="en-US"/>
        </w:rPr>
        <w:t>: Скопска Црна Гора и Осогово.</w:t>
      </w:r>
    </w:p>
    <w:p w14:paraId="3FB06CF1" w14:textId="7E90F01B" w:rsidR="00DC258D" w:rsidRPr="00A430A6" w:rsidRDefault="00DC258D" w:rsidP="00DC258D">
      <w:pPr>
        <w:tabs>
          <w:tab w:val="center" w:pos="4320"/>
          <w:tab w:val="left" w:pos="8504"/>
          <w:tab w:val="right" w:pos="8640"/>
        </w:tabs>
        <w:overflowPunct w:val="0"/>
        <w:spacing w:before="60" w:after="60" w:line="276" w:lineRule="auto"/>
        <w:jc w:val="both"/>
        <w:rPr>
          <w:rFonts w:ascii="Calibri" w:hAnsi="Calibri" w:cs="Arial"/>
          <w:sz w:val="22"/>
          <w:szCs w:val="22"/>
          <w:lang w:val="mk-MK" w:eastAsia="en-US"/>
        </w:rPr>
      </w:pPr>
      <w:r w:rsidRPr="00A430A6">
        <w:rPr>
          <w:rFonts w:ascii="Calibri" w:hAnsi="Calibri" w:cs="Arial"/>
          <w:b/>
          <w:bCs/>
          <w:sz w:val="22"/>
          <w:szCs w:val="22"/>
          <w:lang w:val="mk-MK" w:eastAsia="en-US"/>
        </w:rPr>
        <w:t>Две</w:t>
      </w:r>
      <w:r w:rsidRPr="00A430A6">
        <w:rPr>
          <w:rFonts w:ascii="Calibri" w:hAnsi="Calibri" w:cs="Arial"/>
          <w:sz w:val="22"/>
          <w:szCs w:val="22"/>
          <w:lang w:val="mk-MK" w:eastAsia="en-US"/>
        </w:rPr>
        <w:t xml:space="preserve"> </w:t>
      </w:r>
      <w:r w:rsidRPr="00A430A6">
        <w:rPr>
          <w:rFonts w:ascii="Calibri" w:hAnsi="Calibri" w:cs="Arial"/>
          <w:b/>
          <w:bCs/>
          <w:sz w:val="22"/>
          <w:szCs w:val="22"/>
          <w:lang w:val="mk-MK" w:eastAsia="en-US"/>
        </w:rPr>
        <w:t>Емералд подрачја</w:t>
      </w:r>
      <w:r w:rsidRPr="00A430A6">
        <w:rPr>
          <w:rFonts w:ascii="Calibri" w:hAnsi="Calibri" w:cs="Arial"/>
          <w:sz w:val="22"/>
          <w:szCs w:val="22"/>
          <w:lang w:val="mk-MK" w:eastAsia="en-US"/>
        </w:rPr>
        <w:t>: Богословец и Герман – Пчиња.</w:t>
      </w:r>
    </w:p>
    <w:p w14:paraId="79374927" w14:textId="77777777" w:rsidR="00347385" w:rsidRPr="00A430A6" w:rsidRDefault="00347385" w:rsidP="007C5541">
      <w:pPr>
        <w:kinsoku w:val="0"/>
        <w:overflowPunct w:val="0"/>
        <w:spacing w:before="60" w:after="60" w:line="276" w:lineRule="auto"/>
        <w:jc w:val="both"/>
        <w:textAlignment w:val="baseline"/>
        <w:rPr>
          <w:rFonts w:ascii="Calibri" w:hAnsi="Calibri" w:cs="Calibri"/>
          <w:bCs/>
          <w:sz w:val="22"/>
          <w:szCs w:val="22"/>
          <w:lang w:val="mk-MK" w:eastAsia="en-US"/>
        </w:rPr>
      </w:pPr>
    </w:p>
    <w:p w14:paraId="469E78B1" w14:textId="28BFF9AF" w:rsidR="00482DB9" w:rsidRPr="00A430A6" w:rsidRDefault="008F09B6">
      <w:pPr>
        <w:pStyle w:val="Heading2"/>
        <w:keepLines/>
        <w:numPr>
          <w:ilvl w:val="1"/>
          <w:numId w:val="35"/>
        </w:numPr>
        <w:tabs>
          <w:tab w:val="left" w:pos="284"/>
        </w:tabs>
        <w:spacing w:before="60" w:line="276" w:lineRule="auto"/>
        <w:ind w:left="426" w:hanging="437"/>
        <w:jc w:val="both"/>
        <w:rPr>
          <w:rFonts w:ascii="Calibri" w:hAnsi="Calibri" w:cs="Calibri"/>
          <w:iCs w:val="0"/>
          <w:color w:val="0A2F41" w:themeColor="accent1" w:themeShade="80"/>
          <w:sz w:val="24"/>
          <w:szCs w:val="24"/>
          <w:lang w:val="mk-MK"/>
        </w:rPr>
      </w:pPr>
      <w:bookmarkStart w:id="514" w:name="_Toc204586486"/>
      <w:r w:rsidRPr="00A430A6">
        <w:rPr>
          <w:rFonts w:ascii="Calibri" w:hAnsi="Calibri" w:cs="Calibri"/>
          <w:iCs w:val="0"/>
          <w:color w:val="0A2F41" w:themeColor="accent1" w:themeShade="80"/>
          <w:sz w:val="24"/>
          <w:szCs w:val="24"/>
          <w:lang w:val="mk-MK"/>
        </w:rPr>
        <w:t>Цели на заштитата на животната средина утврдени на национално и меѓународно ниво</w:t>
      </w:r>
      <w:bookmarkEnd w:id="514"/>
      <w:r w:rsidRPr="00A430A6">
        <w:rPr>
          <w:rFonts w:ascii="Calibri" w:hAnsi="Calibri" w:cs="Calibri"/>
          <w:iCs w:val="0"/>
          <w:color w:val="0A2F41" w:themeColor="accent1" w:themeShade="80"/>
          <w:sz w:val="24"/>
          <w:szCs w:val="24"/>
          <w:lang w:val="mk-MK"/>
        </w:rPr>
        <w:t xml:space="preserve">  </w:t>
      </w:r>
    </w:p>
    <w:p w14:paraId="133940E5" w14:textId="270F3F1A" w:rsidR="008F09B6" w:rsidRPr="00A430A6" w:rsidRDefault="008F09B6" w:rsidP="008F09B6">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Целите на заштитата на животната средина се дефинирани во согласност со националното и со меѓународното законодавство и истите </w:t>
      </w:r>
      <w:r w:rsidR="009D5410" w:rsidRPr="00A430A6">
        <w:rPr>
          <w:rFonts w:ascii="Calibri" w:eastAsia="Calibri" w:hAnsi="Calibri" w:cs="Arial"/>
          <w:sz w:val="22"/>
          <w:szCs w:val="22"/>
          <w:lang w:val="mk-MK" w:eastAsia="en-US"/>
        </w:rPr>
        <w:t>се</w:t>
      </w:r>
      <w:r w:rsidRPr="00A430A6">
        <w:rPr>
          <w:rFonts w:ascii="Calibri" w:eastAsia="Calibri" w:hAnsi="Calibri" w:cs="Arial"/>
          <w:sz w:val="22"/>
          <w:szCs w:val="22"/>
          <w:lang w:val="mk-MK" w:eastAsia="en-US"/>
        </w:rPr>
        <w:t xml:space="preserve"> земени предвид при изработката на Извештајот за СОЖС. </w:t>
      </w:r>
    </w:p>
    <w:p w14:paraId="2D1A1944" w14:textId="167B4A4A" w:rsidR="008F09B6" w:rsidRPr="00A430A6" w:rsidRDefault="008F09B6" w:rsidP="008F09B6">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Во Извештајот се дефинираат општите цели, поврзани со воспоставувањето на функционален и ефикасен национален систем на управување со животната средина.</w:t>
      </w:r>
    </w:p>
    <w:p w14:paraId="2887AA26" w14:textId="7EBBAE9D" w:rsidR="008F09B6" w:rsidRPr="00A430A6" w:rsidRDefault="008F09B6" w:rsidP="007C5541">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Посебните цели на заштитата на животната средина, изразени преку целите на СОЖС, се:</w:t>
      </w:r>
    </w:p>
    <w:p w14:paraId="035BD1F2" w14:textId="77777777"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Подобрување на условите за живот на населението,</w:t>
      </w:r>
    </w:p>
    <w:p w14:paraId="7491ECA1" w14:textId="77777777"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Заштита и унапредување на биолошката разновидност и природното наследство,</w:t>
      </w:r>
    </w:p>
    <w:p w14:paraId="1D2FD3C7" w14:textId="09D1650D"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 xml:space="preserve">Заштита и </w:t>
      </w:r>
      <w:r w:rsidR="00A9516F" w:rsidRPr="00A430A6">
        <w:rPr>
          <w:rFonts w:ascii="Calibri" w:hAnsi="Calibri" w:cs="Arial"/>
          <w:bCs/>
          <w:iCs/>
          <w:sz w:val="22"/>
          <w:szCs w:val="22"/>
          <w:lang w:val="mk-MK"/>
        </w:rPr>
        <w:t>подобрување</w:t>
      </w:r>
      <w:r w:rsidRPr="00A430A6">
        <w:rPr>
          <w:rFonts w:ascii="Calibri" w:hAnsi="Calibri" w:cs="Arial"/>
          <w:bCs/>
          <w:iCs/>
          <w:sz w:val="22"/>
          <w:szCs w:val="22"/>
          <w:lang w:val="mk-MK"/>
        </w:rPr>
        <w:t xml:space="preserve"> на квалитетот на водата,</w:t>
      </w:r>
    </w:p>
    <w:p w14:paraId="4EDC335D" w14:textId="0CF55F1A"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 xml:space="preserve">Заштита и </w:t>
      </w:r>
      <w:r w:rsidR="00A9516F" w:rsidRPr="00A430A6">
        <w:rPr>
          <w:rFonts w:ascii="Calibri" w:hAnsi="Calibri" w:cs="Arial"/>
          <w:bCs/>
          <w:iCs/>
          <w:sz w:val="22"/>
          <w:szCs w:val="22"/>
          <w:lang w:val="mk-MK"/>
        </w:rPr>
        <w:t xml:space="preserve">подобрување </w:t>
      </w:r>
      <w:r w:rsidRPr="00A430A6">
        <w:rPr>
          <w:rFonts w:ascii="Calibri" w:hAnsi="Calibri" w:cs="Arial"/>
          <w:bCs/>
          <w:iCs/>
          <w:sz w:val="22"/>
          <w:szCs w:val="22"/>
          <w:lang w:val="mk-MK"/>
        </w:rPr>
        <w:t>на квалитетот, квантитетот и функцијата на почвата,</w:t>
      </w:r>
    </w:p>
    <w:p w14:paraId="70AB47DB" w14:textId="77777777"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Подобрување на квалитетот на воздухот и намалување на емисиите на стакленички гасови,</w:t>
      </w:r>
    </w:p>
    <w:p w14:paraId="75F08AED" w14:textId="77777777"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Подобрување и заштита на материјалните добра,</w:t>
      </w:r>
    </w:p>
    <w:p w14:paraId="280E955E" w14:textId="77777777"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Заштита и унапредување на културното наследство,</w:t>
      </w:r>
    </w:p>
    <w:p w14:paraId="528506F2" w14:textId="509A787A" w:rsidR="008F09B6" w:rsidRPr="00A430A6" w:rsidRDefault="008F09B6">
      <w:pPr>
        <w:numPr>
          <w:ilvl w:val="0"/>
          <w:numId w:val="53"/>
        </w:numPr>
        <w:spacing w:before="60" w:after="60" w:line="276" w:lineRule="auto"/>
        <w:ind w:left="284"/>
        <w:jc w:val="both"/>
        <w:rPr>
          <w:rFonts w:ascii="Calibri" w:hAnsi="Calibri" w:cs="Arial"/>
          <w:bCs/>
          <w:iCs/>
          <w:sz w:val="22"/>
          <w:szCs w:val="22"/>
          <w:lang w:val="mk-MK"/>
        </w:rPr>
      </w:pPr>
      <w:r w:rsidRPr="00A430A6">
        <w:rPr>
          <w:rFonts w:ascii="Calibri" w:hAnsi="Calibri" w:cs="Arial"/>
          <w:bCs/>
          <w:iCs/>
          <w:sz w:val="22"/>
          <w:szCs w:val="22"/>
          <w:lang w:val="mk-MK"/>
        </w:rPr>
        <w:t xml:space="preserve">Зачувување на пределските карактеристики и заштита на пределот насекаде, а особено во </w:t>
      </w:r>
      <w:r w:rsidR="00536F85" w:rsidRPr="00A430A6">
        <w:rPr>
          <w:rFonts w:ascii="Calibri" w:hAnsi="Calibri" w:cs="Arial"/>
          <w:bCs/>
          <w:iCs/>
          <w:sz w:val="22"/>
          <w:szCs w:val="22"/>
          <w:lang w:val="mk-MK"/>
        </w:rPr>
        <w:t>назначените</w:t>
      </w:r>
      <w:r w:rsidRPr="00A430A6">
        <w:rPr>
          <w:rFonts w:ascii="Calibri" w:hAnsi="Calibri" w:cs="Arial"/>
          <w:bCs/>
          <w:iCs/>
          <w:sz w:val="22"/>
          <w:szCs w:val="22"/>
          <w:lang w:val="mk-MK"/>
        </w:rPr>
        <w:t xml:space="preserve"> подрачја.</w:t>
      </w:r>
    </w:p>
    <w:p w14:paraId="5D2D5F78" w14:textId="37B590C4" w:rsidR="00347385" w:rsidRPr="00A430A6" w:rsidRDefault="008F09B6" w:rsidP="007C5541">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Поврзаноста на целите на СОЖС и на Планот е подетално прикажана во Глава 7.1.</w:t>
      </w:r>
    </w:p>
    <w:p w14:paraId="0E815039" w14:textId="77777777" w:rsidR="008F09B6" w:rsidRPr="00A430A6" w:rsidRDefault="008F09B6" w:rsidP="007C5541">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p>
    <w:p w14:paraId="4BCDBDFE" w14:textId="57144359" w:rsidR="00482DB9" w:rsidRPr="00A430A6" w:rsidRDefault="0053550A">
      <w:pPr>
        <w:pStyle w:val="Heading2"/>
        <w:keepLines/>
        <w:numPr>
          <w:ilvl w:val="1"/>
          <w:numId w:val="35"/>
        </w:numPr>
        <w:tabs>
          <w:tab w:val="left" w:pos="284"/>
        </w:tabs>
        <w:spacing w:before="60" w:line="276" w:lineRule="auto"/>
        <w:ind w:left="426" w:hanging="437"/>
        <w:jc w:val="both"/>
        <w:rPr>
          <w:rFonts w:ascii="Calibri" w:hAnsi="Calibri" w:cs="Calibri"/>
          <w:iCs w:val="0"/>
          <w:color w:val="0A2F41" w:themeColor="accent1" w:themeShade="80"/>
          <w:sz w:val="24"/>
          <w:szCs w:val="24"/>
          <w:lang w:val="mk-MK"/>
        </w:rPr>
      </w:pPr>
      <w:bookmarkStart w:id="515" w:name="_Toc204586487"/>
      <w:r w:rsidRPr="00A430A6">
        <w:rPr>
          <w:rFonts w:ascii="Calibri" w:hAnsi="Calibri" w:cs="Calibri"/>
          <w:iCs w:val="0"/>
          <w:color w:val="0A2F41" w:themeColor="accent1" w:themeShade="80"/>
          <w:sz w:val="24"/>
          <w:szCs w:val="24"/>
          <w:lang w:val="mk-MK"/>
        </w:rPr>
        <w:t>Анализа на алтернативи</w:t>
      </w:r>
      <w:bookmarkEnd w:id="515"/>
    </w:p>
    <w:p w14:paraId="5045F65A" w14:textId="7124E3EA" w:rsidR="009B1629" w:rsidRPr="00A430A6" w:rsidRDefault="009B1629" w:rsidP="009B1629">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Врз основа на деталната оцена и пресметките, дополнително поддржани со методот ELECTRE III за </w:t>
      </w:r>
      <w:r w:rsidR="003E1C65" w:rsidRPr="00A430A6">
        <w:rPr>
          <w:rFonts w:ascii="Calibri" w:eastAsia="Calibri" w:hAnsi="Calibri" w:cs="Arial"/>
          <w:sz w:val="22"/>
          <w:szCs w:val="22"/>
          <w:lang w:val="mk-MK" w:eastAsia="en-US"/>
        </w:rPr>
        <w:t>Источниот</w:t>
      </w:r>
      <w:r w:rsidRPr="00A430A6">
        <w:rPr>
          <w:rFonts w:ascii="Calibri" w:eastAsia="Calibri" w:hAnsi="Calibri" w:cs="Arial"/>
          <w:sz w:val="22"/>
          <w:szCs w:val="22"/>
          <w:lang w:val="mk-MK" w:eastAsia="en-US"/>
        </w:rPr>
        <w:t xml:space="preserve"> Регион, во РПУО три сценарија се оценети како најсоодветни за одржливо управување со отпадот, подредени по следниот редослед: Сценарио S3b (најпрепорачливо), Сценарио S2 (второ) и Сценарио S1a (трето).</w:t>
      </w:r>
    </w:p>
    <w:p w14:paraId="2708B9C8" w14:textId="510CC207" w:rsidR="009B1629" w:rsidRPr="00A430A6" w:rsidRDefault="009B1629" w:rsidP="009B1629">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За да се добие јасен преглед на потенцијалните влијанија врз животната средина, кои можат да се појават при </w:t>
      </w:r>
      <w:r w:rsidR="006C6306" w:rsidRPr="00A430A6">
        <w:rPr>
          <w:rFonts w:ascii="Calibri" w:eastAsia="Calibri" w:hAnsi="Calibri" w:cs="Arial"/>
          <w:sz w:val="22"/>
          <w:szCs w:val="22"/>
          <w:lang w:val="mk-MK" w:eastAsia="en-US"/>
        </w:rPr>
        <w:t>имплементација</w:t>
      </w:r>
      <w:r w:rsidRPr="00A430A6">
        <w:rPr>
          <w:rFonts w:ascii="Calibri" w:eastAsia="Calibri" w:hAnsi="Calibri" w:cs="Arial"/>
          <w:sz w:val="22"/>
          <w:szCs w:val="22"/>
          <w:lang w:val="mk-MK" w:eastAsia="en-US"/>
        </w:rPr>
        <w:t xml:space="preserve"> на сценаријата S3b, S2, S1a, во ова</w:t>
      </w:r>
      <w:r w:rsidR="00536F85" w:rsidRPr="00A430A6">
        <w:rPr>
          <w:rFonts w:ascii="Calibri" w:eastAsia="Calibri" w:hAnsi="Calibri" w:cs="Arial"/>
          <w:sz w:val="22"/>
          <w:szCs w:val="22"/>
          <w:lang w:val="mk-MK" w:eastAsia="en-US"/>
        </w:rPr>
        <w:t>а</w:t>
      </w:r>
      <w:r w:rsidRPr="00A430A6">
        <w:rPr>
          <w:rFonts w:ascii="Calibri" w:eastAsia="Calibri" w:hAnsi="Calibri" w:cs="Arial"/>
          <w:sz w:val="22"/>
          <w:szCs w:val="22"/>
          <w:lang w:val="mk-MK" w:eastAsia="en-US"/>
        </w:rPr>
        <w:t xml:space="preserve"> глава се врши споредба помеѓу сценариото </w:t>
      </w:r>
      <w:r w:rsidR="006C6306" w:rsidRPr="00A430A6">
        <w:rPr>
          <w:rFonts w:ascii="Calibri" w:eastAsia="Calibri" w:hAnsi="Calibri" w:cs="Arial"/>
          <w:sz w:val="22"/>
          <w:szCs w:val="22"/>
          <w:lang w:val="mk-MK" w:eastAsia="en-US"/>
        </w:rPr>
        <w:t>„Не прави ништо</w:t>
      </w:r>
      <w:r w:rsidRPr="00A430A6">
        <w:rPr>
          <w:rFonts w:ascii="Calibri" w:eastAsia="Calibri" w:hAnsi="Calibri" w:cs="Arial"/>
          <w:sz w:val="22"/>
          <w:szCs w:val="22"/>
          <w:lang w:val="mk-MK" w:eastAsia="en-US"/>
        </w:rPr>
        <w:t>“ (</w:t>
      </w:r>
      <w:r w:rsidR="006C6306" w:rsidRPr="00A430A6">
        <w:rPr>
          <w:rFonts w:ascii="Calibri" w:eastAsia="Calibri" w:hAnsi="Calibri" w:cs="Arial"/>
          <w:sz w:val="22"/>
          <w:szCs w:val="22"/>
          <w:lang w:val="mk-MK" w:eastAsia="en-US"/>
        </w:rPr>
        <w:t>тековниот</w:t>
      </w:r>
      <w:r w:rsidRPr="00A430A6">
        <w:rPr>
          <w:rFonts w:ascii="Calibri" w:eastAsia="Calibri" w:hAnsi="Calibri" w:cs="Arial"/>
          <w:sz w:val="22"/>
          <w:szCs w:val="22"/>
          <w:lang w:val="mk-MK" w:eastAsia="en-US"/>
        </w:rPr>
        <w:t xml:space="preserve"> систем на управување со отпад во регионот) и </w:t>
      </w:r>
      <w:r w:rsidR="004E5A5C" w:rsidRPr="00A430A6">
        <w:rPr>
          <w:rFonts w:ascii="Calibri" w:eastAsia="Calibri" w:hAnsi="Calibri" w:cs="Arial"/>
          <w:sz w:val="22"/>
          <w:szCs w:val="22"/>
          <w:lang w:val="mk-MK" w:eastAsia="en-US"/>
        </w:rPr>
        <w:t>имплементацијата</w:t>
      </w:r>
      <w:r w:rsidRPr="00A430A6">
        <w:rPr>
          <w:rFonts w:ascii="Calibri" w:eastAsia="Calibri" w:hAnsi="Calibri" w:cs="Arial"/>
          <w:sz w:val="22"/>
          <w:szCs w:val="22"/>
          <w:lang w:val="mk-MK" w:eastAsia="en-US"/>
        </w:rPr>
        <w:t xml:space="preserve"> на предложените сценарија. </w:t>
      </w:r>
    </w:p>
    <w:p w14:paraId="3422955C" w14:textId="6D3D6747" w:rsidR="009B1629" w:rsidRPr="00A430A6" w:rsidRDefault="009B1629" w:rsidP="009B1629">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За да се потврди дали најдоброто предложено сценарио во РПУО (S3b) е истовремено најдобро сценарио од аспект на стратешката оцена на животната средина, во Извештајот за СОЖС се прави споредба меѓу опциите на предложените сценарија.</w:t>
      </w:r>
    </w:p>
    <w:p w14:paraId="60BA3731" w14:textId="77777777" w:rsidR="009752C7" w:rsidRPr="00A430A6" w:rsidRDefault="009752C7" w:rsidP="009752C7">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b/>
          <w:bCs/>
          <w:sz w:val="22"/>
          <w:szCs w:val="22"/>
          <w:lang w:val="mk-MK" w:eastAsia="en-US"/>
        </w:rPr>
        <w:t>Заклучок</w:t>
      </w:r>
      <w:r w:rsidRPr="00A430A6">
        <w:rPr>
          <w:rFonts w:ascii="Calibri" w:eastAsia="Calibri" w:hAnsi="Calibri" w:cs="Arial"/>
          <w:sz w:val="22"/>
          <w:szCs w:val="22"/>
          <w:lang w:val="mk-MK" w:eastAsia="en-US"/>
        </w:rPr>
        <w:t xml:space="preserve">: Од предложените сценарија, може да се заклучи дека сценариото S3b дава поголема придобивка и има најмали влијанија врз животната средина во споредба со другите сценарија. Генерално сите опции во сценаријата се слични, генерираат слични влијанија и вклучуваат слична технологија за третман на отпадот. Разликите се единствено во видот на механичкиот третман (Инсталации за преработка на чисти или нечисти материјали, компостирање на органски и зелен отпад и квалитет на произведениот рециклиран материјал. </w:t>
      </w:r>
    </w:p>
    <w:p w14:paraId="6CF37398" w14:textId="60BD37B8" w:rsidR="009B1629" w:rsidRPr="00A430A6" w:rsidRDefault="009B1629" w:rsidP="009B1629">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Системот </w:t>
      </w:r>
      <w:r w:rsidR="00B62D2A">
        <w:rPr>
          <w:rFonts w:ascii="Calibri" w:eastAsia="Calibri" w:hAnsi="Calibri" w:cs="Arial"/>
          <w:sz w:val="22"/>
          <w:szCs w:val="22"/>
          <w:lang w:val="mk-MK" w:eastAsia="en-US"/>
        </w:rPr>
        <w:t>со</w:t>
      </w:r>
      <w:r w:rsidRPr="00A430A6">
        <w:rPr>
          <w:rFonts w:ascii="Calibri" w:eastAsia="Calibri" w:hAnsi="Calibri" w:cs="Arial"/>
          <w:sz w:val="22"/>
          <w:szCs w:val="22"/>
          <w:lang w:val="mk-MK" w:eastAsia="en-US"/>
        </w:rPr>
        <w:t xml:space="preserve"> две канти на собирање на отпадот, претставен во сценариото S3b, </w:t>
      </w:r>
      <w:r w:rsidR="007F37A2" w:rsidRPr="00A430A6">
        <w:rPr>
          <w:rFonts w:ascii="Calibri" w:eastAsia="Calibri" w:hAnsi="Calibri" w:cs="Arial"/>
          <w:sz w:val="22"/>
          <w:szCs w:val="22"/>
          <w:lang w:val="mk-MK" w:eastAsia="en-US"/>
        </w:rPr>
        <w:t xml:space="preserve">инсталацијата за преработка на чисти материјали </w:t>
      </w:r>
      <w:r w:rsidRPr="00A430A6">
        <w:rPr>
          <w:rFonts w:ascii="Calibri" w:eastAsia="Calibri" w:hAnsi="Calibri" w:cs="Arial"/>
          <w:sz w:val="22"/>
          <w:szCs w:val="22"/>
          <w:lang w:val="mk-MK" w:eastAsia="en-US"/>
        </w:rPr>
        <w:t>и домашното компостирање нудат предности со добивање на квалитетен производ и помало влијание врз животната средина отколку кај другите сценарија.</w:t>
      </w:r>
    </w:p>
    <w:p w14:paraId="7E63C75F" w14:textId="30C132F6" w:rsidR="009B1629" w:rsidRPr="00A430A6" w:rsidRDefault="009B1629" w:rsidP="009B1629">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Може да се заклучи дека, покрај оваа оцена, сценариото S3b се предлага како препорачливо сценарио</w:t>
      </w:r>
      <w:r w:rsidR="007F37A2" w:rsidRPr="00A430A6">
        <w:rPr>
          <w:rFonts w:ascii="Calibri" w:eastAsia="Calibri" w:hAnsi="Calibri" w:cs="Arial"/>
          <w:sz w:val="22"/>
          <w:szCs w:val="22"/>
          <w:lang w:val="mk-MK" w:eastAsia="en-US"/>
        </w:rPr>
        <w:t xml:space="preserve"> и</w:t>
      </w:r>
      <w:r w:rsidRPr="00A430A6">
        <w:rPr>
          <w:rFonts w:ascii="Calibri" w:eastAsia="Calibri" w:hAnsi="Calibri" w:cs="Arial"/>
          <w:sz w:val="22"/>
          <w:szCs w:val="22"/>
          <w:lang w:val="mk-MK" w:eastAsia="en-US"/>
        </w:rPr>
        <w:t xml:space="preserve"> во РПУО. Оваа опција покажува најдобри резултати во однос на законските, еколошките, технолошките и економските критериуми.</w:t>
      </w:r>
    </w:p>
    <w:p w14:paraId="131B9BB4" w14:textId="77777777" w:rsidR="00347385" w:rsidRPr="00A430A6" w:rsidRDefault="00347385" w:rsidP="007C5541">
      <w:pPr>
        <w:tabs>
          <w:tab w:val="center" w:pos="4320"/>
          <w:tab w:val="left" w:pos="8504"/>
          <w:tab w:val="right" w:pos="8640"/>
        </w:tabs>
        <w:overflowPunct w:val="0"/>
        <w:spacing w:before="60" w:after="60" w:line="276" w:lineRule="auto"/>
        <w:jc w:val="both"/>
        <w:rPr>
          <w:rFonts w:ascii="Calibri" w:eastAsia="Calibri" w:hAnsi="Calibri" w:cs="Arial"/>
          <w:sz w:val="22"/>
          <w:szCs w:val="22"/>
          <w:lang w:val="mk-MK" w:eastAsia="en-US"/>
        </w:rPr>
      </w:pPr>
    </w:p>
    <w:p w14:paraId="335C41AA" w14:textId="3A5186E8" w:rsidR="00482DB9" w:rsidRPr="00A430A6" w:rsidRDefault="009B1629">
      <w:pPr>
        <w:pStyle w:val="Heading2"/>
        <w:keepLines/>
        <w:numPr>
          <w:ilvl w:val="1"/>
          <w:numId w:val="35"/>
        </w:numPr>
        <w:tabs>
          <w:tab w:val="left" w:pos="284"/>
        </w:tabs>
        <w:spacing w:before="60" w:line="276" w:lineRule="auto"/>
        <w:ind w:left="426" w:hanging="437"/>
        <w:jc w:val="both"/>
        <w:rPr>
          <w:rFonts w:ascii="Calibri" w:hAnsi="Calibri" w:cs="Calibri"/>
          <w:iCs w:val="0"/>
          <w:color w:val="0A2F41" w:themeColor="accent1" w:themeShade="80"/>
          <w:sz w:val="24"/>
          <w:szCs w:val="24"/>
          <w:lang w:val="mk-MK"/>
        </w:rPr>
      </w:pPr>
      <w:bookmarkStart w:id="516" w:name="_Toc204586488"/>
      <w:r w:rsidRPr="00A430A6">
        <w:rPr>
          <w:rFonts w:ascii="Calibri" w:hAnsi="Calibri" w:cs="Calibri"/>
          <w:iCs w:val="0"/>
          <w:color w:val="0A2F41" w:themeColor="accent1" w:themeShade="80"/>
          <w:sz w:val="24"/>
          <w:szCs w:val="24"/>
          <w:lang w:val="mk-MK"/>
        </w:rPr>
        <w:t>Можни значителни влијанија врз животната средина</w:t>
      </w:r>
      <w:bookmarkEnd w:id="516"/>
    </w:p>
    <w:p w14:paraId="376CF531" w14:textId="77777777" w:rsidR="009B1629" w:rsidRPr="00A430A6" w:rsidRDefault="009B1629" w:rsidP="009B1629">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РПУО претставува основа за примена на интегриран систем за управување со отпад како начин на контролирање на различни видови создаден отпад.</w:t>
      </w:r>
    </w:p>
    <w:p w14:paraId="6A072F6A" w14:textId="77777777" w:rsidR="009B1629" w:rsidRPr="00A430A6" w:rsidRDefault="009B1629" w:rsidP="009B1629">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РПУО ќе претставува упатство за идното управување со отпадот во Регионот, кое ќе придонесе кон намалувањето на количината на отпадот што завршува на депонија, обемот на потенцијалната опасност на создадениот отпад, емисиите во атмосферата, водата и почвата, емисиите на стакленички гасови и други загадувачки материи кои се генерираат со постојниот систем на управување со отпадот. </w:t>
      </w:r>
    </w:p>
    <w:p w14:paraId="30B2F4D0" w14:textId="77777777" w:rsidR="009B1629" w:rsidRPr="00A430A6" w:rsidRDefault="009B1629" w:rsidP="009B1629">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Покрај наведените придобивки, регионалното управување со отпадот ќе придонесе кон подобрувањето на социо-економската состојба во регионот, што ќе се рефлектира преку зголемена понуда на работни места, подобра деловна клима, итн.</w:t>
      </w:r>
    </w:p>
    <w:p w14:paraId="5C669A57" w14:textId="65881C9A" w:rsidR="009B1629" w:rsidRPr="00A430A6" w:rsidRDefault="009B1629" w:rsidP="009B1629">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Покрај фактот што препорачаното сценарио </w:t>
      </w:r>
      <w:r w:rsidR="0063259E" w:rsidRPr="00A430A6">
        <w:rPr>
          <w:rFonts w:ascii="Calibri" w:hAnsi="Calibri" w:cs="Arial"/>
          <w:sz w:val="22"/>
          <w:szCs w:val="22"/>
          <w:lang w:val="mk-MK"/>
        </w:rPr>
        <w:t xml:space="preserve">за регионално управување со отпад </w:t>
      </w:r>
      <w:r w:rsidRPr="00A430A6">
        <w:rPr>
          <w:rFonts w:ascii="Calibri" w:hAnsi="Calibri" w:cs="Arial"/>
          <w:sz w:val="22"/>
          <w:szCs w:val="22"/>
          <w:lang w:val="mk-MK"/>
        </w:rPr>
        <w:t xml:space="preserve">ќе придонесе кон идното воведување на соодветен систем за управување со отпадот и кон подобрување на </w:t>
      </w:r>
      <w:r w:rsidR="00581FD9" w:rsidRPr="00A430A6">
        <w:rPr>
          <w:rFonts w:ascii="Calibri" w:hAnsi="Calibri" w:cs="Arial"/>
          <w:sz w:val="22"/>
          <w:szCs w:val="22"/>
          <w:lang w:val="mk-MK"/>
        </w:rPr>
        <w:t>тековната состојба</w:t>
      </w:r>
      <w:r w:rsidRPr="00A430A6">
        <w:rPr>
          <w:rFonts w:ascii="Calibri" w:hAnsi="Calibri" w:cs="Arial"/>
          <w:sz w:val="22"/>
          <w:szCs w:val="22"/>
          <w:lang w:val="mk-MK"/>
        </w:rPr>
        <w:t xml:space="preserve"> на управување со отпадот, спроведувањето на разработените опции преку конкретни проекти може да предизвика и негативни ефекти на локално ниво.</w:t>
      </w:r>
    </w:p>
    <w:p w14:paraId="673BE015" w14:textId="07505F08" w:rsidR="009B1629" w:rsidRPr="00A430A6" w:rsidRDefault="009B1629" w:rsidP="009B1629">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Покрај оцената на влијанијата врз животната средина од </w:t>
      </w:r>
      <w:r w:rsidR="00BB5610" w:rsidRPr="00A430A6">
        <w:rPr>
          <w:rFonts w:ascii="Calibri" w:hAnsi="Calibri" w:cs="Arial"/>
          <w:sz w:val="22"/>
          <w:szCs w:val="22"/>
          <w:lang w:val="mk-MK"/>
        </w:rPr>
        <w:t>Избраното</w:t>
      </w:r>
      <w:r w:rsidRPr="00A430A6">
        <w:rPr>
          <w:rFonts w:ascii="Calibri" w:hAnsi="Calibri" w:cs="Arial"/>
          <w:sz w:val="22"/>
          <w:szCs w:val="22"/>
          <w:lang w:val="mk-MK"/>
        </w:rPr>
        <w:t xml:space="preserve"> сценарио, во ова</w:t>
      </w:r>
      <w:r w:rsidR="00B9311F" w:rsidRPr="00A430A6">
        <w:rPr>
          <w:rFonts w:ascii="Calibri" w:hAnsi="Calibri" w:cs="Arial"/>
          <w:sz w:val="22"/>
          <w:szCs w:val="22"/>
          <w:lang w:val="mk-MK"/>
        </w:rPr>
        <w:t>а</w:t>
      </w:r>
      <w:r w:rsidRPr="00A430A6">
        <w:rPr>
          <w:rFonts w:ascii="Calibri" w:hAnsi="Calibri" w:cs="Arial"/>
          <w:sz w:val="22"/>
          <w:szCs w:val="22"/>
          <w:lang w:val="mk-MK"/>
        </w:rPr>
        <w:t xml:space="preserve"> глава е опфатена и оцена на влијанието врз животната средина предизвикано од рехабилитација на </w:t>
      </w:r>
      <w:r w:rsidR="00B9311F" w:rsidRPr="00A430A6">
        <w:rPr>
          <w:rFonts w:ascii="Calibri" w:hAnsi="Calibri" w:cs="Arial"/>
          <w:sz w:val="22"/>
          <w:szCs w:val="22"/>
          <w:lang w:val="mk-MK"/>
        </w:rPr>
        <w:t>општинските/нелегални</w:t>
      </w:r>
      <w:r w:rsidRPr="00A430A6">
        <w:rPr>
          <w:rFonts w:ascii="Calibri" w:hAnsi="Calibri" w:cs="Arial"/>
          <w:sz w:val="22"/>
          <w:szCs w:val="22"/>
          <w:lang w:val="mk-MK"/>
        </w:rPr>
        <w:t xml:space="preserve"> депонии во Регионот, како дел од активностите на РПУО.</w:t>
      </w:r>
    </w:p>
    <w:p w14:paraId="10FB676F" w14:textId="5AAA66C1" w:rsidR="009B1629" w:rsidRPr="00A430A6" w:rsidRDefault="00B9311F" w:rsidP="009B1629">
      <w:pPr>
        <w:tabs>
          <w:tab w:val="center" w:pos="4320"/>
          <w:tab w:val="left" w:pos="8504"/>
          <w:tab w:val="right" w:pos="8640"/>
        </w:tabs>
        <w:overflowPunct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 xml:space="preserve">Избраното </w:t>
      </w:r>
      <w:r w:rsidR="009B1629" w:rsidRPr="00A430A6">
        <w:rPr>
          <w:rFonts w:ascii="Calibri" w:hAnsi="Calibri" w:cs="Arial"/>
          <w:sz w:val="22"/>
          <w:szCs w:val="22"/>
          <w:lang w:val="mk-MK"/>
        </w:rPr>
        <w:t>сценарио S3b и рехабилитација</w:t>
      </w:r>
      <w:r w:rsidRPr="00A430A6">
        <w:rPr>
          <w:rFonts w:ascii="Calibri" w:hAnsi="Calibri" w:cs="Arial"/>
          <w:sz w:val="22"/>
          <w:szCs w:val="22"/>
          <w:lang w:val="mk-MK"/>
        </w:rPr>
        <w:t>та</w:t>
      </w:r>
      <w:r w:rsidR="009B1629" w:rsidRPr="00A430A6">
        <w:rPr>
          <w:rFonts w:ascii="Calibri" w:hAnsi="Calibri" w:cs="Arial"/>
          <w:sz w:val="22"/>
          <w:szCs w:val="22"/>
          <w:lang w:val="mk-MK"/>
        </w:rPr>
        <w:t xml:space="preserve"> на постојните нерегулирани/диви депонии ги содржи следните опции и подопции:</w:t>
      </w:r>
    </w:p>
    <w:p w14:paraId="21996A00" w14:textId="19690EA4" w:rsidR="00482DB9" w:rsidRPr="00A430A6" w:rsidRDefault="00482DB9" w:rsidP="007C5541">
      <w:pPr>
        <w:tabs>
          <w:tab w:val="center" w:pos="4320"/>
          <w:tab w:val="left" w:pos="8504"/>
          <w:tab w:val="right" w:pos="8640"/>
        </w:tabs>
        <w:overflowPunct w:val="0"/>
        <w:spacing w:before="60" w:after="60" w:line="276" w:lineRule="auto"/>
        <w:jc w:val="both"/>
        <w:rPr>
          <w:rFonts w:ascii="Calibri" w:hAnsi="Calibri" w:cs="Arial"/>
          <w:sz w:val="22"/>
          <w:szCs w:val="22"/>
          <w:lang w:val="mk-MK"/>
        </w:rPr>
      </w:pPr>
    </w:p>
    <w:p w14:paraId="11681CEB" w14:textId="062876F4" w:rsidR="00482DB9" w:rsidRPr="00A430A6" w:rsidRDefault="0070128D" w:rsidP="007C5541">
      <w:pPr>
        <w:spacing w:before="60" w:after="60" w:line="276" w:lineRule="auto"/>
        <w:jc w:val="center"/>
        <w:rPr>
          <w:rFonts w:ascii="Calibri" w:hAnsi="Calibri" w:cs="Calibri"/>
          <w:b/>
          <w:sz w:val="20"/>
          <w:szCs w:val="20"/>
          <w:lang w:val="mk-MK" w:eastAsia="en-US"/>
        </w:rPr>
      </w:pPr>
      <w:bookmarkStart w:id="517" w:name="_Toc387396897"/>
      <w:bookmarkStart w:id="518" w:name="_Toc204586572"/>
      <w:r w:rsidRPr="00A430A6">
        <w:rPr>
          <w:rFonts w:ascii="Calibri" w:hAnsi="Calibri" w:cs="Calibri"/>
          <w:b/>
          <w:sz w:val="20"/>
          <w:szCs w:val="20"/>
          <w:lang w:val="mk-MK" w:eastAsia="en-US"/>
        </w:rPr>
        <w:t>Табела</w:t>
      </w:r>
      <w:r w:rsidR="00482DB9" w:rsidRPr="00A430A6">
        <w:rPr>
          <w:rFonts w:ascii="Calibri" w:hAnsi="Calibri" w:cs="Calibri"/>
          <w:b/>
          <w:sz w:val="20"/>
          <w:szCs w:val="20"/>
          <w:lang w:val="mk-MK" w:eastAsia="en-US"/>
        </w:rPr>
        <w:t xml:space="preserve"> </w:t>
      </w:r>
      <w:r w:rsidR="00482DB9" w:rsidRPr="00A430A6">
        <w:rPr>
          <w:rFonts w:ascii="Calibri" w:hAnsi="Calibri" w:cs="Calibri"/>
          <w:b/>
          <w:sz w:val="20"/>
          <w:szCs w:val="20"/>
          <w:lang w:val="mk-MK" w:eastAsia="en-US"/>
        </w:rPr>
        <w:fldChar w:fldCharType="begin"/>
      </w:r>
      <w:r w:rsidR="00482DB9" w:rsidRPr="00A430A6">
        <w:rPr>
          <w:rFonts w:ascii="Calibri" w:hAnsi="Calibri" w:cs="Calibri"/>
          <w:b/>
          <w:sz w:val="20"/>
          <w:szCs w:val="20"/>
          <w:lang w:val="mk-MK" w:eastAsia="en-US"/>
        </w:rPr>
        <w:instrText xml:space="preserve"> SEQ Table \* ARABIC </w:instrText>
      </w:r>
      <w:r w:rsidR="00482DB9"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78</w:t>
      </w:r>
      <w:r w:rsidR="00482DB9" w:rsidRPr="00A430A6">
        <w:rPr>
          <w:rFonts w:ascii="Calibri" w:hAnsi="Calibri" w:cs="Calibri"/>
          <w:b/>
          <w:sz w:val="20"/>
          <w:szCs w:val="20"/>
          <w:lang w:val="mk-MK" w:eastAsia="en-US"/>
        </w:rPr>
        <w:fldChar w:fldCharType="end"/>
      </w:r>
      <w:r w:rsidR="000966A6" w:rsidRPr="00A430A6">
        <w:rPr>
          <w:rFonts w:ascii="Calibri" w:hAnsi="Calibri" w:cs="Calibri"/>
          <w:b/>
          <w:sz w:val="20"/>
          <w:szCs w:val="20"/>
          <w:lang w:val="mk-MK" w:eastAsia="en-US"/>
        </w:rPr>
        <w:t>.</w:t>
      </w:r>
      <w:r w:rsidR="00482DB9" w:rsidRPr="00A430A6">
        <w:rPr>
          <w:rFonts w:ascii="Calibri" w:hAnsi="Calibri" w:cs="Calibri"/>
          <w:b/>
          <w:sz w:val="20"/>
          <w:szCs w:val="20"/>
          <w:lang w:val="mk-MK" w:eastAsia="en-US"/>
        </w:rPr>
        <w:t xml:space="preserve"> </w:t>
      </w:r>
      <w:bookmarkEnd w:id="517"/>
      <w:r w:rsidR="009B1629" w:rsidRPr="00A430A6">
        <w:rPr>
          <w:rFonts w:ascii="Calibri" w:hAnsi="Calibri" w:cs="Calibri"/>
          <w:b/>
          <w:sz w:val="20"/>
          <w:szCs w:val="20"/>
          <w:lang w:val="mk-MK" w:eastAsia="en-US"/>
        </w:rPr>
        <w:t>Сценарио и рехабилитација на постојните општински/нелегални депонии</w:t>
      </w:r>
      <w:bookmarkEnd w:id="518"/>
    </w:p>
    <w:tbl>
      <w:tblPr>
        <w:tblStyle w:val="GridTable4-Accent11"/>
        <w:tblW w:w="0" w:type="auto"/>
        <w:tblLook w:val="04A0" w:firstRow="1" w:lastRow="0" w:firstColumn="1" w:lastColumn="0" w:noHBand="0" w:noVBand="1"/>
      </w:tblPr>
      <w:tblGrid>
        <w:gridCol w:w="2710"/>
        <w:gridCol w:w="6309"/>
      </w:tblGrid>
      <w:tr w:rsidR="00482DB9" w:rsidRPr="00A430A6" w14:paraId="062DF851" w14:textId="77777777" w:rsidTr="00096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622A272E" w14:textId="1FCC6D7D" w:rsidR="00482DB9" w:rsidRPr="00A430A6" w:rsidRDefault="009B1629" w:rsidP="008E0C92">
            <w:pPr>
              <w:spacing w:before="40" w:after="40" w:line="240" w:lineRule="atLeast"/>
              <w:jc w:val="center"/>
              <w:rPr>
                <w:rFonts w:cs="Arial"/>
                <w:b w:val="0"/>
                <w:i/>
                <w:sz w:val="18"/>
                <w:szCs w:val="18"/>
                <w:u w:val="single"/>
                <w:lang w:val="mk-MK" w:eastAsia="en-US"/>
              </w:rPr>
            </w:pPr>
            <w:r w:rsidRPr="00A430A6">
              <w:rPr>
                <w:rFonts w:cs="Arial"/>
                <w:i/>
                <w:sz w:val="18"/>
                <w:szCs w:val="18"/>
                <w:lang w:val="mk-MK" w:eastAsia="en-US"/>
              </w:rPr>
              <w:t>Избрано сценарио и рехабилитација на постојните општински/нелегални депонии</w:t>
            </w:r>
          </w:p>
        </w:tc>
      </w:tr>
      <w:tr w:rsidR="00482DB9" w:rsidRPr="00A430A6" w14:paraId="7879AB4C" w14:textId="77777777" w:rsidTr="00096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AFA9D5" w14:textId="77777777" w:rsidR="00482DB9" w:rsidRPr="00A430A6" w:rsidRDefault="001F048C" w:rsidP="00482DB9">
            <w:pPr>
              <w:spacing w:before="40" w:after="40" w:line="240" w:lineRule="atLeast"/>
              <w:rPr>
                <w:rFonts w:cs="Arial"/>
                <w:b w:val="0"/>
                <w:bCs w:val="0"/>
                <w:i/>
                <w:sz w:val="18"/>
                <w:szCs w:val="18"/>
                <w:lang w:val="mk-MK" w:eastAsia="en-US"/>
              </w:rPr>
            </w:pPr>
            <w:r w:rsidRPr="00A430A6">
              <w:rPr>
                <w:rFonts w:cs="Arial"/>
                <w:i/>
                <w:sz w:val="18"/>
                <w:szCs w:val="18"/>
                <w:lang w:val="mk-MK" w:eastAsia="en-US"/>
              </w:rPr>
              <w:t>Опција: Спречување на создавање отпад</w:t>
            </w:r>
          </w:p>
          <w:p w14:paraId="2C9BDE6B" w14:textId="0E9A4436" w:rsidR="001F048C" w:rsidRPr="00A430A6" w:rsidRDefault="001F048C" w:rsidP="00482DB9">
            <w:pPr>
              <w:spacing w:before="40" w:after="40" w:line="240" w:lineRule="atLeast"/>
              <w:rPr>
                <w:rFonts w:cs="Arial"/>
                <w:b w:val="0"/>
                <w:i/>
                <w:sz w:val="18"/>
                <w:szCs w:val="18"/>
                <w:lang w:val="mk-MK" w:eastAsia="en-US"/>
              </w:rPr>
            </w:pPr>
          </w:p>
        </w:tc>
        <w:tc>
          <w:tcPr>
            <w:tcW w:w="0" w:type="auto"/>
          </w:tcPr>
          <w:p w14:paraId="72B0820A" w14:textId="4B688D6D" w:rsidR="001F048C" w:rsidRPr="00A430A6" w:rsidRDefault="001F048C"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 xml:space="preserve">Под-опција: </w:t>
            </w:r>
            <w:r w:rsidRPr="00A430A6">
              <w:rPr>
                <w:rFonts w:cs="Arial"/>
                <w:bCs/>
                <w:sz w:val="18"/>
                <w:szCs w:val="18"/>
                <w:lang w:val="mk-MK" w:eastAsia="en-US"/>
              </w:rPr>
              <w:t>Активности за подигнување на свеста за превенција на отпадот во Регион</w:t>
            </w:r>
            <w:r w:rsidR="00B9311F" w:rsidRPr="00A430A6">
              <w:rPr>
                <w:rFonts w:cs="Arial"/>
                <w:bCs/>
                <w:sz w:val="18"/>
                <w:szCs w:val="18"/>
                <w:lang w:val="mk-MK" w:eastAsia="en-US"/>
              </w:rPr>
              <w:t>ите</w:t>
            </w:r>
            <w:r w:rsidRPr="00A430A6">
              <w:rPr>
                <w:rFonts w:cs="Arial"/>
                <w:bCs/>
                <w:sz w:val="18"/>
                <w:szCs w:val="18"/>
                <w:lang w:val="mk-MK" w:eastAsia="en-US"/>
              </w:rPr>
              <w:t xml:space="preserve">, </w:t>
            </w:r>
            <w:r w:rsidR="00B9311F" w:rsidRPr="00A430A6">
              <w:rPr>
                <w:rFonts w:cs="Arial"/>
                <w:bCs/>
                <w:sz w:val="18"/>
                <w:szCs w:val="18"/>
                <w:lang w:val="mk-MK" w:eastAsia="en-US"/>
              </w:rPr>
              <w:t>Ф</w:t>
            </w:r>
            <w:r w:rsidRPr="00A430A6">
              <w:rPr>
                <w:rFonts w:cs="Arial"/>
                <w:bCs/>
                <w:sz w:val="18"/>
                <w:szCs w:val="18"/>
                <w:lang w:val="mk-MK" w:eastAsia="en-US"/>
              </w:rPr>
              <w:t xml:space="preserve">инансирање и спроведување на проекти и услуги за </w:t>
            </w:r>
            <w:r w:rsidR="00B9311F" w:rsidRPr="00A430A6">
              <w:rPr>
                <w:rFonts w:cs="Arial"/>
                <w:bCs/>
                <w:sz w:val="18"/>
                <w:szCs w:val="18"/>
                <w:lang w:val="mk-MK" w:eastAsia="en-US"/>
              </w:rPr>
              <w:t>реупотреба</w:t>
            </w:r>
            <w:r w:rsidRPr="00A430A6">
              <w:rPr>
                <w:rFonts w:cs="Arial"/>
                <w:bCs/>
                <w:sz w:val="18"/>
                <w:szCs w:val="18"/>
                <w:lang w:val="mk-MK" w:eastAsia="en-US"/>
              </w:rPr>
              <w:t xml:space="preserve">, </w:t>
            </w:r>
            <w:r w:rsidR="00B9311F" w:rsidRPr="00A430A6">
              <w:rPr>
                <w:rFonts w:cs="Arial"/>
                <w:bCs/>
                <w:sz w:val="18"/>
                <w:szCs w:val="18"/>
                <w:lang w:val="mk-MK" w:eastAsia="en-US"/>
              </w:rPr>
              <w:t>П</w:t>
            </w:r>
            <w:r w:rsidRPr="00A430A6">
              <w:rPr>
                <w:rFonts w:cs="Arial"/>
                <w:bCs/>
                <w:sz w:val="18"/>
                <w:szCs w:val="18"/>
                <w:lang w:val="mk-MK" w:eastAsia="en-US"/>
              </w:rPr>
              <w:t xml:space="preserve">оддршка и овозможување на заедницата и волонтерскиот сектор, т.е. организирање на </w:t>
            </w:r>
            <w:r w:rsidR="00B9311F" w:rsidRPr="00A430A6">
              <w:rPr>
                <w:rFonts w:cs="Arial"/>
                <w:bCs/>
                <w:sz w:val="18"/>
                <w:szCs w:val="18"/>
                <w:lang w:val="mk-MK" w:eastAsia="en-US"/>
              </w:rPr>
              <w:t>банки за храна</w:t>
            </w:r>
            <w:r w:rsidRPr="00A430A6">
              <w:rPr>
                <w:rFonts w:cs="Arial"/>
                <w:bCs/>
                <w:sz w:val="18"/>
                <w:szCs w:val="18"/>
                <w:lang w:val="mk-MK" w:eastAsia="en-US"/>
              </w:rPr>
              <w:t xml:space="preserve">, иницијативи за прехрана на сиромашните, </w:t>
            </w:r>
            <w:r w:rsidR="00B9311F" w:rsidRPr="00A430A6">
              <w:rPr>
                <w:rFonts w:cs="Arial"/>
                <w:bCs/>
                <w:sz w:val="18"/>
                <w:szCs w:val="18"/>
                <w:lang w:val="mk-MK" w:eastAsia="en-US"/>
              </w:rPr>
              <w:t>И</w:t>
            </w:r>
            <w:r w:rsidRPr="00A430A6">
              <w:rPr>
                <w:rFonts w:cs="Arial"/>
                <w:bCs/>
                <w:sz w:val="18"/>
                <w:szCs w:val="18"/>
                <w:lang w:val="mk-MK" w:eastAsia="en-US"/>
              </w:rPr>
              <w:t>зработка на разни водичи за спречување на отпад, истражување и развој</w:t>
            </w:r>
          </w:p>
        </w:tc>
      </w:tr>
      <w:tr w:rsidR="00482DB9" w:rsidRPr="00A430A6" w14:paraId="6B938F47" w14:textId="77777777" w:rsidTr="000966A6">
        <w:trPr>
          <w:trHeight w:val="349"/>
        </w:trPr>
        <w:tc>
          <w:tcPr>
            <w:cnfStyle w:val="001000000000" w:firstRow="0" w:lastRow="0" w:firstColumn="1" w:lastColumn="0" w:oddVBand="0" w:evenVBand="0" w:oddHBand="0" w:evenHBand="0" w:firstRowFirstColumn="0" w:firstRowLastColumn="0" w:lastRowFirstColumn="0" w:lastRowLastColumn="0"/>
            <w:tcW w:w="0" w:type="auto"/>
          </w:tcPr>
          <w:p w14:paraId="6EAD7193" w14:textId="14ED4BB2" w:rsidR="00482DB9" w:rsidRPr="00A430A6" w:rsidRDefault="001F048C" w:rsidP="00482DB9">
            <w:pPr>
              <w:spacing w:before="40" w:after="40" w:line="240" w:lineRule="atLeast"/>
              <w:rPr>
                <w:rFonts w:cs="Arial"/>
                <w:b w:val="0"/>
                <w:i/>
                <w:sz w:val="18"/>
                <w:szCs w:val="18"/>
                <w:lang w:val="mk-MK" w:eastAsia="en-US"/>
              </w:rPr>
            </w:pPr>
            <w:r w:rsidRPr="00A430A6">
              <w:rPr>
                <w:rFonts w:cs="Arial"/>
                <w:i/>
                <w:sz w:val="18"/>
                <w:szCs w:val="18"/>
                <w:lang w:val="mk-MK" w:eastAsia="en-US"/>
              </w:rPr>
              <w:t>Опција: Собирање</w:t>
            </w:r>
          </w:p>
        </w:tc>
        <w:tc>
          <w:tcPr>
            <w:tcW w:w="0" w:type="auto"/>
          </w:tcPr>
          <w:p w14:paraId="0EEB150F" w14:textId="50B6162B" w:rsidR="00482DB9" w:rsidRPr="00A430A6" w:rsidRDefault="00D65096"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sz w:val="18"/>
                <w:szCs w:val="18"/>
                <w:lang w:val="mk-MK" w:eastAsia="en-US"/>
              </w:rPr>
              <w:t>Под-опција</w:t>
            </w:r>
            <w:r w:rsidR="00482DB9" w:rsidRPr="00A430A6">
              <w:rPr>
                <w:rFonts w:cs="Arial"/>
                <w:b/>
                <w:sz w:val="18"/>
                <w:szCs w:val="18"/>
                <w:lang w:val="mk-MK" w:eastAsia="en-US"/>
              </w:rPr>
              <w:t>:</w:t>
            </w:r>
            <w:r w:rsidR="00482DB9" w:rsidRPr="00A430A6">
              <w:rPr>
                <w:rFonts w:cs="Arial"/>
                <w:i/>
                <w:sz w:val="18"/>
                <w:szCs w:val="18"/>
                <w:lang w:val="mk-MK" w:eastAsia="en-US"/>
              </w:rPr>
              <w:t xml:space="preserve"> </w:t>
            </w:r>
            <w:r w:rsidR="002D0DC5" w:rsidRPr="00A430A6">
              <w:rPr>
                <w:rFonts w:cs="Arial"/>
                <w:sz w:val="18"/>
                <w:szCs w:val="18"/>
                <w:lang w:val="mk-MK" w:eastAsia="en-US"/>
              </w:rPr>
              <w:t>Систем за собирање со две канти</w:t>
            </w:r>
            <w:r w:rsidR="00482DB9" w:rsidRPr="00A430A6">
              <w:rPr>
                <w:rFonts w:cs="Arial"/>
                <w:sz w:val="18"/>
                <w:szCs w:val="18"/>
                <w:lang w:val="mk-MK" w:eastAsia="en-US"/>
              </w:rPr>
              <w:t xml:space="preserve"> (</w:t>
            </w:r>
            <w:r w:rsidR="008E0E2E" w:rsidRPr="00A430A6">
              <w:rPr>
                <w:rFonts w:cs="Arial"/>
                <w:sz w:val="18"/>
                <w:szCs w:val="18"/>
                <w:lang w:val="mk-MK" w:eastAsia="en-US"/>
              </w:rPr>
              <w:t>канта за рециклабилен отпад</w:t>
            </w:r>
            <w:r w:rsidR="00482DB9" w:rsidRPr="00A430A6">
              <w:rPr>
                <w:rFonts w:cs="Arial"/>
                <w:sz w:val="18"/>
                <w:szCs w:val="18"/>
                <w:lang w:val="mk-MK" w:eastAsia="en-US"/>
              </w:rPr>
              <w:t xml:space="preserve"> </w:t>
            </w:r>
            <w:r w:rsidR="00810E03" w:rsidRPr="00A430A6">
              <w:rPr>
                <w:rFonts w:cs="Arial"/>
                <w:sz w:val="18"/>
                <w:szCs w:val="18"/>
                <w:lang w:val="mk-MK" w:eastAsia="en-US"/>
              </w:rPr>
              <w:t>и</w:t>
            </w:r>
            <w:r w:rsidR="00482DB9" w:rsidRPr="00A430A6">
              <w:rPr>
                <w:rFonts w:cs="Arial"/>
                <w:sz w:val="18"/>
                <w:szCs w:val="18"/>
                <w:lang w:val="mk-MK" w:eastAsia="en-US"/>
              </w:rPr>
              <w:t xml:space="preserve"> </w:t>
            </w:r>
            <w:r w:rsidR="008E0E2E" w:rsidRPr="00A430A6">
              <w:rPr>
                <w:rFonts w:cs="Arial"/>
                <w:sz w:val="18"/>
                <w:szCs w:val="18"/>
                <w:lang w:val="mk-MK" w:eastAsia="en-US"/>
              </w:rPr>
              <w:t xml:space="preserve">канта за </w:t>
            </w:r>
            <w:r w:rsidR="0018163B" w:rsidRPr="00A430A6">
              <w:rPr>
                <w:rFonts w:cs="Arial"/>
                <w:sz w:val="18"/>
                <w:szCs w:val="18"/>
                <w:lang w:val="mk-MK" w:eastAsia="en-US"/>
              </w:rPr>
              <w:t>преостанат отпад</w:t>
            </w:r>
            <w:r w:rsidR="00482DB9" w:rsidRPr="00A430A6">
              <w:rPr>
                <w:rFonts w:cs="Arial"/>
                <w:sz w:val="18"/>
                <w:szCs w:val="18"/>
                <w:lang w:val="mk-MK" w:eastAsia="en-US"/>
              </w:rPr>
              <w:t xml:space="preserve">), </w:t>
            </w:r>
            <w:r w:rsidR="008E0E2E" w:rsidRPr="00A430A6">
              <w:rPr>
                <w:rFonts w:cs="Arial"/>
                <w:sz w:val="18"/>
                <w:szCs w:val="18"/>
                <w:lang w:val="mk-MK" w:eastAsia="en-US"/>
              </w:rPr>
              <w:t>Собирни места</w:t>
            </w:r>
            <w:r w:rsidR="00482DB9" w:rsidRPr="00A430A6">
              <w:rPr>
                <w:rFonts w:cs="Arial"/>
                <w:sz w:val="18"/>
                <w:szCs w:val="18"/>
                <w:lang w:val="mk-MK" w:eastAsia="en-US"/>
              </w:rPr>
              <w:t xml:space="preserve">, </w:t>
            </w:r>
            <w:r w:rsidR="008E0E2E" w:rsidRPr="00A430A6">
              <w:rPr>
                <w:rFonts w:cs="Arial"/>
                <w:sz w:val="18"/>
                <w:szCs w:val="18"/>
                <w:lang w:val="mk-MK" w:eastAsia="en-US"/>
              </w:rPr>
              <w:t>Одделно собирање на зелен отпад</w:t>
            </w:r>
          </w:p>
        </w:tc>
      </w:tr>
      <w:tr w:rsidR="00482DB9" w:rsidRPr="00A430A6" w14:paraId="777BDAA8" w14:textId="77777777" w:rsidTr="00096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EC84CA" w14:textId="06894722" w:rsidR="00482DB9" w:rsidRPr="00A430A6" w:rsidRDefault="00F67EEE" w:rsidP="00482DB9">
            <w:pPr>
              <w:spacing w:before="40" w:after="40" w:line="240" w:lineRule="atLeast"/>
              <w:rPr>
                <w:rFonts w:cs="Arial"/>
                <w:b w:val="0"/>
                <w:i/>
                <w:sz w:val="18"/>
                <w:szCs w:val="18"/>
                <w:lang w:val="mk-MK" w:eastAsia="en-US"/>
              </w:rPr>
            </w:pPr>
            <w:r w:rsidRPr="00A430A6">
              <w:rPr>
                <w:rFonts w:cs="Arial"/>
                <w:i/>
                <w:sz w:val="18"/>
                <w:szCs w:val="18"/>
                <w:lang w:val="mk-MK" w:eastAsia="en-US"/>
              </w:rPr>
              <w:t>Опција: Третман на канта со рециклабилен отпад</w:t>
            </w:r>
          </w:p>
        </w:tc>
        <w:tc>
          <w:tcPr>
            <w:tcW w:w="0" w:type="auto"/>
          </w:tcPr>
          <w:p w14:paraId="0AAF05BD" w14:textId="62ECB556" w:rsidR="00482DB9" w:rsidRPr="00A430A6" w:rsidRDefault="001F048C"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 xml:space="preserve">Под-опција: </w:t>
            </w:r>
            <w:r w:rsidR="00667D39" w:rsidRPr="00A430A6">
              <w:rPr>
                <w:rFonts w:cs="Arial"/>
                <w:sz w:val="18"/>
                <w:szCs w:val="18"/>
                <w:lang w:val="mk-MK" w:eastAsia="en-US"/>
              </w:rPr>
              <w:t>Инсталација за преработка на материјали</w:t>
            </w:r>
            <w:r w:rsidR="00482DB9" w:rsidRPr="00A430A6">
              <w:rPr>
                <w:rFonts w:cs="Arial"/>
                <w:sz w:val="18"/>
                <w:szCs w:val="18"/>
                <w:lang w:val="mk-MK" w:eastAsia="en-US"/>
              </w:rPr>
              <w:t xml:space="preserve"> (MRF)</w:t>
            </w:r>
          </w:p>
        </w:tc>
      </w:tr>
      <w:tr w:rsidR="00482DB9" w:rsidRPr="00A430A6" w14:paraId="7C8A60AE" w14:textId="77777777" w:rsidTr="000966A6">
        <w:tc>
          <w:tcPr>
            <w:cnfStyle w:val="001000000000" w:firstRow="0" w:lastRow="0" w:firstColumn="1" w:lastColumn="0" w:oddVBand="0" w:evenVBand="0" w:oddHBand="0" w:evenHBand="0" w:firstRowFirstColumn="0" w:firstRowLastColumn="0" w:lastRowFirstColumn="0" w:lastRowLastColumn="0"/>
            <w:tcW w:w="0" w:type="auto"/>
          </w:tcPr>
          <w:p w14:paraId="6580454E" w14:textId="11EF77C6" w:rsidR="00482DB9" w:rsidRPr="00A430A6" w:rsidRDefault="00F67EEE" w:rsidP="00482DB9">
            <w:pPr>
              <w:spacing w:before="40" w:after="40" w:line="240" w:lineRule="atLeast"/>
              <w:rPr>
                <w:rFonts w:cs="Arial"/>
                <w:b w:val="0"/>
                <w:i/>
                <w:sz w:val="18"/>
                <w:szCs w:val="18"/>
                <w:lang w:val="mk-MK" w:eastAsia="en-US"/>
              </w:rPr>
            </w:pPr>
            <w:r w:rsidRPr="00A430A6">
              <w:rPr>
                <w:rFonts w:cs="Arial"/>
                <w:i/>
                <w:sz w:val="18"/>
                <w:szCs w:val="18"/>
                <w:lang w:val="mk-MK" w:eastAsia="en-US"/>
              </w:rPr>
              <w:t xml:space="preserve">Опција: Третман на канта со </w:t>
            </w:r>
            <w:r w:rsidR="0018163B" w:rsidRPr="00A430A6">
              <w:rPr>
                <w:rFonts w:cs="Arial"/>
                <w:i/>
                <w:sz w:val="18"/>
                <w:szCs w:val="18"/>
                <w:lang w:val="mk-MK" w:eastAsia="en-US"/>
              </w:rPr>
              <w:t>преостанат отпад</w:t>
            </w:r>
          </w:p>
        </w:tc>
        <w:tc>
          <w:tcPr>
            <w:tcW w:w="0" w:type="auto"/>
          </w:tcPr>
          <w:p w14:paraId="04EFBF4B" w14:textId="0E92AAE6" w:rsidR="00482DB9" w:rsidRPr="00A430A6" w:rsidRDefault="00F67EE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 xml:space="preserve">Под-опција: </w:t>
            </w:r>
            <w:r w:rsidRPr="00A430A6">
              <w:rPr>
                <w:rFonts w:cs="Arial"/>
                <w:bCs/>
                <w:sz w:val="18"/>
                <w:szCs w:val="18"/>
                <w:lang w:val="mk-MK" w:eastAsia="en-US"/>
              </w:rPr>
              <w:t>Механичка и биолошка стабилизација</w:t>
            </w:r>
            <w:r w:rsidRPr="00A430A6">
              <w:rPr>
                <w:rFonts w:cs="Arial"/>
                <w:b/>
                <w:sz w:val="18"/>
                <w:szCs w:val="18"/>
                <w:lang w:val="mk-MK" w:eastAsia="en-US"/>
              </w:rPr>
              <w:t xml:space="preserve"> </w:t>
            </w:r>
            <w:r w:rsidR="00482DB9" w:rsidRPr="00A430A6">
              <w:rPr>
                <w:rFonts w:cs="Arial"/>
                <w:sz w:val="18"/>
                <w:szCs w:val="18"/>
                <w:lang w:val="mk-MK" w:eastAsia="en-US"/>
              </w:rPr>
              <w:t>(MBS)</w:t>
            </w:r>
          </w:p>
        </w:tc>
      </w:tr>
      <w:tr w:rsidR="00482DB9" w:rsidRPr="00A430A6" w14:paraId="3E59792A" w14:textId="77777777" w:rsidTr="00096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ABFB81" w14:textId="2526E778" w:rsidR="00482DB9" w:rsidRPr="00A430A6" w:rsidRDefault="00F67EEE" w:rsidP="00482DB9">
            <w:pPr>
              <w:spacing w:before="40" w:after="40" w:line="240" w:lineRule="atLeast"/>
              <w:rPr>
                <w:rFonts w:cs="Arial"/>
                <w:b w:val="0"/>
                <w:i/>
                <w:sz w:val="18"/>
                <w:szCs w:val="18"/>
                <w:lang w:val="mk-MK" w:eastAsia="en-US"/>
              </w:rPr>
            </w:pPr>
            <w:r w:rsidRPr="00A430A6">
              <w:rPr>
                <w:rFonts w:cs="Arial"/>
                <w:i/>
                <w:sz w:val="18"/>
                <w:szCs w:val="18"/>
                <w:lang w:val="mk-MK" w:eastAsia="en-US"/>
              </w:rPr>
              <w:t>Опција: Третман на зелен отпад</w:t>
            </w:r>
          </w:p>
        </w:tc>
        <w:tc>
          <w:tcPr>
            <w:tcW w:w="0" w:type="auto"/>
          </w:tcPr>
          <w:p w14:paraId="57DC6D49" w14:textId="51FCC93D" w:rsidR="00482DB9" w:rsidRPr="00A430A6" w:rsidRDefault="00F67EEE"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 xml:space="preserve">Под-опција: </w:t>
            </w:r>
            <w:r w:rsidRPr="00A430A6">
              <w:rPr>
                <w:rFonts w:cs="Arial"/>
                <w:bCs/>
                <w:sz w:val="18"/>
                <w:szCs w:val="18"/>
                <w:lang w:val="mk-MK" w:eastAsia="en-US"/>
              </w:rPr>
              <w:t>Компостирање во бразди-отворено компостирање</w:t>
            </w:r>
          </w:p>
        </w:tc>
      </w:tr>
      <w:tr w:rsidR="00482DB9" w:rsidRPr="00A430A6" w14:paraId="581F3767" w14:textId="77777777" w:rsidTr="000966A6">
        <w:tc>
          <w:tcPr>
            <w:cnfStyle w:val="001000000000" w:firstRow="0" w:lastRow="0" w:firstColumn="1" w:lastColumn="0" w:oddVBand="0" w:evenVBand="0" w:oddHBand="0" w:evenHBand="0" w:firstRowFirstColumn="0" w:firstRowLastColumn="0" w:lastRowFirstColumn="0" w:lastRowLastColumn="0"/>
            <w:tcW w:w="0" w:type="auto"/>
          </w:tcPr>
          <w:p w14:paraId="098A0C77" w14:textId="7E67ED47" w:rsidR="00482DB9" w:rsidRPr="00A430A6" w:rsidRDefault="00F67EEE" w:rsidP="00482DB9">
            <w:pPr>
              <w:spacing w:before="40" w:after="40" w:line="240" w:lineRule="atLeast"/>
              <w:rPr>
                <w:rFonts w:cs="Arial"/>
                <w:b w:val="0"/>
                <w:i/>
                <w:sz w:val="18"/>
                <w:szCs w:val="18"/>
                <w:lang w:val="mk-MK" w:eastAsia="en-US"/>
              </w:rPr>
            </w:pPr>
            <w:r w:rsidRPr="00A430A6">
              <w:rPr>
                <w:rFonts w:cs="Arial"/>
                <w:i/>
                <w:sz w:val="18"/>
                <w:szCs w:val="18"/>
                <w:lang w:val="mk-MK" w:eastAsia="en-US"/>
              </w:rPr>
              <w:t>Опција: Третман на изворот на создавање</w:t>
            </w:r>
          </w:p>
        </w:tc>
        <w:tc>
          <w:tcPr>
            <w:tcW w:w="0" w:type="auto"/>
          </w:tcPr>
          <w:p w14:paraId="100CDA4B" w14:textId="07BE511C" w:rsidR="00482DB9" w:rsidRPr="00A430A6" w:rsidRDefault="00F67EE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 xml:space="preserve">Под-опција: </w:t>
            </w:r>
            <w:r w:rsidRPr="00A430A6">
              <w:rPr>
                <w:rFonts w:cs="Arial"/>
                <w:bCs/>
                <w:sz w:val="18"/>
                <w:szCs w:val="18"/>
                <w:lang w:val="mk-MK" w:eastAsia="en-US"/>
              </w:rPr>
              <w:t>Домашно компостирање</w:t>
            </w:r>
          </w:p>
        </w:tc>
      </w:tr>
      <w:tr w:rsidR="00482DB9" w:rsidRPr="00A430A6" w14:paraId="3AAAE92D" w14:textId="77777777" w:rsidTr="00096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9D412F" w14:textId="73E36CB0" w:rsidR="00482DB9" w:rsidRPr="00A430A6" w:rsidRDefault="00F67EEE" w:rsidP="00482DB9">
            <w:pPr>
              <w:spacing w:before="40" w:after="40" w:line="240" w:lineRule="atLeast"/>
              <w:rPr>
                <w:rFonts w:cs="Arial"/>
                <w:b w:val="0"/>
                <w:i/>
                <w:iCs/>
                <w:sz w:val="18"/>
                <w:szCs w:val="18"/>
                <w:lang w:val="mk-MK" w:eastAsia="en-US"/>
              </w:rPr>
            </w:pPr>
            <w:r w:rsidRPr="00A430A6">
              <w:rPr>
                <w:rFonts w:cs="Arial"/>
                <w:i/>
                <w:iCs/>
                <w:sz w:val="18"/>
                <w:szCs w:val="18"/>
                <w:lang w:val="mk-MK" w:eastAsia="en-US"/>
              </w:rPr>
              <w:t>Опција: Депонирање</w:t>
            </w:r>
          </w:p>
        </w:tc>
        <w:tc>
          <w:tcPr>
            <w:tcW w:w="0" w:type="auto"/>
          </w:tcPr>
          <w:p w14:paraId="6BDA8EF3" w14:textId="2B986F81" w:rsidR="00482DB9" w:rsidRPr="00A430A6" w:rsidRDefault="00F67EEE"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 xml:space="preserve">Под-опција: </w:t>
            </w:r>
            <w:r w:rsidRPr="00A430A6">
              <w:rPr>
                <w:rFonts w:cs="Arial"/>
                <w:bCs/>
                <w:sz w:val="18"/>
                <w:szCs w:val="18"/>
                <w:lang w:val="mk-MK" w:eastAsia="en-US"/>
              </w:rPr>
              <w:t>Депонија за остатоци</w:t>
            </w:r>
          </w:p>
        </w:tc>
      </w:tr>
      <w:tr w:rsidR="00482DB9" w:rsidRPr="00A430A6" w14:paraId="3B8FE6F1" w14:textId="77777777" w:rsidTr="000966A6">
        <w:tc>
          <w:tcPr>
            <w:cnfStyle w:val="001000000000" w:firstRow="0" w:lastRow="0" w:firstColumn="1" w:lastColumn="0" w:oddVBand="0" w:evenVBand="0" w:oddHBand="0" w:evenHBand="0" w:firstRowFirstColumn="0" w:firstRowLastColumn="0" w:lastRowFirstColumn="0" w:lastRowLastColumn="0"/>
            <w:tcW w:w="0" w:type="auto"/>
          </w:tcPr>
          <w:p w14:paraId="49C04893" w14:textId="747D62A2" w:rsidR="00482DB9" w:rsidRPr="00A430A6" w:rsidRDefault="00F67EEE" w:rsidP="008E0C92">
            <w:pPr>
              <w:spacing w:before="40" w:after="40" w:line="240" w:lineRule="atLeast"/>
              <w:jc w:val="both"/>
              <w:rPr>
                <w:rFonts w:cs="Arial"/>
                <w:b w:val="0"/>
                <w:i/>
                <w:iCs/>
                <w:sz w:val="18"/>
                <w:szCs w:val="18"/>
                <w:lang w:val="mk-MK" w:eastAsia="en-US"/>
              </w:rPr>
            </w:pPr>
            <w:r w:rsidRPr="00A430A6">
              <w:rPr>
                <w:rFonts w:cs="Arial"/>
                <w:i/>
                <w:iCs/>
                <w:sz w:val="18"/>
                <w:szCs w:val="18"/>
                <w:lang w:val="mk-MK" w:eastAsia="en-US"/>
              </w:rPr>
              <w:t>Опција: Рехабилитација на постоечки општински/нелегални депонии</w:t>
            </w:r>
          </w:p>
        </w:tc>
        <w:tc>
          <w:tcPr>
            <w:tcW w:w="0" w:type="auto"/>
          </w:tcPr>
          <w:p w14:paraId="70AD1873" w14:textId="13FCEDE9" w:rsidR="00F67EEE" w:rsidRPr="00A430A6" w:rsidRDefault="00F67EE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 xml:space="preserve">Под-опција: </w:t>
            </w:r>
            <w:r w:rsidR="005D09D6" w:rsidRPr="00A430A6">
              <w:rPr>
                <w:rFonts w:cs="Arial"/>
                <w:bCs/>
                <w:sz w:val="18"/>
                <w:szCs w:val="18"/>
                <w:lang w:val="mk-MK" w:eastAsia="en-US"/>
              </w:rPr>
              <w:t>Рехабилитација на депонија</w:t>
            </w:r>
            <w:r w:rsidRPr="00A430A6">
              <w:rPr>
                <w:rFonts w:cs="Arial"/>
                <w:bCs/>
                <w:sz w:val="18"/>
                <w:szCs w:val="18"/>
                <w:lang w:val="mk-MK" w:eastAsia="en-US"/>
              </w:rPr>
              <w:t>-Модел „А“-отстранување на отпадот по метод „ex-situ“</w:t>
            </w:r>
            <w:r w:rsidR="005D09D6" w:rsidRPr="00A430A6">
              <w:rPr>
                <w:rFonts w:cs="Arial"/>
                <w:sz w:val="18"/>
                <w:szCs w:val="18"/>
                <w:vertAlign w:val="superscript"/>
                <w:lang w:val="mk-MK" w:eastAsia="en-US"/>
              </w:rPr>
              <w:footnoteReference w:id="26"/>
            </w:r>
            <w:r w:rsidR="005D09D6" w:rsidRPr="00A430A6">
              <w:rPr>
                <w:rFonts w:cs="Arial"/>
                <w:sz w:val="18"/>
                <w:szCs w:val="18"/>
                <w:lang w:val="mk-MK" w:eastAsia="en-US"/>
              </w:rPr>
              <w:t>,</w:t>
            </w:r>
            <w:r w:rsidRPr="00A430A6">
              <w:rPr>
                <w:rFonts w:cs="Arial"/>
                <w:bCs/>
                <w:sz w:val="18"/>
                <w:szCs w:val="18"/>
                <w:lang w:val="mk-MK" w:eastAsia="en-US"/>
              </w:rPr>
              <w:t xml:space="preserve"> </w:t>
            </w:r>
            <w:r w:rsidR="005D09D6" w:rsidRPr="00A430A6">
              <w:rPr>
                <w:rFonts w:cs="Arial"/>
                <w:bCs/>
                <w:sz w:val="18"/>
                <w:szCs w:val="18"/>
                <w:lang w:val="mk-MK" w:eastAsia="en-US"/>
              </w:rPr>
              <w:t>Рехабилитација на депонија</w:t>
            </w:r>
            <w:r w:rsidRPr="00A430A6">
              <w:rPr>
                <w:rFonts w:cs="Arial"/>
                <w:bCs/>
                <w:sz w:val="18"/>
                <w:szCs w:val="18"/>
                <w:lang w:val="mk-MK" w:eastAsia="en-US"/>
              </w:rPr>
              <w:t>-Модел „Б“-Безбедно отстранување „in-situ“</w:t>
            </w:r>
            <w:r w:rsidR="005D09D6" w:rsidRPr="00A430A6">
              <w:rPr>
                <w:rFonts w:cs="Arial"/>
                <w:sz w:val="18"/>
                <w:szCs w:val="18"/>
                <w:vertAlign w:val="superscript"/>
                <w:lang w:val="mk-MK" w:eastAsia="en-US"/>
              </w:rPr>
              <w:footnoteReference w:id="27"/>
            </w:r>
            <w:r w:rsidRPr="00A430A6">
              <w:rPr>
                <w:rFonts w:cs="Arial"/>
                <w:bCs/>
                <w:sz w:val="18"/>
                <w:szCs w:val="18"/>
                <w:lang w:val="mk-MK" w:eastAsia="en-US"/>
              </w:rPr>
              <w:t xml:space="preserve"> ,</w:t>
            </w:r>
            <w:r w:rsidR="005D09D6" w:rsidRPr="00A430A6">
              <w:rPr>
                <w:rFonts w:cs="Arial"/>
                <w:bCs/>
                <w:sz w:val="18"/>
                <w:szCs w:val="18"/>
                <w:lang w:val="mk-MK" w:eastAsia="en-US"/>
              </w:rPr>
              <w:t>Рехабилитација на депонија</w:t>
            </w:r>
            <w:r w:rsidRPr="00A430A6">
              <w:rPr>
                <w:rFonts w:cs="Arial"/>
                <w:bCs/>
                <w:sz w:val="18"/>
                <w:szCs w:val="18"/>
                <w:lang w:val="mk-MK" w:eastAsia="en-US"/>
              </w:rPr>
              <w:t>-Модел „С“</w:t>
            </w:r>
            <w:r w:rsidR="00D65096" w:rsidRPr="00A430A6">
              <w:rPr>
                <w:rFonts w:cs="Arial"/>
                <w:bCs/>
                <w:sz w:val="18"/>
                <w:szCs w:val="18"/>
                <w:lang w:val="mk-MK" w:eastAsia="en-US"/>
              </w:rPr>
              <w:t xml:space="preserve"> </w:t>
            </w:r>
            <w:r w:rsidRPr="00A430A6">
              <w:rPr>
                <w:rFonts w:cs="Arial"/>
                <w:bCs/>
                <w:sz w:val="18"/>
                <w:szCs w:val="18"/>
                <w:lang w:val="mk-MK" w:eastAsia="en-US"/>
              </w:rPr>
              <w:t>-</w:t>
            </w:r>
            <w:r w:rsidR="00D65096" w:rsidRPr="00A430A6">
              <w:rPr>
                <w:rFonts w:cs="Arial"/>
                <w:bCs/>
                <w:sz w:val="18"/>
                <w:szCs w:val="18"/>
                <w:lang w:val="mk-MK" w:eastAsia="en-US"/>
              </w:rPr>
              <w:t xml:space="preserve"> </w:t>
            </w:r>
            <w:r w:rsidRPr="00A430A6">
              <w:rPr>
                <w:rFonts w:cs="Arial"/>
                <w:bCs/>
                <w:sz w:val="18"/>
                <w:szCs w:val="18"/>
                <w:lang w:val="mk-MK" w:eastAsia="en-US"/>
              </w:rPr>
              <w:t>Безбедно отстранување „in-situ“</w:t>
            </w:r>
            <w:r w:rsidR="005D09D6" w:rsidRPr="00A430A6">
              <w:rPr>
                <w:rFonts w:cs="Arial"/>
                <w:sz w:val="18"/>
                <w:szCs w:val="18"/>
                <w:vertAlign w:val="superscript"/>
                <w:lang w:val="mk-MK" w:eastAsia="en-US"/>
              </w:rPr>
              <w:footnoteReference w:id="28"/>
            </w:r>
          </w:p>
        </w:tc>
      </w:tr>
    </w:tbl>
    <w:p w14:paraId="1A9B8C70" w14:textId="77777777" w:rsidR="00ED3472" w:rsidRPr="00A430A6" w:rsidRDefault="00ED3472" w:rsidP="003B5C53">
      <w:pPr>
        <w:spacing w:before="8" w:after="8"/>
        <w:jc w:val="both"/>
        <w:rPr>
          <w:rFonts w:ascii="Calibri" w:hAnsi="Calibri" w:cs="Calibri"/>
          <w:sz w:val="22"/>
          <w:szCs w:val="22"/>
          <w:lang w:val="mk-MK" w:eastAsia="en-US"/>
        </w:rPr>
      </w:pPr>
      <w:bookmarkStart w:id="520" w:name="_Toc387066607"/>
      <w:bookmarkStart w:id="521" w:name="_Toc387396898"/>
    </w:p>
    <w:p w14:paraId="5C6752D8" w14:textId="752BADB4" w:rsidR="00482DB9" w:rsidRPr="00A430A6" w:rsidRDefault="0070128D" w:rsidP="007C5541">
      <w:pPr>
        <w:spacing w:before="60" w:after="60" w:line="276" w:lineRule="auto"/>
        <w:jc w:val="center"/>
        <w:rPr>
          <w:rFonts w:ascii="Calibri" w:hAnsi="Calibri" w:cs="Calibri"/>
          <w:b/>
          <w:sz w:val="20"/>
          <w:szCs w:val="20"/>
          <w:lang w:val="mk-MK" w:eastAsia="en-US"/>
        </w:rPr>
      </w:pPr>
      <w:bookmarkStart w:id="522" w:name="_Toc204586573"/>
      <w:r w:rsidRPr="00A430A6">
        <w:rPr>
          <w:rFonts w:ascii="Calibri" w:hAnsi="Calibri" w:cs="Calibri"/>
          <w:b/>
          <w:sz w:val="20"/>
          <w:szCs w:val="20"/>
          <w:lang w:val="mk-MK" w:eastAsia="en-US"/>
        </w:rPr>
        <w:t>Табела</w:t>
      </w:r>
      <w:r w:rsidR="00482DB9" w:rsidRPr="00A430A6">
        <w:rPr>
          <w:rFonts w:ascii="Calibri" w:hAnsi="Calibri" w:cs="Calibri"/>
          <w:b/>
          <w:sz w:val="20"/>
          <w:szCs w:val="20"/>
          <w:lang w:val="mk-MK" w:eastAsia="en-US"/>
        </w:rPr>
        <w:t xml:space="preserve"> </w:t>
      </w:r>
      <w:r w:rsidR="00482DB9" w:rsidRPr="00A430A6">
        <w:rPr>
          <w:rFonts w:ascii="Calibri" w:hAnsi="Calibri" w:cs="Calibri"/>
          <w:b/>
          <w:sz w:val="20"/>
          <w:szCs w:val="20"/>
          <w:lang w:val="mk-MK" w:eastAsia="en-US"/>
        </w:rPr>
        <w:fldChar w:fldCharType="begin"/>
      </w:r>
      <w:r w:rsidR="00482DB9" w:rsidRPr="00A430A6">
        <w:rPr>
          <w:rFonts w:ascii="Calibri" w:hAnsi="Calibri" w:cs="Calibri"/>
          <w:b/>
          <w:sz w:val="20"/>
          <w:szCs w:val="20"/>
          <w:lang w:val="mk-MK" w:eastAsia="en-US"/>
        </w:rPr>
        <w:instrText xml:space="preserve"> SEQ Table \* ARABIC </w:instrText>
      </w:r>
      <w:r w:rsidR="00482DB9"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79</w:t>
      </w:r>
      <w:r w:rsidR="00482DB9" w:rsidRPr="00A430A6">
        <w:rPr>
          <w:rFonts w:ascii="Calibri" w:hAnsi="Calibri" w:cs="Calibri"/>
          <w:b/>
          <w:sz w:val="20"/>
          <w:szCs w:val="20"/>
          <w:lang w:val="mk-MK" w:eastAsia="en-US"/>
        </w:rPr>
        <w:fldChar w:fldCharType="end"/>
      </w:r>
      <w:r w:rsidR="000966A6" w:rsidRPr="00A430A6">
        <w:rPr>
          <w:rFonts w:ascii="Calibri" w:hAnsi="Calibri" w:cs="Calibri"/>
          <w:b/>
          <w:sz w:val="20"/>
          <w:szCs w:val="20"/>
          <w:lang w:val="mk-MK" w:eastAsia="en-US"/>
        </w:rPr>
        <w:t>.</w:t>
      </w:r>
      <w:r w:rsidR="00482DB9" w:rsidRPr="00A430A6">
        <w:rPr>
          <w:rFonts w:ascii="Calibri" w:hAnsi="Calibri" w:cs="Calibri"/>
          <w:b/>
          <w:sz w:val="20"/>
          <w:szCs w:val="20"/>
          <w:lang w:val="mk-MK" w:eastAsia="en-US"/>
        </w:rPr>
        <w:t xml:space="preserve"> </w:t>
      </w:r>
      <w:bookmarkEnd w:id="520"/>
      <w:bookmarkEnd w:id="521"/>
      <w:r w:rsidR="00043A73" w:rsidRPr="00A430A6">
        <w:rPr>
          <w:rFonts w:ascii="Calibri" w:hAnsi="Calibri" w:cs="Calibri"/>
          <w:b/>
          <w:sz w:val="20"/>
          <w:szCs w:val="20"/>
          <w:lang w:val="mk-MK" w:eastAsia="en-US"/>
        </w:rPr>
        <w:t>Можни позитивни влијанија предизвикани од реализацијата на Избраното сценарио и рехабилитација на постојните општински/нелегални депонии</w:t>
      </w:r>
      <w:bookmarkEnd w:id="522"/>
    </w:p>
    <w:tbl>
      <w:tblPr>
        <w:tblStyle w:val="GridTable4-Accent11"/>
        <w:tblW w:w="5000" w:type="pct"/>
        <w:tblLook w:val="04A0" w:firstRow="1" w:lastRow="0" w:firstColumn="1" w:lastColumn="0" w:noHBand="0" w:noVBand="1"/>
      </w:tblPr>
      <w:tblGrid>
        <w:gridCol w:w="1833"/>
        <w:gridCol w:w="7186"/>
      </w:tblGrid>
      <w:tr w:rsidR="00482DB9" w:rsidRPr="00A430A6" w14:paraId="32DE699D" w14:textId="77777777" w:rsidTr="00096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2E1FE1E" w14:textId="1141832E" w:rsidR="00482DB9" w:rsidRPr="00A430A6" w:rsidRDefault="00043A73" w:rsidP="008E0C92">
            <w:pPr>
              <w:spacing w:before="40" w:after="40" w:line="240" w:lineRule="atLeast"/>
              <w:jc w:val="center"/>
              <w:rPr>
                <w:rFonts w:cs="Arial"/>
                <w:b w:val="0"/>
                <w:i/>
                <w:sz w:val="18"/>
                <w:szCs w:val="18"/>
                <w:lang w:val="mk-MK" w:eastAsia="en-US"/>
              </w:rPr>
            </w:pPr>
            <w:r w:rsidRPr="00A430A6">
              <w:rPr>
                <w:rFonts w:cs="Arial"/>
                <w:i/>
                <w:sz w:val="18"/>
                <w:szCs w:val="18"/>
                <w:lang w:val="mk-MK" w:eastAsia="en-US"/>
              </w:rPr>
              <w:t>Избраното сценарио  и рехабилитација на постојните општински/нелегални депонии</w:t>
            </w:r>
          </w:p>
        </w:tc>
      </w:tr>
      <w:tr w:rsidR="00482DB9" w:rsidRPr="00A430A6" w14:paraId="536955D4" w14:textId="77777777" w:rsidTr="00096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pct"/>
          </w:tcPr>
          <w:p w14:paraId="19868607" w14:textId="79DA3AC4" w:rsidR="00482DB9" w:rsidRPr="00A430A6" w:rsidRDefault="00043A73" w:rsidP="00482DB9">
            <w:pPr>
              <w:spacing w:before="40" w:after="40" w:line="240" w:lineRule="atLeast"/>
              <w:jc w:val="center"/>
              <w:rPr>
                <w:rFonts w:cs="Arial"/>
                <w:b w:val="0"/>
                <w:sz w:val="18"/>
                <w:szCs w:val="18"/>
                <w:lang w:val="mk-MK" w:eastAsia="en-US"/>
              </w:rPr>
            </w:pPr>
            <w:r w:rsidRPr="00A430A6">
              <w:rPr>
                <w:rFonts w:cs="Arial"/>
                <w:sz w:val="18"/>
                <w:szCs w:val="18"/>
                <w:lang w:val="mk-MK" w:eastAsia="en-US"/>
              </w:rPr>
              <w:t>Цели на СОЖС</w:t>
            </w:r>
          </w:p>
        </w:tc>
        <w:tc>
          <w:tcPr>
            <w:tcW w:w="4098" w:type="pct"/>
          </w:tcPr>
          <w:p w14:paraId="58D08ACA" w14:textId="38A6252C" w:rsidR="00482DB9" w:rsidRPr="00A430A6" w:rsidRDefault="00043A73" w:rsidP="00482DB9">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i/>
                <w:sz w:val="18"/>
                <w:szCs w:val="18"/>
                <w:lang w:val="mk-MK" w:eastAsia="en-US"/>
              </w:rPr>
              <w:t>Оцена на влијанието предизвикано од опциите</w:t>
            </w:r>
          </w:p>
        </w:tc>
      </w:tr>
      <w:tr w:rsidR="00482DB9" w:rsidRPr="00A430A6" w14:paraId="01FCBFC5"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0B0E75D1" w14:textId="506E64C7" w:rsidR="00482DB9" w:rsidRPr="00A430A6" w:rsidRDefault="00166B10" w:rsidP="00192AC5">
            <w:pPr>
              <w:spacing w:before="40" w:after="40" w:line="240" w:lineRule="atLeast"/>
              <w:jc w:val="both"/>
              <w:rPr>
                <w:rFonts w:cs="Arial"/>
                <w:sz w:val="18"/>
                <w:szCs w:val="18"/>
                <w:lang w:val="mk-MK" w:eastAsia="en-US"/>
              </w:rPr>
            </w:pPr>
            <w:r w:rsidRPr="00A430A6">
              <w:rPr>
                <w:rFonts w:cs="Arial"/>
                <w:i/>
                <w:sz w:val="18"/>
                <w:szCs w:val="18"/>
                <w:lang w:val="mk-MK" w:eastAsia="en-US"/>
              </w:rPr>
              <w:t>Подобрување на условите за живот на населението</w:t>
            </w:r>
          </w:p>
        </w:tc>
        <w:tc>
          <w:tcPr>
            <w:tcW w:w="0" w:type="pct"/>
          </w:tcPr>
          <w:p w14:paraId="0A92405A" w14:textId="7D29FCF8" w:rsidR="00166B10" w:rsidRPr="00A430A6" w:rsidRDefault="006D4981" w:rsidP="00166B10">
            <w:pPr>
              <w:autoSpaceDE w:val="0"/>
              <w:autoSpaceDN w:val="0"/>
              <w:adjustRightInd w:val="0"/>
              <w:spacing w:before="40" w:after="40" w:line="240" w:lineRule="atLeast"/>
              <w:cnfStyle w:val="000000000000" w:firstRow="0" w:lastRow="0" w:firstColumn="0" w:lastColumn="0" w:oddVBand="0" w:evenVBand="0" w:oddHBand="0" w:evenHBand="0" w:firstRowFirstColumn="0" w:firstRowLastColumn="0" w:lastRowFirstColumn="0" w:lastRowLastColumn="0"/>
              <w:rPr>
                <w:rFonts w:cs="Arial"/>
                <w:sz w:val="22"/>
                <w:szCs w:val="22"/>
                <w:u w:val="single"/>
                <w:lang w:val="mk-MK" w:eastAsia="en-US"/>
              </w:rPr>
            </w:pPr>
            <w:r w:rsidRPr="00A430A6">
              <w:rPr>
                <w:rFonts w:cs="Arial"/>
                <w:b/>
                <w:i/>
                <w:sz w:val="18"/>
                <w:szCs w:val="18"/>
                <w:u w:val="single"/>
                <w:lang w:val="mk-MK" w:eastAsia="en-US"/>
              </w:rPr>
              <w:t>Спречување на</w:t>
            </w:r>
            <w:r w:rsidR="00166B10" w:rsidRPr="00A430A6">
              <w:rPr>
                <w:rFonts w:cs="Arial"/>
                <w:b/>
                <w:i/>
                <w:sz w:val="18"/>
                <w:szCs w:val="18"/>
                <w:u w:val="single"/>
                <w:lang w:val="mk-MK" w:eastAsia="en-US"/>
              </w:rPr>
              <w:t xml:space="preserve"> создавање отпад</w:t>
            </w:r>
            <w:r w:rsidR="00166B10" w:rsidRPr="00A430A6">
              <w:rPr>
                <w:rFonts w:cs="Arial"/>
                <w:b/>
                <w:i/>
                <w:sz w:val="18"/>
                <w:szCs w:val="18"/>
                <w:vertAlign w:val="superscript"/>
                <w:lang w:val="mk-MK" w:eastAsia="en-US"/>
              </w:rPr>
              <w:footnoteReference w:id="29"/>
            </w:r>
          </w:p>
          <w:p w14:paraId="0792358F" w14:textId="39E3FAA9"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Оваа опција е најповолна опција за управување со отпадот, </w:t>
            </w:r>
            <w:r w:rsidR="008F0065" w:rsidRPr="00A430A6">
              <w:rPr>
                <w:rFonts w:cs="Arial"/>
                <w:sz w:val="18"/>
                <w:szCs w:val="18"/>
                <w:lang w:val="mk-MK" w:eastAsia="en-US"/>
              </w:rPr>
              <w:t>поставена</w:t>
            </w:r>
            <w:r w:rsidRPr="00A430A6">
              <w:rPr>
                <w:rFonts w:cs="Arial"/>
                <w:sz w:val="18"/>
                <w:szCs w:val="18"/>
                <w:lang w:val="mk-MK" w:eastAsia="en-US"/>
              </w:rPr>
              <w:t xml:space="preserve"> на врвот на </w:t>
            </w:r>
            <w:r w:rsidR="008F0065" w:rsidRPr="00A430A6">
              <w:rPr>
                <w:rFonts w:cs="Arial"/>
                <w:sz w:val="18"/>
                <w:szCs w:val="18"/>
                <w:lang w:val="mk-MK" w:eastAsia="en-US"/>
              </w:rPr>
              <w:t>хиерархијата за</w:t>
            </w:r>
            <w:r w:rsidRPr="00A430A6">
              <w:rPr>
                <w:rFonts w:cs="Arial"/>
                <w:sz w:val="18"/>
                <w:szCs w:val="18"/>
                <w:lang w:val="mk-MK" w:eastAsia="en-US"/>
              </w:rPr>
              <w:t xml:space="preserve"> управување со отпадот. Главните придобивки од оваа опција се</w:t>
            </w:r>
            <w:r w:rsidR="008F0065" w:rsidRPr="00A430A6">
              <w:rPr>
                <w:rFonts w:cs="Arial"/>
                <w:sz w:val="18"/>
                <w:szCs w:val="18"/>
                <w:lang w:val="mk-MK" w:eastAsia="en-US"/>
              </w:rPr>
              <w:t xml:space="preserve"> следни</w:t>
            </w:r>
            <w:r w:rsidR="00D65096" w:rsidRPr="00A430A6">
              <w:rPr>
                <w:rFonts w:cs="Arial"/>
                <w:sz w:val="18"/>
                <w:szCs w:val="18"/>
                <w:lang w:val="mk-MK" w:eastAsia="en-US"/>
              </w:rPr>
              <w:t>т</w:t>
            </w:r>
            <w:r w:rsidR="008F0065" w:rsidRPr="00A430A6">
              <w:rPr>
                <w:rFonts w:cs="Arial"/>
                <w:sz w:val="18"/>
                <w:szCs w:val="18"/>
                <w:lang w:val="mk-MK" w:eastAsia="en-US"/>
              </w:rPr>
              <w:t>е</w:t>
            </w:r>
            <w:r w:rsidRPr="00A430A6">
              <w:rPr>
                <w:rFonts w:cs="Arial"/>
                <w:sz w:val="18"/>
                <w:szCs w:val="18"/>
                <w:lang w:val="mk-MK" w:eastAsia="en-US"/>
              </w:rPr>
              <w:t xml:space="preserve">: </w:t>
            </w:r>
          </w:p>
          <w:p w14:paraId="0F1D6F3E" w14:textId="51C438A8"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-Подобрена одржливост, преку намалување на потребата </w:t>
            </w:r>
            <w:r w:rsidR="008F0065" w:rsidRPr="00A430A6">
              <w:rPr>
                <w:rFonts w:cs="Arial"/>
                <w:sz w:val="18"/>
                <w:szCs w:val="18"/>
                <w:lang w:val="mk-MK" w:eastAsia="en-US"/>
              </w:rPr>
              <w:t>од</w:t>
            </w:r>
            <w:r w:rsidRPr="00A430A6">
              <w:rPr>
                <w:rFonts w:cs="Arial"/>
                <w:sz w:val="18"/>
                <w:szCs w:val="18"/>
                <w:lang w:val="mk-MK" w:eastAsia="en-US"/>
              </w:rPr>
              <w:t xml:space="preserve"> </w:t>
            </w:r>
            <w:r w:rsidR="008F0065" w:rsidRPr="00A430A6">
              <w:rPr>
                <w:rFonts w:cs="Arial"/>
                <w:sz w:val="18"/>
                <w:szCs w:val="18"/>
                <w:lang w:val="mk-MK" w:eastAsia="en-US"/>
              </w:rPr>
              <w:t xml:space="preserve">примарни </w:t>
            </w:r>
            <w:r w:rsidRPr="00A430A6">
              <w:rPr>
                <w:rFonts w:cs="Arial"/>
                <w:sz w:val="18"/>
                <w:szCs w:val="18"/>
                <w:lang w:val="mk-MK" w:eastAsia="en-US"/>
              </w:rPr>
              <w:t>ресурси во производство</w:t>
            </w:r>
            <w:r w:rsidR="008F0065" w:rsidRPr="00A430A6">
              <w:rPr>
                <w:rFonts w:cs="Arial"/>
                <w:sz w:val="18"/>
                <w:szCs w:val="18"/>
                <w:lang w:val="mk-MK" w:eastAsia="en-US"/>
              </w:rPr>
              <w:t>то</w:t>
            </w:r>
            <w:r w:rsidRPr="00A430A6">
              <w:rPr>
                <w:rFonts w:cs="Arial"/>
                <w:sz w:val="18"/>
                <w:szCs w:val="18"/>
                <w:lang w:val="mk-MK" w:eastAsia="en-US"/>
              </w:rPr>
              <w:t xml:space="preserve">; </w:t>
            </w:r>
          </w:p>
          <w:p w14:paraId="77414B27" w14:textId="77777777"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-Обезбедување на подобра искористеност на материјалите и намалување на потребата за депонии; </w:t>
            </w:r>
          </w:p>
          <w:p w14:paraId="1EED08C3" w14:textId="58B6A77A"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-Продолжување на животот на стоките;</w:t>
            </w:r>
          </w:p>
          <w:p w14:paraId="0675E268" w14:textId="44FD38FA"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8F0065" w:rsidRPr="00A430A6">
              <w:rPr>
                <w:rFonts w:cs="Arial"/>
                <w:sz w:val="18"/>
                <w:szCs w:val="18"/>
                <w:lang w:val="mk-MK" w:eastAsia="en-US"/>
              </w:rPr>
              <w:t>Банките за храна</w:t>
            </w:r>
            <w:r w:rsidRPr="00A430A6">
              <w:rPr>
                <w:rFonts w:cs="Arial"/>
                <w:sz w:val="18"/>
                <w:szCs w:val="18"/>
                <w:lang w:val="mk-MK" w:eastAsia="en-US"/>
              </w:rPr>
              <w:t xml:space="preserve"> обезбедуваат </w:t>
            </w:r>
            <w:r w:rsidR="008F0065" w:rsidRPr="00A430A6">
              <w:rPr>
                <w:rFonts w:cs="Arial"/>
                <w:sz w:val="18"/>
                <w:szCs w:val="18"/>
                <w:lang w:val="mk-MK" w:eastAsia="en-US"/>
              </w:rPr>
              <w:t>брза</w:t>
            </w:r>
            <w:r w:rsidRPr="00A430A6">
              <w:rPr>
                <w:rFonts w:cs="Arial"/>
                <w:sz w:val="18"/>
                <w:szCs w:val="18"/>
                <w:lang w:val="mk-MK" w:eastAsia="en-US"/>
              </w:rPr>
              <w:t xml:space="preserve"> поддршка на луѓе во криза; </w:t>
            </w:r>
          </w:p>
          <w:p w14:paraId="737B60C8" w14:textId="50975402"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-Ја елиминира потребата од собирање, обработка/третман и </w:t>
            </w:r>
            <w:r w:rsidR="008F0065" w:rsidRPr="00A430A6">
              <w:rPr>
                <w:rFonts w:cs="Arial"/>
                <w:sz w:val="18"/>
                <w:szCs w:val="18"/>
                <w:lang w:val="mk-MK" w:eastAsia="en-US"/>
              </w:rPr>
              <w:t>отстранување</w:t>
            </w:r>
            <w:r w:rsidRPr="00A430A6">
              <w:rPr>
                <w:rFonts w:cs="Arial"/>
                <w:sz w:val="18"/>
                <w:szCs w:val="18"/>
                <w:lang w:val="mk-MK" w:eastAsia="en-US"/>
              </w:rPr>
              <w:t xml:space="preserve"> на отпадот и </w:t>
            </w:r>
            <w:r w:rsidR="008F0065" w:rsidRPr="00A430A6">
              <w:rPr>
                <w:rFonts w:cs="Arial"/>
                <w:sz w:val="18"/>
                <w:szCs w:val="18"/>
                <w:lang w:val="mk-MK" w:eastAsia="en-US"/>
              </w:rPr>
              <w:t>слични</w:t>
            </w:r>
            <w:r w:rsidRPr="00A430A6">
              <w:rPr>
                <w:rFonts w:cs="Arial"/>
                <w:sz w:val="18"/>
                <w:szCs w:val="18"/>
                <w:lang w:val="mk-MK" w:eastAsia="en-US"/>
              </w:rPr>
              <w:t xml:space="preserve"> негативни влијанија врз животната средина, како резултат на овие активности; </w:t>
            </w:r>
          </w:p>
          <w:p w14:paraId="5F3CD0EA" w14:textId="77777777"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-Нема негативно влијание врз животната средина и здравјето на луѓето; </w:t>
            </w:r>
          </w:p>
          <w:p w14:paraId="49334101" w14:textId="3B278F61" w:rsidR="00166B10" w:rsidRPr="00A430A6" w:rsidRDefault="00166B10" w:rsidP="00166B10">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-Има нето еколошка полза од секој несоздаден тон на отпад во однос на секоја друга опција за управување со отпад.</w:t>
            </w:r>
          </w:p>
          <w:p w14:paraId="73FF538D" w14:textId="77777777" w:rsidR="00166B10" w:rsidRPr="00A430A6" w:rsidRDefault="00166B10"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Собирање на отпад</w:t>
            </w:r>
          </w:p>
          <w:p w14:paraId="48C28C85" w14:textId="6AD043A4" w:rsidR="00166B10" w:rsidRPr="00A430A6" w:rsidRDefault="008F0065"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166B10" w:rsidRPr="00A430A6">
              <w:rPr>
                <w:rFonts w:cs="Arial"/>
                <w:sz w:val="18"/>
                <w:szCs w:val="18"/>
                <w:lang w:val="mk-MK" w:eastAsia="en-US"/>
              </w:rPr>
              <w:t xml:space="preserve">Интегрираното управување со отпад ќе придонесе за подигнување на јавната свест во врска со одржливо управување со отпадот и ќе резултира со подобрување на животната средина, јавното здравство и економски придобивки. </w:t>
            </w:r>
          </w:p>
          <w:p w14:paraId="6A959E89" w14:textId="2D63F2FB"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-Потенцијални позитивни влијанија се: можности за вработување и безбедно собирање на отпадот за понатамошен третман и </w:t>
            </w:r>
            <w:r w:rsidR="008F0065" w:rsidRPr="00A430A6">
              <w:rPr>
                <w:rFonts w:cs="Arial"/>
                <w:sz w:val="18"/>
                <w:szCs w:val="18"/>
                <w:lang w:val="mk-MK" w:eastAsia="en-US"/>
              </w:rPr>
              <w:t>отстранување</w:t>
            </w:r>
            <w:r w:rsidRPr="00A430A6">
              <w:rPr>
                <w:rFonts w:cs="Arial"/>
                <w:sz w:val="18"/>
                <w:szCs w:val="18"/>
                <w:lang w:val="mk-MK" w:eastAsia="en-US"/>
              </w:rPr>
              <w:t xml:space="preserve">. </w:t>
            </w:r>
          </w:p>
          <w:p w14:paraId="08EFCDE8" w14:textId="69847160"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-Воведување на одделно собирање: собирање</w:t>
            </w:r>
            <w:r w:rsidR="00D65096" w:rsidRPr="00A430A6">
              <w:rPr>
                <w:rFonts w:cs="Arial"/>
                <w:sz w:val="18"/>
                <w:szCs w:val="18"/>
                <w:lang w:val="mk-MK" w:eastAsia="en-US"/>
              </w:rPr>
              <w:t>то</w:t>
            </w:r>
            <w:r w:rsidRPr="00A430A6">
              <w:rPr>
                <w:rFonts w:cs="Arial"/>
                <w:sz w:val="18"/>
                <w:szCs w:val="18"/>
                <w:lang w:val="mk-MK" w:eastAsia="en-US"/>
              </w:rPr>
              <w:t xml:space="preserve"> со две канти дава можност рецикл</w:t>
            </w:r>
            <w:r w:rsidR="008F0065" w:rsidRPr="00A430A6">
              <w:rPr>
                <w:rFonts w:cs="Arial"/>
                <w:sz w:val="18"/>
                <w:szCs w:val="18"/>
                <w:lang w:val="mk-MK" w:eastAsia="en-US"/>
              </w:rPr>
              <w:t>абилните</w:t>
            </w:r>
            <w:r w:rsidRPr="00A430A6">
              <w:rPr>
                <w:rFonts w:cs="Arial"/>
                <w:sz w:val="18"/>
                <w:szCs w:val="18"/>
                <w:lang w:val="mk-MK" w:eastAsia="en-US"/>
              </w:rPr>
              <w:t xml:space="preserve"> материјали да бидат продадени и да се намали количината на депониран отпад.</w:t>
            </w:r>
          </w:p>
          <w:p w14:paraId="72BAF27A" w14:textId="5C967953"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-Поделбата на специфични фракции на комуналниот отпад на изворот на неговото создавање дава најдобри резултати при рециклирање на одредени материјали и обезбедува добар квалитет на производите кои </w:t>
            </w:r>
            <w:r w:rsidR="00E653CE" w:rsidRPr="00A430A6">
              <w:rPr>
                <w:rFonts w:cs="Arial"/>
                <w:sz w:val="18"/>
                <w:szCs w:val="18"/>
                <w:lang w:val="mk-MK" w:eastAsia="en-US"/>
              </w:rPr>
              <w:t>ќе</w:t>
            </w:r>
            <w:r w:rsidRPr="00A430A6">
              <w:rPr>
                <w:rFonts w:cs="Arial"/>
                <w:sz w:val="18"/>
                <w:szCs w:val="18"/>
                <w:lang w:val="mk-MK" w:eastAsia="en-US"/>
              </w:rPr>
              <w:t xml:space="preserve"> се продава</w:t>
            </w:r>
            <w:r w:rsidR="00E653CE" w:rsidRPr="00A430A6">
              <w:rPr>
                <w:rFonts w:cs="Arial"/>
                <w:sz w:val="18"/>
                <w:szCs w:val="18"/>
                <w:lang w:val="mk-MK" w:eastAsia="en-US"/>
              </w:rPr>
              <w:t>ат</w:t>
            </w:r>
            <w:r w:rsidRPr="00A430A6">
              <w:rPr>
                <w:rFonts w:cs="Arial"/>
                <w:sz w:val="18"/>
                <w:szCs w:val="18"/>
                <w:lang w:val="mk-MK" w:eastAsia="en-US"/>
              </w:rPr>
              <w:t xml:space="preserve">. </w:t>
            </w:r>
          </w:p>
          <w:p w14:paraId="08F5312D" w14:textId="56E6B3AA"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-Одделното собирање во собирни места ќе има позитивно влијание врз животната средина и здравјето на луѓето. Тоа, исто така ќе ги намали ризиците по здравјето и безбедноста (несреќи) на работните места и во домаќинствата. </w:t>
            </w:r>
          </w:p>
          <w:p w14:paraId="416C52C1" w14:textId="77777777"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-Одделното собирање на зелен отпад придонесува за добивање на компост со добар квалитет, намалување на отпадот на депонија, намалување на депониските и стакленичките гасови.</w:t>
            </w:r>
          </w:p>
          <w:p w14:paraId="2FB3B1DD" w14:textId="73AF93EC"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Сите споменати опции за одделно собирање на комуналниот отпад ќе имаат значително позитивно влијание врз климатските промени и нивното негативно влијание врз здравјето на луѓето.</w:t>
            </w:r>
          </w:p>
          <w:p w14:paraId="59AFF930" w14:textId="18FE6331" w:rsidR="00166B10" w:rsidRPr="00AF66E1" w:rsidRDefault="00E653CE"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b/>
                <w:sz w:val="18"/>
                <w:szCs w:val="18"/>
                <w:lang w:val="mk-MK" w:eastAsia="en-US"/>
              </w:rPr>
              <w:t xml:space="preserve">Собирните места и претоварните станици </w:t>
            </w:r>
            <w:r w:rsidR="00166B10" w:rsidRPr="00A430A6">
              <w:rPr>
                <w:rFonts w:cs="Arial"/>
                <w:sz w:val="18"/>
                <w:szCs w:val="18"/>
                <w:lang w:val="mk-MK" w:eastAsia="en-US"/>
              </w:rPr>
              <w:t>-</w:t>
            </w:r>
            <w:r w:rsidR="00D65096" w:rsidRPr="00A430A6">
              <w:rPr>
                <w:rFonts w:cs="Arial"/>
                <w:sz w:val="18"/>
                <w:szCs w:val="18"/>
                <w:lang w:val="mk-MK" w:eastAsia="en-US"/>
              </w:rPr>
              <w:t xml:space="preserve"> </w:t>
            </w:r>
            <w:r w:rsidR="00166B10" w:rsidRPr="00A430A6">
              <w:rPr>
                <w:rFonts w:cs="Arial"/>
                <w:sz w:val="18"/>
                <w:szCs w:val="18"/>
                <w:lang w:val="mk-MK" w:eastAsia="en-US"/>
              </w:rPr>
              <w:t xml:space="preserve">може да се користат како места за рециклирање. Главните придобивки од ова </w:t>
            </w:r>
            <w:r w:rsidRPr="00A430A6">
              <w:rPr>
                <w:rFonts w:cs="Arial"/>
                <w:sz w:val="18"/>
                <w:szCs w:val="18"/>
                <w:lang w:val="mk-MK" w:eastAsia="en-US"/>
              </w:rPr>
              <w:t>с</w:t>
            </w:r>
            <w:r w:rsidR="00166B10" w:rsidRPr="00A430A6">
              <w:rPr>
                <w:rFonts w:cs="Arial"/>
                <w:sz w:val="18"/>
                <w:szCs w:val="18"/>
                <w:lang w:val="mk-MK" w:eastAsia="en-US"/>
              </w:rPr>
              <w:t xml:space="preserve">е пренасочување и </w:t>
            </w:r>
            <w:r w:rsidRPr="00A430A6">
              <w:rPr>
                <w:rFonts w:cs="Arial"/>
                <w:sz w:val="18"/>
                <w:szCs w:val="18"/>
                <w:lang w:val="mk-MK" w:eastAsia="en-US"/>
              </w:rPr>
              <w:t>преработка</w:t>
            </w:r>
            <w:r w:rsidR="00166B10" w:rsidRPr="00A430A6">
              <w:rPr>
                <w:rFonts w:cs="Arial"/>
                <w:sz w:val="18"/>
                <w:szCs w:val="18"/>
                <w:lang w:val="mk-MK" w:eastAsia="en-US"/>
              </w:rPr>
              <w:t xml:space="preserve"> на посебните </w:t>
            </w:r>
            <w:r w:rsidRPr="00A430A6">
              <w:rPr>
                <w:rFonts w:cs="Arial"/>
                <w:sz w:val="18"/>
                <w:szCs w:val="18"/>
                <w:lang w:val="mk-MK" w:eastAsia="en-US"/>
              </w:rPr>
              <w:t>текови</w:t>
            </w:r>
            <w:r w:rsidR="00166B10" w:rsidRPr="00A430A6">
              <w:rPr>
                <w:rFonts w:cs="Arial"/>
                <w:sz w:val="18"/>
                <w:szCs w:val="18"/>
                <w:lang w:val="mk-MK" w:eastAsia="en-US"/>
              </w:rPr>
              <w:t xml:space="preserve"> отпад кои инаку би се отстраниле на обични депонии. Оваа опција ќе го намали влијанието врз здравјето на луѓето, а во исто време, местата за рециклирање може да придонесат за едукација на граѓаните за управување со гореспоменатите </w:t>
            </w:r>
            <w:r w:rsidR="00943077" w:rsidRPr="00A430A6">
              <w:rPr>
                <w:rFonts w:cs="Arial"/>
                <w:sz w:val="18"/>
                <w:szCs w:val="18"/>
                <w:lang w:val="mk-MK" w:eastAsia="en-US"/>
              </w:rPr>
              <w:t xml:space="preserve">текови на </w:t>
            </w:r>
            <w:r w:rsidR="00943077" w:rsidRPr="00AF66E1">
              <w:rPr>
                <w:rFonts w:cs="Arial"/>
                <w:sz w:val="18"/>
                <w:szCs w:val="18"/>
                <w:lang w:val="mk-MK" w:eastAsia="en-US"/>
              </w:rPr>
              <w:t>отпад</w:t>
            </w:r>
            <w:r w:rsidR="00166B10" w:rsidRPr="00AF66E1">
              <w:rPr>
                <w:rFonts w:cs="Arial"/>
                <w:sz w:val="18"/>
                <w:szCs w:val="18"/>
                <w:lang w:val="mk-MK" w:eastAsia="en-US"/>
              </w:rPr>
              <w:t xml:space="preserve">. </w:t>
            </w:r>
          </w:p>
          <w:p w14:paraId="4EF79B1A" w14:textId="0EC1E5DA"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Оваа опција ќе овозможи ефекти врз вработувањето и економијата (работни места</w:t>
            </w:r>
            <w:r w:rsidRPr="00A430A6">
              <w:rPr>
                <w:rFonts w:cs="Arial"/>
                <w:sz w:val="18"/>
                <w:szCs w:val="18"/>
                <w:lang w:val="mk-MK" w:eastAsia="en-US"/>
              </w:rPr>
              <w:t xml:space="preserve">, директно поврзани со инсталациите за отпад и индиректни работни места за луѓето на локално и регионално ниво; стимулирање на пошироката економија и отворање на нови бизниси поврзани со управувањето со отпадот, </w:t>
            </w:r>
            <w:r w:rsidR="00E653CE" w:rsidRPr="00A430A6">
              <w:rPr>
                <w:rFonts w:cs="Arial"/>
                <w:sz w:val="18"/>
                <w:szCs w:val="18"/>
                <w:lang w:val="mk-MK" w:eastAsia="en-US"/>
              </w:rPr>
              <w:t>пр.</w:t>
            </w:r>
            <w:r w:rsidRPr="00A430A6">
              <w:rPr>
                <w:rFonts w:cs="Arial"/>
                <w:sz w:val="18"/>
                <w:szCs w:val="18"/>
                <w:lang w:val="mk-MK" w:eastAsia="en-US"/>
              </w:rPr>
              <w:t xml:space="preserve"> </w:t>
            </w:r>
            <w:r w:rsidR="00AF66E1">
              <w:rPr>
                <w:rFonts w:cs="Arial"/>
                <w:sz w:val="18"/>
                <w:szCs w:val="18"/>
                <w:lang w:val="mk-MK" w:eastAsia="en-US"/>
              </w:rPr>
              <w:t>п</w:t>
            </w:r>
            <w:r w:rsidRPr="00A430A6">
              <w:rPr>
                <w:rFonts w:cs="Arial"/>
                <w:sz w:val="18"/>
                <w:szCs w:val="18"/>
                <w:lang w:val="mk-MK" w:eastAsia="en-US"/>
              </w:rPr>
              <w:t>овторна</w:t>
            </w:r>
            <w:r w:rsidR="00D65096" w:rsidRPr="00A430A6">
              <w:rPr>
                <w:rFonts w:cs="Arial"/>
                <w:sz w:val="18"/>
                <w:szCs w:val="18"/>
                <w:lang w:val="mk-MK" w:eastAsia="en-US"/>
              </w:rPr>
              <w:t xml:space="preserve"> </w:t>
            </w:r>
            <w:r w:rsidRPr="00A430A6">
              <w:rPr>
                <w:rFonts w:cs="Arial"/>
                <w:sz w:val="18"/>
                <w:szCs w:val="18"/>
                <w:lang w:val="mk-MK" w:eastAsia="en-US"/>
              </w:rPr>
              <w:t xml:space="preserve">употреба </w:t>
            </w:r>
            <w:r w:rsidR="00E653CE" w:rsidRPr="00A430A6">
              <w:rPr>
                <w:rFonts w:cs="Arial"/>
                <w:sz w:val="18"/>
                <w:szCs w:val="18"/>
                <w:lang w:val="mk-MK" w:eastAsia="en-US"/>
              </w:rPr>
              <w:t>и инсталации</w:t>
            </w:r>
            <w:r w:rsidRPr="00A430A6">
              <w:rPr>
                <w:rFonts w:cs="Arial"/>
                <w:sz w:val="18"/>
                <w:szCs w:val="18"/>
                <w:lang w:val="mk-MK" w:eastAsia="en-US"/>
              </w:rPr>
              <w:t xml:space="preserve"> за рециклирање).</w:t>
            </w:r>
          </w:p>
          <w:p w14:paraId="7DF7C6D6" w14:textId="757115BE" w:rsidR="00166B10" w:rsidRPr="00A430A6" w:rsidRDefault="00166B10" w:rsidP="00166B1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Исто така, претоварн</w:t>
            </w:r>
            <w:r w:rsidR="00D65096" w:rsidRPr="00A430A6">
              <w:rPr>
                <w:rFonts w:cs="Arial"/>
                <w:sz w:val="18"/>
                <w:szCs w:val="18"/>
                <w:lang w:val="mk-MK" w:eastAsia="en-US"/>
              </w:rPr>
              <w:t>ите</w:t>
            </w:r>
            <w:r w:rsidRPr="00A430A6">
              <w:rPr>
                <w:rFonts w:cs="Arial"/>
                <w:sz w:val="18"/>
                <w:szCs w:val="18"/>
                <w:lang w:val="mk-MK" w:eastAsia="en-US"/>
              </w:rPr>
              <w:t xml:space="preserve"> станиц</w:t>
            </w:r>
            <w:r w:rsidR="00D65096" w:rsidRPr="00A430A6">
              <w:rPr>
                <w:rFonts w:cs="Arial"/>
                <w:sz w:val="18"/>
                <w:szCs w:val="18"/>
                <w:lang w:val="mk-MK" w:eastAsia="en-US"/>
              </w:rPr>
              <w:t>и</w:t>
            </w:r>
            <w:r w:rsidRPr="00A430A6">
              <w:rPr>
                <w:rFonts w:cs="Arial"/>
                <w:sz w:val="18"/>
                <w:szCs w:val="18"/>
                <w:lang w:val="mk-MK" w:eastAsia="en-US"/>
              </w:rPr>
              <w:t xml:space="preserve"> ќе придонес</w:t>
            </w:r>
            <w:r w:rsidR="00D65096" w:rsidRPr="00A430A6">
              <w:rPr>
                <w:rFonts w:cs="Arial"/>
                <w:sz w:val="18"/>
                <w:szCs w:val="18"/>
                <w:lang w:val="mk-MK" w:eastAsia="en-US"/>
              </w:rPr>
              <w:t>ат</w:t>
            </w:r>
            <w:r w:rsidRPr="00A430A6">
              <w:rPr>
                <w:rFonts w:cs="Arial"/>
                <w:sz w:val="18"/>
                <w:szCs w:val="18"/>
                <w:lang w:val="mk-MK" w:eastAsia="en-US"/>
              </w:rPr>
              <w:t xml:space="preserve"> за намалување на трошоците за транспорт на отпад до местата за </w:t>
            </w:r>
            <w:r w:rsidR="00E653CE" w:rsidRPr="00A430A6">
              <w:rPr>
                <w:rFonts w:cs="Arial"/>
                <w:sz w:val="18"/>
                <w:szCs w:val="18"/>
                <w:lang w:val="mk-MK" w:eastAsia="de-DE"/>
              </w:rPr>
              <w:t>отстранување</w:t>
            </w:r>
            <w:r w:rsidRPr="00A430A6">
              <w:rPr>
                <w:rFonts w:cs="Arial"/>
                <w:sz w:val="18"/>
                <w:szCs w:val="18"/>
                <w:lang w:val="mk-MK" w:eastAsia="en-US"/>
              </w:rPr>
              <w:t xml:space="preserve">, потрошувачката на гориво, </w:t>
            </w:r>
            <w:r w:rsidR="00E653CE" w:rsidRPr="00A430A6">
              <w:rPr>
                <w:rFonts w:cs="Arial"/>
                <w:sz w:val="18"/>
                <w:szCs w:val="18"/>
                <w:lang w:val="mk-MK" w:eastAsia="en-US"/>
              </w:rPr>
              <w:t>предизвиканиот сообраќаен метеж</w:t>
            </w:r>
            <w:r w:rsidRPr="00A430A6">
              <w:rPr>
                <w:rFonts w:cs="Arial"/>
                <w:sz w:val="18"/>
                <w:szCs w:val="18"/>
                <w:lang w:val="mk-MK" w:eastAsia="en-US"/>
              </w:rPr>
              <w:t>, емисии во воздухот и др.</w:t>
            </w:r>
          </w:p>
          <w:p w14:paraId="74F8044F" w14:textId="18696FB9" w:rsidR="00482DB9" w:rsidRPr="00A430A6" w:rsidRDefault="00166B10"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Транспорт</w:t>
            </w:r>
          </w:p>
          <w:p w14:paraId="752B11A9" w14:textId="345451A7" w:rsidR="00166B10" w:rsidRPr="00A430A6" w:rsidRDefault="00166B10"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Значајни можни позитивни влијанија врз здравјето на луѓето од  транспортот на отпадот се: вработување и безбедно транспортирање на отпадот за </w:t>
            </w:r>
            <w:r w:rsidR="000B3364" w:rsidRPr="00A430A6">
              <w:rPr>
                <w:rFonts w:cs="Arial"/>
                <w:sz w:val="18"/>
                <w:szCs w:val="18"/>
                <w:lang w:val="mk-MK" w:eastAsia="en-US"/>
              </w:rPr>
              <w:t>отстранување</w:t>
            </w:r>
            <w:r w:rsidRPr="00A430A6">
              <w:rPr>
                <w:rFonts w:cs="Arial"/>
                <w:sz w:val="18"/>
                <w:szCs w:val="18"/>
                <w:lang w:val="mk-MK" w:eastAsia="en-US"/>
              </w:rPr>
              <w:t>.</w:t>
            </w:r>
          </w:p>
          <w:p w14:paraId="0D7AD631" w14:textId="7EC033FB" w:rsidR="00482DB9" w:rsidRPr="00A430A6" w:rsidRDefault="00EE1997"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Третман на кантата</w:t>
            </w:r>
            <w:r w:rsidR="008E0E2E" w:rsidRPr="00A430A6">
              <w:rPr>
                <w:rFonts w:cs="Arial"/>
                <w:b/>
                <w:i/>
                <w:sz w:val="18"/>
                <w:szCs w:val="18"/>
                <w:u w:val="single"/>
                <w:lang w:val="mk-MK" w:eastAsia="en-US"/>
              </w:rPr>
              <w:t xml:space="preserve"> за рециклабилен отпад</w:t>
            </w:r>
            <w:r w:rsidR="00482DB9" w:rsidRPr="00A430A6">
              <w:rPr>
                <w:rFonts w:cs="Arial"/>
                <w:b/>
                <w:i/>
                <w:sz w:val="18"/>
                <w:szCs w:val="18"/>
                <w:u w:val="single"/>
                <w:lang w:val="mk-MK" w:eastAsia="en-US"/>
              </w:rPr>
              <w:t xml:space="preserve"> (MRF)</w:t>
            </w:r>
          </w:p>
          <w:p w14:paraId="3E77B123" w14:textId="4F09BD1A" w:rsidR="00271922" w:rsidRPr="00A430A6" w:rsidRDefault="00271922" w:rsidP="0027192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Потенцијални позитивни влијанија: го продолжува животот на стоките, обезбедува преработен материјал за идна употреба, ја подобрува одржливоста преку намалување на употребата на </w:t>
            </w:r>
            <w:r w:rsidR="00E16E86" w:rsidRPr="00A430A6">
              <w:rPr>
                <w:rFonts w:cs="Arial"/>
                <w:sz w:val="18"/>
                <w:szCs w:val="18"/>
                <w:lang w:val="mk-MK" w:eastAsia="en-US"/>
              </w:rPr>
              <w:t xml:space="preserve">примарни </w:t>
            </w:r>
            <w:r w:rsidRPr="00A430A6">
              <w:rPr>
                <w:rFonts w:cs="Arial"/>
                <w:sz w:val="18"/>
                <w:szCs w:val="18"/>
                <w:lang w:val="mk-MK" w:eastAsia="en-US"/>
              </w:rPr>
              <w:t>ресурси во производство</w:t>
            </w:r>
            <w:r w:rsidR="00E16E86" w:rsidRPr="00A430A6">
              <w:rPr>
                <w:rFonts w:cs="Arial"/>
                <w:sz w:val="18"/>
                <w:szCs w:val="18"/>
                <w:lang w:val="mk-MK" w:eastAsia="en-US"/>
              </w:rPr>
              <w:t>то</w:t>
            </w:r>
            <w:r w:rsidRPr="00A430A6">
              <w:rPr>
                <w:rFonts w:cs="Arial"/>
                <w:sz w:val="18"/>
                <w:szCs w:val="18"/>
                <w:lang w:val="mk-MK" w:eastAsia="en-US"/>
              </w:rPr>
              <w:t>, ја намалува количината на отпад за отстранување и ги намалува еколошките трошоци во однос на енергија и емисии, ја минимизира употребата на нови суровини и преработка на тие материјали, има заштеди на емисиите на CO</w:t>
            </w:r>
            <w:r w:rsidR="002A79DA" w:rsidRPr="00A430A6">
              <w:rPr>
                <w:rFonts w:cs="Arial"/>
                <w:sz w:val="18"/>
                <w:szCs w:val="18"/>
                <w:vertAlign w:val="subscript"/>
                <w:lang w:val="mk-MK" w:eastAsia="en-US"/>
              </w:rPr>
              <w:t>2</w:t>
            </w:r>
            <w:r w:rsidRPr="00A430A6">
              <w:rPr>
                <w:rFonts w:cs="Arial"/>
                <w:sz w:val="18"/>
                <w:szCs w:val="18"/>
                <w:lang w:val="mk-MK" w:eastAsia="en-US"/>
              </w:rPr>
              <w:t xml:space="preserve"> од потрошувачката на енергија.</w:t>
            </w:r>
          </w:p>
          <w:p w14:paraId="2FBD9DED" w14:textId="591E08B0" w:rsidR="00271922" w:rsidRPr="00A430A6" w:rsidRDefault="00271922" w:rsidP="0027192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Одделувањето на </w:t>
            </w:r>
            <w:r w:rsidR="00B84CF6" w:rsidRPr="00A430A6">
              <w:rPr>
                <w:rFonts w:cs="Arial"/>
                <w:sz w:val="18"/>
                <w:szCs w:val="18"/>
                <w:lang w:val="mk-MK" w:eastAsia="en-US"/>
              </w:rPr>
              <w:t xml:space="preserve">рециклабилни </w:t>
            </w:r>
            <w:r w:rsidRPr="00A430A6">
              <w:rPr>
                <w:rFonts w:cs="Arial"/>
                <w:sz w:val="18"/>
                <w:szCs w:val="18"/>
                <w:lang w:val="mk-MK" w:eastAsia="en-US"/>
              </w:rPr>
              <w:t>материјали</w:t>
            </w:r>
            <w:r w:rsidR="00B84CF6" w:rsidRPr="00A430A6">
              <w:rPr>
                <w:rFonts w:cs="Arial"/>
                <w:sz w:val="18"/>
                <w:szCs w:val="18"/>
                <w:lang w:val="mk-MK" w:eastAsia="en-US"/>
              </w:rPr>
              <w:t xml:space="preserve"> во инсталација за преработка на</w:t>
            </w:r>
            <w:r w:rsidR="00D65096" w:rsidRPr="00A430A6">
              <w:rPr>
                <w:rFonts w:cs="Arial"/>
                <w:sz w:val="18"/>
                <w:szCs w:val="18"/>
                <w:lang w:val="mk-MK" w:eastAsia="en-US"/>
              </w:rPr>
              <w:t xml:space="preserve"> </w:t>
            </w:r>
            <w:r w:rsidR="00B84CF6" w:rsidRPr="00A430A6">
              <w:rPr>
                <w:rFonts w:cs="Arial"/>
                <w:sz w:val="18"/>
                <w:szCs w:val="18"/>
                <w:lang w:val="mk-MK" w:eastAsia="en-US"/>
              </w:rPr>
              <w:t>„чисти“ материјали (чиста MRF)</w:t>
            </w:r>
            <w:r w:rsidRPr="00A430A6">
              <w:rPr>
                <w:rFonts w:cs="Arial"/>
                <w:sz w:val="18"/>
                <w:szCs w:val="18"/>
                <w:lang w:val="mk-MK" w:eastAsia="en-US"/>
              </w:rPr>
              <w:t xml:space="preserve"> ќе обезбеди позитивни ефекти врз здравјето на луѓето, вработувањето и економијата. Овие ефекти ќе бидат видливи преку создавање на работни места, директно поврзани со инсталациите за отпад и индиректни работни места за луѓето на локално и регионално ниво, преку стимулирање на пошироката економија.</w:t>
            </w:r>
          </w:p>
          <w:p w14:paraId="464C9032" w14:textId="77777777" w:rsidR="00271922" w:rsidRPr="00A430A6" w:rsidRDefault="00271922"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Механичка и биолошка стабилизација (MBS)</w:t>
            </w:r>
          </w:p>
          <w:p w14:paraId="2F979E77" w14:textId="70401D5A" w:rsidR="00271922" w:rsidRPr="00A430A6" w:rsidRDefault="00271922" w:rsidP="0027192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Третман</w:t>
            </w:r>
            <w:r w:rsidR="00B17CE0" w:rsidRPr="00A430A6">
              <w:rPr>
                <w:rFonts w:cs="Arial"/>
                <w:sz w:val="18"/>
                <w:szCs w:val="18"/>
                <w:lang w:val="mk-MK" w:eastAsia="en-US"/>
              </w:rPr>
              <w:t>от</w:t>
            </w:r>
            <w:r w:rsidRPr="00A430A6">
              <w:rPr>
                <w:rFonts w:cs="Arial"/>
                <w:sz w:val="18"/>
                <w:szCs w:val="18"/>
                <w:lang w:val="mk-MK" w:eastAsia="en-US"/>
              </w:rPr>
              <w:t xml:space="preserve"> на отпадот од остатоци со механичко-биолошка стабилизација </w:t>
            </w:r>
            <w:r w:rsidR="00B17CE0" w:rsidRPr="00A430A6">
              <w:rPr>
                <w:rFonts w:cs="Arial"/>
                <w:sz w:val="18"/>
                <w:szCs w:val="18"/>
                <w:lang w:val="mk-MK" w:eastAsia="en-US"/>
              </w:rPr>
              <w:t xml:space="preserve">(MBS) </w:t>
            </w:r>
            <w:r w:rsidRPr="00A430A6">
              <w:rPr>
                <w:rFonts w:cs="Arial"/>
                <w:sz w:val="18"/>
                <w:szCs w:val="18"/>
                <w:lang w:val="mk-MK" w:eastAsia="en-US"/>
              </w:rPr>
              <w:t>ќе произведува вредни материјали што може да се продаваат како производи слични на компост</w:t>
            </w:r>
            <w:r w:rsidR="00B17CE0" w:rsidRPr="00A430A6">
              <w:rPr>
                <w:rFonts w:cs="Arial"/>
                <w:sz w:val="18"/>
                <w:szCs w:val="18"/>
                <w:lang w:val="mk-MK" w:eastAsia="en-US"/>
              </w:rPr>
              <w:t xml:space="preserve"> (</w:t>
            </w:r>
            <w:r w:rsidRPr="00A430A6">
              <w:rPr>
                <w:rFonts w:cs="Arial"/>
                <w:sz w:val="18"/>
                <w:szCs w:val="18"/>
                <w:lang w:val="mk-MK" w:eastAsia="en-US"/>
              </w:rPr>
              <w:t>CLO</w:t>
            </w:r>
            <w:r w:rsidR="00B17CE0" w:rsidRPr="00A430A6">
              <w:rPr>
                <w:rFonts w:cs="Arial"/>
                <w:sz w:val="18"/>
                <w:szCs w:val="18"/>
                <w:lang w:val="mk-MK" w:eastAsia="en-US"/>
              </w:rPr>
              <w:t>)</w:t>
            </w:r>
            <w:r w:rsidRPr="00A430A6">
              <w:rPr>
                <w:rFonts w:cs="Arial"/>
                <w:sz w:val="18"/>
                <w:szCs w:val="18"/>
                <w:lang w:val="mk-MK" w:eastAsia="en-US"/>
              </w:rPr>
              <w:t xml:space="preserve">, железо, алуминиум и други </w:t>
            </w:r>
            <w:r w:rsidR="00B17CE0" w:rsidRPr="00A430A6">
              <w:rPr>
                <w:rFonts w:cs="Arial"/>
                <w:sz w:val="18"/>
                <w:szCs w:val="18"/>
                <w:lang w:val="mk-MK" w:eastAsia="en-US"/>
              </w:rPr>
              <w:t xml:space="preserve">неметални рециклабилни </w:t>
            </w:r>
            <w:r w:rsidRPr="00A430A6">
              <w:rPr>
                <w:rFonts w:cs="Arial"/>
                <w:sz w:val="18"/>
                <w:szCs w:val="18"/>
                <w:lang w:val="mk-MK" w:eastAsia="en-US"/>
              </w:rPr>
              <w:t>материјали. Процесот на механичко-биолошка стабилизација може да произведе високо калорично цврсто гориво</w:t>
            </w:r>
            <w:r w:rsidR="00D65096" w:rsidRPr="00A430A6">
              <w:rPr>
                <w:rFonts w:cs="Arial"/>
                <w:sz w:val="18"/>
                <w:szCs w:val="18"/>
                <w:lang w:val="mk-MK" w:eastAsia="en-US"/>
              </w:rPr>
              <w:t xml:space="preserve"> </w:t>
            </w:r>
            <w:r w:rsidRPr="00A430A6">
              <w:rPr>
                <w:rFonts w:cs="Arial"/>
                <w:sz w:val="18"/>
                <w:szCs w:val="18"/>
                <w:lang w:val="mk-MK" w:eastAsia="en-US"/>
              </w:rPr>
              <w:t>- добиено од отпад</w:t>
            </w:r>
            <w:r w:rsidR="00B17CE0" w:rsidRPr="00A430A6">
              <w:rPr>
                <w:rFonts w:cs="Arial"/>
                <w:sz w:val="18"/>
                <w:szCs w:val="18"/>
                <w:lang w:val="mk-MK" w:eastAsia="en-US"/>
              </w:rPr>
              <w:t xml:space="preserve"> (SRF)</w:t>
            </w:r>
            <w:r w:rsidRPr="00A430A6">
              <w:rPr>
                <w:rFonts w:cs="Arial"/>
                <w:sz w:val="18"/>
                <w:szCs w:val="18"/>
                <w:lang w:val="mk-MK" w:eastAsia="en-US"/>
              </w:rPr>
              <w:t xml:space="preserve">, кое може да се користи во електраните или во печките за цемент. </w:t>
            </w:r>
          </w:p>
          <w:p w14:paraId="38903609" w14:textId="66A718AA" w:rsidR="00271922" w:rsidRPr="00A430A6" w:rsidRDefault="00271922" w:rsidP="0027192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Механичко-биолошката стабилизација ќе има позитивно влијание врз здравјето на луѓето, вработувањето и ефекти врз економијата на регионално ниво.</w:t>
            </w:r>
          </w:p>
          <w:p w14:paraId="0E614586" w14:textId="7D5D95A4" w:rsidR="00271922" w:rsidRPr="00A430A6" w:rsidRDefault="00271922"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Компостирање во бразди</w:t>
            </w:r>
            <w:r w:rsidR="00D65096" w:rsidRPr="00A430A6">
              <w:rPr>
                <w:rFonts w:cs="Arial"/>
                <w:b/>
                <w:i/>
                <w:sz w:val="18"/>
                <w:szCs w:val="18"/>
                <w:u w:val="single"/>
                <w:lang w:val="mk-MK" w:eastAsia="en-US"/>
              </w:rPr>
              <w:t xml:space="preserve"> </w:t>
            </w:r>
            <w:r w:rsidRPr="00A430A6">
              <w:rPr>
                <w:rFonts w:cs="Arial"/>
                <w:b/>
                <w:i/>
                <w:sz w:val="18"/>
                <w:szCs w:val="18"/>
                <w:u w:val="single"/>
                <w:lang w:val="mk-MK" w:eastAsia="en-US"/>
              </w:rPr>
              <w:t>-</w:t>
            </w:r>
            <w:r w:rsidR="00D65096" w:rsidRPr="00A430A6">
              <w:rPr>
                <w:rFonts w:cs="Arial"/>
                <w:b/>
                <w:i/>
                <w:sz w:val="18"/>
                <w:szCs w:val="18"/>
                <w:u w:val="single"/>
                <w:lang w:val="mk-MK" w:eastAsia="en-US"/>
              </w:rPr>
              <w:t xml:space="preserve"> </w:t>
            </w:r>
            <w:r w:rsidRPr="00A430A6">
              <w:rPr>
                <w:rFonts w:cs="Arial"/>
                <w:b/>
                <w:i/>
                <w:sz w:val="18"/>
                <w:szCs w:val="18"/>
                <w:u w:val="single"/>
                <w:lang w:val="mk-MK" w:eastAsia="en-US"/>
              </w:rPr>
              <w:t>отворено компостирање</w:t>
            </w:r>
          </w:p>
          <w:p w14:paraId="059B5553" w14:textId="635066B7" w:rsidR="00271922" w:rsidRPr="00A430A6" w:rsidRDefault="00271922"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Потенцијалните позитивни влијанија од третманот на зелениот отпад со компостирање во бразди вклучуваат производство на компост со добар квалитет, </w:t>
            </w:r>
            <w:r w:rsidR="00D65096" w:rsidRPr="00A430A6">
              <w:rPr>
                <w:rFonts w:cs="Arial"/>
                <w:sz w:val="18"/>
                <w:szCs w:val="18"/>
                <w:lang w:val="mk-MK" w:eastAsia="en-US"/>
              </w:rPr>
              <w:t>што</w:t>
            </w:r>
            <w:r w:rsidRPr="00A430A6">
              <w:rPr>
                <w:rFonts w:cs="Arial"/>
                <w:sz w:val="18"/>
                <w:szCs w:val="18"/>
                <w:lang w:val="mk-MK" w:eastAsia="en-US"/>
              </w:rPr>
              <w:t xml:space="preserve"> ќе ја стимулира пошироката економија преку повраток на </w:t>
            </w:r>
            <w:r w:rsidR="00B17CE0" w:rsidRPr="00A430A6">
              <w:rPr>
                <w:rFonts w:cs="Arial"/>
                <w:sz w:val="18"/>
                <w:szCs w:val="18"/>
                <w:lang w:val="mk-MK" w:eastAsia="en-US"/>
              </w:rPr>
              <w:t>рециклабилни</w:t>
            </w:r>
            <w:r w:rsidRPr="00A430A6">
              <w:rPr>
                <w:rFonts w:cs="Arial"/>
                <w:sz w:val="18"/>
                <w:szCs w:val="18"/>
                <w:lang w:val="mk-MK" w:eastAsia="en-US"/>
              </w:rPr>
              <w:t>те материјали (компост како подобрувач на почвата).</w:t>
            </w:r>
          </w:p>
          <w:p w14:paraId="070E0AC4" w14:textId="77777777" w:rsidR="00271922" w:rsidRPr="00A430A6" w:rsidRDefault="00271922"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Домашно компостирање</w:t>
            </w:r>
          </w:p>
          <w:p w14:paraId="32D4B116" w14:textId="77777777" w:rsidR="00271922" w:rsidRPr="00A430A6" w:rsidRDefault="00271922" w:rsidP="0027192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Потенцијално позитивно влијание од домашното компостирање:</w:t>
            </w:r>
          </w:p>
          <w:p w14:paraId="249A6FE9" w14:textId="77777777" w:rsidR="00271922" w:rsidRPr="00A430A6" w:rsidRDefault="00271922" w:rsidP="0027192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-Третман на органски отпад во руралните области и производство на компост со добар квалитет; </w:t>
            </w:r>
          </w:p>
          <w:p w14:paraId="35755A04" w14:textId="53C40C18" w:rsidR="00271922" w:rsidRPr="00A430A6" w:rsidRDefault="00271922" w:rsidP="0027192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-Финансиска корист за индивидуалните производители на компост.</w:t>
            </w:r>
          </w:p>
          <w:p w14:paraId="7B132316" w14:textId="77777777" w:rsidR="00271922" w:rsidRPr="00A430A6" w:rsidRDefault="00271922"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iCs/>
                <w:sz w:val="18"/>
                <w:szCs w:val="18"/>
                <w:u w:val="single"/>
                <w:lang w:val="mk-MK" w:eastAsia="en-US"/>
              </w:rPr>
            </w:pPr>
            <w:r w:rsidRPr="00A430A6">
              <w:rPr>
                <w:rFonts w:cs="Arial"/>
                <w:b/>
                <w:i/>
                <w:iCs/>
                <w:sz w:val="18"/>
                <w:szCs w:val="18"/>
                <w:u w:val="single"/>
                <w:lang w:val="mk-MK" w:eastAsia="en-US"/>
              </w:rPr>
              <w:t>Депонија за остатоци</w:t>
            </w:r>
          </w:p>
          <w:p w14:paraId="4CB53900" w14:textId="6E7547E1" w:rsidR="00271922" w:rsidRPr="00A430A6" w:rsidRDefault="00271922" w:rsidP="00271922">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Иако депонирањето на отпадот е најмалку посакувана опција, таа сè уште е неопходен дел на интегрираниот систем за управување со отпад. Главните потенцијални позитивни влијанија на идната регионална депонија се: </w:t>
            </w:r>
          </w:p>
          <w:p w14:paraId="5F5881A6" w14:textId="49AC94FC" w:rsidR="00271922" w:rsidRPr="00A430A6" w:rsidRDefault="00271922" w:rsidP="00271922">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-Намалено или комплетно елиминирано </w:t>
            </w:r>
            <w:r w:rsidR="00763265" w:rsidRPr="00A430A6">
              <w:rPr>
                <w:rFonts w:cs="Arial"/>
                <w:sz w:val="18"/>
                <w:szCs w:val="18"/>
                <w:lang w:val="mk-MK" w:eastAsia="en-US"/>
              </w:rPr>
              <w:t xml:space="preserve">отстранување </w:t>
            </w:r>
            <w:r w:rsidRPr="00A430A6">
              <w:rPr>
                <w:rFonts w:cs="Arial"/>
                <w:sz w:val="18"/>
                <w:szCs w:val="18"/>
                <w:lang w:val="mk-MK" w:eastAsia="en-US"/>
              </w:rPr>
              <w:t xml:space="preserve">на нелегални или </w:t>
            </w:r>
            <w:r w:rsidR="00763265" w:rsidRPr="00A430A6">
              <w:rPr>
                <w:rFonts w:cs="Arial"/>
                <w:sz w:val="18"/>
                <w:szCs w:val="18"/>
                <w:lang w:val="mk-MK" w:eastAsia="en-US"/>
              </w:rPr>
              <w:t>општински</w:t>
            </w:r>
            <w:r w:rsidRPr="00A430A6">
              <w:rPr>
                <w:rFonts w:cs="Arial"/>
                <w:sz w:val="18"/>
                <w:szCs w:val="18"/>
                <w:lang w:val="mk-MK" w:eastAsia="en-US"/>
              </w:rPr>
              <w:t xml:space="preserve"> депонии во Регионот и негативните влијанија врз животната средина и здравјето на луѓето предизвикани од </w:t>
            </w:r>
            <w:r w:rsidR="00763265" w:rsidRPr="00A430A6">
              <w:rPr>
                <w:rFonts w:cs="Arial"/>
                <w:sz w:val="18"/>
                <w:szCs w:val="18"/>
                <w:lang w:val="mk-MK" w:eastAsia="en-US"/>
              </w:rPr>
              <w:t>таквото отстранување</w:t>
            </w:r>
            <w:r w:rsidRPr="00A430A6">
              <w:rPr>
                <w:rFonts w:cs="Arial"/>
                <w:sz w:val="18"/>
                <w:szCs w:val="18"/>
                <w:lang w:val="mk-MK" w:eastAsia="en-US"/>
              </w:rPr>
              <w:t xml:space="preserve">, </w:t>
            </w:r>
          </w:p>
          <w:p w14:paraId="6172B689" w14:textId="3BC07342" w:rsidR="00271922" w:rsidRPr="00A430A6" w:rsidRDefault="00271922" w:rsidP="00271922">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-Правилно и безбедно </w:t>
            </w:r>
            <w:r w:rsidR="004C184F" w:rsidRPr="00A430A6">
              <w:rPr>
                <w:rFonts w:cs="Arial"/>
                <w:sz w:val="18"/>
                <w:szCs w:val="18"/>
                <w:lang w:val="mk-MK" w:eastAsia="en-US"/>
              </w:rPr>
              <w:t xml:space="preserve">отстранување </w:t>
            </w:r>
            <w:r w:rsidRPr="00A430A6">
              <w:rPr>
                <w:rFonts w:cs="Arial"/>
                <w:sz w:val="18"/>
                <w:szCs w:val="18"/>
                <w:lang w:val="mk-MK" w:eastAsia="en-US"/>
              </w:rPr>
              <w:t>на преостанатиот отпад (остатоци</w:t>
            </w:r>
            <w:r w:rsidR="004C184F" w:rsidRPr="00A430A6">
              <w:rPr>
                <w:rFonts w:cs="Arial"/>
                <w:sz w:val="18"/>
                <w:szCs w:val="18"/>
                <w:lang w:val="mk-MK" w:eastAsia="en-US"/>
              </w:rPr>
              <w:t>те</w:t>
            </w:r>
            <w:r w:rsidRPr="00A430A6">
              <w:rPr>
                <w:rFonts w:cs="Arial"/>
                <w:sz w:val="18"/>
                <w:szCs w:val="18"/>
                <w:lang w:val="mk-MK" w:eastAsia="en-US"/>
              </w:rPr>
              <w:t>) на соодветн</w:t>
            </w:r>
            <w:r w:rsidR="004C184F" w:rsidRPr="00A430A6">
              <w:rPr>
                <w:rFonts w:cs="Arial"/>
                <w:sz w:val="18"/>
                <w:szCs w:val="18"/>
                <w:lang w:val="mk-MK" w:eastAsia="en-US"/>
              </w:rPr>
              <w:t xml:space="preserve">а </w:t>
            </w:r>
            <w:r w:rsidRPr="00A430A6">
              <w:rPr>
                <w:rFonts w:cs="Arial"/>
                <w:sz w:val="18"/>
                <w:szCs w:val="18"/>
                <w:lang w:val="mk-MK" w:eastAsia="en-US"/>
              </w:rPr>
              <w:t xml:space="preserve">депонија, </w:t>
            </w:r>
          </w:p>
          <w:p w14:paraId="08D1A1EE" w14:textId="77777777" w:rsidR="00271922" w:rsidRPr="00A430A6" w:rsidRDefault="00271922" w:rsidP="00271922">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-Можно производство на енергија од согорување на депониски гас, </w:t>
            </w:r>
          </w:p>
          <w:p w14:paraId="1B429956" w14:textId="6D3DDA1C" w:rsidR="00271922" w:rsidRPr="00A430A6" w:rsidRDefault="00271922" w:rsidP="00271922">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-Вработувања.</w:t>
            </w:r>
          </w:p>
          <w:p w14:paraId="54E43C7C" w14:textId="388812D5" w:rsidR="00482DB9" w:rsidRPr="00A430A6" w:rsidRDefault="006D52F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i/>
                <w:sz w:val="18"/>
                <w:szCs w:val="18"/>
                <w:u w:val="single"/>
                <w:lang w:val="mk-MK" w:eastAsia="en-US"/>
              </w:rPr>
            </w:pPr>
            <w:r w:rsidRPr="00A430A6">
              <w:rPr>
                <w:rFonts w:cs="Arial"/>
                <w:b/>
                <w:i/>
                <w:sz w:val="18"/>
                <w:szCs w:val="18"/>
                <w:u w:val="single"/>
                <w:lang w:val="mk-MK" w:eastAsia="en-US"/>
              </w:rPr>
              <w:t>Рехабилитација на постоечките општински/нелегални депонии</w:t>
            </w:r>
          </w:p>
          <w:p w14:paraId="35D5BDB5" w14:textId="1E816495" w:rsidR="006D52FE" w:rsidRPr="00A430A6" w:rsidRDefault="006D52FE" w:rsidP="006D52F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Потенцијалните позитивни влијанија од рехабилитацијата на постоечките општински/нелегални депонии</w:t>
            </w:r>
            <w:r w:rsidR="00D65096" w:rsidRPr="00A430A6">
              <w:rPr>
                <w:rFonts w:cs="Arial"/>
                <w:sz w:val="18"/>
                <w:szCs w:val="18"/>
                <w:lang w:val="mk-MK" w:eastAsia="en-US"/>
              </w:rPr>
              <w:t xml:space="preserve"> </w:t>
            </w:r>
            <w:r w:rsidRPr="00A430A6">
              <w:rPr>
                <w:rFonts w:cs="Arial"/>
                <w:sz w:val="18"/>
                <w:szCs w:val="18"/>
                <w:lang w:val="mk-MK" w:eastAsia="en-US"/>
              </w:rPr>
              <w:t xml:space="preserve">се: </w:t>
            </w:r>
          </w:p>
          <w:p w14:paraId="63DBA9A2" w14:textId="77777777" w:rsidR="006D52FE" w:rsidRPr="00A430A6" w:rsidRDefault="006D52FE" w:rsidP="006D52F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-Намалување и отстранување на загадувањето, на медиумите на животната средина и подобрување на здравјето на луѓето, од постојната депонија; </w:t>
            </w:r>
          </w:p>
          <w:p w14:paraId="12F5FD22" w14:textId="0E5A1125" w:rsidR="00482DB9" w:rsidRPr="00A430A6" w:rsidRDefault="006D52F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-Постои можност во иднина рехабилитираните локации да се користат за други активности, како што се паркови, детски игралишта и др., кои ќе предизвикаат позитивни социјални влијанија.</w:t>
            </w:r>
          </w:p>
        </w:tc>
      </w:tr>
      <w:tr w:rsidR="00482DB9" w:rsidRPr="00A430A6" w14:paraId="1C1287F3"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5855A7CE" w14:textId="051032C5" w:rsidR="00482DB9" w:rsidRPr="00A430A6" w:rsidRDefault="00192349" w:rsidP="00192AC5">
            <w:pPr>
              <w:spacing w:before="40" w:after="40" w:line="240" w:lineRule="atLeast"/>
              <w:jc w:val="both"/>
              <w:rPr>
                <w:rFonts w:cs="Arial"/>
                <w:sz w:val="18"/>
                <w:szCs w:val="18"/>
                <w:lang w:val="mk-MK" w:eastAsia="en-US"/>
              </w:rPr>
            </w:pPr>
            <w:r w:rsidRPr="00A430A6">
              <w:rPr>
                <w:rFonts w:cs="Arial"/>
                <w:i/>
                <w:sz w:val="18"/>
                <w:szCs w:val="18"/>
                <w:lang w:val="mk-MK" w:eastAsia="en-US"/>
              </w:rPr>
              <w:t>Заштита и подобрување на биолошката разновидност и природното наследство</w:t>
            </w:r>
          </w:p>
        </w:tc>
        <w:tc>
          <w:tcPr>
            <w:tcW w:w="0" w:type="pct"/>
          </w:tcPr>
          <w:p w14:paraId="7FF74E27" w14:textId="4C28DF12" w:rsidR="00192349" w:rsidRPr="00AF66E1" w:rsidRDefault="00192349" w:rsidP="0019234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 xml:space="preserve">Сите опции ќе придонесат за одржливо управување со отпадот и ќе обезбедат најдобри резултати </w:t>
            </w:r>
            <w:r w:rsidR="005915C4" w:rsidRPr="00AF66E1">
              <w:rPr>
                <w:rFonts w:cs="Arial"/>
                <w:sz w:val="18"/>
                <w:szCs w:val="18"/>
                <w:lang w:val="mk-MK" w:eastAsia="en-US"/>
              </w:rPr>
              <w:t>при</w:t>
            </w:r>
            <w:r w:rsidRPr="00AF66E1">
              <w:rPr>
                <w:rFonts w:cs="Arial"/>
                <w:sz w:val="18"/>
                <w:szCs w:val="18"/>
                <w:lang w:val="mk-MK" w:eastAsia="en-US"/>
              </w:rPr>
              <w:t xml:space="preserve"> рециклирање и повторна употреба на одредени материјали што ќе ја намали </w:t>
            </w:r>
            <w:r w:rsidR="005915C4" w:rsidRPr="00AF66E1">
              <w:rPr>
                <w:rFonts w:cs="Arial"/>
                <w:sz w:val="18"/>
                <w:szCs w:val="18"/>
                <w:lang w:val="mk-MK" w:eastAsia="en-US"/>
              </w:rPr>
              <w:t>потребата</w:t>
            </w:r>
            <w:r w:rsidRPr="00AF66E1">
              <w:rPr>
                <w:rFonts w:cs="Arial"/>
                <w:sz w:val="18"/>
                <w:szCs w:val="18"/>
                <w:lang w:val="mk-MK" w:eastAsia="en-US"/>
              </w:rPr>
              <w:t xml:space="preserve"> од нова депонија со голем капацитет и соодветно ќе го намали влијанието врз биолошката разновидност. Рециклирањето и повторната употреба на отпадните материјали е почеток </w:t>
            </w:r>
            <w:r w:rsidR="005915C4" w:rsidRPr="00AF66E1">
              <w:rPr>
                <w:rFonts w:cs="Arial"/>
                <w:sz w:val="18"/>
                <w:szCs w:val="18"/>
                <w:lang w:val="mk-MK" w:eastAsia="en-US"/>
              </w:rPr>
              <w:t>н</w:t>
            </w:r>
            <w:r w:rsidRPr="00AF66E1">
              <w:rPr>
                <w:rFonts w:cs="Arial"/>
                <w:sz w:val="18"/>
                <w:szCs w:val="18"/>
                <w:lang w:val="mk-MK" w:eastAsia="en-US"/>
              </w:rPr>
              <w:t>а одржливо користење на ресурсите и придонесува за намалување на побарувачката на природен материјал (искористување</w:t>
            </w:r>
            <w:r w:rsidR="00AF66E1" w:rsidRPr="00AF66E1">
              <w:rPr>
                <w:rFonts w:cs="Arial"/>
                <w:sz w:val="18"/>
                <w:szCs w:val="18"/>
                <w:lang w:val="mk-MK" w:eastAsia="en-US"/>
              </w:rPr>
              <w:t>то</w:t>
            </w:r>
            <w:r w:rsidRPr="00AF66E1">
              <w:rPr>
                <w:rFonts w:cs="Arial"/>
                <w:sz w:val="18"/>
                <w:szCs w:val="18"/>
                <w:lang w:val="mk-MK" w:eastAsia="en-US"/>
              </w:rPr>
              <w:t xml:space="preserve"> на природните материјали причинува непроценливо штета на биолошката разновидност).</w:t>
            </w:r>
          </w:p>
          <w:p w14:paraId="29A43859" w14:textId="5FAF3AF4" w:rsidR="00482DB9" w:rsidRPr="00AF66E1" w:rsidRDefault="005915C4"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Рехабилитацијата</w:t>
            </w:r>
            <w:r w:rsidR="00192349" w:rsidRPr="00AF66E1">
              <w:rPr>
                <w:rFonts w:cs="Arial"/>
                <w:sz w:val="18"/>
                <w:szCs w:val="18"/>
                <w:lang w:val="mk-MK" w:eastAsia="en-US"/>
              </w:rPr>
              <w:t xml:space="preserve"> на постојните </w:t>
            </w:r>
            <w:r w:rsidRPr="00AF66E1">
              <w:rPr>
                <w:rFonts w:cs="Arial"/>
                <w:sz w:val="18"/>
                <w:szCs w:val="18"/>
                <w:lang w:val="mk-MK" w:eastAsia="en-US"/>
              </w:rPr>
              <w:t xml:space="preserve">општински/нелегални </w:t>
            </w:r>
            <w:r w:rsidR="00192349" w:rsidRPr="00AF66E1">
              <w:rPr>
                <w:rFonts w:cs="Arial"/>
                <w:sz w:val="18"/>
                <w:szCs w:val="18"/>
                <w:lang w:val="mk-MK" w:eastAsia="en-US"/>
              </w:rPr>
              <w:t xml:space="preserve">депонии и изградбата на регионална депонија ќе предизвика позитивно влијание врз биолошката разновидност на регионално ниво, бидејќи </w:t>
            </w:r>
            <w:r w:rsidR="00943077" w:rsidRPr="00AF66E1">
              <w:rPr>
                <w:rFonts w:cs="Arial"/>
                <w:sz w:val="18"/>
                <w:szCs w:val="18"/>
                <w:lang w:val="mk-MK" w:eastAsia="en-US"/>
              </w:rPr>
              <w:t xml:space="preserve">ќе биде избегнато </w:t>
            </w:r>
            <w:r w:rsidR="00192349" w:rsidRPr="00AF66E1">
              <w:rPr>
                <w:rFonts w:cs="Arial"/>
                <w:sz w:val="18"/>
                <w:szCs w:val="18"/>
                <w:lang w:val="mk-MK" w:eastAsia="en-US"/>
              </w:rPr>
              <w:t xml:space="preserve">сегашното нелегално депонирање на отпадот или неговото депонирање на </w:t>
            </w:r>
            <w:r w:rsidRPr="00AF66E1">
              <w:rPr>
                <w:rFonts w:cs="Arial"/>
                <w:sz w:val="18"/>
                <w:szCs w:val="18"/>
                <w:lang w:val="mk-MK" w:eastAsia="en-US"/>
              </w:rPr>
              <w:t xml:space="preserve">општинските </w:t>
            </w:r>
            <w:r w:rsidR="00192349" w:rsidRPr="00AF66E1">
              <w:rPr>
                <w:rFonts w:cs="Arial"/>
                <w:sz w:val="18"/>
                <w:szCs w:val="18"/>
                <w:lang w:val="mk-MK" w:eastAsia="en-US"/>
              </w:rPr>
              <w:t xml:space="preserve">депонии кое </w:t>
            </w:r>
            <w:r w:rsidRPr="00AF66E1">
              <w:rPr>
                <w:rFonts w:cs="Arial"/>
                <w:sz w:val="18"/>
                <w:szCs w:val="18"/>
                <w:lang w:val="mk-MK" w:eastAsia="en-US"/>
              </w:rPr>
              <w:t xml:space="preserve">предизвикува штета на </w:t>
            </w:r>
            <w:r w:rsidR="00192349" w:rsidRPr="00AF66E1">
              <w:rPr>
                <w:rFonts w:cs="Arial"/>
                <w:sz w:val="18"/>
                <w:szCs w:val="18"/>
                <w:lang w:val="mk-MK" w:eastAsia="en-US"/>
              </w:rPr>
              <w:t>флората, фауната, живеалишта</w:t>
            </w:r>
            <w:r w:rsidR="00943077" w:rsidRPr="00AF66E1">
              <w:rPr>
                <w:rFonts w:cs="Arial"/>
                <w:sz w:val="18"/>
                <w:szCs w:val="18"/>
                <w:lang w:val="mk-MK" w:eastAsia="en-US"/>
              </w:rPr>
              <w:t>та</w:t>
            </w:r>
            <w:r w:rsidR="00192349" w:rsidRPr="00AF66E1">
              <w:rPr>
                <w:rFonts w:cs="Arial"/>
                <w:sz w:val="18"/>
                <w:szCs w:val="18"/>
                <w:lang w:val="mk-MK" w:eastAsia="en-US"/>
              </w:rPr>
              <w:t xml:space="preserve"> и др. Во некои делови на регионот, состојбата на биолошката разновидност се оценува како високо ризична.</w:t>
            </w:r>
          </w:p>
        </w:tc>
      </w:tr>
      <w:tr w:rsidR="00482DB9" w:rsidRPr="00A430A6" w14:paraId="57398D05"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38EAB5C0" w14:textId="0FFABF1E" w:rsidR="00482DB9" w:rsidRPr="00A430A6" w:rsidRDefault="00192349" w:rsidP="00192AC5">
            <w:pPr>
              <w:spacing w:before="40" w:after="40" w:line="240" w:lineRule="atLeast"/>
              <w:jc w:val="both"/>
              <w:rPr>
                <w:rFonts w:cs="Arial"/>
                <w:i/>
                <w:sz w:val="18"/>
                <w:szCs w:val="18"/>
                <w:lang w:val="mk-MK" w:eastAsia="en-US"/>
              </w:rPr>
            </w:pPr>
            <w:r w:rsidRPr="00A430A6">
              <w:rPr>
                <w:rFonts w:cs="Arial"/>
                <w:i/>
                <w:sz w:val="18"/>
                <w:szCs w:val="18"/>
                <w:lang w:val="mk-MK"/>
              </w:rPr>
              <w:t>Заштита и подобрување на квалитетот на водата</w:t>
            </w:r>
          </w:p>
        </w:tc>
        <w:tc>
          <w:tcPr>
            <w:tcW w:w="0" w:type="pct"/>
          </w:tcPr>
          <w:p w14:paraId="6F1E3417" w14:textId="4F344847" w:rsidR="00192349" w:rsidRPr="00AF66E1" w:rsidRDefault="00192349" w:rsidP="0019234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 xml:space="preserve">Одделното и организирано собирање на различните </w:t>
            </w:r>
            <w:r w:rsidR="00943077" w:rsidRPr="00AF66E1">
              <w:rPr>
                <w:rFonts w:cs="Arial"/>
                <w:sz w:val="18"/>
                <w:szCs w:val="18"/>
                <w:lang w:val="mk-MK" w:eastAsia="en-US"/>
              </w:rPr>
              <w:t>текови на отпад</w:t>
            </w:r>
            <w:r w:rsidRPr="00AF66E1">
              <w:rPr>
                <w:rFonts w:cs="Arial"/>
                <w:sz w:val="18"/>
                <w:szCs w:val="18"/>
                <w:lang w:val="mk-MK" w:eastAsia="en-US"/>
              </w:rPr>
              <w:t xml:space="preserve"> за понатамошен третман и предложената опција за третман на отпадот е дел од опцијата за одржливо и интегрирано управување со отпад и дава придонес за намалување на директното или индиректното загадување на површинските и подземните води.</w:t>
            </w:r>
          </w:p>
          <w:p w14:paraId="27DCA884" w14:textId="3FC9C9C5" w:rsidR="00482DB9" w:rsidRPr="00AF66E1" w:rsidRDefault="00943077"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Рехабилитацијата</w:t>
            </w:r>
            <w:r w:rsidR="00192349" w:rsidRPr="00AF66E1">
              <w:rPr>
                <w:rFonts w:cs="Arial"/>
                <w:sz w:val="18"/>
                <w:szCs w:val="18"/>
                <w:lang w:val="mk-MK" w:eastAsia="en-US"/>
              </w:rPr>
              <w:t xml:space="preserve"> на постојните </w:t>
            </w:r>
            <w:r w:rsidRPr="00AF66E1">
              <w:rPr>
                <w:rFonts w:cs="Arial"/>
                <w:sz w:val="18"/>
                <w:szCs w:val="18"/>
                <w:lang w:val="mk-MK" w:eastAsia="en-US"/>
              </w:rPr>
              <w:t xml:space="preserve">општински/нелегални </w:t>
            </w:r>
            <w:r w:rsidR="00192349" w:rsidRPr="00AF66E1">
              <w:rPr>
                <w:rFonts w:cs="Arial"/>
                <w:sz w:val="18"/>
                <w:szCs w:val="18"/>
                <w:lang w:val="mk-MK" w:eastAsia="en-US"/>
              </w:rPr>
              <w:t xml:space="preserve">депонии и изградбата на регионалната депонија ќе предизвика позитивно влијание врз водните ресурси поради фактот што во иднина практиката на депонирањето на отпадот на нерегулираните и дивите депонии ќе биде напуштена. Понатаму, </w:t>
            </w:r>
            <w:r w:rsidRPr="00AF66E1">
              <w:rPr>
                <w:rFonts w:cs="Arial"/>
                <w:sz w:val="18"/>
                <w:szCs w:val="18"/>
                <w:lang w:val="mk-MK" w:eastAsia="en-US"/>
              </w:rPr>
              <w:t xml:space="preserve">рехабилитацијата </w:t>
            </w:r>
            <w:r w:rsidR="00192349" w:rsidRPr="00AF66E1">
              <w:rPr>
                <w:rFonts w:cs="Arial"/>
                <w:sz w:val="18"/>
                <w:szCs w:val="18"/>
                <w:lang w:val="mk-MK" w:eastAsia="en-US"/>
              </w:rPr>
              <w:t>на постојните депонии и изградба на регионална депонија ќе го намали бројот на општински депонии. Во некои делови на регионот, статусот на водните тела се оценува како високо ризичен.</w:t>
            </w:r>
          </w:p>
        </w:tc>
      </w:tr>
      <w:tr w:rsidR="00482DB9" w:rsidRPr="00A430A6" w14:paraId="5004DDDD"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55E3D414" w14:textId="03DDE91A" w:rsidR="00482DB9" w:rsidRPr="00A430A6" w:rsidRDefault="00192349" w:rsidP="00192AC5">
            <w:pPr>
              <w:spacing w:before="40" w:after="40" w:line="240" w:lineRule="atLeast"/>
              <w:jc w:val="both"/>
              <w:rPr>
                <w:rFonts w:cs="Arial"/>
                <w:i/>
                <w:sz w:val="18"/>
                <w:szCs w:val="18"/>
                <w:lang w:val="mk-MK"/>
              </w:rPr>
            </w:pPr>
            <w:r w:rsidRPr="00A430A6">
              <w:rPr>
                <w:rFonts w:cs="Arial"/>
                <w:i/>
                <w:sz w:val="18"/>
                <w:szCs w:val="18"/>
                <w:lang w:val="mk-MK" w:eastAsia="en-US"/>
              </w:rPr>
              <w:t>Заштита и подобрување на квалитетот на почвата, количината и функцијата</w:t>
            </w:r>
          </w:p>
        </w:tc>
        <w:tc>
          <w:tcPr>
            <w:tcW w:w="0" w:type="pct"/>
          </w:tcPr>
          <w:p w14:paraId="5F1936A5" w14:textId="77777777" w:rsidR="00192349" w:rsidRPr="00AF66E1" w:rsidRDefault="00192349" w:rsidP="0019234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Рециклирањето и повторната употреба на отпадот е дел од опцијата за одржливо и интегрирано управување со отпад и дава придонес во намалувањето на директното или индиректното загадување на почвата.</w:t>
            </w:r>
          </w:p>
          <w:p w14:paraId="65523C45" w14:textId="77777777" w:rsidR="00192349" w:rsidRPr="00AF66E1" w:rsidRDefault="00192349" w:rsidP="0019234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 xml:space="preserve">Овие опции даваат можност за рециклирање и повторна употреба на одредени материјали што ќе го намали капацитетот на депонијата и ќе предизвика позитивно влијание врз почвата и користење на земјиштето. </w:t>
            </w:r>
          </w:p>
          <w:p w14:paraId="3F558CBC" w14:textId="6674DEC6" w:rsidR="00482DB9" w:rsidRPr="00AF66E1" w:rsidRDefault="00C475A4"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Рехабилитацијата</w:t>
            </w:r>
            <w:r w:rsidR="00192349" w:rsidRPr="00AF66E1">
              <w:rPr>
                <w:rFonts w:cs="Arial"/>
                <w:sz w:val="18"/>
                <w:szCs w:val="18"/>
                <w:lang w:val="mk-MK" w:eastAsia="en-US"/>
              </w:rPr>
              <w:t xml:space="preserve"> на постојните </w:t>
            </w:r>
            <w:r w:rsidRPr="00AF66E1">
              <w:rPr>
                <w:rFonts w:cs="Arial"/>
                <w:sz w:val="18"/>
                <w:szCs w:val="18"/>
                <w:lang w:val="mk-MK" w:eastAsia="en-US"/>
              </w:rPr>
              <w:t xml:space="preserve">општински/нелегални </w:t>
            </w:r>
            <w:r w:rsidR="00192349" w:rsidRPr="00AF66E1">
              <w:rPr>
                <w:rFonts w:cs="Arial"/>
                <w:sz w:val="18"/>
                <w:szCs w:val="18"/>
                <w:lang w:val="mk-MK" w:eastAsia="en-US"/>
              </w:rPr>
              <w:t>депонии и регионална депонија ќе пр</w:t>
            </w:r>
            <w:r w:rsidRPr="00AF66E1">
              <w:rPr>
                <w:rFonts w:cs="Arial"/>
                <w:sz w:val="18"/>
                <w:szCs w:val="18"/>
                <w:lang w:val="mk-MK" w:eastAsia="en-US"/>
              </w:rPr>
              <w:t>е</w:t>
            </w:r>
            <w:r w:rsidR="00192349" w:rsidRPr="00AF66E1">
              <w:rPr>
                <w:rFonts w:cs="Arial"/>
                <w:sz w:val="18"/>
                <w:szCs w:val="18"/>
                <w:lang w:val="mk-MK" w:eastAsia="en-US"/>
              </w:rPr>
              <w:t xml:space="preserve">дизвика позитивно влијание врз почвата поради фактот што сегашните диви депонии и општински депонии ќе се затворат, ќе се ревитализираат и ќе се користат за други цели. Во некои делови на регионот, статусот на почвата се оценува како високо </w:t>
            </w:r>
            <w:r w:rsidR="00810E03" w:rsidRPr="00AF66E1">
              <w:rPr>
                <w:rFonts w:cs="Arial"/>
                <w:sz w:val="18"/>
                <w:szCs w:val="18"/>
                <w:lang w:val="mk-MK" w:eastAsia="en-US"/>
              </w:rPr>
              <w:t>ризичен</w:t>
            </w:r>
            <w:r w:rsidR="00192349" w:rsidRPr="00AF66E1">
              <w:rPr>
                <w:rFonts w:cs="Arial"/>
                <w:sz w:val="18"/>
                <w:szCs w:val="18"/>
                <w:lang w:val="mk-MK" w:eastAsia="en-US"/>
              </w:rPr>
              <w:t>.</w:t>
            </w:r>
          </w:p>
        </w:tc>
      </w:tr>
      <w:tr w:rsidR="00482DB9" w:rsidRPr="00A430A6" w14:paraId="65947F08"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65C051C2" w14:textId="4D07F6F3" w:rsidR="00482DB9" w:rsidRPr="00A430A6" w:rsidRDefault="00192349" w:rsidP="00192AC5">
            <w:pPr>
              <w:spacing w:before="40" w:after="40" w:line="240" w:lineRule="atLeast"/>
              <w:jc w:val="both"/>
              <w:rPr>
                <w:rFonts w:cs="Arial"/>
                <w:i/>
                <w:sz w:val="18"/>
                <w:szCs w:val="18"/>
                <w:lang w:val="mk-MK" w:eastAsia="en-US"/>
              </w:rPr>
            </w:pPr>
            <w:r w:rsidRPr="00A430A6">
              <w:rPr>
                <w:rFonts w:cs="Arial"/>
                <w:i/>
                <w:sz w:val="18"/>
                <w:szCs w:val="18"/>
                <w:lang w:val="mk-MK" w:eastAsia="en-US"/>
              </w:rPr>
              <w:t>Подобрување на квалитетот на воздухот и намалување на емисиите на стакленички гасови</w:t>
            </w:r>
          </w:p>
        </w:tc>
        <w:tc>
          <w:tcPr>
            <w:tcW w:w="0" w:type="pct"/>
          </w:tcPr>
          <w:p w14:paraId="42D631AB" w14:textId="77777777" w:rsidR="00192349" w:rsidRPr="00AF66E1" w:rsidRDefault="00192349" w:rsidP="0019234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Опциите за рециклирање и повторна употреба на отпадот придонесуваат за намалување на емисиите на стакленички гасови од депонијата и може да ја компензираат енергијата и емисиите на јаглерод, поврзани со екстракција и производство од природни материјали.</w:t>
            </w:r>
          </w:p>
          <w:p w14:paraId="2E3C4C0F" w14:textId="07B40877" w:rsidR="00192349" w:rsidRPr="00AF66E1" w:rsidRDefault="00192349" w:rsidP="0019234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 xml:space="preserve">Понатаму, опциите нудат можност за избегнување на незаконско </w:t>
            </w:r>
            <w:r w:rsidR="00CF52E5" w:rsidRPr="00AF66E1">
              <w:rPr>
                <w:rFonts w:cs="Arial"/>
                <w:sz w:val="18"/>
                <w:szCs w:val="18"/>
                <w:lang w:val="mk-MK" w:eastAsia="en-US"/>
              </w:rPr>
              <w:t xml:space="preserve">отстранување </w:t>
            </w:r>
            <w:r w:rsidRPr="00AF66E1">
              <w:rPr>
                <w:rFonts w:cs="Arial"/>
                <w:sz w:val="18"/>
                <w:szCs w:val="18"/>
                <w:lang w:val="mk-MK" w:eastAsia="en-US"/>
              </w:rPr>
              <w:t xml:space="preserve">на отпадот и негово </w:t>
            </w:r>
            <w:r w:rsidR="00CF52E5" w:rsidRPr="00AF66E1">
              <w:rPr>
                <w:rFonts w:cs="Arial"/>
                <w:sz w:val="18"/>
                <w:szCs w:val="18"/>
                <w:lang w:val="mk-MK" w:eastAsia="en-US"/>
              </w:rPr>
              <w:t>палење</w:t>
            </w:r>
            <w:r w:rsidRPr="00AF66E1">
              <w:rPr>
                <w:rFonts w:cs="Arial"/>
                <w:sz w:val="18"/>
                <w:szCs w:val="18"/>
                <w:lang w:val="mk-MK" w:eastAsia="en-US"/>
              </w:rPr>
              <w:t xml:space="preserve">, што ќе придонесе за подобрување на квалитетот на воздухот. </w:t>
            </w:r>
          </w:p>
          <w:p w14:paraId="5A3E943E" w14:textId="73DEB113" w:rsidR="00192349" w:rsidRPr="00AF66E1" w:rsidRDefault="00192349" w:rsidP="0019234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 xml:space="preserve">Со имплементација на компостирањето во бразди-опции за отворено компостирање, </w:t>
            </w:r>
            <w:r w:rsidR="00AF66E1" w:rsidRPr="00AF66E1">
              <w:rPr>
                <w:rFonts w:cs="Arial"/>
                <w:sz w:val="18"/>
                <w:szCs w:val="18"/>
                <w:lang w:val="mk-MK" w:eastAsia="en-US"/>
              </w:rPr>
              <w:t xml:space="preserve">ќе се намали </w:t>
            </w:r>
            <w:r w:rsidRPr="00AF66E1">
              <w:rPr>
                <w:rFonts w:cs="Arial"/>
                <w:sz w:val="18"/>
                <w:szCs w:val="18"/>
                <w:lang w:val="mk-MK" w:eastAsia="en-US"/>
              </w:rPr>
              <w:t>количеството на зелен отпад што завршува на депонија и предизвикува емисии на стакленички гасови</w:t>
            </w:r>
            <w:r w:rsidR="00CF52E5" w:rsidRPr="00AF66E1">
              <w:rPr>
                <w:rFonts w:cs="Arial"/>
                <w:sz w:val="18"/>
                <w:szCs w:val="18"/>
                <w:lang w:val="mk-MK" w:eastAsia="en-US"/>
              </w:rPr>
              <w:t xml:space="preserve"> (GHG)</w:t>
            </w:r>
            <w:r w:rsidRPr="00AF66E1">
              <w:rPr>
                <w:rFonts w:cs="Arial"/>
                <w:sz w:val="18"/>
                <w:szCs w:val="18"/>
                <w:lang w:val="mk-MK" w:eastAsia="en-US"/>
              </w:rPr>
              <w:t xml:space="preserve"> (како најголем придонесувач на климатски промени).</w:t>
            </w:r>
          </w:p>
          <w:p w14:paraId="2DCA0297" w14:textId="296AD09B" w:rsidR="00192349" w:rsidRPr="00AF66E1" w:rsidRDefault="00CF52E5" w:rsidP="0019234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 xml:space="preserve">Рехабилитацијата на постојните општински/нелегални депонии </w:t>
            </w:r>
            <w:r w:rsidR="00192349" w:rsidRPr="00AF66E1">
              <w:rPr>
                <w:rFonts w:cs="Arial"/>
                <w:sz w:val="18"/>
                <w:szCs w:val="18"/>
                <w:lang w:val="mk-MK" w:eastAsia="en-US"/>
              </w:rPr>
              <w:t>ќе придонесе за елиминирање на тековното/не</w:t>
            </w:r>
            <w:r w:rsidRPr="00AF66E1">
              <w:rPr>
                <w:rFonts w:cs="Arial"/>
                <w:sz w:val="18"/>
                <w:szCs w:val="18"/>
                <w:lang w:val="mk-MK" w:eastAsia="en-US"/>
              </w:rPr>
              <w:t>легално</w:t>
            </w:r>
            <w:r w:rsidR="00192349" w:rsidRPr="00AF66E1">
              <w:rPr>
                <w:rFonts w:cs="Arial"/>
                <w:sz w:val="18"/>
                <w:szCs w:val="18"/>
                <w:lang w:val="mk-MK" w:eastAsia="en-US"/>
              </w:rPr>
              <w:t xml:space="preserve"> </w:t>
            </w:r>
            <w:r w:rsidRPr="00AF66E1">
              <w:rPr>
                <w:rFonts w:cs="Arial"/>
                <w:sz w:val="18"/>
                <w:szCs w:val="18"/>
                <w:lang w:val="mk-MK" w:eastAsia="en-US"/>
              </w:rPr>
              <w:t xml:space="preserve">отстранување </w:t>
            </w:r>
            <w:r w:rsidR="00192349" w:rsidRPr="00AF66E1">
              <w:rPr>
                <w:rFonts w:cs="Arial"/>
                <w:sz w:val="18"/>
                <w:szCs w:val="18"/>
                <w:lang w:val="mk-MK" w:eastAsia="en-US"/>
              </w:rPr>
              <w:t xml:space="preserve">на отпад што предизвикува значително загадување на воздухот и претставува ризик за човековото здравје. </w:t>
            </w:r>
          </w:p>
          <w:p w14:paraId="6C99DBDC" w14:textId="2B8329AE" w:rsidR="00482DB9" w:rsidRPr="00AF66E1" w:rsidRDefault="00192349" w:rsidP="00CF52E5">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F66E1">
              <w:rPr>
                <w:rFonts w:cs="Arial"/>
                <w:sz w:val="18"/>
                <w:szCs w:val="18"/>
                <w:lang w:val="mk-MK" w:eastAsia="en-US"/>
              </w:rPr>
              <w:t>Исто така, изградбата на регионална депонија и можното производство на енергија од согорување на депонискиот гас ќе придонесе за намалување на емисиите на стакленички гасови на регионално и локално ниво.</w:t>
            </w:r>
          </w:p>
        </w:tc>
      </w:tr>
      <w:tr w:rsidR="00482DB9" w:rsidRPr="00A430A6" w14:paraId="45197338"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0CDA3658" w14:textId="5B054B89" w:rsidR="00482DB9" w:rsidRPr="00A430A6" w:rsidRDefault="00192349" w:rsidP="00192AC5">
            <w:pPr>
              <w:spacing w:before="40" w:after="40" w:line="240" w:lineRule="atLeast"/>
              <w:jc w:val="both"/>
              <w:rPr>
                <w:rFonts w:cs="Arial"/>
                <w:i/>
                <w:sz w:val="18"/>
                <w:szCs w:val="18"/>
                <w:lang w:val="mk-MK" w:eastAsia="en-US"/>
              </w:rPr>
            </w:pPr>
            <w:r w:rsidRPr="00A430A6">
              <w:rPr>
                <w:rFonts w:cs="Arial"/>
                <w:i/>
                <w:sz w:val="18"/>
                <w:szCs w:val="18"/>
                <w:lang w:val="mk-MK" w:eastAsia="en-US"/>
              </w:rPr>
              <w:t>Подобрување и заштита на материјалните добра</w:t>
            </w:r>
          </w:p>
        </w:tc>
        <w:tc>
          <w:tcPr>
            <w:tcW w:w="0" w:type="pct"/>
          </w:tcPr>
          <w:p w14:paraId="2A6378AE" w14:textId="297736EE" w:rsidR="00192349" w:rsidRPr="00A430A6" w:rsidRDefault="00192349"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Опциите даваат можност за понатамошна употреба на материјали и намалување на отпадот на депонијата, што придонесува за намалување на потрошувачката на енергија и вода, природни материјали и др.</w:t>
            </w:r>
          </w:p>
        </w:tc>
      </w:tr>
      <w:tr w:rsidR="00482DB9" w:rsidRPr="00A430A6" w14:paraId="54636CAB"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7C65F42C" w14:textId="2316784E" w:rsidR="00482DB9" w:rsidRPr="00A430A6" w:rsidRDefault="00192349" w:rsidP="00192AC5">
            <w:pPr>
              <w:spacing w:before="40" w:after="40" w:line="240" w:lineRule="atLeast"/>
              <w:jc w:val="both"/>
              <w:rPr>
                <w:rFonts w:cs="Arial"/>
                <w:i/>
                <w:sz w:val="18"/>
                <w:szCs w:val="18"/>
                <w:lang w:val="mk-MK" w:eastAsia="en-US"/>
              </w:rPr>
            </w:pPr>
            <w:r w:rsidRPr="00A430A6">
              <w:rPr>
                <w:rFonts w:cs="Arial"/>
                <w:i/>
                <w:sz w:val="18"/>
                <w:szCs w:val="18"/>
                <w:lang w:val="mk-MK" w:eastAsia="en-US"/>
              </w:rPr>
              <w:t>Заштита и промоција на културното наследство</w:t>
            </w:r>
          </w:p>
        </w:tc>
        <w:tc>
          <w:tcPr>
            <w:tcW w:w="0" w:type="pct"/>
          </w:tcPr>
          <w:p w14:paraId="6E552B1A" w14:textId="7F711EF5" w:rsidR="00192349" w:rsidRPr="00A430A6" w:rsidRDefault="00192349"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Опциите ќе придонесат за намалување или елиминирање на незаконското </w:t>
            </w:r>
            <w:r w:rsidR="00085483" w:rsidRPr="00A430A6">
              <w:rPr>
                <w:rFonts w:cs="Arial"/>
                <w:sz w:val="18"/>
                <w:szCs w:val="18"/>
                <w:lang w:val="mk-MK" w:eastAsia="en-US"/>
              </w:rPr>
              <w:t>отстранување</w:t>
            </w:r>
            <w:r w:rsidRPr="00A430A6">
              <w:rPr>
                <w:rFonts w:cs="Arial"/>
                <w:sz w:val="18"/>
                <w:szCs w:val="18"/>
                <w:lang w:val="mk-MK" w:eastAsia="en-US"/>
              </w:rPr>
              <w:t>, со што од друга страна ќе се избегнат или минимизираат можните влијанија врз културното наследство или важните туристички места во регионот.</w:t>
            </w:r>
          </w:p>
        </w:tc>
      </w:tr>
      <w:tr w:rsidR="00085483" w:rsidRPr="00A430A6" w14:paraId="688BBFDC"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054CCF71" w14:textId="6E8A9FE3" w:rsidR="00482DB9" w:rsidRPr="00A430A6" w:rsidRDefault="00192349" w:rsidP="00192AC5">
            <w:pPr>
              <w:spacing w:before="40" w:after="40" w:line="240" w:lineRule="atLeast"/>
              <w:jc w:val="both"/>
              <w:rPr>
                <w:rFonts w:cs="Arial"/>
                <w:i/>
                <w:sz w:val="18"/>
                <w:szCs w:val="18"/>
                <w:lang w:val="mk-MK" w:eastAsia="en-US"/>
              </w:rPr>
            </w:pPr>
            <w:r w:rsidRPr="00A430A6">
              <w:rPr>
                <w:rFonts w:cs="Arial"/>
                <w:i/>
                <w:sz w:val="18"/>
                <w:szCs w:val="18"/>
                <w:lang w:val="mk-MK" w:eastAsia="en-US"/>
              </w:rPr>
              <w:t>Зачувување на карактеристиките на пределот и заштита на пределот насекаде, а особено во назначената област</w:t>
            </w:r>
          </w:p>
        </w:tc>
        <w:tc>
          <w:tcPr>
            <w:tcW w:w="0" w:type="pct"/>
          </w:tcPr>
          <w:p w14:paraId="1D8CC940" w14:textId="32C23917" w:rsidR="00192349" w:rsidRPr="00A430A6" w:rsidRDefault="00192349" w:rsidP="0019234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Опциите ќе ја намалат </w:t>
            </w:r>
            <w:r w:rsidR="00085483" w:rsidRPr="00A430A6">
              <w:rPr>
                <w:rFonts w:cs="Arial"/>
                <w:sz w:val="18"/>
                <w:szCs w:val="18"/>
                <w:lang w:val="mk-MK" w:eastAsia="en-US"/>
              </w:rPr>
              <w:t>потребата</w:t>
            </w:r>
            <w:r w:rsidRPr="00A430A6">
              <w:rPr>
                <w:rFonts w:cs="Arial"/>
                <w:sz w:val="18"/>
                <w:szCs w:val="18"/>
                <w:lang w:val="mk-MK" w:eastAsia="en-US"/>
              </w:rPr>
              <w:t xml:space="preserve"> за нелегално </w:t>
            </w:r>
            <w:r w:rsidR="00085483" w:rsidRPr="00A430A6">
              <w:rPr>
                <w:rFonts w:cs="Arial"/>
                <w:sz w:val="18"/>
                <w:szCs w:val="18"/>
                <w:lang w:val="mk-MK" w:eastAsia="en-US"/>
              </w:rPr>
              <w:t xml:space="preserve">отстранување </w:t>
            </w:r>
            <w:r w:rsidRPr="00A430A6">
              <w:rPr>
                <w:rFonts w:cs="Arial"/>
                <w:sz w:val="18"/>
                <w:szCs w:val="18"/>
                <w:lang w:val="mk-MK" w:eastAsia="en-US"/>
              </w:rPr>
              <w:t xml:space="preserve">или </w:t>
            </w:r>
            <w:r w:rsidR="00085483" w:rsidRPr="00A430A6">
              <w:rPr>
                <w:rFonts w:cs="Arial"/>
                <w:sz w:val="18"/>
                <w:szCs w:val="18"/>
                <w:lang w:val="mk-MK" w:eastAsia="en-US"/>
              </w:rPr>
              <w:t>потребата</w:t>
            </w:r>
            <w:r w:rsidRPr="00A430A6">
              <w:rPr>
                <w:rFonts w:cs="Arial"/>
                <w:sz w:val="18"/>
                <w:szCs w:val="18"/>
                <w:lang w:val="mk-MK" w:eastAsia="en-US"/>
              </w:rPr>
              <w:t xml:space="preserve"> за нова депонија со голем капацитет/површина. Со тоа ќе се избегнат или минимизираат можните влијанија врз пределот и природното наследство.</w:t>
            </w:r>
          </w:p>
          <w:p w14:paraId="3D1161A2" w14:textId="55A0BEE0" w:rsidR="00192349" w:rsidRPr="00A430A6" w:rsidRDefault="00085483" w:rsidP="0019234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Рехабилитацијата </w:t>
            </w:r>
            <w:r w:rsidR="00192349" w:rsidRPr="00A430A6">
              <w:rPr>
                <w:rFonts w:cs="Arial"/>
                <w:sz w:val="18"/>
                <w:szCs w:val="18"/>
                <w:lang w:val="mk-MK" w:eastAsia="en-US"/>
              </w:rPr>
              <w:t xml:space="preserve">на постојните депонии ќе има позитивно влијание на пределот во регионот, затоа што </w:t>
            </w:r>
            <w:r w:rsidRPr="00A430A6">
              <w:rPr>
                <w:rFonts w:cs="Arial"/>
                <w:sz w:val="18"/>
                <w:szCs w:val="18"/>
                <w:lang w:val="mk-MK" w:eastAsia="en-US"/>
              </w:rPr>
              <w:t>општинските/нелегалните</w:t>
            </w:r>
            <w:r w:rsidR="00192349" w:rsidRPr="00A430A6">
              <w:rPr>
                <w:rFonts w:cs="Arial"/>
                <w:sz w:val="18"/>
                <w:szCs w:val="18"/>
                <w:lang w:val="mk-MK" w:eastAsia="en-US"/>
              </w:rPr>
              <w:t xml:space="preserve"> депонии кои предизвикуваат значително негативно влијание во регионот ќе се и</w:t>
            </w:r>
            <w:r w:rsidR="00BA4EFB" w:rsidRPr="00A430A6">
              <w:rPr>
                <w:rFonts w:cs="Arial"/>
                <w:sz w:val="18"/>
                <w:szCs w:val="18"/>
                <w:lang w:val="mk-MK" w:eastAsia="en-US"/>
              </w:rPr>
              <w:t>с</w:t>
            </w:r>
            <w:r w:rsidR="00192349" w:rsidRPr="00A430A6">
              <w:rPr>
                <w:rFonts w:cs="Arial"/>
                <w:sz w:val="18"/>
                <w:szCs w:val="18"/>
                <w:lang w:val="mk-MK" w:eastAsia="en-US"/>
              </w:rPr>
              <w:t>чистат и рехабилитираат.</w:t>
            </w:r>
          </w:p>
          <w:p w14:paraId="41F17E6C" w14:textId="08B15180" w:rsidR="00482DB9" w:rsidRPr="00A430A6" w:rsidRDefault="00192349"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Исто така, постои можност во иднина </w:t>
            </w:r>
            <w:r w:rsidR="00BA4EFB" w:rsidRPr="00A430A6">
              <w:rPr>
                <w:rFonts w:cs="Arial"/>
                <w:sz w:val="18"/>
                <w:szCs w:val="18"/>
                <w:lang w:val="mk-MK" w:eastAsia="en-US"/>
              </w:rPr>
              <w:t xml:space="preserve">рехабилитираните </w:t>
            </w:r>
            <w:r w:rsidRPr="00A430A6">
              <w:rPr>
                <w:rFonts w:cs="Arial"/>
                <w:sz w:val="18"/>
                <w:szCs w:val="18"/>
                <w:lang w:val="mk-MK" w:eastAsia="en-US"/>
              </w:rPr>
              <w:t>локации да се користат за други активности, како што се паркови, детски игралишта</w:t>
            </w:r>
            <w:r w:rsidR="00085483" w:rsidRPr="00A430A6">
              <w:rPr>
                <w:rFonts w:cs="Arial"/>
                <w:sz w:val="18"/>
                <w:szCs w:val="18"/>
                <w:lang w:val="mk-MK" w:eastAsia="en-US"/>
              </w:rPr>
              <w:t>,</w:t>
            </w:r>
            <w:r w:rsidRPr="00A430A6">
              <w:rPr>
                <w:rFonts w:cs="Arial"/>
                <w:sz w:val="18"/>
                <w:szCs w:val="18"/>
                <w:lang w:val="mk-MK" w:eastAsia="en-US"/>
              </w:rPr>
              <w:t xml:space="preserve"> итн.)</w:t>
            </w:r>
          </w:p>
        </w:tc>
      </w:tr>
    </w:tbl>
    <w:p w14:paraId="7C042FCB" w14:textId="77777777" w:rsidR="00347385" w:rsidRPr="00A430A6" w:rsidRDefault="00347385" w:rsidP="003B5C53">
      <w:pPr>
        <w:spacing w:before="8" w:after="8"/>
        <w:jc w:val="both"/>
        <w:rPr>
          <w:rFonts w:ascii="Calibri" w:hAnsi="Calibri" w:cs="Arial"/>
          <w:b/>
          <w:sz w:val="22"/>
          <w:szCs w:val="20"/>
          <w:lang w:val="mk-MK" w:eastAsia="en-US"/>
        </w:rPr>
      </w:pPr>
      <w:bookmarkStart w:id="523" w:name="_Toc387066608"/>
      <w:bookmarkStart w:id="524" w:name="_Toc387396899"/>
    </w:p>
    <w:p w14:paraId="0FD231FE" w14:textId="206300D7" w:rsidR="00482DB9" w:rsidRPr="00A430A6" w:rsidRDefault="0070128D" w:rsidP="000966A6">
      <w:pPr>
        <w:spacing w:before="8" w:after="8"/>
        <w:jc w:val="center"/>
        <w:rPr>
          <w:rFonts w:ascii="Calibri" w:hAnsi="Calibri" w:cs="Calibri"/>
          <w:sz w:val="20"/>
          <w:szCs w:val="20"/>
          <w:lang w:val="mk-MK" w:eastAsia="en-US"/>
        </w:rPr>
      </w:pPr>
      <w:bookmarkStart w:id="525" w:name="_Toc204586574"/>
      <w:r w:rsidRPr="00A430A6">
        <w:rPr>
          <w:rFonts w:ascii="Calibri" w:hAnsi="Calibri" w:cs="Calibri"/>
          <w:b/>
          <w:sz w:val="20"/>
          <w:szCs w:val="20"/>
          <w:lang w:val="mk-MK" w:eastAsia="en-US"/>
        </w:rPr>
        <w:t>Табела</w:t>
      </w:r>
      <w:r w:rsidR="00482DB9" w:rsidRPr="00A430A6">
        <w:rPr>
          <w:rFonts w:ascii="Calibri" w:hAnsi="Calibri" w:cs="Calibri"/>
          <w:b/>
          <w:sz w:val="20"/>
          <w:szCs w:val="20"/>
          <w:lang w:val="mk-MK" w:eastAsia="en-US"/>
        </w:rPr>
        <w:t xml:space="preserve"> </w:t>
      </w:r>
      <w:r w:rsidR="00482DB9" w:rsidRPr="00A430A6">
        <w:rPr>
          <w:rFonts w:ascii="Calibri" w:hAnsi="Calibri" w:cs="Calibri"/>
          <w:b/>
          <w:sz w:val="20"/>
          <w:szCs w:val="20"/>
          <w:lang w:val="mk-MK" w:eastAsia="en-US"/>
        </w:rPr>
        <w:fldChar w:fldCharType="begin"/>
      </w:r>
      <w:r w:rsidR="00482DB9" w:rsidRPr="00A430A6">
        <w:rPr>
          <w:rFonts w:ascii="Calibri" w:hAnsi="Calibri" w:cs="Calibri"/>
          <w:b/>
          <w:sz w:val="20"/>
          <w:szCs w:val="20"/>
          <w:lang w:val="mk-MK" w:eastAsia="en-US"/>
        </w:rPr>
        <w:instrText xml:space="preserve"> SEQ Table \* ARABIC </w:instrText>
      </w:r>
      <w:r w:rsidR="00482DB9"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80</w:t>
      </w:r>
      <w:r w:rsidR="00482DB9" w:rsidRPr="00A430A6">
        <w:rPr>
          <w:rFonts w:ascii="Calibri" w:hAnsi="Calibri" w:cs="Calibri"/>
          <w:b/>
          <w:sz w:val="20"/>
          <w:szCs w:val="20"/>
          <w:lang w:val="mk-MK" w:eastAsia="en-US"/>
        </w:rPr>
        <w:fldChar w:fldCharType="end"/>
      </w:r>
      <w:r w:rsidR="000966A6" w:rsidRPr="00A430A6">
        <w:rPr>
          <w:rFonts w:ascii="Calibri" w:hAnsi="Calibri" w:cs="Calibri"/>
          <w:b/>
          <w:sz w:val="20"/>
          <w:szCs w:val="20"/>
          <w:lang w:val="mk-MK" w:eastAsia="en-US"/>
        </w:rPr>
        <w:t>.</w:t>
      </w:r>
      <w:r w:rsidR="00482DB9" w:rsidRPr="00A430A6">
        <w:rPr>
          <w:rFonts w:ascii="Calibri" w:hAnsi="Calibri" w:cs="Calibri"/>
          <w:b/>
          <w:sz w:val="20"/>
          <w:szCs w:val="20"/>
          <w:lang w:val="mk-MK" w:eastAsia="en-US"/>
        </w:rPr>
        <w:t xml:space="preserve"> </w:t>
      </w:r>
      <w:r w:rsidR="00192349" w:rsidRPr="00A430A6">
        <w:rPr>
          <w:rFonts w:ascii="Calibri" w:hAnsi="Calibri" w:cs="Calibri"/>
          <w:sz w:val="20"/>
          <w:szCs w:val="20"/>
          <w:lang w:val="mk-MK" w:eastAsia="en-US"/>
        </w:rPr>
        <w:t>Можни негативни влијанија предизвикани од имплементацијата на препорачаното сценарио S3b и рехабилитација на постојните општински/нелегални депонии</w:t>
      </w:r>
      <w:bookmarkEnd w:id="523"/>
      <w:bookmarkEnd w:id="524"/>
      <w:bookmarkEnd w:id="525"/>
    </w:p>
    <w:tbl>
      <w:tblPr>
        <w:tblStyle w:val="GridTable4-Accent11"/>
        <w:tblW w:w="5000" w:type="pct"/>
        <w:tblLook w:val="04A0" w:firstRow="1" w:lastRow="0" w:firstColumn="1" w:lastColumn="0" w:noHBand="0" w:noVBand="1"/>
      </w:tblPr>
      <w:tblGrid>
        <w:gridCol w:w="1627"/>
        <w:gridCol w:w="7392"/>
      </w:tblGrid>
      <w:tr w:rsidR="00482DB9" w:rsidRPr="00A430A6" w14:paraId="2D1E3A4E" w14:textId="77777777" w:rsidTr="00096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0DD485D0" w14:textId="0C3A279E" w:rsidR="00482DB9" w:rsidRPr="00A430A6" w:rsidRDefault="00192349" w:rsidP="00ED3472">
            <w:pPr>
              <w:spacing w:before="40" w:after="40" w:line="240" w:lineRule="atLeast"/>
              <w:jc w:val="center"/>
              <w:rPr>
                <w:rFonts w:cs="Arial"/>
                <w:b w:val="0"/>
                <w:i/>
                <w:sz w:val="18"/>
                <w:szCs w:val="18"/>
                <w:u w:val="single"/>
                <w:lang w:val="mk-MK" w:eastAsia="en-US"/>
              </w:rPr>
            </w:pPr>
            <w:r w:rsidRPr="00A430A6">
              <w:rPr>
                <w:rFonts w:cs="Arial"/>
                <w:i/>
                <w:sz w:val="18"/>
                <w:szCs w:val="18"/>
                <w:lang w:val="mk-MK" w:eastAsia="en-US"/>
              </w:rPr>
              <w:t>Сценарио</w:t>
            </w:r>
            <w:r w:rsidR="00ED3472" w:rsidRPr="00A430A6">
              <w:rPr>
                <w:rFonts w:cs="Arial"/>
                <w:i/>
                <w:sz w:val="18"/>
                <w:szCs w:val="18"/>
                <w:lang w:val="mk-MK" w:eastAsia="en-US"/>
              </w:rPr>
              <w:t xml:space="preserve"> S</w:t>
            </w:r>
            <w:r w:rsidR="00482DB9" w:rsidRPr="00A430A6">
              <w:rPr>
                <w:rFonts w:cs="Arial"/>
                <w:i/>
                <w:sz w:val="18"/>
                <w:szCs w:val="18"/>
                <w:lang w:val="mk-MK" w:eastAsia="en-US"/>
              </w:rPr>
              <w:t xml:space="preserve">3b </w:t>
            </w:r>
            <w:r w:rsidRPr="00A430A6">
              <w:rPr>
                <w:rFonts w:cs="Arial"/>
                <w:i/>
                <w:sz w:val="18"/>
                <w:szCs w:val="18"/>
                <w:lang w:val="mk-MK" w:eastAsia="en-US"/>
              </w:rPr>
              <w:t xml:space="preserve">и рехабилитација на постојните општински/нелегални депонии </w:t>
            </w:r>
          </w:p>
        </w:tc>
      </w:tr>
      <w:tr w:rsidR="00482DB9" w:rsidRPr="00A430A6" w14:paraId="2160E7BA" w14:textId="77777777" w:rsidTr="00096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pct"/>
          </w:tcPr>
          <w:p w14:paraId="7BAF8F95" w14:textId="4F8F1DE3" w:rsidR="00482DB9" w:rsidRPr="00A430A6" w:rsidRDefault="00D8565C" w:rsidP="00482DB9">
            <w:pPr>
              <w:spacing w:before="40" w:after="40" w:line="240" w:lineRule="atLeast"/>
              <w:jc w:val="center"/>
              <w:rPr>
                <w:rFonts w:cs="Arial"/>
                <w:b w:val="0"/>
                <w:sz w:val="18"/>
                <w:szCs w:val="18"/>
                <w:lang w:val="mk-MK" w:eastAsia="en-US"/>
              </w:rPr>
            </w:pPr>
            <w:r w:rsidRPr="00A430A6">
              <w:rPr>
                <w:rFonts w:cs="Arial"/>
                <w:sz w:val="18"/>
                <w:szCs w:val="18"/>
                <w:lang w:val="mk-MK" w:eastAsia="en-US"/>
              </w:rPr>
              <w:t>Цели на СОЖС</w:t>
            </w:r>
          </w:p>
        </w:tc>
        <w:tc>
          <w:tcPr>
            <w:tcW w:w="4098" w:type="pct"/>
          </w:tcPr>
          <w:p w14:paraId="192451C0" w14:textId="1DF2A0FB" w:rsidR="00482DB9" w:rsidRPr="00A430A6" w:rsidRDefault="00D8565C" w:rsidP="00482DB9">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i/>
                <w:sz w:val="18"/>
                <w:szCs w:val="18"/>
                <w:lang w:val="mk-MK" w:eastAsia="en-US"/>
              </w:rPr>
              <w:t>Оцена на влијанието предизвикано од опциите</w:t>
            </w:r>
          </w:p>
        </w:tc>
      </w:tr>
      <w:tr w:rsidR="00482DB9" w:rsidRPr="00A430A6" w14:paraId="301AF3A2"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1DA68E28" w14:textId="22669678" w:rsidR="00482DB9" w:rsidRPr="00A430A6" w:rsidRDefault="00A635AD" w:rsidP="00192AC5">
            <w:pPr>
              <w:spacing w:before="40" w:after="40" w:line="240" w:lineRule="atLeast"/>
              <w:jc w:val="both"/>
              <w:rPr>
                <w:rFonts w:cs="Arial"/>
                <w:sz w:val="18"/>
                <w:szCs w:val="18"/>
                <w:lang w:val="mk-MK" w:eastAsia="en-US"/>
              </w:rPr>
            </w:pPr>
            <w:r w:rsidRPr="00A430A6">
              <w:rPr>
                <w:rFonts w:cs="Arial"/>
                <w:i/>
                <w:sz w:val="18"/>
                <w:szCs w:val="18"/>
                <w:lang w:val="mk-MK" w:eastAsia="en-US"/>
              </w:rPr>
              <w:t>Подобрување на условите за живот на населението</w:t>
            </w:r>
          </w:p>
        </w:tc>
        <w:tc>
          <w:tcPr>
            <w:tcW w:w="0" w:type="pct"/>
          </w:tcPr>
          <w:p w14:paraId="19A8683B" w14:textId="7DD4A385" w:rsidR="00482DB9" w:rsidRPr="006E1BDD" w:rsidRDefault="004D315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i/>
                <w:sz w:val="18"/>
                <w:szCs w:val="18"/>
                <w:u w:val="single"/>
                <w:lang w:val="mk-MK" w:eastAsia="en-US"/>
              </w:rPr>
            </w:pPr>
            <w:r w:rsidRPr="006E1BDD">
              <w:rPr>
                <w:rFonts w:cs="Arial"/>
                <w:i/>
                <w:sz w:val="18"/>
                <w:szCs w:val="18"/>
                <w:u w:val="single"/>
                <w:lang w:val="mk-MK" w:eastAsia="en-US"/>
              </w:rPr>
              <w:t>Влијание врз здравјето</w:t>
            </w:r>
          </w:p>
          <w:p w14:paraId="2D262B59" w14:textId="4294F300"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 xml:space="preserve">Потенцијалните негативни здравствени </w:t>
            </w:r>
            <w:r w:rsidR="00D16F56" w:rsidRPr="006E1BDD">
              <w:rPr>
                <w:rFonts w:cs="Arial"/>
                <w:sz w:val="18"/>
                <w:szCs w:val="18"/>
                <w:lang w:val="mk-MK" w:eastAsia="en-US"/>
              </w:rPr>
              <w:t>влијанија</w:t>
            </w:r>
            <w:r w:rsidRPr="006E1BDD">
              <w:rPr>
                <w:rFonts w:cs="Arial"/>
                <w:sz w:val="18"/>
                <w:szCs w:val="18"/>
                <w:lang w:val="mk-MK" w:eastAsia="en-US"/>
              </w:rPr>
              <w:t xml:space="preserve">, предизвикани од собирање на отпадот, транспорт и инсталации за негово управување, се поврзани со: </w:t>
            </w:r>
          </w:p>
          <w:p w14:paraId="2C59CC2D" w14:textId="0508DDBC"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-Создавањето прашина, био</w:t>
            </w:r>
            <w:r w:rsidR="00D16F56" w:rsidRPr="006E1BDD">
              <w:rPr>
                <w:rFonts w:cs="Arial"/>
                <w:sz w:val="18"/>
                <w:szCs w:val="18"/>
                <w:lang w:val="mk-MK" w:eastAsia="en-US"/>
              </w:rPr>
              <w:t>-</w:t>
            </w:r>
            <w:r w:rsidRPr="006E1BDD">
              <w:rPr>
                <w:rFonts w:cs="Arial"/>
                <w:sz w:val="18"/>
                <w:szCs w:val="18"/>
                <w:lang w:val="mk-MK" w:eastAsia="en-US"/>
              </w:rPr>
              <w:t xml:space="preserve">аеросоли, емисии од сообраќај, депониски гас и издувни гасови од согорување на депонискиот гас, мирис, бактерии и штетници, ѓубре, непријатност од бучава, можат да предизвикаат негативно влијание врз квалитетот на воздухот, </w:t>
            </w:r>
          </w:p>
          <w:p w14:paraId="0BFAA1D5" w14:textId="77777777"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-Придонес кон климатските промени преку производството на стакленички гасови од различни активности,</w:t>
            </w:r>
          </w:p>
          <w:p w14:paraId="79396F97" w14:textId="6B2F47E0"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-Исцедокот, отпадните води и загадени</w:t>
            </w:r>
            <w:r w:rsidR="0031263B" w:rsidRPr="006E1BDD">
              <w:rPr>
                <w:rFonts w:cs="Arial"/>
                <w:sz w:val="18"/>
                <w:szCs w:val="18"/>
                <w:lang w:val="mk-MK" w:eastAsia="en-US"/>
              </w:rPr>
              <w:t>те</w:t>
            </w:r>
            <w:r w:rsidRPr="006E1BDD">
              <w:rPr>
                <w:rFonts w:cs="Arial"/>
                <w:sz w:val="18"/>
                <w:szCs w:val="18"/>
                <w:lang w:val="mk-MK" w:eastAsia="en-US"/>
              </w:rPr>
              <w:t xml:space="preserve"> атмосферски води, случајно</w:t>
            </w:r>
            <w:r w:rsidR="0031263B" w:rsidRPr="006E1BDD">
              <w:rPr>
                <w:rFonts w:cs="Arial"/>
                <w:sz w:val="18"/>
                <w:szCs w:val="18"/>
                <w:lang w:val="mk-MK" w:eastAsia="en-US"/>
              </w:rPr>
              <w:t>то</w:t>
            </w:r>
            <w:r w:rsidRPr="006E1BDD">
              <w:rPr>
                <w:rFonts w:cs="Arial"/>
                <w:sz w:val="18"/>
                <w:szCs w:val="18"/>
                <w:lang w:val="mk-MK" w:eastAsia="en-US"/>
              </w:rPr>
              <w:t xml:space="preserve"> истекување и несоодветен третман може да предизвикаат загадување на водата, почвата и воздухот, со последици на квалитетот на живеењето,</w:t>
            </w:r>
          </w:p>
          <w:p w14:paraId="5C6DBE6C" w14:textId="0070CD9B"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-Визуелно влијание</w:t>
            </w:r>
            <w:r w:rsidR="00F50760" w:rsidRPr="006E1BDD">
              <w:rPr>
                <w:rFonts w:cs="Arial"/>
                <w:sz w:val="18"/>
                <w:szCs w:val="18"/>
                <w:lang w:val="mk-MK" w:eastAsia="en-US"/>
              </w:rPr>
              <w:t>.</w:t>
            </w:r>
            <w:r w:rsidRPr="006E1BDD">
              <w:rPr>
                <w:rFonts w:cs="Arial"/>
                <w:sz w:val="18"/>
                <w:szCs w:val="18"/>
                <w:lang w:val="mk-MK" w:eastAsia="en-US"/>
              </w:rPr>
              <w:t xml:space="preserve"> </w:t>
            </w:r>
          </w:p>
          <w:p w14:paraId="792F29BF" w14:textId="60E82C54"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-Пожар и експлозии</w:t>
            </w:r>
            <w:r w:rsidR="00F50760" w:rsidRPr="006E1BDD">
              <w:rPr>
                <w:rFonts w:cs="Arial"/>
                <w:sz w:val="18"/>
                <w:szCs w:val="18"/>
                <w:lang w:val="mk-MK" w:eastAsia="en-US"/>
              </w:rPr>
              <w:t>.</w:t>
            </w:r>
            <w:r w:rsidRPr="006E1BDD">
              <w:rPr>
                <w:rFonts w:cs="Arial"/>
                <w:sz w:val="18"/>
                <w:szCs w:val="18"/>
                <w:lang w:val="mk-MK" w:eastAsia="en-US"/>
              </w:rPr>
              <w:t xml:space="preserve"> </w:t>
            </w:r>
          </w:p>
          <w:p w14:paraId="21616F89" w14:textId="23E92E17"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-Зголемен патен сообраќај и метеж и можни сообраќајни несреќи</w:t>
            </w:r>
            <w:r w:rsidR="00F50760" w:rsidRPr="006E1BDD">
              <w:rPr>
                <w:rFonts w:cs="Arial"/>
                <w:sz w:val="18"/>
                <w:szCs w:val="18"/>
                <w:lang w:val="mk-MK" w:eastAsia="en-US"/>
              </w:rPr>
              <w:t>.</w:t>
            </w:r>
            <w:r w:rsidRPr="006E1BDD">
              <w:rPr>
                <w:rFonts w:cs="Arial"/>
                <w:sz w:val="18"/>
                <w:szCs w:val="18"/>
                <w:lang w:val="mk-MK" w:eastAsia="en-US"/>
              </w:rPr>
              <w:t xml:space="preserve"> </w:t>
            </w:r>
          </w:p>
          <w:p w14:paraId="3200AB05" w14:textId="3A127B99"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w:t>
            </w:r>
            <w:r w:rsidR="00F50760" w:rsidRPr="006E1BDD">
              <w:rPr>
                <w:rFonts w:cs="Arial"/>
                <w:sz w:val="18"/>
                <w:szCs w:val="18"/>
                <w:lang w:val="mk-MK" w:eastAsia="en-US"/>
              </w:rPr>
              <w:t xml:space="preserve"> Ефекти врз м</w:t>
            </w:r>
            <w:r w:rsidRPr="006E1BDD">
              <w:rPr>
                <w:rFonts w:cs="Arial"/>
                <w:sz w:val="18"/>
                <w:szCs w:val="18"/>
                <w:lang w:val="mk-MK" w:eastAsia="en-US"/>
              </w:rPr>
              <w:t>ентално</w:t>
            </w:r>
            <w:r w:rsidR="00F50760" w:rsidRPr="006E1BDD">
              <w:rPr>
                <w:rFonts w:cs="Arial"/>
                <w:sz w:val="18"/>
                <w:szCs w:val="18"/>
                <w:lang w:val="mk-MK" w:eastAsia="en-US"/>
              </w:rPr>
              <w:t>то здравје</w:t>
            </w:r>
            <w:r w:rsidRPr="006E1BDD">
              <w:rPr>
                <w:rFonts w:cs="Arial"/>
                <w:sz w:val="18"/>
                <w:szCs w:val="18"/>
                <w:lang w:val="mk-MK" w:eastAsia="en-US"/>
              </w:rPr>
              <w:t xml:space="preserve"> преку планирање и поставување на инсталација за отпад во близина на станбена населба.</w:t>
            </w:r>
          </w:p>
          <w:p w14:paraId="5EADA6E5" w14:textId="77104FBE"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w:t>
            </w:r>
            <w:r w:rsidR="00F50760" w:rsidRPr="006E1BDD">
              <w:rPr>
                <w:rFonts w:cs="Arial"/>
                <w:sz w:val="18"/>
                <w:szCs w:val="18"/>
                <w:lang w:val="mk-MK" w:eastAsia="en-US"/>
              </w:rPr>
              <w:t>Ако во инсталациите</w:t>
            </w:r>
            <w:r w:rsidRPr="006E1BDD">
              <w:rPr>
                <w:rFonts w:cs="Arial"/>
                <w:sz w:val="18"/>
                <w:szCs w:val="18"/>
                <w:lang w:val="mk-MK" w:eastAsia="en-US"/>
              </w:rPr>
              <w:t xml:space="preserve"> за управување со отпад не се имплементираат соодветни безбедносни мерки, се очекуваат негативни последици по здравјето и безбедноста од неовластени посетители (нелегални собирачи, пасење на добиток итн.)</w:t>
            </w:r>
            <w:r w:rsidR="00F50760" w:rsidRPr="006E1BDD">
              <w:rPr>
                <w:rFonts w:cs="Arial"/>
                <w:sz w:val="18"/>
                <w:szCs w:val="18"/>
                <w:lang w:val="mk-MK" w:eastAsia="en-US"/>
              </w:rPr>
              <w:t>.</w:t>
            </w:r>
          </w:p>
          <w:p w14:paraId="46E8955A" w14:textId="1688927A"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-Компостот од зелен отпад може да содржи голем број органски загадувачи (пестициди, лекови, индустриски загадувачи), кои имаат потенцијал да придонесат за загадување на синџирот на исхрана и да имаат негативно влијание врз домашните животни кои пасат</w:t>
            </w:r>
            <w:r w:rsidR="00F50760" w:rsidRPr="006E1BDD">
              <w:rPr>
                <w:rFonts w:cs="Arial"/>
                <w:sz w:val="18"/>
                <w:szCs w:val="18"/>
                <w:lang w:val="mk-MK" w:eastAsia="en-US"/>
              </w:rPr>
              <w:t>.</w:t>
            </w:r>
          </w:p>
          <w:p w14:paraId="63B688B1" w14:textId="48421A10"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 xml:space="preserve">-Произведениот </w:t>
            </w:r>
            <w:r w:rsidR="00F50760" w:rsidRPr="006E1BDD">
              <w:rPr>
                <w:rFonts w:cs="Arial"/>
                <w:sz w:val="18"/>
                <w:szCs w:val="18"/>
                <w:lang w:val="mk-MK" w:eastAsia="en-US"/>
              </w:rPr>
              <w:t xml:space="preserve">(биостабилизиран) </w:t>
            </w:r>
            <w:r w:rsidRPr="006E1BDD">
              <w:rPr>
                <w:rFonts w:cs="Arial"/>
                <w:sz w:val="18"/>
                <w:szCs w:val="18"/>
                <w:lang w:val="mk-MK" w:eastAsia="en-US"/>
              </w:rPr>
              <w:t xml:space="preserve">производ сличен на компост (CLO) од инсталациите за </w:t>
            </w:r>
            <w:r w:rsidR="00810E03" w:rsidRPr="006E1BDD">
              <w:rPr>
                <w:rFonts w:cs="Arial"/>
                <w:sz w:val="18"/>
                <w:szCs w:val="18"/>
                <w:lang w:val="mk-MK" w:eastAsia="en-US"/>
              </w:rPr>
              <w:t>механичка</w:t>
            </w:r>
            <w:r w:rsidRPr="006E1BDD">
              <w:rPr>
                <w:rFonts w:cs="Arial"/>
                <w:sz w:val="18"/>
                <w:szCs w:val="18"/>
                <w:lang w:val="mk-MK" w:eastAsia="en-US"/>
              </w:rPr>
              <w:t xml:space="preserve"> и </w:t>
            </w:r>
            <w:r w:rsidR="00810E03" w:rsidRPr="006E1BDD">
              <w:rPr>
                <w:rFonts w:cs="Arial"/>
                <w:sz w:val="18"/>
                <w:szCs w:val="18"/>
                <w:lang w:val="mk-MK" w:eastAsia="en-US"/>
              </w:rPr>
              <w:t>биолошка</w:t>
            </w:r>
            <w:r w:rsidRPr="006E1BDD">
              <w:rPr>
                <w:rFonts w:cs="Arial"/>
                <w:sz w:val="18"/>
                <w:szCs w:val="18"/>
                <w:lang w:val="mk-MK" w:eastAsia="en-US"/>
              </w:rPr>
              <w:t xml:space="preserve"> стабилизација има низок квалитет и може да се користи како материјал за покривање на депонијата или за </w:t>
            </w:r>
            <w:r w:rsidR="00F50760" w:rsidRPr="006E1BDD">
              <w:rPr>
                <w:rFonts w:cs="Arial"/>
                <w:sz w:val="18"/>
                <w:szCs w:val="18"/>
                <w:lang w:val="mk-MK" w:eastAsia="en-US"/>
              </w:rPr>
              <w:t>рехабилитација</w:t>
            </w:r>
            <w:r w:rsidRPr="006E1BDD">
              <w:rPr>
                <w:rFonts w:cs="Arial"/>
                <w:sz w:val="18"/>
                <w:szCs w:val="18"/>
                <w:lang w:val="mk-MK" w:eastAsia="en-US"/>
              </w:rPr>
              <w:t xml:space="preserve"> на земјиштето. Ако овој компост се користи како ѓубриво, има потенцијал да го контаминира синџирот на исхрана или да предизвика негативно влијание врз домашните животни кои пасат.</w:t>
            </w:r>
          </w:p>
          <w:p w14:paraId="34275B8F" w14:textId="4F5EAFF0"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Сите горенаведени можни влијанија врз здравјето на луѓето ќе завис</w:t>
            </w:r>
            <w:r w:rsidR="004C68EC" w:rsidRPr="006E1BDD">
              <w:rPr>
                <w:rFonts w:cs="Arial"/>
                <w:sz w:val="18"/>
                <w:szCs w:val="18"/>
                <w:lang w:val="mk-MK" w:eastAsia="en-US"/>
              </w:rPr>
              <w:t>ат</w:t>
            </w:r>
            <w:r w:rsidRPr="006E1BDD">
              <w:rPr>
                <w:rFonts w:cs="Arial"/>
                <w:sz w:val="18"/>
                <w:szCs w:val="18"/>
                <w:lang w:val="mk-MK" w:eastAsia="en-US"/>
              </w:rPr>
              <w:t xml:space="preserve"> од организираниот систем за собирање и спроведување на мерките, видот и староста на превозните средства, транспортните патишта, </w:t>
            </w:r>
            <w:r w:rsidR="004C68EC" w:rsidRPr="006E1BDD">
              <w:rPr>
                <w:rFonts w:cs="Arial"/>
                <w:sz w:val="18"/>
                <w:szCs w:val="18"/>
                <w:lang w:val="mk-MK" w:eastAsia="en-US"/>
              </w:rPr>
              <w:t>честотата</w:t>
            </w:r>
            <w:r w:rsidRPr="006E1BDD">
              <w:rPr>
                <w:rFonts w:cs="Arial"/>
                <w:sz w:val="18"/>
                <w:szCs w:val="18"/>
                <w:lang w:val="mk-MK" w:eastAsia="en-US"/>
              </w:rPr>
              <w:t xml:space="preserve"> на собирање, времето на привремено </w:t>
            </w:r>
            <w:r w:rsidR="004C68EC" w:rsidRPr="006E1BDD">
              <w:rPr>
                <w:rFonts w:cs="Arial"/>
                <w:sz w:val="18"/>
                <w:szCs w:val="18"/>
                <w:lang w:val="mk-MK" w:eastAsia="en-US"/>
              </w:rPr>
              <w:t>складирање</w:t>
            </w:r>
            <w:r w:rsidRPr="006E1BDD">
              <w:rPr>
                <w:rFonts w:cs="Arial"/>
                <w:sz w:val="18"/>
                <w:szCs w:val="18"/>
                <w:lang w:val="mk-MK" w:eastAsia="en-US"/>
              </w:rPr>
              <w:t xml:space="preserve"> на отпадот на местото на собирање, како и избор на локации за поставување на </w:t>
            </w:r>
            <w:r w:rsidR="004C68EC" w:rsidRPr="006E1BDD">
              <w:rPr>
                <w:rFonts w:cs="Arial"/>
                <w:sz w:val="18"/>
                <w:szCs w:val="18"/>
                <w:lang w:val="mk-MK" w:eastAsia="en-US"/>
              </w:rPr>
              <w:t>инсталации</w:t>
            </w:r>
            <w:r w:rsidRPr="006E1BDD">
              <w:rPr>
                <w:rFonts w:cs="Arial"/>
                <w:sz w:val="18"/>
                <w:szCs w:val="18"/>
                <w:lang w:val="mk-MK" w:eastAsia="en-US"/>
              </w:rPr>
              <w:t xml:space="preserve"> за управување со отпад и нивната чувствителност, спроведување на соодветни мерки и одржување на процесот и </w:t>
            </w:r>
            <w:r w:rsidR="004C68EC" w:rsidRPr="006E1BDD">
              <w:rPr>
                <w:rFonts w:cs="Arial"/>
                <w:sz w:val="18"/>
                <w:szCs w:val="18"/>
                <w:lang w:val="mk-MK" w:eastAsia="en-US"/>
              </w:rPr>
              <w:t>инсталациите</w:t>
            </w:r>
            <w:r w:rsidRPr="006E1BDD">
              <w:rPr>
                <w:rFonts w:cs="Arial"/>
                <w:sz w:val="18"/>
                <w:szCs w:val="18"/>
                <w:lang w:val="mk-MK" w:eastAsia="en-US"/>
              </w:rPr>
              <w:t>.</w:t>
            </w:r>
          </w:p>
          <w:p w14:paraId="156A9F79" w14:textId="5F2F0163" w:rsidR="00482DB9" w:rsidRPr="006E1BDD" w:rsidRDefault="00A635AD"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i/>
                <w:sz w:val="18"/>
                <w:szCs w:val="18"/>
                <w:u w:val="single"/>
                <w:lang w:val="mk-MK" w:eastAsia="en-US"/>
              </w:rPr>
            </w:pPr>
            <w:r w:rsidRPr="006E1BDD">
              <w:rPr>
                <w:rFonts w:cs="Arial"/>
                <w:i/>
                <w:sz w:val="18"/>
                <w:szCs w:val="18"/>
                <w:u w:val="single"/>
                <w:lang w:val="mk-MK" w:eastAsia="en-US"/>
              </w:rPr>
              <w:t>Социо-економски аспекти</w:t>
            </w:r>
          </w:p>
          <w:p w14:paraId="6E6295A3" w14:textId="77777777"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 xml:space="preserve">Потенцијалните негативни влијанија од социо-економски аспект (предизвикани од собирање на отпадот, транспорт и инсталациите за управување со отпад) се поврзани со: </w:t>
            </w:r>
          </w:p>
          <w:p w14:paraId="571387E6" w14:textId="4CCFF60D"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-Зголемена</w:t>
            </w:r>
            <w:r w:rsidR="00F907CB" w:rsidRPr="006E1BDD">
              <w:rPr>
                <w:rFonts w:cs="Arial"/>
                <w:sz w:val="18"/>
                <w:szCs w:val="18"/>
                <w:lang w:val="mk-MK" w:eastAsia="en-US"/>
              </w:rPr>
              <w:t>та</w:t>
            </w:r>
            <w:r w:rsidRPr="006E1BDD">
              <w:rPr>
                <w:rFonts w:cs="Arial"/>
                <w:sz w:val="18"/>
                <w:szCs w:val="18"/>
                <w:lang w:val="mk-MK" w:eastAsia="en-US"/>
              </w:rPr>
              <w:t xml:space="preserve"> тарифа за отпад може да предизвика негативни финансиски влијанија врз комерцијалниот сектор и домаќинствата.</w:t>
            </w:r>
          </w:p>
          <w:p w14:paraId="23515BCC" w14:textId="5CF852B0"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w:t>
            </w:r>
            <w:r w:rsidR="00F907CB" w:rsidRPr="006E1BDD">
              <w:rPr>
                <w:rFonts w:cs="Arial"/>
                <w:sz w:val="18"/>
                <w:szCs w:val="18"/>
                <w:lang w:val="mk-MK" w:eastAsia="en-US"/>
              </w:rPr>
              <w:t>Р</w:t>
            </w:r>
            <w:r w:rsidRPr="006E1BDD">
              <w:rPr>
                <w:rFonts w:cs="Arial"/>
                <w:sz w:val="18"/>
                <w:szCs w:val="18"/>
                <w:lang w:val="mk-MK" w:eastAsia="en-US"/>
              </w:rPr>
              <w:t xml:space="preserve">анливите групи </w:t>
            </w:r>
            <w:r w:rsidR="00F907CB" w:rsidRPr="006E1BDD">
              <w:rPr>
                <w:rFonts w:cs="Arial"/>
                <w:sz w:val="18"/>
                <w:szCs w:val="18"/>
                <w:lang w:val="mk-MK" w:eastAsia="en-US"/>
              </w:rPr>
              <w:t xml:space="preserve">- </w:t>
            </w:r>
            <w:r w:rsidRPr="006E1BDD">
              <w:rPr>
                <w:rFonts w:cs="Arial"/>
                <w:sz w:val="18"/>
                <w:szCs w:val="18"/>
                <w:lang w:val="mk-MK" w:eastAsia="en-US"/>
              </w:rPr>
              <w:t xml:space="preserve">пензионери, земјоделци кои живеат на границите на сиромаштијата. </w:t>
            </w:r>
          </w:p>
          <w:p w14:paraId="033B6167" w14:textId="77777777"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 xml:space="preserve">-Новиот систем за управување со отпад ќе има негативни социјални влијанија на неформалниот сектор. </w:t>
            </w:r>
          </w:p>
          <w:p w14:paraId="18145A0D" w14:textId="68B97E00"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-Користењето на земјиште во корелација со изградба на инсталации за управување со отпад и придружна инфраструктура</w:t>
            </w:r>
            <w:r w:rsidR="0031263B" w:rsidRPr="006E1BDD">
              <w:rPr>
                <w:rFonts w:cs="Arial"/>
                <w:sz w:val="18"/>
                <w:szCs w:val="18"/>
                <w:lang w:val="mk-MK" w:eastAsia="en-US"/>
              </w:rPr>
              <w:t xml:space="preserve"> </w:t>
            </w:r>
            <w:r w:rsidRPr="006E1BDD">
              <w:rPr>
                <w:rFonts w:cs="Arial"/>
                <w:sz w:val="18"/>
                <w:szCs w:val="18"/>
                <w:lang w:val="mk-MK" w:eastAsia="en-US"/>
              </w:rPr>
              <w:t>-</w:t>
            </w:r>
            <w:r w:rsidR="0031263B" w:rsidRPr="006E1BDD">
              <w:rPr>
                <w:rFonts w:cs="Arial"/>
                <w:sz w:val="18"/>
                <w:szCs w:val="18"/>
                <w:lang w:val="mk-MK" w:eastAsia="en-US"/>
              </w:rPr>
              <w:t xml:space="preserve"> </w:t>
            </w:r>
            <w:r w:rsidRPr="006E1BDD">
              <w:rPr>
                <w:rFonts w:cs="Arial"/>
                <w:sz w:val="18"/>
                <w:szCs w:val="18"/>
                <w:lang w:val="mk-MK" w:eastAsia="en-US"/>
              </w:rPr>
              <w:t>можно е некои инсталации да се градат на приватно земјиште, што мож</w:t>
            </w:r>
            <w:r w:rsidR="00F31928" w:rsidRPr="006E1BDD">
              <w:rPr>
                <w:rFonts w:cs="Arial"/>
                <w:sz w:val="18"/>
                <w:szCs w:val="18"/>
                <w:lang w:val="mk-MK" w:eastAsia="en-US"/>
              </w:rPr>
              <w:t>е</w:t>
            </w:r>
            <w:r w:rsidRPr="006E1BDD">
              <w:rPr>
                <w:rFonts w:cs="Arial"/>
                <w:sz w:val="18"/>
                <w:szCs w:val="18"/>
                <w:lang w:val="mk-MK" w:eastAsia="en-US"/>
              </w:rPr>
              <w:t xml:space="preserve"> да предизвика негативно влијание кај сопствениците на парцелите и нивна реакција.</w:t>
            </w:r>
          </w:p>
          <w:p w14:paraId="5FCF6FF4" w14:textId="77777777" w:rsidR="00A635AD" w:rsidRPr="006E1BDD" w:rsidRDefault="00A635AD" w:rsidP="00A635A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 xml:space="preserve">-Пренамена од земјоделско во градежно земјиште. Акцијата може да предизвика негативно влијание врз функционалните карактеристики на земјиштето. </w:t>
            </w:r>
          </w:p>
          <w:p w14:paraId="06BA31F3" w14:textId="79BCB072" w:rsidR="00482DB9" w:rsidRPr="006E1BDD" w:rsidRDefault="00A635AD"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w:t>
            </w:r>
            <w:r w:rsidR="005C748A" w:rsidRPr="006E1BDD">
              <w:rPr>
                <w:rFonts w:cs="Arial"/>
                <w:sz w:val="18"/>
                <w:szCs w:val="18"/>
                <w:lang w:val="mk-MK" w:eastAsia="en-US"/>
              </w:rPr>
              <w:t>Рехабилитација</w:t>
            </w:r>
            <w:r w:rsidRPr="006E1BDD">
              <w:rPr>
                <w:rFonts w:cs="Arial"/>
                <w:sz w:val="18"/>
                <w:szCs w:val="18"/>
                <w:lang w:val="mk-MK" w:eastAsia="en-US"/>
              </w:rPr>
              <w:t xml:space="preserve"> на постојните (</w:t>
            </w:r>
            <w:r w:rsidR="00F31928" w:rsidRPr="006E1BDD">
              <w:rPr>
                <w:rFonts w:cs="Arial"/>
                <w:sz w:val="18"/>
                <w:szCs w:val="18"/>
                <w:lang w:val="mk-MK" w:eastAsia="en-US"/>
              </w:rPr>
              <w:t>општински/не</w:t>
            </w:r>
            <w:r w:rsidRPr="006E1BDD">
              <w:rPr>
                <w:rFonts w:cs="Arial"/>
                <w:sz w:val="18"/>
                <w:szCs w:val="18"/>
                <w:lang w:val="mk-MK" w:eastAsia="en-US"/>
              </w:rPr>
              <w:t xml:space="preserve">легални) депонии може да ги предизвика горенаведените влијанија врз здравјето на луѓето. Се очекува дека поголем интензитет на овие влијанија ќе се појави во текот на фазата на </w:t>
            </w:r>
            <w:r w:rsidR="00F31928" w:rsidRPr="006E1BDD">
              <w:rPr>
                <w:rFonts w:cs="Arial"/>
                <w:sz w:val="18"/>
                <w:szCs w:val="18"/>
                <w:lang w:val="mk-MK" w:eastAsia="en-US"/>
              </w:rPr>
              <w:t>изградба</w:t>
            </w:r>
            <w:r w:rsidRPr="006E1BDD">
              <w:rPr>
                <w:rFonts w:cs="Arial"/>
                <w:sz w:val="18"/>
                <w:szCs w:val="18"/>
                <w:lang w:val="mk-MK" w:eastAsia="en-US"/>
              </w:rPr>
              <w:t xml:space="preserve">, но создавањето на депониски гас и исцедок ќе продолжи и по </w:t>
            </w:r>
            <w:r w:rsidR="005C748A" w:rsidRPr="006E1BDD">
              <w:rPr>
                <w:rFonts w:cs="Arial"/>
                <w:sz w:val="18"/>
                <w:szCs w:val="18"/>
                <w:lang w:val="mk-MK" w:eastAsia="en-US"/>
              </w:rPr>
              <w:t>рехабилитација</w:t>
            </w:r>
            <w:r w:rsidRPr="006E1BDD">
              <w:rPr>
                <w:rFonts w:cs="Arial"/>
                <w:sz w:val="18"/>
                <w:szCs w:val="18"/>
                <w:lang w:val="mk-MK" w:eastAsia="en-US"/>
              </w:rPr>
              <w:t>та. Можното влијание на оваа активност, подетално ќе биде анализирано на ниво на проект.</w:t>
            </w:r>
          </w:p>
        </w:tc>
      </w:tr>
      <w:tr w:rsidR="00482DB9" w:rsidRPr="00A430A6" w14:paraId="27CB01EE"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15016077" w14:textId="0A17A182" w:rsidR="00482DB9" w:rsidRPr="00A430A6" w:rsidRDefault="00B665AA" w:rsidP="00192AC5">
            <w:pPr>
              <w:spacing w:before="40" w:after="40" w:line="240" w:lineRule="atLeast"/>
              <w:jc w:val="both"/>
              <w:rPr>
                <w:rFonts w:cs="Arial"/>
                <w:sz w:val="18"/>
                <w:szCs w:val="18"/>
                <w:lang w:val="mk-MK" w:eastAsia="en-US"/>
              </w:rPr>
            </w:pPr>
            <w:r w:rsidRPr="00A430A6">
              <w:rPr>
                <w:rFonts w:cs="Arial"/>
                <w:i/>
                <w:sz w:val="18"/>
                <w:szCs w:val="18"/>
                <w:lang w:val="mk-MK" w:eastAsia="en-US"/>
              </w:rPr>
              <w:t>Заштита и унапредување на биолошката разновидност и природното наследство</w:t>
            </w:r>
          </w:p>
        </w:tc>
        <w:tc>
          <w:tcPr>
            <w:tcW w:w="0" w:type="pct"/>
          </w:tcPr>
          <w:p w14:paraId="76FF7E04" w14:textId="2CB7633A" w:rsidR="00B665AA" w:rsidRPr="006E1BDD" w:rsidRDefault="00B665AA" w:rsidP="00B665A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Опциите од претпочитаното сценарио</w:t>
            </w:r>
            <w:r w:rsidR="00623BC2" w:rsidRPr="006E1BDD">
              <w:rPr>
                <w:rFonts w:cs="Arial"/>
                <w:sz w:val="18"/>
                <w:szCs w:val="18"/>
                <w:lang w:val="mk-MK" w:eastAsia="en-US"/>
              </w:rPr>
              <w:t xml:space="preserve"> за</w:t>
            </w:r>
            <w:r w:rsidRPr="006E1BDD">
              <w:rPr>
                <w:rFonts w:cs="Arial"/>
                <w:sz w:val="18"/>
                <w:szCs w:val="18"/>
                <w:lang w:val="mk-MK" w:eastAsia="en-US"/>
              </w:rPr>
              <w:t xml:space="preserve"> управување со отпад</w:t>
            </w:r>
            <w:r w:rsidR="003420BC" w:rsidRPr="006E1BDD">
              <w:rPr>
                <w:rFonts w:cs="Arial"/>
                <w:sz w:val="18"/>
                <w:szCs w:val="18"/>
                <w:lang w:val="mk-MK" w:eastAsia="en-US"/>
              </w:rPr>
              <w:t xml:space="preserve"> во Регионот</w:t>
            </w:r>
            <w:r w:rsidRPr="006E1BDD">
              <w:rPr>
                <w:rFonts w:cs="Arial"/>
                <w:sz w:val="18"/>
                <w:szCs w:val="18"/>
                <w:lang w:val="mk-MK" w:eastAsia="en-US"/>
              </w:rPr>
              <w:t xml:space="preserve"> може да имаат негативно влијание врз биолошката разновидност, како резултат на зголемените емисии на прашина и други загадувачи, бучава, загадување на водата и почвата, зголемување на сообраќајот на избраната локација каде ќе бидат поставени инсталациите за управување со отпад и околина</w:t>
            </w:r>
            <w:r w:rsidR="003420BC" w:rsidRPr="006E1BDD">
              <w:rPr>
                <w:rFonts w:cs="Arial"/>
                <w:sz w:val="18"/>
                <w:szCs w:val="18"/>
                <w:lang w:val="mk-MK" w:eastAsia="en-US"/>
              </w:rPr>
              <w:t>та</w:t>
            </w:r>
            <w:r w:rsidRPr="006E1BDD">
              <w:rPr>
                <w:rFonts w:cs="Arial"/>
                <w:sz w:val="18"/>
                <w:szCs w:val="18"/>
                <w:lang w:val="mk-MK" w:eastAsia="en-US"/>
              </w:rPr>
              <w:t xml:space="preserve"> по должината на транспортните рути.</w:t>
            </w:r>
          </w:p>
          <w:p w14:paraId="429268B9" w14:textId="77777777" w:rsidR="00B665AA" w:rsidRPr="006E1BDD" w:rsidRDefault="00B665AA" w:rsidP="00B665A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Влијанието врз биолошката разновидност ќе зависи од примената на најдобрите достапни практики за сите опции, спроведените мерки за намалување или минимизирање на влијанието врз воздухот, водата и почвата и чувствителноста на одбраната локација.</w:t>
            </w:r>
          </w:p>
          <w:p w14:paraId="05C8520F" w14:textId="1298DAED" w:rsidR="00B665AA" w:rsidRPr="006E1BDD" w:rsidRDefault="00B665AA" w:rsidP="00B665A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Не се очекува опциите од претпочитаното сценарио да предизвикаат директно негативно влијание врз природното наследство, што се должи на критериумите за избор на локација, презентирани во РПУО (</w:t>
            </w:r>
            <w:r w:rsidR="00312B99" w:rsidRPr="006E1BDD">
              <w:rPr>
                <w:rFonts w:cs="Arial"/>
                <w:sz w:val="18"/>
                <w:szCs w:val="18"/>
                <w:lang w:val="mk-MK" w:eastAsia="en-US"/>
              </w:rPr>
              <w:t xml:space="preserve">изградба на </w:t>
            </w:r>
            <w:r w:rsidRPr="006E1BDD">
              <w:rPr>
                <w:rFonts w:cs="Arial"/>
                <w:sz w:val="18"/>
                <w:szCs w:val="18"/>
                <w:lang w:val="mk-MK" w:eastAsia="en-US"/>
              </w:rPr>
              <w:t>инсталаци</w:t>
            </w:r>
            <w:r w:rsidR="00BA2D7D" w:rsidRPr="006E1BDD">
              <w:rPr>
                <w:rFonts w:cs="Arial"/>
                <w:sz w:val="18"/>
                <w:szCs w:val="18"/>
                <w:lang w:val="mk-MK" w:eastAsia="en-US"/>
              </w:rPr>
              <w:t>и</w:t>
            </w:r>
            <w:r w:rsidRPr="006E1BDD">
              <w:rPr>
                <w:rFonts w:cs="Arial"/>
                <w:sz w:val="18"/>
                <w:szCs w:val="18"/>
                <w:lang w:val="mk-MK" w:eastAsia="en-US"/>
              </w:rPr>
              <w:t xml:space="preserve"> за управување со цврст отпад треба да се избегнува во: области заштитени со закон и индивидуални елементи на природата и пределот: Натура 2000, Национални Паркови, РАМСАР-области итн</w:t>
            </w:r>
            <w:r w:rsidR="00312B99" w:rsidRPr="006E1BDD">
              <w:rPr>
                <w:rFonts w:cs="Arial"/>
                <w:sz w:val="18"/>
                <w:szCs w:val="18"/>
                <w:lang w:val="mk-MK" w:eastAsia="en-US"/>
              </w:rPr>
              <w:t>.</w:t>
            </w:r>
            <w:r w:rsidRPr="006E1BDD">
              <w:rPr>
                <w:rFonts w:cs="Arial"/>
                <w:sz w:val="18"/>
                <w:szCs w:val="18"/>
                <w:lang w:val="mk-MK" w:eastAsia="en-US"/>
              </w:rPr>
              <w:t>).</w:t>
            </w:r>
          </w:p>
          <w:p w14:paraId="7100BC8C" w14:textId="100526F6" w:rsidR="00B665AA" w:rsidRPr="006E1BDD" w:rsidRDefault="00B665AA" w:rsidP="00B665AA">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 xml:space="preserve">Производот, сличен на компост (CLO), од инсталациите за </w:t>
            </w:r>
            <w:r w:rsidR="00810E03" w:rsidRPr="006E1BDD">
              <w:rPr>
                <w:rFonts w:cs="Arial"/>
                <w:sz w:val="18"/>
                <w:szCs w:val="18"/>
                <w:lang w:val="mk-MK" w:eastAsia="en-US"/>
              </w:rPr>
              <w:t>механичка</w:t>
            </w:r>
            <w:r w:rsidRPr="006E1BDD">
              <w:rPr>
                <w:rFonts w:cs="Arial"/>
                <w:sz w:val="18"/>
                <w:szCs w:val="18"/>
                <w:lang w:val="mk-MK" w:eastAsia="en-US"/>
              </w:rPr>
              <w:t xml:space="preserve"> и </w:t>
            </w:r>
            <w:r w:rsidR="00810E03" w:rsidRPr="006E1BDD">
              <w:rPr>
                <w:rFonts w:cs="Arial"/>
                <w:sz w:val="18"/>
                <w:szCs w:val="18"/>
                <w:lang w:val="mk-MK" w:eastAsia="en-US"/>
              </w:rPr>
              <w:t>биолошка</w:t>
            </w:r>
            <w:r w:rsidRPr="006E1BDD">
              <w:rPr>
                <w:rFonts w:cs="Arial"/>
                <w:sz w:val="18"/>
                <w:szCs w:val="18"/>
                <w:lang w:val="mk-MK" w:eastAsia="en-US"/>
              </w:rPr>
              <w:t xml:space="preserve"> стабилизација (биостабилизиран) </w:t>
            </w:r>
            <w:r w:rsidR="00312B99" w:rsidRPr="006E1BDD">
              <w:rPr>
                <w:rFonts w:cs="Arial"/>
                <w:sz w:val="18"/>
                <w:szCs w:val="18"/>
                <w:lang w:val="mk-MK" w:eastAsia="en-US"/>
              </w:rPr>
              <w:t>може да се користи како материјал за покривање на депонија</w:t>
            </w:r>
            <w:r w:rsidRPr="006E1BDD">
              <w:rPr>
                <w:rFonts w:cs="Arial"/>
                <w:sz w:val="18"/>
                <w:szCs w:val="18"/>
                <w:lang w:val="mk-MK" w:eastAsia="en-US"/>
              </w:rPr>
              <w:t xml:space="preserve">. Доколку истиот се користи како ѓубриво може да предизвика негативно влијание врз </w:t>
            </w:r>
            <w:r w:rsidR="00312B99" w:rsidRPr="006E1BDD">
              <w:rPr>
                <w:rFonts w:cs="Arial"/>
                <w:sz w:val="18"/>
                <w:szCs w:val="18"/>
                <w:lang w:val="mk-MK" w:eastAsia="en-US"/>
              </w:rPr>
              <w:t>биодиверзитетот во околното подрачје (биодиверзитет во водни површини, животни кои пасат итн.).</w:t>
            </w:r>
          </w:p>
          <w:p w14:paraId="1DFA563C" w14:textId="774ABD62" w:rsidR="00482DB9" w:rsidRPr="006E1BDD" w:rsidRDefault="00841F6B"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6E1BDD">
              <w:rPr>
                <w:rFonts w:cs="Arial"/>
                <w:sz w:val="18"/>
                <w:szCs w:val="18"/>
                <w:lang w:val="mk-MK" w:eastAsia="en-US"/>
              </w:rPr>
              <w:t>Не се очекува рехабилитацијата на постојните (општински/</w:t>
            </w:r>
            <w:r w:rsidR="00240AEF" w:rsidRPr="006E1BDD">
              <w:rPr>
                <w:rFonts w:cs="Arial"/>
                <w:sz w:val="18"/>
                <w:szCs w:val="18"/>
                <w:lang w:val="mk-MK" w:eastAsia="en-US"/>
              </w:rPr>
              <w:t>нелегални</w:t>
            </w:r>
            <w:r w:rsidRPr="006E1BDD">
              <w:rPr>
                <w:rFonts w:cs="Arial"/>
                <w:sz w:val="18"/>
                <w:szCs w:val="18"/>
                <w:lang w:val="mk-MK" w:eastAsia="en-US"/>
              </w:rPr>
              <w:t xml:space="preserve">) депонии да влијае врз биодиверзитетот, по фазата на </w:t>
            </w:r>
            <w:r w:rsidR="00240AEF" w:rsidRPr="006E1BDD">
              <w:rPr>
                <w:rFonts w:cs="Arial"/>
                <w:sz w:val="18"/>
                <w:szCs w:val="18"/>
                <w:lang w:val="mk-MK" w:eastAsia="en-US"/>
              </w:rPr>
              <w:t>рехабилитација</w:t>
            </w:r>
            <w:r w:rsidR="00B665AA" w:rsidRPr="006E1BDD">
              <w:rPr>
                <w:rFonts w:cs="Arial"/>
                <w:sz w:val="18"/>
                <w:szCs w:val="18"/>
                <w:lang w:val="mk-MK" w:eastAsia="en-US"/>
              </w:rPr>
              <w:t xml:space="preserve">. </w:t>
            </w:r>
            <w:r w:rsidR="00240AEF" w:rsidRPr="006E1BDD">
              <w:rPr>
                <w:rFonts w:cs="Arial"/>
                <w:sz w:val="18"/>
                <w:szCs w:val="18"/>
                <w:lang w:val="mk-MK" w:eastAsia="en-US"/>
              </w:rPr>
              <w:t>Можни негативни влијанија може да се појават за време на градежните активности, но ова дополнително ќе се оцени на ниво на проект.</w:t>
            </w:r>
          </w:p>
        </w:tc>
      </w:tr>
      <w:tr w:rsidR="00482DB9" w:rsidRPr="00A430A6" w14:paraId="1DA84FCC"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0C88179D" w14:textId="1EBC270B" w:rsidR="00482DB9" w:rsidRPr="00A430A6" w:rsidRDefault="001F4DC9" w:rsidP="00562C4F">
            <w:pPr>
              <w:spacing w:before="40" w:after="40" w:line="240" w:lineRule="atLeast"/>
              <w:jc w:val="both"/>
              <w:rPr>
                <w:rFonts w:cs="Arial"/>
                <w:i/>
                <w:sz w:val="18"/>
                <w:szCs w:val="18"/>
                <w:lang w:val="mk-MK" w:eastAsia="en-US"/>
              </w:rPr>
            </w:pPr>
            <w:r w:rsidRPr="00A430A6">
              <w:rPr>
                <w:rFonts w:cs="Arial"/>
                <w:i/>
                <w:sz w:val="18"/>
                <w:szCs w:val="18"/>
                <w:lang w:val="mk-MK"/>
              </w:rPr>
              <w:t xml:space="preserve">Заштита и подобрување на квалитетот на водата </w:t>
            </w:r>
          </w:p>
        </w:tc>
        <w:tc>
          <w:tcPr>
            <w:tcW w:w="0" w:type="pct"/>
          </w:tcPr>
          <w:p w14:paraId="1D480733" w14:textId="381C7F8E" w:rsidR="001F4DC9" w:rsidRPr="00715451" w:rsidRDefault="001F4DC9" w:rsidP="001F4DC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715451">
              <w:rPr>
                <w:rFonts w:cs="Arial"/>
                <w:bCs/>
                <w:sz w:val="18"/>
                <w:szCs w:val="18"/>
                <w:lang w:val="mk-MK" w:eastAsia="en-US"/>
              </w:rPr>
              <w:t xml:space="preserve">Сите опции (и последователните мерки и дејствија) во претпочитаното сценарио (S3b) за регионално управување со отпад може да имаат негативно влијание врз водните ресурси, во случај на неправилен избор на локации за </w:t>
            </w:r>
            <w:r w:rsidR="00240AEF" w:rsidRPr="00715451">
              <w:rPr>
                <w:rFonts w:cs="Arial"/>
                <w:bCs/>
                <w:sz w:val="18"/>
                <w:szCs w:val="18"/>
                <w:lang w:val="mk-MK" w:eastAsia="en-US"/>
              </w:rPr>
              <w:t>изградба</w:t>
            </w:r>
            <w:r w:rsidRPr="00715451">
              <w:rPr>
                <w:rFonts w:cs="Arial"/>
                <w:bCs/>
                <w:sz w:val="18"/>
                <w:szCs w:val="18"/>
                <w:lang w:val="mk-MK" w:eastAsia="en-US"/>
              </w:rPr>
              <w:t xml:space="preserve"> на инсталации за управување со отпадот, можни истекувања, испуштање на нетретиран исцедок, </w:t>
            </w:r>
            <w:r w:rsidR="00240AEF" w:rsidRPr="00715451">
              <w:rPr>
                <w:rFonts w:cs="Arial"/>
                <w:bCs/>
                <w:sz w:val="18"/>
                <w:szCs w:val="18"/>
                <w:lang w:val="mk-MK" w:eastAsia="en-US"/>
              </w:rPr>
              <w:t xml:space="preserve">испуштање на </w:t>
            </w:r>
            <w:r w:rsidRPr="00715451">
              <w:rPr>
                <w:rFonts w:cs="Arial"/>
                <w:bCs/>
                <w:sz w:val="18"/>
                <w:szCs w:val="18"/>
                <w:lang w:val="mk-MK" w:eastAsia="en-US"/>
              </w:rPr>
              <w:t xml:space="preserve">отпадни води и др. </w:t>
            </w:r>
          </w:p>
          <w:p w14:paraId="095821BB" w14:textId="4061956A" w:rsidR="001F4DC9" w:rsidRPr="00715451" w:rsidRDefault="001F4DC9" w:rsidP="001F4DC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715451">
              <w:rPr>
                <w:rFonts w:cs="Arial"/>
                <w:bCs/>
                <w:sz w:val="18"/>
                <w:szCs w:val="18"/>
                <w:lang w:val="mk-MK" w:eastAsia="en-US"/>
              </w:rPr>
              <w:t xml:space="preserve">Позитивен аспект е фактот што РПУО ги исклучува локациите за </w:t>
            </w:r>
            <w:r w:rsidR="00EA042F" w:rsidRPr="00715451">
              <w:rPr>
                <w:rFonts w:cs="Arial"/>
                <w:bCs/>
                <w:sz w:val="18"/>
                <w:szCs w:val="18"/>
                <w:lang w:val="mk-MK" w:eastAsia="en-US"/>
              </w:rPr>
              <w:t xml:space="preserve">изградба на </w:t>
            </w:r>
            <w:r w:rsidRPr="00715451">
              <w:rPr>
                <w:rFonts w:cs="Arial"/>
                <w:bCs/>
                <w:sz w:val="18"/>
                <w:szCs w:val="18"/>
                <w:lang w:val="mk-MK" w:eastAsia="en-US"/>
              </w:rPr>
              <w:t xml:space="preserve">инсталации за управување со отпад кои се наоѓаат во чувствителни водни </w:t>
            </w:r>
            <w:r w:rsidR="00EA042F" w:rsidRPr="00715451">
              <w:rPr>
                <w:rFonts w:cs="Arial"/>
                <w:bCs/>
                <w:sz w:val="18"/>
                <w:szCs w:val="18"/>
                <w:lang w:val="mk-MK" w:eastAsia="en-US"/>
              </w:rPr>
              <w:t>сливови</w:t>
            </w:r>
            <w:r w:rsidRPr="00715451">
              <w:rPr>
                <w:rFonts w:cs="Arial"/>
                <w:bCs/>
                <w:sz w:val="18"/>
                <w:szCs w:val="18"/>
                <w:lang w:val="mk-MK" w:eastAsia="en-US"/>
              </w:rPr>
              <w:t xml:space="preserve"> (површински и подземни води).</w:t>
            </w:r>
          </w:p>
          <w:p w14:paraId="12DC5B35" w14:textId="77777777" w:rsidR="001F4DC9" w:rsidRPr="00715451" w:rsidRDefault="001F4DC9" w:rsidP="001F4DC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Собирање и транспорт</w:t>
            </w:r>
          </w:p>
          <w:p w14:paraId="0D1901D2" w14:textId="0DA9A5E3" w:rsidR="001F4DC9" w:rsidRPr="00715451" w:rsidRDefault="001F4DC9" w:rsidP="001F4DC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 xml:space="preserve">Активностите за собирање, транспорт и складирање на отпадот (собирни места и </w:t>
            </w:r>
            <w:r w:rsidR="00EA042F" w:rsidRPr="00715451">
              <w:rPr>
                <w:rFonts w:cs="Arial"/>
                <w:sz w:val="18"/>
                <w:szCs w:val="18"/>
                <w:lang w:val="mk-MK" w:eastAsia="en-US"/>
              </w:rPr>
              <w:t>претоварни</w:t>
            </w:r>
            <w:r w:rsidRPr="00715451">
              <w:rPr>
                <w:rFonts w:cs="Arial"/>
                <w:sz w:val="18"/>
                <w:szCs w:val="18"/>
                <w:lang w:val="mk-MK" w:eastAsia="en-US"/>
              </w:rPr>
              <w:t xml:space="preserve"> станици) може да имаат негативно влијание врз површинските и подземните води како резултат на случајно истурање и ис</w:t>
            </w:r>
            <w:r w:rsidR="00EA042F" w:rsidRPr="00715451">
              <w:rPr>
                <w:rFonts w:cs="Arial"/>
                <w:sz w:val="18"/>
                <w:szCs w:val="18"/>
                <w:lang w:val="mk-MK" w:eastAsia="en-US"/>
              </w:rPr>
              <w:t>цедување</w:t>
            </w:r>
            <w:r w:rsidRPr="00715451">
              <w:rPr>
                <w:rFonts w:cs="Arial"/>
                <w:sz w:val="18"/>
                <w:szCs w:val="18"/>
                <w:lang w:val="mk-MK" w:eastAsia="en-US"/>
              </w:rPr>
              <w:t>, миење на возилата и опремата, испирање на површината, можни инциденти и истекување во текот на транспортот на отпадот. Природата на влијанијата ќе зависи од карактеристиките на област</w:t>
            </w:r>
            <w:r w:rsidR="00EA042F" w:rsidRPr="00715451">
              <w:rPr>
                <w:rFonts w:cs="Arial"/>
                <w:sz w:val="18"/>
                <w:szCs w:val="18"/>
                <w:lang w:val="mk-MK" w:eastAsia="en-US"/>
              </w:rPr>
              <w:t>а на собирање</w:t>
            </w:r>
            <w:r w:rsidRPr="00715451">
              <w:rPr>
                <w:rFonts w:cs="Arial"/>
                <w:sz w:val="18"/>
                <w:szCs w:val="18"/>
                <w:lang w:val="mk-MK" w:eastAsia="en-US"/>
              </w:rPr>
              <w:t>, типот на садовите за собирање, типот на возила, транспортните рути и квалитативните и квантитативните карактеристики на водотекот.</w:t>
            </w:r>
          </w:p>
          <w:p w14:paraId="01501726" w14:textId="77777777" w:rsidR="001F4DC9" w:rsidRPr="00715451" w:rsidRDefault="001F4DC9" w:rsidP="001F4DC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Инсталации за преработка на материјали (MRF)</w:t>
            </w:r>
          </w:p>
          <w:p w14:paraId="7313886C" w14:textId="6E4FDCB1" w:rsidR="001F4DC9" w:rsidRPr="00715451" w:rsidRDefault="001F4DC9" w:rsidP="001F4DC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 xml:space="preserve">Не се очекуваат значителни влијанија врз водните тела од имплементација на инсталација за преработка на </w:t>
            </w:r>
            <w:r w:rsidR="005218D9" w:rsidRPr="00715451">
              <w:rPr>
                <w:rFonts w:cs="Arial"/>
                <w:sz w:val="18"/>
                <w:szCs w:val="18"/>
                <w:lang w:val="mk-MK" w:eastAsia="en-US"/>
              </w:rPr>
              <w:t xml:space="preserve">чисти </w:t>
            </w:r>
            <w:r w:rsidRPr="00715451">
              <w:rPr>
                <w:rFonts w:cs="Arial"/>
                <w:sz w:val="18"/>
                <w:szCs w:val="18"/>
                <w:lang w:val="mk-MK" w:eastAsia="en-US"/>
              </w:rPr>
              <w:t>материјали</w:t>
            </w:r>
            <w:r w:rsidR="00C9560F" w:rsidRPr="00715451">
              <w:rPr>
                <w:rFonts w:cs="Arial"/>
                <w:sz w:val="18"/>
                <w:szCs w:val="18"/>
                <w:lang w:val="mk-MK" w:eastAsia="en-US"/>
              </w:rPr>
              <w:t xml:space="preserve"> (</w:t>
            </w:r>
            <w:r w:rsidR="00810E03" w:rsidRPr="00715451">
              <w:rPr>
                <w:rFonts w:cs="Arial"/>
                <w:sz w:val="18"/>
                <w:szCs w:val="18"/>
                <w:lang w:val="mk-MK" w:eastAsia="en-US"/>
              </w:rPr>
              <w:t>чиста</w:t>
            </w:r>
            <w:r w:rsidR="00C9560F" w:rsidRPr="00715451">
              <w:rPr>
                <w:rFonts w:cs="Arial"/>
                <w:sz w:val="18"/>
                <w:szCs w:val="18"/>
                <w:lang w:val="mk-MK" w:eastAsia="en-US"/>
              </w:rPr>
              <w:t xml:space="preserve"> MRF)</w:t>
            </w:r>
            <w:r w:rsidRPr="00715451">
              <w:rPr>
                <w:rFonts w:cs="Arial"/>
                <w:sz w:val="18"/>
                <w:szCs w:val="18"/>
                <w:lang w:val="mk-MK" w:eastAsia="en-US"/>
              </w:rPr>
              <w:t xml:space="preserve">. Единствената емисија на вода од овој тип на третман би била од истекувањата </w:t>
            </w:r>
            <w:r w:rsidR="00F133A5" w:rsidRPr="00715451">
              <w:rPr>
                <w:rFonts w:cs="Arial"/>
                <w:sz w:val="18"/>
                <w:szCs w:val="18"/>
                <w:lang w:val="mk-MK" w:eastAsia="en-US"/>
              </w:rPr>
              <w:t>од</w:t>
            </w:r>
            <w:r w:rsidRPr="00715451">
              <w:rPr>
                <w:rFonts w:cs="Arial"/>
                <w:sz w:val="18"/>
                <w:szCs w:val="18"/>
                <w:lang w:val="mk-MK" w:eastAsia="en-US"/>
              </w:rPr>
              <w:t xml:space="preserve"> паркинг просторот и миење на возилата и опремата, како и потенцијални мали истурања од дробење/балирање на </w:t>
            </w:r>
            <w:r w:rsidR="003F49DE" w:rsidRPr="00715451">
              <w:rPr>
                <w:rFonts w:cs="Arial"/>
                <w:sz w:val="18"/>
                <w:szCs w:val="18"/>
                <w:lang w:val="mk-MK" w:eastAsia="en-US"/>
              </w:rPr>
              <w:t>лименки</w:t>
            </w:r>
            <w:r w:rsidRPr="00715451">
              <w:rPr>
                <w:rFonts w:cs="Arial"/>
                <w:sz w:val="18"/>
                <w:szCs w:val="18"/>
                <w:lang w:val="mk-MK" w:eastAsia="en-US"/>
              </w:rPr>
              <w:t>/шишиња и др. Ако оваа вода се испушта непречистена може да предизвика загадување на водните ресурси.</w:t>
            </w:r>
          </w:p>
          <w:p w14:paraId="4F64C93A" w14:textId="77777777" w:rsidR="001F4DC9" w:rsidRPr="00715451" w:rsidRDefault="001F4DC9" w:rsidP="001F4DC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Механичка и биолошка стабилизација (MBS)</w:t>
            </w:r>
          </w:p>
          <w:p w14:paraId="6888A20A" w14:textId="334F1000" w:rsidR="001F4DC9" w:rsidRPr="00715451" w:rsidRDefault="001F4DC9" w:rsidP="001F4DC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Случајно испуштен исцедок од био-стабилизацијата/компостирањето може да претставува потенцијална опасност за површинските или подземните води. Процесот на компостирање има значителна побарувачка на влага, која се користи во почетната фаза на пулверизација, а потоа испарува во фазата на компостирање. Така, созда</w:t>
            </w:r>
            <w:r w:rsidR="00F133A5" w:rsidRPr="00715451">
              <w:rPr>
                <w:rFonts w:cs="Arial"/>
                <w:sz w:val="18"/>
                <w:szCs w:val="18"/>
                <w:lang w:val="mk-MK" w:eastAsia="en-US"/>
              </w:rPr>
              <w:t>ден</w:t>
            </w:r>
            <w:r w:rsidRPr="00715451">
              <w:rPr>
                <w:rFonts w:cs="Arial"/>
                <w:sz w:val="18"/>
                <w:szCs w:val="18"/>
                <w:lang w:val="mk-MK" w:eastAsia="en-US"/>
              </w:rPr>
              <w:t xml:space="preserve">иот исцедок може да се искористи во </w:t>
            </w:r>
            <w:r w:rsidR="007C2DF7" w:rsidRPr="00715451">
              <w:rPr>
                <w:rFonts w:cs="Arial"/>
                <w:sz w:val="18"/>
                <w:szCs w:val="18"/>
                <w:lang w:val="mk-MK" w:eastAsia="en-US"/>
              </w:rPr>
              <w:t>самиот</w:t>
            </w:r>
            <w:r w:rsidRPr="00715451">
              <w:rPr>
                <w:rFonts w:cs="Arial"/>
                <w:sz w:val="18"/>
                <w:szCs w:val="18"/>
                <w:lang w:val="mk-MK" w:eastAsia="en-US"/>
              </w:rPr>
              <w:t xml:space="preserve"> процес. </w:t>
            </w:r>
          </w:p>
          <w:p w14:paraId="19797C85" w14:textId="28902641" w:rsidR="001F4DC9" w:rsidRPr="00715451" w:rsidRDefault="003851D9" w:rsidP="001F4DC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Испуштениот</w:t>
            </w:r>
            <w:r w:rsidR="001F4DC9" w:rsidRPr="00715451">
              <w:rPr>
                <w:rFonts w:cs="Arial"/>
                <w:sz w:val="18"/>
                <w:szCs w:val="18"/>
                <w:lang w:val="mk-MK" w:eastAsia="en-US"/>
              </w:rPr>
              <w:t xml:space="preserve"> исцедок обично содржи биоразградливи состојки (кои предизвикуваат мирис), нитрат</w:t>
            </w:r>
            <w:r w:rsidRPr="00715451">
              <w:rPr>
                <w:rFonts w:cs="Arial"/>
                <w:sz w:val="18"/>
                <w:szCs w:val="18"/>
                <w:lang w:val="mk-MK" w:eastAsia="en-US"/>
              </w:rPr>
              <w:t>и</w:t>
            </w:r>
            <w:r w:rsidR="001F4DC9" w:rsidRPr="00715451">
              <w:rPr>
                <w:rFonts w:cs="Arial"/>
                <w:sz w:val="18"/>
                <w:szCs w:val="18"/>
                <w:lang w:val="mk-MK" w:eastAsia="en-US"/>
              </w:rPr>
              <w:t xml:space="preserve"> и органск</w:t>
            </w:r>
            <w:r w:rsidR="002C1449" w:rsidRPr="00715451">
              <w:rPr>
                <w:rFonts w:cs="Arial"/>
                <w:sz w:val="18"/>
                <w:szCs w:val="18"/>
                <w:lang w:val="mk-MK" w:eastAsia="en-US"/>
              </w:rPr>
              <w:t>и</w:t>
            </w:r>
            <w:r w:rsidR="001F4DC9" w:rsidRPr="00715451">
              <w:rPr>
                <w:rFonts w:cs="Arial"/>
                <w:sz w:val="18"/>
                <w:szCs w:val="18"/>
                <w:lang w:val="mk-MK" w:eastAsia="en-US"/>
              </w:rPr>
              <w:t xml:space="preserve"> киселин</w:t>
            </w:r>
            <w:r w:rsidR="002C1449" w:rsidRPr="00715451">
              <w:rPr>
                <w:rFonts w:cs="Arial"/>
                <w:sz w:val="18"/>
                <w:szCs w:val="18"/>
                <w:lang w:val="mk-MK" w:eastAsia="en-US"/>
              </w:rPr>
              <w:t>и</w:t>
            </w:r>
            <w:r w:rsidR="001F4DC9" w:rsidRPr="00715451">
              <w:rPr>
                <w:rFonts w:cs="Arial"/>
                <w:sz w:val="18"/>
                <w:szCs w:val="18"/>
                <w:lang w:val="mk-MK" w:eastAsia="en-US"/>
              </w:rPr>
              <w:t>. Ов</w:t>
            </w:r>
            <w:r w:rsidRPr="00715451">
              <w:rPr>
                <w:rFonts w:cs="Arial"/>
                <w:sz w:val="18"/>
                <w:szCs w:val="18"/>
                <w:lang w:val="mk-MK" w:eastAsia="en-US"/>
              </w:rPr>
              <w:t>ие</w:t>
            </w:r>
            <w:r w:rsidR="001F4DC9" w:rsidRPr="00715451">
              <w:rPr>
                <w:rFonts w:cs="Arial"/>
                <w:sz w:val="18"/>
                <w:szCs w:val="18"/>
                <w:lang w:val="mk-MK" w:eastAsia="en-US"/>
              </w:rPr>
              <w:t xml:space="preserve"> загадени, нетретирани води може да имаат негативно влијание врз водните ресурси.</w:t>
            </w:r>
          </w:p>
          <w:p w14:paraId="6D7B9A88" w14:textId="77777777" w:rsidR="00880F56" w:rsidRPr="00715451" w:rsidRDefault="00880F56" w:rsidP="00880F56">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Компостирање во бразди-отворено компостирање</w:t>
            </w:r>
          </w:p>
          <w:p w14:paraId="39E44B71" w14:textId="664DE472" w:rsidR="00880F56" w:rsidRPr="00715451" w:rsidRDefault="00880F56" w:rsidP="00880F56">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 xml:space="preserve">Влијанието врз водите (површински и подземни), од процесите во </w:t>
            </w:r>
            <w:r w:rsidR="00ED63DF" w:rsidRPr="00715451">
              <w:rPr>
                <w:rFonts w:cs="Arial"/>
                <w:sz w:val="18"/>
                <w:szCs w:val="18"/>
                <w:lang w:val="mk-MK" w:eastAsia="en-US"/>
              </w:rPr>
              <w:t>постројката</w:t>
            </w:r>
            <w:r w:rsidRPr="00715451">
              <w:rPr>
                <w:rFonts w:cs="Arial"/>
                <w:sz w:val="18"/>
                <w:szCs w:val="18"/>
                <w:lang w:val="mk-MK" w:eastAsia="en-US"/>
              </w:rPr>
              <w:t xml:space="preserve"> за компостирање е поврзано со емисии од истекувања и исцедок од компостирањето, како и од миење на возилата и опремата.</w:t>
            </w:r>
          </w:p>
          <w:p w14:paraId="331795DB" w14:textId="2B44137E" w:rsidR="00880F56" w:rsidRPr="00715451" w:rsidRDefault="00880F56" w:rsidP="00880F56">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Исцедокот од компостирање</w:t>
            </w:r>
            <w:r w:rsidR="00ED63DF" w:rsidRPr="00715451">
              <w:rPr>
                <w:rFonts w:cs="Arial"/>
                <w:sz w:val="18"/>
                <w:szCs w:val="18"/>
                <w:lang w:val="mk-MK" w:eastAsia="en-US"/>
              </w:rPr>
              <w:t>то</w:t>
            </w:r>
            <w:r w:rsidRPr="00715451">
              <w:rPr>
                <w:rFonts w:cs="Arial"/>
                <w:sz w:val="18"/>
                <w:szCs w:val="18"/>
                <w:lang w:val="mk-MK" w:eastAsia="en-US"/>
              </w:rPr>
              <w:t xml:space="preserve"> може да влијае на површинските или подземните води, ако се испушта без претходен третман. Компостирање</w:t>
            </w:r>
            <w:r w:rsidR="00ED63DF" w:rsidRPr="00715451">
              <w:rPr>
                <w:rFonts w:cs="Arial"/>
                <w:sz w:val="18"/>
                <w:szCs w:val="18"/>
                <w:lang w:val="mk-MK" w:eastAsia="en-US"/>
              </w:rPr>
              <w:t>то</w:t>
            </w:r>
            <w:r w:rsidRPr="00715451">
              <w:rPr>
                <w:rFonts w:cs="Arial"/>
                <w:sz w:val="18"/>
                <w:szCs w:val="18"/>
                <w:lang w:val="mk-MK" w:eastAsia="en-US"/>
              </w:rPr>
              <w:t xml:space="preserve"> на зелениот отпад има потенцијал да создава поголеми количини </w:t>
            </w:r>
            <w:r w:rsidR="00ED63DF" w:rsidRPr="00715451">
              <w:rPr>
                <w:rFonts w:cs="Arial"/>
                <w:sz w:val="18"/>
                <w:szCs w:val="18"/>
                <w:lang w:val="mk-MK" w:eastAsia="en-US"/>
              </w:rPr>
              <w:t>од</w:t>
            </w:r>
            <w:r w:rsidRPr="00715451">
              <w:rPr>
                <w:rFonts w:cs="Arial"/>
                <w:sz w:val="18"/>
                <w:szCs w:val="18"/>
                <w:lang w:val="mk-MK" w:eastAsia="en-US"/>
              </w:rPr>
              <w:t>виш</w:t>
            </w:r>
            <w:r w:rsidR="00ED63DF" w:rsidRPr="00715451">
              <w:rPr>
                <w:rFonts w:cs="Arial"/>
                <w:sz w:val="18"/>
                <w:szCs w:val="18"/>
                <w:lang w:val="mk-MK" w:eastAsia="en-US"/>
              </w:rPr>
              <w:t>на</w:t>
            </w:r>
            <w:r w:rsidRPr="00715451">
              <w:rPr>
                <w:rFonts w:cs="Arial"/>
                <w:sz w:val="18"/>
                <w:szCs w:val="18"/>
                <w:lang w:val="mk-MK" w:eastAsia="en-US"/>
              </w:rPr>
              <w:t xml:space="preserve"> течност, особено ако се спроведува на отворено. Дури и соодветно управувани</w:t>
            </w:r>
            <w:r w:rsidR="00ED63DF" w:rsidRPr="00715451">
              <w:rPr>
                <w:rFonts w:cs="Arial"/>
                <w:sz w:val="18"/>
                <w:szCs w:val="18"/>
                <w:lang w:val="mk-MK" w:eastAsia="en-US"/>
              </w:rPr>
              <w:t>те</w:t>
            </w:r>
            <w:r w:rsidRPr="00715451">
              <w:rPr>
                <w:rFonts w:cs="Arial"/>
                <w:sz w:val="18"/>
                <w:szCs w:val="18"/>
                <w:lang w:val="mk-MK" w:eastAsia="en-US"/>
              </w:rPr>
              <w:t xml:space="preserve"> операции за компостирање ќе создаваат мали количини на исцедок.</w:t>
            </w:r>
          </w:p>
          <w:p w14:paraId="2C83C496" w14:textId="00E51890" w:rsidR="00482DB9" w:rsidRPr="00715451" w:rsidRDefault="00880F56"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715451">
              <w:rPr>
                <w:rFonts w:cs="Arial"/>
                <w:b/>
                <w:sz w:val="18"/>
                <w:szCs w:val="18"/>
                <w:u w:val="single"/>
                <w:lang w:val="mk-MK" w:eastAsia="en-US"/>
              </w:rPr>
              <w:t>Депонирање</w:t>
            </w:r>
          </w:p>
          <w:p w14:paraId="0D52B475" w14:textId="7C9F505C" w:rsidR="00880F56" w:rsidRPr="00715451" w:rsidRDefault="00880F56" w:rsidP="00880F56">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Планираната регионална депонија ќе биде модерна, со спроведени мерки за заштита на подземните и површинските води. Но сепак, можат да се појават некои влијанија, поврзани со можни емисии од истекување од површината на депонијата. Случајни истекувања на исцедокот од депонијата или загадени површински исцедни води можат да имаат значителни ефекти врз квалитетот на водата (површински или подземни води).</w:t>
            </w:r>
            <w:r w:rsidR="007C70CE" w:rsidRPr="00715451">
              <w:rPr>
                <w:rFonts w:cs="Arial"/>
                <w:sz w:val="18"/>
                <w:szCs w:val="18"/>
                <w:lang w:val="mk-MK" w:eastAsia="en-US"/>
              </w:rPr>
              <w:t xml:space="preserve"> </w:t>
            </w:r>
            <w:r w:rsidRPr="00715451">
              <w:rPr>
                <w:rFonts w:cs="Arial"/>
                <w:sz w:val="18"/>
                <w:szCs w:val="18"/>
                <w:lang w:val="mk-MK" w:eastAsia="en-US"/>
              </w:rPr>
              <w:t xml:space="preserve">Сепак, </w:t>
            </w:r>
            <w:r w:rsidR="007C70CE" w:rsidRPr="00715451">
              <w:rPr>
                <w:rFonts w:cs="Arial"/>
                <w:sz w:val="18"/>
                <w:szCs w:val="18"/>
                <w:lang w:val="mk-MK" w:eastAsia="en-US"/>
              </w:rPr>
              <w:t>интензитетот</w:t>
            </w:r>
            <w:r w:rsidRPr="00715451">
              <w:rPr>
                <w:rFonts w:cs="Arial"/>
                <w:sz w:val="18"/>
                <w:szCs w:val="18"/>
                <w:lang w:val="mk-MK" w:eastAsia="en-US"/>
              </w:rPr>
              <w:t xml:space="preserve"> на ефектот ќе зависи од хидрогеолошките карактеристики на локацијата, спроведените мерки за заштита на подземните и површинските води, инсталираниот дренажен систем, воведените мерки за да се избегнат можните појави на несреќи и вонредни ситуации, количината и интензитетот на испуштање, </w:t>
            </w:r>
            <w:r w:rsidR="007C70CE" w:rsidRPr="00715451">
              <w:rPr>
                <w:rFonts w:cs="Arial"/>
                <w:sz w:val="18"/>
                <w:szCs w:val="18"/>
                <w:lang w:val="mk-MK" w:eastAsia="en-US"/>
              </w:rPr>
              <w:t>р</w:t>
            </w:r>
            <w:r w:rsidRPr="00715451">
              <w:rPr>
                <w:rFonts w:cs="Arial"/>
                <w:sz w:val="18"/>
                <w:szCs w:val="18"/>
                <w:lang w:val="mk-MK" w:eastAsia="en-US"/>
              </w:rPr>
              <w:t>азблажувањата</w:t>
            </w:r>
            <w:r w:rsidR="007C70CE" w:rsidRPr="00715451">
              <w:rPr>
                <w:rFonts w:cs="Arial"/>
                <w:sz w:val="18"/>
                <w:szCs w:val="18"/>
                <w:lang w:val="mk-MK" w:eastAsia="en-US"/>
              </w:rPr>
              <w:t xml:space="preserve"> на испуштањата</w:t>
            </w:r>
            <w:r w:rsidRPr="00715451">
              <w:rPr>
                <w:rFonts w:cs="Arial"/>
                <w:sz w:val="18"/>
                <w:szCs w:val="18"/>
                <w:lang w:val="mk-MK" w:eastAsia="en-US"/>
              </w:rPr>
              <w:t>, хидролошкиот и еколошкиот капацитет на реципиентот. Овој тип на влијанија ќе претставува долгорочна закана, за време на работењето на депонијата и по нејзиното затворање.</w:t>
            </w:r>
          </w:p>
          <w:p w14:paraId="2911FEC6" w14:textId="310DDE3E" w:rsidR="00482DB9" w:rsidRPr="00715451" w:rsidRDefault="00880F56"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715451">
              <w:rPr>
                <w:rFonts w:cs="Arial"/>
                <w:b/>
                <w:sz w:val="18"/>
                <w:szCs w:val="18"/>
                <w:u w:val="single"/>
                <w:lang w:val="mk-MK" w:eastAsia="en-US"/>
              </w:rPr>
              <w:t>Рехабилитација на постоечките општински/нелегални депонии</w:t>
            </w:r>
          </w:p>
          <w:p w14:paraId="4F6A1AAA" w14:textId="63EF337F" w:rsidR="00880F56" w:rsidRPr="00715451" w:rsidRDefault="00880F56" w:rsidP="00880F56">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Рехабилитацијата на постојните депонии може да предизвика негативно влијание врз водн</w:t>
            </w:r>
            <w:r w:rsidR="006E1639" w:rsidRPr="00715451">
              <w:rPr>
                <w:rFonts w:cs="Arial"/>
                <w:sz w:val="18"/>
                <w:szCs w:val="18"/>
                <w:lang w:val="mk-MK" w:eastAsia="en-US"/>
              </w:rPr>
              <w:t>ите тела</w:t>
            </w:r>
            <w:r w:rsidRPr="00715451">
              <w:rPr>
                <w:rFonts w:cs="Arial"/>
                <w:sz w:val="18"/>
                <w:szCs w:val="18"/>
                <w:lang w:val="mk-MK" w:eastAsia="en-US"/>
              </w:rPr>
              <w:t>. Поголем интензитет на ова влијание се очекува во текот на градежната фаза, но, создавањето на исцедокот ќе продолжи и по рехабилитацијата, при што можноста за влијание врз вод</w:t>
            </w:r>
            <w:r w:rsidR="006E1639" w:rsidRPr="00715451">
              <w:rPr>
                <w:rFonts w:cs="Arial"/>
                <w:sz w:val="18"/>
                <w:szCs w:val="18"/>
                <w:lang w:val="mk-MK" w:eastAsia="en-US"/>
              </w:rPr>
              <w:t xml:space="preserve">ите </w:t>
            </w:r>
            <w:r w:rsidRPr="00715451">
              <w:rPr>
                <w:rFonts w:cs="Arial"/>
                <w:sz w:val="18"/>
                <w:szCs w:val="18"/>
                <w:lang w:val="mk-MK" w:eastAsia="en-US"/>
              </w:rPr>
              <w:t>предизвикано од предложените модели не е исклучено.</w:t>
            </w:r>
          </w:p>
          <w:p w14:paraId="348DBC4F" w14:textId="4FEA6949" w:rsidR="00880F56" w:rsidRPr="00715451" w:rsidRDefault="00880F56" w:rsidP="00880F56">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Не се очекува опцијата Модел „А“-депонирање на отпад со „ex situ“</w:t>
            </w:r>
            <w:r w:rsidR="005C6FBB" w:rsidRPr="00715451">
              <w:rPr>
                <w:rFonts w:cs="Arial"/>
                <w:sz w:val="18"/>
                <w:szCs w:val="18"/>
                <w:lang w:val="mk-MK" w:eastAsia="en-US"/>
              </w:rPr>
              <w:t xml:space="preserve"> </w:t>
            </w:r>
            <w:r w:rsidRPr="00715451">
              <w:rPr>
                <w:rFonts w:cs="Arial"/>
                <w:sz w:val="18"/>
                <w:szCs w:val="18"/>
                <w:lang w:val="mk-MK" w:eastAsia="en-US"/>
              </w:rPr>
              <w:t>метод да предизвика негативни влијанија врз вод</w:t>
            </w:r>
            <w:r w:rsidR="006E1639" w:rsidRPr="00715451">
              <w:rPr>
                <w:rFonts w:cs="Arial"/>
                <w:sz w:val="18"/>
                <w:szCs w:val="18"/>
                <w:lang w:val="mk-MK" w:eastAsia="en-US"/>
              </w:rPr>
              <w:t>ите</w:t>
            </w:r>
            <w:r w:rsidRPr="00715451">
              <w:rPr>
                <w:rFonts w:cs="Arial"/>
                <w:sz w:val="18"/>
                <w:szCs w:val="18"/>
                <w:lang w:val="mk-MK" w:eastAsia="en-US"/>
              </w:rPr>
              <w:t xml:space="preserve"> по фазата на </w:t>
            </w:r>
            <w:r w:rsidR="007068B8" w:rsidRPr="00715451">
              <w:rPr>
                <w:rFonts w:cs="Arial"/>
                <w:sz w:val="18"/>
                <w:szCs w:val="18"/>
                <w:lang w:val="mk-MK" w:eastAsia="en-US"/>
              </w:rPr>
              <w:t>рехабилитација</w:t>
            </w:r>
            <w:r w:rsidRPr="00715451">
              <w:rPr>
                <w:rFonts w:cs="Arial"/>
                <w:sz w:val="18"/>
                <w:szCs w:val="18"/>
                <w:lang w:val="mk-MK" w:eastAsia="en-US"/>
              </w:rPr>
              <w:t>, бидејќи локацијата ќе биде исчистена и отстранетиот отпад ќе се депонира на општинските депонии.</w:t>
            </w:r>
          </w:p>
          <w:p w14:paraId="50C12B56" w14:textId="286D8217" w:rsidR="00482DB9" w:rsidRPr="00715451" w:rsidRDefault="00880F56" w:rsidP="00CA6ED4">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Другите модели на „in situ“ рехабилитации можат да предизвикаат негативно влијание врз водите, бидејќи и покрај нивната рехабилитација, депонираниот отпад ќе продолжи да создава исцедок. Можните негативни влијанија врз вод</w:t>
            </w:r>
            <w:r w:rsidR="006E1639" w:rsidRPr="00715451">
              <w:rPr>
                <w:rFonts w:cs="Arial"/>
                <w:sz w:val="18"/>
                <w:szCs w:val="18"/>
                <w:lang w:val="mk-MK" w:eastAsia="en-US"/>
              </w:rPr>
              <w:t>ите</w:t>
            </w:r>
            <w:r w:rsidRPr="00715451">
              <w:rPr>
                <w:rFonts w:cs="Arial"/>
                <w:sz w:val="18"/>
                <w:szCs w:val="18"/>
                <w:lang w:val="mk-MK" w:eastAsia="en-US"/>
              </w:rPr>
              <w:t xml:space="preserve"> предизвикани од исцедокот ќе завис</w:t>
            </w:r>
            <w:r w:rsidR="007068B8" w:rsidRPr="00715451">
              <w:rPr>
                <w:rFonts w:cs="Arial"/>
                <w:sz w:val="18"/>
                <w:szCs w:val="18"/>
                <w:lang w:val="mk-MK" w:eastAsia="en-US"/>
              </w:rPr>
              <w:t>ат</w:t>
            </w:r>
            <w:r w:rsidRPr="00715451">
              <w:rPr>
                <w:rFonts w:cs="Arial"/>
                <w:sz w:val="18"/>
                <w:szCs w:val="18"/>
                <w:lang w:val="mk-MK" w:eastAsia="en-US"/>
              </w:rPr>
              <w:t xml:space="preserve"> од спроведените мерки за третман на исцедокот. Можното влијание од овие активности ќе биде анализирано во повеќе детали на ниво на проект.</w:t>
            </w:r>
          </w:p>
        </w:tc>
      </w:tr>
      <w:tr w:rsidR="00482DB9" w:rsidRPr="00A430A6" w14:paraId="1AC65BDC"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5D09F882" w14:textId="793A87AC" w:rsidR="00482DB9" w:rsidRPr="00A430A6" w:rsidRDefault="00880F56" w:rsidP="00192AC5">
            <w:pPr>
              <w:spacing w:before="40" w:after="40" w:line="240" w:lineRule="atLeast"/>
              <w:jc w:val="both"/>
              <w:rPr>
                <w:rFonts w:cs="Arial"/>
                <w:i/>
                <w:sz w:val="18"/>
                <w:szCs w:val="18"/>
                <w:lang w:val="mk-MK"/>
              </w:rPr>
            </w:pPr>
            <w:r w:rsidRPr="00A430A6">
              <w:rPr>
                <w:rFonts w:cs="Arial"/>
                <w:i/>
                <w:sz w:val="18"/>
                <w:szCs w:val="18"/>
                <w:lang w:val="mk-MK" w:eastAsia="en-US"/>
              </w:rPr>
              <w:t>Заштита и подобрување на квалитетот на почвата, количината и функцијата</w:t>
            </w:r>
          </w:p>
        </w:tc>
        <w:tc>
          <w:tcPr>
            <w:tcW w:w="0" w:type="pct"/>
          </w:tcPr>
          <w:p w14:paraId="66A5CF81" w14:textId="46F4BE72" w:rsidR="00880F56" w:rsidRPr="00715451" w:rsidRDefault="00880F56"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Претпочитаните опции за управување со отпад во Регионот можат потенцијално да имаат негативно влијание врз почвата во случај на несоодветен избор на локација за поставување на инсталациите за управување со отпад, потенцијалните истекувања, испуштања на нетретиран исцедок и отпадни води итн. Сепак, треба да се спомене дека РПУО исклучува локации со карактеристична (сензитивна) почва за поставување на инсталации за управување со отпад.</w:t>
            </w:r>
          </w:p>
          <w:p w14:paraId="30F04949" w14:textId="77777777" w:rsidR="00880F56" w:rsidRPr="00715451" w:rsidRDefault="00880F56" w:rsidP="00880F56">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715451">
              <w:rPr>
                <w:rFonts w:cs="Arial"/>
                <w:b/>
                <w:sz w:val="18"/>
                <w:szCs w:val="18"/>
                <w:u w:val="single"/>
                <w:lang w:val="mk-MK" w:eastAsia="en-US"/>
              </w:rPr>
              <w:t>Собирање и транспорт</w:t>
            </w:r>
          </w:p>
          <w:p w14:paraId="0D38301E" w14:textId="55770934" w:rsidR="00880F56" w:rsidRPr="00715451" w:rsidRDefault="00880F56" w:rsidP="00880F56">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715451">
              <w:rPr>
                <w:rFonts w:cs="Arial"/>
                <w:bCs/>
                <w:sz w:val="18"/>
                <w:szCs w:val="18"/>
                <w:lang w:val="mk-MK" w:eastAsia="en-US"/>
              </w:rPr>
              <w:t>Собирањето и транспортот на отпадот може да имаат негативно влијание врз квалитетот на почвата, како резултат на несоодветно собирање и складирање, потенцијалните истекувања од отпадот од пакување, исцедок</w:t>
            </w:r>
            <w:r w:rsidR="00313C17" w:rsidRPr="00715451">
              <w:rPr>
                <w:rFonts w:cs="Arial"/>
                <w:bCs/>
                <w:sz w:val="18"/>
                <w:szCs w:val="18"/>
                <w:lang w:val="mk-MK" w:eastAsia="en-US"/>
              </w:rPr>
              <w:t>от</w:t>
            </w:r>
            <w:r w:rsidRPr="00715451">
              <w:rPr>
                <w:rFonts w:cs="Arial"/>
                <w:bCs/>
                <w:sz w:val="18"/>
                <w:szCs w:val="18"/>
                <w:lang w:val="mk-MK" w:eastAsia="en-US"/>
              </w:rPr>
              <w:t xml:space="preserve"> од зелениот отпад и истурања на собирните места, </w:t>
            </w:r>
            <w:r w:rsidR="00EA042F" w:rsidRPr="00715451">
              <w:rPr>
                <w:rFonts w:cs="Arial"/>
                <w:bCs/>
                <w:sz w:val="18"/>
                <w:szCs w:val="18"/>
                <w:lang w:val="mk-MK" w:eastAsia="en-US"/>
              </w:rPr>
              <w:t>претоварни</w:t>
            </w:r>
            <w:r w:rsidR="00313C17" w:rsidRPr="00715451">
              <w:rPr>
                <w:rFonts w:cs="Arial"/>
                <w:bCs/>
                <w:sz w:val="18"/>
                <w:szCs w:val="18"/>
                <w:lang w:val="mk-MK" w:eastAsia="en-US"/>
              </w:rPr>
              <w:t>те</w:t>
            </w:r>
            <w:r w:rsidRPr="00715451">
              <w:rPr>
                <w:rFonts w:cs="Arial"/>
                <w:bCs/>
                <w:sz w:val="18"/>
                <w:szCs w:val="18"/>
                <w:lang w:val="mk-MK" w:eastAsia="en-US"/>
              </w:rPr>
              <w:t xml:space="preserve"> станици, миењето на возилата и опремата и евентуален инцидент за време на транспортот на отпадот.</w:t>
            </w:r>
          </w:p>
          <w:p w14:paraId="3BB8189E" w14:textId="5ACC5E3D" w:rsidR="00880F56" w:rsidRPr="00715451" w:rsidRDefault="00880F56" w:rsidP="00880F56">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715451">
              <w:rPr>
                <w:rFonts w:cs="Arial"/>
                <w:bCs/>
                <w:sz w:val="18"/>
                <w:szCs w:val="18"/>
                <w:lang w:val="mk-MK" w:eastAsia="en-US"/>
              </w:rPr>
              <w:t xml:space="preserve">Природата на ефектот ќе зависи од карактеристиките на областа </w:t>
            </w:r>
            <w:r w:rsidR="00B42A13">
              <w:rPr>
                <w:rFonts w:cs="Arial"/>
                <w:bCs/>
                <w:sz w:val="18"/>
                <w:szCs w:val="18"/>
                <w:lang w:val="mk-MK" w:eastAsia="en-US"/>
              </w:rPr>
              <w:t>н</w:t>
            </w:r>
            <w:r w:rsidRPr="00715451">
              <w:rPr>
                <w:rFonts w:cs="Arial"/>
                <w:bCs/>
                <w:sz w:val="18"/>
                <w:szCs w:val="18"/>
                <w:lang w:val="mk-MK" w:eastAsia="en-US"/>
              </w:rPr>
              <w:t>а собирање, типот на собирните садови на возилата, транспортната рута и карактеристиките на земјиштето и прецизно ќе бидат дефинирани на ниво на проект.</w:t>
            </w:r>
          </w:p>
          <w:p w14:paraId="76FC3E8F" w14:textId="0C24709E"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Инсталации за преработка на материјали (MRF)</w:t>
            </w:r>
          </w:p>
          <w:p w14:paraId="640FF748" w14:textId="45F8E52A"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Постои потенцијал инсталациите за преработка на материјали (MRF) да имаат локални негативни ефекти врз почвата преку случајни испуштања на отпадни води или истурања, таложење на седименти од воздухот итн. Исто така, инсталациите за преработка на материјали ќе создаваат отпад од остатоци кој ќе биде депониран на депонијата.</w:t>
            </w:r>
          </w:p>
          <w:p w14:paraId="3AF7013D" w14:textId="77777777"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Механичка и биолошка стабилизација (MBS)</w:t>
            </w:r>
          </w:p>
          <w:p w14:paraId="30F74592" w14:textId="7C79DC30"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 xml:space="preserve">Процесите на механичка и биолошка стабилизација (MBS) можат да имаат негативни ефекти врз почвата преку случајни испуштања на отпадни води или истурања, исцедок, таложење на седименти </w:t>
            </w:r>
            <w:r w:rsidR="00041C60" w:rsidRPr="00715451">
              <w:rPr>
                <w:rFonts w:cs="Arial"/>
                <w:sz w:val="18"/>
                <w:szCs w:val="18"/>
                <w:lang w:val="mk-MK" w:eastAsia="en-US"/>
              </w:rPr>
              <w:t xml:space="preserve">пренесени преку </w:t>
            </w:r>
            <w:r w:rsidRPr="00715451">
              <w:rPr>
                <w:rFonts w:cs="Arial"/>
                <w:sz w:val="18"/>
                <w:szCs w:val="18"/>
                <w:lang w:val="mk-MK" w:eastAsia="en-US"/>
              </w:rPr>
              <w:t>воздух</w:t>
            </w:r>
            <w:r w:rsidR="00041C60" w:rsidRPr="00715451">
              <w:rPr>
                <w:rFonts w:cs="Arial"/>
                <w:sz w:val="18"/>
                <w:szCs w:val="18"/>
                <w:lang w:val="mk-MK" w:eastAsia="en-US"/>
              </w:rPr>
              <w:t>,</w:t>
            </w:r>
            <w:r w:rsidRPr="00715451">
              <w:rPr>
                <w:rFonts w:cs="Arial"/>
                <w:sz w:val="18"/>
                <w:szCs w:val="18"/>
                <w:lang w:val="mk-MK" w:eastAsia="en-US"/>
              </w:rPr>
              <w:t xml:space="preserve"> итн. Влијанијата врз почвите понатаму ќе зависат од квалитетот на </w:t>
            </w:r>
            <w:r w:rsidR="00AE149A" w:rsidRPr="00715451">
              <w:rPr>
                <w:rFonts w:cs="Arial"/>
                <w:sz w:val="18"/>
                <w:szCs w:val="18"/>
                <w:lang w:val="mk-MK" w:eastAsia="en-US"/>
              </w:rPr>
              <w:t>пр</w:t>
            </w:r>
            <w:r w:rsidR="009E2642" w:rsidRPr="00715451">
              <w:rPr>
                <w:rFonts w:cs="Arial"/>
                <w:sz w:val="18"/>
                <w:szCs w:val="18"/>
                <w:lang w:val="mk-MK" w:eastAsia="en-US"/>
              </w:rPr>
              <w:t>е</w:t>
            </w:r>
            <w:r w:rsidR="00AE149A" w:rsidRPr="00715451">
              <w:rPr>
                <w:rFonts w:cs="Arial"/>
                <w:sz w:val="18"/>
                <w:szCs w:val="18"/>
                <w:lang w:val="mk-MK" w:eastAsia="en-US"/>
              </w:rPr>
              <w:t xml:space="preserve">останатиот </w:t>
            </w:r>
            <w:r w:rsidRPr="00715451">
              <w:rPr>
                <w:rFonts w:cs="Arial"/>
                <w:sz w:val="18"/>
                <w:szCs w:val="18"/>
                <w:lang w:val="mk-MK" w:eastAsia="en-US"/>
              </w:rPr>
              <w:t xml:space="preserve">материјал </w:t>
            </w:r>
            <w:r w:rsidR="00AE149A" w:rsidRPr="00715451">
              <w:rPr>
                <w:rFonts w:cs="Arial"/>
                <w:sz w:val="18"/>
                <w:szCs w:val="18"/>
                <w:lang w:val="mk-MK" w:eastAsia="en-US"/>
              </w:rPr>
              <w:t xml:space="preserve">од </w:t>
            </w:r>
            <w:r w:rsidRPr="00715451">
              <w:rPr>
                <w:rFonts w:cs="Arial"/>
                <w:sz w:val="18"/>
                <w:szCs w:val="18"/>
                <w:lang w:val="mk-MK" w:eastAsia="en-US"/>
              </w:rPr>
              <w:t>производ</w:t>
            </w:r>
            <w:r w:rsidR="00AE149A" w:rsidRPr="00715451">
              <w:rPr>
                <w:rFonts w:cs="Arial"/>
                <w:sz w:val="18"/>
                <w:szCs w:val="18"/>
                <w:lang w:val="mk-MK" w:eastAsia="en-US"/>
              </w:rPr>
              <w:t>от</w:t>
            </w:r>
            <w:r w:rsidRPr="00715451">
              <w:rPr>
                <w:rFonts w:cs="Arial"/>
                <w:sz w:val="18"/>
                <w:szCs w:val="18"/>
                <w:lang w:val="mk-MK" w:eastAsia="en-US"/>
              </w:rPr>
              <w:t xml:space="preserve"> сличен на компост-CLO. Влијанијата ќе зависат од степенот на обработка на остатоците и нивната конечна примена.</w:t>
            </w:r>
          </w:p>
          <w:p w14:paraId="1934C5A9" w14:textId="54968B90"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Постои можност значител</w:t>
            </w:r>
            <w:r w:rsidR="00AE149A" w:rsidRPr="00715451">
              <w:rPr>
                <w:rFonts w:cs="Arial"/>
                <w:sz w:val="18"/>
                <w:szCs w:val="18"/>
                <w:lang w:val="mk-MK" w:eastAsia="en-US"/>
              </w:rPr>
              <w:t>но количество</w:t>
            </w:r>
            <w:r w:rsidRPr="00715451">
              <w:rPr>
                <w:rFonts w:cs="Arial"/>
                <w:sz w:val="18"/>
                <w:szCs w:val="18"/>
                <w:lang w:val="mk-MK" w:eastAsia="en-US"/>
              </w:rPr>
              <w:t xml:space="preserve"> на инертни загадувачи да останат во производот од инсталациите за преработка на материјали што ќе резултира со добивање производ сличен на компост-CLO со низок квалитет (овој тип на производ сличен на компост-CLO може да се користи само за покривање на депонијата или за </w:t>
            </w:r>
            <w:r w:rsidR="005D09D6" w:rsidRPr="00715451">
              <w:rPr>
                <w:rFonts w:cs="Arial"/>
                <w:sz w:val="18"/>
                <w:szCs w:val="18"/>
                <w:lang w:val="mk-MK" w:eastAsia="en-US"/>
              </w:rPr>
              <w:t>рехабилитација на депонија</w:t>
            </w:r>
            <w:r w:rsidRPr="00715451">
              <w:rPr>
                <w:rFonts w:cs="Arial"/>
                <w:sz w:val="18"/>
                <w:szCs w:val="18"/>
                <w:lang w:val="mk-MK" w:eastAsia="en-US"/>
              </w:rPr>
              <w:t xml:space="preserve">та). Со цел ова да се избегне, потребно е да се изврши </w:t>
            </w:r>
            <w:r w:rsidR="00B42A13">
              <w:rPr>
                <w:rFonts w:cs="Arial"/>
                <w:sz w:val="18"/>
                <w:szCs w:val="18"/>
                <w:lang w:val="mk-MK" w:eastAsia="en-US"/>
              </w:rPr>
              <w:t>внимателно</w:t>
            </w:r>
            <w:r w:rsidRPr="00715451">
              <w:rPr>
                <w:rFonts w:cs="Arial"/>
                <w:sz w:val="18"/>
                <w:szCs w:val="18"/>
                <w:lang w:val="mk-MK" w:eastAsia="en-US"/>
              </w:rPr>
              <w:t xml:space="preserve"> сортирање на овие инертни загадувачи во текот на процесот </w:t>
            </w:r>
            <w:r w:rsidR="00AE149A" w:rsidRPr="00715451">
              <w:rPr>
                <w:rFonts w:cs="Arial"/>
                <w:sz w:val="18"/>
                <w:szCs w:val="18"/>
                <w:lang w:val="mk-MK" w:eastAsia="en-US"/>
              </w:rPr>
              <w:t>на работа на</w:t>
            </w:r>
            <w:r w:rsidRPr="00715451">
              <w:rPr>
                <w:rFonts w:cs="Arial"/>
                <w:sz w:val="18"/>
                <w:szCs w:val="18"/>
                <w:lang w:val="mk-MK" w:eastAsia="en-US"/>
              </w:rPr>
              <w:t xml:space="preserve"> инсталациите за преработка на материјали. </w:t>
            </w:r>
          </w:p>
          <w:p w14:paraId="5A8E5479" w14:textId="1248964F" w:rsidR="00F52A66" w:rsidRPr="00715451" w:rsidRDefault="00AE149A"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За по</w:t>
            </w:r>
            <w:r w:rsidR="00175D6B" w:rsidRPr="00715451">
              <w:rPr>
                <w:rFonts w:cs="Arial"/>
                <w:sz w:val="18"/>
                <w:szCs w:val="18"/>
                <w:lang w:val="mk-MK" w:eastAsia="en-US"/>
              </w:rPr>
              <w:t>д</w:t>
            </w:r>
            <w:r w:rsidRPr="00715451">
              <w:rPr>
                <w:rFonts w:cs="Arial"/>
                <w:sz w:val="18"/>
                <w:szCs w:val="18"/>
                <w:lang w:val="mk-MK" w:eastAsia="en-US"/>
              </w:rPr>
              <w:t>олго</w:t>
            </w:r>
            <w:r w:rsidR="00F52A66" w:rsidRPr="00715451">
              <w:rPr>
                <w:rFonts w:cs="Arial"/>
                <w:sz w:val="18"/>
                <w:szCs w:val="18"/>
                <w:lang w:val="mk-MK" w:eastAsia="en-US"/>
              </w:rPr>
              <w:t xml:space="preserve"> задржување на отпадот за стабилизација може да </w:t>
            </w:r>
            <w:r w:rsidRPr="00715451">
              <w:rPr>
                <w:rFonts w:cs="Arial"/>
                <w:sz w:val="18"/>
                <w:szCs w:val="18"/>
                <w:lang w:val="mk-MK" w:eastAsia="en-US"/>
              </w:rPr>
              <w:t>е потребна</w:t>
            </w:r>
            <w:r w:rsidR="00F52A66" w:rsidRPr="00715451">
              <w:rPr>
                <w:rFonts w:cs="Arial"/>
                <w:sz w:val="18"/>
                <w:szCs w:val="18"/>
                <w:lang w:val="mk-MK" w:eastAsia="en-US"/>
              </w:rPr>
              <w:t xml:space="preserve"> значителна површина на земјиште за созревање на материјалот, </w:t>
            </w:r>
            <w:r w:rsidRPr="00715451">
              <w:rPr>
                <w:rFonts w:cs="Arial"/>
                <w:sz w:val="18"/>
                <w:szCs w:val="18"/>
                <w:lang w:val="mk-MK" w:eastAsia="en-US"/>
              </w:rPr>
              <w:t>што</w:t>
            </w:r>
            <w:r w:rsidR="00F52A66" w:rsidRPr="00715451">
              <w:rPr>
                <w:rFonts w:cs="Arial"/>
                <w:sz w:val="18"/>
                <w:szCs w:val="18"/>
                <w:lang w:val="mk-MK" w:eastAsia="en-US"/>
              </w:rPr>
              <w:t xml:space="preserve"> може да влијае </w:t>
            </w:r>
            <w:r w:rsidRPr="00715451">
              <w:rPr>
                <w:rFonts w:cs="Arial"/>
                <w:sz w:val="18"/>
                <w:szCs w:val="18"/>
                <w:lang w:val="mk-MK" w:eastAsia="en-US"/>
              </w:rPr>
              <w:t xml:space="preserve">негативно </w:t>
            </w:r>
            <w:r w:rsidR="00F52A66" w:rsidRPr="00715451">
              <w:rPr>
                <w:rFonts w:cs="Arial"/>
                <w:sz w:val="18"/>
                <w:szCs w:val="18"/>
                <w:lang w:val="mk-MK" w:eastAsia="en-US"/>
              </w:rPr>
              <w:t>на сопствениците на земјиштето.</w:t>
            </w:r>
          </w:p>
          <w:p w14:paraId="5C56FD2D" w14:textId="77777777"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Компостирање во бразди-отворено компостирање</w:t>
            </w:r>
          </w:p>
          <w:p w14:paraId="103B871C" w14:textId="7B9486F1"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 xml:space="preserve">Компостирањето во бразди </w:t>
            </w:r>
            <w:r w:rsidR="00AE149A" w:rsidRPr="00715451">
              <w:rPr>
                <w:rFonts w:cs="Arial"/>
                <w:sz w:val="18"/>
                <w:szCs w:val="18"/>
                <w:lang w:val="mk-MK" w:eastAsia="en-US"/>
              </w:rPr>
              <w:t>може да</w:t>
            </w:r>
            <w:r w:rsidRPr="00715451">
              <w:rPr>
                <w:rFonts w:cs="Arial"/>
                <w:sz w:val="18"/>
                <w:szCs w:val="18"/>
                <w:lang w:val="mk-MK" w:eastAsia="en-US"/>
              </w:rPr>
              <w:t xml:space="preserve"> има негативни ефекти врз почвата поради случајно </w:t>
            </w:r>
            <w:r w:rsidR="00AE149A" w:rsidRPr="00715451">
              <w:rPr>
                <w:rFonts w:cs="Arial"/>
                <w:sz w:val="18"/>
                <w:szCs w:val="18"/>
                <w:lang w:val="mk-MK" w:eastAsia="en-US"/>
              </w:rPr>
              <w:t>испуштање</w:t>
            </w:r>
            <w:r w:rsidRPr="00715451">
              <w:rPr>
                <w:rFonts w:cs="Arial"/>
                <w:sz w:val="18"/>
                <w:szCs w:val="18"/>
                <w:lang w:val="mk-MK" w:eastAsia="en-US"/>
              </w:rPr>
              <w:t xml:space="preserve"> на отпадни води или истурање, исцедок, контаминиран компост и др. </w:t>
            </w:r>
          </w:p>
          <w:p w14:paraId="57CC7466" w14:textId="419CD4B0"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Загадување на компостот од зелениот отпад може да произлезе од ниск</w:t>
            </w:r>
            <w:r w:rsidR="00AE149A" w:rsidRPr="00715451">
              <w:rPr>
                <w:rFonts w:cs="Arial"/>
                <w:sz w:val="18"/>
                <w:szCs w:val="18"/>
                <w:lang w:val="mk-MK" w:eastAsia="en-US"/>
              </w:rPr>
              <w:t>о</w:t>
            </w:r>
            <w:r w:rsidRPr="00715451">
              <w:rPr>
                <w:rFonts w:cs="Arial"/>
                <w:sz w:val="18"/>
                <w:szCs w:val="18"/>
                <w:lang w:val="mk-MK" w:eastAsia="en-US"/>
              </w:rPr>
              <w:t xml:space="preserve"> инертни загадувачи (стакло, пластика и метали) кои обично се отстран</w:t>
            </w:r>
            <w:r w:rsidR="00AE149A" w:rsidRPr="00715451">
              <w:rPr>
                <w:rFonts w:cs="Arial"/>
                <w:sz w:val="18"/>
                <w:szCs w:val="18"/>
                <w:lang w:val="mk-MK" w:eastAsia="en-US"/>
              </w:rPr>
              <w:t>уваат</w:t>
            </w:r>
            <w:r w:rsidRPr="00715451">
              <w:rPr>
                <w:rFonts w:cs="Arial"/>
                <w:sz w:val="18"/>
                <w:szCs w:val="18"/>
                <w:lang w:val="mk-MK" w:eastAsia="en-US"/>
              </w:rPr>
              <w:t xml:space="preserve"> </w:t>
            </w:r>
            <w:r w:rsidR="00AE149A" w:rsidRPr="00715451">
              <w:rPr>
                <w:rFonts w:cs="Arial"/>
                <w:sz w:val="18"/>
                <w:szCs w:val="18"/>
                <w:lang w:val="mk-MK" w:eastAsia="en-US"/>
              </w:rPr>
              <w:t>со</w:t>
            </w:r>
            <w:r w:rsidRPr="00715451">
              <w:rPr>
                <w:rFonts w:cs="Arial"/>
                <w:sz w:val="18"/>
                <w:szCs w:val="18"/>
                <w:lang w:val="mk-MK" w:eastAsia="en-US"/>
              </w:rPr>
              <w:t xml:space="preserve"> комбинација на визуелен преглед и скрининг. Во однос на загадување со тешки метали, зелениот отпад е веројатно најмалку контаминирана суровина. Отпадниот материјал што се користи за компостирање може да содржи голем број на органски загадувачи (пестициди, лекови, индустриски загадувачи), </w:t>
            </w:r>
            <w:r w:rsidR="00AE149A" w:rsidRPr="00715451">
              <w:rPr>
                <w:rFonts w:cs="Arial"/>
                <w:sz w:val="18"/>
                <w:szCs w:val="18"/>
                <w:lang w:val="mk-MK" w:eastAsia="en-US"/>
              </w:rPr>
              <w:t>што</w:t>
            </w:r>
            <w:r w:rsidRPr="00715451">
              <w:rPr>
                <w:rFonts w:cs="Arial"/>
                <w:sz w:val="18"/>
                <w:szCs w:val="18"/>
                <w:lang w:val="mk-MK" w:eastAsia="en-US"/>
              </w:rPr>
              <w:t xml:space="preserve"> може да предизвика контаминација на почвата.</w:t>
            </w:r>
          </w:p>
          <w:p w14:paraId="2FD47F5F" w14:textId="1F407120" w:rsidR="00482DB9" w:rsidRPr="00715451" w:rsidRDefault="00F52A66"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715451">
              <w:rPr>
                <w:rFonts w:cs="Arial"/>
                <w:b/>
                <w:sz w:val="18"/>
                <w:szCs w:val="18"/>
                <w:u w:val="single"/>
                <w:lang w:val="mk-MK" w:eastAsia="en-US"/>
              </w:rPr>
              <w:t>Депонирање</w:t>
            </w:r>
          </w:p>
          <w:p w14:paraId="6F9086F5" w14:textId="024AB4D7" w:rsidR="00F52A66" w:rsidRPr="00715451" w:rsidRDefault="005B2554"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Отстранувањето</w:t>
            </w:r>
            <w:r w:rsidR="00F52A66" w:rsidRPr="00715451">
              <w:rPr>
                <w:rFonts w:cs="Arial"/>
                <w:sz w:val="18"/>
                <w:szCs w:val="18"/>
                <w:lang w:val="mk-MK" w:eastAsia="en-US"/>
              </w:rPr>
              <w:t xml:space="preserve"> на остатоците од отпад на депонија може да има негативни ефекти врз почвата, поради случајно истекување на дренираната вода, исцедокот, контаминирани остатоци итн. </w:t>
            </w:r>
          </w:p>
          <w:p w14:paraId="7EF185D2" w14:textId="7F8315F7" w:rsidR="00F52A66" w:rsidRPr="00715451" w:rsidRDefault="00F52A66" w:rsidP="00F52A66">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Исто така, почвите може да бидат значително погодени од операциите на депонирање, особено поради зафаќање на големи земјишни површини (</w:t>
            </w:r>
            <w:r w:rsidR="005B2554" w:rsidRPr="00715451">
              <w:rPr>
                <w:rFonts w:cs="Arial"/>
                <w:sz w:val="18"/>
                <w:szCs w:val="18"/>
                <w:lang w:val="mk-MK" w:eastAsia="en-US"/>
              </w:rPr>
              <w:t>волуменот</w:t>
            </w:r>
            <w:r w:rsidRPr="00715451">
              <w:rPr>
                <w:rFonts w:cs="Arial"/>
                <w:sz w:val="18"/>
                <w:szCs w:val="18"/>
                <w:lang w:val="mk-MK" w:eastAsia="en-US"/>
              </w:rPr>
              <w:t xml:space="preserve"> на отстранета и складирана почва за време на градежната фаза). Степенот на влијание зависи од геолошките и геоморфолошките услови на теренот.</w:t>
            </w:r>
          </w:p>
          <w:p w14:paraId="0DDEC4BE" w14:textId="3A106E52" w:rsidR="00F52A66" w:rsidRPr="00715451" w:rsidRDefault="00F52A66" w:rsidP="00F52A66">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bCs/>
                <w:sz w:val="18"/>
                <w:szCs w:val="18"/>
                <w:u w:val="single"/>
                <w:lang w:val="mk-MK" w:eastAsia="en-US"/>
              </w:rPr>
            </w:pPr>
            <w:r w:rsidRPr="00715451">
              <w:rPr>
                <w:rFonts w:cs="Arial"/>
                <w:b/>
                <w:bCs/>
                <w:sz w:val="18"/>
                <w:szCs w:val="18"/>
                <w:u w:val="single"/>
                <w:lang w:val="mk-MK" w:eastAsia="en-US"/>
              </w:rPr>
              <w:t>Рехабилитација на постоечките општински/нелегални депонии</w:t>
            </w:r>
          </w:p>
          <w:p w14:paraId="362E5BDB" w14:textId="77777777" w:rsidR="00F52A66" w:rsidRPr="00715451" w:rsidRDefault="00F52A66" w:rsidP="00F52A66">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Рехабилитацијата на постојните депонии може да предизвика негативно влијание врз почвата. Поголем интензитет на ова влијание се очекува во текот на фазата на изградба, но создавањето на исцедокот ќе продолжи и по рехабилитацијата, па така, не е исклучена можноста за влијание врз почвата предизвикана од предложените модели.</w:t>
            </w:r>
          </w:p>
          <w:p w14:paraId="2B86A831" w14:textId="526450BF" w:rsidR="00F52A66" w:rsidRPr="00715451" w:rsidRDefault="00F52A66" w:rsidP="00F52A66">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 xml:space="preserve">Не се очекува опцијата Модел </w:t>
            </w:r>
            <w:r w:rsidR="00FA09FA" w:rsidRPr="00715451">
              <w:rPr>
                <w:rFonts w:cs="Arial"/>
                <w:sz w:val="18"/>
                <w:szCs w:val="18"/>
                <w:lang w:val="mk-MK" w:eastAsia="en-US"/>
              </w:rPr>
              <w:t>„</w:t>
            </w:r>
            <w:r w:rsidRPr="00715451">
              <w:rPr>
                <w:rFonts w:cs="Arial"/>
                <w:sz w:val="18"/>
                <w:szCs w:val="18"/>
                <w:lang w:val="mk-MK" w:eastAsia="en-US"/>
              </w:rPr>
              <w:t>А</w:t>
            </w:r>
            <w:r w:rsidR="00FA09FA" w:rsidRPr="00715451">
              <w:rPr>
                <w:rFonts w:cs="Arial"/>
                <w:sz w:val="18"/>
                <w:szCs w:val="18"/>
                <w:lang w:val="mk-MK" w:eastAsia="en-US"/>
              </w:rPr>
              <w:t>“</w:t>
            </w:r>
            <w:r w:rsidRPr="00715451">
              <w:rPr>
                <w:rFonts w:cs="Arial"/>
                <w:sz w:val="18"/>
                <w:szCs w:val="18"/>
                <w:lang w:val="mk-MK" w:eastAsia="en-US"/>
              </w:rPr>
              <w:t>-депонирање на отпад по метод "ex situ“ да предизвика негативни влијанија врз почвата по завршувањето на фазата на рехабилитација, бидејќи локацијата ќе биде исчистена</w:t>
            </w:r>
            <w:r w:rsidR="00B42A13">
              <w:rPr>
                <w:rFonts w:cs="Arial"/>
                <w:sz w:val="18"/>
                <w:szCs w:val="18"/>
                <w:lang w:val="mk-MK" w:eastAsia="en-US"/>
              </w:rPr>
              <w:t>, а</w:t>
            </w:r>
            <w:r w:rsidRPr="00715451">
              <w:rPr>
                <w:rFonts w:cs="Arial"/>
                <w:sz w:val="18"/>
                <w:szCs w:val="18"/>
                <w:lang w:val="mk-MK" w:eastAsia="en-US"/>
              </w:rPr>
              <w:t xml:space="preserve"> отстранетиот отпад ќе се депонира на општинските депонии. </w:t>
            </w:r>
          </w:p>
          <w:p w14:paraId="01079406" w14:textId="21A45EC1" w:rsidR="00482DB9" w:rsidRPr="00715451" w:rsidRDefault="00F52A66" w:rsidP="00CA6ED4">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715451">
              <w:rPr>
                <w:rFonts w:cs="Arial"/>
                <w:sz w:val="18"/>
                <w:szCs w:val="18"/>
                <w:lang w:val="mk-MK" w:eastAsia="en-US"/>
              </w:rPr>
              <w:t>Други</w:t>
            </w:r>
            <w:r w:rsidR="00175D6B" w:rsidRPr="00715451">
              <w:rPr>
                <w:rFonts w:cs="Arial"/>
                <w:sz w:val="18"/>
                <w:szCs w:val="18"/>
                <w:lang w:val="mk-MK" w:eastAsia="en-US"/>
              </w:rPr>
              <w:t>те</w:t>
            </w:r>
            <w:r w:rsidRPr="00715451">
              <w:rPr>
                <w:rFonts w:cs="Arial"/>
                <w:sz w:val="18"/>
                <w:szCs w:val="18"/>
                <w:lang w:val="mk-MK" w:eastAsia="en-US"/>
              </w:rPr>
              <w:t xml:space="preserve"> </w:t>
            </w:r>
            <w:r w:rsidR="00FA09FA" w:rsidRPr="00715451">
              <w:rPr>
                <w:rFonts w:cs="Arial"/>
                <w:sz w:val="18"/>
                <w:szCs w:val="18"/>
                <w:lang w:val="mk-MK" w:eastAsia="en-US"/>
              </w:rPr>
              <w:t xml:space="preserve">"in situ" </w:t>
            </w:r>
            <w:r w:rsidRPr="00715451">
              <w:rPr>
                <w:rFonts w:cs="Arial"/>
                <w:sz w:val="18"/>
                <w:szCs w:val="18"/>
                <w:lang w:val="mk-MK" w:eastAsia="en-US"/>
              </w:rPr>
              <w:t xml:space="preserve">модели </w:t>
            </w:r>
            <w:r w:rsidR="00FA09FA" w:rsidRPr="00715451">
              <w:rPr>
                <w:rFonts w:cs="Arial"/>
                <w:sz w:val="18"/>
                <w:szCs w:val="18"/>
                <w:lang w:val="mk-MK" w:eastAsia="en-US"/>
              </w:rPr>
              <w:t>н</w:t>
            </w:r>
            <w:r w:rsidRPr="00715451">
              <w:rPr>
                <w:rFonts w:cs="Arial"/>
                <w:sz w:val="18"/>
                <w:szCs w:val="18"/>
                <w:lang w:val="mk-MK" w:eastAsia="en-US"/>
              </w:rPr>
              <w:t>а рехабилитац</w:t>
            </w:r>
            <w:r w:rsidR="00FA09FA" w:rsidRPr="00715451">
              <w:rPr>
                <w:rFonts w:cs="Arial"/>
                <w:sz w:val="18"/>
                <w:szCs w:val="18"/>
                <w:lang w:val="mk-MK" w:eastAsia="en-US"/>
              </w:rPr>
              <w:t>ија</w:t>
            </w:r>
            <w:r w:rsidRPr="00715451">
              <w:rPr>
                <w:rFonts w:cs="Arial"/>
                <w:sz w:val="18"/>
                <w:szCs w:val="18"/>
                <w:lang w:val="mk-MK" w:eastAsia="en-US"/>
              </w:rPr>
              <w:t xml:space="preserve"> можат да имаат негативно влијание врз почвата предизвикан</w:t>
            </w:r>
            <w:r w:rsidR="00175D6B" w:rsidRPr="00715451">
              <w:rPr>
                <w:rFonts w:cs="Arial"/>
                <w:sz w:val="18"/>
                <w:szCs w:val="18"/>
                <w:lang w:val="mk-MK" w:eastAsia="en-US"/>
              </w:rPr>
              <w:t>о</w:t>
            </w:r>
            <w:r w:rsidRPr="00715451">
              <w:rPr>
                <w:rFonts w:cs="Arial"/>
                <w:sz w:val="18"/>
                <w:szCs w:val="18"/>
                <w:lang w:val="mk-MK" w:eastAsia="en-US"/>
              </w:rPr>
              <w:t xml:space="preserve"> од созда</w:t>
            </w:r>
            <w:r w:rsidR="00175D6B" w:rsidRPr="00715451">
              <w:rPr>
                <w:rFonts w:cs="Arial"/>
                <w:sz w:val="18"/>
                <w:szCs w:val="18"/>
                <w:lang w:val="mk-MK" w:eastAsia="en-US"/>
              </w:rPr>
              <w:t>де</w:t>
            </w:r>
            <w:r w:rsidRPr="00715451">
              <w:rPr>
                <w:rFonts w:cs="Arial"/>
                <w:sz w:val="18"/>
                <w:szCs w:val="18"/>
                <w:lang w:val="mk-MK" w:eastAsia="en-US"/>
              </w:rPr>
              <w:t xml:space="preserve">н исцедок, бидејќи и покрај </w:t>
            </w:r>
            <w:r w:rsidR="00F15B58" w:rsidRPr="00715451">
              <w:rPr>
                <w:rFonts w:cs="Arial"/>
                <w:sz w:val="18"/>
                <w:szCs w:val="18"/>
                <w:lang w:val="mk-MK" w:eastAsia="en-US"/>
              </w:rPr>
              <w:t>рехабилитацијата</w:t>
            </w:r>
            <w:r w:rsidRPr="00715451">
              <w:rPr>
                <w:rFonts w:cs="Arial"/>
                <w:sz w:val="18"/>
                <w:szCs w:val="18"/>
                <w:lang w:val="mk-MK" w:eastAsia="en-US"/>
              </w:rPr>
              <w:t>, депонираниот отпад ќе продолжи да создава исцедок. Можните негативни влијанија врз почвата предизвикан</w:t>
            </w:r>
            <w:r w:rsidR="00175D6B" w:rsidRPr="00715451">
              <w:rPr>
                <w:rFonts w:cs="Arial"/>
                <w:sz w:val="18"/>
                <w:szCs w:val="18"/>
                <w:lang w:val="mk-MK" w:eastAsia="en-US"/>
              </w:rPr>
              <w:t>и</w:t>
            </w:r>
            <w:r w:rsidRPr="00715451">
              <w:rPr>
                <w:rFonts w:cs="Arial"/>
                <w:sz w:val="18"/>
                <w:szCs w:val="18"/>
                <w:lang w:val="mk-MK" w:eastAsia="en-US"/>
              </w:rPr>
              <w:t xml:space="preserve"> од исцедокот ќе завис</w:t>
            </w:r>
            <w:r w:rsidR="00175D6B" w:rsidRPr="00715451">
              <w:rPr>
                <w:rFonts w:cs="Arial"/>
                <w:sz w:val="18"/>
                <w:szCs w:val="18"/>
                <w:lang w:val="mk-MK" w:eastAsia="en-US"/>
              </w:rPr>
              <w:t>ат</w:t>
            </w:r>
            <w:r w:rsidRPr="00715451">
              <w:rPr>
                <w:rFonts w:cs="Arial"/>
                <w:sz w:val="18"/>
                <w:szCs w:val="18"/>
                <w:lang w:val="mk-MK" w:eastAsia="en-US"/>
              </w:rPr>
              <w:t xml:space="preserve"> од спроведените мерки за негов третман. Можните влијанија од овие активности ќе бидат анализирани во повеќе детали на ниво на проект.</w:t>
            </w:r>
          </w:p>
        </w:tc>
      </w:tr>
      <w:tr w:rsidR="00482DB9" w:rsidRPr="00A430A6" w14:paraId="14BD7022"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46BECACF" w14:textId="3AAB16CB" w:rsidR="00482DB9" w:rsidRPr="00A430A6" w:rsidRDefault="000B487E" w:rsidP="00192AC5">
            <w:pPr>
              <w:spacing w:before="40" w:after="40" w:line="240" w:lineRule="atLeast"/>
              <w:jc w:val="both"/>
              <w:rPr>
                <w:rFonts w:cs="Arial"/>
                <w:i/>
                <w:sz w:val="18"/>
                <w:szCs w:val="18"/>
                <w:lang w:val="mk-MK" w:eastAsia="en-US"/>
              </w:rPr>
            </w:pPr>
            <w:r w:rsidRPr="00A430A6">
              <w:rPr>
                <w:rFonts w:cs="Arial"/>
                <w:i/>
                <w:sz w:val="18"/>
                <w:szCs w:val="18"/>
                <w:lang w:val="mk-MK" w:eastAsia="en-US"/>
              </w:rPr>
              <w:t>Подобрување на квалитетот на воздухот и намалување на емисиите на стакленички гасови</w:t>
            </w:r>
          </w:p>
        </w:tc>
        <w:tc>
          <w:tcPr>
            <w:tcW w:w="0" w:type="pct"/>
          </w:tcPr>
          <w:p w14:paraId="574612B6" w14:textId="30E86DB8" w:rsidR="000B487E" w:rsidRPr="0082187D" w:rsidRDefault="000B487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Најголем дел од активностите на избраното сценарио за РПУО може да има негативни влијанија врз квалитетот на воздухот како резултат на создавањето на прашина, био-аеросоли, емисиите од сообраќајот, депонискиот гас и издувните гасови од согорувањето на депонискиот гас, мирис, бактерии и штетници, </w:t>
            </w:r>
            <w:r w:rsidR="00175D6B" w:rsidRPr="0082187D">
              <w:rPr>
                <w:rFonts w:cs="Arial"/>
                <w:sz w:val="18"/>
                <w:szCs w:val="18"/>
                <w:lang w:val="mk-MK" w:eastAsia="en-US"/>
              </w:rPr>
              <w:t>расфрлан отпад</w:t>
            </w:r>
            <w:r w:rsidRPr="0082187D">
              <w:rPr>
                <w:rFonts w:cs="Arial"/>
                <w:sz w:val="18"/>
                <w:szCs w:val="18"/>
                <w:lang w:val="mk-MK" w:eastAsia="en-US"/>
              </w:rPr>
              <w:t xml:space="preserve">, непријатност од бучава, во случај на неправилен избор на локации за поставување на инсталациите за управување со отпад и несоодветни мерки и одржување на процесот и </w:t>
            </w:r>
            <w:r w:rsidR="004E0ACC" w:rsidRPr="0082187D">
              <w:rPr>
                <w:rFonts w:cs="Arial"/>
                <w:sz w:val="18"/>
                <w:szCs w:val="18"/>
                <w:lang w:val="mk-MK" w:eastAsia="en-US"/>
              </w:rPr>
              <w:t>инсталациите</w:t>
            </w:r>
            <w:r w:rsidRPr="0082187D">
              <w:rPr>
                <w:rFonts w:cs="Arial"/>
                <w:sz w:val="18"/>
                <w:szCs w:val="18"/>
                <w:lang w:val="mk-MK" w:eastAsia="en-US"/>
              </w:rPr>
              <w:t>. Поради фактот дека сите наведени активности се поврзани со специфични активности за имплементација на проектот, прецизна оцена на влијанијата ќе се врши на ниво на проект.</w:t>
            </w:r>
          </w:p>
          <w:p w14:paraId="19420734" w14:textId="2C271778" w:rsidR="00482DB9"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Собирање и транспорт</w:t>
            </w:r>
            <w:r w:rsidR="00482DB9" w:rsidRPr="0082187D">
              <w:rPr>
                <w:rFonts w:cs="Arial"/>
                <w:b/>
                <w:sz w:val="18"/>
                <w:szCs w:val="18"/>
                <w:u w:val="single"/>
                <w:lang w:val="mk-MK" w:eastAsia="en-US"/>
              </w:rPr>
              <w:t xml:space="preserve"> </w:t>
            </w:r>
          </w:p>
          <w:p w14:paraId="4C64D153" w14:textId="75B87AED" w:rsidR="000B487E" w:rsidRPr="0082187D" w:rsidRDefault="000B487E"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Активностите за транспорт на отпад можат да имаат негативно влијание врз квалитетот на воздухот како резултат на неправилното складирање и собирање. Несоодветното собирање и складирање на биоразградливиот отпад може да резултира со емисии на стакленички гасови, мирис, бактерии и др. Исто така, други видови на објекти како собирни места, претоварни станици и </w:t>
            </w:r>
            <w:r w:rsidR="00711369" w:rsidRPr="0082187D">
              <w:rPr>
                <w:rFonts w:cs="Arial"/>
                <w:sz w:val="18"/>
                <w:szCs w:val="18"/>
                <w:lang w:val="mk-MK" w:eastAsia="en-US"/>
              </w:rPr>
              <w:t xml:space="preserve">текови на </w:t>
            </w:r>
            <w:r w:rsidRPr="0082187D">
              <w:rPr>
                <w:rFonts w:cs="Arial"/>
                <w:sz w:val="18"/>
                <w:szCs w:val="18"/>
                <w:lang w:val="mk-MK" w:eastAsia="en-US"/>
              </w:rPr>
              <w:t xml:space="preserve">отпад (отпад од пакување) може да создаваат био-аеросоли, прашина, </w:t>
            </w:r>
            <w:r w:rsidR="00175D6B" w:rsidRPr="0082187D">
              <w:rPr>
                <w:rFonts w:cs="Arial"/>
                <w:sz w:val="18"/>
                <w:szCs w:val="18"/>
                <w:lang w:val="mk-MK" w:eastAsia="en-US"/>
              </w:rPr>
              <w:t>испарливи органски соединенија (VOC)</w:t>
            </w:r>
            <w:r w:rsidRPr="0082187D">
              <w:rPr>
                <w:rFonts w:cs="Arial"/>
                <w:sz w:val="18"/>
                <w:szCs w:val="18"/>
                <w:lang w:val="mk-MK" w:eastAsia="en-US"/>
              </w:rPr>
              <w:t xml:space="preserve">, мириси, бактерии, габи и др. </w:t>
            </w:r>
          </w:p>
          <w:p w14:paraId="51F3EE1B" w14:textId="49969D9B" w:rsidR="00711369" w:rsidRPr="0082187D" w:rsidRDefault="00711369"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За о</w:t>
            </w:r>
            <w:r w:rsidR="000B487E" w:rsidRPr="0082187D">
              <w:rPr>
                <w:rFonts w:cs="Arial"/>
                <w:sz w:val="18"/>
                <w:szCs w:val="18"/>
                <w:lang w:val="mk-MK" w:eastAsia="en-US"/>
              </w:rPr>
              <w:t xml:space="preserve">дделно собирање на отпадот </w:t>
            </w:r>
            <w:r w:rsidRPr="0082187D">
              <w:rPr>
                <w:rFonts w:cs="Arial"/>
                <w:sz w:val="18"/>
                <w:szCs w:val="18"/>
                <w:lang w:val="mk-MK" w:eastAsia="en-US"/>
              </w:rPr>
              <w:t>е потребен</w:t>
            </w:r>
            <w:r w:rsidR="000B487E" w:rsidRPr="0082187D">
              <w:rPr>
                <w:rFonts w:cs="Arial"/>
                <w:sz w:val="18"/>
                <w:szCs w:val="18"/>
                <w:lang w:val="mk-MK" w:eastAsia="en-US"/>
              </w:rPr>
              <w:t xml:space="preserve"> зголемен број на различни видови возила. Транспор</w:t>
            </w:r>
            <w:r w:rsidRPr="0082187D">
              <w:rPr>
                <w:rFonts w:cs="Arial"/>
                <w:sz w:val="18"/>
                <w:szCs w:val="18"/>
                <w:lang w:val="mk-MK" w:eastAsia="en-US"/>
              </w:rPr>
              <w:t>то</w:t>
            </w:r>
            <w:r w:rsidR="000B487E" w:rsidRPr="0082187D">
              <w:rPr>
                <w:rFonts w:cs="Arial"/>
                <w:sz w:val="18"/>
                <w:szCs w:val="18"/>
                <w:lang w:val="mk-MK" w:eastAsia="en-US"/>
              </w:rPr>
              <w:t xml:space="preserve">т на отпадот може да </w:t>
            </w:r>
            <w:r w:rsidRPr="0082187D">
              <w:rPr>
                <w:rFonts w:cs="Arial"/>
                <w:sz w:val="18"/>
                <w:szCs w:val="18"/>
                <w:lang w:val="mk-MK" w:eastAsia="en-US"/>
              </w:rPr>
              <w:t>се одвива</w:t>
            </w:r>
            <w:r w:rsidR="000B487E" w:rsidRPr="0082187D">
              <w:rPr>
                <w:rFonts w:cs="Arial"/>
                <w:sz w:val="18"/>
                <w:szCs w:val="18"/>
                <w:lang w:val="mk-MK" w:eastAsia="en-US"/>
              </w:rPr>
              <w:t xml:space="preserve"> на долг</w:t>
            </w:r>
            <w:r w:rsidRPr="0082187D">
              <w:rPr>
                <w:rFonts w:cs="Arial"/>
                <w:sz w:val="18"/>
                <w:szCs w:val="18"/>
                <w:lang w:val="mk-MK" w:eastAsia="en-US"/>
              </w:rPr>
              <w:t>и</w:t>
            </w:r>
            <w:r w:rsidR="000B487E" w:rsidRPr="0082187D">
              <w:rPr>
                <w:rFonts w:cs="Arial"/>
                <w:sz w:val="18"/>
                <w:szCs w:val="18"/>
                <w:lang w:val="mk-MK" w:eastAsia="en-US"/>
              </w:rPr>
              <w:t xml:space="preserve"> растојани</w:t>
            </w:r>
            <w:r w:rsidRPr="0082187D">
              <w:rPr>
                <w:rFonts w:cs="Arial"/>
                <w:sz w:val="18"/>
                <w:szCs w:val="18"/>
                <w:lang w:val="mk-MK" w:eastAsia="en-US"/>
              </w:rPr>
              <w:t>ја,</w:t>
            </w:r>
            <w:r w:rsidR="000B487E" w:rsidRPr="0082187D">
              <w:rPr>
                <w:rFonts w:cs="Arial"/>
                <w:sz w:val="18"/>
                <w:szCs w:val="18"/>
                <w:lang w:val="mk-MK" w:eastAsia="en-US"/>
              </w:rPr>
              <w:t xml:space="preserve"> кое може да предизвика создавање на емисии на стакленички гасови, прашина, емисии на NOx, мирис и др.</w:t>
            </w:r>
          </w:p>
          <w:p w14:paraId="1F924610" w14:textId="54419EB5" w:rsidR="00711369" w:rsidRPr="0082187D" w:rsidRDefault="000B487E"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Природата на ефектот ќе зависи од видот на садовите за собирање, тип</w:t>
            </w:r>
            <w:r w:rsidR="00B42A13" w:rsidRPr="0082187D">
              <w:rPr>
                <w:rFonts w:cs="Arial"/>
                <w:sz w:val="18"/>
                <w:szCs w:val="18"/>
                <w:lang w:val="mk-MK" w:eastAsia="en-US"/>
              </w:rPr>
              <w:t>от</w:t>
            </w:r>
            <w:r w:rsidRPr="0082187D">
              <w:rPr>
                <w:rFonts w:cs="Arial"/>
                <w:sz w:val="18"/>
                <w:szCs w:val="18"/>
                <w:lang w:val="mk-MK" w:eastAsia="en-US"/>
              </w:rPr>
              <w:t xml:space="preserve"> на возила, транспортната рута, локација</w:t>
            </w:r>
            <w:r w:rsidR="00B42A13" w:rsidRPr="0082187D">
              <w:rPr>
                <w:rFonts w:cs="Arial"/>
                <w:sz w:val="18"/>
                <w:szCs w:val="18"/>
                <w:lang w:val="mk-MK" w:eastAsia="en-US"/>
              </w:rPr>
              <w:t>та</w:t>
            </w:r>
            <w:r w:rsidRPr="0082187D">
              <w:rPr>
                <w:rFonts w:cs="Arial"/>
                <w:sz w:val="18"/>
                <w:szCs w:val="18"/>
                <w:lang w:val="mk-MK" w:eastAsia="en-US"/>
              </w:rPr>
              <w:t xml:space="preserve"> на површина</w:t>
            </w:r>
            <w:r w:rsidR="00711369" w:rsidRPr="0082187D">
              <w:rPr>
                <w:rFonts w:cs="Arial"/>
                <w:sz w:val="18"/>
                <w:szCs w:val="18"/>
                <w:lang w:val="mk-MK" w:eastAsia="en-US"/>
              </w:rPr>
              <w:t>та за складирање</w:t>
            </w:r>
            <w:r w:rsidRPr="0082187D">
              <w:rPr>
                <w:rFonts w:cs="Arial"/>
                <w:sz w:val="18"/>
                <w:szCs w:val="18"/>
                <w:lang w:val="mk-MK" w:eastAsia="en-US"/>
              </w:rPr>
              <w:t xml:space="preserve"> и капацитет</w:t>
            </w:r>
            <w:r w:rsidR="00711369" w:rsidRPr="0082187D">
              <w:rPr>
                <w:rFonts w:cs="Arial"/>
                <w:sz w:val="18"/>
                <w:szCs w:val="18"/>
                <w:lang w:val="mk-MK" w:eastAsia="en-US"/>
              </w:rPr>
              <w:t>от</w:t>
            </w:r>
            <w:r w:rsidRPr="0082187D">
              <w:rPr>
                <w:rFonts w:cs="Arial"/>
                <w:sz w:val="18"/>
                <w:szCs w:val="18"/>
                <w:lang w:val="mk-MK" w:eastAsia="en-US"/>
              </w:rPr>
              <w:t xml:space="preserve"> на амбиентниот воздух. </w:t>
            </w:r>
          </w:p>
          <w:p w14:paraId="59FE5D9A" w14:textId="03B706F3" w:rsidR="000B487E" w:rsidRPr="0082187D" w:rsidRDefault="000B487E"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Исто така, овие активности ќе создаваат зголемено ниво на бучава која може да предизвика негативно влијание врз населението и постоечката фауна.</w:t>
            </w:r>
          </w:p>
          <w:p w14:paraId="33A83919" w14:textId="02B62B90" w:rsidR="00482DB9"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Инсталации за преработка на материјали</w:t>
            </w:r>
            <w:r w:rsidR="00482DB9" w:rsidRPr="0082187D">
              <w:rPr>
                <w:rFonts w:cs="Arial"/>
                <w:b/>
                <w:sz w:val="18"/>
                <w:szCs w:val="18"/>
                <w:u w:val="single"/>
                <w:lang w:val="mk-MK" w:eastAsia="en-US"/>
              </w:rPr>
              <w:t xml:space="preserve"> (MRF)</w:t>
            </w:r>
          </w:p>
          <w:p w14:paraId="36A4A4AA" w14:textId="77777777" w:rsidR="00167B8B"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Инсталациите за преработка на материјали </w:t>
            </w:r>
            <w:r w:rsidR="00711369" w:rsidRPr="0082187D">
              <w:rPr>
                <w:rFonts w:cs="Arial"/>
                <w:sz w:val="18"/>
                <w:szCs w:val="18"/>
                <w:lang w:val="mk-MK" w:eastAsia="en-US"/>
              </w:rPr>
              <w:t>(</w:t>
            </w:r>
            <w:r w:rsidRPr="0082187D">
              <w:rPr>
                <w:rFonts w:cs="Arial"/>
                <w:sz w:val="18"/>
                <w:szCs w:val="18"/>
                <w:lang w:val="mk-MK" w:eastAsia="en-US"/>
              </w:rPr>
              <w:t>MRF</w:t>
            </w:r>
            <w:r w:rsidR="00711369" w:rsidRPr="0082187D">
              <w:rPr>
                <w:rFonts w:cs="Arial"/>
                <w:sz w:val="18"/>
                <w:szCs w:val="18"/>
                <w:lang w:val="mk-MK" w:eastAsia="en-US"/>
              </w:rPr>
              <w:t>)</w:t>
            </w:r>
            <w:r w:rsidRPr="0082187D">
              <w:rPr>
                <w:rFonts w:cs="Arial"/>
                <w:sz w:val="18"/>
                <w:szCs w:val="18"/>
                <w:lang w:val="mk-MK" w:eastAsia="en-US"/>
              </w:rPr>
              <w:t xml:space="preserve"> ќе создаваат првенствено фугитивни емисии во воздухот, како резултат на постапување и сортирање</w:t>
            </w:r>
            <w:r w:rsidR="00711369" w:rsidRPr="0082187D">
              <w:rPr>
                <w:rFonts w:cs="Arial"/>
                <w:sz w:val="18"/>
                <w:szCs w:val="18"/>
                <w:lang w:val="mk-MK" w:eastAsia="en-US"/>
              </w:rPr>
              <w:t xml:space="preserve"> на отпадот</w:t>
            </w:r>
            <w:r w:rsidRPr="0082187D">
              <w:rPr>
                <w:rFonts w:cs="Arial"/>
                <w:sz w:val="18"/>
                <w:szCs w:val="18"/>
                <w:lang w:val="mk-MK" w:eastAsia="en-US"/>
              </w:rPr>
              <w:t>. Можна е појава на емисии, доколку отпадот остане во објектот подолг временски период. Ова би можело да ги зголеми емисиите на мирис и микро-организми. Се смета дека инсталациите за преработка на материјали</w:t>
            </w:r>
            <w:r w:rsidR="00167B8B" w:rsidRPr="0082187D">
              <w:rPr>
                <w:rFonts w:cs="Arial"/>
                <w:sz w:val="18"/>
                <w:szCs w:val="18"/>
                <w:lang w:val="mk-MK" w:eastAsia="en-US"/>
              </w:rPr>
              <w:t xml:space="preserve"> </w:t>
            </w:r>
            <w:r w:rsidRPr="0082187D">
              <w:rPr>
                <w:rFonts w:cs="Arial"/>
                <w:sz w:val="18"/>
                <w:szCs w:val="18"/>
                <w:lang w:val="mk-MK" w:eastAsia="en-US"/>
              </w:rPr>
              <w:t xml:space="preserve">најверојатно нема да имаат значителни влијанија врз квалитетот на воздухот. </w:t>
            </w:r>
          </w:p>
          <w:p w14:paraId="61BC4BB9" w14:textId="65DDB874" w:rsidR="000B487E"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Бучавата може да биде потенцијален проблем на инсталац</w:t>
            </w:r>
            <w:r w:rsidR="00167B8B" w:rsidRPr="0082187D">
              <w:rPr>
                <w:rFonts w:cs="Arial"/>
                <w:sz w:val="18"/>
                <w:szCs w:val="18"/>
                <w:lang w:val="mk-MK" w:eastAsia="en-US"/>
              </w:rPr>
              <w:t>и</w:t>
            </w:r>
            <w:r w:rsidRPr="0082187D">
              <w:rPr>
                <w:rFonts w:cs="Arial"/>
                <w:sz w:val="18"/>
                <w:szCs w:val="18"/>
                <w:lang w:val="mk-MK" w:eastAsia="en-US"/>
              </w:rPr>
              <w:t>ите за преработка на материјалите при одредени операции, како што се ракување</w:t>
            </w:r>
            <w:r w:rsidR="00B42A13" w:rsidRPr="0082187D">
              <w:rPr>
                <w:rFonts w:cs="Arial"/>
                <w:sz w:val="18"/>
                <w:szCs w:val="18"/>
                <w:lang w:val="mk-MK" w:eastAsia="en-US"/>
              </w:rPr>
              <w:t>то</w:t>
            </w:r>
            <w:r w:rsidRPr="0082187D">
              <w:rPr>
                <w:rFonts w:cs="Arial"/>
                <w:sz w:val="18"/>
                <w:szCs w:val="18"/>
                <w:lang w:val="mk-MK" w:eastAsia="en-US"/>
              </w:rPr>
              <w:t xml:space="preserve"> со стакло.</w:t>
            </w:r>
          </w:p>
          <w:p w14:paraId="78EA0B40" w14:textId="0F9741AB" w:rsidR="00482DB9"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Механичка и биолошка стабилизација</w:t>
            </w:r>
            <w:r w:rsidR="00482DB9" w:rsidRPr="0082187D">
              <w:rPr>
                <w:rFonts w:cs="Arial"/>
                <w:b/>
                <w:sz w:val="18"/>
                <w:szCs w:val="18"/>
                <w:u w:val="single"/>
                <w:lang w:val="mk-MK" w:eastAsia="en-US"/>
              </w:rPr>
              <w:t xml:space="preserve"> (MBS)</w:t>
            </w:r>
          </w:p>
          <w:p w14:paraId="64E5579F" w14:textId="06C5F4B7" w:rsidR="000B487E" w:rsidRPr="0082187D" w:rsidRDefault="000B487E"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Работењето на системите за механичка и биолошка стабилизација </w:t>
            </w:r>
            <w:r w:rsidR="00167B8B" w:rsidRPr="0082187D">
              <w:rPr>
                <w:rFonts w:cs="Arial"/>
                <w:sz w:val="18"/>
                <w:szCs w:val="18"/>
                <w:lang w:val="mk-MK" w:eastAsia="en-US"/>
              </w:rPr>
              <w:t>(</w:t>
            </w:r>
            <w:r w:rsidRPr="0082187D">
              <w:rPr>
                <w:rFonts w:cs="Arial"/>
                <w:sz w:val="18"/>
                <w:szCs w:val="18"/>
                <w:lang w:val="mk-MK" w:eastAsia="en-US"/>
              </w:rPr>
              <w:t>MBS</w:t>
            </w:r>
            <w:r w:rsidR="00167B8B" w:rsidRPr="0082187D">
              <w:rPr>
                <w:rFonts w:cs="Arial"/>
                <w:sz w:val="18"/>
                <w:szCs w:val="18"/>
                <w:lang w:val="mk-MK" w:eastAsia="en-US"/>
              </w:rPr>
              <w:t>)</w:t>
            </w:r>
            <w:r w:rsidRPr="0082187D">
              <w:rPr>
                <w:rFonts w:cs="Arial"/>
                <w:sz w:val="18"/>
                <w:szCs w:val="18"/>
                <w:lang w:val="mk-MK" w:eastAsia="en-US"/>
              </w:rPr>
              <w:t xml:space="preserve"> ќе резултира со влијанија врз квалитетот на воздухот, преку емисија на био аеросоли, прашина, испарливи органски соединенија (VOC) и мириси. Несоодветното одржување на куповите компост во текот на процесот на компостирање ќе резултира со гасови кои може да предизвикаат негативни влијанија. Кога куповите не се правилно аерирани, се развиваат колонии на анаеробни бактерии и произведуваат гас</w:t>
            </w:r>
            <w:r w:rsidR="00167B8B" w:rsidRPr="0082187D">
              <w:rPr>
                <w:rFonts w:cs="Arial"/>
                <w:sz w:val="18"/>
                <w:szCs w:val="18"/>
                <w:lang w:val="mk-MK" w:eastAsia="en-US"/>
              </w:rPr>
              <w:t xml:space="preserve">, </w:t>
            </w:r>
            <w:r w:rsidRPr="0082187D">
              <w:rPr>
                <w:rFonts w:cs="Arial"/>
                <w:sz w:val="18"/>
                <w:szCs w:val="18"/>
                <w:lang w:val="mk-MK" w:eastAsia="en-US"/>
              </w:rPr>
              <w:t xml:space="preserve">метан. Процесот на распаѓање, исто така, ослободува јаглерод диоксид, </w:t>
            </w:r>
            <w:r w:rsidR="00175D6B" w:rsidRPr="0082187D">
              <w:rPr>
                <w:rFonts w:cs="Arial"/>
                <w:sz w:val="18"/>
                <w:szCs w:val="18"/>
                <w:lang w:val="mk-MK" w:eastAsia="en-US"/>
              </w:rPr>
              <w:t>испарливи органски соединенија (VOC)</w:t>
            </w:r>
            <w:r w:rsidRPr="0082187D">
              <w:rPr>
                <w:rFonts w:cs="Arial"/>
                <w:sz w:val="18"/>
                <w:szCs w:val="18"/>
                <w:lang w:val="mk-MK" w:eastAsia="en-US"/>
              </w:rPr>
              <w:t xml:space="preserve">, бактерии и габи. </w:t>
            </w:r>
          </w:p>
          <w:p w14:paraId="369D399D" w14:textId="77777777" w:rsidR="00BD715A" w:rsidRPr="0082187D" w:rsidRDefault="000B487E"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Ослободувањето на метан и јаглерод диоксид влијае на </w:t>
            </w:r>
            <w:r w:rsidR="00BD715A" w:rsidRPr="0082187D">
              <w:rPr>
                <w:rFonts w:cs="Arial"/>
                <w:sz w:val="18"/>
                <w:szCs w:val="18"/>
                <w:lang w:val="mk-MK" w:eastAsia="en-US"/>
              </w:rPr>
              <w:t xml:space="preserve">проблемите со </w:t>
            </w:r>
            <w:r w:rsidRPr="0082187D">
              <w:rPr>
                <w:rFonts w:cs="Arial"/>
                <w:sz w:val="18"/>
                <w:szCs w:val="18"/>
                <w:lang w:val="mk-MK" w:eastAsia="en-US"/>
              </w:rPr>
              <w:t xml:space="preserve">климатските промени. Лошо управуваните објекти за компостирање, исто така, предизвикуваат непријатен мирис. </w:t>
            </w:r>
          </w:p>
          <w:p w14:paraId="16C02EC0" w14:textId="1D75F0DE" w:rsidR="00482DB9"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Емисиите на мирис </w:t>
            </w:r>
            <w:r w:rsidR="00BD715A" w:rsidRPr="0082187D">
              <w:rPr>
                <w:rFonts w:cs="Arial"/>
                <w:sz w:val="18"/>
                <w:szCs w:val="18"/>
                <w:lang w:val="mk-MK" w:eastAsia="en-US"/>
              </w:rPr>
              <w:t xml:space="preserve">што се </w:t>
            </w:r>
            <w:r w:rsidRPr="0082187D">
              <w:rPr>
                <w:rFonts w:cs="Arial"/>
                <w:sz w:val="18"/>
                <w:szCs w:val="18"/>
                <w:lang w:val="mk-MK" w:eastAsia="en-US"/>
              </w:rPr>
              <w:t>создава</w:t>
            </w:r>
            <w:r w:rsidR="00BD715A" w:rsidRPr="0082187D">
              <w:rPr>
                <w:rFonts w:cs="Arial"/>
                <w:sz w:val="18"/>
                <w:szCs w:val="18"/>
                <w:lang w:val="mk-MK" w:eastAsia="en-US"/>
              </w:rPr>
              <w:t>ат</w:t>
            </w:r>
            <w:r w:rsidRPr="0082187D">
              <w:rPr>
                <w:rFonts w:cs="Arial"/>
                <w:sz w:val="18"/>
                <w:szCs w:val="18"/>
                <w:lang w:val="mk-MK" w:eastAsia="en-US"/>
              </w:rPr>
              <w:t xml:space="preserve"> при компостирање на отпадот често </w:t>
            </w:r>
            <w:r w:rsidR="00BD715A" w:rsidRPr="0082187D">
              <w:rPr>
                <w:rFonts w:cs="Arial"/>
                <w:sz w:val="18"/>
                <w:szCs w:val="18"/>
                <w:lang w:val="mk-MK" w:eastAsia="en-US"/>
              </w:rPr>
              <w:t>с</w:t>
            </w:r>
            <w:r w:rsidRPr="0082187D">
              <w:rPr>
                <w:rFonts w:cs="Arial"/>
                <w:sz w:val="18"/>
                <w:szCs w:val="18"/>
                <w:lang w:val="mk-MK" w:eastAsia="en-US"/>
              </w:rPr>
              <w:t xml:space="preserve">е предмет на </w:t>
            </w:r>
            <w:r w:rsidR="00175D6B" w:rsidRPr="0082187D">
              <w:rPr>
                <w:rFonts w:cs="Arial"/>
                <w:bCs/>
                <w:sz w:val="18"/>
                <w:szCs w:val="18"/>
                <w:lang w:val="mk-MK" w:eastAsia="en-US"/>
              </w:rPr>
              <w:t xml:space="preserve">поплаки </w:t>
            </w:r>
            <w:r w:rsidRPr="0082187D">
              <w:rPr>
                <w:rFonts w:cs="Arial"/>
                <w:sz w:val="18"/>
                <w:szCs w:val="18"/>
                <w:lang w:val="mk-MK" w:eastAsia="en-US"/>
              </w:rPr>
              <w:t>од страна на населението. Во споредба со другите форми на компостирање, компостирањето на остатоците од отпадот ќе има намалена емисија на мирис што се должи на употребата на систем на покривање (мембрана).</w:t>
            </w:r>
          </w:p>
          <w:p w14:paraId="65CE2F13" w14:textId="365DC382" w:rsidR="00482DB9"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Компостирање во бразди-отворено компостирање</w:t>
            </w:r>
          </w:p>
          <w:p w14:paraId="6CC96BD0" w14:textId="7DCDC575" w:rsidR="006511AD"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82187D">
              <w:rPr>
                <w:rFonts w:cs="Arial"/>
                <w:bCs/>
                <w:sz w:val="18"/>
                <w:szCs w:val="18"/>
                <w:lang w:val="mk-MK" w:eastAsia="en-US"/>
              </w:rPr>
              <w:t xml:space="preserve">Емисиите од компостирањето во бразди се поврзани со процесот на распаѓање кој предизвикува испуштања на </w:t>
            </w:r>
            <w:r w:rsidR="006511AD" w:rsidRPr="0082187D">
              <w:rPr>
                <w:rFonts w:cs="Arial"/>
                <w:bCs/>
                <w:sz w:val="18"/>
                <w:szCs w:val="18"/>
                <w:lang w:val="mk-MK" w:eastAsia="en-US"/>
              </w:rPr>
              <w:t>N</w:t>
            </w:r>
            <w:r w:rsidR="006511AD" w:rsidRPr="0082187D">
              <w:rPr>
                <w:rFonts w:cs="Arial"/>
                <w:bCs/>
                <w:sz w:val="18"/>
                <w:szCs w:val="18"/>
                <w:vertAlign w:val="subscript"/>
                <w:lang w:val="mk-MK" w:eastAsia="en-US"/>
              </w:rPr>
              <w:t>2</w:t>
            </w:r>
            <w:r w:rsidR="006511AD" w:rsidRPr="0082187D">
              <w:rPr>
                <w:rFonts w:cs="Arial"/>
                <w:bCs/>
                <w:sz w:val="18"/>
                <w:szCs w:val="18"/>
                <w:lang w:val="mk-MK" w:eastAsia="en-US"/>
              </w:rPr>
              <w:t>O, NH</w:t>
            </w:r>
            <w:r w:rsidR="006511AD" w:rsidRPr="0082187D">
              <w:rPr>
                <w:rFonts w:cs="Arial"/>
                <w:bCs/>
                <w:sz w:val="18"/>
                <w:szCs w:val="18"/>
                <w:vertAlign w:val="subscript"/>
                <w:lang w:val="mk-MK" w:eastAsia="en-US"/>
              </w:rPr>
              <w:t>3</w:t>
            </w:r>
            <w:r w:rsidR="006511AD" w:rsidRPr="0082187D">
              <w:rPr>
                <w:rFonts w:cs="Arial"/>
                <w:bCs/>
                <w:sz w:val="18"/>
                <w:szCs w:val="18"/>
                <w:lang w:val="mk-MK" w:eastAsia="en-US"/>
              </w:rPr>
              <w:t>, CH</w:t>
            </w:r>
            <w:r w:rsidR="006511AD" w:rsidRPr="0082187D">
              <w:rPr>
                <w:rFonts w:cs="Arial"/>
                <w:bCs/>
                <w:sz w:val="18"/>
                <w:szCs w:val="18"/>
                <w:vertAlign w:val="subscript"/>
                <w:lang w:val="mk-MK" w:eastAsia="en-US"/>
              </w:rPr>
              <w:t>4</w:t>
            </w:r>
            <w:r w:rsidR="006511AD" w:rsidRPr="0082187D">
              <w:rPr>
                <w:rFonts w:cs="Arial"/>
                <w:bCs/>
                <w:sz w:val="18"/>
                <w:szCs w:val="18"/>
                <w:lang w:val="mk-MK" w:eastAsia="en-US"/>
              </w:rPr>
              <w:t xml:space="preserve">, </w:t>
            </w:r>
            <w:r w:rsidR="006511AD" w:rsidRPr="0082187D">
              <w:rPr>
                <w:rFonts w:cs="Arial"/>
                <w:sz w:val="18"/>
                <w:szCs w:val="18"/>
                <w:lang w:val="mk-MK" w:eastAsia="en-US"/>
              </w:rPr>
              <w:t>CO</w:t>
            </w:r>
            <w:r w:rsidR="006511AD" w:rsidRPr="0082187D">
              <w:rPr>
                <w:rFonts w:cs="Arial"/>
                <w:sz w:val="18"/>
                <w:szCs w:val="18"/>
                <w:vertAlign w:val="subscript"/>
                <w:lang w:val="mk-MK" w:eastAsia="en-US"/>
              </w:rPr>
              <w:t>2</w:t>
            </w:r>
            <w:r w:rsidRPr="0082187D">
              <w:rPr>
                <w:rFonts w:cs="Arial"/>
                <w:bCs/>
                <w:sz w:val="18"/>
                <w:szCs w:val="18"/>
                <w:lang w:val="mk-MK" w:eastAsia="en-US"/>
              </w:rPr>
              <w:t>, испарливи органски соединенија (VOC), бактерии, габи и мириси. Гасовите</w:t>
            </w:r>
            <w:r w:rsidR="006511AD" w:rsidRPr="0082187D">
              <w:rPr>
                <w:rFonts w:cs="Arial"/>
                <w:bCs/>
                <w:sz w:val="18"/>
                <w:szCs w:val="18"/>
                <w:lang w:val="mk-MK" w:eastAsia="en-US"/>
              </w:rPr>
              <w:t xml:space="preserve"> што се</w:t>
            </w:r>
            <w:r w:rsidRPr="0082187D">
              <w:rPr>
                <w:rFonts w:cs="Arial"/>
                <w:bCs/>
                <w:sz w:val="18"/>
                <w:szCs w:val="18"/>
                <w:lang w:val="mk-MK" w:eastAsia="en-US"/>
              </w:rPr>
              <w:t xml:space="preserve"> ослобод</w:t>
            </w:r>
            <w:r w:rsidR="006511AD" w:rsidRPr="0082187D">
              <w:rPr>
                <w:rFonts w:cs="Arial"/>
                <w:bCs/>
                <w:sz w:val="18"/>
                <w:szCs w:val="18"/>
                <w:lang w:val="mk-MK" w:eastAsia="en-US"/>
              </w:rPr>
              <w:t>уваат</w:t>
            </w:r>
            <w:r w:rsidRPr="0082187D">
              <w:rPr>
                <w:rFonts w:cs="Arial"/>
                <w:bCs/>
                <w:sz w:val="18"/>
                <w:szCs w:val="18"/>
                <w:lang w:val="mk-MK" w:eastAsia="en-US"/>
              </w:rPr>
              <w:t xml:space="preserve"> од неправилно одржувани купови на компост, поврзани со процесот на компостирање ќе имаат негативни влијанија врз квалитетот на амбиентниот воздух. </w:t>
            </w:r>
            <w:r w:rsidR="006511AD" w:rsidRPr="0082187D">
              <w:rPr>
                <w:rFonts w:cs="Arial"/>
                <w:bCs/>
                <w:sz w:val="18"/>
                <w:szCs w:val="18"/>
                <w:lang w:val="mk-MK" w:eastAsia="en-US"/>
              </w:rPr>
              <w:t xml:space="preserve">Испуштањето </w:t>
            </w:r>
            <w:r w:rsidRPr="0082187D">
              <w:rPr>
                <w:rFonts w:cs="Arial"/>
                <w:bCs/>
                <w:sz w:val="18"/>
                <w:szCs w:val="18"/>
                <w:lang w:val="mk-MK" w:eastAsia="en-US"/>
              </w:rPr>
              <w:t xml:space="preserve">на метан и јаглерод диоксид влијае врз климатските промени. Лошо управуваните објекти за компостирање, исто така, предизвикуваат непријатен мирис. Најголемиот дел од населението има поплаки на емисиите на мирис за време на компостирање на отпадот. </w:t>
            </w:r>
          </w:p>
          <w:p w14:paraId="1655BE75" w14:textId="6C50A4A6" w:rsidR="000B487E" w:rsidRPr="0082187D" w:rsidRDefault="000B487E" w:rsidP="00482DB9">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Cs/>
                <w:sz w:val="18"/>
                <w:szCs w:val="18"/>
                <w:lang w:val="mk-MK" w:eastAsia="en-US"/>
              </w:rPr>
            </w:pPr>
            <w:r w:rsidRPr="0082187D">
              <w:rPr>
                <w:rFonts w:cs="Arial"/>
                <w:bCs/>
                <w:sz w:val="18"/>
                <w:szCs w:val="18"/>
                <w:lang w:val="mk-MK" w:eastAsia="en-US"/>
              </w:rPr>
              <w:t>Природата на влијанието ќе зависи од видот на работниот процес и периодот на созревање на компостот.</w:t>
            </w:r>
          </w:p>
          <w:p w14:paraId="064ED755" w14:textId="6D22A335" w:rsidR="00482DB9" w:rsidRPr="0082187D" w:rsidRDefault="000B487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Депонирање</w:t>
            </w:r>
          </w:p>
          <w:p w14:paraId="4F7900AA" w14:textId="08442592" w:rsidR="00D87315"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Депонирањето може да резултира со голем број на ефекти врз воздухот на локално ниво</w:t>
            </w:r>
            <w:r w:rsidR="006511AD" w:rsidRPr="0082187D">
              <w:rPr>
                <w:rFonts w:cs="Arial"/>
                <w:sz w:val="18"/>
                <w:szCs w:val="18"/>
                <w:lang w:val="mk-MK" w:eastAsia="en-US"/>
              </w:rPr>
              <w:t>,</w:t>
            </w:r>
            <w:r w:rsidRPr="0082187D">
              <w:rPr>
                <w:rFonts w:cs="Arial"/>
                <w:sz w:val="18"/>
                <w:szCs w:val="18"/>
                <w:lang w:val="mk-MK" w:eastAsia="en-US"/>
              </w:rPr>
              <w:t xml:space="preserve"> предизвикано од </w:t>
            </w:r>
            <w:r w:rsidR="006511AD" w:rsidRPr="0082187D">
              <w:rPr>
                <w:rFonts w:cs="Arial"/>
                <w:sz w:val="18"/>
                <w:szCs w:val="18"/>
                <w:lang w:val="mk-MK" w:eastAsia="en-US"/>
              </w:rPr>
              <w:t xml:space="preserve">површинските </w:t>
            </w:r>
            <w:r w:rsidRPr="0082187D">
              <w:rPr>
                <w:rFonts w:cs="Arial"/>
                <w:sz w:val="18"/>
                <w:szCs w:val="18"/>
                <w:lang w:val="mk-MK" w:eastAsia="en-US"/>
              </w:rPr>
              <w:t>емисии на испарливи</w:t>
            </w:r>
            <w:r w:rsidR="00B42A13" w:rsidRPr="0082187D">
              <w:rPr>
                <w:rFonts w:cs="Arial"/>
                <w:sz w:val="18"/>
                <w:szCs w:val="18"/>
                <w:lang w:val="mk-MK" w:eastAsia="en-US"/>
              </w:rPr>
              <w:t>те</w:t>
            </w:r>
            <w:r w:rsidRPr="0082187D">
              <w:rPr>
                <w:rFonts w:cs="Arial"/>
                <w:sz w:val="18"/>
                <w:szCs w:val="18"/>
                <w:lang w:val="mk-MK" w:eastAsia="en-US"/>
              </w:rPr>
              <w:t xml:space="preserve"> органски соединенија, депонискиот гас или согорување</w:t>
            </w:r>
            <w:r w:rsidR="00B42A13" w:rsidRPr="0082187D">
              <w:rPr>
                <w:rFonts w:cs="Arial"/>
                <w:sz w:val="18"/>
                <w:szCs w:val="18"/>
                <w:lang w:val="mk-MK" w:eastAsia="en-US"/>
              </w:rPr>
              <w:t>то</w:t>
            </w:r>
            <w:r w:rsidRPr="0082187D">
              <w:rPr>
                <w:rFonts w:cs="Arial"/>
                <w:sz w:val="18"/>
                <w:szCs w:val="18"/>
                <w:lang w:val="mk-MK" w:eastAsia="en-US"/>
              </w:rPr>
              <w:t xml:space="preserve"> на депонискиот гас. Емис</w:t>
            </w:r>
            <w:r w:rsidR="006511AD" w:rsidRPr="0082187D">
              <w:rPr>
                <w:rFonts w:cs="Arial"/>
                <w:sz w:val="18"/>
                <w:szCs w:val="18"/>
                <w:lang w:val="mk-MK" w:eastAsia="en-US"/>
              </w:rPr>
              <w:t>и</w:t>
            </w:r>
            <w:r w:rsidRPr="0082187D">
              <w:rPr>
                <w:rFonts w:cs="Arial"/>
                <w:sz w:val="18"/>
                <w:szCs w:val="18"/>
                <w:lang w:val="mk-MK" w:eastAsia="en-US"/>
              </w:rPr>
              <w:t>ите на испарливите органски соединенија мож</w:t>
            </w:r>
            <w:r w:rsidR="00B42A13" w:rsidRPr="0082187D">
              <w:rPr>
                <w:rFonts w:cs="Arial"/>
                <w:sz w:val="18"/>
                <w:szCs w:val="18"/>
                <w:lang w:val="mk-MK" w:eastAsia="en-US"/>
              </w:rPr>
              <w:t>е</w:t>
            </w:r>
            <w:r w:rsidRPr="0082187D">
              <w:rPr>
                <w:rFonts w:cs="Arial"/>
                <w:sz w:val="18"/>
                <w:szCs w:val="18"/>
                <w:lang w:val="mk-MK" w:eastAsia="en-US"/>
              </w:rPr>
              <w:t xml:space="preserve"> да создаваат мири</w:t>
            </w:r>
            <w:r w:rsidR="00D87315" w:rsidRPr="0082187D">
              <w:rPr>
                <w:rFonts w:cs="Arial"/>
                <w:sz w:val="18"/>
                <w:szCs w:val="18"/>
                <w:lang w:val="mk-MK" w:eastAsia="en-US"/>
              </w:rPr>
              <w:t>с</w:t>
            </w:r>
            <w:r w:rsidRPr="0082187D">
              <w:rPr>
                <w:rFonts w:cs="Arial"/>
                <w:sz w:val="18"/>
                <w:szCs w:val="18"/>
                <w:lang w:val="mk-MK" w:eastAsia="en-US"/>
              </w:rPr>
              <w:t xml:space="preserve">. </w:t>
            </w:r>
          </w:p>
          <w:p w14:paraId="30988940" w14:textId="0596C9A0" w:rsidR="000B487E"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Депонискиот гас е составен од голем број на гасови, но главно од метан (CH</w:t>
            </w:r>
            <w:r w:rsidRPr="0082187D">
              <w:rPr>
                <w:rFonts w:cs="Arial"/>
                <w:sz w:val="18"/>
                <w:szCs w:val="18"/>
                <w:vertAlign w:val="subscript"/>
                <w:lang w:val="mk-MK" w:eastAsia="en-US"/>
              </w:rPr>
              <w:t>4</w:t>
            </w:r>
            <w:r w:rsidRPr="0082187D">
              <w:rPr>
                <w:rFonts w:cs="Arial"/>
                <w:sz w:val="18"/>
                <w:szCs w:val="18"/>
                <w:lang w:val="mk-MK" w:eastAsia="en-US"/>
              </w:rPr>
              <w:t>) и јаглерод диоксид (СО</w:t>
            </w:r>
            <w:r w:rsidRPr="0082187D">
              <w:rPr>
                <w:rFonts w:cs="Arial"/>
                <w:sz w:val="18"/>
                <w:szCs w:val="18"/>
                <w:vertAlign w:val="subscript"/>
                <w:lang w:val="mk-MK" w:eastAsia="en-US"/>
              </w:rPr>
              <w:t>2</w:t>
            </w:r>
            <w:r w:rsidRPr="0082187D">
              <w:rPr>
                <w:rFonts w:cs="Arial"/>
                <w:sz w:val="18"/>
                <w:szCs w:val="18"/>
                <w:lang w:val="mk-MK" w:eastAsia="en-US"/>
              </w:rPr>
              <w:t>). Тој, исто така има и други компоненти, како што се јаглеводороди, сулфур водород (H</w:t>
            </w:r>
            <w:r w:rsidRPr="0082187D">
              <w:rPr>
                <w:rFonts w:cs="Arial"/>
                <w:sz w:val="18"/>
                <w:szCs w:val="18"/>
                <w:vertAlign w:val="subscript"/>
                <w:lang w:val="mk-MK" w:eastAsia="en-US"/>
              </w:rPr>
              <w:t>2</w:t>
            </w:r>
            <w:r w:rsidRPr="0082187D">
              <w:rPr>
                <w:rFonts w:cs="Arial"/>
                <w:sz w:val="18"/>
                <w:szCs w:val="18"/>
                <w:lang w:val="mk-MK" w:eastAsia="en-US"/>
              </w:rPr>
              <w:t>S), амонијак (NH</w:t>
            </w:r>
            <w:r w:rsidRPr="0082187D">
              <w:rPr>
                <w:rFonts w:cs="Arial"/>
                <w:sz w:val="18"/>
                <w:szCs w:val="18"/>
                <w:vertAlign w:val="subscript"/>
                <w:lang w:val="mk-MK" w:eastAsia="en-US"/>
              </w:rPr>
              <w:t>3</w:t>
            </w:r>
            <w:r w:rsidRPr="0082187D">
              <w:rPr>
                <w:rFonts w:cs="Arial"/>
                <w:sz w:val="18"/>
                <w:szCs w:val="18"/>
                <w:lang w:val="mk-MK" w:eastAsia="en-US"/>
              </w:rPr>
              <w:t>), оксидирани и халогенирани органски соединенија.</w:t>
            </w:r>
          </w:p>
          <w:p w14:paraId="07CCB996" w14:textId="6F718AF2" w:rsidR="00080AFE"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Во текот на првите 5-8 години работење, депонискиот гас ќе се </w:t>
            </w:r>
            <w:r w:rsidR="00B42A13" w:rsidRPr="0082187D">
              <w:rPr>
                <w:rFonts w:cs="Arial"/>
                <w:sz w:val="18"/>
                <w:szCs w:val="18"/>
                <w:lang w:val="mk-MK" w:eastAsia="en-US"/>
              </w:rPr>
              <w:t>спалува</w:t>
            </w:r>
            <w:r w:rsidRPr="0082187D">
              <w:rPr>
                <w:rFonts w:cs="Arial"/>
                <w:sz w:val="18"/>
                <w:szCs w:val="18"/>
                <w:lang w:val="mk-MK" w:eastAsia="en-US"/>
              </w:rPr>
              <w:t>, бидејќи депонискиот гас по квалитет и количини не е доволен за</w:t>
            </w:r>
            <w:r w:rsidR="00080AFE" w:rsidRPr="0082187D">
              <w:rPr>
                <w:rFonts w:cs="Arial"/>
                <w:sz w:val="18"/>
                <w:szCs w:val="18"/>
                <w:lang w:val="mk-MK" w:eastAsia="en-US"/>
              </w:rPr>
              <w:t xml:space="preserve"> целите на</w:t>
            </w:r>
            <w:r w:rsidRPr="0082187D">
              <w:rPr>
                <w:rFonts w:cs="Arial"/>
                <w:sz w:val="18"/>
                <w:szCs w:val="18"/>
                <w:lang w:val="mk-MK" w:eastAsia="en-US"/>
              </w:rPr>
              <w:t xml:space="preserve"> производство на енергија. </w:t>
            </w:r>
          </w:p>
          <w:p w14:paraId="57668D2F" w14:textId="4CAA2F43" w:rsidR="00080AFE"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Нус-производ на емисиите од депонискиот гас се NOx, CO, суспендирани честички </w:t>
            </w:r>
            <w:r w:rsidR="00080AFE" w:rsidRPr="0082187D">
              <w:rPr>
                <w:rFonts w:cs="Arial"/>
                <w:sz w:val="18"/>
                <w:szCs w:val="18"/>
                <w:lang w:val="mk-MK" w:eastAsia="en-US"/>
              </w:rPr>
              <w:t xml:space="preserve">PM </w:t>
            </w:r>
            <w:r w:rsidRPr="0082187D">
              <w:rPr>
                <w:rFonts w:cs="Arial"/>
                <w:sz w:val="18"/>
                <w:szCs w:val="18"/>
                <w:lang w:val="mk-MK" w:eastAsia="en-US"/>
              </w:rPr>
              <w:t xml:space="preserve">и </w:t>
            </w:r>
            <w:r w:rsidR="00080AFE" w:rsidRPr="0082187D">
              <w:rPr>
                <w:rFonts w:cs="Arial"/>
                <w:sz w:val="18"/>
                <w:szCs w:val="18"/>
                <w:lang w:val="mk-MK" w:eastAsia="en-US"/>
              </w:rPr>
              <w:t xml:space="preserve">вкупни </w:t>
            </w:r>
            <w:r w:rsidRPr="0082187D">
              <w:rPr>
                <w:rFonts w:cs="Arial"/>
                <w:sz w:val="18"/>
                <w:szCs w:val="18"/>
                <w:lang w:val="mk-MK" w:eastAsia="en-US"/>
              </w:rPr>
              <w:t>диоксин</w:t>
            </w:r>
            <w:r w:rsidR="000179F0" w:rsidRPr="0082187D">
              <w:rPr>
                <w:rFonts w:cs="Arial"/>
                <w:sz w:val="18"/>
                <w:szCs w:val="18"/>
                <w:lang w:val="mk-MK" w:eastAsia="en-US"/>
              </w:rPr>
              <w:t>и</w:t>
            </w:r>
            <w:r w:rsidRPr="0082187D">
              <w:rPr>
                <w:rFonts w:cs="Arial"/>
                <w:sz w:val="18"/>
                <w:szCs w:val="18"/>
                <w:lang w:val="mk-MK" w:eastAsia="en-US"/>
              </w:rPr>
              <w:t xml:space="preserve">/фурани. </w:t>
            </w:r>
          </w:p>
          <w:p w14:paraId="7A7D09EB" w14:textId="77777777" w:rsidR="00080AFE"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Исто така, на депонијата ќе бидат создавани емисии од согорување на горивата на механизацијата која ќе се користи за изведување на активности. Сите споменати емисии може да предизвикаат негативно влијание врз квалитетот на воздухот и да придонесат за климатските промени на локално, регионално и глобално ниво. </w:t>
            </w:r>
          </w:p>
          <w:p w14:paraId="66D6242E" w14:textId="63A2E626" w:rsidR="000B487E"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Многу е важно да се спомене дека депониски гас ќе се создава и по затворање</w:t>
            </w:r>
            <w:r w:rsidR="009037B6" w:rsidRPr="0082187D">
              <w:rPr>
                <w:rFonts w:cs="Arial"/>
                <w:sz w:val="18"/>
                <w:szCs w:val="18"/>
                <w:lang w:val="mk-MK" w:eastAsia="en-US"/>
              </w:rPr>
              <w:t>то</w:t>
            </w:r>
            <w:r w:rsidRPr="0082187D">
              <w:rPr>
                <w:rFonts w:cs="Arial"/>
                <w:sz w:val="18"/>
                <w:szCs w:val="18"/>
                <w:lang w:val="mk-MK" w:eastAsia="en-US"/>
              </w:rPr>
              <w:t xml:space="preserve"> на депонијата.</w:t>
            </w:r>
          </w:p>
          <w:p w14:paraId="36720D4A" w14:textId="0ECB3B0B" w:rsidR="00080AFE"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Други</w:t>
            </w:r>
            <w:r w:rsidR="009037B6" w:rsidRPr="0082187D">
              <w:rPr>
                <w:rFonts w:cs="Arial"/>
                <w:sz w:val="18"/>
                <w:szCs w:val="18"/>
                <w:lang w:val="mk-MK" w:eastAsia="en-US"/>
              </w:rPr>
              <w:t xml:space="preserve">те влијанија </w:t>
            </w:r>
            <w:r w:rsidRPr="0082187D">
              <w:rPr>
                <w:rFonts w:cs="Arial"/>
                <w:sz w:val="18"/>
                <w:szCs w:val="18"/>
                <w:lang w:val="mk-MK" w:eastAsia="en-US"/>
              </w:rPr>
              <w:t xml:space="preserve">врз животната средина, поврзани со депониите, може да вклучуваат </w:t>
            </w:r>
            <w:r w:rsidR="00080AFE" w:rsidRPr="0082187D">
              <w:rPr>
                <w:rFonts w:cs="Arial"/>
                <w:sz w:val="18"/>
                <w:szCs w:val="18"/>
                <w:lang w:val="mk-MK" w:eastAsia="en-US"/>
              </w:rPr>
              <w:t xml:space="preserve">ризици од </w:t>
            </w:r>
            <w:r w:rsidRPr="0082187D">
              <w:rPr>
                <w:rFonts w:cs="Arial"/>
                <w:sz w:val="18"/>
                <w:szCs w:val="18"/>
                <w:lang w:val="mk-MK" w:eastAsia="en-US"/>
              </w:rPr>
              <w:t>миграција на гас/експлози</w:t>
            </w:r>
            <w:r w:rsidR="004505D9" w:rsidRPr="0082187D">
              <w:rPr>
                <w:rFonts w:cs="Arial"/>
                <w:sz w:val="18"/>
                <w:szCs w:val="18"/>
                <w:lang w:val="mk-MK" w:eastAsia="en-US"/>
              </w:rPr>
              <w:t>и</w:t>
            </w:r>
            <w:r w:rsidRPr="0082187D">
              <w:rPr>
                <w:rFonts w:cs="Arial"/>
                <w:sz w:val="18"/>
                <w:szCs w:val="18"/>
                <w:lang w:val="mk-MK" w:eastAsia="en-US"/>
              </w:rPr>
              <w:t xml:space="preserve">, визуелно нарушување и </w:t>
            </w:r>
            <w:r w:rsidR="00080AFE" w:rsidRPr="0082187D">
              <w:rPr>
                <w:rFonts w:cs="Arial"/>
                <w:sz w:val="18"/>
                <w:szCs w:val="18"/>
                <w:lang w:val="mk-MK" w:eastAsia="en-US"/>
              </w:rPr>
              <w:t xml:space="preserve">расфрлање </w:t>
            </w:r>
            <w:r w:rsidRPr="0082187D">
              <w:rPr>
                <w:rFonts w:cs="Arial"/>
                <w:sz w:val="18"/>
                <w:szCs w:val="18"/>
                <w:lang w:val="mk-MK" w:eastAsia="en-US"/>
              </w:rPr>
              <w:t xml:space="preserve">отпад. </w:t>
            </w:r>
          </w:p>
          <w:p w14:paraId="530B9CB9" w14:textId="6EA120B6" w:rsidR="008030C2"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Мирисот може да се почувствува дури и на растојание од 500 метри и на тој начин може да биде причина за поплаки. Секо</w:t>
            </w:r>
            <w:r w:rsidR="004505D9" w:rsidRPr="0082187D">
              <w:rPr>
                <w:rFonts w:cs="Arial"/>
                <w:sz w:val="18"/>
                <w:szCs w:val="18"/>
                <w:lang w:val="mk-MK" w:eastAsia="en-US"/>
              </w:rPr>
              <w:t>е влијание</w:t>
            </w:r>
            <w:r w:rsidRPr="0082187D">
              <w:rPr>
                <w:rFonts w:cs="Arial"/>
                <w:sz w:val="18"/>
                <w:szCs w:val="18"/>
                <w:lang w:val="mk-MK" w:eastAsia="en-US"/>
              </w:rPr>
              <w:t xml:space="preserve">, сепак, ќе зависи од природата на депонираниот отпад, дизајнот на депонијата, степенот на </w:t>
            </w:r>
            <w:r w:rsidR="00080AFE" w:rsidRPr="0082187D">
              <w:rPr>
                <w:rFonts w:cs="Arial"/>
                <w:sz w:val="18"/>
                <w:szCs w:val="18"/>
                <w:lang w:val="mk-MK" w:eastAsia="en-US"/>
              </w:rPr>
              <w:t>зафаќање</w:t>
            </w:r>
            <w:r w:rsidRPr="0082187D">
              <w:rPr>
                <w:rFonts w:cs="Arial"/>
                <w:sz w:val="18"/>
                <w:szCs w:val="18"/>
                <w:lang w:val="mk-MK" w:eastAsia="en-US"/>
              </w:rPr>
              <w:t xml:space="preserve"> на депонискиот гас, временските услови и близината/ориентација</w:t>
            </w:r>
            <w:r w:rsidR="00080AFE" w:rsidRPr="0082187D">
              <w:rPr>
                <w:rFonts w:cs="Arial"/>
                <w:sz w:val="18"/>
                <w:szCs w:val="18"/>
                <w:lang w:val="mk-MK" w:eastAsia="en-US"/>
              </w:rPr>
              <w:t>та</w:t>
            </w:r>
            <w:r w:rsidRPr="0082187D">
              <w:rPr>
                <w:rFonts w:cs="Arial"/>
                <w:sz w:val="18"/>
                <w:szCs w:val="18"/>
                <w:lang w:val="mk-MK" w:eastAsia="en-US"/>
              </w:rPr>
              <w:t xml:space="preserve"> на чувствителните рецептори. Како што собирањето и согорувањето на депонискиот гас с</w:t>
            </w:r>
            <w:r w:rsidR="00080AFE" w:rsidRPr="0082187D">
              <w:rPr>
                <w:rFonts w:cs="Calibri"/>
                <w:sz w:val="18"/>
                <w:szCs w:val="18"/>
                <w:lang w:val="mk-MK" w:eastAsia="en-US"/>
              </w:rPr>
              <w:t>è</w:t>
            </w:r>
            <w:r w:rsidRPr="0082187D">
              <w:rPr>
                <w:rFonts w:cs="Arial"/>
                <w:sz w:val="18"/>
                <w:szCs w:val="18"/>
                <w:lang w:val="mk-MK" w:eastAsia="en-US"/>
              </w:rPr>
              <w:t xml:space="preserve"> повеќе </w:t>
            </w:r>
            <w:r w:rsidR="008030C2" w:rsidRPr="0082187D">
              <w:rPr>
                <w:rFonts w:cs="Arial"/>
                <w:sz w:val="18"/>
                <w:szCs w:val="18"/>
                <w:lang w:val="mk-MK" w:eastAsia="en-US"/>
              </w:rPr>
              <w:t xml:space="preserve">ќе се </w:t>
            </w:r>
            <w:r w:rsidRPr="0082187D">
              <w:rPr>
                <w:rFonts w:cs="Arial"/>
                <w:sz w:val="18"/>
                <w:szCs w:val="18"/>
                <w:lang w:val="mk-MK" w:eastAsia="en-US"/>
              </w:rPr>
              <w:t>распростран</w:t>
            </w:r>
            <w:r w:rsidR="008030C2" w:rsidRPr="0082187D">
              <w:rPr>
                <w:rFonts w:cs="Arial"/>
                <w:sz w:val="18"/>
                <w:szCs w:val="18"/>
                <w:lang w:val="mk-MK" w:eastAsia="en-US"/>
              </w:rPr>
              <w:t>ува</w:t>
            </w:r>
            <w:r w:rsidRPr="0082187D">
              <w:rPr>
                <w:rFonts w:cs="Arial"/>
                <w:sz w:val="18"/>
                <w:szCs w:val="18"/>
                <w:lang w:val="mk-MK" w:eastAsia="en-US"/>
              </w:rPr>
              <w:t xml:space="preserve"> низ целата депонија, се очекува да се намали влијанието од мири</w:t>
            </w:r>
            <w:r w:rsidR="008030C2" w:rsidRPr="0082187D">
              <w:rPr>
                <w:rFonts w:cs="Arial"/>
                <w:sz w:val="18"/>
                <w:szCs w:val="18"/>
                <w:lang w:val="mk-MK" w:eastAsia="en-US"/>
              </w:rPr>
              <w:t xml:space="preserve">сот што се </w:t>
            </w:r>
            <w:r w:rsidRPr="0082187D">
              <w:rPr>
                <w:rFonts w:cs="Arial"/>
                <w:sz w:val="18"/>
                <w:szCs w:val="18"/>
                <w:lang w:val="mk-MK" w:eastAsia="en-US"/>
              </w:rPr>
              <w:t>создава</w:t>
            </w:r>
            <w:r w:rsidR="008030C2" w:rsidRPr="0082187D">
              <w:rPr>
                <w:rFonts w:cs="Arial"/>
                <w:sz w:val="18"/>
                <w:szCs w:val="18"/>
                <w:lang w:val="mk-MK" w:eastAsia="en-US"/>
              </w:rPr>
              <w:t xml:space="preserve"> </w:t>
            </w:r>
            <w:r w:rsidRPr="0082187D">
              <w:rPr>
                <w:rFonts w:cs="Arial"/>
                <w:sz w:val="18"/>
                <w:szCs w:val="18"/>
                <w:lang w:val="mk-MK" w:eastAsia="en-US"/>
              </w:rPr>
              <w:t xml:space="preserve">на депонијата. </w:t>
            </w:r>
          </w:p>
          <w:p w14:paraId="5F26F650" w14:textId="798F4FF8" w:rsidR="000B487E" w:rsidRPr="0082187D" w:rsidRDefault="000B487E" w:rsidP="000B487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Планираната регионална депонија ќе биде модерна и во согласност со ЕУ и националните </w:t>
            </w:r>
            <w:r w:rsidR="008030C2" w:rsidRPr="0082187D">
              <w:rPr>
                <w:rFonts w:cs="Arial"/>
                <w:sz w:val="18"/>
                <w:szCs w:val="18"/>
                <w:lang w:val="mk-MK" w:eastAsia="en-US"/>
              </w:rPr>
              <w:t>законски</w:t>
            </w:r>
            <w:r w:rsidRPr="0082187D">
              <w:rPr>
                <w:rFonts w:cs="Arial"/>
                <w:sz w:val="18"/>
                <w:szCs w:val="18"/>
                <w:lang w:val="mk-MK" w:eastAsia="en-US"/>
              </w:rPr>
              <w:t xml:space="preserve"> барања и стандарди, кои вклучуваат мерки за заштита на квалитетот на амбиентниот воздух.</w:t>
            </w:r>
          </w:p>
          <w:p w14:paraId="7F203634" w14:textId="6FCF2BC9" w:rsidR="00482DB9" w:rsidRPr="0082187D" w:rsidRDefault="000B487E"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Рехабилитација на постоечки општински/нелегални депонии</w:t>
            </w:r>
          </w:p>
          <w:p w14:paraId="44FACD65" w14:textId="77777777" w:rsidR="008030C2" w:rsidRPr="0082187D" w:rsidRDefault="000B487E"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Рехабилитацијата на постојните депонии може да предизвика негативно влијание врз квалитетот на воздухот. Поголем интензитет на ова влијание се очекува во текот на фазата на рехабилитација, но создавањето на депонискиот гас ќе продолжи и потоа, така што можноста за влијание врз квалитетот на воздухот предизвикано од предложените модели не е исклучена. </w:t>
            </w:r>
          </w:p>
          <w:p w14:paraId="0DE444D7" w14:textId="6D942238" w:rsidR="000B487E" w:rsidRPr="0082187D" w:rsidRDefault="000B487E" w:rsidP="000B487E">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Не се очекува опцијата Модел </w:t>
            </w:r>
            <w:r w:rsidR="008030C2" w:rsidRPr="0082187D">
              <w:rPr>
                <w:rFonts w:cs="Arial"/>
                <w:sz w:val="18"/>
                <w:szCs w:val="18"/>
                <w:lang w:val="mk-MK" w:eastAsia="en-US"/>
              </w:rPr>
              <w:t>„</w:t>
            </w:r>
            <w:r w:rsidRPr="0082187D">
              <w:rPr>
                <w:rFonts w:cs="Arial"/>
                <w:sz w:val="18"/>
                <w:szCs w:val="18"/>
                <w:lang w:val="mk-MK" w:eastAsia="en-US"/>
              </w:rPr>
              <w:t>А</w:t>
            </w:r>
            <w:r w:rsidR="008030C2" w:rsidRPr="0082187D">
              <w:rPr>
                <w:rFonts w:cs="Arial"/>
                <w:sz w:val="18"/>
                <w:szCs w:val="18"/>
                <w:lang w:val="mk-MK" w:eastAsia="en-US"/>
              </w:rPr>
              <w:t>“</w:t>
            </w:r>
            <w:r w:rsidRPr="0082187D">
              <w:rPr>
                <w:rFonts w:cs="Arial"/>
                <w:sz w:val="18"/>
                <w:szCs w:val="18"/>
                <w:lang w:val="mk-MK" w:eastAsia="en-US"/>
              </w:rPr>
              <w:t>-отстранување на отпад со метод „ex situ“ да предизвика негативни влијанија врз квалитетот на воздухот по фазата на рехабилитација, бидејќи локацијата ќе биде исчистена</w:t>
            </w:r>
            <w:r w:rsidR="00B86FB2" w:rsidRPr="0082187D">
              <w:rPr>
                <w:rFonts w:cs="Arial"/>
                <w:sz w:val="18"/>
                <w:szCs w:val="18"/>
                <w:lang w:val="mk-MK" w:eastAsia="en-US"/>
              </w:rPr>
              <w:t>, а</w:t>
            </w:r>
            <w:r w:rsidRPr="0082187D">
              <w:rPr>
                <w:rFonts w:cs="Arial"/>
                <w:sz w:val="18"/>
                <w:szCs w:val="18"/>
                <w:lang w:val="mk-MK" w:eastAsia="en-US"/>
              </w:rPr>
              <w:t xml:space="preserve"> отстранетиот отпад ќе се депонира на општинските депонии. </w:t>
            </w:r>
          </w:p>
          <w:p w14:paraId="46E6865D" w14:textId="408973D9" w:rsidR="00482DB9" w:rsidRPr="0082187D" w:rsidRDefault="000B487E" w:rsidP="008030C2">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Методите за "in situ" рехабилитација можат да имаат негативно влијание врз квалитетот на амбиентниот воздух, предизвикани од созда</w:t>
            </w:r>
            <w:r w:rsidR="008030C2" w:rsidRPr="0082187D">
              <w:rPr>
                <w:rFonts w:cs="Arial"/>
                <w:sz w:val="18"/>
                <w:szCs w:val="18"/>
                <w:lang w:val="mk-MK" w:eastAsia="en-US"/>
              </w:rPr>
              <w:t>дениот</w:t>
            </w:r>
            <w:r w:rsidRPr="0082187D">
              <w:rPr>
                <w:rFonts w:cs="Arial"/>
                <w:sz w:val="18"/>
                <w:szCs w:val="18"/>
                <w:lang w:val="mk-MK" w:eastAsia="en-US"/>
              </w:rPr>
              <w:t xml:space="preserve"> депониски гас, кој ќе продолжи да се создава и по затворањето на депониите. Можните негативни влијанија врз квалитетот на воздухот предизвикани од депонискиот гас ќе зависат од спроведените мерки за екстракција и пречистување на депонискиот гас. Можното влијание на овие активности ќе биде анализиран</w:t>
            </w:r>
            <w:r w:rsidR="00E73FB0">
              <w:rPr>
                <w:rFonts w:cs="Arial"/>
                <w:sz w:val="18"/>
                <w:szCs w:val="18"/>
                <w:lang w:val="mk-MK" w:eastAsia="en-US"/>
              </w:rPr>
              <w:t>о</w:t>
            </w:r>
            <w:r w:rsidRPr="0082187D">
              <w:rPr>
                <w:rFonts w:cs="Arial"/>
                <w:sz w:val="18"/>
                <w:szCs w:val="18"/>
                <w:lang w:val="mk-MK" w:eastAsia="en-US"/>
              </w:rPr>
              <w:t xml:space="preserve"> во повеќе детали на ниво на основен проект.</w:t>
            </w:r>
          </w:p>
        </w:tc>
      </w:tr>
      <w:tr w:rsidR="00482DB9" w:rsidRPr="00A430A6" w14:paraId="6A3A537E"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428393BB" w14:textId="78BF747F" w:rsidR="00482DB9" w:rsidRPr="00A430A6" w:rsidRDefault="000B487E" w:rsidP="00192AC5">
            <w:pPr>
              <w:spacing w:before="40" w:after="40" w:line="240" w:lineRule="atLeast"/>
              <w:jc w:val="both"/>
              <w:rPr>
                <w:rFonts w:cs="Arial"/>
                <w:i/>
                <w:sz w:val="18"/>
                <w:szCs w:val="18"/>
                <w:lang w:val="mk-MK" w:eastAsia="en-US"/>
              </w:rPr>
            </w:pPr>
            <w:r w:rsidRPr="00A430A6">
              <w:rPr>
                <w:rFonts w:cs="Arial"/>
                <w:i/>
                <w:sz w:val="18"/>
                <w:szCs w:val="18"/>
                <w:lang w:val="mk-MK" w:eastAsia="en-US"/>
              </w:rPr>
              <w:t>Подобрување и заштита на материјалните добра</w:t>
            </w:r>
          </w:p>
        </w:tc>
        <w:tc>
          <w:tcPr>
            <w:tcW w:w="0" w:type="pct"/>
          </w:tcPr>
          <w:p w14:paraId="698D7226" w14:textId="78D796F1" w:rsidR="00FC7650" w:rsidRPr="0082187D" w:rsidRDefault="00FC7650"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Несоодвет</w:t>
            </w:r>
            <w:r w:rsidR="00E73FB0">
              <w:rPr>
                <w:rFonts w:cs="Arial"/>
                <w:sz w:val="18"/>
                <w:szCs w:val="18"/>
                <w:lang w:val="mk-MK" w:eastAsia="en-US"/>
              </w:rPr>
              <w:t>ниот</w:t>
            </w:r>
            <w:r w:rsidRPr="0082187D">
              <w:rPr>
                <w:rFonts w:cs="Arial"/>
                <w:sz w:val="18"/>
                <w:szCs w:val="18"/>
                <w:lang w:val="mk-MK" w:eastAsia="en-US"/>
              </w:rPr>
              <w:t xml:space="preserve"> избор на локации за </w:t>
            </w:r>
            <w:r w:rsidR="008030C2" w:rsidRPr="0082187D">
              <w:rPr>
                <w:rFonts w:cs="Arial"/>
                <w:sz w:val="18"/>
                <w:szCs w:val="18"/>
                <w:lang w:val="mk-MK" w:eastAsia="en-US"/>
              </w:rPr>
              <w:t>изградба на инсталациите</w:t>
            </w:r>
            <w:r w:rsidRPr="0082187D">
              <w:rPr>
                <w:rFonts w:cs="Arial"/>
                <w:sz w:val="18"/>
                <w:szCs w:val="18"/>
                <w:lang w:val="mk-MK" w:eastAsia="en-US"/>
              </w:rPr>
              <w:t xml:space="preserve"> за управување со отпад и несоодветно</w:t>
            </w:r>
            <w:r w:rsidR="00E73FB0">
              <w:rPr>
                <w:rFonts w:cs="Arial"/>
                <w:sz w:val="18"/>
                <w:szCs w:val="18"/>
                <w:lang w:val="mk-MK" w:eastAsia="en-US"/>
              </w:rPr>
              <w:t>то</w:t>
            </w:r>
            <w:r w:rsidRPr="0082187D">
              <w:rPr>
                <w:rFonts w:cs="Arial"/>
                <w:sz w:val="18"/>
                <w:szCs w:val="18"/>
                <w:lang w:val="mk-MK" w:eastAsia="en-US"/>
              </w:rPr>
              <w:t xml:space="preserve"> одржување на процесите во објектите, како и собирање</w:t>
            </w:r>
            <w:r w:rsidR="008030C2" w:rsidRPr="0082187D">
              <w:rPr>
                <w:rFonts w:cs="Arial"/>
                <w:sz w:val="18"/>
                <w:szCs w:val="18"/>
                <w:lang w:val="mk-MK" w:eastAsia="en-US"/>
              </w:rPr>
              <w:t>то</w:t>
            </w:r>
            <w:r w:rsidRPr="0082187D">
              <w:rPr>
                <w:rFonts w:cs="Arial"/>
                <w:sz w:val="18"/>
                <w:szCs w:val="18"/>
                <w:lang w:val="mk-MK" w:eastAsia="en-US"/>
              </w:rPr>
              <w:t xml:space="preserve"> и транспорт</w:t>
            </w:r>
            <w:r w:rsidR="008030C2" w:rsidRPr="0082187D">
              <w:rPr>
                <w:rFonts w:cs="Arial"/>
                <w:sz w:val="18"/>
                <w:szCs w:val="18"/>
                <w:lang w:val="mk-MK" w:eastAsia="en-US"/>
              </w:rPr>
              <w:t>от</w:t>
            </w:r>
            <w:r w:rsidRPr="0082187D">
              <w:rPr>
                <w:rFonts w:cs="Arial"/>
                <w:sz w:val="18"/>
                <w:szCs w:val="18"/>
                <w:lang w:val="mk-MK" w:eastAsia="en-US"/>
              </w:rPr>
              <w:t xml:space="preserve"> на создадениот отпад може да влијаат на локалната инфраструктура, </w:t>
            </w:r>
            <w:r w:rsidR="00E653CE" w:rsidRPr="0082187D">
              <w:rPr>
                <w:rFonts w:cs="Arial"/>
                <w:sz w:val="18"/>
                <w:szCs w:val="18"/>
                <w:lang w:val="mk-MK" w:eastAsia="en-US"/>
              </w:rPr>
              <w:t>пр.</w:t>
            </w:r>
            <w:r w:rsidRPr="0082187D">
              <w:rPr>
                <w:rFonts w:cs="Arial"/>
                <w:sz w:val="18"/>
                <w:szCs w:val="18"/>
                <w:lang w:val="mk-MK" w:eastAsia="en-US"/>
              </w:rPr>
              <w:t xml:space="preserve"> </w:t>
            </w:r>
            <w:r w:rsidR="008030C2" w:rsidRPr="0082187D">
              <w:rPr>
                <w:rFonts w:cs="Arial"/>
                <w:sz w:val="18"/>
                <w:szCs w:val="18"/>
                <w:lang w:val="mk-MK" w:eastAsia="en-US"/>
              </w:rPr>
              <w:t xml:space="preserve">на </w:t>
            </w:r>
            <w:r w:rsidRPr="0082187D">
              <w:rPr>
                <w:rFonts w:cs="Arial"/>
                <w:sz w:val="18"/>
                <w:szCs w:val="18"/>
                <w:lang w:val="mk-MK" w:eastAsia="en-US"/>
              </w:rPr>
              <w:t>пат</w:t>
            </w:r>
            <w:r w:rsidR="008030C2" w:rsidRPr="0082187D">
              <w:rPr>
                <w:rFonts w:cs="Arial"/>
                <w:sz w:val="18"/>
                <w:szCs w:val="18"/>
                <w:lang w:val="mk-MK" w:eastAsia="en-US"/>
              </w:rPr>
              <w:t>иштата</w:t>
            </w:r>
            <w:r w:rsidRPr="0082187D">
              <w:rPr>
                <w:rFonts w:cs="Arial"/>
                <w:sz w:val="18"/>
                <w:szCs w:val="18"/>
                <w:lang w:val="mk-MK" w:eastAsia="en-US"/>
              </w:rPr>
              <w:t>, канализација</w:t>
            </w:r>
            <w:r w:rsidR="008030C2" w:rsidRPr="0082187D">
              <w:rPr>
                <w:rFonts w:cs="Arial"/>
                <w:sz w:val="18"/>
                <w:szCs w:val="18"/>
                <w:lang w:val="mk-MK" w:eastAsia="en-US"/>
              </w:rPr>
              <w:t>та</w:t>
            </w:r>
            <w:r w:rsidRPr="0082187D">
              <w:rPr>
                <w:rFonts w:cs="Arial"/>
                <w:sz w:val="18"/>
                <w:szCs w:val="18"/>
                <w:lang w:val="mk-MK" w:eastAsia="en-US"/>
              </w:rPr>
              <w:t>, водовод</w:t>
            </w:r>
            <w:r w:rsidR="008030C2" w:rsidRPr="0082187D">
              <w:rPr>
                <w:rFonts w:cs="Arial"/>
                <w:sz w:val="18"/>
                <w:szCs w:val="18"/>
                <w:lang w:val="mk-MK" w:eastAsia="en-US"/>
              </w:rPr>
              <w:t>от</w:t>
            </w:r>
            <w:r w:rsidRPr="0082187D">
              <w:rPr>
                <w:rFonts w:cs="Arial"/>
                <w:sz w:val="18"/>
                <w:szCs w:val="18"/>
                <w:lang w:val="mk-MK" w:eastAsia="en-US"/>
              </w:rPr>
              <w:t>, електро-енергетска</w:t>
            </w:r>
            <w:r w:rsidR="008030C2" w:rsidRPr="0082187D">
              <w:rPr>
                <w:rFonts w:cs="Arial"/>
                <w:sz w:val="18"/>
                <w:szCs w:val="18"/>
                <w:lang w:val="mk-MK" w:eastAsia="en-US"/>
              </w:rPr>
              <w:t>та</w:t>
            </w:r>
            <w:r w:rsidRPr="0082187D">
              <w:rPr>
                <w:rFonts w:cs="Arial"/>
                <w:sz w:val="18"/>
                <w:szCs w:val="18"/>
                <w:lang w:val="mk-MK" w:eastAsia="en-US"/>
              </w:rPr>
              <w:t xml:space="preserve"> мрежа и др.</w:t>
            </w:r>
          </w:p>
          <w:p w14:paraId="12663D74" w14:textId="4295D81E" w:rsidR="00482DB9" w:rsidRPr="0082187D" w:rsidRDefault="000B487E"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Собирање и транспорт</w:t>
            </w:r>
            <w:r w:rsidR="00482DB9" w:rsidRPr="0082187D">
              <w:rPr>
                <w:rFonts w:cs="Arial"/>
                <w:b/>
                <w:sz w:val="18"/>
                <w:szCs w:val="18"/>
                <w:u w:val="single"/>
                <w:lang w:val="mk-MK" w:eastAsia="en-US"/>
              </w:rPr>
              <w:t xml:space="preserve"> </w:t>
            </w:r>
          </w:p>
          <w:p w14:paraId="3C929A97" w14:textId="6FBFBAF5" w:rsidR="008030C2" w:rsidRPr="0082187D" w:rsidRDefault="00810E03"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Неодржливиот</w:t>
            </w:r>
            <w:r w:rsidR="00FC7650" w:rsidRPr="0082187D">
              <w:rPr>
                <w:rFonts w:cs="Arial"/>
                <w:sz w:val="18"/>
                <w:szCs w:val="18"/>
                <w:lang w:val="mk-MK" w:eastAsia="en-US"/>
              </w:rPr>
              <w:t xml:space="preserve"> транспорт на отпад ќе предизвика негативно влијание врз локалните и регионалните патишта. </w:t>
            </w:r>
          </w:p>
          <w:p w14:paraId="249D6679" w14:textId="77777777" w:rsidR="008030C2" w:rsidRPr="0082187D" w:rsidRDefault="00FC7650"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Исто така, несоодветното собирање на отпадот од страна на населението, </w:t>
            </w:r>
            <w:r w:rsidR="00E653CE" w:rsidRPr="0082187D">
              <w:rPr>
                <w:rFonts w:cs="Arial"/>
                <w:sz w:val="18"/>
                <w:szCs w:val="18"/>
                <w:lang w:val="mk-MK" w:eastAsia="en-US"/>
              </w:rPr>
              <w:t>пр.</w:t>
            </w:r>
            <w:r w:rsidRPr="0082187D">
              <w:rPr>
                <w:rFonts w:cs="Arial"/>
                <w:sz w:val="18"/>
                <w:szCs w:val="18"/>
                <w:lang w:val="mk-MK" w:eastAsia="en-US"/>
              </w:rPr>
              <w:t xml:space="preserve"> мешање на различни фракции на отпад во контејнери кои не се соодветни за таков </w:t>
            </w:r>
            <w:r w:rsidR="008030C2" w:rsidRPr="0082187D">
              <w:rPr>
                <w:rFonts w:cs="Arial"/>
                <w:sz w:val="18"/>
                <w:szCs w:val="18"/>
                <w:lang w:val="mk-MK" w:eastAsia="en-US"/>
              </w:rPr>
              <w:t>тек</w:t>
            </w:r>
            <w:r w:rsidRPr="0082187D">
              <w:rPr>
                <w:rFonts w:cs="Arial"/>
                <w:sz w:val="18"/>
                <w:szCs w:val="18"/>
                <w:lang w:val="mk-MK" w:eastAsia="en-US"/>
              </w:rPr>
              <w:t xml:space="preserve"> на отпад, ќе ги зголеми оперативните активности во натамошните </w:t>
            </w:r>
            <w:r w:rsidR="008030C2" w:rsidRPr="0082187D">
              <w:rPr>
                <w:rFonts w:cs="Arial"/>
                <w:sz w:val="18"/>
                <w:szCs w:val="18"/>
                <w:lang w:val="mk-MK" w:eastAsia="en-US"/>
              </w:rPr>
              <w:t>инсталации</w:t>
            </w:r>
            <w:r w:rsidRPr="0082187D">
              <w:rPr>
                <w:rFonts w:cs="Arial"/>
                <w:sz w:val="18"/>
                <w:szCs w:val="18"/>
                <w:lang w:val="mk-MK" w:eastAsia="en-US"/>
              </w:rPr>
              <w:t xml:space="preserve"> за третман. Тоа ќе резултира со зголемена потрошувачка на суровини и производство на значител</w:t>
            </w:r>
            <w:r w:rsidR="008030C2" w:rsidRPr="0082187D">
              <w:rPr>
                <w:rFonts w:cs="Arial"/>
                <w:sz w:val="18"/>
                <w:szCs w:val="18"/>
                <w:lang w:val="mk-MK" w:eastAsia="en-US"/>
              </w:rPr>
              <w:t>ни количества ф</w:t>
            </w:r>
            <w:r w:rsidRPr="0082187D">
              <w:rPr>
                <w:rFonts w:cs="Arial"/>
                <w:sz w:val="18"/>
                <w:szCs w:val="18"/>
                <w:lang w:val="mk-MK" w:eastAsia="en-US"/>
              </w:rPr>
              <w:t xml:space="preserve">ракции подготвени за депонирање. </w:t>
            </w:r>
          </w:p>
          <w:p w14:paraId="1B3F4753" w14:textId="038B8EF9" w:rsidR="00FC7650" w:rsidRPr="0082187D" w:rsidRDefault="00FC7650"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Собирни</w:t>
            </w:r>
            <w:r w:rsidR="00333D17" w:rsidRPr="0082187D">
              <w:rPr>
                <w:rFonts w:cs="Arial"/>
                <w:sz w:val="18"/>
                <w:szCs w:val="18"/>
                <w:lang w:val="mk-MK" w:eastAsia="en-US"/>
              </w:rPr>
              <w:t>те</w:t>
            </w:r>
            <w:r w:rsidRPr="0082187D">
              <w:rPr>
                <w:rFonts w:cs="Arial"/>
                <w:sz w:val="18"/>
                <w:szCs w:val="18"/>
                <w:lang w:val="mk-MK" w:eastAsia="en-US"/>
              </w:rPr>
              <w:t xml:space="preserve"> места и </w:t>
            </w:r>
            <w:r w:rsidR="00EA042F" w:rsidRPr="0082187D">
              <w:rPr>
                <w:rFonts w:cs="Arial"/>
                <w:sz w:val="18"/>
                <w:szCs w:val="18"/>
                <w:lang w:val="mk-MK" w:eastAsia="en-US"/>
              </w:rPr>
              <w:t>претоварни</w:t>
            </w:r>
            <w:r w:rsidR="00333D17" w:rsidRPr="0082187D">
              <w:rPr>
                <w:rFonts w:cs="Arial"/>
                <w:sz w:val="18"/>
                <w:szCs w:val="18"/>
                <w:lang w:val="mk-MK" w:eastAsia="en-US"/>
              </w:rPr>
              <w:t>те</w:t>
            </w:r>
            <w:r w:rsidRPr="0082187D">
              <w:rPr>
                <w:rFonts w:cs="Arial"/>
                <w:sz w:val="18"/>
                <w:szCs w:val="18"/>
                <w:lang w:val="mk-MK" w:eastAsia="en-US"/>
              </w:rPr>
              <w:t xml:space="preserve"> станиц</w:t>
            </w:r>
            <w:r w:rsidR="00333D17" w:rsidRPr="0082187D">
              <w:rPr>
                <w:rFonts w:cs="Arial"/>
                <w:sz w:val="18"/>
                <w:szCs w:val="18"/>
                <w:lang w:val="mk-MK" w:eastAsia="en-US"/>
              </w:rPr>
              <w:t>и</w:t>
            </w:r>
            <w:r w:rsidRPr="0082187D">
              <w:rPr>
                <w:rFonts w:cs="Arial"/>
                <w:sz w:val="18"/>
                <w:szCs w:val="18"/>
                <w:lang w:val="mk-MK" w:eastAsia="en-US"/>
              </w:rPr>
              <w:t xml:space="preserve"> може да предизвикаат негативно влијание врз материјалните добра како резултат на зафаќањето на земјиште за </w:t>
            </w:r>
            <w:r w:rsidR="00333D17" w:rsidRPr="0082187D">
              <w:rPr>
                <w:rFonts w:cs="Arial"/>
                <w:sz w:val="18"/>
                <w:szCs w:val="18"/>
                <w:lang w:val="mk-MK" w:eastAsia="en-US"/>
              </w:rPr>
              <w:t>изградба</w:t>
            </w:r>
            <w:r w:rsidRPr="0082187D">
              <w:rPr>
                <w:rFonts w:cs="Arial"/>
                <w:sz w:val="18"/>
                <w:szCs w:val="18"/>
                <w:lang w:val="mk-MK" w:eastAsia="en-US"/>
              </w:rPr>
              <w:t xml:space="preserve"> на објектот, </w:t>
            </w:r>
            <w:r w:rsidR="00333D17" w:rsidRPr="0082187D">
              <w:rPr>
                <w:rFonts w:cs="Arial"/>
                <w:sz w:val="18"/>
                <w:szCs w:val="18"/>
                <w:lang w:val="mk-MK" w:eastAsia="en-US"/>
              </w:rPr>
              <w:t xml:space="preserve">потрошувачка на </w:t>
            </w:r>
            <w:r w:rsidRPr="0082187D">
              <w:rPr>
                <w:rFonts w:cs="Arial"/>
                <w:sz w:val="18"/>
                <w:szCs w:val="18"/>
                <w:lang w:val="mk-MK" w:eastAsia="en-US"/>
              </w:rPr>
              <w:t>енергија и вода, оптоварувањ</w:t>
            </w:r>
            <w:r w:rsidR="00333D17" w:rsidRPr="0082187D">
              <w:rPr>
                <w:rFonts w:cs="Arial"/>
                <w:sz w:val="18"/>
                <w:szCs w:val="18"/>
                <w:lang w:val="mk-MK" w:eastAsia="en-US"/>
              </w:rPr>
              <w:t>е</w:t>
            </w:r>
            <w:r w:rsidRPr="0082187D">
              <w:rPr>
                <w:rFonts w:cs="Arial"/>
                <w:sz w:val="18"/>
                <w:szCs w:val="18"/>
                <w:lang w:val="mk-MK" w:eastAsia="en-US"/>
              </w:rPr>
              <w:t xml:space="preserve"> на канализаци</w:t>
            </w:r>
            <w:r w:rsidR="00333D17" w:rsidRPr="0082187D">
              <w:rPr>
                <w:rFonts w:cs="Arial"/>
                <w:sz w:val="18"/>
                <w:szCs w:val="18"/>
                <w:lang w:val="mk-MK" w:eastAsia="en-US"/>
              </w:rPr>
              <w:t>ската мрежа</w:t>
            </w:r>
            <w:r w:rsidRPr="0082187D">
              <w:rPr>
                <w:rFonts w:cs="Arial"/>
                <w:sz w:val="18"/>
                <w:szCs w:val="18"/>
                <w:lang w:val="mk-MK" w:eastAsia="en-US"/>
              </w:rPr>
              <w:t xml:space="preserve"> и сл.</w:t>
            </w:r>
          </w:p>
          <w:p w14:paraId="234B90F7" w14:textId="3E6BC207" w:rsidR="00482DB9" w:rsidRPr="0082187D" w:rsidRDefault="000B487E"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Инсталации за преработка на материјали</w:t>
            </w:r>
            <w:r w:rsidR="00482DB9" w:rsidRPr="0082187D">
              <w:rPr>
                <w:rFonts w:cs="Arial"/>
                <w:b/>
                <w:sz w:val="18"/>
                <w:szCs w:val="18"/>
                <w:u w:val="single"/>
                <w:lang w:val="mk-MK" w:eastAsia="en-US"/>
              </w:rPr>
              <w:t xml:space="preserve"> (MRF)</w:t>
            </w:r>
          </w:p>
          <w:p w14:paraId="051EBD77" w14:textId="7CA133E6" w:rsidR="001A76D7" w:rsidRPr="0082187D" w:rsidRDefault="00F855AC"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Остатоците од инсталациите за преработка</w:t>
            </w:r>
            <w:r w:rsidR="00E73FB0">
              <w:rPr>
                <w:rFonts w:cs="Arial"/>
                <w:sz w:val="18"/>
                <w:szCs w:val="18"/>
                <w:lang w:val="mk-MK" w:eastAsia="en-US"/>
              </w:rPr>
              <w:t xml:space="preserve"> на</w:t>
            </w:r>
            <w:r w:rsidRPr="0082187D">
              <w:rPr>
                <w:rFonts w:cs="Arial"/>
                <w:sz w:val="18"/>
                <w:szCs w:val="18"/>
                <w:lang w:val="mk-MK" w:eastAsia="en-US"/>
              </w:rPr>
              <w:t xml:space="preserve"> материјали, кои немаат економска вредност ќе бидат </w:t>
            </w:r>
            <w:r w:rsidR="001A76D7" w:rsidRPr="0082187D">
              <w:rPr>
                <w:rFonts w:cs="Arial"/>
                <w:sz w:val="18"/>
                <w:szCs w:val="18"/>
                <w:lang w:val="mk-MK" w:eastAsia="en-US"/>
              </w:rPr>
              <w:t>отстранети</w:t>
            </w:r>
            <w:r w:rsidRPr="0082187D">
              <w:rPr>
                <w:rFonts w:cs="Arial"/>
                <w:sz w:val="18"/>
                <w:szCs w:val="18"/>
                <w:lang w:val="mk-MK" w:eastAsia="en-US"/>
              </w:rPr>
              <w:t xml:space="preserve"> на депонија. Ако операциите во Инсталациите за преработка материјали не се </w:t>
            </w:r>
            <w:r w:rsidR="00E73FB0">
              <w:rPr>
                <w:rFonts w:cs="Arial"/>
                <w:sz w:val="18"/>
                <w:szCs w:val="18"/>
                <w:lang w:val="mk-MK" w:eastAsia="en-US"/>
              </w:rPr>
              <w:t>соодветни</w:t>
            </w:r>
            <w:r w:rsidRPr="0082187D">
              <w:rPr>
                <w:rFonts w:cs="Arial"/>
                <w:sz w:val="18"/>
                <w:szCs w:val="18"/>
                <w:lang w:val="mk-MK" w:eastAsia="en-US"/>
              </w:rPr>
              <w:t xml:space="preserve">, </w:t>
            </w:r>
            <w:r w:rsidR="00E73FB0" w:rsidRPr="0082187D">
              <w:rPr>
                <w:rFonts w:cs="Arial"/>
                <w:sz w:val="18"/>
                <w:szCs w:val="18"/>
                <w:lang w:val="mk-MK" w:eastAsia="en-US"/>
              </w:rPr>
              <w:t xml:space="preserve">ќе се зголеми </w:t>
            </w:r>
            <w:r w:rsidRPr="0082187D">
              <w:rPr>
                <w:rFonts w:cs="Arial"/>
                <w:sz w:val="18"/>
                <w:szCs w:val="18"/>
                <w:lang w:val="mk-MK" w:eastAsia="en-US"/>
              </w:rPr>
              <w:t xml:space="preserve">количината на остатоци </w:t>
            </w:r>
            <w:r w:rsidR="001A76D7" w:rsidRPr="0082187D">
              <w:rPr>
                <w:rFonts w:cs="Arial"/>
                <w:sz w:val="18"/>
                <w:szCs w:val="18"/>
                <w:lang w:val="mk-MK" w:eastAsia="en-US"/>
              </w:rPr>
              <w:t>што се отстрануваат</w:t>
            </w:r>
            <w:r w:rsidRPr="0082187D">
              <w:rPr>
                <w:rFonts w:cs="Arial"/>
                <w:sz w:val="18"/>
                <w:szCs w:val="18"/>
                <w:lang w:val="mk-MK" w:eastAsia="en-US"/>
              </w:rPr>
              <w:t xml:space="preserve"> на депонија и ќе предизвика негативно влијание врз материјалните добра. </w:t>
            </w:r>
          </w:p>
          <w:p w14:paraId="24C029B7" w14:textId="500DC509" w:rsidR="00F855AC" w:rsidRPr="0082187D" w:rsidRDefault="00F855AC"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Инсталациите за преработка на материјали може да предизвикаат негативно влијание врз материјалните добра како резултат на зафаќањето на земјиште за </w:t>
            </w:r>
            <w:r w:rsidR="001A76D7" w:rsidRPr="0082187D">
              <w:rPr>
                <w:rFonts w:cs="Arial"/>
                <w:sz w:val="18"/>
                <w:szCs w:val="18"/>
                <w:lang w:val="mk-MK" w:eastAsia="en-US"/>
              </w:rPr>
              <w:t>изградба на објектот, потрошувачка на енергија и вода, оптоварување на канализациската мрежа и сл.</w:t>
            </w:r>
          </w:p>
          <w:p w14:paraId="5B192596" w14:textId="3B4CB9EB" w:rsidR="00482DB9" w:rsidRPr="0082187D" w:rsidRDefault="000B487E"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Механичка и биолошка стабилизација</w:t>
            </w:r>
            <w:r w:rsidR="00482DB9" w:rsidRPr="0082187D">
              <w:rPr>
                <w:rFonts w:cs="Arial"/>
                <w:b/>
                <w:sz w:val="18"/>
                <w:szCs w:val="18"/>
                <w:u w:val="single"/>
                <w:lang w:val="mk-MK" w:eastAsia="en-US"/>
              </w:rPr>
              <w:t xml:space="preserve"> (MBS)</w:t>
            </w:r>
          </w:p>
          <w:p w14:paraId="0688D1A7" w14:textId="2BCF9A50" w:rsidR="00763F8B" w:rsidRPr="0082187D" w:rsidRDefault="00F855AC"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Остатоците од механичко-</w:t>
            </w:r>
            <w:r w:rsidR="00810E03" w:rsidRPr="0082187D">
              <w:rPr>
                <w:rFonts w:cs="Arial"/>
                <w:sz w:val="18"/>
                <w:szCs w:val="18"/>
                <w:lang w:val="mk-MK" w:eastAsia="en-US"/>
              </w:rPr>
              <w:t>биолошката</w:t>
            </w:r>
            <w:r w:rsidRPr="0082187D">
              <w:rPr>
                <w:rFonts w:cs="Arial"/>
                <w:sz w:val="18"/>
                <w:szCs w:val="18"/>
                <w:lang w:val="mk-MK" w:eastAsia="en-US"/>
              </w:rPr>
              <w:t xml:space="preserve"> стабилизација кои немаат економска вредност ќе бидат </w:t>
            </w:r>
            <w:r w:rsidR="005C7378" w:rsidRPr="0082187D">
              <w:rPr>
                <w:rFonts w:cs="Arial"/>
                <w:sz w:val="18"/>
                <w:szCs w:val="18"/>
                <w:lang w:val="mk-MK" w:eastAsia="en-US"/>
              </w:rPr>
              <w:t>отстранети на депонија</w:t>
            </w:r>
            <w:r w:rsidRPr="0082187D">
              <w:rPr>
                <w:rFonts w:cs="Arial"/>
                <w:sz w:val="18"/>
                <w:szCs w:val="18"/>
                <w:lang w:val="mk-MK" w:eastAsia="en-US"/>
              </w:rPr>
              <w:t>. Се претпоставува дека 50-55 % од отпадот може да бидат пренасочени од депонирање, иако околу половина од ова</w:t>
            </w:r>
            <w:r w:rsidR="005C7378" w:rsidRPr="0082187D">
              <w:rPr>
                <w:rFonts w:cs="Arial"/>
                <w:sz w:val="18"/>
                <w:szCs w:val="18"/>
                <w:lang w:val="mk-MK" w:eastAsia="en-US"/>
              </w:rPr>
              <w:t xml:space="preserve"> пренасочување </w:t>
            </w:r>
            <w:r w:rsidRPr="0082187D">
              <w:rPr>
                <w:rFonts w:cs="Arial"/>
                <w:sz w:val="18"/>
                <w:szCs w:val="18"/>
                <w:lang w:val="mk-MK" w:eastAsia="en-US"/>
              </w:rPr>
              <w:t xml:space="preserve">може да се должи на материјалите што се користат </w:t>
            </w:r>
            <w:r w:rsidR="005C7378" w:rsidRPr="0082187D">
              <w:rPr>
                <w:rFonts w:cs="Arial"/>
                <w:sz w:val="18"/>
                <w:szCs w:val="18"/>
                <w:lang w:val="mk-MK" w:eastAsia="en-US"/>
              </w:rPr>
              <w:t>за рехабилитација</w:t>
            </w:r>
            <w:r w:rsidRPr="0082187D">
              <w:rPr>
                <w:rFonts w:cs="Arial"/>
                <w:sz w:val="18"/>
                <w:szCs w:val="18"/>
                <w:lang w:val="mk-MK" w:eastAsia="en-US"/>
              </w:rPr>
              <w:t xml:space="preserve"> или управување со локацијата. Ако операциите </w:t>
            </w:r>
            <w:r w:rsidR="005C7378" w:rsidRPr="0082187D">
              <w:rPr>
                <w:rFonts w:cs="Arial"/>
                <w:sz w:val="18"/>
                <w:szCs w:val="18"/>
                <w:lang w:val="mk-MK" w:eastAsia="en-US"/>
              </w:rPr>
              <w:t>з</w:t>
            </w:r>
            <w:r w:rsidRPr="0082187D">
              <w:rPr>
                <w:rFonts w:cs="Arial"/>
                <w:sz w:val="18"/>
                <w:szCs w:val="18"/>
                <w:lang w:val="mk-MK" w:eastAsia="en-US"/>
              </w:rPr>
              <w:t>а механичко-</w:t>
            </w:r>
            <w:r w:rsidR="00810E03" w:rsidRPr="0082187D">
              <w:rPr>
                <w:rFonts w:cs="Arial"/>
                <w:sz w:val="18"/>
                <w:szCs w:val="18"/>
                <w:lang w:val="mk-MK" w:eastAsia="en-US"/>
              </w:rPr>
              <w:t>биолошката</w:t>
            </w:r>
            <w:r w:rsidRPr="0082187D">
              <w:rPr>
                <w:rFonts w:cs="Arial"/>
                <w:sz w:val="18"/>
                <w:szCs w:val="18"/>
                <w:lang w:val="mk-MK" w:eastAsia="en-US"/>
              </w:rPr>
              <w:t xml:space="preserve"> стабилизација не се </w:t>
            </w:r>
            <w:r w:rsidR="005C7378" w:rsidRPr="0082187D">
              <w:rPr>
                <w:rFonts w:cs="Arial"/>
                <w:sz w:val="18"/>
                <w:szCs w:val="18"/>
                <w:lang w:val="mk-MK" w:eastAsia="en-US"/>
              </w:rPr>
              <w:t>соодветни</w:t>
            </w:r>
            <w:r w:rsidRPr="0082187D">
              <w:rPr>
                <w:rFonts w:cs="Arial"/>
                <w:sz w:val="18"/>
                <w:szCs w:val="18"/>
                <w:lang w:val="mk-MK" w:eastAsia="en-US"/>
              </w:rPr>
              <w:t xml:space="preserve">, </w:t>
            </w:r>
            <w:r w:rsidR="005C7378" w:rsidRPr="0082187D">
              <w:rPr>
                <w:rFonts w:cs="Arial"/>
                <w:sz w:val="18"/>
                <w:szCs w:val="18"/>
                <w:lang w:val="mk-MK" w:eastAsia="en-US"/>
              </w:rPr>
              <w:t xml:space="preserve">ќе се зголеми </w:t>
            </w:r>
            <w:r w:rsidRPr="0082187D">
              <w:rPr>
                <w:rFonts w:cs="Arial"/>
                <w:sz w:val="18"/>
                <w:szCs w:val="18"/>
                <w:lang w:val="mk-MK" w:eastAsia="en-US"/>
              </w:rPr>
              <w:t xml:space="preserve">количеството на остатоци </w:t>
            </w:r>
            <w:r w:rsidR="005C7378" w:rsidRPr="0082187D">
              <w:rPr>
                <w:rFonts w:cs="Arial"/>
                <w:sz w:val="18"/>
                <w:szCs w:val="18"/>
                <w:lang w:val="mk-MK" w:eastAsia="en-US"/>
              </w:rPr>
              <w:t xml:space="preserve">што се </w:t>
            </w:r>
            <w:r w:rsidRPr="0082187D">
              <w:rPr>
                <w:rFonts w:cs="Arial"/>
                <w:sz w:val="18"/>
                <w:szCs w:val="18"/>
                <w:lang w:val="mk-MK" w:eastAsia="en-US"/>
              </w:rPr>
              <w:t>депонира</w:t>
            </w:r>
            <w:r w:rsidR="005C7378" w:rsidRPr="0082187D">
              <w:rPr>
                <w:rFonts w:cs="Arial"/>
                <w:sz w:val="18"/>
                <w:szCs w:val="18"/>
                <w:lang w:val="mk-MK" w:eastAsia="en-US"/>
              </w:rPr>
              <w:t>ат</w:t>
            </w:r>
            <w:r w:rsidRPr="0082187D">
              <w:rPr>
                <w:rFonts w:cs="Arial"/>
                <w:sz w:val="18"/>
                <w:szCs w:val="18"/>
                <w:lang w:val="mk-MK" w:eastAsia="en-US"/>
              </w:rPr>
              <w:t xml:space="preserve"> и ќе</w:t>
            </w:r>
            <w:r w:rsidR="005C7378" w:rsidRPr="0082187D">
              <w:rPr>
                <w:rFonts w:cs="Arial"/>
                <w:sz w:val="18"/>
                <w:szCs w:val="18"/>
                <w:lang w:val="mk-MK" w:eastAsia="en-US"/>
              </w:rPr>
              <w:t xml:space="preserve"> се</w:t>
            </w:r>
            <w:r w:rsidRPr="0082187D">
              <w:rPr>
                <w:rFonts w:cs="Arial"/>
                <w:sz w:val="18"/>
                <w:szCs w:val="18"/>
                <w:lang w:val="mk-MK" w:eastAsia="en-US"/>
              </w:rPr>
              <w:t xml:space="preserve"> предизвика негативно влијание врз материјалните добра. </w:t>
            </w:r>
          </w:p>
          <w:p w14:paraId="6698C982" w14:textId="2F07ED01" w:rsidR="00482DB9" w:rsidRPr="0082187D" w:rsidRDefault="00F855AC"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Механичко-</w:t>
            </w:r>
            <w:r w:rsidR="00810E03" w:rsidRPr="0082187D">
              <w:rPr>
                <w:rFonts w:cs="Arial"/>
                <w:sz w:val="18"/>
                <w:szCs w:val="18"/>
                <w:lang w:val="mk-MK" w:eastAsia="en-US"/>
              </w:rPr>
              <w:t>биолошката</w:t>
            </w:r>
            <w:r w:rsidRPr="0082187D">
              <w:rPr>
                <w:rFonts w:cs="Arial"/>
                <w:sz w:val="18"/>
                <w:szCs w:val="18"/>
                <w:lang w:val="mk-MK" w:eastAsia="en-US"/>
              </w:rPr>
              <w:t xml:space="preserve"> стабилизација може да предизвика негативно влијание врз материјалните добра како резултат на зафаќањето на земјиште </w:t>
            </w:r>
            <w:r w:rsidR="00763F8B" w:rsidRPr="0082187D">
              <w:rPr>
                <w:rFonts w:cs="Arial"/>
                <w:sz w:val="18"/>
                <w:szCs w:val="18"/>
                <w:lang w:val="mk-MK" w:eastAsia="en-US"/>
              </w:rPr>
              <w:t>за изградба на објектот</w:t>
            </w:r>
            <w:r w:rsidRPr="0082187D">
              <w:rPr>
                <w:rFonts w:cs="Arial"/>
                <w:sz w:val="18"/>
                <w:szCs w:val="18"/>
                <w:lang w:val="mk-MK" w:eastAsia="en-US"/>
              </w:rPr>
              <w:t>, произведен</w:t>
            </w:r>
            <w:r w:rsidR="00763F8B" w:rsidRPr="0082187D">
              <w:rPr>
                <w:rFonts w:cs="Arial"/>
                <w:sz w:val="18"/>
                <w:szCs w:val="18"/>
                <w:lang w:val="mk-MK" w:eastAsia="en-US"/>
              </w:rPr>
              <w:t xml:space="preserve"> CLO</w:t>
            </w:r>
            <w:r w:rsidRPr="0082187D">
              <w:rPr>
                <w:rFonts w:cs="Arial"/>
                <w:sz w:val="18"/>
                <w:szCs w:val="18"/>
                <w:lang w:val="mk-MK" w:eastAsia="en-US"/>
              </w:rPr>
              <w:t xml:space="preserve">, </w:t>
            </w:r>
            <w:r w:rsidR="00763F8B" w:rsidRPr="0082187D">
              <w:rPr>
                <w:rFonts w:cs="Arial"/>
                <w:sz w:val="18"/>
                <w:szCs w:val="18"/>
                <w:lang w:val="mk-MK" w:eastAsia="en-US"/>
              </w:rPr>
              <w:t>потрошувачка на енергија и вода, оптоварување на канализациската мрежа и сл.</w:t>
            </w:r>
          </w:p>
          <w:p w14:paraId="0E77641C" w14:textId="241906DB" w:rsidR="00482DB9" w:rsidRPr="0082187D" w:rsidRDefault="000B487E"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Компостирање во бразди-отворено компостирање</w:t>
            </w:r>
          </w:p>
          <w:p w14:paraId="68F72A05" w14:textId="4F510952" w:rsidR="00B40418" w:rsidRPr="0082187D" w:rsidRDefault="00F855AC" w:rsidP="00B40418">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Компостирањето во бразди може да предизвика негативно влијание врз материјалните добра како резултат на зафаќањето на земјиште </w:t>
            </w:r>
            <w:r w:rsidR="00B40418" w:rsidRPr="0082187D">
              <w:rPr>
                <w:rFonts w:cs="Arial"/>
                <w:sz w:val="18"/>
                <w:szCs w:val="18"/>
                <w:lang w:val="mk-MK" w:eastAsia="en-US"/>
              </w:rPr>
              <w:t>за изградба на објектот</w:t>
            </w:r>
            <w:r w:rsidRPr="0082187D">
              <w:rPr>
                <w:rFonts w:cs="Arial"/>
                <w:sz w:val="18"/>
                <w:szCs w:val="18"/>
                <w:lang w:val="mk-MK" w:eastAsia="en-US"/>
              </w:rPr>
              <w:t xml:space="preserve">, произведениот компост, потрошувачката на енергија и вода, </w:t>
            </w:r>
            <w:r w:rsidR="00B40418" w:rsidRPr="0082187D">
              <w:rPr>
                <w:rFonts w:cs="Arial"/>
                <w:sz w:val="18"/>
                <w:szCs w:val="18"/>
                <w:lang w:val="mk-MK" w:eastAsia="en-US"/>
              </w:rPr>
              <w:t>канализациската мрежа и сл.</w:t>
            </w:r>
          </w:p>
          <w:p w14:paraId="0F933E93" w14:textId="6D1401A4" w:rsidR="00482DB9" w:rsidRPr="0082187D" w:rsidRDefault="00F855AC"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Депонирање</w:t>
            </w:r>
          </w:p>
          <w:p w14:paraId="488BEAD1" w14:textId="77777777" w:rsidR="00615A38" w:rsidRPr="0082187D" w:rsidRDefault="00F855AC" w:rsidP="00615A38">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 xml:space="preserve">Регионалната депонија за остатоци може да предизвика негативно влијание врз материјалните добра како резултат на зафаќањето на земјиште </w:t>
            </w:r>
            <w:r w:rsidR="00615A38" w:rsidRPr="0082187D">
              <w:rPr>
                <w:rFonts w:cs="Arial"/>
                <w:sz w:val="18"/>
                <w:szCs w:val="18"/>
                <w:lang w:val="mk-MK" w:eastAsia="en-US"/>
              </w:rPr>
              <w:t>за изградба на објектот, потрошувачка на енергија и вода, оптоварување на канализациската мрежа и сл</w:t>
            </w:r>
            <w:r w:rsidRPr="0082187D">
              <w:rPr>
                <w:rFonts w:cs="Arial"/>
                <w:sz w:val="18"/>
                <w:szCs w:val="18"/>
                <w:lang w:val="mk-MK" w:eastAsia="en-US"/>
              </w:rPr>
              <w:t xml:space="preserve">. </w:t>
            </w:r>
          </w:p>
          <w:p w14:paraId="37ECEE45" w14:textId="7408E7D8" w:rsidR="00F855AC" w:rsidRPr="0082187D" w:rsidRDefault="00F855AC" w:rsidP="00615A38">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Сите влијанија што се споменати погоре за сите опции ќе зависат од капацитетот и моќноста на тековната инфраструктурна мрежа и капацитетот на инсталаци</w:t>
            </w:r>
            <w:r w:rsidR="00615A38" w:rsidRPr="0082187D">
              <w:rPr>
                <w:rFonts w:cs="Arial"/>
                <w:sz w:val="18"/>
                <w:szCs w:val="18"/>
                <w:lang w:val="mk-MK" w:eastAsia="en-US"/>
              </w:rPr>
              <w:t>ите.</w:t>
            </w:r>
          </w:p>
          <w:p w14:paraId="5613D834" w14:textId="2F6B7D5B" w:rsidR="00482DB9" w:rsidRPr="0082187D" w:rsidRDefault="000B487E"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82187D">
              <w:rPr>
                <w:rFonts w:cs="Arial"/>
                <w:b/>
                <w:sz w:val="18"/>
                <w:szCs w:val="18"/>
                <w:u w:val="single"/>
                <w:lang w:val="mk-MK" w:eastAsia="en-US"/>
              </w:rPr>
              <w:t>Рехабилитација на постоечки општински/нелегални депонии</w:t>
            </w:r>
          </w:p>
          <w:p w14:paraId="525A389A" w14:textId="52F2CE31" w:rsidR="00F855AC" w:rsidRPr="0082187D" w:rsidRDefault="00F855AC"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82187D">
              <w:rPr>
                <w:rFonts w:cs="Arial"/>
                <w:sz w:val="18"/>
                <w:szCs w:val="18"/>
                <w:lang w:val="mk-MK" w:eastAsia="en-US"/>
              </w:rPr>
              <w:t>Рехабилитацијата на постојната депонија со спроведувањето на "ex situ" методата може да предизвика негативно влијание врз материјалните добра за време на активностите за рехабилитација и потоа. Депонираниот отпад на постојн</w:t>
            </w:r>
            <w:r w:rsidR="00BD5796" w:rsidRPr="0082187D">
              <w:rPr>
                <w:rFonts w:cs="Arial"/>
                <w:sz w:val="18"/>
                <w:szCs w:val="18"/>
                <w:lang w:val="mk-MK" w:eastAsia="en-US"/>
              </w:rPr>
              <w:t>ата</w:t>
            </w:r>
            <w:r w:rsidRPr="0082187D">
              <w:rPr>
                <w:rFonts w:cs="Arial"/>
                <w:sz w:val="18"/>
                <w:szCs w:val="18"/>
                <w:lang w:val="mk-MK" w:eastAsia="en-US"/>
              </w:rPr>
              <w:t xml:space="preserve"> депони</w:t>
            </w:r>
            <w:r w:rsidR="00BD5796" w:rsidRPr="0082187D">
              <w:rPr>
                <w:rFonts w:cs="Arial"/>
                <w:sz w:val="18"/>
                <w:szCs w:val="18"/>
                <w:lang w:val="mk-MK" w:eastAsia="en-US"/>
              </w:rPr>
              <w:t xml:space="preserve">ја </w:t>
            </w:r>
            <w:r w:rsidRPr="0082187D">
              <w:rPr>
                <w:rFonts w:cs="Arial"/>
                <w:sz w:val="18"/>
                <w:szCs w:val="18"/>
                <w:lang w:val="mk-MK" w:eastAsia="en-US"/>
              </w:rPr>
              <w:t xml:space="preserve">ќе биде целосно отстранет и ќе биде депониран на општинските депонии. Ова ќе го зголеми капацитетот на општинските депонии, површината на земјиштето за депонирање, како и количината на исцедокот и депонискиот гас кои треба да бидат третирани. Овие третмани се поврзани со зголемена потрошувачка на енергија, потрошувачката на вода, оптоварување на </w:t>
            </w:r>
            <w:r w:rsidR="00BD5796" w:rsidRPr="0082187D">
              <w:rPr>
                <w:rFonts w:cs="Arial"/>
                <w:sz w:val="18"/>
                <w:szCs w:val="18"/>
                <w:lang w:val="mk-MK" w:eastAsia="en-US"/>
              </w:rPr>
              <w:t xml:space="preserve">канализациската мрежа </w:t>
            </w:r>
            <w:r w:rsidRPr="0082187D">
              <w:rPr>
                <w:rFonts w:cs="Arial"/>
                <w:sz w:val="18"/>
                <w:szCs w:val="18"/>
                <w:lang w:val="mk-MK" w:eastAsia="en-US"/>
              </w:rPr>
              <w:t>и др. Специфична оцена на влијанијата ќе се врши на ниво на проект.</w:t>
            </w:r>
          </w:p>
        </w:tc>
      </w:tr>
      <w:tr w:rsidR="00482DB9" w:rsidRPr="00A430A6" w14:paraId="3C0DF5A2"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5AA20A06" w14:textId="45BDA47C" w:rsidR="00482DB9" w:rsidRPr="00A430A6" w:rsidRDefault="00F855AC" w:rsidP="00192AC5">
            <w:pPr>
              <w:spacing w:before="40" w:after="40" w:line="240" w:lineRule="atLeast"/>
              <w:jc w:val="both"/>
              <w:rPr>
                <w:rFonts w:cs="Arial"/>
                <w:i/>
                <w:sz w:val="18"/>
                <w:szCs w:val="18"/>
                <w:lang w:val="mk-MK" w:eastAsia="en-US"/>
              </w:rPr>
            </w:pPr>
            <w:r w:rsidRPr="00A430A6">
              <w:rPr>
                <w:rFonts w:cs="Arial"/>
                <w:i/>
                <w:sz w:val="18"/>
                <w:szCs w:val="18"/>
                <w:lang w:val="mk-MK" w:eastAsia="en-US"/>
              </w:rPr>
              <w:t>Заштита и промоција на културното наследство</w:t>
            </w:r>
          </w:p>
        </w:tc>
        <w:tc>
          <w:tcPr>
            <w:tcW w:w="0" w:type="pct"/>
          </w:tcPr>
          <w:p w14:paraId="15676EAF" w14:textId="7CB4827B" w:rsidR="00F855AC" w:rsidRPr="00A430A6" w:rsidRDefault="00F855AC"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Мерките и активностите вклучени во сценариото S3b и рехабилитацијата на постојните </w:t>
            </w:r>
            <w:r w:rsidR="00C97422" w:rsidRPr="00A430A6">
              <w:rPr>
                <w:rFonts w:cs="Arial"/>
                <w:sz w:val="18"/>
                <w:szCs w:val="18"/>
                <w:lang w:val="mk-MK" w:eastAsia="en-US"/>
              </w:rPr>
              <w:t xml:space="preserve">општински/нелегални </w:t>
            </w:r>
            <w:r w:rsidRPr="00A430A6">
              <w:rPr>
                <w:rFonts w:cs="Arial"/>
                <w:sz w:val="18"/>
                <w:szCs w:val="18"/>
                <w:lang w:val="mk-MK" w:eastAsia="en-US"/>
              </w:rPr>
              <w:t xml:space="preserve">депонии нема да бидат спроведени </w:t>
            </w:r>
            <w:r w:rsidR="00C97422" w:rsidRPr="00A430A6">
              <w:rPr>
                <w:rFonts w:cs="Arial"/>
                <w:sz w:val="18"/>
                <w:szCs w:val="18"/>
                <w:lang w:val="mk-MK" w:eastAsia="en-US"/>
              </w:rPr>
              <w:t>во</w:t>
            </w:r>
            <w:r w:rsidRPr="00A430A6">
              <w:rPr>
                <w:rFonts w:cs="Arial"/>
                <w:sz w:val="18"/>
                <w:szCs w:val="18"/>
                <w:lang w:val="mk-MK" w:eastAsia="en-US"/>
              </w:rPr>
              <w:t xml:space="preserve"> локациите или</w:t>
            </w:r>
            <w:r w:rsidR="00C97422" w:rsidRPr="00A430A6">
              <w:rPr>
                <w:rFonts w:cs="Arial"/>
                <w:sz w:val="18"/>
                <w:szCs w:val="18"/>
                <w:lang w:val="mk-MK" w:eastAsia="en-US"/>
              </w:rPr>
              <w:t xml:space="preserve"> подрачјата</w:t>
            </w:r>
            <w:r w:rsidRPr="00A430A6">
              <w:rPr>
                <w:rFonts w:cs="Arial"/>
                <w:sz w:val="18"/>
                <w:szCs w:val="18"/>
                <w:lang w:val="mk-MK" w:eastAsia="en-US"/>
              </w:rPr>
              <w:t xml:space="preserve"> определени како културно наследство.</w:t>
            </w:r>
          </w:p>
        </w:tc>
      </w:tr>
      <w:tr w:rsidR="00E21B09" w:rsidRPr="00E21B09" w14:paraId="0C60A89E"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7E951B51" w14:textId="393EEB9A" w:rsidR="00482DB9" w:rsidRPr="00E21B09" w:rsidRDefault="00F855AC" w:rsidP="00192AC5">
            <w:pPr>
              <w:spacing w:before="40" w:after="40" w:line="240" w:lineRule="atLeast"/>
              <w:jc w:val="both"/>
              <w:rPr>
                <w:rFonts w:cs="Arial"/>
                <w:i/>
                <w:sz w:val="18"/>
                <w:szCs w:val="18"/>
                <w:lang w:val="mk-MK" w:eastAsia="en-US"/>
              </w:rPr>
            </w:pPr>
            <w:r w:rsidRPr="00E21B09">
              <w:rPr>
                <w:rFonts w:cs="Arial"/>
                <w:i/>
                <w:sz w:val="18"/>
                <w:szCs w:val="18"/>
                <w:lang w:val="mk-MK" w:eastAsia="en-US"/>
              </w:rPr>
              <w:t>Зачувување на карактеристики на пределот и заштита на пределот насекаде, а особено во назначената област</w:t>
            </w:r>
          </w:p>
        </w:tc>
        <w:tc>
          <w:tcPr>
            <w:tcW w:w="0" w:type="pct"/>
          </w:tcPr>
          <w:p w14:paraId="0E24095C" w14:textId="77777777" w:rsidR="00C97422" w:rsidRPr="00E21B09" w:rsidRDefault="00F855AC"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E21B09">
              <w:rPr>
                <w:rFonts w:cs="Arial"/>
                <w:bCs/>
                <w:sz w:val="18"/>
                <w:szCs w:val="18"/>
                <w:lang w:val="mk-MK" w:eastAsia="en-US"/>
              </w:rPr>
              <w:t xml:space="preserve">Сите активности од претпочитаното сценариото може да имаат негативно влијание врз пределот. </w:t>
            </w:r>
          </w:p>
          <w:p w14:paraId="061CD06F" w14:textId="5E267844" w:rsidR="00F855AC" w:rsidRPr="00E21B09" w:rsidRDefault="00F855AC"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Cs/>
                <w:sz w:val="18"/>
                <w:szCs w:val="18"/>
                <w:lang w:val="mk-MK" w:eastAsia="en-US"/>
              </w:rPr>
            </w:pPr>
            <w:r w:rsidRPr="00E21B09">
              <w:rPr>
                <w:rFonts w:cs="Arial"/>
                <w:bCs/>
                <w:sz w:val="18"/>
                <w:szCs w:val="18"/>
                <w:lang w:val="mk-MK" w:eastAsia="en-US"/>
              </w:rPr>
              <w:t xml:space="preserve">Треба да се истакне дека ИР има карактеристична животна средина и назначени </w:t>
            </w:r>
            <w:r w:rsidR="0086766F" w:rsidRPr="00E21B09">
              <w:rPr>
                <w:rFonts w:cs="Arial"/>
                <w:bCs/>
                <w:sz w:val="18"/>
                <w:szCs w:val="18"/>
                <w:lang w:val="mk-MK" w:eastAsia="en-US"/>
              </w:rPr>
              <w:t>подрачја</w:t>
            </w:r>
            <w:r w:rsidRPr="00E21B09">
              <w:rPr>
                <w:rFonts w:cs="Arial"/>
                <w:bCs/>
                <w:sz w:val="18"/>
                <w:szCs w:val="18"/>
                <w:lang w:val="mk-MK" w:eastAsia="en-US"/>
              </w:rPr>
              <w:t>, кои се вредни за локалната заедница и за туристите. Затоа, при изборот на локации за управување со отпад многу е важно да се земе предвид и ова прашање. РПУО исклучува локации со карактеристичен предел или определени места за поставување на инсталациите за управување со отпад.</w:t>
            </w:r>
          </w:p>
          <w:p w14:paraId="49F86AB1" w14:textId="141D6EE7" w:rsidR="00482DB9" w:rsidRPr="00E21B09" w:rsidRDefault="000B487E"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E21B09">
              <w:rPr>
                <w:rFonts w:cs="Arial"/>
                <w:b/>
                <w:sz w:val="18"/>
                <w:szCs w:val="18"/>
                <w:u w:val="single"/>
                <w:lang w:val="mk-MK" w:eastAsia="en-US"/>
              </w:rPr>
              <w:t>Собирање и транспорт</w:t>
            </w:r>
            <w:r w:rsidR="00482DB9" w:rsidRPr="00E21B09">
              <w:rPr>
                <w:rFonts w:cs="Arial"/>
                <w:b/>
                <w:sz w:val="18"/>
                <w:szCs w:val="18"/>
                <w:u w:val="single"/>
                <w:lang w:val="mk-MK" w:eastAsia="en-US"/>
              </w:rPr>
              <w:t xml:space="preserve"> </w:t>
            </w:r>
          </w:p>
          <w:p w14:paraId="4910DD02" w14:textId="43909D0F" w:rsidR="00F855AC" w:rsidRPr="00E21B09" w:rsidRDefault="00F855AC"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E21B09">
              <w:rPr>
                <w:rFonts w:cs="Arial"/>
                <w:sz w:val="18"/>
                <w:szCs w:val="18"/>
                <w:lang w:val="mk-MK" w:eastAsia="en-US"/>
              </w:rPr>
              <w:t xml:space="preserve">Собирањето на отпадот може да има потенцијално влијание врз визуелниот аспект, како резултат на зголемениот број на канти за собирање на отпадот, нивната големина и боја, </w:t>
            </w:r>
            <w:r w:rsidR="00420973" w:rsidRPr="00E21B09">
              <w:rPr>
                <w:rFonts w:cs="Arial"/>
                <w:sz w:val="18"/>
                <w:szCs w:val="18"/>
                <w:lang w:val="mk-MK" w:eastAsia="en-US"/>
              </w:rPr>
              <w:t>расфрлан отпад</w:t>
            </w:r>
            <w:r w:rsidRPr="00E21B09">
              <w:rPr>
                <w:rFonts w:cs="Arial"/>
                <w:sz w:val="18"/>
                <w:szCs w:val="18"/>
                <w:lang w:val="mk-MK" w:eastAsia="en-US"/>
              </w:rPr>
              <w:t xml:space="preserve"> и др. Природата на ефектот ќе зависи од локацијата за поставување на </w:t>
            </w:r>
            <w:r w:rsidR="00420973" w:rsidRPr="00E21B09">
              <w:rPr>
                <w:rFonts w:cs="Arial"/>
                <w:sz w:val="18"/>
                <w:szCs w:val="18"/>
                <w:lang w:val="mk-MK" w:eastAsia="en-US"/>
              </w:rPr>
              <w:t>садовите за отпад</w:t>
            </w:r>
            <w:r w:rsidRPr="00E21B09">
              <w:rPr>
                <w:rFonts w:cs="Arial"/>
                <w:sz w:val="18"/>
                <w:szCs w:val="18"/>
                <w:lang w:val="mk-MK" w:eastAsia="en-US"/>
              </w:rPr>
              <w:t xml:space="preserve">, </w:t>
            </w:r>
            <w:r w:rsidR="00420973" w:rsidRPr="00E21B09">
              <w:rPr>
                <w:rFonts w:cs="Arial"/>
                <w:sz w:val="18"/>
                <w:szCs w:val="18"/>
                <w:lang w:val="mk-MK" w:eastAsia="en-US"/>
              </w:rPr>
              <w:t>честотата</w:t>
            </w:r>
            <w:r w:rsidRPr="00E21B09">
              <w:rPr>
                <w:rFonts w:cs="Arial"/>
                <w:sz w:val="18"/>
                <w:szCs w:val="18"/>
                <w:lang w:val="mk-MK" w:eastAsia="en-US"/>
              </w:rPr>
              <w:t xml:space="preserve"> на собирање на отпад, периодот на привремено складирање и др.</w:t>
            </w:r>
          </w:p>
          <w:p w14:paraId="62D03B05" w14:textId="5B43BECA" w:rsidR="00482DB9" w:rsidRPr="00E21B09" w:rsidRDefault="00F855AC"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b/>
                <w:sz w:val="18"/>
                <w:szCs w:val="18"/>
                <w:u w:val="single"/>
                <w:lang w:val="mk-MK" w:eastAsia="en-US"/>
              </w:rPr>
            </w:pPr>
            <w:r w:rsidRPr="00E21B09">
              <w:rPr>
                <w:rFonts w:cs="Arial"/>
                <w:b/>
                <w:sz w:val="18"/>
                <w:szCs w:val="18"/>
                <w:u w:val="single"/>
                <w:lang w:val="mk-MK" w:eastAsia="en-US"/>
              </w:rPr>
              <w:t>Други опции</w:t>
            </w:r>
          </w:p>
          <w:p w14:paraId="07535B56" w14:textId="5F815356" w:rsidR="003C42AF" w:rsidRPr="00E21B09" w:rsidRDefault="00F855AC" w:rsidP="00F855AC">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E21B09">
              <w:rPr>
                <w:rFonts w:cs="Arial"/>
                <w:sz w:val="18"/>
                <w:szCs w:val="18"/>
                <w:lang w:val="mk-MK" w:eastAsia="en-US"/>
              </w:rPr>
              <w:t xml:space="preserve">Сите </w:t>
            </w:r>
            <w:r w:rsidR="003C42AF" w:rsidRPr="00E21B09">
              <w:rPr>
                <w:rFonts w:cs="Arial"/>
                <w:sz w:val="18"/>
                <w:szCs w:val="18"/>
                <w:lang w:val="mk-MK" w:eastAsia="en-US"/>
              </w:rPr>
              <w:t>инсталации</w:t>
            </w:r>
            <w:r w:rsidRPr="00E21B09">
              <w:rPr>
                <w:rFonts w:cs="Arial"/>
                <w:sz w:val="18"/>
                <w:szCs w:val="18"/>
                <w:lang w:val="mk-MK" w:eastAsia="en-US"/>
              </w:rPr>
              <w:t xml:space="preserve"> за управување со отпад ќе бидат централизирани на регионално ниво и </w:t>
            </w:r>
            <w:r w:rsidR="003C42AF" w:rsidRPr="00E21B09">
              <w:rPr>
                <w:rFonts w:cs="Arial"/>
                <w:sz w:val="18"/>
                <w:szCs w:val="18"/>
                <w:lang w:val="mk-MK" w:eastAsia="en-US"/>
              </w:rPr>
              <w:t xml:space="preserve">за </w:t>
            </w:r>
            <w:r w:rsidRPr="00E21B09">
              <w:rPr>
                <w:rFonts w:cs="Arial"/>
                <w:sz w:val="18"/>
                <w:szCs w:val="18"/>
                <w:lang w:val="mk-MK" w:eastAsia="en-US"/>
              </w:rPr>
              <w:t xml:space="preserve">тоа веројатно ќе </w:t>
            </w:r>
            <w:r w:rsidR="003C42AF" w:rsidRPr="00E21B09">
              <w:rPr>
                <w:rFonts w:cs="Arial"/>
                <w:sz w:val="18"/>
                <w:szCs w:val="18"/>
                <w:lang w:val="mk-MK" w:eastAsia="en-US"/>
              </w:rPr>
              <w:t xml:space="preserve">биде потребен </w:t>
            </w:r>
            <w:r w:rsidRPr="00E21B09">
              <w:rPr>
                <w:rFonts w:cs="Arial"/>
                <w:sz w:val="18"/>
                <w:szCs w:val="18"/>
                <w:lang w:val="mk-MK" w:eastAsia="en-US"/>
              </w:rPr>
              <w:t>поголем простор, каде што може да се случат визуелни влијанија врз пределот. Други</w:t>
            </w:r>
            <w:r w:rsidR="00E73FB0" w:rsidRPr="00E21B09">
              <w:rPr>
                <w:rFonts w:cs="Arial"/>
                <w:sz w:val="18"/>
                <w:szCs w:val="18"/>
                <w:lang w:val="mk-MK" w:eastAsia="en-US"/>
              </w:rPr>
              <w:t>те влијанија</w:t>
            </w:r>
            <w:r w:rsidRPr="00E21B09">
              <w:rPr>
                <w:rFonts w:cs="Arial"/>
                <w:sz w:val="18"/>
                <w:szCs w:val="18"/>
                <w:lang w:val="mk-MK" w:eastAsia="en-US"/>
              </w:rPr>
              <w:t xml:space="preserve"> врз пределот може да бидат поврзани со визуелн</w:t>
            </w:r>
            <w:r w:rsidR="003C42AF" w:rsidRPr="00E21B09">
              <w:rPr>
                <w:rFonts w:cs="Arial"/>
                <w:sz w:val="18"/>
                <w:szCs w:val="18"/>
                <w:lang w:val="mk-MK" w:eastAsia="en-US"/>
              </w:rPr>
              <w:t>о</w:t>
            </w:r>
            <w:r w:rsidRPr="00E21B09">
              <w:rPr>
                <w:rFonts w:cs="Arial"/>
                <w:sz w:val="18"/>
                <w:szCs w:val="18"/>
                <w:lang w:val="mk-MK" w:eastAsia="en-US"/>
              </w:rPr>
              <w:t xml:space="preserve"> нарушување, </w:t>
            </w:r>
            <w:r w:rsidR="003C42AF" w:rsidRPr="00E21B09">
              <w:rPr>
                <w:rFonts w:cs="Arial"/>
                <w:sz w:val="18"/>
                <w:szCs w:val="18"/>
                <w:lang w:val="mk-MK" w:eastAsia="en-US"/>
              </w:rPr>
              <w:t>расфрлан отпад</w:t>
            </w:r>
            <w:r w:rsidRPr="00E21B09">
              <w:rPr>
                <w:rFonts w:cs="Arial"/>
                <w:sz w:val="18"/>
                <w:szCs w:val="18"/>
                <w:lang w:val="mk-MK" w:eastAsia="en-US"/>
              </w:rPr>
              <w:t xml:space="preserve">, складирање на рециклиран материјал, компост, ископан материјал за покривање на депонијата и др. </w:t>
            </w:r>
          </w:p>
          <w:p w14:paraId="1400DC90" w14:textId="095B1C25" w:rsidR="00F855AC" w:rsidRPr="00E21B09" w:rsidRDefault="00F855AC" w:rsidP="00F855AC">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E21B09">
              <w:rPr>
                <w:rFonts w:cs="Arial"/>
                <w:sz w:val="18"/>
                <w:szCs w:val="18"/>
                <w:lang w:val="mk-MK" w:eastAsia="en-US"/>
              </w:rPr>
              <w:t xml:space="preserve">Природата на влијанието ќе зависи од локацијата на инсталацијата, работните активности за управување, ракување со материјалите и др. </w:t>
            </w:r>
          </w:p>
          <w:p w14:paraId="6807C014" w14:textId="02687176" w:rsidR="00482DB9" w:rsidRPr="00E21B09" w:rsidRDefault="00F855AC"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E21B09">
              <w:rPr>
                <w:rFonts w:cs="Arial"/>
                <w:sz w:val="18"/>
                <w:szCs w:val="18"/>
                <w:lang w:val="mk-MK" w:eastAsia="en-US"/>
              </w:rPr>
              <w:t>Рехабилитацијата на постојната депонија може да предизвика негативно влијание врз пределот, особено во случај на спроведување на „ex-situ“ методата (во фаза на изградба). Можното влијание од овие активности ќе биде утврдено и оценето на ниво на проект. Не се очекув</w:t>
            </w:r>
            <w:r w:rsidR="009E2642" w:rsidRPr="00E21B09">
              <w:rPr>
                <w:rFonts w:cs="Arial"/>
                <w:sz w:val="18"/>
                <w:szCs w:val="18"/>
                <w:lang w:val="mk-MK" w:eastAsia="en-US"/>
              </w:rPr>
              <w:t>а</w:t>
            </w:r>
            <w:r w:rsidRPr="00E21B09">
              <w:rPr>
                <w:rFonts w:cs="Arial"/>
                <w:sz w:val="18"/>
                <w:szCs w:val="18"/>
                <w:lang w:val="mk-MK" w:eastAsia="en-US"/>
              </w:rPr>
              <w:t>ат негативни влијанија по рехабилитација на депонијата и овие локации може да се користат како паркови, детски игралишта и др.</w:t>
            </w:r>
          </w:p>
        </w:tc>
      </w:tr>
    </w:tbl>
    <w:p w14:paraId="733177B5" w14:textId="77777777" w:rsidR="003B5C53" w:rsidRPr="00E21B09" w:rsidRDefault="003B5C53" w:rsidP="003B5C53">
      <w:pPr>
        <w:spacing w:before="8" w:after="8"/>
        <w:jc w:val="both"/>
        <w:rPr>
          <w:rFonts w:ascii="Calibri" w:hAnsi="Calibri" w:cs="Arial"/>
          <w:b/>
          <w:sz w:val="22"/>
          <w:szCs w:val="22"/>
          <w:lang w:val="mk-MK" w:eastAsia="en-US"/>
        </w:rPr>
      </w:pPr>
      <w:bookmarkStart w:id="526" w:name="_Toc387066609"/>
      <w:bookmarkStart w:id="527" w:name="_Toc387396900"/>
    </w:p>
    <w:p w14:paraId="4BCA5171" w14:textId="6044B4A4" w:rsidR="00482DB9" w:rsidRPr="00A430A6" w:rsidRDefault="0070128D" w:rsidP="000966A6">
      <w:pPr>
        <w:spacing w:before="8" w:after="8"/>
        <w:jc w:val="center"/>
        <w:rPr>
          <w:rFonts w:ascii="Calibri" w:hAnsi="Calibri" w:cs="Calibri"/>
          <w:sz w:val="20"/>
          <w:szCs w:val="20"/>
          <w:lang w:val="mk-MK" w:eastAsia="en-US"/>
        </w:rPr>
      </w:pPr>
      <w:bookmarkStart w:id="528" w:name="_Toc204586575"/>
      <w:r w:rsidRPr="00A430A6">
        <w:rPr>
          <w:rFonts w:ascii="Calibri" w:hAnsi="Calibri" w:cs="Calibri"/>
          <w:b/>
          <w:sz w:val="20"/>
          <w:szCs w:val="20"/>
          <w:lang w:val="mk-MK" w:eastAsia="en-US"/>
        </w:rPr>
        <w:t>Табела</w:t>
      </w:r>
      <w:r w:rsidR="00482DB9" w:rsidRPr="00A430A6">
        <w:rPr>
          <w:rFonts w:ascii="Calibri" w:hAnsi="Calibri" w:cs="Calibri"/>
          <w:b/>
          <w:sz w:val="20"/>
          <w:szCs w:val="20"/>
          <w:lang w:val="mk-MK" w:eastAsia="en-US"/>
        </w:rPr>
        <w:t xml:space="preserve"> </w:t>
      </w:r>
      <w:r w:rsidR="00482DB9" w:rsidRPr="00A430A6">
        <w:rPr>
          <w:rFonts w:ascii="Calibri" w:hAnsi="Calibri" w:cs="Calibri"/>
          <w:b/>
          <w:sz w:val="20"/>
          <w:szCs w:val="20"/>
          <w:lang w:val="mk-MK" w:eastAsia="en-US"/>
        </w:rPr>
        <w:fldChar w:fldCharType="begin"/>
      </w:r>
      <w:r w:rsidR="00482DB9" w:rsidRPr="00A430A6">
        <w:rPr>
          <w:rFonts w:ascii="Calibri" w:hAnsi="Calibri" w:cs="Calibri"/>
          <w:b/>
          <w:sz w:val="20"/>
          <w:szCs w:val="20"/>
          <w:lang w:val="mk-MK" w:eastAsia="en-US"/>
        </w:rPr>
        <w:instrText xml:space="preserve"> SEQ Table \* ARABIC </w:instrText>
      </w:r>
      <w:r w:rsidR="00482DB9" w:rsidRPr="00A430A6">
        <w:rPr>
          <w:rFonts w:ascii="Calibri" w:hAnsi="Calibri" w:cs="Calibri"/>
          <w:b/>
          <w:sz w:val="20"/>
          <w:szCs w:val="20"/>
          <w:lang w:val="mk-MK" w:eastAsia="en-US"/>
        </w:rPr>
        <w:fldChar w:fldCharType="separate"/>
      </w:r>
      <w:r w:rsidR="00DC749B">
        <w:rPr>
          <w:rFonts w:ascii="Calibri" w:hAnsi="Calibri" w:cs="Calibri"/>
          <w:b/>
          <w:noProof/>
          <w:sz w:val="20"/>
          <w:szCs w:val="20"/>
          <w:lang w:val="mk-MK" w:eastAsia="en-US"/>
        </w:rPr>
        <w:t>81</w:t>
      </w:r>
      <w:r w:rsidR="00482DB9" w:rsidRPr="00A430A6">
        <w:rPr>
          <w:rFonts w:ascii="Calibri" w:hAnsi="Calibri" w:cs="Calibri"/>
          <w:b/>
          <w:sz w:val="20"/>
          <w:szCs w:val="20"/>
          <w:lang w:val="mk-MK" w:eastAsia="en-US"/>
        </w:rPr>
        <w:fldChar w:fldCharType="end"/>
      </w:r>
      <w:r w:rsidR="000966A6" w:rsidRPr="00A430A6">
        <w:rPr>
          <w:rFonts w:ascii="Calibri" w:hAnsi="Calibri" w:cs="Calibri"/>
          <w:b/>
          <w:sz w:val="20"/>
          <w:szCs w:val="20"/>
          <w:lang w:val="mk-MK" w:eastAsia="en-US"/>
        </w:rPr>
        <w:t>.</w:t>
      </w:r>
      <w:r w:rsidR="00496953" w:rsidRPr="00A430A6">
        <w:rPr>
          <w:rFonts w:ascii="Calibri" w:hAnsi="Calibri" w:cs="Calibri"/>
          <w:b/>
          <w:sz w:val="20"/>
          <w:szCs w:val="20"/>
          <w:lang w:val="mk-MK" w:eastAsia="en-US"/>
        </w:rPr>
        <w:t xml:space="preserve"> </w:t>
      </w:r>
      <w:bookmarkEnd w:id="526"/>
      <w:bookmarkEnd w:id="527"/>
      <w:r w:rsidR="00496953" w:rsidRPr="00A430A6">
        <w:rPr>
          <w:rFonts w:ascii="Calibri" w:hAnsi="Calibri" w:cs="Calibri"/>
          <w:sz w:val="20"/>
          <w:szCs w:val="20"/>
          <w:lang w:val="mk-MK" w:eastAsia="en-US"/>
        </w:rPr>
        <w:t>Потенцијални кумулативни и синергистички влијанија предизвикани од имплементацијата на активностите во препорачаното сценарио S3b и рехабилитацијата на постојните општински/нелегални депонии</w:t>
      </w:r>
      <w:bookmarkEnd w:id="528"/>
    </w:p>
    <w:tbl>
      <w:tblPr>
        <w:tblStyle w:val="GridTable4-Accent11"/>
        <w:tblW w:w="5000" w:type="pct"/>
        <w:tblLook w:val="04A0" w:firstRow="1" w:lastRow="0" w:firstColumn="1" w:lastColumn="0" w:noHBand="0" w:noVBand="1"/>
      </w:tblPr>
      <w:tblGrid>
        <w:gridCol w:w="1355"/>
        <w:gridCol w:w="7664"/>
      </w:tblGrid>
      <w:tr w:rsidR="00482DB9" w:rsidRPr="00A430A6" w14:paraId="3943A0A2" w14:textId="77777777" w:rsidTr="00096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 w:type="pct"/>
          </w:tcPr>
          <w:p w14:paraId="2BA32B1A" w14:textId="6134BD4B" w:rsidR="00482DB9" w:rsidRPr="00A430A6" w:rsidRDefault="00496953" w:rsidP="00482DB9">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Тема на СОЖС</w:t>
            </w:r>
          </w:p>
        </w:tc>
        <w:tc>
          <w:tcPr>
            <w:tcW w:w="4267" w:type="pct"/>
          </w:tcPr>
          <w:p w14:paraId="2DB95020" w14:textId="3B06C30A" w:rsidR="00482DB9" w:rsidRPr="00A430A6" w:rsidRDefault="00496953" w:rsidP="00482DB9">
            <w:pPr>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Arial"/>
                <w:b w:val="0"/>
                <w:bCs w:val="0"/>
                <w:sz w:val="18"/>
                <w:szCs w:val="18"/>
                <w:lang w:val="mk-MK" w:eastAsia="en-US"/>
              </w:rPr>
            </w:pPr>
            <w:r w:rsidRPr="00A430A6">
              <w:rPr>
                <w:rFonts w:cs="Arial"/>
                <w:sz w:val="18"/>
                <w:szCs w:val="18"/>
                <w:lang w:val="mk-MK" w:eastAsia="en-US"/>
              </w:rPr>
              <w:t>Потенцијални влијанија</w:t>
            </w:r>
          </w:p>
        </w:tc>
      </w:tr>
      <w:tr w:rsidR="00482DB9" w:rsidRPr="00A430A6" w14:paraId="3C771635"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72764BDA" w14:textId="22EAE6DA" w:rsidR="00482DB9" w:rsidRPr="00A430A6" w:rsidRDefault="00496953" w:rsidP="00562C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Население</w:t>
            </w:r>
          </w:p>
        </w:tc>
        <w:tc>
          <w:tcPr>
            <w:tcW w:w="0" w:type="pct"/>
          </w:tcPr>
          <w:p w14:paraId="4E1D0261" w14:textId="77777777" w:rsidR="00F76847" w:rsidRPr="00A430A6" w:rsidRDefault="009646F8"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Позитивни кумулативни и синергистички ефекти ќе се постигнат со спроведување на предложеното сценарио S3b и </w:t>
            </w:r>
            <w:r w:rsidR="00F76847" w:rsidRPr="00A430A6">
              <w:rPr>
                <w:rFonts w:cs="Arial"/>
                <w:sz w:val="18"/>
                <w:szCs w:val="18"/>
                <w:lang w:val="mk-MK" w:eastAsia="en-US"/>
              </w:rPr>
              <w:t xml:space="preserve">рехабилитација </w:t>
            </w:r>
            <w:r w:rsidRPr="00A430A6">
              <w:rPr>
                <w:rFonts w:cs="Arial"/>
                <w:sz w:val="18"/>
                <w:szCs w:val="18"/>
                <w:lang w:val="mk-MK" w:eastAsia="en-US"/>
              </w:rPr>
              <w:t xml:space="preserve">на постојните депонии (кои се смета дека предизвикуваат значителни влијанија на животната средина) ќе придонесе за намалување на ризикот на здравјето на луѓето во регионот. </w:t>
            </w:r>
          </w:p>
          <w:p w14:paraId="396562F4" w14:textId="77777777" w:rsidR="00F76847" w:rsidRPr="00A430A6" w:rsidRDefault="009646F8"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Произведениот рециклиран материјал ќе предизвика позитивни кумулативни и синергистички влијанија за развојот на економијата, земјоделството и др. </w:t>
            </w:r>
          </w:p>
          <w:p w14:paraId="592A5B35" w14:textId="77777777" w:rsidR="00F76847" w:rsidRPr="00A430A6" w:rsidRDefault="009646F8"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Кумулативните ефекти најчесто се поврзани со влијанието на локалните заедници во близина на новата инфраструктура во смисла на прашина, мирис, бучава и зголемен сообраќај, вода и почва. Зголемувањето на сообраќајот и на емисиите од возилата ќе предизвика кумулативни и синергистички ефекти врз здравјето на луѓето. </w:t>
            </w:r>
          </w:p>
          <w:p w14:paraId="776A1A12" w14:textId="3E57DE1B" w:rsidR="00482DB9" w:rsidRPr="00A430A6" w:rsidRDefault="009646F8" w:rsidP="00F76847">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Природата на влијанијата ќе зависи од локацијата и одржување</w:t>
            </w:r>
            <w:r w:rsidR="00F76847" w:rsidRPr="00A430A6">
              <w:rPr>
                <w:rFonts w:cs="Arial"/>
                <w:sz w:val="18"/>
                <w:szCs w:val="18"/>
                <w:lang w:val="mk-MK" w:eastAsia="en-US"/>
              </w:rPr>
              <w:t>то</w:t>
            </w:r>
            <w:r w:rsidRPr="00A430A6">
              <w:rPr>
                <w:rFonts w:cs="Arial"/>
                <w:sz w:val="18"/>
                <w:szCs w:val="18"/>
                <w:lang w:val="mk-MK" w:eastAsia="en-US"/>
              </w:rPr>
              <w:t xml:space="preserve"> на инсталациите за управување со отпад, како и влијанијата предизвикани од развојните активности во целата област.</w:t>
            </w:r>
          </w:p>
        </w:tc>
      </w:tr>
      <w:tr w:rsidR="00482DB9" w:rsidRPr="00A430A6" w14:paraId="318ADA6F"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3F9BB7DC" w14:textId="633F82B3" w:rsidR="00482DB9" w:rsidRPr="00A430A6" w:rsidRDefault="009646F8" w:rsidP="00562C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Биолошка разновидност, флора и фауна</w:t>
            </w:r>
          </w:p>
        </w:tc>
        <w:tc>
          <w:tcPr>
            <w:tcW w:w="0" w:type="pct"/>
          </w:tcPr>
          <w:p w14:paraId="5D91BEE2" w14:textId="77777777" w:rsidR="00F76847" w:rsidRPr="00A430A6" w:rsidRDefault="009646F8" w:rsidP="00482DB9">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Спроведувањето на предложеното сценарио S3b и </w:t>
            </w:r>
            <w:r w:rsidR="00F76847" w:rsidRPr="00A430A6">
              <w:rPr>
                <w:rFonts w:cs="Arial"/>
                <w:sz w:val="18"/>
                <w:szCs w:val="18"/>
                <w:lang w:val="mk-MK" w:eastAsia="en-US"/>
              </w:rPr>
              <w:t>рехабилитацијата</w:t>
            </w:r>
            <w:r w:rsidRPr="00A430A6">
              <w:rPr>
                <w:rFonts w:cs="Arial"/>
                <w:sz w:val="18"/>
                <w:szCs w:val="18"/>
                <w:lang w:val="mk-MK" w:eastAsia="en-US"/>
              </w:rPr>
              <w:t xml:space="preserve"> на постојните депонии (вклучувајќи затворање и рехабилитација на диви депонии, минимизирање на отпадот и подобри практики за управување со цврст отпад) се очекува да резултира со генерално позитивн</w:t>
            </w:r>
            <w:r w:rsidR="00F76847" w:rsidRPr="00A430A6">
              <w:rPr>
                <w:rFonts w:cs="Arial"/>
                <w:sz w:val="18"/>
                <w:szCs w:val="18"/>
                <w:lang w:val="mk-MK" w:eastAsia="en-US"/>
              </w:rPr>
              <w:t>о</w:t>
            </w:r>
            <w:r w:rsidRPr="00A430A6">
              <w:rPr>
                <w:rFonts w:cs="Arial"/>
                <w:sz w:val="18"/>
                <w:szCs w:val="18"/>
                <w:lang w:val="mk-MK" w:eastAsia="en-US"/>
              </w:rPr>
              <w:t xml:space="preserve"> кумулативно и синергистичко влијание врз природата воопшто и посебно на квалитетот на живеалиштата и заштита на растителните и животинските видови. </w:t>
            </w:r>
          </w:p>
          <w:p w14:paraId="384105DE" w14:textId="74F36FE0" w:rsidR="00482DB9" w:rsidRPr="00A430A6" w:rsidRDefault="009646F8" w:rsidP="00F76847">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 кумулативни влијанија можат да се појават главно поради локацијата и одржување</w:t>
            </w:r>
            <w:r w:rsidR="00F76847" w:rsidRPr="00A430A6">
              <w:rPr>
                <w:rFonts w:cs="Arial"/>
                <w:sz w:val="18"/>
                <w:szCs w:val="18"/>
                <w:lang w:val="mk-MK" w:eastAsia="en-US"/>
              </w:rPr>
              <w:t>то</w:t>
            </w:r>
            <w:r w:rsidRPr="00A430A6">
              <w:rPr>
                <w:rFonts w:cs="Arial"/>
                <w:sz w:val="18"/>
                <w:szCs w:val="18"/>
                <w:lang w:val="mk-MK" w:eastAsia="en-US"/>
              </w:rPr>
              <w:t xml:space="preserve"> на инсталациите за управување со отпад, како и влијанија</w:t>
            </w:r>
            <w:r w:rsidR="00F76847" w:rsidRPr="00A430A6">
              <w:rPr>
                <w:rFonts w:cs="Arial"/>
                <w:sz w:val="18"/>
                <w:szCs w:val="18"/>
                <w:lang w:val="mk-MK" w:eastAsia="en-US"/>
              </w:rPr>
              <w:t>та</w:t>
            </w:r>
            <w:r w:rsidRPr="00A430A6">
              <w:rPr>
                <w:rFonts w:cs="Arial"/>
                <w:sz w:val="18"/>
                <w:szCs w:val="18"/>
                <w:lang w:val="mk-MK" w:eastAsia="en-US"/>
              </w:rPr>
              <w:t xml:space="preserve"> од развојните активности во целата област.</w:t>
            </w:r>
          </w:p>
        </w:tc>
      </w:tr>
      <w:tr w:rsidR="00482DB9" w:rsidRPr="00A430A6" w14:paraId="18B0B810"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36EAA46C" w14:textId="494F2700" w:rsidR="00482DB9" w:rsidRPr="00A430A6" w:rsidRDefault="009646F8" w:rsidP="00562C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Почва</w:t>
            </w:r>
          </w:p>
        </w:tc>
        <w:tc>
          <w:tcPr>
            <w:tcW w:w="0" w:type="pct"/>
          </w:tcPr>
          <w:p w14:paraId="2C2C2809" w14:textId="08F602A3" w:rsidR="009646F8" w:rsidRPr="00A430A6" w:rsidRDefault="009646F8" w:rsidP="009646F8">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Позитивни кумулативни и синергистички ефекти ќе се постигнат со спроведување на предложеното сценарио S3b и </w:t>
            </w:r>
            <w:r w:rsidR="00F76847" w:rsidRPr="00A430A6">
              <w:rPr>
                <w:rFonts w:cs="Arial"/>
                <w:sz w:val="18"/>
                <w:szCs w:val="18"/>
                <w:lang w:val="mk-MK" w:eastAsia="en-US"/>
              </w:rPr>
              <w:t xml:space="preserve">рехабилитација </w:t>
            </w:r>
            <w:r w:rsidRPr="00A430A6">
              <w:rPr>
                <w:rFonts w:cs="Arial"/>
                <w:sz w:val="18"/>
                <w:szCs w:val="18"/>
                <w:lang w:val="mk-MK" w:eastAsia="en-US"/>
              </w:rPr>
              <w:t>на постојните депонии, што ќе придонесе за намалување на загадувањето на почвите во Регионот.</w:t>
            </w:r>
          </w:p>
          <w:p w14:paraId="7A408810" w14:textId="107E9204" w:rsidR="00482DB9" w:rsidRPr="00A430A6" w:rsidRDefault="00F76847" w:rsidP="00482DB9">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 кумулативни влијанија можат да се појават главно поради локацијата и одржувањето на инсталациите за управување со отпад, како и влијанијата од развојните активности во целата област.</w:t>
            </w:r>
          </w:p>
        </w:tc>
      </w:tr>
      <w:tr w:rsidR="00482DB9" w:rsidRPr="00A430A6" w14:paraId="4B44B9DC"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5329CFCA" w14:textId="1FBF85ED" w:rsidR="00482DB9" w:rsidRPr="00A430A6" w:rsidRDefault="009646F8" w:rsidP="00D877B8">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Води</w:t>
            </w:r>
          </w:p>
        </w:tc>
        <w:tc>
          <w:tcPr>
            <w:tcW w:w="0" w:type="pct"/>
          </w:tcPr>
          <w:p w14:paraId="00C1CC8C" w14:textId="3363D4AE" w:rsidR="009646F8" w:rsidRPr="00A430A6" w:rsidRDefault="009646F8" w:rsidP="009646F8">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Позитивни кумулативни и синергистички ефекти ќе се постигнат со спроведување на предложеното сценарио S3b и </w:t>
            </w:r>
            <w:r w:rsidR="00D877B8" w:rsidRPr="00A430A6">
              <w:rPr>
                <w:rFonts w:cs="Arial"/>
                <w:sz w:val="18"/>
                <w:szCs w:val="18"/>
                <w:lang w:val="mk-MK" w:eastAsia="en-US"/>
              </w:rPr>
              <w:t xml:space="preserve">рехабилитација </w:t>
            </w:r>
            <w:r w:rsidRPr="00A430A6">
              <w:rPr>
                <w:rFonts w:cs="Arial"/>
                <w:sz w:val="18"/>
                <w:szCs w:val="18"/>
                <w:lang w:val="mk-MK" w:eastAsia="en-US"/>
              </w:rPr>
              <w:t>на постојните депонии, што ќе придонесе за намалување на загадувањето на површинските и подземните води во Регионот.</w:t>
            </w:r>
          </w:p>
          <w:p w14:paraId="7E923D40" w14:textId="4BFF6481" w:rsidR="00482DB9" w:rsidRPr="00A430A6" w:rsidRDefault="00D877B8" w:rsidP="00D877B8">
            <w:pPr>
              <w:autoSpaceDE w:val="0"/>
              <w:autoSpaceDN w:val="0"/>
              <w:adjustRightInd w:val="0"/>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Негативни кумулативни влијанија можат да се појават главно поради локацијата и одржувањето на инсталациите за управување со отпад, како и влијанијата од развојните активности во целата област. </w:t>
            </w:r>
            <w:r w:rsidR="009646F8" w:rsidRPr="00A430A6">
              <w:rPr>
                <w:rFonts w:cs="Arial"/>
                <w:sz w:val="18"/>
                <w:szCs w:val="18"/>
                <w:lang w:val="mk-MK" w:eastAsia="en-US"/>
              </w:rPr>
              <w:t>Влијанијата зависат од тоа колку нови објекти се предложени, локаци</w:t>
            </w:r>
            <w:r w:rsidRPr="00A430A6">
              <w:rPr>
                <w:rFonts w:cs="Arial"/>
                <w:sz w:val="18"/>
                <w:szCs w:val="18"/>
                <w:lang w:val="mk-MK" w:eastAsia="en-US"/>
              </w:rPr>
              <w:t>јата</w:t>
            </w:r>
            <w:r w:rsidR="009646F8" w:rsidRPr="00A430A6">
              <w:rPr>
                <w:rFonts w:cs="Arial"/>
                <w:sz w:val="18"/>
                <w:szCs w:val="18"/>
                <w:lang w:val="mk-MK" w:eastAsia="en-US"/>
              </w:rPr>
              <w:t>, односно близината до водотеци. Кумулативните и синергистичките ефекти врз водите ќе зависат од квалитетот на испуштените отпадни води во реципиентите и квалитативните и квантитативните карактеристики на реципиентот.</w:t>
            </w:r>
          </w:p>
        </w:tc>
      </w:tr>
      <w:tr w:rsidR="00482DB9" w:rsidRPr="00A430A6" w14:paraId="21666122"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269AFF45" w14:textId="7650E3E0" w:rsidR="00482DB9" w:rsidRPr="00A430A6" w:rsidRDefault="009646F8" w:rsidP="00562C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Воздух</w:t>
            </w:r>
          </w:p>
        </w:tc>
        <w:tc>
          <w:tcPr>
            <w:tcW w:w="0" w:type="pct"/>
          </w:tcPr>
          <w:p w14:paraId="04A0A0BE" w14:textId="72D93044" w:rsidR="009646F8" w:rsidRPr="00A430A6" w:rsidRDefault="009646F8" w:rsidP="009646F8">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Позитивни кумулативни и синергистички ефекти ќе се постигнат со спроведување на предложеното сценарио S3b и </w:t>
            </w:r>
            <w:r w:rsidR="00AB1390" w:rsidRPr="00A430A6">
              <w:rPr>
                <w:rFonts w:cs="Arial"/>
                <w:sz w:val="18"/>
                <w:szCs w:val="18"/>
                <w:lang w:val="mk-MK" w:eastAsia="en-US"/>
              </w:rPr>
              <w:t xml:space="preserve">рехабилитација </w:t>
            </w:r>
            <w:r w:rsidRPr="00A430A6">
              <w:rPr>
                <w:rFonts w:cs="Arial"/>
                <w:sz w:val="18"/>
                <w:szCs w:val="18"/>
                <w:lang w:val="mk-MK" w:eastAsia="en-US"/>
              </w:rPr>
              <w:t>на постојните депонии. Опциите за рециклирање и повторна употреба на отпадот придонесуваат за намалување на емисиите на стакленички гасови од депонијата и може да компензираат енергија и емисии на јаглерод поврзани со екстракција и производство од природни материјали.</w:t>
            </w:r>
          </w:p>
          <w:p w14:paraId="608675E9" w14:textId="7FE6B24D" w:rsidR="00482DB9" w:rsidRPr="00A430A6" w:rsidRDefault="009646F8" w:rsidP="00AB1390">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Негативни кумулативни и синергистички </w:t>
            </w:r>
            <w:r w:rsidR="00E21B09">
              <w:rPr>
                <w:rFonts w:cs="Arial"/>
                <w:sz w:val="18"/>
                <w:szCs w:val="18"/>
                <w:lang w:val="mk-MK" w:eastAsia="en-US"/>
              </w:rPr>
              <w:t>влијанија</w:t>
            </w:r>
            <w:r w:rsidRPr="00A430A6">
              <w:rPr>
                <w:rFonts w:cs="Arial"/>
                <w:sz w:val="18"/>
                <w:szCs w:val="18"/>
                <w:lang w:val="mk-MK" w:eastAsia="en-US"/>
              </w:rPr>
              <w:t xml:space="preserve"> од предложените опции ќе бидат можни во </w:t>
            </w:r>
            <w:r w:rsidR="00E21B09">
              <w:rPr>
                <w:rFonts w:cs="Arial"/>
                <w:sz w:val="18"/>
                <w:szCs w:val="18"/>
                <w:lang w:val="mk-MK" w:eastAsia="en-US"/>
              </w:rPr>
              <w:t>подрачјата</w:t>
            </w:r>
            <w:r w:rsidRPr="00A430A6">
              <w:rPr>
                <w:rFonts w:cs="Arial"/>
                <w:sz w:val="18"/>
                <w:szCs w:val="18"/>
                <w:lang w:val="mk-MK" w:eastAsia="en-US"/>
              </w:rPr>
              <w:t xml:space="preserve"> со лош квалитет на воздухот и ќе зависат од влијанијата </w:t>
            </w:r>
            <w:r w:rsidR="00AB1390" w:rsidRPr="00A430A6">
              <w:rPr>
                <w:rFonts w:cs="Arial"/>
                <w:sz w:val="18"/>
                <w:szCs w:val="18"/>
                <w:lang w:val="mk-MK" w:eastAsia="en-US"/>
              </w:rPr>
              <w:t xml:space="preserve">од развојните активности </w:t>
            </w:r>
            <w:r w:rsidRPr="00A430A6">
              <w:rPr>
                <w:rFonts w:cs="Arial"/>
                <w:sz w:val="18"/>
                <w:szCs w:val="18"/>
                <w:lang w:val="mk-MK" w:eastAsia="en-US"/>
              </w:rPr>
              <w:t xml:space="preserve">во целата област. Емисиите </w:t>
            </w:r>
            <w:r w:rsidR="00AB1390" w:rsidRPr="00A430A6">
              <w:rPr>
                <w:rFonts w:cs="Arial"/>
                <w:sz w:val="18"/>
                <w:szCs w:val="18"/>
                <w:lang w:val="mk-MK" w:eastAsia="en-US"/>
              </w:rPr>
              <w:t>што се создаваат</w:t>
            </w:r>
            <w:r w:rsidRPr="00A430A6">
              <w:rPr>
                <w:rFonts w:cs="Arial"/>
                <w:sz w:val="18"/>
                <w:szCs w:val="18"/>
                <w:lang w:val="mk-MK" w:eastAsia="en-US"/>
              </w:rPr>
              <w:t xml:space="preserve"> од собирање и транспортирање на отпад </w:t>
            </w:r>
            <w:r w:rsidR="000460A3" w:rsidRPr="00A430A6">
              <w:rPr>
                <w:rFonts w:cs="Arial"/>
                <w:sz w:val="18"/>
                <w:szCs w:val="18"/>
                <w:lang w:val="mk-MK" w:eastAsia="en-US"/>
              </w:rPr>
              <w:t xml:space="preserve">исто така </w:t>
            </w:r>
            <w:r w:rsidRPr="00A430A6">
              <w:rPr>
                <w:rFonts w:cs="Arial"/>
                <w:sz w:val="18"/>
                <w:szCs w:val="18"/>
                <w:lang w:val="mk-MK" w:eastAsia="en-US"/>
              </w:rPr>
              <w:t>ќе предизвикаат негативни кумулативни и синергистички влијанија.</w:t>
            </w:r>
            <w:r w:rsidR="00482DB9" w:rsidRPr="00A430A6">
              <w:rPr>
                <w:rFonts w:cs="Arial"/>
                <w:sz w:val="18"/>
                <w:szCs w:val="18"/>
                <w:lang w:val="mk-MK" w:eastAsia="en-US"/>
              </w:rPr>
              <w:t xml:space="preserve"> </w:t>
            </w:r>
          </w:p>
        </w:tc>
      </w:tr>
      <w:tr w:rsidR="00482DB9" w:rsidRPr="00A430A6" w14:paraId="26241BD6" w14:textId="77777777" w:rsidTr="00192AC5">
        <w:tc>
          <w:tcPr>
            <w:cnfStyle w:val="001000000000" w:firstRow="0" w:lastRow="0" w:firstColumn="1" w:lastColumn="0" w:oddVBand="0" w:evenVBand="0" w:oddHBand="0" w:evenHBand="0" w:firstRowFirstColumn="0" w:firstRowLastColumn="0" w:lastRowFirstColumn="0" w:lastRowLastColumn="0"/>
            <w:tcW w:w="0" w:type="pct"/>
            <w:vAlign w:val="center"/>
          </w:tcPr>
          <w:p w14:paraId="6FA927FF" w14:textId="6A11AFE3" w:rsidR="00482DB9" w:rsidRPr="00A430A6" w:rsidRDefault="009646F8" w:rsidP="00562C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Предел</w:t>
            </w:r>
          </w:p>
        </w:tc>
        <w:tc>
          <w:tcPr>
            <w:tcW w:w="0" w:type="pct"/>
          </w:tcPr>
          <w:p w14:paraId="1DC8659F" w14:textId="7A60C381" w:rsidR="009646F8" w:rsidRPr="00A430A6" w:rsidRDefault="009646F8" w:rsidP="009646F8">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Позитивни кумулативни и синергистички ефекти ќе се постигнат со спроведување на предложеното сценарио S3b и </w:t>
            </w:r>
            <w:r w:rsidR="00AB1390" w:rsidRPr="00A430A6">
              <w:rPr>
                <w:rFonts w:cs="Arial"/>
                <w:sz w:val="18"/>
                <w:szCs w:val="18"/>
                <w:lang w:val="mk-MK" w:eastAsia="en-US"/>
              </w:rPr>
              <w:t xml:space="preserve">рехабилитација </w:t>
            </w:r>
            <w:r w:rsidRPr="00A430A6">
              <w:rPr>
                <w:rFonts w:cs="Arial"/>
                <w:sz w:val="18"/>
                <w:szCs w:val="18"/>
                <w:lang w:val="mk-MK" w:eastAsia="en-US"/>
              </w:rPr>
              <w:t>на постојните депонии. Овие опции ќе ја намалат/елиминираат вообичаена</w:t>
            </w:r>
            <w:r w:rsidR="00AB1390" w:rsidRPr="00A430A6">
              <w:rPr>
                <w:rFonts w:cs="Arial"/>
                <w:sz w:val="18"/>
                <w:szCs w:val="18"/>
                <w:lang w:val="mk-MK" w:eastAsia="en-US"/>
              </w:rPr>
              <w:t>та</w:t>
            </w:r>
            <w:r w:rsidRPr="00A430A6">
              <w:rPr>
                <w:rFonts w:cs="Arial"/>
                <w:sz w:val="18"/>
                <w:szCs w:val="18"/>
                <w:lang w:val="mk-MK" w:eastAsia="en-US"/>
              </w:rPr>
              <w:t xml:space="preserve"> практика на незаконско депонирање или </w:t>
            </w:r>
            <w:r w:rsidR="00AB1390" w:rsidRPr="00A430A6">
              <w:rPr>
                <w:rFonts w:cs="Arial"/>
                <w:sz w:val="18"/>
                <w:szCs w:val="18"/>
                <w:lang w:val="mk-MK" w:eastAsia="en-US"/>
              </w:rPr>
              <w:t>потребата од</w:t>
            </w:r>
            <w:r w:rsidRPr="00A430A6">
              <w:rPr>
                <w:rFonts w:cs="Arial"/>
                <w:sz w:val="18"/>
                <w:szCs w:val="18"/>
                <w:lang w:val="mk-MK" w:eastAsia="en-US"/>
              </w:rPr>
              <w:t xml:space="preserve"> голема површина за депонирање, што ќе придонесе за избегнување или минимизирање на влијанието врз </w:t>
            </w:r>
            <w:r w:rsidR="00AB1390" w:rsidRPr="00A430A6">
              <w:rPr>
                <w:rFonts w:cs="Arial"/>
                <w:sz w:val="18"/>
                <w:szCs w:val="18"/>
                <w:lang w:val="mk-MK" w:eastAsia="en-US"/>
              </w:rPr>
              <w:t>пределот</w:t>
            </w:r>
            <w:r w:rsidRPr="00A430A6">
              <w:rPr>
                <w:rFonts w:cs="Arial"/>
                <w:sz w:val="18"/>
                <w:szCs w:val="18"/>
                <w:lang w:val="mk-MK" w:eastAsia="en-US"/>
              </w:rPr>
              <w:t xml:space="preserve"> и природно наследство.</w:t>
            </w:r>
          </w:p>
          <w:p w14:paraId="39A911FE" w14:textId="530F5B93" w:rsidR="00482DB9" w:rsidRPr="00A430A6" w:rsidRDefault="009646F8" w:rsidP="00AB13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Негативните кумулативни и синергистички влијанија се поврзани со површина</w:t>
            </w:r>
            <w:r w:rsidR="00AB1390" w:rsidRPr="00A430A6">
              <w:rPr>
                <w:rFonts w:cs="Arial"/>
                <w:sz w:val="18"/>
                <w:szCs w:val="18"/>
                <w:lang w:val="mk-MK" w:eastAsia="en-US"/>
              </w:rPr>
              <w:t>та на која ќе се градат</w:t>
            </w:r>
            <w:r w:rsidRPr="00A430A6">
              <w:rPr>
                <w:rFonts w:cs="Arial"/>
                <w:sz w:val="18"/>
                <w:szCs w:val="18"/>
                <w:lang w:val="mk-MK" w:eastAsia="en-US"/>
              </w:rPr>
              <w:t xml:space="preserve"> нови објекти </w:t>
            </w:r>
            <w:r w:rsidR="00AB1390" w:rsidRPr="00A430A6">
              <w:rPr>
                <w:rFonts w:cs="Arial"/>
                <w:sz w:val="18"/>
                <w:szCs w:val="18"/>
                <w:lang w:val="mk-MK" w:eastAsia="en-US"/>
              </w:rPr>
              <w:t xml:space="preserve">за управување со отпад </w:t>
            </w:r>
            <w:r w:rsidRPr="00A430A6">
              <w:rPr>
                <w:rFonts w:cs="Arial"/>
                <w:sz w:val="18"/>
                <w:szCs w:val="18"/>
                <w:lang w:val="mk-MK" w:eastAsia="en-US"/>
              </w:rPr>
              <w:t>заедно со други развојни активности во областа.</w:t>
            </w:r>
          </w:p>
        </w:tc>
      </w:tr>
      <w:tr w:rsidR="00482DB9" w:rsidRPr="00A430A6" w14:paraId="14CCD8A0" w14:textId="77777777" w:rsidTr="00192A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vAlign w:val="center"/>
          </w:tcPr>
          <w:p w14:paraId="524C9D0F" w14:textId="53DB3B85" w:rsidR="00482DB9" w:rsidRPr="00A430A6" w:rsidRDefault="009646F8" w:rsidP="00562C4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Материјални добра и ефикасност на ресурсите</w:t>
            </w:r>
          </w:p>
        </w:tc>
        <w:tc>
          <w:tcPr>
            <w:tcW w:w="0" w:type="pct"/>
          </w:tcPr>
          <w:p w14:paraId="408EE74E" w14:textId="77777777" w:rsidR="00FB6F4D" w:rsidRPr="00A430A6" w:rsidRDefault="009646F8" w:rsidP="00482DB9">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Спречување</w:t>
            </w:r>
            <w:r w:rsidR="00FB6F4D" w:rsidRPr="00A430A6">
              <w:rPr>
                <w:rFonts w:cs="Arial"/>
                <w:sz w:val="18"/>
                <w:szCs w:val="18"/>
                <w:lang w:val="mk-MK" w:eastAsia="en-US"/>
              </w:rPr>
              <w:t>то</w:t>
            </w:r>
            <w:r w:rsidRPr="00A430A6">
              <w:rPr>
                <w:rFonts w:cs="Arial"/>
                <w:sz w:val="18"/>
                <w:szCs w:val="18"/>
                <w:lang w:val="mk-MK" w:eastAsia="en-US"/>
              </w:rPr>
              <w:t xml:space="preserve"> на создавањето отпад, повторна</w:t>
            </w:r>
            <w:r w:rsidR="00FB6F4D" w:rsidRPr="00A430A6">
              <w:rPr>
                <w:rFonts w:cs="Arial"/>
                <w:sz w:val="18"/>
                <w:szCs w:val="18"/>
                <w:lang w:val="mk-MK" w:eastAsia="en-US"/>
              </w:rPr>
              <w:t>та</w:t>
            </w:r>
            <w:r w:rsidRPr="00A430A6">
              <w:rPr>
                <w:rFonts w:cs="Arial"/>
                <w:sz w:val="18"/>
                <w:szCs w:val="18"/>
                <w:lang w:val="mk-MK" w:eastAsia="en-US"/>
              </w:rPr>
              <w:t xml:space="preserve"> употреба и рециклирање</w:t>
            </w:r>
            <w:r w:rsidR="00FB6F4D" w:rsidRPr="00A430A6">
              <w:rPr>
                <w:rFonts w:cs="Arial"/>
                <w:sz w:val="18"/>
                <w:szCs w:val="18"/>
                <w:lang w:val="mk-MK" w:eastAsia="en-US"/>
              </w:rPr>
              <w:t>то</w:t>
            </w:r>
            <w:r w:rsidRPr="00A430A6">
              <w:rPr>
                <w:rFonts w:cs="Arial"/>
                <w:sz w:val="18"/>
                <w:szCs w:val="18"/>
                <w:lang w:val="mk-MK" w:eastAsia="en-US"/>
              </w:rPr>
              <w:t>, заедно со третманот на остатоците овозможува позитивни кумулативни и синергистички ефекти како резултат на намалениот притисок на примарните ресурси и намалена количина на отпад</w:t>
            </w:r>
            <w:r w:rsidR="00FB6F4D" w:rsidRPr="00A430A6">
              <w:rPr>
                <w:rFonts w:cs="Arial"/>
                <w:sz w:val="18"/>
                <w:szCs w:val="18"/>
                <w:lang w:val="mk-MK" w:eastAsia="en-US"/>
              </w:rPr>
              <w:t xml:space="preserve"> што се отстранува</w:t>
            </w:r>
            <w:r w:rsidRPr="00A430A6">
              <w:rPr>
                <w:rFonts w:cs="Arial"/>
                <w:sz w:val="18"/>
                <w:szCs w:val="18"/>
                <w:lang w:val="mk-MK" w:eastAsia="en-US"/>
              </w:rPr>
              <w:t xml:space="preserve"> на депонија. </w:t>
            </w:r>
          </w:p>
          <w:p w14:paraId="7F9F13F0" w14:textId="42AA50DC" w:rsidR="00482DB9" w:rsidRPr="00A430A6" w:rsidRDefault="009646F8" w:rsidP="00FB6F4D">
            <w:pPr>
              <w:autoSpaceDE w:val="0"/>
              <w:autoSpaceDN w:val="0"/>
              <w:adjustRightInd w:val="0"/>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Негативните кумулативни и синергистички влијанија се поврзани со </w:t>
            </w:r>
            <w:r w:rsidR="00FB6F4D" w:rsidRPr="00A430A6">
              <w:rPr>
                <w:rFonts w:cs="Arial"/>
                <w:sz w:val="18"/>
                <w:szCs w:val="18"/>
                <w:lang w:val="mk-MK" w:eastAsia="en-US"/>
              </w:rPr>
              <w:t>површината на која ќе се градат нови објекти за управување со отпад</w:t>
            </w:r>
            <w:r w:rsidRPr="00A430A6">
              <w:rPr>
                <w:rFonts w:cs="Arial"/>
                <w:sz w:val="18"/>
                <w:szCs w:val="18"/>
                <w:lang w:val="mk-MK" w:eastAsia="en-US"/>
              </w:rPr>
              <w:t>, развој</w:t>
            </w:r>
            <w:r w:rsidR="00FB6F4D" w:rsidRPr="00A430A6">
              <w:rPr>
                <w:rFonts w:cs="Arial"/>
                <w:sz w:val="18"/>
                <w:szCs w:val="18"/>
                <w:lang w:val="mk-MK" w:eastAsia="en-US"/>
              </w:rPr>
              <w:t>от</w:t>
            </w:r>
            <w:r w:rsidRPr="00A430A6">
              <w:rPr>
                <w:rFonts w:cs="Arial"/>
                <w:sz w:val="18"/>
                <w:szCs w:val="18"/>
                <w:lang w:val="mk-MK" w:eastAsia="en-US"/>
              </w:rPr>
              <w:t xml:space="preserve"> на околината, развиената инфраструктура</w:t>
            </w:r>
            <w:r w:rsidR="00FB6F4D" w:rsidRPr="00A430A6">
              <w:rPr>
                <w:rFonts w:cs="Arial"/>
                <w:sz w:val="18"/>
                <w:szCs w:val="18"/>
                <w:lang w:val="mk-MK" w:eastAsia="en-US"/>
              </w:rPr>
              <w:t xml:space="preserve"> - </w:t>
            </w:r>
            <w:r w:rsidRPr="00A430A6">
              <w:rPr>
                <w:rFonts w:cs="Arial"/>
                <w:sz w:val="18"/>
                <w:szCs w:val="18"/>
                <w:lang w:val="mk-MK" w:eastAsia="en-US"/>
              </w:rPr>
              <w:t>канализација, водовод, локални и регионални патишта, капацитет на објектите и нивната потреба за електрична енергија, вода, канализаци</w:t>
            </w:r>
            <w:r w:rsidR="00FB6F4D" w:rsidRPr="00A430A6">
              <w:rPr>
                <w:rFonts w:cs="Arial"/>
                <w:sz w:val="18"/>
                <w:szCs w:val="18"/>
                <w:lang w:val="mk-MK" w:eastAsia="en-US"/>
              </w:rPr>
              <w:t>ска мрежа</w:t>
            </w:r>
            <w:r w:rsidRPr="00A430A6">
              <w:rPr>
                <w:rFonts w:cs="Arial"/>
                <w:sz w:val="18"/>
                <w:szCs w:val="18"/>
                <w:lang w:val="mk-MK" w:eastAsia="en-US"/>
              </w:rPr>
              <w:t>, количина на отпадот отстранет со „ex situ“ моделот и др.</w:t>
            </w:r>
          </w:p>
        </w:tc>
      </w:tr>
    </w:tbl>
    <w:p w14:paraId="619F61BE" w14:textId="77777777" w:rsidR="00E21B09" w:rsidRDefault="00566A9C" w:rsidP="00E21B09">
      <w:pPr>
        <w:rPr>
          <w:rFonts w:ascii="Calibri" w:hAnsi="Calibri" w:cs="Calibri"/>
          <w:color w:val="0A2F41" w:themeColor="accent1" w:themeShade="80"/>
          <w:lang w:val="mk-MK"/>
        </w:rPr>
      </w:pPr>
      <w:bookmarkStart w:id="529" w:name="_Toc387396890"/>
      <w:r w:rsidRPr="00A430A6">
        <w:rPr>
          <w:rFonts w:ascii="Calibri" w:hAnsi="Calibri" w:cs="Calibri"/>
          <w:color w:val="0A2F41" w:themeColor="accent1" w:themeShade="80"/>
          <w:lang w:val="mk-MK"/>
        </w:rPr>
        <w:t xml:space="preserve"> </w:t>
      </w:r>
      <w:bookmarkStart w:id="530" w:name="_Toc204586489"/>
    </w:p>
    <w:p w14:paraId="25587967" w14:textId="77777777" w:rsidR="00E21B09" w:rsidRDefault="00E21B09" w:rsidP="00E21B09">
      <w:pPr>
        <w:rPr>
          <w:rFonts w:ascii="Calibri" w:hAnsi="Calibri" w:cs="Calibri"/>
          <w:color w:val="0A2F41" w:themeColor="accent1" w:themeShade="80"/>
          <w:lang w:val="mk-MK"/>
        </w:rPr>
      </w:pPr>
    </w:p>
    <w:p w14:paraId="0CE9163D" w14:textId="77777777" w:rsidR="00E21B09" w:rsidRPr="00E21B09" w:rsidRDefault="00E21B09" w:rsidP="00E21B09"/>
    <w:p w14:paraId="119F1E1C" w14:textId="2AE300B8" w:rsidR="00482DB9" w:rsidRPr="00A430A6" w:rsidRDefault="009646F8">
      <w:pPr>
        <w:pStyle w:val="Heading2"/>
        <w:keepLines/>
        <w:numPr>
          <w:ilvl w:val="1"/>
          <w:numId w:val="35"/>
        </w:numPr>
        <w:tabs>
          <w:tab w:val="left" w:pos="284"/>
        </w:tabs>
        <w:spacing w:before="60" w:line="276" w:lineRule="auto"/>
        <w:ind w:left="426" w:hanging="437"/>
        <w:rPr>
          <w:rFonts w:ascii="Calibri" w:hAnsi="Calibri" w:cs="Calibri"/>
          <w:iCs w:val="0"/>
          <w:color w:val="0A2F41" w:themeColor="accent1" w:themeShade="80"/>
          <w:sz w:val="24"/>
          <w:szCs w:val="24"/>
          <w:lang w:val="mk-MK"/>
        </w:rPr>
      </w:pPr>
      <w:r w:rsidRPr="00A430A6">
        <w:rPr>
          <w:rFonts w:ascii="Calibri" w:hAnsi="Calibri" w:cs="Calibri"/>
          <w:iCs w:val="0"/>
          <w:color w:val="0A2F41" w:themeColor="accent1" w:themeShade="80"/>
          <w:sz w:val="24"/>
          <w:szCs w:val="24"/>
          <w:lang w:val="mk-MK"/>
        </w:rPr>
        <w:t>Мерки за ублажување</w:t>
      </w:r>
      <w:bookmarkEnd w:id="529"/>
      <w:bookmarkEnd w:id="530"/>
      <w:r w:rsidR="00482DB9" w:rsidRPr="00A430A6">
        <w:rPr>
          <w:rFonts w:ascii="Calibri" w:hAnsi="Calibri" w:cs="Calibri"/>
          <w:iCs w:val="0"/>
          <w:color w:val="0A2F41" w:themeColor="accent1" w:themeShade="80"/>
          <w:sz w:val="24"/>
          <w:szCs w:val="24"/>
          <w:lang w:val="mk-MK"/>
        </w:rPr>
        <w:t xml:space="preserve"> </w:t>
      </w:r>
    </w:p>
    <w:p w14:paraId="45C67023" w14:textId="7C961F0B" w:rsidR="009646F8" w:rsidRPr="00A430A6" w:rsidRDefault="009646F8" w:rsidP="007C5541">
      <w:pPr>
        <w:autoSpaceDE w:val="0"/>
        <w:autoSpaceDN w:val="0"/>
        <w:adjustRightInd w:val="0"/>
        <w:spacing w:before="60" w:after="60" w:line="276" w:lineRule="auto"/>
        <w:jc w:val="both"/>
        <w:rPr>
          <w:rFonts w:ascii="Calibri" w:hAnsi="Calibri" w:cs="Arial"/>
          <w:sz w:val="22"/>
          <w:szCs w:val="22"/>
          <w:lang w:val="mk-MK"/>
        </w:rPr>
      </w:pPr>
      <w:r w:rsidRPr="00A430A6">
        <w:rPr>
          <w:rFonts w:ascii="Calibri" w:hAnsi="Calibri" w:cs="Arial"/>
          <w:sz w:val="22"/>
          <w:szCs w:val="22"/>
          <w:lang w:val="mk-MK"/>
        </w:rPr>
        <w:t>Влијанијата врз одделните медиуми на животната средина ќе бидат ефективно елиминирани или подобрени, доколку во текот на имплементацијата на активностите предложени во Планот или акциите што произлегуваат од дополнителни конкретни проекти, се земат предвид мерките дефинирани во стратешк</w:t>
      </w:r>
      <w:r w:rsidR="002D57B7" w:rsidRPr="00A430A6">
        <w:rPr>
          <w:rFonts w:ascii="Calibri" w:hAnsi="Calibri" w:cs="Arial"/>
          <w:sz w:val="22"/>
          <w:szCs w:val="22"/>
          <w:lang w:val="mk-MK"/>
        </w:rPr>
        <w:t>ата</w:t>
      </w:r>
      <w:r w:rsidRPr="00A430A6">
        <w:rPr>
          <w:rFonts w:ascii="Calibri" w:hAnsi="Calibri" w:cs="Arial"/>
          <w:sz w:val="22"/>
          <w:szCs w:val="22"/>
          <w:lang w:val="mk-MK"/>
        </w:rPr>
        <w:t xml:space="preserve"> оцен</w:t>
      </w:r>
      <w:r w:rsidR="002D57B7" w:rsidRPr="00A430A6">
        <w:rPr>
          <w:rFonts w:ascii="Calibri" w:hAnsi="Calibri" w:cs="Arial"/>
          <w:sz w:val="22"/>
          <w:szCs w:val="22"/>
          <w:lang w:val="mk-MK"/>
        </w:rPr>
        <w:t>а</w:t>
      </w:r>
      <w:r w:rsidRPr="00A430A6">
        <w:rPr>
          <w:rFonts w:ascii="Calibri" w:hAnsi="Calibri" w:cs="Arial"/>
          <w:sz w:val="22"/>
          <w:szCs w:val="22"/>
          <w:lang w:val="mk-MK"/>
        </w:rPr>
        <w:t xml:space="preserve"> на животната средина. Понатаму, </w:t>
      </w:r>
      <w:r w:rsidR="00472CE0" w:rsidRPr="00A430A6">
        <w:rPr>
          <w:rFonts w:ascii="Calibri" w:hAnsi="Calibri" w:cs="Arial"/>
          <w:sz w:val="22"/>
          <w:szCs w:val="22"/>
          <w:lang w:val="mk-MK"/>
        </w:rPr>
        <w:t xml:space="preserve">треба да се земат предвид </w:t>
      </w:r>
      <w:r w:rsidRPr="00A430A6">
        <w:rPr>
          <w:rFonts w:ascii="Calibri" w:hAnsi="Calibri" w:cs="Arial"/>
          <w:sz w:val="22"/>
          <w:szCs w:val="22"/>
          <w:lang w:val="mk-MK"/>
        </w:rPr>
        <w:t>мерките што ќе произлезат од поединечни извештаи за проекти на пониско ниво (</w:t>
      </w:r>
      <w:r w:rsidR="002D57B7" w:rsidRPr="00A430A6">
        <w:rPr>
          <w:rFonts w:ascii="Calibri" w:hAnsi="Calibri" w:cs="Arial"/>
          <w:sz w:val="22"/>
          <w:szCs w:val="22"/>
          <w:lang w:val="mk-MK"/>
        </w:rPr>
        <w:t>С</w:t>
      </w:r>
      <w:r w:rsidRPr="00A430A6">
        <w:rPr>
          <w:rFonts w:ascii="Calibri" w:hAnsi="Calibri" w:cs="Arial"/>
          <w:sz w:val="22"/>
          <w:szCs w:val="22"/>
          <w:lang w:val="mk-MK"/>
        </w:rPr>
        <w:t xml:space="preserve">тудија за оцена на влијанијата врз животната средина или </w:t>
      </w:r>
      <w:r w:rsidR="002D57B7" w:rsidRPr="00A430A6">
        <w:rPr>
          <w:rFonts w:ascii="Calibri" w:hAnsi="Calibri" w:cs="Arial"/>
          <w:sz w:val="22"/>
          <w:szCs w:val="22"/>
          <w:lang w:val="mk-MK"/>
        </w:rPr>
        <w:t>Е</w:t>
      </w:r>
      <w:r w:rsidRPr="00A430A6">
        <w:rPr>
          <w:rFonts w:ascii="Calibri" w:hAnsi="Calibri" w:cs="Arial"/>
          <w:sz w:val="22"/>
          <w:szCs w:val="22"/>
          <w:lang w:val="mk-MK"/>
        </w:rPr>
        <w:t>лаборат), а треба да се земат предвид и да се спроведат и мерките од постапката за интегрирано спречување и контрола на загадувањето (ИСКЗ). Мерките за ублажување се детално прикажани во Глава 10.</w:t>
      </w:r>
    </w:p>
    <w:p w14:paraId="0F82A1AF" w14:textId="77777777" w:rsidR="009646F8" w:rsidRPr="00A430A6" w:rsidRDefault="009646F8" w:rsidP="007C5541">
      <w:pPr>
        <w:autoSpaceDE w:val="0"/>
        <w:autoSpaceDN w:val="0"/>
        <w:adjustRightInd w:val="0"/>
        <w:spacing w:before="60" w:after="60" w:line="276" w:lineRule="auto"/>
        <w:jc w:val="both"/>
        <w:rPr>
          <w:rFonts w:ascii="Calibri" w:hAnsi="Calibri" w:cs="Arial"/>
          <w:sz w:val="22"/>
          <w:szCs w:val="22"/>
          <w:lang w:val="mk-MK"/>
        </w:rPr>
      </w:pPr>
    </w:p>
    <w:p w14:paraId="26F067B9" w14:textId="50EE1A7B" w:rsidR="00482DB9" w:rsidRPr="00A430A6" w:rsidRDefault="00566A9C">
      <w:pPr>
        <w:pStyle w:val="Heading2"/>
        <w:keepLines/>
        <w:numPr>
          <w:ilvl w:val="1"/>
          <w:numId w:val="35"/>
        </w:numPr>
        <w:tabs>
          <w:tab w:val="left" w:pos="284"/>
        </w:tabs>
        <w:spacing w:before="60" w:line="276" w:lineRule="auto"/>
        <w:ind w:left="426" w:hanging="437"/>
        <w:jc w:val="both"/>
        <w:rPr>
          <w:rFonts w:ascii="Calibri" w:hAnsi="Calibri" w:cs="Calibri"/>
          <w:iCs w:val="0"/>
          <w:color w:val="0A2F41" w:themeColor="accent1" w:themeShade="80"/>
          <w:sz w:val="24"/>
          <w:szCs w:val="24"/>
          <w:lang w:val="mk-MK"/>
        </w:rPr>
      </w:pPr>
      <w:bookmarkStart w:id="531" w:name="_Toc387396891"/>
      <w:bookmarkStart w:id="532" w:name="_Toc387066466"/>
      <w:r w:rsidRPr="00A430A6">
        <w:rPr>
          <w:rFonts w:ascii="Calibri" w:hAnsi="Calibri" w:cs="Calibri"/>
          <w:iCs w:val="0"/>
          <w:color w:val="0A2F41" w:themeColor="accent1" w:themeShade="80"/>
          <w:sz w:val="24"/>
          <w:szCs w:val="24"/>
          <w:lang w:val="mk-MK"/>
        </w:rPr>
        <w:t xml:space="preserve"> </w:t>
      </w:r>
      <w:bookmarkStart w:id="533" w:name="_Toc204586490"/>
      <w:bookmarkEnd w:id="531"/>
      <w:r w:rsidR="0001647B" w:rsidRPr="00A430A6">
        <w:rPr>
          <w:rFonts w:ascii="Calibri" w:hAnsi="Calibri" w:cs="Calibri"/>
          <w:iCs w:val="0"/>
          <w:color w:val="0A2F41" w:themeColor="accent1" w:themeShade="80"/>
          <w:sz w:val="24"/>
          <w:szCs w:val="24"/>
          <w:lang w:val="mk-MK"/>
        </w:rPr>
        <w:t>План за мониторинг на спроведувањето на планот од аспект на заштита на животната средина</w:t>
      </w:r>
      <w:bookmarkEnd w:id="533"/>
      <w:r w:rsidR="0001647B" w:rsidRPr="00A430A6">
        <w:rPr>
          <w:rFonts w:ascii="Calibri" w:hAnsi="Calibri" w:cs="Calibri"/>
          <w:iCs w:val="0"/>
          <w:color w:val="0A2F41" w:themeColor="accent1" w:themeShade="80"/>
          <w:sz w:val="24"/>
          <w:szCs w:val="24"/>
          <w:lang w:val="mk-MK"/>
        </w:rPr>
        <w:t xml:space="preserve"> </w:t>
      </w:r>
      <w:r w:rsidR="00482DB9" w:rsidRPr="00A430A6">
        <w:rPr>
          <w:rFonts w:ascii="Calibri" w:hAnsi="Calibri" w:cs="Calibri"/>
          <w:iCs w:val="0"/>
          <w:color w:val="0A2F41" w:themeColor="accent1" w:themeShade="80"/>
          <w:sz w:val="24"/>
          <w:szCs w:val="24"/>
          <w:lang w:val="mk-MK"/>
        </w:rPr>
        <w:t xml:space="preserve"> </w:t>
      </w:r>
      <w:bookmarkEnd w:id="532"/>
    </w:p>
    <w:p w14:paraId="21A46E01" w14:textId="093198E3" w:rsidR="0001647B" w:rsidRPr="00A430A6" w:rsidRDefault="0001647B" w:rsidP="007C5541">
      <w:pPr>
        <w:autoSpaceDE w:val="0"/>
        <w:autoSpaceDN w:val="0"/>
        <w:adjustRightInd w:val="0"/>
        <w:spacing w:before="60" w:after="60" w:line="276" w:lineRule="auto"/>
        <w:jc w:val="both"/>
        <w:rPr>
          <w:rFonts w:ascii="Calibri" w:eastAsia="Calibri" w:hAnsi="Calibri" w:cs="Arial"/>
          <w:sz w:val="22"/>
          <w:szCs w:val="22"/>
          <w:lang w:val="mk-MK" w:eastAsia="en-US"/>
        </w:rPr>
      </w:pPr>
      <w:r w:rsidRPr="00A430A6">
        <w:rPr>
          <w:rFonts w:ascii="Calibri" w:eastAsia="Calibri" w:hAnsi="Calibri" w:cs="Arial"/>
          <w:sz w:val="22"/>
          <w:szCs w:val="22"/>
          <w:lang w:val="mk-MK" w:eastAsia="en-US"/>
        </w:rPr>
        <w:t xml:space="preserve">Стратешката оцена на животната средина вклучува мониторинг над спроведувањето на планскиот документ и над сите значителни идентификувани позитивни и негативни влијанија кои ќе резултираат од спроведувањето на опцијата и активностите предложени во Регионалниот план за управување со отпад за </w:t>
      </w:r>
      <w:r w:rsidR="003E1C65" w:rsidRPr="00A430A6">
        <w:rPr>
          <w:rFonts w:ascii="Calibri" w:eastAsia="Calibri" w:hAnsi="Calibri" w:cs="Arial"/>
          <w:sz w:val="22"/>
          <w:szCs w:val="22"/>
          <w:lang w:val="mk-MK" w:eastAsia="en-US"/>
        </w:rPr>
        <w:t>Источниот</w:t>
      </w:r>
      <w:r w:rsidRPr="00A430A6">
        <w:rPr>
          <w:rFonts w:ascii="Calibri" w:eastAsia="Calibri" w:hAnsi="Calibri" w:cs="Arial"/>
          <w:sz w:val="22"/>
          <w:szCs w:val="22"/>
          <w:lang w:val="mk-MK" w:eastAsia="en-US"/>
        </w:rPr>
        <w:t xml:space="preserve"> Регион. Планот за мониторинг е детално прикажан во Глава 11.</w:t>
      </w:r>
    </w:p>
    <w:p w14:paraId="7C3C1D39" w14:textId="77777777" w:rsidR="00347385" w:rsidRPr="00A430A6" w:rsidRDefault="00347385" w:rsidP="007C5541">
      <w:pPr>
        <w:autoSpaceDE w:val="0"/>
        <w:autoSpaceDN w:val="0"/>
        <w:adjustRightInd w:val="0"/>
        <w:spacing w:before="60" w:after="60" w:line="276" w:lineRule="auto"/>
        <w:jc w:val="both"/>
        <w:rPr>
          <w:rFonts w:ascii="Calibri" w:hAnsi="Calibri" w:cs="Arial"/>
          <w:sz w:val="22"/>
          <w:szCs w:val="22"/>
          <w:lang w:val="mk-MK"/>
        </w:rPr>
      </w:pPr>
    </w:p>
    <w:p w14:paraId="64CED686" w14:textId="3F02B81B" w:rsidR="00482DB9" w:rsidRPr="00A430A6" w:rsidRDefault="00566A9C">
      <w:pPr>
        <w:pStyle w:val="Heading2"/>
        <w:keepLines/>
        <w:numPr>
          <w:ilvl w:val="1"/>
          <w:numId w:val="35"/>
        </w:numPr>
        <w:tabs>
          <w:tab w:val="left" w:pos="284"/>
        </w:tabs>
        <w:spacing w:before="60" w:line="276" w:lineRule="auto"/>
        <w:ind w:left="426" w:hanging="437"/>
        <w:jc w:val="both"/>
        <w:rPr>
          <w:rFonts w:ascii="Calibri" w:hAnsi="Calibri" w:cs="Calibri"/>
          <w:iCs w:val="0"/>
          <w:color w:val="0A2F41" w:themeColor="accent1" w:themeShade="80"/>
          <w:sz w:val="24"/>
          <w:szCs w:val="24"/>
          <w:lang w:val="mk-MK"/>
        </w:rPr>
      </w:pPr>
      <w:bookmarkStart w:id="534" w:name="_Toc387396892"/>
      <w:r w:rsidRPr="00A430A6">
        <w:rPr>
          <w:rFonts w:ascii="Calibri" w:hAnsi="Calibri" w:cs="Calibri"/>
          <w:iCs w:val="0"/>
          <w:color w:val="0A2F41" w:themeColor="accent1" w:themeShade="80"/>
          <w:sz w:val="24"/>
          <w:szCs w:val="24"/>
          <w:lang w:val="mk-MK"/>
        </w:rPr>
        <w:t xml:space="preserve"> </w:t>
      </w:r>
      <w:bookmarkStart w:id="535" w:name="_Toc204586491"/>
      <w:bookmarkEnd w:id="534"/>
      <w:r w:rsidR="00E41DB1" w:rsidRPr="00A430A6">
        <w:rPr>
          <w:rFonts w:ascii="Calibri" w:hAnsi="Calibri" w:cs="Calibri"/>
          <w:iCs w:val="0"/>
          <w:color w:val="0A2F41" w:themeColor="accent1" w:themeShade="80"/>
          <w:sz w:val="24"/>
          <w:szCs w:val="24"/>
          <w:lang w:val="mk-MK"/>
        </w:rPr>
        <w:t>Заклучоци и препораки</w:t>
      </w:r>
      <w:bookmarkEnd w:id="535"/>
    </w:p>
    <w:p w14:paraId="6E08BA01" w14:textId="3D467CB1" w:rsidR="005C2A11" w:rsidRPr="00A430A6" w:rsidRDefault="00E41DB1">
      <w:pPr>
        <w:pStyle w:val="ListParagraph"/>
        <w:keepNext/>
        <w:keepLines/>
        <w:numPr>
          <w:ilvl w:val="2"/>
          <w:numId w:val="35"/>
        </w:numPr>
        <w:spacing w:before="60" w:after="60"/>
        <w:ind w:left="426" w:hanging="437"/>
        <w:contextualSpacing w:val="0"/>
        <w:outlineLvl w:val="2"/>
        <w:rPr>
          <w:rFonts w:cs="Calibri"/>
          <w:b/>
          <w:bCs/>
          <w:color w:val="0A2F41" w:themeColor="accent1" w:themeShade="80"/>
        </w:rPr>
      </w:pPr>
      <w:bookmarkStart w:id="536" w:name="_Toc204586492"/>
      <w:bookmarkStart w:id="537" w:name="_Toc387066468"/>
      <w:bookmarkStart w:id="538" w:name="_Toc387396893"/>
      <w:r w:rsidRPr="00A430A6">
        <w:rPr>
          <w:rFonts w:cs="Calibri"/>
          <w:b/>
          <w:bCs/>
          <w:color w:val="0A2F41" w:themeColor="accent1" w:themeShade="80"/>
        </w:rPr>
        <w:t>Заклучоци</w:t>
      </w:r>
      <w:bookmarkEnd w:id="536"/>
    </w:p>
    <w:p w14:paraId="5FD4A4B5" w14:textId="05283D36" w:rsidR="005C2A11" w:rsidRPr="00A430A6" w:rsidRDefault="00E41DB1" w:rsidP="001B25DC">
      <w:pPr>
        <w:autoSpaceDE w:val="0"/>
        <w:autoSpaceDN w:val="0"/>
        <w:adjustRightInd w:val="0"/>
        <w:spacing w:before="60" w:after="60" w:line="276" w:lineRule="auto"/>
        <w:jc w:val="both"/>
        <w:rPr>
          <w:rFonts w:ascii="Calibri" w:hAnsi="Calibri" w:cs="Arial"/>
          <w:b/>
          <w:iCs/>
          <w:lang w:val="mk-MK"/>
        </w:rPr>
      </w:pPr>
      <w:bookmarkStart w:id="539" w:name="_Toc391300571"/>
      <w:bookmarkStart w:id="540" w:name="_Toc391312747"/>
      <w:bookmarkStart w:id="541" w:name="_Toc391365665"/>
      <w:r w:rsidRPr="00A430A6">
        <w:rPr>
          <w:rFonts w:ascii="Calibri" w:hAnsi="Calibri" w:cs="Arial"/>
          <w:b/>
          <w:iCs/>
          <w:lang w:val="mk-MK"/>
        </w:rPr>
        <w:t>Тековна состојба на системот за управување со отпад (СУО)</w:t>
      </w:r>
      <w:r w:rsidR="005C2A11" w:rsidRPr="00A430A6">
        <w:rPr>
          <w:rFonts w:ascii="Calibri" w:hAnsi="Calibri" w:cs="Arial"/>
          <w:b/>
          <w:iCs/>
          <w:lang w:val="mk-MK"/>
        </w:rPr>
        <w:t>:</w:t>
      </w:r>
      <w:bookmarkEnd w:id="539"/>
      <w:bookmarkEnd w:id="540"/>
      <w:bookmarkEnd w:id="541"/>
      <w:r w:rsidR="005C2A11" w:rsidRPr="00A430A6">
        <w:rPr>
          <w:rFonts w:ascii="Calibri" w:hAnsi="Calibri" w:cs="Arial"/>
          <w:b/>
          <w:iCs/>
          <w:lang w:val="mk-MK"/>
        </w:rPr>
        <w:t xml:space="preserve"> </w:t>
      </w:r>
    </w:p>
    <w:p w14:paraId="3142CBA4" w14:textId="6319E34A" w:rsidR="00E41DB1" w:rsidRPr="00A430A6" w:rsidRDefault="00E41DB1">
      <w:pPr>
        <w:numPr>
          <w:ilvl w:val="0"/>
          <w:numId w:val="30"/>
        </w:numPr>
        <w:tabs>
          <w:tab w:val="left" w:pos="426"/>
        </w:tabs>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Постои Национална стратегија за управување со отпад (НСУО) и 5</w:t>
      </w:r>
      <w:r w:rsidR="00472CE0">
        <w:rPr>
          <w:rFonts w:ascii="Calibri" w:eastAsia="Calibri" w:hAnsi="Calibri" w:cs="Arial"/>
          <w:bCs/>
          <w:iCs/>
          <w:sz w:val="22"/>
          <w:szCs w:val="22"/>
          <w:lang w:val="mk-MK" w:eastAsia="en-US"/>
        </w:rPr>
        <w:t>-</w:t>
      </w:r>
      <w:r w:rsidRPr="00A430A6">
        <w:rPr>
          <w:rFonts w:ascii="Calibri" w:eastAsia="Calibri" w:hAnsi="Calibri" w:cs="Arial"/>
          <w:bCs/>
          <w:iCs/>
          <w:sz w:val="22"/>
          <w:szCs w:val="22"/>
          <w:lang w:val="mk-MK" w:eastAsia="en-US"/>
        </w:rPr>
        <w:t xml:space="preserve">годишен Национален план за управување со отпад (НПУО), усвоен во 2009 година. </w:t>
      </w:r>
      <w:r w:rsidR="008F0065" w:rsidRPr="00A430A6">
        <w:rPr>
          <w:rFonts w:ascii="Calibri" w:eastAsia="Calibri" w:hAnsi="Calibri" w:cs="Arial"/>
          <w:bCs/>
          <w:iCs/>
          <w:sz w:val="22"/>
          <w:szCs w:val="22"/>
          <w:lang w:val="mk-MK" w:eastAsia="en-US"/>
        </w:rPr>
        <w:t>Хиерархијата за</w:t>
      </w:r>
      <w:r w:rsidRPr="00A430A6">
        <w:rPr>
          <w:rFonts w:ascii="Calibri" w:eastAsia="Calibri" w:hAnsi="Calibri" w:cs="Arial"/>
          <w:bCs/>
          <w:iCs/>
          <w:sz w:val="22"/>
          <w:szCs w:val="22"/>
          <w:lang w:val="mk-MK" w:eastAsia="en-US"/>
        </w:rPr>
        <w:t xml:space="preserve"> управувањето со отпадот е речиси целосно отсликана во НПУО, но </w:t>
      </w:r>
      <w:r w:rsidR="008F0065" w:rsidRPr="00A430A6">
        <w:rPr>
          <w:rFonts w:ascii="Calibri" w:eastAsia="Calibri" w:hAnsi="Calibri" w:cs="Arial"/>
          <w:bCs/>
          <w:iCs/>
          <w:sz w:val="22"/>
          <w:szCs w:val="22"/>
          <w:lang w:val="mk-MK" w:eastAsia="en-US"/>
        </w:rPr>
        <w:t>хиерархијата за</w:t>
      </w:r>
      <w:r w:rsidRPr="00A430A6">
        <w:rPr>
          <w:rFonts w:ascii="Calibri" w:eastAsia="Calibri" w:hAnsi="Calibri" w:cs="Arial"/>
          <w:bCs/>
          <w:iCs/>
          <w:sz w:val="22"/>
          <w:szCs w:val="22"/>
          <w:lang w:val="mk-MK" w:eastAsia="en-US"/>
        </w:rPr>
        <w:t xml:space="preserve"> отпадот не се применува, со оглед на тоа што не се преземаат мерки за превенција на отпадот, отпадот во системот за собирање на отпад не се се</w:t>
      </w:r>
      <w:r w:rsidR="002700B2" w:rsidRPr="00A430A6">
        <w:rPr>
          <w:rFonts w:ascii="Calibri" w:eastAsia="Calibri" w:hAnsi="Calibri" w:cs="Arial"/>
          <w:bCs/>
          <w:iCs/>
          <w:sz w:val="22"/>
          <w:szCs w:val="22"/>
          <w:lang w:val="mk-MK" w:eastAsia="en-US"/>
        </w:rPr>
        <w:t>лектира</w:t>
      </w:r>
      <w:r w:rsidRPr="00A430A6">
        <w:rPr>
          <w:rFonts w:ascii="Calibri" w:eastAsia="Calibri" w:hAnsi="Calibri" w:cs="Arial"/>
          <w:bCs/>
          <w:iCs/>
          <w:sz w:val="22"/>
          <w:szCs w:val="22"/>
          <w:lang w:val="mk-MK" w:eastAsia="en-US"/>
        </w:rPr>
        <w:t xml:space="preserve"> на изворот</w:t>
      </w:r>
      <w:r w:rsidR="002700B2" w:rsidRPr="00A430A6">
        <w:rPr>
          <w:rFonts w:ascii="Calibri" w:eastAsia="Calibri" w:hAnsi="Calibri" w:cs="Arial"/>
          <w:bCs/>
          <w:iCs/>
          <w:sz w:val="22"/>
          <w:szCs w:val="22"/>
          <w:lang w:val="mk-MK" w:eastAsia="en-US"/>
        </w:rPr>
        <w:t xml:space="preserve"> на создавање</w:t>
      </w:r>
      <w:r w:rsidRPr="00A430A6">
        <w:rPr>
          <w:rFonts w:ascii="Calibri" w:eastAsia="Calibri" w:hAnsi="Calibri" w:cs="Arial"/>
          <w:bCs/>
          <w:iCs/>
          <w:sz w:val="22"/>
          <w:szCs w:val="22"/>
          <w:lang w:val="mk-MK" w:eastAsia="en-US"/>
        </w:rPr>
        <w:t xml:space="preserve"> и не постојат формални активности на рециклирање.</w:t>
      </w:r>
    </w:p>
    <w:p w14:paraId="6A8B114A" w14:textId="1556D19F" w:rsidR="00E41DB1" w:rsidRPr="00A430A6" w:rsidRDefault="00E41DB1">
      <w:pPr>
        <w:numPr>
          <w:ilvl w:val="0"/>
          <w:numId w:val="30"/>
        </w:numPr>
        <w:tabs>
          <w:tab w:val="left" w:pos="360"/>
        </w:tabs>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МЖСПП е национален </w:t>
      </w:r>
      <w:r w:rsidR="002700B2" w:rsidRPr="00A430A6">
        <w:rPr>
          <w:rFonts w:ascii="Calibri" w:eastAsia="Calibri" w:hAnsi="Calibri" w:cs="Arial"/>
          <w:bCs/>
          <w:iCs/>
          <w:sz w:val="22"/>
          <w:szCs w:val="22"/>
          <w:lang w:val="mk-MK" w:eastAsia="en-US"/>
        </w:rPr>
        <w:t>административен</w:t>
      </w:r>
      <w:r w:rsidRPr="00A430A6">
        <w:rPr>
          <w:rFonts w:ascii="Calibri" w:eastAsia="Calibri" w:hAnsi="Calibri" w:cs="Arial"/>
          <w:bCs/>
          <w:iCs/>
          <w:sz w:val="22"/>
          <w:szCs w:val="22"/>
          <w:lang w:val="mk-MK" w:eastAsia="en-US"/>
        </w:rPr>
        <w:t xml:space="preserve"> орган надлежен за управување со отпадот. Неодамна беше оформен Меѓуопштинскиот одбор за управување со отпад. Сé уште не е основано регионално претпријатие за управување со отпад.</w:t>
      </w:r>
    </w:p>
    <w:p w14:paraId="7423455B" w14:textId="77777777" w:rsidR="00E41DB1" w:rsidRPr="00A430A6" w:rsidRDefault="00E41DB1">
      <w:pPr>
        <w:numPr>
          <w:ilvl w:val="0"/>
          <w:numId w:val="30"/>
        </w:numPr>
        <w:tabs>
          <w:tab w:val="left" w:pos="360"/>
        </w:tabs>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Политиката на наплата во регионот не е воедначена. Затоа, најголем дел од јавните комунални претпријатија страдаат од недостаток на средства, што влијае на соодветното одржување на постојните капацитети, собирањето и отстранувањето на отпадот. </w:t>
      </w:r>
    </w:p>
    <w:p w14:paraId="0828AF78" w14:textId="77777777" w:rsidR="00E41DB1" w:rsidRPr="00A430A6" w:rsidRDefault="00E41DB1">
      <w:pPr>
        <w:numPr>
          <w:ilvl w:val="0"/>
          <w:numId w:val="30"/>
        </w:numPr>
        <w:tabs>
          <w:tab w:val="left" w:pos="360"/>
        </w:tabs>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Често се организираат кампањи за подигнување на свеста на јавноста, но поради отсуство на воспоставен циклус на управување со отпад, многу од нив не се применливи.</w:t>
      </w:r>
    </w:p>
    <w:p w14:paraId="1BE0485E" w14:textId="77777777" w:rsidR="00E41DB1" w:rsidRPr="00A430A6" w:rsidRDefault="00E41DB1">
      <w:pPr>
        <w:numPr>
          <w:ilvl w:val="0"/>
          <w:numId w:val="30"/>
        </w:numPr>
        <w:tabs>
          <w:tab w:val="left" w:pos="360"/>
        </w:tabs>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Постои разлика во капацитетот (технички и административен) меѓу општинските комунални претпријатија во регионот. </w:t>
      </w:r>
    </w:p>
    <w:p w14:paraId="0644F35A" w14:textId="28255A98" w:rsidR="00E41DB1" w:rsidRPr="00A430A6" w:rsidRDefault="002700B2">
      <w:pPr>
        <w:numPr>
          <w:ilvl w:val="0"/>
          <w:numId w:val="30"/>
        </w:numPr>
        <w:tabs>
          <w:tab w:val="left" w:pos="360"/>
        </w:tabs>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Во </w:t>
      </w:r>
      <w:r w:rsidR="003E1C65" w:rsidRPr="00A430A6">
        <w:rPr>
          <w:rFonts w:ascii="Calibri" w:eastAsia="Calibri" w:hAnsi="Calibri" w:cs="Arial"/>
          <w:bCs/>
          <w:iCs/>
          <w:sz w:val="22"/>
          <w:szCs w:val="22"/>
          <w:lang w:val="mk-MK" w:eastAsia="en-US"/>
        </w:rPr>
        <w:t>Источниот</w:t>
      </w:r>
      <w:r w:rsidRPr="00A430A6">
        <w:rPr>
          <w:rFonts w:ascii="Calibri" w:eastAsia="Calibri" w:hAnsi="Calibri" w:cs="Arial"/>
          <w:bCs/>
          <w:iCs/>
          <w:sz w:val="22"/>
          <w:szCs w:val="22"/>
          <w:lang w:val="mk-MK" w:eastAsia="en-US"/>
        </w:rPr>
        <w:t xml:space="preserve"> Регион, е</w:t>
      </w:r>
      <w:r w:rsidR="00E41DB1" w:rsidRPr="00A430A6">
        <w:rPr>
          <w:rFonts w:ascii="Calibri" w:eastAsia="Calibri" w:hAnsi="Calibri" w:cs="Arial"/>
          <w:bCs/>
          <w:iCs/>
          <w:sz w:val="22"/>
          <w:szCs w:val="22"/>
          <w:lang w:val="mk-MK" w:eastAsia="en-US"/>
        </w:rPr>
        <w:t>динаесетте (11) комунални депонии, иако се организирани, не ги исполнуваат барањата на ЕУ. Постојат 71 неконтролирани диви депонии, кои претставуваат значителен ризик за животната средина. Целта утврдена во НПУО за депонирање на 50% од вкупниот цврст комунален отпад во капацитети кои ги исполнуваат условите на ЕУ до 2014 година, најверојатно нема да се постигне.</w:t>
      </w:r>
    </w:p>
    <w:p w14:paraId="03EED5F5" w14:textId="7882C159" w:rsidR="00D71C85" w:rsidRPr="00A430A6" w:rsidRDefault="0087774F">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Во </w:t>
      </w:r>
      <w:r w:rsidR="003E1C65" w:rsidRPr="00A430A6">
        <w:rPr>
          <w:rFonts w:ascii="Calibri" w:eastAsia="Calibri" w:hAnsi="Calibri" w:cs="Arial"/>
          <w:bCs/>
          <w:iCs/>
          <w:sz w:val="22"/>
          <w:szCs w:val="22"/>
          <w:lang w:val="mk-MK" w:eastAsia="en-US"/>
        </w:rPr>
        <w:t>Североисточниот Регион</w:t>
      </w:r>
      <w:r w:rsidRPr="00A430A6">
        <w:rPr>
          <w:rFonts w:ascii="Calibri" w:eastAsia="Calibri" w:hAnsi="Calibri" w:cs="Arial"/>
          <w:bCs/>
          <w:iCs/>
          <w:sz w:val="22"/>
          <w:szCs w:val="22"/>
          <w:lang w:val="mk-MK" w:eastAsia="en-US"/>
        </w:rPr>
        <w:t>, петте (5) општински депонии, иако организирани, не ги исполнуваат барањата на ЕУ. Исто така, постојат 36 неконтролирани депонии, кои претставуваат значителен еколошки ризик. Целта утврдена во НПУО за депонирање на 50% од вкупниот цврст комунален отпад во капацитети кои ги исполнуваат условите на ЕУ до 2014 година, најверојатно нема да се постигне.</w:t>
      </w:r>
    </w:p>
    <w:p w14:paraId="13B3AA57" w14:textId="77777777" w:rsidR="001B25DC" w:rsidRPr="00A430A6" w:rsidRDefault="001B25DC" w:rsidP="005C361E">
      <w:pPr>
        <w:ind w:left="720"/>
        <w:jc w:val="both"/>
        <w:rPr>
          <w:rFonts w:ascii="Calibri" w:eastAsia="Calibri" w:hAnsi="Calibri" w:cs="Arial"/>
          <w:bCs/>
          <w:iCs/>
          <w:lang w:val="mk-MK" w:eastAsia="en-US"/>
        </w:rPr>
      </w:pPr>
    </w:p>
    <w:p w14:paraId="4B3C5D40" w14:textId="65896881" w:rsidR="005C2A11" w:rsidRPr="00A430A6" w:rsidRDefault="00E41DB1" w:rsidP="001B25DC">
      <w:pPr>
        <w:autoSpaceDE w:val="0"/>
        <w:autoSpaceDN w:val="0"/>
        <w:adjustRightInd w:val="0"/>
        <w:spacing w:before="60" w:after="60" w:line="276" w:lineRule="auto"/>
        <w:jc w:val="both"/>
        <w:rPr>
          <w:rFonts w:ascii="Calibri" w:hAnsi="Calibri" w:cs="Arial"/>
          <w:b/>
          <w:iCs/>
          <w:lang w:val="mk-MK"/>
        </w:rPr>
      </w:pPr>
      <w:r w:rsidRPr="00A430A6">
        <w:rPr>
          <w:rFonts w:ascii="Calibri" w:hAnsi="Calibri" w:cs="Arial"/>
          <w:b/>
          <w:iCs/>
          <w:lang w:val="mk-MK"/>
        </w:rPr>
        <w:t>Поврзано со РПУО</w:t>
      </w:r>
    </w:p>
    <w:p w14:paraId="65D2337E" w14:textId="355BA782" w:rsidR="005C2A11" w:rsidRPr="00A430A6" w:rsidRDefault="00E41DB1" w:rsidP="001B25DC">
      <w:pPr>
        <w:spacing w:before="60" w:after="60" w:line="276" w:lineRule="auto"/>
        <w:rPr>
          <w:rFonts w:ascii="Calibri" w:eastAsia="Calibri" w:hAnsi="Calibri" w:cs="Calibri"/>
          <w:b/>
          <w:lang w:val="mk-MK" w:eastAsia="en-US"/>
        </w:rPr>
      </w:pPr>
      <w:r w:rsidRPr="00A430A6">
        <w:rPr>
          <w:rFonts w:ascii="Calibri" w:eastAsia="Calibri" w:hAnsi="Calibri" w:cs="Calibri"/>
          <w:b/>
          <w:lang w:val="mk-MK" w:eastAsia="en-US"/>
        </w:rPr>
        <w:t>Општо</w:t>
      </w:r>
    </w:p>
    <w:p w14:paraId="39A7CF09" w14:textId="77777777" w:rsidR="00E41DB1" w:rsidRPr="00A430A6" w:rsidRDefault="00E41DB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Потребите за управување со отпадот се исполнуваат на регионално ниво и истите се во согласност со НСУО и НПУО, како и со барањата на директивите за отпад.</w:t>
      </w:r>
    </w:p>
    <w:p w14:paraId="1EB733E9" w14:textId="4C415E81" w:rsidR="00E41DB1" w:rsidRPr="00A430A6" w:rsidRDefault="00E41DB1">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РПУО е сеопфатен документ, кој е во согласност со </w:t>
      </w:r>
      <w:r w:rsidR="008F0065" w:rsidRPr="00A430A6">
        <w:rPr>
          <w:rFonts w:ascii="Calibri" w:eastAsia="Calibri" w:hAnsi="Calibri" w:cs="Arial"/>
          <w:bCs/>
          <w:iCs/>
          <w:sz w:val="22"/>
          <w:szCs w:val="22"/>
          <w:lang w:val="mk-MK" w:eastAsia="en-US"/>
        </w:rPr>
        <w:t>хиерархијата за</w:t>
      </w:r>
      <w:r w:rsidRPr="00A430A6">
        <w:rPr>
          <w:rFonts w:ascii="Calibri" w:eastAsia="Calibri" w:hAnsi="Calibri" w:cs="Arial"/>
          <w:bCs/>
          <w:iCs/>
          <w:sz w:val="22"/>
          <w:szCs w:val="22"/>
          <w:lang w:val="mk-MK" w:eastAsia="en-US"/>
        </w:rPr>
        <w:t xml:space="preserve"> отпад и анализира неколку опции, мерки и активности со цел да ги задоволи основните барања според </w:t>
      </w:r>
      <w:r w:rsidR="008F0065" w:rsidRPr="00A430A6">
        <w:rPr>
          <w:rFonts w:ascii="Calibri" w:eastAsia="Calibri" w:hAnsi="Calibri" w:cs="Arial"/>
          <w:bCs/>
          <w:iCs/>
          <w:sz w:val="22"/>
          <w:szCs w:val="22"/>
          <w:lang w:val="mk-MK" w:eastAsia="en-US"/>
        </w:rPr>
        <w:t>хиерархијата за</w:t>
      </w:r>
      <w:r w:rsidRPr="00A430A6">
        <w:rPr>
          <w:rFonts w:ascii="Calibri" w:eastAsia="Calibri" w:hAnsi="Calibri" w:cs="Arial"/>
          <w:bCs/>
          <w:iCs/>
          <w:sz w:val="22"/>
          <w:szCs w:val="22"/>
          <w:lang w:val="mk-MK" w:eastAsia="en-US"/>
        </w:rPr>
        <w:t xml:space="preserve"> отпадот, имено:</w:t>
      </w:r>
    </w:p>
    <w:p w14:paraId="0DEF86B0" w14:textId="43BAC364" w:rsidR="00E41DB1" w:rsidRPr="00A430A6" w:rsidRDefault="00E41DB1">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Превенција на отпадот и негово сведување на минимум (активности за </w:t>
      </w:r>
      <w:r w:rsidR="0087774F" w:rsidRPr="00A430A6">
        <w:rPr>
          <w:rFonts w:ascii="Calibri" w:eastAsia="Calibri" w:hAnsi="Calibri" w:cs="Arial"/>
          <w:bCs/>
          <w:iCs/>
          <w:sz w:val="22"/>
          <w:szCs w:val="22"/>
          <w:lang w:val="mk-MK" w:eastAsia="en-US"/>
        </w:rPr>
        <w:t xml:space="preserve">подигање на јавната </w:t>
      </w:r>
      <w:r w:rsidRPr="00A430A6">
        <w:rPr>
          <w:rFonts w:ascii="Calibri" w:eastAsia="Calibri" w:hAnsi="Calibri" w:cs="Arial"/>
          <w:bCs/>
          <w:iCs/>
          <w:sz w:val="22"/>
          <w:szCs w:val="22"/>
          <w:lang w:val="mk-MK" w:eastAsia="en-US"/>
        </w:rPr>
        <w:t>свест, подготовка на упатства за превенција, истражување и развој и домашно компостирање, наменето главно за руралните домаќинства).</w:t>
      </w:r>
    </w:p>
    <w:p w14:paraId="390ECC94" w14:textId="03728271" w:rsidR="00E41DB1" w:rsidRPr="00A430A6" w:rsidRDefault="00E41DB1">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Собирање на отпадот (анализирани се опции за собирање на мешан отпад, собирање на суви </w:t>
      </w:r>
      <w:r w:rsidR="00931B1C" w:rsidRPr="00A430A6">
        <w:rPr>
          <w:rFonts w:ascii="Calibri" w:eastAsia="Calibri" w:hAnsi="Calibri" w:cs="Arial"/>
          <w:bCs/>
          <w:iCs/>
          <w:sz w:val="22"/>
          <w:szCs w:val="22"/>
          <w:lang w:val="mk-MK" w:eastAsia="en-US"/>
        </w:rPr>
        <w:t>рециклабилни материјали</w:t>
      </w:r>
      <w:r w:rsidRPr="00A430A6">
        <w:rPr>
          <w:rFonts w:ascii="Calibri" w:eastAsia="Calibri" w:hAnsi="Calibri" w:cs="Arial"/>
          <w:bCs/>
          <w:iCs/>
          <w:sz w:val="22"/>
          <w:szCs w:val="22"/>
          <w:lang w:val="mk-MK" w:eastAsia="en-US"/>
        </w:rPr>
        <w:t>, собирање на био-отпад, собирни места, опции за претовар на отпадот и се предложени конкретни примери).</w:t>
      </w:r>
    </w:p>
    <w:p w14:paraId="07CB1DEA" w14:textId="5ACCC20E" w:rsidR="00E41DB1" w:rsidRPr="00A430A6" w:rsidRDefault="00E41DB1">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Опции за рециклирање и преработка (Инсталации за преработка на материјали-MRF, рециклирање на биоотпад, </w:t>
      </w:r>
      <w:r w:rsidR="00F50607" w:rsidRPr="00A430A6">
        <w:rPr>
          <w:rFonts w:ascii="Calibri" w:eastAsia="Calibri" w:hAnsi="Calibri" w:cs="Arial"/>
          <w:bCs/>
          <w:iCs/>
          <w:sz w:val="22"/>
          <w:szCs w:val="22"/>
          <w:lang w:val="mk-MK" w:eastAsia="en-US"/>
        </w:rPr>
        <w:t>постројки</w:t>
      </w:r>
      <w:r w:rsidRPr="00A430A6">
        <w:rPr>
          <w:rFonts w:ascii="Calibri" w:eastAsia="Calibri" w:hAnsi="Calibri" w:cs="Arial"/>
          <w:bCs/>
          <w:iCs/>
          <w:sz w:val="22"/>
          <w:szCs w:val="22"/>
          <w:lang w:val="mk-MK" w:eastAsia="en-US"/>
        </w:rPr>
        <w:t xml:space="preserve"> за механичко-биолошки третман (МBТ), механичко-биолошка стабилизација (МBS), дробење),</w:t>
      </w:r>
    </w:p>
    <w:p w14:paraId="16474CD0" w14:textId="5F68F8E5" w:rsidR="00E41DB1" w:rsidRPr="00A430A6" w:rsidRDefault="00E41DB1">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Опции за искористување на отпадот (термички третман на цврст отпад или термичка оксидација или </w:t>
      </w:r>
      <w:r w:rsidR="001577FE" w:rsidRPr="00A430A6">
        <w:rPr>
          <w:rFonts w:ascii="Calibri" w:eastAsia="Calibri" w:hAnsi="Calibri" w:cs="Arial"/>
          <w:bCs/>
          <w:iCs/>
          <w:sz w:val="22"/>
          <w:szCs w:val="22"/>
          <w:lang w:val="mk-MK" w:eastAsia="en-US"/>
        </w:rPr>
        <w:t>инцинерација</w:t>
      </w:r>
      <w:r w:rsidRPr="00A430A6">
        <w:rPr>
          <w:rFonts w:ascii="Calibri" w:eastAsia="Calibri" w:hAnsi="Calibri" w:cs="Arial"/>
          <w:bCs/>
          <w:iCs/>
          <w:sz w:val="22"/>
          <w:szCs w:val="22"/>
          <w:lang w:val="mk-MK" w:eastAsia="en-US"/>
        </w:rPr>
        <w:t>),</w:t>
      </w:r>
    </w:p>
    <w:p w14:paraId="485A80E2" w14:textId="4AEAC387" w:rsidR="00E41DB1" w:rsidRPr="00A430A6" w:rsidRDefault="00E41DB1">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Опции за отстранување на отпад (</w:t>
      </w:r>
      <w:r w:rsidR="00F50607" w:rsidRPr="00A430A6">
        <w:rPr>
          <w:rFonts w:ascii="Calibri" w:eastAsia="Calibri" w:hAnsi="Calibri" w:cs="Arial"/>
          <w:bCs/>
          <w:iCs/>
          <w:sz w:val="22"/>
          <w:szCs w:val="22"/>
          <w:lang w:val="mk-MK" w:eastAsia="en-US"/>
        </w:rPr>
        <w:t xml:space="preserve">на </w:t>
      </w:r>
      <w:r w:rsidRPr="00A430A6">
        <w:rPr>
          <w:rFonts w:ascii="Calibri" w:eastAsia="Calibri" w:hAnsi="Calibri" w:cs="Arial"/>
          <w:bCs/>
          <w:iCs/>
          <w:sz w:val="22"/>
          <w:szCs w:val="22"/>
          <w:lang w:val="mk-MK" w:eastAsia="en-US"/>
        </w:rPr>
        <w:t xml:space="preserve">депонија). </w:t>
      </w:r>
    </w:p>
    <w:p w14:paraId="11772189" w14:textId="6CB48608" w:rsidR="006628A6" w:rsidRPr="00A430A6" w:rsidRDefault="006628A6">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РПУО нема за цел да предложи</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идентификува локација за идната регионална депонија.</w:t>
      </w:r>
    </w:p>
    <w:p w14:paraId="224E4B47" w14:textId="77777777" w:rsidR="006628A6" w:rsidRPr="00A430A6" w:rsidRDefault="006628A6">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Во РПУО се разработени добри практики и сознанија во врска со собирањето и транспортот, но не е посочена најкорисната за регионот, според постојната социо-економска и географска состојба. Ова мора да се стори во следниот чекор (Физибилити студија). </w:t>
      </w:r>
    </w:p>
    <w:p w14:paraId="30AAB9B6" w14:textId="7DA9AF44" w:rsidR="006628A6" w:rsidRPr="00A430A6" w:rsidRDefault="006628A6">
      <w:pPr>
        <w:numPr>
          <w:ilvl w:val="0"/>
          <w:numId w:val="30"/>
        </w:numPr>
        <w:spacing w:before="60" w:after="60" w:line="276" w:lineRule="auto"/>
        <w:ind w:left="426"/>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Врз основа на деталната оцена на алтернативите (4 основни сценарија и 3 под</w:t>
      </w:r>
      <w:r w:rsidR="00E97692" w:rsidRPr="00A430A6">
        <w:rPr>
          <w:rFonts w:ascii="Calibri" w:eastAsia="Calibri" w:hAnsi="Calibri" w:cs="Arial"/>
          <w:bCs/>
          <w:iCs/>
          <w:sz w:val="22"/>
          <w:szCs w:val="22"/>
          <w:lang w:val="mk-MK" w:eastAsia="en-US"/>
        </w:rPr>
        <w:t>-</w:t>
      </w:r>
      <w:r w:rsidRPr="00A430A6">
        <w:rPr>
          <w:rFonts w:ascii="Calibri" w:eastAsia="Calibri" w:hAnsi="Calibri" w:cs="Arial"/>
          <w:bCs/>
          <w:iCs/>
          <w:sz w:val="22"/>
          <w:szCs w:val="22"/>
          <w:lang w:val="mk-MK" w:eastAsia="en-US"/>
        </w:rPr>
        <w:t xml:space="preserve">сценарија), преку анализа низ повеќе критериуми (законски критериуми, критериуми на заштита на животната средина, технолошки критериуми, економски критериуми), со употреба на моделот ELECTRE III, нацрт РПУО предлага три сценарија за интегрирано управување со отпадот во </w:t>
      </w:r>
      <w:r w:rsidR="00C85E6C" w:rsidRPr="00A430A6">
        <w:rPr>
          <w:rFonts w:ascii="Calibri" w:eastAsia="Calibri" w:hAnsi="Calibri" w:cs="Arial"/>
          <w:bCs/>
          <w:iCs/>
          <w:sz w:val="22"/>
          <w:szCs w:val="22"/>
          <w:lang w:val="mk-MK" w:eastAsia="en-US"/>
        </w:rPr>
        <w:t>Р</w:t>
      </w:r>
      <w:r w:rsidRPr="00A430A6">
        <w:rPr>
          <w:rFonts w:ascii="Calibri" w:eastAsia="Calibri" w:hAnsi="Calibri" w:cs="Arial"/>
          <w:bCs/>
          <w:iCs/>
          <w:sz w:val="22"/>
          <w:szCs w:val="22"/>
          <w:lang w:val="mk-MK" w:eastAsia="en-US"/>
        </w:rPr>
        <w:t xml:space="preserve">егионот, пр.: Сценарио S3b, потоа Сценарио S2 и Сценарио S1а. Најпрепорачливо сценарио за </w:t>
      </w:r>
      <w:r w:rsidR="003E1C65" w:rsidRPr="00A430A6">
        <w:rPr>
          <w:rFonts w:ascii="Calibri" w:eastAsia="Calibri" w:hAnsi="Calibri" w:cs="Arial"/>
          <w:bCs/>
          <w:iCs/>
          <w:sz w:val="22"/>
          <w:szCs w:val="22"/>
          <w:lang w:val="mk-MK" w:eastAsia="en-US"/>
        </w:rPr>
        <w:t>Источниот</w:t>
      </w:r>
      <w:r w:rsidRPr="00A430A6">
        <w:rPr>
          <w:rFonts w:ascii="Calibri" w:eastAsia="Calibri" w:hAnsi="Calibri" w:cs="Arial"/>
          <w:bCs/>
          <w:iCs/>
          <w:sz w:val="22"/>
          <w:szCs w:val="22"/>
          <w:lang w:val="mk-MK" w:eastAsia="en-US"/>
        </w:rPr>
        <w:t xml:space="preserve"> Регион е S3b. Сценариото С3</w:t>
      </w:r>
      <w:r w:rsidR="00C85E6C" w:rsidRPr="00A430A6">
        <w:rPr>
          <w:rFonts w:ascii="Calibri" w:eastAsia="Calibri" w:hAnsi="Calibri" w:cs="Arial"/>
          <w:bCs/>
          <w:iCs/>
          <w:sz w:val="22"/>
          <w:szCs w:val="22"/>
          <w:lang w:val="mk-MK" w:eastAsia="en-US"/>
        </w:rPr>
        <w:t>b</w:t>
      </w:r>
      <w:r w:rsidRPr="00A430A6">
        <w:rPr>
          <w:rFonts w:ascii="Calibri" w:eastAsia="Calibri" w:hAnsi="Calibri" w:cs="Arial"/>
          <w:bCs/>
          <w:iCs/>
          <w:sz w:val="22"/>
          <w:szCs w:val="22"/>
          <w:lang w:val="mk-MK" w:eastAsia="en-US"/>
        </w:rPr>
        <w:t xml:space="preserve"> за интегрирано управување со отпадот во регионот ги опфаќа следните опции: </w:t>
      </w:r>
    </w:p>
    <w:p w14:paraId="4DD917DE" w14:textId="6C91586B" w:rsidR="00151088" w:rsidRPr="00A430A6" w:rsidRDefault="00151088">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Собирање</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 xml:space="preserve">систем </w:t>
      </w:r>
      <w:r w:rsidR="00C85E6C" w:rsidRPr="00A430A6">
        <w:rPr>
          <w:rFonts w:ascii="Calibri" w:eastAsia="Calibri" w:hAnsi="Calibri" w:cs="Arial"/>
          <w:bCs/>
          <w:iCs/>
          <w:sz w:val="22"/>
          <w:szCs w:val="22"/>
          <w:lang w:val="mk-MK" w:eastAsia="en-US"/>
        </w:rPr>
        <w:t>з</w:t>
      </w:r>
      <w:r w:rsidRPr="00A430A6">
        <w:rPr>
          <w:rFonts w:ascii="Calibri" w:eastAsia="Calibri" w:hAnsi="Calibri" w:cs="Arial"/>
          <w:bCs/>
          <w:iCs/>
          <w:sz w:val="22"/>
          <w:szCs w:val="22"/>
          <w:lang w:val="mk-MK" w:eastAsia="en-US"/>
        </w:rPr>
        <w:t>а собирање со две канти (</w:t>
      </w:r>
      <w:r w:rsidR="00C85E6C" w:rsidRPr="00A430A6">
        <w:rPr>
          <w:rFonts w:ascii="Calibri" w:eastAsia="Calibri" w:hAnsi="Calibri" w:cs="Arial"/>
          <w:bCs/>
          <w:iCs/>
          <w:sz w:val="22"/>
          <w:szCs w:val="22"/>
          <w:lang w:val="mk-MK" w:eastAsia="en-US"/>
        </w:rPr>
        <w:t xml:space="preserve">канта за рециклабилен отпад и канта за </w:t>
      </w:r>
      <w:r w:rsidR="0018163B" w:rsidRPr="00A430A6">
        <w:rPr>
          <w:rFonts w:ascii="Calibri" w:eastAsia="Calibri" w:hAnsi="Calibri" w:cs="Arial"/>
          <w:bCs/>
          <w:iCs/>
          <w:sz w:val="22"/>
          <w:szCs w:val="22"/>
          <w:lang w:val="mk-MK" w:eastAsia="en-US"/>
        </w:rPr>
        <w:t>преостанат отпад</w:t>
      </w:r>
      <w:r w:rsidRPr="00A430A6">
        <w:rPr>
          <w:rFonts w:ascii="Calibri" w:eastAsia="Calibri" w:hAnsi="Calibri" w:cs="Arial"/>
          <w:bCs/>
          <w:iCs/>
          <w:sz w:val="22"/>
          <w:szCs w:val="22"/>
          <w:lang w:val="mk-MK" w:eastAsia="en-US"/>
        </w:rPr>
        <w:t xml:space="preserve">), </w:t>
      </w:r>
      <w:r w:rsidR="00C85E6C" w:rsidRPr="00A430A6">
        <w:rPr>
          <w:rFonts w:ascii="Calibri" w:eastAsia="Calibri" w:hAnsi="Calibri" w:cs="Arial"/>
          <w:bCs/>
          <w:iCs/>
          <w:sz w:val="22"/>
          <w:szCs w:val="22"/>
          <w:lang w:val="mk-MK" w:eastAsia="en-US"/>
        </w:rPr>
        <w:t>С</w:t>
      </w:r>
      <w:r w:rsidRPr="00A430A6">
        <w:rPr>
          <w:rFonts w:ascii="Calibri" w:eastAsia="Calibri" w:hAnsi="Calibri" w:cs="Arial"/>
          <w:bCs/>
          <w:iCs/>
          <w:sz w:val="22"/>
          <w:szCs w:val="22"/>
          <w:lang w:val="mk-MK" w:eastAsia="en-US"/>
        </w:rPr>
        <w:t xml:space="preserve">обирни места, </w:t>
      </w:r>
      <w:r w:rsidR="00C85E6C" w:rsidRPr="00A430A6">
        <w:rPr>
          <w:rFonts w:ascii="Calibri" w:eastAsia="Calibri" w:hAnsi="Calibri" w:cs="Arial"/>
          <w:bCs/>
          <w:iCs/>
          <w:sz w:val="22"/>
          <w:szCs w:val="22"/>
          <w:lang w:val="mk-MK" w:eastAsia="en-US"/>
        </w:rPr>
        <w:t>О</w:t>
      </w:r>
      <w:r w:rsidRPr="00A430A6">
        <w:rPr>
          <w:rFonts w:ascii="Calibri" w:eastAsia="Calibri" w:hAnsi="Calibri" w:cs="Arial"/>
          <w:bCs/>
          <w:iCs/>
          <w:sz w:val="22"/>
          <w:szCs w:val="22"/>
          <w:lang w:val="mk-MK" w:eastAsia="en-US"/>
        </w:rPr>
        <w:t xml:space="preserve">дделно собирање на зелениот отпад,  </w:t>
      </w:r>
    </w:p>
    <w:p w14:paraId="6C21DAC6" w14:textId="22A9F546" w:rsidR="00C85E6C" w:rsidRPr="00A430A6" w:rsidRDefault="00151088">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Третман на канта</w:t>
      </w:r>
      <w:r w:rsidR="00C85E6C" w:rsidRPr="00A430A6">
        <w:rPr>
          <w:rFonts w:ascii="Calibri" w:eastAsia="Calibri" w:hAnsi="Calibri" w:cs="Arial"/>
          <w:bCs/>
          <w:iCs/>
          <w:sz w:val="22"/>
          <w:szCs w:val="22"/>
          <w:lang w:val="mk-MK" w:eastAsia="en-US"/>
        </w:rPr>
        <w:t>та</w:t>
      </w:r>
      <w:r w:rsidRPr="00A430A6">
        <w:rPr>
          <w:rFonts w:ascii="Calibri" w:eastAsia="Calibri" w:hAnsi="Calibri" w:cs="Arial"/>
          <w:bCs/>
          <w:iCs/>
          <w:sz w:val="22"/>
          <w:szCs w:val="22"/>
          <w:lang w:val="mk-MK" w:eastAsia="en-US"/>
        </w:rPr>
        <w:t xml:space="preserve"> за отпад што може да се рециклира</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w:t>
      </w:r>
      <w:r w:rsidR="00C85E6C" w:rsidRPr="00A430A6">
        <w:rPr>
          <w:rFonts w:ascii="Calibri" w:eastAsia="Calibri" w:hAnsi="Calibri" w:cs="Arial"/>
          <w:bCs/>
          <w:iCs/>
          <w:sz w:val="22"/>
          <w:szCs w:val="22"/>
          <w:lang w:val="mk-MK" w:eastAsia="en-US"/>
        </w:rPr>
        <w:t xml:space="preserve"> Инсталација за преработка на материјали (MRF),</w:t>
      </w:r>
    </w:p>
    <w:p w14:paraId="76032CAE" w14:textId="73060153" w:rsidR="00C85E6C" w:rsidRPr="00A430A6" w:rsidRDefault="00C85E6C">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Третман на кантата за </w:t>
      </w:r>
      <w:r w:rsidR="0018163B" w:rsidRPr="00A430A6">
        <w:rPr>
          <w:rFonts w:ascii="Calibri" w:eastAsia="Calibri" w:hAnsi="Calibri" w:cs="Arial"/>
          <w:bCs/>
          <w:iCs/>
          <w:sz w:val="22"/>
          <w:szCs w:val="22"/>
          <w:lang w:val="mk-MK" w:eastAsia="en-US"/>
        </w:rPr>
        <w:t>преостанат отпад</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Механичка и биолошка стабилизација (MBS),</w:t>
      </w:r>
    </w:p>
    <w:p w14:paraId="2913F57F" w14:textId="597C8A41" w:rsidR="00151088" w:rsidRPr="00A430A6" w:rsidRDefault="00151088">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Третман на зелен отпад</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Компостирање во бразди-компостирање на отворен простор,</w:t>
      </w:r>
    </w:p>
    <w:p w14:paraId="7DBDBFD5" w14:textId="6397BB58" w:rsidR="00151088" w:rsidRPr="00A430A6" w:rsidRDefault="00151088">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Третман на изворот</w:t>
      </w:r>
      <w:r w:rsidR="00C85E6C" w:rsidRPr="00A430A6">
        <w:rPr>
          <w:rFonts w:ascii="Calibri" w:eastAsia="Calibri" w:hAnsi="Calibri" w:cs="Arial"/>
          <w:bCs/>
          <w:iCs/>
          <w:sz w:val="22"/>
          <w:szCs w:val="22"/>
          <w:lang w:val="mk-MK" w:eastAsia="en-US"/>
        </w:rPr>
        <w:t xml:space="preserve"> на создавање</w:t>
      </w:r>
      <w:r w:rsidRPr="00A430A6">
        <w:rPr>
          <w:rFonts w:ascii="Calibri" w:eastAsia="Calibri" w:hAnsi="Calibri" w:cs="Arial"/>
          <w:bCs/>
          <w:iCs/>
          <w:sz w:val="22"/>
          <w:szCs w:val="22"/>
          <w:lang w:val="mk-MK" w:eastAsia="en-US"/>
        </w:rPr>
        <w:t>: Домашно компостирање,</w:t>
      </w:r>
    </w:p>
    <w:p w14:paraId="73753F25" w14:textId="37E1C86E" w:rsidR="00151088" w:rsidRPr="00A430A6" w:rsidRDefault="00151088">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Депонија</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w:t>
      </w:r>
      <w:r w:rsidR="006D3218"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депони</w:t>
      </w:r>
      <w:r w:rsidR="00C85E6C" w:rsidRPr="00A430A6">
        <w:rPr>
          <w:rFonts w:ascii="Calibri" w:eastAsia="Calibri" w:hAnsi="Calibri" w:cs="Arial"/>
          <w:bCs/>
          <w:iCs/>
          <w:sz w:val="22"/>
          <w:szCs w:val="22"/>
          <w:lang w:val="mk-MK" w:eastAsia="en-US"/>
        </w:rPr>
        <w:t xml:space="preserve">рање на </w:t>
      </w:r>
      <w:r w:rsidR="0018163B" w:rsidRPr="00A430A6">
        <w:rPr>
          <w:rFonts w:ascii="Calibri" w:eastAsia="Calibri" w:hAnsi="Calibri" w:cs="Arial"/>
          <w:bCs/>
          <w:iCs/>
          <w:sz w:val="22"/>
          <w:szCs w:val="22"/>
          <w:lang w:val="mk-MK" w:eastAsia="en-US"/>
        </w:rPr>
        <w:t>преостанат отпад</w:t>
      </w:r>
      <w:r w:rsidRPr="00A430A6">
        <w:rPr>
          <w:rFonts w:ascii="Calibri" w:eastAsia="Calibri" w:hAnsi="Calibri" w:cs="Arial"/>
          <w:bCs/>
          <w:iCs/>
          <w:sz w:val="22"/>
          <w:szCs w:val="22"/>
          <w:lang w:val="mk-MK" w:eastAsia="en-US"/>
        </w:rPr>
        <w:t>.</w:t>
      </w:r>
    </w:p>
    <w:p w14:paraId="3168C26E" w14:textId="0D0FE54E" w:rsidR="00347385" w:rsidRPr="00A430A6" w:rsidRDefault="00151088">
      <w:pPr>
        <w:numPr>
          <w:ilvl w:val="0"/>
          <w:numId w:val="30"/>
        </w:numPr>
        <w:spacing w:before="60" w:after="60" w:line="276" w:lineRule="auto"/>
        <w:ind w:left="284" w:hanging="284"/>
        <w:jc w:val="both"/>
        <w:rPr>
          <w:rFonts w:ascii="Calibri" w:eastAsia="Calibri" w:hAnsi="Calibri" w:cs="Arial"/>
          <w:bCs/>
          <w:iCs/>
          <w:sz w:val="22"/>
          <w:szCs w:val="22"/>
          <w:lang w:val="mk-MK" w:eastAsia="en-US"/>
        </w:rPr>
      </w:pPr>
      <w:bookmarkStart w:id="542" w:name="_Toc391300574"/>
      <w:bookmarkStart w:id="543" w:name="_Toc391312750"/>
      <w:bookmarkStart w:id="544" w:name="_Toc391365668"/>
      <w:r w:rsidRPr="00A430A6">
        <w:rPr>
          <w:rFonts w:ascii="Calibri" w:eastAsia="Calibri" w:hAnsi="Calibri" w:cs="Arial"/>
          <w:bCs/>
          <w:iCs/>
          <w:sz w:val="22"/>
          <w:szCs w:val="22"/>
          <w:lang w:val="mk-MK" w:eastAsia="en-US"/>
        </w:rPr>
        <w:t>Планот се однесува на потребата од преземање мерки за подобрување на мониторингот на животната средина, подобрено управување со податоци, пристап до информации и подобрување на капацитетите. Сепак, не ги наведува подобрувањата во меѓусекторската соработка и соработката помеѓу централната и локалната власт во однос на презентацијата и достапноста на податоците.</w:t>
      </w:r>
    </w:p>
    <w:p w14:paraId="2FA3E061" w14:textId="77777777" w:rsidR="00347385" w:rsidRPr="00A430A6" w:rsidRDefault="00347385" w:rsidP="001B25DC">
      <w:pPr>
        <w:autoSpaceDE w:val="0"/>
        <w:autoSpaceDN w:val="0"/>
        <w:adjustRightInd w:val="0"/>
        <w:spacing w:before="60" w:after="60" w:line="276" w:lineRule="auto"/>
        <w:jc w:val="both"/>
        <w:rPr>
          <w:rFonts w:ascii="Calibri" w:hAnsi="Calibri" w:cs="Arial"/>
          <w:b/>
          <w:iCs/>
          <w:lang w:val="mk-MK"/>
        </w:rPr>
      </w:pPr>
    </w:p>
    <w:p w14:paraId="183DDC99" w14:textId="77777777" w:rsidR="00151088" w:rsidRPr="00A430A6" w:rsidRDefault="00151088" w:rsidP="001B25DC">
      <w:pPr>
        <w:spacing w:before="60" w:after="60" w:line="276" w:lineRule="auto"/>
        <w:rPr>
          <w:rFonts w:ascii="Calibri" w:hAnsi="Calibri" w:cs="Arial"/>
          <w:b/>
          <w:iCs/>
          <w:lang w:val="mk-MK"/>
        </w:rPr>
      </w:pPr>
      <w:bookmarkStart w:id="545" w:name="_Toc391300575"/>
      <w:bookmarkStart w:id="546" w:name="_Toc391312751"/>
      <w:bookmarkStart w:id="547" w:name="_Toc391365669"/>
      <w:bookmarkEnd w:id="542"/>
      <w:bookmarkEnd w:id="543"/>
      <w:bookmarkEnd w:id="544"/>
      <w:r w:rsidRPr="00A430A6">
        <w:rPr>
          <w:rFonts w:ascii="Calibri" w:hAnsi="Calibri" w:cs="Arial"/>
          <w:b/>
          <w:iCs/>
          <w:lang w:val="mk-MK"/>
        </w:rPr>
        <w:t>Заклучоци за процесот на СОЖС</w:t>
      </w:r>
    </w:p>
    <w:bookmarkEnd w:id="545"/>
    <w:bookmarkEnd w:id="546"/>
    <w:bookmarkEnd w:id="547"/>
    <w:p w14:paraId="3ABEE1BF" w14:textId="0D18E0E2" w:rsidR="005C2A11" w:rsidRPr="00A430A6" w:rsidRDefault="00151088" w:rsidP="001B25DC">
      <w:pPr>
        <w:spacing w:before="60" w:after="60" w:line="276" w:lineRule="auto"/>
        <w:rPr>
          <w:rFonts w:ascii="Calibri" w:hAnsi="Calibri" w:cs="Calibri"/>
          <w:b/>
          <w:lang w:val="mk-MK" w:eastAsia="en-US"/>
        </w:rPr>
      </w:pPr>
      <w:r w:rsidRPr="00A430A6">
        <w:rPr>
          <w:rFonts w:ascii="Calibri" w:eastAsia="Calibri" w:hAnsi="Calibri" w:cs="Calibri"/>
          <w:b/>
          <w:lang w:val="mk-MK" w:eastAsia="en-US"/>
        </w:rPr>
        <w:t>Општо</w:t>
      </w:r>
    </w:p>
    <w:p w14:paraId="60AE1A76" w14:textId="77777777"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Процесот на СОЖС почна заедно со процесот на планирање и двата процеса се интегрирани во заеднички процес. Со овој концепт се заштедува време и се зголемува ефикасноста. </w:t>
      </w:r>
    </w:p>
    <w:p w14:paraId="0A0A2F9C" w14:textId="77777777"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Организацијата на тимот за СОЖС се состоеше од експерти за СОЖС, експерти за планирање и засегнатите органи (на национално, регионално и локално ниво). Главната придобивка е собирање на различни гледишта во текот на целиот процес, во континуитет.</w:t>
      </w:r>
    </w:p>
    <w:p w14:paraId="14415EE1" w14:textId="77777777"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Беше обезбедена обука за главните чинители, со цел сите да се вклучат целосно во процесот на СОЖС.</w:t>
      </w:r>
    </w:p>
    <w:p w14:paraId="3013FDA4" w14:textId="4E2A9EEA"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Процесот на учество на јавноста </w:t>
      </w:r>
      <w:r w:rsidR="00472CE0">
        <w:rPr>
          <w:rFonts w:ascii="Calibri" w:eastAsia="Calibri" w:hAnsi="Calibri" w:cs="Arial"/>
          <w:bCs/>
          <w:iCs/>
          <w:sz w:val="22"/>
          <w:szCs w:val="22"/>
          <w:lang w:val="mk-MK" w:eastAsia="en-US"/>
        </w:rPr>
        <w:t>за</w:t>
      </w:r>
      <w:r w:rsidRPr="00A430A6">
        <w:rPr>
          <w:rFonts w:ascii="Calibri" w:eastAsia="Calibri" w:hAnsi="Calibri" w:cs="Arial"/>
          <w:bCs/>
          <w:iCs/>
          <w:sz w:val="22"/>
          <w:szCs w:val="22"/>
          <w:lang w:val="mk-MK" w:eastAsia="en-US"/>
        </w:rPr>
        <w:t xml:space="preserve">почна со објавување на Одлуката за спроведување на СОЖС на веб страниците на </w:t>
      </w:r>
      <w:r w:rsidR="006C5AE2" w:rsidRPr="00A430A6">
        <w:rPr>
          <w:rFonts w:ascii="Calibri" w:eastAsia="Calibri" w:hAnsi="Calibri" w:cs="Arial"/>
          <w:bCs/>
          <w:iCs/>
          <w:sz w:val="22"/>
          <w:szCs w:val="22"/>
          <w:lang w:val="mk-MK" w:eastAsia="en-US"/>
        </w:rPr>
        <w:t xml:space="preserve">Центарот за развој на </w:t>
      </w:r>
      <w:r w:rsidR="003E1C65" w:rsidRPr="00A430A6">
        <w:rPr>
          <w:rFonts w:ascii="Calibri" w:eastAsia="Calibri" w:hAnsi="Calibri" w:cs="Arial"/>
          <w:bCs/>
          <w:iCs/>
          <w:sz w:val="22"/>
          <w:szCs w:val="22"/>
          <w:lang w:val="mk-MK" w:eastAsia="en-US"/>
        </w:rPr>
        <w:t>Источниот</w:t>
      </w:r>
      <w:r w:rsidR="006C5AE2" w:rsidRPr="00A430A6">
        <w:rPr>
          <w:rFonts w:ascii="Calibri" w:eastAsia="Calibri" w:hAnsi="Calibri" w:cs="Arial"/>
          <w:bCs/>
          <w:iCs/>
          <w:sz w:val="22"/>
          <w:szCs w:val="22"/>
          <w:lang w:val="mk-MK" w:eastAsia="en-US"/>
        </w:rPr>
        <w:t xml:space="preserve"> регион и општините во Регионот;</w:t>
      </w:r>
      <w:r w:rsidRPr="00A430A6">
        <w:rPr>
          <w:rFonts w:ascii="Calibri" w:eastAsia="Calibri" w:hAnsi="Calibri" w:cs="Arial"/>
          <w:bCs/>
          <w:iCs/>
          <w:sz w:val="22"/>
          <w:szCs w:val="22"/>
          <w:lang w:val="mk-MK" w:eastAsia="en-US"/>
        </w:rPr>
        <w:t xml:space="preserve"> </w:t>
      </w:r>
      <w:r w:rsidR="006C5AE2" w:rsidRPr="00A430A6">
        <w:rPr>
          <w:rFonts w:ascii="Calibri" w:eastAsia="Calibri" w:hAnsi="Calibri" w:cs="Arial"/>
          <w:bCs/>
          <w:iCs/>
          <w:sz w:val="22"/>
          <w:szCs w:val="22"/>
          <w:lang w:val="mk-MK" w:eastAsia="en-US"/>
        </w:rPr>
        <w:t xml:space="preserve">потоа следеше период на јавни консултации за подготвениот Нацрт-извештај за СОЖС и Нацрт- РПУО за </w:t>
      </w:r>
      <w:r w:rsidR="003E1C65" w:rsidRPr="00A430A6">
        <w:rPr>
          <w:rFonts w:ascii="Calibri" w:eastAsia="Calibri" w:hAnsi="Calibri" w:cs="Arial"/>
          <w:bCs/>
          <w:iCs/>
          <w:sz w:val="22"/>
          <w:szCs w:val="22"/>
          <w:lang w:val="mk-MK" w:eastAsia="en-US"/>
        </w:rPr>
        <w:t>Источниот</w:t>
      </w:r>
      <w:r w:rsidR="006C5AE2" w:rsidRPr="00A430A6">
        <w:rPr>
          <w:rFonts w:ascii="Calibri" w:eastAsia="Calibri" w:hAnsi="Calibri" w:cs="Arial"/>
          <w:bCs/>
          <w:iCs/>
          <w:sz w:val="22"/>
          <w:szCs w:val="22"/>
          <w:lang w:val="mk-MK" w:eastAsia="en-US"/>
        </w:rPr>
        <w:t xml:space="preserve"> регион. Нацрт-извештајот за СОЖС и резимето на Нацрт-РПУО беа јавно достапни во период од 30 дена, на горенаведените веб-страници и на веб-страницата на канцеларијата на проектот, а исто така и во нивните канцеларии. Исто така, овие документи ѝ беа презентирани на засегнатата јавност.</w:t>
      </w:r>
    </w:p>
    <w:p w14:paraId="01907181" w14:textId="27516173"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Соработката меѓу тимовите за СОЖС и </w:t>
      </w:r>
      <w:r w:rsidR="00472CE0">
        <w:rPr>
          <w:rFonts w:ascii="Calibri" w:eastAsia="Calibri" w:hAnsi="Calibri" w:cs="Arial"/>
          <w:bCs/>
          <w:iCs/>
          <w:sz w:val="22"/>
          <w:szCs w:val="22"/>
          <w:lang w:val="mk-MK" w:eastAsia="en-US"/>
        </w:rPr>
        <w:t xml:space="preserve">за </w:t>
      </w:r>
      <w:r w:rsidRPr="00A430A6">
        <w:rPr>
          <w:rFonts w:ascii="Calibri" w:eastAsia="Calibri" w:hAnsi="Calibri" w:cs="Arial"/>
          <w:bCs/>
          <w:iCs/>
          <w:sz w:val="22"/>
          <w:szCs w:val="22"/>
          <w:lang w:val="mk-MK" w:eastAsia="en-US"/>
        </w:rPr>
        <w:t xml:space="preserve">планирање, како и со главните чинители (општините и јавните комунални претпријатија од регионот) нуди можност да се постигне заедничко и широко поддржано планско решение, кое </w:t>
      </w:r>
      <w:r w:rsidR="00053423" w:rsidRPr="00A430A6">
        <w:rPr>
          <w:rFonts w:ascii="Calibri" w:eastAsia="Calibri" w:hAnsi="Calibri" w:cs="Arial"/>
          <w:bCs/>
          <w:iCs/>
          <w:sz w:val="22"/>
          <w:szCs w:val="22"/>
          <w:lang w:val="mk-MK" w:eastAsia="en-US"/>
        </w:rPr>
        <w:t>е</w:t>
      </w:r>
      <w:r w:rsidRPr="00A430A6">
        <w:rPr>
          <w:rFonts w:ascii="Calibri" w:eastAsia="Calibri" w:hAnsi="Calibri" w:cs="Arial"/>
          <w:bCs/>
          <w:iCs/>
          <w:sz w:val="22"/>
          <w:szCs w:val="22"/>
          <w:lang w:val="mk-MK" w:eastAsia="en-US"/>
        </w:rPr>
        <w:t xml:space="preserve"> изградено од различните гледишта и во кое рамноправно </w:t>
      </w:r>
      <w:r w:rsidR="00053423" w:rsidRPr="00A430A6">
        <w:rPr>
          <w:rFonts w:ascii="Calibri" w:eastAsia="Calibri" w:hAnsi="Calibri" w:cs="Arial"/>
          <w:bCs/>
          <w:iCs/>
          <w:sz w:val="22"/>
          <w:szCs w:val="22"/>
          <w:lang w:val="mk-MK" w:eastAsia="en-US"/>
        </w:rPr>
        <w:t>се</w:t>
      </w:r>
      <w:r w:rsidR="006C5AE2"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земен</w:t>
      </w:r>
      <w:r w:rsidR="006C5AE2" w:rsidRPr="00A430A6">
        <w:rPr>
          <w:rFonts w:ascii="Calibri" w:eastAsia="Calibri" w:hAnsi="Calibri" w:cs="Arial"/>
          <w:bCs/>
          <w:iCs/>
          <w:sz w:val="22"/>
          <w:szCs w:val="22"/>
          <w:lang w:val="mk-MK" w:eastAsia="en-US"/>
        </w:rPr>
        <w:t>и</w:t>
      </w:r>
      <w:r w:rsidRPr="00A430A6">
        <w:rPr>
          <w:rFonts w:ascii="Calibri" w:eastAsia="Calibri" w:hAnsi="Calibri" w:cs="Arial"/>
          <w:bCs/>
          <w:iCs/>
          <w:sz w:val="22"/>
          <w:szCs w:val="22"/>
          <w:lang w:val="mk-MK" w:eastAsia="en-US"/>
        </w:rPr>
        <w:t xml:space="preserve"> аспект</w:t>
      </w:r>
      <w:r w:rsidR="006C5AE2" w:rsidRPr="00A430A6">
        <w:rPr>
          <w:rFonts w:ascii="Calibri" w:eastAsia="Calibri" w:hAnsi="Calibri" w:cs="Arial"/>
          <w:bCs/>
          <w:iCs/>
          <w:sz w:val="22"/>
          <w:szCs w:val="22"/>
          <w:lang w:val="mk-MK" w:eastAsia="en-US"/>
        </w:rPr>
        <w:t>ите</w:t>
      </w:r>
      <w:r w:rsidRPr="00A430A6">
        <w:rPr>
          <w:rFonts w:ascii="Calibri" w:eastAsia="Calibri" w:hAnsi="Calibri" w:cs="Arial"/>
          <w:bCs/>
          <w:iCs/>
          <w:sz w:val="22"/>
          <w:szCs w:val="22"/>
          <w:lang w:val="mk-MK" w:eastAsia="en-US"/>
        </w:rPr>
        <w:t xml:space="preserve"> на заштита на животната средина.</w:t>
      </w:r>
    </w:p>
    <w:p w14:paraId="7919B412" w14:textId="229BD6C6"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Општите цели на заштитата на животната средина </w:t>
      </w:r>
      <w:r w:rsidR="00053423" w:rsidRPr="00A430A6">
        <w:rPr>
          <w:rFonts w:ascii="Calibri" w:eastAsia="Calibri" w:hAnsi="Calibri" w:cs="Arial"/>
          <w:bCs/>
          <w:iCs/>
          <w:sz w:val="22"/>
          <w:szCs w:val="22"/>
          <w:lang w:val="mk-MK" w:eastAsia="en-US"/>
        </w:rPr>
        <w:t>се</w:t>
      </w:r>
      <w:r w:rsidRPr="00A430A6">
        <w:rPr>
          <w:rFonts w:ascii="Calibri" w:eastAsia="Calibri" w:hAnsi="Calibri" w:cs="Arial"/>
          <w:bCs/>
          <w:iCs/>
          <w:sz w:val="22"/>
          <w:szCs w:val="22"/>
          <w:lang w:val="mk-MK" w:eastAsia="en-US"/>
        </w:rPr>
        <w:t xml:space="preserve"> споредени со истите од РПУО, за да се елиминираат</w:t>
      </w:r>
      <w:r w:rsidR="006C5AE2" w:rsidRPr="00A430A6">
        <w:rPr>
          <w:rFonts w:ascii="Calibri" w:eastAsia="Calibri" w:hAnsi="Calibri" w:cs="Arial"/>
          <w:bCs/>
          <w:iCs/>
          <w:sz w:val="22"/>
          <w:szCs w:val="22"/>
          <w:lang w:val="mk-MK" w:eastAsia="en-US"/>
        </w:rPr>
        <w:t xml:space="preserve"> сите</w:t>
      </w:r>
      <w:r w:rsidRPr="00A430A6">
        <w:rPr>
          <w:rFonts w:ascii="Calibri" w:eastAsia="Calibri" w:hAnsi="Calibri" w:cs="Arial"/>
          <w:bCs/>
          <w:iCs/>
          <w:sz w:val="22"/>
          <w:szCs w:val="22"/>
          <w:lang w:val="mk-MK" w:eastAsia="en-US"/>
        </w:rPr>
        <w:t xml:space="preserve"> неусогласености или недоразбирања. Дополнително, целите на СОЖС </w:t>
      </w:r>
      <w:r w:rsidR="00053423" w:rsidRPr="00A430A6">
        <w:rPr>
          <w:rFonts w:ascii="Calibri" w:eastAsia="Calibri" w:hAnsi="Calibri" w:cs="Arial"/>
          <w:bCs/>
          <w:iCs/>
          <w:sz w:val="22"/>
          <w:szCs w:val="22"/>
          <w:lang w:val="mk-MK" w:eastAsia="en-US"/>
        </w:rPr>
        <w:t>се</w:t>
      </w:r>
      <w:r w:rsidRPr="00A430A6">
        <w:rPr>
          <w:rFonts w:ascii="Calibri" w:eastAsia="Calibri" w:hAnsi="Calibri" w:cs="Arial"/>
          <w:bCs/>
          <w:iCs/>
          <w:sz w:val="22"/>
          <w:szCs w:val="22"/>
          <w:lang w:val="mk-MK" w:eastAsia="en-US"/>
        </w:rPr>
        <w:t xml:space="preserve"> споредени со целите на комплементарните меѓународни, национални, регионални и локални стратегии и планови.</w:t>
      </w:r>
    </w:p>
    <w:p w14:paraId="663CCE0B" w14:textId="4174FA90"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Во текот на процесот на СОЖС, </w:t>
      </w:r>
      <w:r w:rsidR="00053423" w:rsidRPr="00A430A6">
        <w:rPr>
          <w:rFonts w:ascii="Calibri" w:eastAsia="Calibri" w:hAnsi="Calibri" w:cs="Arial"/>
          <w:bCs/>
          <w:iCs/>
          <w:sz w:val="22"/>
          <w:szCs w:val="22"/>
          <w:lang w:val="mk-MK" w:eastAsia="en-US"/>
        </w:rPr>
        <w:t>се</w:t>
      </w:r>
      <w:r w:rsidRPr="00A430A6">
        <w:rPr>
          <w:rFonts w:ascii="Calibri" w:eastAsia="Calibri" w:hAnsi="Calibri" w:cs="Arial"/>
          <w:bCs/>
          <w:iCs/>
          <w:sz w:val="22"/>
          <w:szCs w:val="22"/>
          <w:lang w:val="mk-MK" w:eastAsia="en-US"/>
        </w:rPr>
        <w:t xml:space="preserve"> идентификувани неколку чувствителни природни подрачја. Во ИР, </w:t>
      </w:r>
      <w:r w:rsidR="006C5AE2" w:rsidRPr="00A430A6">
        <w:rPr>
          <w:rFonts w:ascii="Calibri" w:eastAsia="Calibri" w:hAnsi="Calibri" w:cs="Arial"/>
          <w:bCs/>
          <w:iCs/>
          <w:sz w:val="22"/>
          <w:szCs w:val="22"/>
          <w:lang w:val="mk-MK" w:eastAsia="en-US"/>
        </w:rPr>
        <w:t>постојат</w:t>
      </w:r>
      <w:r w:rsidRPr="00A430A6">
        <w:rPr>
          <w:rFonts w:ascii="Calibri" w:eastAsia="Calibri" w:hAnsi="Calibri" w:cs="Arial"/>
          <w:bCs/>
          <w:iCs/>
          <w:sz w:val="22"/>
          <w:szCs w:val="22"/>
          <w:lang w:val="mk-MK" w:eastAsia="en-US"/>
        </w:rPr>
        <w:t xml:space="preserve"> пет значајни орнитолошки локалитети (IBA): Мантовско Езеро и Крива Лакавица, Осоговски Планини, Овче Поле, долината на Злетовска Река и Тополка-Бабуна-Брегалница. Од аспект на заштита на растенијата, пет значајни растителни подрачја </w:t>
      </w:r>
      <w:r w:rsidR="00DE7AAB" w:rsidRPr="00A430A6">
        <w:rPr>
          <w:rFonts w:ascii="Calibri" w:eastAsia="Calibri" w:hAnsi="Calibri" w:cs="Arial"/>
          <w:bCs/>
          <w:iCs/>
          <w:sz w:val="22"/>
          <w:szCs w:val="22"/>
          <w:lang w:val="mk-MK" w:eastAsia="en-US"/>
        </w:rPr>
        <w:t xml:space="preserve">(IPA) </w:t>
      </w:r>
      <w:r w:rsidRPr="00A430A6">
        <w:rPr>
          <w:rFonts w:ascii="Calibri" w:eastAsia="Calibri" w:hAnsi="Calibri" w:cs="Arial"/>
          <w:bCs/>
          <w:iCs/>
          <w:sz w:val="22"/>
          <w:szCs w:val="22"/>
          <w:lang w:val="mk-MK" w:eastAsia="en-US"/>
        </w:rPr>
        <w:t xml:space="preserve">се </w:t>
      </w:r>
      <w:r w:rsidR="00DE7AAB" w:rsidRPr="00A430A6">
        <w:rPr>
          <w:rFonts w:ascii="Calibri" w:eastAsia="Calibri" w:hAnsi="Calibri" w:cs="Arial"/>
          <w:bCs/>
          <w:iCs/>
          <w:sz w:val="22"/>
          <w:szCs w:val="22"/>
          <w:lang w:val="mk-MK" w:eastAsia="en-US"/>
        </w:rPr>
        <w:t>на</w:t>
      </w:r>
      <w:r w:rsidRPr="00A430A6">
        <w:rPr>
          <w:rFonts w:ascii="Calibri" w:eastAsia="Calibri" w:hAnsi="Calibri" w:cs="Arial"/>
          <w:bCs/>
          <w:iCs/>
          <w:sz w:val="22"/>
          <w:szCs w:val="22"/>
          <w:lang w:val="mk-MK" w:eastAsia="en-US"/>
        </w:rPr>
        <w:t>значени во регионот: Криволак, Осогово, Овче Поле-Богословец, Пехчево-Јудови Ливади и Плачковица.</w:t>
      </w:r>
    </w:p>
    <w:p w14:paraId="5046104F" w14:textId="02BF9EF8" w:rsidR="002101B3" w:rsidRPr="00A430A6" w:rsidRDefault="00A82E2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Во текот на процесот на СОЖС</w:t>
      </w:r>
      <w:r w:rsidR="00053423" w:rsidRPr="00A430A6">
        <w:rPr>
          <w:rFonts w:ascii="Calibri" w:eastAsia="Calibri" w:hAnsi="Calibri" w:cs="Arial"/>
          <w:bCs/>
          <w:iCs/>
          <w:sz w:val="22"/>
          <w:szCs w:val="22"/>
          <w:lang w:val="mk-MK" w:eastAsia="en-US"/>
        </w:rPr>
        <w:t xml:space="preserve"> се</w:t>
      </w:r>
      <w:r w:rsidRPr="00A430A6">
        <w:rPr>
          <w:rFonts w:ascii="Calibri" w:eastAsia="Calibri" w:hAnsi="Calibri" w:cs="Arial"/>
          <w:bCs/>
          <w:iCs/>
          <w:sz w:val="22"/>
          <w:szCs w:val="22"/>
          <w:lang w:val="mk-MK" w:eastAsia="en-US"/>
        </w:rPr>
        <w:t xml:space="preserve"> идентификувани неколку чувствителни природни подрачја. Во </w:t>
      </w:r>
      <w:r w:rsidR="003E1C65" w:rsidRPr="00A430A6">
        <w:rPr>
          <w:rFonts w:ascii="Calibri" w:eastAsia="Calibri" w:hAnsi="Calibri" w:cs="Arial"/>
          <w:bCs/>
          <w:iCs/>
          <w:sz w:val="22"/>
          <w:szCs w:val="22"/>
          <w:lang w:val="mk-MK" w:eastAsia="en-US"/>
        </w:rPr>
        <w:t>Североисточниот Регион</w:t>
      </w:r>
      <w:r w:rsidRPr="00A430A6">
        <w:rPr>
          <w:rFonts w:ascii="Calibri" w:eastAsia="Calibri" w:hAnsi="Calibri" w:cs="Arial"/>
          <w:bCs/>
          <w:iCs/>
          <w:sz w:val="22"/>
          <w:szCs w:val="22"/>
          <w:lang w:val="mk-MK" w:eastAsia="en-US"/>
        </w:rPr>
        <w:t xml:space="preserve"> постојат три важни орнитолошки подрачја (IBA): Пчиња - Петрошница - Крива Лека, Преод - Ѓуѓанце и Осоговски Планини. Во однос на подрачјата за заштита на растенијата, во регионот се назначени следните две важни подрачја </w:t>
      </w:r>
      <w:r w:rsidR="00193A82" w:rsidRPr="00A430A6">
        <w:rPr>
          <w:rFonts w:ascii="Calibri" w:eastAsia="Calibri" w:hAnsi="Calibri" w:cs="Arial"/>
          <w:bCs/>
          <w:iCs/>
          <w:sz w:val="22"/>
          <w:szCs w:val="22"/>
          <w:lang w:val="mk-MK" w:eastAsia="en-US"/>
        </w:rPr>
        <w:t xml:space="preserve">за заштита на растенијата </w:t>
      </w:r>
      <w:r w:rsidRPr="00A430A6">
        <w:rPr>
          <w:rFonts w:ascii="Calibri" w:eastAsia="Calibri" w:hAnsi="Calibri" w:cs="Arial"/>
          <w:bCs/>
          <w:iCs/>
          <w:sz w:val="22"/>
          <w:szCs w:val="22"/>
          <w:lang w:val="mk-MK" w:eastAsia="en-US"/>
        </w:rPr>
        <w:t>(IPA): Скопска Црна Гора и Осогово.</w:t>
      </w:r>
    </w:p>
    <w:p w14:paraId="42F4F4E9" w14:textId="098DA931" w:rsidR="00A82E23" w:rsidRPr="00A430A6" w:rsidRDefault="00A82E2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Во текот на процесот на СОЖС</w:t>
      </w:r>
      <w:r w:rsidR="00053423" w:rsidRPr="00A430A6">
        <w:rPr>
          <w:rFonts w:ascii="Calibri" w:eastAsia="Calibri" w:hAnsi="Calibri" w:cs="Arial"/>
          <w:bCs/>
          <w:iCs/>
          <w:sz w:val="22"/>
          <w:szCs w:val="22"/>
          <w:lang w:val="mk-MK" w:eastAsia="en-US"/>
        </w:rPr>
        <w:t xml:space="preserve"> се</w:t>
      </w:r>
      <w:r w:rsidRPr="00A430A6">
        <w:rPr>
          <w:rFonts w:ascii="Calibri" w:eastAsia="Calibri" w:hAnsi="Calibri" w:cs="Arial"/>
          <w:bCs/>
          <w:iCs/>
          <w:sz w:val="22"/>
          <w:szCs w:val="22"/>
          <w:lang w:val="mk-MK" w:eastAsia="en-US"/>
        </w:rPr>
        <w:t xml:space="preserve"> анализирани </w:t>
      </w:r>
      <w:r w:rsidR="006766D6" w:rsidRPr="00A430A6">
        <w:rPr>
          <w:rFonts w:ascii="Calibri" w:eastAsia="Calibri" w:hAnsi="Calibri" w:cs="Arial"/>
          <w:bCs/>
          <w:iCs/>
          <w:sz w:val="22"/>
          <w:szCs w:val="22"/>
          <w:lang w:val="mk-MK" w:eastAsia="en-US"/>
        </w:rPr>
        <w:t>Избраното</w:t>
      </w:r>
      <w:r w:rsidRPr="00A430A6">
        <w:rPr>
          <w:rFonts w:ascii="Calibri" w:eastAsia="Calibri" w:hAnsi="Calibri" w:cs="Arial"/>
          <w:bCs/>
          <w:iCs/>
          <w:sz w:val="22"/>
          <w:szCs w:val="22"/>
          <w:lang w:val="mk-MK" w:eastAsia="en-US"/>
        </w:rPr>
        <w:t xml:space="preserve"> сценари</w:t>
      </w:r>
      <w:r w:rsidR="006766D6" w:rsidRPr="00A430A6">
        <w:rPr>
          <w:rFonts w:ascii="Calibri" w:eastAsia="Calibri" w:hAnsi="Calibri" w:cs="Arial"/>
          <w:bCs/>
          <w:iCs/>
          <w:sz w:val="22"/>
          <w:szCs w:val="22"/>
          <w:lang w:val="mk-MK" w:eastAsia="en-US"/>
        </w:rPr>
        <w:t>о</w:t>
      </w:r>
      <w:r w:rsidR="00053423" w:rsidRPr="00A430A6">
        <w:rPr>
          <w:rFonts w:ascii="Calibri" w:eastAsia="Calibri" w:hAnsi="Calibri" w:cs="Arial"/>
          <w:bCs/>
          <w:iCs/>
          <w:sz w:val="22"/>
          <w:szCs w:val="22"/>
          <w:lang w:val="mk-MK" w:eastAsia="en-US"/>
        </w:rPr>
        <w:t xml:space="preserve"> </w:t>
      </w:r>
      <w:r w:rsidRPr="00A430A6">
        <w:rPr>
          <w:rFonts w:ascii="Calibri" w:eastAsia="Calibri" w:hAnsi="Calibri" w:cs="Arial"/>
          <w:bCs/>
          <w:iCs/>
          <w:sz w:val="22"/>
          <w:szCs w:val="22"/>
          <w:lang w:val="mk-MK" w:eastAsia="en-US"/>
        </w:rPr>
        <w:t xml:space="preserve">и </w:t>
      </w:r>
      <w:r w:rsidR="003078E9" w:rsidRPr="00A430A6">
        <w:rPr>
          <w:rFonts w:ascii="Calibri" w:eastAsia="Calibri" w:hAnsi="Calibri" w:cs="Arial"/>
          <w:bCs/>
          <w:iCs/>
          <w:sz w:val="22"/>
          <w:szCs w:val="22"/>
          <w:lang w:val="mk-MK" w:eastAsia="en-US"/>
        </w:rPr>
        <w:t xml:space="preserve">сценариото </w:t>
      </w:r>
      <w:r w:rsidRPr="00A430A6">
        <w:rPr>
          <w:rFonts w:ascii="Calibri" w:eastAsia="Calibri" w:hAnsi="Calibri" w:cs="Arial"/>
          <w:bCs/>
          <w:iCs/>
          <w:sz w:val="22"/>
          <w:szCs w:val="22"/>
          <w:lang w:val="mk-MK" w:eastAsia="en-US"/>
        </w:rPr>
        <w:t>„</w:t>
      </w:r>
      <w:r w:rsidR="003078E9" w:rsidRPr="00A430A6">
        <w:rPr>
          <w:rFonts w:ascii="Calibri" w:eastAsia="Calibri" w:hAnsi="Calibri" w:cs="Arial"/>
          <w:bCs/>
          <w:iCs/>
          <w:sz w:val="22"/>
          <w:szCs w:val="22"/>
          <w:lang w:val="mk-MK" w:eastAsia="en-US"/>
        </w:rPr>
        <w:t>Не прави ништо</w:t>
      </w:r>
      <w:r w:rsidRPr="00A430A6">
        <w:rPr>
          <w:rFonts w:ascii="Calibri" w:eastAsia="Calibri" w:hAnsi="Calibri" w:cs="Arial"/>
          <w:bCs/>
          <w:iCs/>
          <w:sz w:val="22"/>
          <w:szCs w:val="22"/>
          <w:lang w:val="mk-MK" w:eastAsia="en-US"/>
        </w:rPr>
        <w:t xml:space="preserve">“. </w:t>
      </w:r>
    </w:p>
    <w:p w14:paraId="0039278D" w14:textId="15988079" w:rsidR="002101B3" w:rsidRPr="00A430A6" w:rsidRDefault="002101B3">
      <w:pPr>
        <w:numPr>
          <w:ilvl w:val="0"/>
          <w:numId w:val="30"/>
        </w:numPr>
        <w:spacing w:before="60" w:after="60" w:line="276" w:lineRule="auto"/>
        <w:ind w:left="284" w:hanging="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Во Извештајот </w:t>
      </w:r>
      <w:r w:rsidR="006766D6" w:rsidRPr="00A430A6">
        <w:rPr>
          <w:rFonts w:ascii="Calibri" w:eastAsia="Calibri" w:hAnsi="Calibri" w:cs="Arial"/>
          <w:bCs/>
          <w:iCs/>
          <w:sz w:val="22"/>
          <w:szCs w:val="22"/>
          <w:lang w:val="mk-MK" w:eastAsia="en-US"/>
        </w:rPr>
        <w:t>за</w:t>
      </w:r>
      <w:r w:rsidRPr="00A430A6">
        <w:rPr>
          <w:rFonts w:ascii="Calibri" w:eastAsia="Calibri" w:hAnsi="Calibri" w:cs="Arial"/>
          <w:bCs/>
          <w:iCs/>
          <w:sz w:val="22"/>
          <w:szCs w:val="22"/>
          <w:lang w:val="mk-MK" w:eastAsia="en-US"/>
        </w:rPr>
        <w:t xml:space="preserve"> СОЖС е извршена едноставна и транспарентна анализа на влијанијата (поширок пристап, но со помала длабочина и по</w:t>
      </w:r>
      <w:r w:rsidR="00472CE0">
        <w:rPr>
          <w:rFonts w:ascii="Calibri" w:eastAsia="Calibri" w:hAnsi="Calibri" w:cs="Arial"/>
          <w:bCs/>
          <w:iCs/>
          <w:sz w:val="22"/>
          <w:szCs w:val="22"/>
          <w:lang w:val="mk-MK" w:eastAsia="en-US"/>
        </w:rPr>
        <w:t>к</w:t>
      </w:r>
      <w:r w:rsidRPr="00A430A6">
        <w:rPr>
          <w:rFonts w:ascii="Calibri" w:eastAsia="Calibri" w:hAnsi="Calibri" w:cs="Arial"/>
          <w:bCs/>
          <w:iCs/>
          <w:sz w:val="22"/>
          <w:szCs w:val="22"/>
          <w:lang w:val="mk-MK" w:eastAsia="en-US"/>
        </w:rPr>
        <w:t xml:space="preserve">валитативен опис на </w:t>
      </w:r>
      <w:r w:rsidR="00472CE0">
        <w:rPr>
          <w:rFonts w:ascii="Calibri" w:eastAsia="Calibri" w:hAnsi="Calibri" w:cs="Arial"/>
          <w:bCs/>
          <w:iCs/>
          <w:sz w:val="22"/>
          <w:szCs w:val="22"/>
          <w:lang w:val="mk-MK" w:eastAsia="en-US"/>
        </w:rPr>
        <w:t>влијанијата</w:t>
      </w:r>
      <w:r w:rsidRPr="00A430A6">
        <w:rPr>
          <w:rFonts w:ascii="Calibri" w:eastAsia="Calibri" w:hAnsi="Calibri" w:cs="Arial"/>
          <w:bCs/>
          <w:iCs/>
          <w:sz w:val="22"/>
          <w:szCs w:val="22"/>
          <w:lang w:val="mk-MK" w:eastAsia="en-US"/>
        </w:rPr>
        <w:t xml:space="preserve"> и последиците отколку детални и квантитативни анализи на поединечни влијанија) и </w:t>
      </w:r>
      <w:r w:rsidR="00053423" w:rsidRPr="00A430A6">
        <w:rPr>
          <w:rFonts w:ascii="Calibri" w:eastAsia="Calibri" w:hAnsi="Calibri" w:cs="Arial"/>
          <w:bCs/>
          <w:iCs/>
          <w:sz w:val="22"/>
          <w:szCs w:val="22"/>
          <w:lang w:val="mk-MK" w:eastAsia="en-US"/>
        </w:rPr>
        <w:t>се</w:t>
      </w:r>
      <w:r w:rsidRPr="00A430A6">
        <w:rPr>
          <w:rFonts w:ascii="Calibri" w:eastAsia="Calibri" w:hAnsi="Calibri" w:cs="Arial"/>
          <w:bCs/>
          <w:iCs/>
          <w:sz w:val="22"/>
          <w:szCs w:val="22"/>
          <w:lang w:val="mk-MK" w:eastAsia="en-US"/>
        </w:rPr>
        <w:t xml:space="preserve"> предложени соодветни мерки.</w:t>
      </w:r>
    </w:p>
    <w:p w14:paraId="06DF9D8A" w14:textId="77777777" w:rsidR="00347385" w:rsidRPr="00A430A6" w:rsidRDefault="00347385" w:rsidP="005C2A11">
      <w:pPr>
        <w:jc w:val="both"/>
        <w:rPr>
          <w:rFonts w:ascii="Calibri" w:eastAsia="Calibri" w:hAnsi="Calibri" w:cs="Arial"/>
          <w:lang w:val="mk-MK" w:eastAsia="en-US"/>
        </w:rPr>
      </w:pPr>
    </w:p>
    <w:p w14:paraId="10C3B88B" w14:textId="32F3F233" w:rsidR="005C2A11" w:rsidRPr="00A430A6" w:rsidRDefault="00A907D9">
      <w:pPr>
        <w:pStyle w:val="ListParagraph"/>
        <w:keepNext/>
        <w:keepLines/>
        <w:numPr>
          <w:ilvl w:val="2"/>
          <w:numId w:val="35"/>
        </w:numPr>
        <w:spacing w:before="60" w:after="60"/>
        <w:ind w:left="426" w:hanging="425"/>
        <w:contextualSpacing w:val="0"/>
        <w:outlineLvl w:val="2"/>
        <w:rPr>
          <w:rFonts w:cs="Calibri"/>
          <w:b/>
          <w:bCs/>
          <w:color w:val="0A2F41" w:themeColor="accent1" w:themeShade="80"/>
        </w:rPr>
      </w:pPr>
      <w:bookmarkStart w:id="548" w:name="_Toc204586493"/>
      <w:r w:rsidRPr="00A430A6">
        <w:rPr>
          <w:rFonts w:cs="Calibri"/>
          <w:b/>
          <w:bCs/>
          <w:color w:val="0A2F41" w:themeColor="accent1" w:themeShade="80"/>
        </w:rPr>
        <w:t>Препораки</w:t>
      </w:r>
      <w:bookmarkEnd w:id="548"/>
    </w:p>
    <w:p w14:paraId="049CACFB" w14:textId="648758B4" w:rsidR="004573F3" w:rsidRPr="00A430A6" w:rsidRDefault="004573F3">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Да се следи испитаниот случај и да се продолжи со процесите на планирање и СОЖС паралелно и во тесна соработка во рамките на проектниот тим и главните чинители.</w:t>
      </w:r>
    </w:p>
    <w:p w14:paraId="5226DDD8" w14:textId="524DE0D6"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Да се воспостават ефективни институци</w:t>
      </w:r>
      <w:r w:rsidR="00053423" w:rsidRPr="00A430A6">
        <w:rPr>
          <w:rFonts w:ascii="Calibri" w:eastAsia="Calibri" w:hAnsi="Calibri" w:cs="Arial"/>
          <w:bCs/>
          <w:iCs/>
          <w:sz w:val="22"/>
          <w:szCs w:val="22"/>
          <w:lang w:val="mk-MK" w:eastAsia="en-US"/>
        </w:rPr>
        <w:t>ски</w:t>
      </w:r>
      <w:r w:rsidRPr="00A430A6">
        <w:rPr>
          <w:rFonts w:ascii="Calibri" w:eastAsia="Calibri" w:hAnsi="Calibri" w:cs="Arial"/>
          <w:bCs/>
          <w:iCs/>
          <w:sz w:val="22"/>
          <w:szCs w:val="22"/>
          <w:lang w:val="mk-MK" w:eastAsia="en-US"/>
        </w:rPr>
        <w:t xml:space="preserve"> и организациски структури во сите фази на имплементацијата на новиот интегриран систем за управување со отпад (на локално и регионално ниво).</w:t>
      </w:r>
    </w:p>
    <w:p w14:paraId="38198A73" w14:textId="2315B458"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Да се подготви поедноставна верзија на Акцискиот план за регионално управување со отпад, кој ќе ги содржи опциите, мерките и акциите кои се најсоодветни за </w:t>
      </w:r>
      <w:r w:rsidR="003E1C65" w:rsidRPr="00A430A6">
        <w:rPr>
          <w:rFonts w:ascii="Calibri" w:eastAsia="Calibri" w:hAnsi="Calibri" w:cs="Arial"/>
          <w:bCs/>
          <w:iCs/>
          <w:sz w:val="22"/>
          <w:szCs w:val="22"/>
          <w:lang w:val="mk-MK" w:eastAsia="en-US"/>
        </w:rPr>
        <w:t>Источниот</w:t>
      </w:r>
      <w:r w:rsidRPr="00A430A6">
        <w:rPr>
          <w:rFonts w:ascii="Calibri" w:eastAsia="Calibri" w:hAnsi="Calibri" w:cs="Arial"/>
          <w:bCs/>
          <w:iCs/>
          <w:sz w:val="22"/>
          <w:szCs w:val="22"/>
          <w:lang w:val="mk-MK" w:eastAsia="en-US"/>
        </w:rPr>
        <w:t xml:space="preserve"> Регион.</w:t>
      </w:r>
    </w:p>
    <w:p w14:paraId="46E13598" w14:textId="46C63A06" w:rsidR="00A907D9" w:rsidRPr="00A430A6" w:rsidRDefault="0012189C">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Избраното</w:t>
      </w:r>
      <w:r w:rsidR="00A907D9" w:rsidRPr="00A430A6">
        <w:rPr>
          <w:rFonts w:ascii="Calibri" w:eastAsia="Calibri" w:hAnsi="Calibri" w:cs="Arial"/>
          <w:bCs/>
          <w:iCs/>
          <w:sz w:val="22"/>
          <w:szCs w:val="22"/>
          <w:lang w:val="mk-MK" w:eastAsia="en-US"/>
        </w:rPr>
        <w:t xml:space="preserve"> сценарио и опциите треба да</w:t>
      </w:r>
      <w:r w:rsidRPr="00A430A6">
        <w:rPr>
          <w:rFonts w:ascii="Calibri" w:eastAsia="Calibri" w:hAnsi="Calibri" w:cs="Arial"/>
          <w:bCs/>
          <w:iCs/>
          <w:sz w:val="22"/>
          <w:szCs w:val="22"/>
          <w:lang w:val="mk-MK" w:eastAsia="en-US"/>
        </w:rPr>
        <w:t xml:space="preserve"> </w:t>
      </w:r>
      <w:r w:rsidR="00A907D9" w:rsidRPr="00A430A6">
        <w:rPr>
          <w:rFonts w:ascii="Calibri" w:eastAsia="Calibri" w:hAnsi="Calibri" w:cs="Arial"/>
          <w:bCs/>
          <w:iCs/>
          <w:sz w:val="22"/>
          <w:szCs w:val="22"/>
          <w:lang w:val="mk-MK" w:eastAsia="en-US"/>
        </w:rPr>
        <w:t>се презентираат пред пошироката јавност и јавното мислење да се земе предвид во финалната верзија на РПУО.</w:t>
      </w:r>
    </w:p>
    <w:p w14:paraId="48D1DD90" w14:textId="74AAFD70"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Во следните фази на развој на проектот (Физибилити студија), треба да се предложи во која општина кој тип на собирање на отпад е препорачлив (да се предложи во кои села може да се воспостават некои од анализираните методи, така што целиот регион ќе се активира и ќе </w:t>
      </w:r>
      <w:r w:rsidR="0012189C" w:rsidRPr="00A430A6">
        <w:rPr>
          <w:rFonts w:ascii="Calibri" w:eastAsia="Calibri" w:hAnsi="Calibri" w:cs="Arial"/>
          <w:bCs/>
          <w:iCs/>
          <w:sz w:val="22"/>
          <w:szCs w:val="22"/>
          <w:lang w:val="mk-MK" w:eastAsia="en-US"/>
        </w:rPr>
        <w:t>има</w:t>
      </w:r>
      <w:r w:rsidRPr="00A430A6">
        <w:rPr>
          <w:rFonts w:ascii="Calibri" w:eastAsia="Calibri" w:hAnsi="Calibri" w:cs="Arial"/>
          <w:bCs/>
          <w:iCs/>
          <w:sz w:val="22"/>
          <w:szCs w:val="22"/>
          <w:lang w:val="mk-MK" w:eastAsia="en-US"/>
        </w:rPr>
        <w:t xml:space="preserve"> економск</w:t>
      </w:r>
      <w:r w:rsidR="0012189C" w:rsidRPr="00A430A6">
        <w:rPr>
          <w:rFonts w:ascii="Calibri" w:eastAsia="Calibri" w:hAnsi="Calibri" w:cs="Arial"/>
          <w:bCs/>
          <w:iCs/>
          <w:sz w:val="22"/>
          <w:szCs w:val="22"/>
          <w:lang w:val="mk-MK" w:eastAsia="en-US"/>
        </w:rPr>
        <w:t>а рамнотежа</w:t>
      </w:r>
      <w:r w:rsidRPr="00A430A6">
        <w:rPr>
          <w:rFonts w:ascii="Calibri" w:eastAsia="Calibri" w:hAnsi="Calibri" w:cs="Arial"/>
          <w:bCs/>
          <w:iCs/>
          <w:sz w:val="22"/>
          <w:szCs w:val="22"/>
          <w:lang w:val="mk-MK" w:eastAsia="en-US"/>
        </w:rPr>
        <w:t xml:space="preserve">). </w:t>
      </w:r>
    </w:p>
    <w:p w14:paraId="362DB2E2" w14:textId="2BA9951E"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Кога ќе се избираат локации за капацитетите за управување со комунален отпад во </w:t>
      </w:r>
      <w:r w:rsidR="003E1C65" w:rsidRPr="00A430A6">
        <w:rPr>
          <w:rFonts w:ascii="Calibri" w:eastAsia="Calibri" w:hAnsi="Calibri" w:cs="Arial"/>
          <w:bCs/>
          <w:iCs/>
          <w:sz w:val="22"/>
          <w:szCs w:val="22"/>
          <w:lang w:val="mk-MK" w:eastAsia="en-US"/>
        </w:rPr>
        <w:t>Источниот</w:t>
      </w:r>
      <w:r w:rsidR="004C7E47" w:rsidRPr="00A430A6">
        <w:rPr>
          <w:rFonts w:ascii="Calibri" w:eastAsia="Calibri" w:hAnsi="Calibri" w:cs="Arial"/>
          <w:bCs/>
          <w:iCs/>
          <w:sz w:val="22"/>
          <w:szCs w:val="22"/>
          <w:lang w:val="mk-MK" w:eastAsia="en-US"/>
        </w:rPr>
        <w:t xml:space="preserve"> Регион</w:t>
      </w:r>
      <w:r w:rsidRPr="00A430A6">
        <w:rPr>
          <w:rFonts w:ascii="Calibri" w:eastAsia="Calibri" w:hAnsi="Calibri" w:cs="Arial"/>
          <w:bCs/>
          <w:iCs/>
          <w:sz w:val="22"/>
          <w:szCs w:val="22"/>
          <w:lang w:val="mk-MK" w:eastAsia="en-US"/>
        </w:rPr>
        <w:t xml:space="preserve">, неопходно е да се избегнат </w:t>
      </w:r>
      <w:r w:rsidR="004C7E47" w:rsidRPr="00A430A6">
        <w:rPr>
          <w:rFonts w:ascii="Calibri" w:eastAsia="Calibri" w:hAnsi="Calibri" w:cs="Arial"/>
          <w:bCs/>
          <w:iCs/>
          <w:sz w:val="22"/>
          <w:szCs w:val="22"/>
          <w:lang w:val="mk-MK" w:eastAsia="en-US"/>
        </w:rPr>
        <w:t xml:space="preserve">сите предложени </w:t>
      </w:r>
      <w:r w:rsidRPr="00A430A6">
        <w:rPr>
          <w:rFonts w:ascii="Calibri" w:eastAsia="Calibri" w:hAnsi="Calibri" w:cs="Arial"/>
          <w:bCs/>
          <w:iCs/>
          <w:sz w:val="22"/>
          <w:szCs w:val="22"/>
          <w:lang w:val="mk-MK" w:eastAsia="en-US"/>
        </w:rPr>
        <w:t>подрачја</w:t>
      </w:r>
      <w:r w:rsidR="004C7E47" w:rsidRPr="00A430A6">
        <w:rPr>
          <w:rFonts w:ascii="Calibri" w:eastAsia="Calibri" w:hAnsi="Calibri" w:cs="Arial"/>
          <w:bCs/>
          <w:iCs/>
          <w:sz w:val="22"/>
          <w:szCs w:val="22"/>
          <w:lang w:val="mk-MK" w:eastAsia="en-US"/>
        </w:rPr>
        <w:t xml:space="preserve"> за заштита</w:t>
      </w:r>
      <w:r w:rsidRPr="00A430A6">
        <w:rPr>
          <w:rFonts w:ascii="Calibri" w:eastAsia="Calibri" w:hAnsi="Calibri" w:cs="Arial"/>
          <w:bCs/>
          <w:iCs/>
          <w:sz w:val="22"/>
          <w:szCs w:val="22"/>
          <w:lang w:val="mk-MK" w:eastAsia="en-US"/>
        </w:rPr>
        <w:t>.</w:t>
      </w:r>
    </w:p>
    <w:p w14:paraId="12344C37" w14:textId="1883BD68"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Сите </w:t>
      </w:r>
      <w:r w:rsidR="004C7E47" w:rsidRPr="00A430A6">
        <w:rPr>
          <w:rFonts w:ascii="Calibri" w:eastAsia="Calibri" w:hAnsi="Calibri" w:cs="Arial"/>
          <w:bCs/>
          <w:iCs/>
          <w:sz w:val="22"/>
          <w:szCs w:val="22"/>
          <w:lang w:val="mk-MK" w:eastAsia="en-US"/>
        </w:rPr>
        <w:t>придружни инсталации</w:t>
      </w:r>
      <w:r w:rsidRPr="00A430A6">
        <w:rPr>
          <w:rFonts w:ascii="Calibri" w:eastAsia="Calibri" w:hAnsi="Calibri" w:cs="Arial"/>
          <w:bCs/>
          <w:iCs/>
          <w:sz w:val="22"/>
          <w:szCs w:val="22"/>
          <w:lang w:val="mk-MK" w:eastAsia="en-US"/>
        </w:rPr>
        <w:t xml:space="preserve"> треба да се лоцира</w:t>
      </w:r>
      <w:r w:rsidR="004C7E47" w:rsidRPr="00A430A6">
        <w:rPr>
          <w:rFonts w:ascii="Calibri" w:eastAsia="Calibri" w:hAnsi="Calibri" w:cs="Arial"/>
          <w:bCs/>
          <w:iCs/>
          <w:sz w:val="22"/>
          <w:szCs w:val="22"/>
          <w:lang w:val="mk-MK" w:eastAsia="en-US"/>
        </w:rPr>
        <w:t>ни</w:t>
      </w:r>
      <w:r w:rsidRPr="00A430A6">
        <w:rPr>
          <w:rFonts w:ascii="Calibri" w:eastAsia="Calibri" w:hAnsi="Calibri" w:cs="Arial"/>
          <w:bCs/>
          <w:iCs/>
          <w:sz w:val="22"/>
          <w:szCs w:val="22"/>
          <w:lang w:val="mk-MK" w:eastAsia="en-US"/>
        </w:rPr>
        <w:t xml:space="preserve"> близу или на иста локација, за да се избегне шир</w:t>
      </w:r>
      <w:r w:rsidR="004C7E47" w:rsidRPr="00A430A6">
        <w:rPr>
          <w:rFonts w:ascii="Calibri" w:eastAsia="Calibri" w:hAnsi="Calibri" w:cs="Arial"/>
          <w:bCs/>
          <w:iCs/>
          <w:sz w:val="22"/>
          <w:szCs w:val="22"/>
          <w:lang w:val="mk-MK" w:eastAsia="en-US"/>
        </w:rPr>
        <w:t>ење на в</w:t>
      </w:r>
      <w:r w:rsidRPr="00A430A6">
        <w:rPr>
          <w:rFonts w:ascii="Calibri" w:eastAsia="Calibri" w:hAnsi="Calibri" w:cs="Arial"/>
          <w:bCs/>
          <w:iCs/>
          <w:sz w:val="22"/>
          <w:szCs w:val="22"/>
          <w:lang w:val="mk-MK" w:eastAsia="en-US"/>
        </w:rPr>
        <w:t>лијани</w:t>
      </w:r>
      <w:r w:rsidR="004C7E47" w:rsidRPr="00A430A6">
        <w:rPr>
          <w:rFonts w:ascii="Calibri" w:eastAsia="Calibri" w:hAnsi="Calibri" w:cs="Arial"/>
          <w:bCs/>
          <w:iCs/>
          <w:sz w:val="22"/>
          <w:szCs w:val="22"/>
          <w:lang w:val="mk-MK" w:eastAsia="en-US"/>
        </w:rPr>
        <w:t>јата</w:t>
      </w:r>
      <w:r w:rsidRPr="00A430A6">
        <w:rPr>
          <w:rFonts w:ascii="Calibri" w:eastAsia="Calibri" w:hAnsi="Calibri" w:cs="Arial"/>
          <w:bCs/>
          <w:iCs/>
          <w:sz w:val="22"/>
          <w:szCs w:val="22"/>
          <w:lang w:val="mk-MK" w:eastAsia="en-US"/>
        </w:rPr>
        <w:t xml:space="preserve"> врз пределот и знаменитостите на повеќе локалитети, што се смета за позитивен пристап од аспект на заштита на животната средина.</w:t>
      </w:r>
    </w:p>
    <w:p w14:paraId="7B5C91B9" w14:textId="77777777"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Од добрите практики на управување со отпад, презентирани во РПУО, во контекст на постојната социо-економска и географска состојба, треба да се избере најдобрата опција за собирање и транспорт на отпад (со идна Физибилити студија). </w:t>
      </w:r>
    </w:p>
    <w:p w14:paraId="294F6BCE" w14:textId="4F0F9BA4"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Со оглед на тоа што транспортот и транспортните </w:t>
      </w:r>
      <w:r w:rsidR="004C7E47" w:rsidRPr="00A430A6">
        <w:rPr>
          <w:rFonts w:ascii="Calibri" w:eastAsia="Calibri" w:hAnsi="Calibri" w:cs="Arial"/>
          <w:bCs/>
          <w:iCs/>
          <w:sz w:val="22"/>
          <w:szCs w:val="22"/>
          <w:lang w:val="mk-MK" w:eastAsia="en-US"/>
        </w:rPr>
        <w:t>рути</w:t>
      </w:r>
      <w:r w:rsidRPr="00A430A6">
        <w:rPr>
          <w:rFonts w:ascii="Calibri" w:eastAsia="Calibri" w:hAnsi="Calibri" w:cs="Arial"/>
          <w:bCs/>
          <w:iCs/>
          <w:sz w:val="22"/>
          <w:szCs w:val="22"/>
          <w:lang w:val="mk-MK" w:eastAsia="en-US"/>
        </w:rPr>
        <w:t xml:space="preserve"> можат значително да влијаат врз медиумите </w:t>
      </w:r>
      <w:r w:rsidR="004C7E47" w:rsidRPr="00A430A6">
        <w:rPr>
          <w:rFonts w:ascii="Calibri" w:eastAsia="Calibri" w:hAnsi="Calibri" w:cs="Arial"/>
          <w:bCs/>
          <w:iCs/>
          <w:sz w:val="22"/>
          <w:szCs w:val="22"/>
          <w:lang w:val="mk-MK" w:eastAsia="en-US"/>
        </w:rPr>
        <w:t>во</w:t>
      </w:r>
      <w:r w:rsidRPr="00A430A6">
        <w:rPr>
          <w:rFonts w:ascii="Calibri" w:eastAsia="Calibri" w:hAnsi="Calibri" w:cs="Arial"/>
          <w:bCs/>
          <w:iCs/>
          <w:sz w:val="22"/>
          <w:szCs w:val="22"/>
          <w:lang w:val="mk-MK" w:eastAsia="en-US"/>
        </w:rPr>
        <w:t xml:space="preserve"> животната средина, се препорачува да се изврши дополнителна анализа во следните фази на проектот (Физибилити студија) и да се предложи најдоброто решение за овој регион.</w:t>
      </w:r>
    </w:p>
    <w:p w14:paraId="66E79294" w14:textId="77777777" w:rsidR="00A907D9" w:rsidRPr="00A430A6" w:rsidRDefault="00A907D9">
      <w:pPr>
        <w:numPr>
          <w:ilvl w:val="0"/>
          <w:numId w:val="30"/>
        </w:numPr>
        <w:spacing w:before="60" w:after="60" w:line="276" w:lineRule="auto"/>
        <w:ind w:left="284"/>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Во текот на имплементацијата на активностите предвидени во РПУО, важно е, на ниво на проект, да се земат предвид следниве аспекти:</w:t>
      </w:r>
    </w:p>
    <w:p w14:paraId="07819915" w14:textId="1F31A7FB" w:rsidR="00D114D5" w:rsidRPr="00A430A6" w:rsidRDefault="00D114D5">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Сите идни </w:t>
      </w:r>
      <w:r w:rsidR="005C1A82" w:rsidRPr="00A430A6">
        <w:rPr>
          <w:rFonts w:ascii="Calibri" w:eastAsia="Calibri" w:hAnsi="Calibri" w:cs="Arial"/>
          <w:bCs/>
          <w:iCs/>
          <w:sz w:val="22"/>
          <w:szCs w:val="22"/>
          <w:lang w:val="mk-MK" w:eastAsia="en-US"/>
        </w:rPr>
        <w:t>инсталации</w:t>
      </w:r>
      <w:r w:rsidRPr="00A430A6">
        <w:rPr>
          <w:rFonts w:ascii="Calibri" w:eastAsia="Calibri" w:hAnsi="Calibri" w:cs="Arial"/>
          <w:bCs/>
          <w:iCs/>
          <w:sz w:val="22"/>
          <w:szCs w:val="22"/>
          <w:lang w:val="mk-MK" w:eastAsia="en-US"/>
        </w:rPr>
        <w:t xml:space="preserve"> ќе бидат предмет на постапки за ОВЖС и ИСКЗ.</w:t>
      </w:r>
    </w:p>
    <w:p w14:paraId="11DA79CC" w14:textId="1D959BC1" w:rsidR="00D114D5" w:rsidRPr="00A430A6" w:rsidRDefault="00D114D5">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При идентификацијата на локациите за </w:t>
      </w:r>
      <w:r w:rsidR="005C1A82" w:rsidRPr="00A430A6">
        <w:rPr>
          <w:rFonts w:ascii="Calibri" w:eastAsia="Calibri" w:hAnsi="Calibri" w:cs="Arial"/>
          <w:bCs/>
          <w:iCs/>
          <w:sz w:val="22"/>
          <w:szCs w:val="22"/>
          <w:lang w:val="mk-MK" w:eastAsia="en-US"/>
        </w:rPr>
        <w:t>изградба на инсталации</w:t>
      </w:r>
      <w:r w:rsidRPr="00A430A6">
        <w:rPr>
          <w:rFonts w:ascii="Calibri" w:eastAsia="Calibri" w:hAnsi="Calibri" w:cs="Arial"/>
          <w:bCs/>
          <w:iCs/>
          <w:sz w:val="22"/>
          <w:szCs w:val="22"/>
          <w:lang w:val="mk-MK" w:eastAsia="en-US"/>
        </w:rPr>
        <w:t xml:space="preserve"> за управување со отпад за собирање, рециклирање, преработка и депонирање, ќе се избегнуваат заштитени или назначени подрачја во природата, блиски подрачја со површински и подземни води, </w:t>
      </w:r>
      <w:r w:rsidR="005C1A82" w:rsidRPr="00A430A6">
        <w:rPr>
          <w:rFonts w:ascii="Calibri" w:eastAsia="Calibri" w:hAnsi="Calibri" w:cs="Arial"/>
          <w:bCs/>
          <w:iCs/>
          <w:sz w:val="22"/>
          <w:szCs w:val="22"/>
          <w:lang w:val="mk-MK" w:eastAsia="en-US"/>
        </w:rPr>
        <w:t xml:space="preserve">подрачја со </w:t>
      </w:r>
      <w:r w:rsidRPr="00A430A6">
        <w:rPr>
          <w:rFonts w:ascii="Calibri" w:eastAsia="Calibri" w:hAnsi="Calibri" w:cs="Arial"/>
          <w:bCs/>
          <w:iCs/>
          <w:sz w:val="22"/>
          <w:szCs w:val="22"/>
          <w:lang w:val="mk-MK" w:eastAsia="en-US"/>
        </w:rPr>
        <w:t>чувствителн</w:t>
      </w:r>
      <w:r w:rsidR="005C1A82" w:rsidRPr="00A430A6">
        <w:rPr>
          <w:rFonts w:ascii="Calibri" w:eastAsia="Calibri" w:hAnsi="Calibri" w:cs="Arial"/>
          <w:bCs/>
          <w:iCs/>
          <w:sz w:val="22"/>
          <w:szCs w:val="22"/>
          <w:lang w:val="mk-MK" w:eastAsia="en-US"/>
        </w:rPr>
        <w:t xml:space="preserve">а </w:t>
      </w:r>
      <w:r w:rsidRPr="00A430A6">
        <w:rPr>
          <w:rFonts w:ascii="Calibri" w:eastAsia="Calibri" w:hAnsi="Calibri" w:cs="Arial"/>
          <w:bCs/>
          <w:iCs/>
          <w:sz w:val="22"/>
          <w:szCs w:val="22"/>
          <w:lang w:val="mk-MK" w:eastAsia="en-US"/>
        </w:rPr>
        <w:t>почв</w:t>
      </w:r>
      <w:r w:rsidR="005C1A82" w:rsidRPr="00A430A6">
        <w:rPr>
          <w:rFonts w:ascii="Calibri" w:eastAsia="Calibri" w:hAnsi="Calibri" w:cs="Arial"/>
          <w:bCs/>
          <w:iCs/>
          <w:sz w:val="22"/>
          <w:szCs w:val="22"/>
          <w:lang w:val="mk-MK" w:eastAsia="en-US"/>
        </w:rPr>
        <w:t>а</w:t>
      </w:r>
      <w:r w:rsidRPr="00A430A6">
        <w:rPr>
          <w:rFonts w:ascii="Calibri" w:eastAsia="Calibri" w:hAnsi="Calibri" w:cs="Arial"/>
          <w:bCs/>
          <w:iCs/>
          <w:sz w:val="22"/>
          <w:szCs w:val="22"/>
          <w:lang w:val="mk-MK" w:eastAsia="en-US"/>
        </w:rPr>
        <w:t>, културни и туристички подрачја, како и резиденцијални зони.</w:t>
      </w:r>
    </w:p>
    <w:p w14:paraId="057F3F4F" w14:textId="77777777" w:rsidR="00D114D5" w:rsidRPr="00A430A6" w:rsidRDefault="00D114D5">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Во следната фаза на спроведување на проектот, ќе биде неопходно да се спроведе анализа на проблемот на можната нееднаквост во пристапот до услугите за рециклирање во рамките на регионот.</w:t>
      </w:r>
    </w:p>
    <w:p w14:paraId="7DAC7603" w14:textId="085E98BF" w:rsidR="00D114D5" w:rsidRPr="00A430A6" w:rsidRDefault="00D114D5">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Користењето на земјиште за </w:t>
      </w:r>
      <w:r w:rsidR="005C1A82" w:rsidRPr="00A430A6">
        <w:rPr>
          <w:rFonts w:ascii="Calibri" w:eastAsia="Calibri" w:hAnsi="Calibri" w:cs="Arial"/>
          <w:bCs/>
          <w:iCs/>
          <w:sz w:val="22"/>
          <w:szCs w:val="22"/>
          <w:lang w:val="mk-MK" w:eastAsia="en-US"/>
        </w:rPr>
        <w:t>инсталации</w:t>
      </w:r>
      <w:r w:rsidRPr="00A430A6">
        <w:rPr>
          <w:rFonts w:ascii="Calibri" w:eastAsia="Calibri" w:hAnsi="Calibri" w:cs="Arial"/>
          <w:bCs/>
          <w:iCs/>
          <w:sz w:val="22"/>
          <w:szCs w:val="22"/>
          <w:lang w:val="mk-MK" w:eastAsia="en-US"/>
        </w:rPr>
        <w:t xml:space="preserve"> за управување со отпад треба да се сведе на минимум, во максимална можна мера.</w:t>
      </w:r>
    </w:p>
    <w:p w14:paraId="2A46AD19" w14:textId="740B9E74" w:rsidR="005C2A11" w:rsidRPr="00A430A6" w:rsidRDefault="00D114D5">
      <w:pPr>
        <w:numPr>
          <w:ilvl w:val="0"/>
          <w:numId w:val="29"/>
        </w:numPr>
        <w:spacing w:before="60" w:after="60" w:line="276" w:lineRule="auto"/>
        <w:ind w:left="709"/>
        <w:jc w:val="both"/>
        <w:rPr>
          <w:rFonts w:ascii="Calibri" w:eastAsia="Calibri" w:hAnsi="Calibri" w:cs="Arial"/>
          <w:bCs/>
          <w:iCs/>
          <w:sz w:val="22"/>
          <w:szCs w:val="22"/>
          <w:lang w:val="mk-MK" w:eastAsia="en-US"/>
        </w:rPr>
      </w:pPr>
      <w:r w:rsidRPr="00A430A6">
        <w:rPr>
          <w:rFonts w:ascii="Calibri" w:eastAsia="Calibri" w:hAnsi="Calibri" w:cs="Arial"/>
          <w:bCs/>
          <w:iCs/>
          <w:sz w:val="22"/>
          <w:szCs w:val="22"/>
          <w:lang w:val="mk-MK" w:eastAsia="en-US"/>
        </w:rPr>
        <w:t xml:space="preserve">Изборот на местото за локацијата на </w:t>
      </w:r>
      <w:r w:rsidR="005C1A82" w:rsidRPr="00A430A6">
        <w:rPr>
          <w:rFonts w:ascii="Calibri" w:eastAsia="Calibri" w:hAnsi="Calibri" w:cs="Arial"/>
          <w:bCs/>
          <w:iCs/>
          <w:sz w:val="22"/>
          <w:szCs w:val="22"/>
          <w:lang w:val="mk-MK" w:eastAsia="en-US"/>
        </w:rPr>
        <w:t xml:space="preserve">инсталациите </w:t>
      </w:r>
      <w:r w:rsidRPr="00A430A6">
        <w:rPr>
          <w:rFonts w:ascii="Calibri" w:eastAsia="Calibri" w:hAnsi="Calibri" w:cs="Arial"/>
          <w:bCs/>
          <w:iCs/>
          <w:sz w:val="22"/>
          <w:szCs w:val="22"/>
          <w:lang w:val="mk-MK" w:eastAsia="en-US"/>
        </w:rPr>
        <w:t>за управување со отпад треба да се направи, имајќи предвид неколку критериуми, како што се: критериуми за заштита на животната средина, геолошки, технички и екон</w:t>
      </w:r>
      <w:r w:rsidR="009E2642" w:rsidRPr="00A430A6">
        <w:rPr>
          <w:rFonts w:ascii="Calibri" w:eastAsia="Calibri" w:hAnsi="Calibri" w:cs="Arial"/>
          <w:bCs/>
          <w:iCs/>
          <w:sz w:val="22"/>
          <w:szCs w:val="22"/>
          <w:lang w:val="mk-MK" w:eastAsia="en-US"/>
        </w:rPr>
        <w:t>о</w:t>
      </w:r>
      <w:r w:rsidRPr="00A430A6">
        <w:rPr>
          <w:rFonts w:ascii="Calibri" w:eastAsia="Calibri" w:hAnsi="Calibri" w:cs="Arial"/>
          <w:bCs/>
          <w:iCs/>
          <w:sz w:val="22"/>
          <w:szCs w:val="22"/>
          <w:lang w:val="mk-MK" w:eastAsia="en-US"/>
        </w:rPr>
        <w:t xml:space="preserve">мски критериуми. </w:t>
      </w:r>
    </w:p>
    <w:bookmarkEnd w:id="537"/>
    <w:bookmarkEnd w:id="538"/>
    <w:p w14:paraId="746B6A47" w14:textId="77777777" w:rsidR="00403F3D" w:rsidRPr="00A430A6" w:rsidRDefault="00403F3D" w:rsidP="00482DB9">
      <w:pPr>
        <w:pStyle w:val="Heading2"/>
        <w:spacing w:before="0" w:after="0" w:line="240" w:lineRule="auto"/>
        <w:rPr>
          <w:rFonts w:ascii="Calibri" w:eastAsia="Calibri" w:hAnsi="Calibri"/>
          <w:sz w:val="24"/>
          <w:szCs w:val="24"/>
          <w:lang w:val="mk-MK" w:eastAsia="en-US"/>
        </w:rPr>
        <w:sectPr w:rsidR="00403F3D" w:rsidRPr="00A430A6" w:rsidSect="00D4287E">
          <w:headerReference w:type="default" r:id="rId100"/>
          <w:footerReference w:type="default" r:id="rId101"/>
          <w:type w:val="continuous"/>
          <w:pgSz w:w="11909" w:h="16834"/>
          <w:pgMar w:top="1099" w:right="1440" w:bottom="1440" w:left="1440" w:header="720" w:footer="907" w:gutter="0"/>
          <w:cols w:space="720"/>
        </w:sectPr>
      </w:pPr>
    </w:p>
    <w:p w14:paraId="57D90999" w14:textId="3069D709" w:rsidR="00D9272E" w:rsidRPr="00A430A6" w:rsidRDefault="002F5D0E">
      <w:pPr>
        <w:pStyle w:val="ListParagraph"/>
        <w:keepNext/>
        <w:keepLines/>
        <w:numPr>
          <w:ilvl w:val="0"/>
          <w:numId w:val="35"/>
        </w:numPr>
        <w:spacing w:before="60" w:after="60"/>
        <w:ind w:left="284" w:hanging="284"/>
        <w:contextualSpacing w:val="0"/>
        <w:jc w:val="both"/>
        <w:outlineLvl w:val="0"/>
        <w:rPr>
          <w:rFonts w:cs="Calibri"/>
          <w:b/>
          <w:bCs/>
          <w:color w:val="002060"/>
          <w:sz w:val="28"/>
          <w:szCs w:val="28"/>
        </w:rPr>
      </w:pPr>
      <w:bookmarkStart w:id="549" w:name="_Toc204586494"/>
      <w:r w:rsidRPr="00A430A6">
        <w:rPr>
          <w:rFonts w:cs="Calibri"/>
          <w:b/>
          <w:bCs/>
          <w:color w:val="002060"/>
          <w:sz w:val="28"/>
          <w:szCs w:val="28"/>
        </w:rPr>
        <w:t>КОРИСТЕНА ЛИТЕРАТУРА</w:t>
      </w:r>
      <w:bookmarkEnd w:id="549"/>
    </w:p>
    <w:p w14:paraId="5C66CF58" w14:textId="005587DA" w:rsidR="00BB39EA" w:rsidRPr="00A430A6" w:rsidRDefault="00BB39EA" w:rsidP="00BB39EA">
      <w:pPr>
        <w:numPr>
          <w:ilvl w:val="0"/>
          <w:numId w:val="54"/>
        </w:numPr>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Нацрт-регионален план за управување со отпад за Источен</w:t>
      </w:r>
      <w:r w:rsidR="00DF52D2" w:rsidRPr="00A430A6">
        <w:rPr>
          <w:rFonts w:ascii="Calibri" w:hAnsi="Calibri" w:cs="Arial"/>
          <w:sz w:val="22"/>
          <w:szCs w:val="22"/>
          <w:lang w:val="mk-MK"/>
        </w:rPr>
        <w:t xml:space="preserve"> Регион</w:t>
      </w:r>
      <w:r w:rsidRPr="00A430A6">
        <w:rPr>
          <w:rFonts w:ascii="Calibri" w:hAnsi="Calibri" w:cs="Arial"/>
          <w:sz w:val="22"/>
          <w:szCs w:val="22"/>
          <w:lang w:val="mk-MK"/>
        </w:rPr>
        <w:t>;</w:t>
      </w:r>
    </w:p>
    <w:p w14:paraId="6F2D4AAB" w14:textId="5BFCFC68" w:rsidR="00BB39EA" w:rsidRPr="00A430A6" w:rsidRDefault="00BB39EA" w:rsidP="00BB39EA">
      <w:pPr>
        <w:numPr>
          <w:ilvl w:val="0"/>
          <w:numId w:val="54"/>
        </w:numPr>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Директива за СОЖС (2001/42/Е</w:t>
      </w:r>
      <w:r w:rsidR="00DF52D2" w:rsidRPr="00A430A6">
        <w:rPr>
          <w:rFonts w:ascii="Calibri" w:hAnsi="Calibri" w:cs="Arial"/>
          <w:sz w:val="22"/>
          <w:szCs w:val="22"/>
          <w:lang w:val="mk-MK"/>
        </w:rPr>
        <w:t>C</w:t>
      </w:r>
      <w:r w:rsidRPr="00A430A6">
        <w:rPr>
          <w:rFonts w:ascii="Calibri" w:hAnsi="Calibri" w:cs="Arial"/>
          <w:sz w:val="22"/>
          <w:szCs w:val="22"/>
          <w:lang w:val="mk-MK"/>
        </w:rPr>
        <w:t>);</w:t>
      </w:r>
    </w:p>
    <w:p w14:paraId="37966AF2" w14:textId="426787A7" w:rsidR="00BB39EA" w:rsidRPr="00A430A6" w:rsidRDefault="00BB39EA" w:rsidP="00BB39EA">
      <w:pPr>
        <w:numPr>
          <w:ilvl w:val="0"/>
          <w:numId w:val="54"/>
        </w:numPr>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Имплементација на Директивата 2001/42/Е</w:t>
      </w:r>
      <w:r w:rsidR="00DF52D2" w:rsidRPr="00A430A6">
        <w:rPr>
          <w:rFonts w:ascii="Calibri" w:hAnsi="Calibri" w:cs="Arial"/>
          <w:sz w:val="22"/>
          <w:szCs w:val="22"/>
          <w:lang w:val="mk-MK"/>
        </w:rPr>
        <w:t>C</w:t>
      </w:r>
      <w:r w:rsidRPr="00A430A6">
        <w:rPr>
          <w:rFonts w:ascii="Calibri" w:hAnsi="Calibri" w:cs="Arial"/>
          <w:sz w:val="22"/>
          <w:szCs w:val="22"/>
          <w:lang w:val="mk-MK"/>
        </w:rPr>
        <w:t xml:space="preserve"> за оцена на </w:t>
      </w:r>
      <w:r w:rsidR="00DF52D2" w:rsidRPr="00A430A6">
        <w:rPr>
          <w:rFonts w:ascii="Calibri" w:hAnsi="Calibri" w:cs="Arial"/>
          <w:sz w:val="22"/>
          <w:szCs w:val="22"/>
          <w:lang w:val="mk-MK"/>
        </w:rPr>
        <w:t>влијанијата</w:t>
      </w:r>
      <w:r w:rsidRPr="00A430A6">
        <w:rPr>
          <w:rFonts w:ascii="Calibri" w:hAnsi="Calibri" w:cs="Arial"/>
          <w:sz w:val="22"/>
          <w:szCs w:val="22"/>
          <w:lang w:val="mk-MK"/>
        </w:rPr>
        <w:t xml:space="preserve"> од одредени планови и програми врз животната средина (</w:t>
      </w:r>
      <w:r w:rsidR="00DF52D2" w:rsidRPr="00A430A6">
        <w:rPr>
          <w:rFonts w:ascii="Calibri" w:hAnsi="Calibri" w:cs="Arial"/>
          <w:sz w:val="22"/>
          <w:szCs w:val="22"/>
          <w:lang w:val="mk-MK"/>
        </w:rPr>
        <w:t>Упатства</w:t>
      </w:r>
      <w:r w:rsidRPr="00A430A6">
        <w:rPr>
          <w:rFonts w:ascii="Calibri" w:hAnsi="Calibri" w:cs="Arial"/>
          <w:sz w:val="22"/>
          <w:szCs w:val="22"/>
          <w:lang w:val="mk-MK"/>
        </w:rPr>
        <w:t xml:space="preserve"> на ЕУ);</w:t>
      </w:r>
    </w:p>
    <w:p w14:paraId="2091A440" w14:textId="7B93080E" w:rsidR="00BB39EA" w:rsidRPr="00A430A6" w:rsidRDefault="00BB39EA" w:rsidP="00BB39EA">
      <w:pPr>
        <w:numPr>
          <w:ilvl w:val="0"/>
          <w:numId w:val="54"/>
        </w:numPr>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 xml:space="preserve">Национални и меѓународни правни документи, стратегии, планови и програми презентирани во </w:t>
      </w:r>
      <w:r w:rsidR="00DF52D2" w:rsidRPr="00A430A6">
        <w:rPr>
          <w:rFonts w:ascii="Calibri" w:hAnsi="Calibri" w:cs="Arial"/>
          <w:sz w:val="22"/>
          <w:szCs w:val="22"/>
          <w:lang w:val="mk-MK"/>
        </w:rPr>
        <w:t>Глава</w:t>
      </w:r>
      <w:r w:rsidRPr="00A430A6">
        <w:rPr>
          <w:rFonts w:ascii="Calibri" w:hAnsi="Calibri" w:cs="Arial"/>
          <w:sz w:val="22"/>
          <w:szCs w:val="22"/>
          <w:lang w:val="mk-MK"/>
        </w:rPr>
        <w:t xml:space="preserve"> 3 и </w:t>
      </w:r>
      <w:r w:rsidR="00DF52D2" w:rsidRPr="00A430A6">
        <w:rPr>
          <w:rFonts w:ascii="Calibri" w:hAnsi="Calibri" w:cs="Arial"/>
          <w:sz w:val="22"/>
          <w:szCs w:val="22"/>
          <w:lang w:val="mk-MK"/>
        </w:rPr>
        <w:t>ПРИЛОГ</w:t>
      </w:r>
      <w:r w:rsidRPr="00A430A6">
        <w:rPr>
          <w:rFonts w:ascii="Calibri" w:hAnsi="Calibri" w:cs="Arial"/>
          <w:sz w:val="22"/>
          <w:szCs w:val="22"/>
          <w:lang w:val="mk-MK"/>
        </w:rPr>
        <w:t xml:space="preserve"> 2 од овој документ;</w:t>
      </w:r>
    </w:p>
    <w:p w14:paraId="0E56F907" w14:textId="72AABD7A" w:rsidR="00BB39EA" w:rsidRPr="00A430A6" w:rsidRDefault="00BB39EA" w:rsidP="00BB39EA">
      <w:pPr>
        <w:numPr>
          <w:ilvl w:val="0"/>
          <w:numId w:val="54"/>
        </w:numPr>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Податоци од Државниот завод за статистика;</w:t>
      </w:r>
    </w:p>
    <w:p w14:paraId="399C49D9" w14:textId="2EAF2281" w:rsidR="00BB39EA" w:rsidRPr="00A430A6" w:rsidRDefault="00BB39EA" w:rsidP="00BB39EA">
      <w:pPr>
        <w:numPr>
          <w:ilvl w:val="0"/>
          <w:numId w:val="54"/>
        </w:numPr>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Искуство на Велика Британија, Ирска и Малта со СОЖС;</w:t>
      </w:r>
    </w:p>
    <w:p w14:paraId="6AC99C6B" w14:textId="0A18034E" w:rsidR="00517CC8" w:rsidRPr="00A430A6" w:rsidRDefault="00BB39EA" w:rsidP="00BB39EA">
      <w:pPr>
        <w:numPr>
          <w:ilvl w:val="0"/>
          <w:numId w:val="54"/>
        </w:numPr>
        <w:spacing w:before="60" w:after="60" w:line="276" w:lineRule="auto"/>
        <w:ind w:left="284" w:hanging="284"/>
        <w:jc w:val="both"/>
        <w:rPr>
          <w:rFonts w:ascii="Calibri" w:hAnsi="Calibri" w:cs="Arial"/>
          <w:sz w:val="22"/>
          <w:szCs w:val="22"/>
          <w:lang w:val="mk-MK"/>
        </w:rPr>
      </w:pPr>
      <w:r w:rsidRPr="00A430A6">
        <w:rPr>
          <w:rFonts w:ascii="Calibri" w:hAnsi="Calibri" w:cs="Arial"/>
          <w:sz w:val="22"/>
          <w:szCs w:val="22"/>
          <w:lang w:val="mk-MK"/>
        </w:rPr>
        <w:t>Други достапни практики и искуства.</w:t>
      </w:r>
    </w:p>
    <w:p w14:paraId="0833EA15" w14:textId="77777777" w:rsidR="004A16DC" w:rsidRPr="00A430A6" w:rsidRDefault="004A16DC" w:rsidP="004A16DC">
      <w:pPr>
        <w:rPr>
          <w:lang w:val="mk-MK"/>
        </w:rPr>
      </w:pPr>
    </w:p>
    <w:p w14:paraId="791863B4" w14:textId="77777777" w:rsidR="004A16DC" w:rsidRPr="00A430A6" w:rsidRDefault="004A16DC" w:rsidP="000D2F4F">
      <w:pPr>
        <w:rPr>
          <w:lang w:val="mk-MK"/>
        </w:rPr>
      </w:pPr>
    </w:p>
    <w:p w14:paraId="53829202" w14:textId="77777777" w:rsidR="00517CC8" w:rsidRPr="00A430A6" w:rsidRDefault="00517CC8" w:rsidP="000D2F4F">
      <w:pPr>
        <w:rPr>
          <w:lang w:val="mk-MK"/>
        </w:rPr>
      </w:pPr>
    </w:p>
    <w:p w14:paraId="5328282C" w14:textId="77777777" w:rsidR="007A7D44" w:rsidRPr="00A430A6" w:rsidRDefault="007A7D44">
      <w:pPr>
        <w:keepNext/>
        <w:numPr>
          <w:ilvl w:val="0"/>
          <w:numId w:val="31"/>
        </w:numPr>
        <w:shd w:val="clear" w:color="auto" w:fill="9BBB59"/>
        <w:spacing w:before="240" w:after="60" w:line="320" w:lineRule="atLeast"/>
        <w:jc w:val="both"/>
        <w:outlineLvl w:val="0"/>
        <w:rPr>
          <w:rFonts w:ascii="Arial" w:hAnsi="Arial" w:cs="Arial"/>
          <w:b/>
          <w:bCs/>
          <w:kern w:val="32"/>
          <w:sz w:val="22"/>
          <w:szCs w:val="22"/>
          <w:lang w:val="mk-MK" w:eastAsia="en-US"/>
        </w:rPr>
        <w:sectPr w:rsidR="007A7D44" w:rsidRPr="00A430A6" w:rsidSect="00403F3D">
          <w:pgSz w:w="11909" w:h="16834"/>
          <w:pgMar w:top="1099" w:right="1440" w:bottom="1440" w:left="1440" w:header="720" w:footer="907" w:gutter="0"/>
          <w:cols w:space="720"/>
        </w:sectPr>
      </w:pPr>
    </w:p>
    <w:p w14:paraId="469A0AD5" w14:textId="77777777" w:rsidR="00F67242" w:rsidRPr="00A430A6" w:rsidRDefault="00F67242" w:rsidP="007A7D44">
      <w:pPr>
        <w:pStyle w:val="Heading2"/>
        <w:ind w:left="1440"/>
        <w:jc w:val="both"/>
        <w:rPr>
          <w:i/>
          <w:szCs w:val="22"/>
          <w:lang w:val="mk-MK"/>
        </w:rPr>
        <w:sectPr w:rsidR="00F67242" w:rsidRPr="00A430A6" w:rsidSect="00D4287E">
          <w:type w:val="continuous"/>
          <w:pgSz w:w="11909" w:h="16834" w:code="9"/>
          <w:pgMar w:top="1440" w:right="1440" w:bottom="1440" w:left="1440" w:header="720" w:footer="720" w:gutter="0"/>
          <w:cols w:space="720"/>
          <w:noEndnote/>
          <w:docGrid w:linePitch="326"/>
        </w:sectPr>
      </w:pPr>
    </w:p>
    <w:p w14:paraId="1E9E67F8" w14:textId="77777777" w:rsidR="002B7FA1" w:rsidRPr="00A430A6" w:rsidRDefault="002B7FA1" w:rsidP="002D59DC">
      <w:pPr>
        <w:pStyle w:val="NormalWeb"/>
        <w:rPr>
          <w:lang w:val="mk-MK"/>
        </w:rPr>
      </w:pPr>
      <w:bookmarkStart w:id="550" w:name="_Toc225483529"/>
      <w:bookmarkEnd w:id="74"/>
      <w:bookmarkEnd w:id="75"/>
      <w:bookmarkEnd w:id="76"/>
      <w:bookmarkEnd w:id="77"/>
      <w:bookmarkEnd w:id="78"/>
      <w:bookmarkEnd w:id="444"/>
    </w:p>
    <w:p w14:paraId="34F58879" w14:textId="77777777" w:rsidR="00A65A9C" w:rsidRPr="00A430A6" w:rsidRDefault="00A65A9C" w:rsidP="00A65A9C">
      <w:pPr>
        <w:rPr>
          <w:lang w:val="mk-MK" w:eastAsia="en-US"/>
        </w:rPr>
      </w:pPr>
      <w:bookmarkStart w:id="551" w:name="_Ref386200590"/>
      <w:bookmarkStart w:id="552" w:name="_Toc391300583"/>
      <w:bookmarkStart w:id="553" w:name="_Toc391312759"/>
      <w:bookmarkStart w:id="554" w:name="_Toc391365677"/>
      <w:bookmarkEnd w:id="550"/>
    </w:p>
    <w:p w14:paraId="34B683D7" w14:textId="77777777" w:rsidR="00176E0E" w:rsidRPr="00A430A6" w:rsidRDefault="00176E0E" w:rsidP="00A65A9C">
      <w:pPr>
        <w:rPr>
          <w:lang w:val="mk-MK" w:eastAsia="en-US"/>
        </w:rPr>
      </w:pPr>
    </w:p>
    <w:p w14:paraId="329444B2" w14:textId="77777777" w:rsidR="00176E0E" w:rsidRPr="00A430A6" w:rsidRDefault="00176E0E" w:rsidP="00A65A9C">
      <w:pPr>
        <w:rPr>
          <w:lang w:val="mk-MK" w:eastAsia="en-US"/>
        </w:rPr>
      </w:pPr>
    </w:p>
    <w:p w14:paraId="6BC31C86" w14:textId="77777777" w:rsidR="00176E0E" w:rsidRPr="00A430A6" w:rsidRDefault="00176E0E" w:rsidP="00A65A9C">
      <w:pPr>
        <w:rPr>
          <w:lang w:val="mk-MK" w:eastAsia="en-US"/>
        </w:rPr>
      </w:pPr>
    </w:p>
    <w:p w14:paraId="315F2E2E" w14:textId="77777777" w:rsidR="00176E0E" w:rsidRPr="00A430A6" w:rsidRDefault="00176E0E" w:rsidP="00A65A9C">
      <w:pPr>
        <w:rPr>
          <w:lang w:val="mk-MK" w:eastAsia="en-US"/>
        </w:rPr>
      </w:pPr>
    </w:p>
    <w:p w14:paraId="5501533C" w14:textId="77777777" w:rsidR="00176E0E" w:rsidRPr="00A430A6" w:rsidRDefault="00176E0E" w:rsidP="00A65A9C">
      <w:pPr>
        <w:rPr>
          <w:lang w:val="mk-MK" w:eastAsia="en-US"/>
        </w:rPr>
      </w:pPr>
    </w:p>
    <w:p w14:paraId="3FC1CFB5" w14:textId="77777777" w:rsidR="00176E0E" w:rsidRPr="00A430A6" w:rsidRDefault="00176E0E" w:rsidP="00A65A9C">
      <w:pPr>
        <w:rPr>
          <w:lang w:val="mk-MK" w:eastAsia="en-US"/>
        </w:rPr>
      </w:pPr>
    </w:p>
    <w:p w14:paraId="5FA00812" w14:textId="77777777" w:rsidR="00176E0E" w:rsidRPr="00A430A6" w:rsidRDefault="00176E0E" w:rsidP="00A65A9C">
      <w:pPr>
        <w:rPr>
          <w:lang w:val="mk-MK" w:eastAsia="en-US"/>
        </w:rPr>
      </w:pPr>
    </w:p>
    <w:p w14:paraId="5DEA495C" w14:textId="77777777" w:rsidR="00176E0E" w:rsidRPr="00A430A6" w:rsidRDefault="00176E0E" w:rsidP="00A65A9C">
      <w:pPr>
        <w:rPr>
          <w:lang w:val="mk-MK" w:eastAsia="en-US"/>
        </w:rPr>
      </w:pPr>
    </w:p>
    <w:p w14:paraId="04817689" w14:textId="77777777" w:rsidR="00176E0E" w:rsidRPr="00A430A6" w:rsidRDefault="00176E0E" w:rsidP="00A65A9C">
      <w:pPr>
        <w:rPr>
          <w:lang w:val="mk-MK" w:eastAsia="en-US"/>
        </w:rPr>
      </w:pPr>
    </w:p>
    <w:p w14:paraId="77D0A1EE" w14:textId="77777777" w:rsidR="00176E0E" w:rsidRPr="00A430A6" w:rsidRDefault="00176E0E" w:rsidP="00A65A9C">
      <w:pPr>
        <w:rPr>
          <w:lang w:val="mk-MK" w:eastAsia="en-US"/>
        </w:rPr>
      </w:pPr>
    </w:p>
    <w:p w14:paraId="04D2E98E" w14:textId="77777777" w:rsidR="00176E0E" w:rsidRPr="00A430A6" w:rsidRDefault="00176E0E" w:rsidP="00A65A9C">
      <w:pPr>
        <w:rPr>
          <w:lang w:val="mk-MK" w:eastAsia="en-US"/>
        </w:rPr>
      </w:pPr>
    </w:p>
    <w:p w14:paraId="53C34DF1" w14:textId="77777777" w:rsidR="00176E0E" w:rsidRPr="00A430A6" w:rsidRDefault="00176E0E" w:rsidP="00A65A9C">
      <w:pPr>
        <w:rPr>
          <w:lang w:val="mk-MK" w:eastAsia="en-US"/>
        </w:rPr>
      </w:pPr>
    </w:p>
    <w:p w14:paraId="0E6F87BD" w14:textId="77777777" w:rsidR="00176E0E" w:rsidRPr="00A430A6" w:rsidRDefault="00176E0E" w:rsidP="00A65A9C">
      <w:pPr>
        <w:rPr>
          <w:lang w:val="mk-MK" w:eastAsia="en-US"/>
        </w:rPr>
      </w:pPr>
    </w:p>
    <w:p w14:paraId="4503EE2C" w14:textId="77777777" w:rsidR="00176E0E" w:rsidRPr="00A430A6" w:rsidRDefault="00176E0E" w:rsidP="00A65A9C">
      <w:pPr>
        <w:rPr>
          <w:lang w:val="mk-MK" w:eastAsia="en-US"/>
        </w:rPr>
      </w:pPr>
    </w:p>
    <w:p w14:paraId="7A2BD586" w14:textId="77777777" w:rsidR="00176E0E" w:rsidRPr="00A430A6" w:rsidRDefault="00176E0E" w:rsidP="00A65A9C">
      <w:pPr>
        <w:rPr>
          <w:lang w:val="mk-MK" w:eastAsia="en-US"/>
        </w:rPr>
      </w:pPr>
    </w:p>
    <w:p w14:paraId="46A831AC" w14:textId="77777777" w:rsidR="00176E0E" w:rsidRPr="00A430A6" w:rsidRDefault="00176E0E" w:rsidP="00A65A9C">
      <w:pPr>
        <w:rPr>
          <w:lang w:val="mk-MK" w:eastAsia="en-US"/>
        </w:rPr>
      </w:pPr>
    </w:p>
    <w:p w14:paraId="45B21130" w14:textId="77777777" w:rsidR="00176E0E" w:rsidRPr="00A430A6" w:rsidRDefault="00176E0E" w:rsidP="00A65A9C">
      <w:pPr>
        <w:rPr>
          <w:lang w:val="mk-MK" w:eastAsia="en-US"/>
        </w:rPr>
      </w:pPr>
    </w:p>
    <w:p w14:paraId="4874F7F1" w14:textId="77777777" w:rsidR="00176E0E" w:rsidRPr="00A430A6" w:rsidRDefault="00176E0E" w:rsidP="00A65A9C">
      <w:pPr>
        <w:rPr>
          <w:lang w:val="mk-MK" w:eastAsia="en-US"/>
        </w:rPr>
      </w:pPr>
    </w:p>
    <w:p w14:paraId="45F76C90" w14:textId="77777777" w:rsidR="00176E0E" w:rsidRPr="00A430A6" w:rsidRDefault="00176E0E" w:rsidP="00A65A9C">
      <w:pPr>
        <w:rPr>
          <w:lang w:val="mk-MK" w:eastAsia="en-US"/>
        </w:rPr>
      </w:pPr>
    </w:p>
    <w:p w14:paraId="414D0750" w14:textId="77777777" w:rsidR="00176E0E" w:rsidRPr="00A430A6" w:rsidRDefault="00176E0E" w:rsidP="00A65A9C">
      <w:pPr>
        <w:rPr>
          <w:lang w:val="mk-MK" w:eastAsia="en-US"/>
        </w:rPr>
      </w:pPr>
    </w:p>
    <w:p w14:paraId="00EEFD76" w14:textId="77777777" w:rsidR="00176E0E" w:rsidRPr="00A430A6" w:rsidRDefault="00176E0E" w:rsidP="00A65A9C">
      <w:pPr>
        <w:rPr>
          <w:lang w:val="mk-MK" w:eastAsia="en-US"/>
        </w:rPr>
      </w:pPr>
    </w:p>
    <w:p w14:paraId="698744D6" w14:textId="77777777" w:rsidR="00176E0E" w:rsidRPr="00A430A6" w:rsidRDefault="00176E0E" w:rsidP="00A65A9C">
      <w:pPr>
        <w:rPr>
          <w:lang w:val="mk-MK" w:eastAsia="en-US"/>
        </w:rPr>
      </w:pPr>
    </w:p>
    <w:p w14:paraId="1ADE5BDF" w14:textId="77777777" w:rsidR="00176E0E" w:rsidRPr="00A430A6" w:rsidRDefault="00176E0E" w:rsidP="00A65A9C">
      <w:pPr>
        <w:rPr>
          <w:lang w:val="mk-MK" w:eastAsia="en-US"/>
        </w:rPr>
      </w:pPr>
    </w:p>
    <w:p w14:paraId="7B8315C9" w14:textId="77777777" w:rsidR="00176E0E" w:rsidRPr="00A430A6" w:rsidRDefault="00176E0E" w:rsidP="00A65A9C">
      <w:pPr>
        <w:rPr>
          <w:lang w:val="mk-MK" w:eastAsia="en-US"/>
        </w:rPr>
      </w:pPr>
    </w:p>
    <w:p w14:paraId="48A140AA" w14:textId="77777777" w:rsidR="00176E0E" w:rsidRPr="00A430A6" w:rsidRDefault="00176E0E" w:rsidP="00A65A9C">
      <w:pPr>
        <w:rPr>
          <w:lang w:val="mk-MK" w:eastAsia="en-US"/>
        </w:rPr>
      </w:pPr>
    </w:p>
    <w:p w14:paraId="53F973F8" w14:textId="77777777" w:rsidR="00176E0E" w:rsidRPr="00A430A6" w:rsidRDefault="00176E0E" w:rsidP="00A65A9C">
      <w:pPr>
        <w:rPr>
          <w:lang w:val="mk-MK" w:eastAsia="en-US"/>
        </w:rPr>
      </w:pPr>
    </w:p>
    <w:p w14:paraId="2570AD40" w14:textId="77777777" w:rsidR="00176E0E" w:rsidRPr="00A430A6" w:rsidRDefault="00176E0E" w:rsidP="00A65A9C">
      <w:pPr>
        <w:rPr>
          <w:lang w:val="mk-MK" w:eastAsia="en-US"/>
        </w:rPr>
      </w:pPr>
    </w:p>
    <w:p w14:paraId="61FDBD11" w14:textId="77777777" w:rsidR="00176E0E" w:rsidRPr="00A430A6" w:rsidRDefault="00176E0E" w:rsidP="00A65A9C">
      <w:pPr>
        <w:rPr>
          <w:lang w:val="mk-MK" w:eastAsia="en-US"/>
        </w:rPr>
      </w:pPr>
    </w:p>
    <w:p w14:paraId="4B3C8BAA" w14:textId="77777777" w:rsidR="00176E0E" w:rsidRPr="00A430A6" w:rsidRDefault="00176E0E" w:rsidP="00A65A9C">
      <w:pPr>
        <w:rPr>
          <w:lang w:val="mk-MK" w:eastAsia="en-US"/>
        </w:rPr>
      </w:pPr>
    </w:p>
    <w:p w14:paraId="23923D00" w14:textId="77777777" w:rsidR="00176E0E" w:rsidRPr="00A430A6" w:rsidRDefault="00176E0E" w:rsidP="00A65A9C">
      <w:pPr>
        <w:rPr>
          <w:lang w:val="mk-MK" w:eastAsia="en-US"/>
        </w:rPr>
      </w:pPr>
    </w:p>
    <w:p w14:paraId="02ACEE81" w14:textId="77777777" w:rsidR="00176E0E" w:rsidRPr="00A430A6" w:rsidRDefault="00176E0E" w:rsidP="00A65A9C">
      <w:pPr>
        <w:rPr>
          <w:lang w:val="mk-MK" w:eastAsia="en-US"/>
        </w:rPr>
      </w:pPr>
    </w:p>
    <w:p w14:paraId="014D0D36" w14:textId="77777777" w:rsidR="00176E0E" w:rsidRPr="00A430A6" w:rsidRDefault="00176E0E" w:rsidP="00A65A9C">
      <w:pPr>
        <w:rPr>
          <w:lang w:val="mk-MK" w:eastAsia="en-US"/>
        </w:rPr>
      </w:pPr>
    </w:p>
    <w:p w14:paraId="619D10DB" w14:textId="77777777" w:rsidR="00176E0E" w:rsidRPr="00A430A6" w:rsidRDefault="00176E0E" w:rsidP="00A65A9C">
      <w:pPr>
        <w:rPr>
          <w:lang w:val="mk-MK" w:eastAsia="en-US"/>
        </w:rPr>
      </w:pPr>
    </w:p>
    <w:p w14:paraId="06651C09" w14:textId="77777777" w:rsidR="00176E0E" w:rsidRPr="00A430A6" w:rsidRDefault="00176E0E" w:rsidP="00A65A9C">
      <w:pPr>
        <w:rPr>
          <w:lang w:val="mk-MK" w:eastAsia="en-US"/>
        </w:rPr>
      </w:pPr>
    </w:p>
    <w:p w14:paraId="2B522A81" w14:textId="77777777" w:rsidR="00176E0E" w:rsidRPr="00A430A6" w:rsidRDefault="00176E0E" w:rsidP="00A65A9C">
      <w:pPr>
        <w:rPr>
          <w:lang w:val="mk-MK" w:eastAsia="en-US"/>
        </w:rPr>
      </w:pPr>
    </w:p>
    <w:p w14:paraId="0A4EBBA0" w14:textId="77777777" w:rsidR="00176E0E" w:rsidRPr="00A430A6" w:rsidRDefault="00176E0E" w:rsidP="00A65A9C">
      <w:pPr>
        <w:rPr>
          <w:lang w:val="mk-MK" w:eastAsia="en-US"/>
        </w:rPr>
      </w:pPr>
    </w:p>
    <w:p w14:paraId="082DBAE5" w14:textId="77777777" w:rsidR="00176E0E" w:rsidRPr="00A430A6" w:rsidRDefault="00176E0E" w:rsidP="00A65A9C">
      <w:pPr>
        <w:rPr>
          <w:lang w:val="mk-MK" w:eastAsia="en-US"/>
        </w:rPr>
      </w:pPr>
    </w:p>
    <w:p w14:paraId="5E68D71A" w14:textId="77777777" w:rsidR="00A65A9C" w:rsidRPr="00A430A6" w:rsidRDefault="00A65A9C" w:rsidP="00A65A9C">
      <w:pPr>
        <w:rPr>
          <w:lang w:val="mk-MK" w:eastAsia="en-US"/>
        </w:rPr>
      </w:pPr>
    </w:p>
    <w:p w14:paraId="5F86F22D" w14:textId="77777777" w:rsidR="00A65A9C" w:rsidRPr="00A430A6" w:rsidRDefault="00A65A9C" w:rsidP="00A65A9C">
      <w:pPr>
        <w:rPr>
          <w:lang w:val="mk-MK" w:eastAsia="en-US"/>
        </w:rPr>
      </w:pPr>
    </w:p>
    <w:p w14:paraId="160A17D9" w14:textId="77777777" w:rsidR="00323A54" w:rsidRPr="00A430A6" w:rsidRDefault="00323A54" w:rsidP="004D449A">
      <w:pPr>
        <w:pStyle w:val="Caption"/>
        <w:spacing w:before="240" w:after="60" w:line="240" w:lineRule="atLeast"/>
        <w:rPr>
          <w:rFonts w:ascii="Calibri" w:hAnsi="Calibri" w:cs="Calibri"/>
          <w:sz w:val="40"/>
          <w:szCs w:val="40"/>
          <w:lang w:val="mk-MK"/>
        </w:rPr>
      </w:pPr>
    </w:p>
    <w:p w14:paraId="1C419003" w14:textId="77777777" w:rsidR="00323A54" w:rsidRPr="00A430A6" w:rsidRDefault="00323A54" w:rsidP="004D449A">
      <w:pPr>
        <w:pStyle w:val="Caption"/>
        <w:spacing w:before="240" w:after="60" w:line="240" w:lineRule="atLeast"/>
        <w:rPr>
          <w:rFonts w:ascii="Calibri" w:hAnsi="Calibri" w:cs="Calibri"/>
          <w:sz w:val="40"/>
          <w:szCs w:val="40"/>
          <w:lang w:val="mk-MK"/>
        </w:rPr>
      </w:pPr>
    </w:p>
    <w:p w14:paraId="1A3E9510" w14:textId="77777777" w:rsidR="00323A54" w:rsidRPr="00A430A6" w:rsidRDefault="00323A54" w:rsidP="004D449A">
      <w:pPr>
        <w:pStyle w:val="Caption"/>
        <w:spacing w:before="240" w:after="60" w:line="240" w:lineRule="atLeast"/>
        <w:rPr>
          <w:rFonts w:ascii="Calibri" w:hAnsi="Calibri" w:cs="Calibri"/>
          <w:sz w:val="40"/>
          <w:szCs w:val="40"/>
          <w:lang w:val="mk-MK"/>
        </w:rPr>
      </w:pPr>
    </w:p>
    <w:p w14:paraId="6DE955B6" w14:textId="15E6D9CA" w:rsidR="00602363" w:rsidRPr="00A430A6" w:rsidRDefault="00BB39EA" w:rsidP="004D449A">
      <w:pPr>
        <w:pStyle w:val="Caption"/>
        <w:spacing w:before="240" w:after="60" w:line="240" w:lineRule="atLeast"/>
        <w:rPr>
          <w:rFonts w:ascii="Calibri" w:hAnsi="Calibri" w:cs="Calibri"/>
          <w:sz w:val="40"/>
          <w:szCs w:val="40"/>
          <w:lang w:val="mk-MK"/>
        </w:rPr>
      </w:pPr>
      <w:bookmarkStart w:id="555" w:name="_Toc204540154"/>
      <w:r w:rsidRPr="00A430A6">
        <w:rPr>
          <w:rFonts w:ascii="Calibri" w:hAnsi="Calibri" w:cs="Calibri"/>
          <w:sz w:val="40"/>
          <w:szCs w:val="40"/>
          <w:lang w:val="mk-MK"/>
        </w:rPr>
        <w:t>ПРИЛОГ</w:t>
      </w:r>
      <w:r w:rsidR="004D449A" w:rsidRPr="00A430A6">
        <w:rPr>
          <w:rFonts w:ascii="Calibri" w:hAnsi="Calibri" w:cs="Calibri"/>
          <w:sz w:val="40"/>
          <w:szCs w:val="40"/>
          <w:lang w:val="mk-MK"/>
        </w:rPr>
        <w:t xml:space="preserve"> </w:t>
      </w:r>
      <w:r w:rsidR="004D449A" w:rsidRPr="00A430A6">
        <w:rPr>
          <w:rFonts w:ascii="Calibri" w:hAnsi="Calibri" w:cs="Calibri"/>
          <w:sz w:val="40"/>
          <w:szCs w:val="40"/>
          <w:lang w:val="mk-MK"/>
        </w:rPr>
        <w:fldChar w:fldCharType="begin"/>
      </w:r>
      <w:r w:rsidR="004D449A" w:rsidRPr="00A430A6">
        <w:rPr>
          <w:rFonts w:ascii="Calibri" w:hAnsi="Calibri" w:cs="Calibri"/>
          <w:sz w:val="40"/>
          <w:szCs w:val="40"/>
          <w:lang w:val="mk-MK"/>
        </w:rPr>
        <w:instrText xml:space="preserve"> SEQ ANNEX \* ARABIC </w:instrText>
      </w:r>
      <w:r w:rsidR="004D449A" w:rsidRPr="00A430A6">
        <w:rPr>
          <w:rFonts w:ascii="Calibri" w:hAnsi="Calibri" w:cs="Calibri"/>
          <w:sz w:val="40"/>
          <w:szCs w:val="40"/>
          <w:lang w:val="mk-MK"/>
        </w:rPr>
        <w:fldChar w:fldCharType="separate"/>
      </w:r>
      <w:r w:rsidR="00DC749B">
        <w:rPr>
          <w:rFonts w:ascii="Calibri" w:hAnsi="Calibri" w:cs="Calibri"/>
          <w:noProof/>
          <w:sz w:val="40"/>
          <w:szCs w:val="40"/>
          <w:lang w:val="mk-MK"/>
        </w:rPr>
        <w:t>1</w:t>
      </w:r>
      <w:r w:rsidR="004D449A" w:rsidRPr="00A430A6">
        <w:rPr>
          <w:rFonts w:ascii="Calibri" w:hAnsi="Calibri" w:cs="Calibri"/>
          <w:sz w:val="40"/>
          <w:szCs w:val="40"/>
          <w:lang w:val="mk-MK"/>
        </w:rPr>
        <w:fldChar w:fldCharType="end"/>
      </w:r>
      <w:bookmarkStart w:id="556" w:name="_Toc391300584"/>
      <w:bookmarkStart w:id="557" w:name="_Toc391312760"/>
      <w:bookmarkStart w:id="558" w:name="_Toc391365678"/>
      <w:bookmarkEnd w:id="551"/>
      <w:bookmarkEnd w:id="552"/>
      <w:bookmarkEnd w:id="553"/>
      <w:bookmarkEnd w:id="554"/>
      <w:r w:rsidR="0016708F" w:rsidRPr="00A430A6">
        <w:rPr>
          <w:rFonts w:ascii="Calibri" w:hAnsi="Calibri" w:cs="Calibri"/>
          <w:sz w:val="40"/>
          <w:szCs w:val="40"/>
          <w:lang w:val="mk-MK"/>
        </w:rPr>
        <w:t xml:space="preserve"> </w:t>
      </w:r>
      <w:bookmarkEnd w:id="556"/>
      <w:bookmarkEnd w:id="557"/>
      <w:bookmarkEnd w:id="558"/>
      <w:r w:rsidRPr="00A430A6">
        <w:rPr>
          <w:rFonts w:ascii="Calibri" w:hAnsi="Calibri" w:cs="Calibri"/>
          <w:sz w:val="40"/>
          <w:szCs w:val="40"/>
          <w:lang w:val="mk-MK"/>
        </w:rPr>
        <w:t>СВОТ Анализа на опциите за управување со отпад</w:t>
      </w:r>
      <w:bookmarkEnd w:id="555"/>
    </w:p>
    <w:p w14:paraId="2B8A0B39" w14:textId="77777777" w:rsidR="00602363" w:rsidRPr="00A430A6" w:rsidRDefault="00602363" w:rsidP="00602363">
      <w:pPr>
        <w:tabs>
          <w:tab w:val="left" w:pos="2820"/>
        </w:tabs>
        <w:rPr>
          <w:rFonts w:ascii="Calibri" w:hAnsi="Calibri" w:cs="Arial"/>
          <w:b/>
          <w:sz w:val="16"/>
          <w:szCs w:val="16"/>
          <w:lang w:val="mk-MK"/>
        </w:rPr>
      </w:pPr>
    </w:p>
    <w:p w14:paraId="69DD56F5" w14:textId="77777777" w:rsidR="00602363" w:rsidRPr="00A430A6" w:rsidRDefault="00602363" w:rsidP="00602363">
      <w:pPr>
        <w:tabs>
          <w:tab w:val="left" w:pos="2820"/>
        </w:tabs>
        <w:rPr>
          <w:rFonts w:ascii="Calibri" w:hAnsi="Calibri" w:cs="Arial"/>
          <w:sz w:val="16"/>
          <w:szCs w:val="16"/>
          <w:lang w:val="mk-MK"/>
        </w:rPr>
      </w:pPr>
    </w:p>
    <w:p w14:paraId="6B5DD941" w14:textId="77777777" w:rsidR="00602363" w:rsidRPr="00A430A6" w:rsidRDefault="00602363" w:rsidP="00602363">
      <w:pPr>
        <w:tabs>
          <w:tab w:val="left" w:pos="2820"/>
        </w:tabs>
        <w:rPr>
          <w:rFonts w:ascii="Arial" w:hAnsi="Arial" w:cs="Arial"/>
          <w:sz w:val="16"/>
          <w:szCs w:val="16"/>
          <w:lang w:val="mk-MK"/>
        </w:rPr>
      </w:pPr>
    </w:p>
    <w:p w14:paraId="0A64942B" w14:textId="77777777" w:rsidR="00602363" w:rsidRPr="00A430A6" w:rsidRDefault="00602363" w:rsidP="00602363">
      <w:pPr>
        <w:tabs>
          <w:tab w:val="left" w:pos="2820"/>
        </w:tabs>
        <w:rPr>
          <w:rFonts w:ascii="Arial" w:hAnsi="Arial" w:cs="Arial"/>
          <w:sz w:val="16"/>
          <w:szCs w:val="16"/>
          <w:lang w:val="mk-MK"/>
        </w:rPr>
      </w:pPr>
    </w:p>
    <w:p w14:paraId="4F94EB58" w14:textId="77777777" w:rsidR="00602363" w:rsidRPr="00A430A6" w:rsidRDefault="00602363" w:rsidP="00602363">
      <w:pPr>
        <w:tabs>
          <w:tab w:val="left" w:pos="2820"/>
        </w:tabs>
        <w:rPr>
          <w:rFonts w:ascii="Arial" w:hAnsi="Arial" w:cs="Arial"/>
          <w:sz w:val="16"/>
          <w:szCs w:val="16"/>
          <w:lang w:val="mk-MK"/>
        </w:rPr>
      </w:pPr>
    </w:p>
    <w:p w14:paraId="1F1571E0" w14:textId="77777777" w:rsidR="00602363" w:rsidRPr="00A430A6" w:rsidRDefault="00602363" w:rsidP="008A7B33">
      <w:pPr>
        <w:tabs>
          <w:tab w:val="left" w:pos="2820"/>
        </w:tabs>
        <w:jc w:val="center"/>
        <w:rPr>
          <w:rFonts w:ascii="Arial" w:hAnsi="Arial" w:cs="Arial"/>
          <w:sz w:val="16"/>
          <w:szCs w:val="16"/>
          <w:lang w:val="mk-MK"/>
        </w:rPr>
      </w:pPr>
    </w:p>
    <w:p w14:paraId="14BE6F3A" w14:textId="77777777" w:rsidR="00602363" w:rsidRPr="00A430A6" w:rsidRDefault="00602363" w:rsidP="00602363">
      <w:pPr>
        <w:tabs>
          <w:tab w:val="left" w:pos="2820"/>
        </w:tabs>
        <w:rPr>
          <w:rFonts w:ascii="Arial" w:hAnsi="Arial" w:cs="Arial"/>
          <w:sz w:val="16"/>
          <w:szCs w:val="16"/>
          <w:lang w:val="mk-MK"/>
        </w:rPr>
      </w:pPr>
    </w:p>
    <w:p w14:paraId="68BDB72B" w14:textId="77777777" w:rsidR="00602363" w:rsidRPr="00A430A6" w:rsidRDefault="00602363" w:rsidP="00602363">
      <w:pPr>
        <w:tabs>
          <w:tab w:val="left" w:pos="2820"/>
        </w:tabs>
        <w:rPr>
          <w:rFonts w:ascii="Arial" w:hAnsi="Arial" w:cs="Arial"/>
          <w:sz w:val="16"/>
          <w:szCs w:val="16"/>
          <w:lang w:val="mk-MK"/>
        </w:rPr>
      </w:pPr>
    </w:p>
    <w:p w14:paraId="5128E82D" w14:textId="77777777" w:rsidR="00602363" w:rsidRPr="00A430A6" w:rsidRDefault="00602363" w:rsidP="00602363">
      <w:pPr>
        <w:tabs>
          <w:tab w:val="left" w:pos="2820"/>
        </w:tabs>
        <w:rPr>
          <w:rFonts w:ascii="Arial" w:hAnsi="Arial" w:cs="Arial"/>
          <w:sz w:val="16"/>
          <w:szCs w:val="16"/>
          <w:lang w:val="mk-MK"/>
        </w:rPr>
      </w:pPr>
    </w:p>
    <w:p w14:paraId="295FF458" w14:textId="77777777" w:rsidR="00602363" w:rsidRPr="00A430A6" w:rsidRDefault="00602363" w:rsidP="00602363">
      <w:pPr>
        <w:rPr>
          <w:rFonts w:ascii="Arial" w:hAnsi="Arial" w:cs="Arial"/>
          <w:sz w:val="16"/>
          <w:szCs w:val="16"/>
          <w:lang w:val="mk-MK"/>
        </w:rPr>
      </w:pPr>
    </w:p>
    <w:p w14:paraId="612DA052" w14:textId="77777777" w:rsidR="00602363" w:rsidRPr="00A430A6" w:rsidRDefault="00602363" w:rsidP="00602363">
      <w:pPr>
        <w:rPr>
          <w:rFonts w:ascii="Arial" w:hAnsi="Arial" w:cs="Arial"/>
          <w:sz w:val="16"/>
          <w:szCs w:val="16"/>
          <w:lang w:val="mk-MK"/>
        </w:rPr>
      </w:pPr>
    </w:p>
    <w:p w14:paraId="2E6C4727" w14:textId="77777777" w:rsidR="005710C1" w:rsidRPr="00A430A6" w:rsidRDefault="005710C1" w:rsidP="00602363">
      <w:pPr>
        <w:rPr>
          <w:rFonts w:ascii="Arial" w:hAnsi="Arial" w:cs="Arial"/>
          <w:sz w:val="16"/>
          <w:szCs w:val="16"/>
          <w:lang w:val="mk-MK"/>
        </w:rPr>
      </w:pPr>
    </w:p>
    <w:p w14:paraId="0AF26316" w14:textId="77777777" w:rsidR="005710C1" w:rsidRPr="00A430A6" w:rsidRDefault="005710C1" w:rsidP="00602363">
      <w:pPr>
        <w:rPr>
          <w:rFonts w:ascii="Arial" w:hAnsi="Arial" w:cs="Arial"/>
          <w:sz w:val="16"/>
          <w:szCs w:val="16"/>
          <w:lang w:val="mk-MK"/>
        </w:rPr>
      </w:pPr>
    </w:p>
    <w:p w14:paraId="0FCFF426" w14:textId="77777777" w:rsidR="005710C1" w:rsidRPr="00A430A6" w:rsidRDefault="005710C1" w:rsidP="00602363">
      <w:pPr>
        <w:rPr>
          <w:rFonts w:ascii="Arial" w:hAnsi="Arial" w:cs="Arial"/>
          <w:sz w:val="16"/>
          <w:szCs w:val="16"/>
          <w:lang w:val="mk-MK"/>
        </w:rPr>
      </w:pPr>
    </w:p>
    <w:p w14:paraId="37D60F47" w14:textId="77777777" w:rsidR="005710C1" w:rsidRPr="00A430A6" w:rsidRDefault="005710C1" w:rsidP="00602363">
      <w:pPr>
        <w:rPr>
          <w:rFonts w:ascii="Arial" w:hAnsi="Arial" w:cs="Arial"/>
          <w:sz w:val="16"/>
          <w:szCs w:val="16"/>
          <w:lang w:val="mk-MK"/>
        </w:rPr>
      </w:pPr>
    </w:p>
    <w:p w14:paraId="2A14D67C" w14:textId="77777777" w:rsidR="005710C1" w:rsidRPr="00A430A6" w:rsidRDefault="005710C1" w:rsidP="00602363">
      <w:pPr>
        <w:rPr>
          <w:rFonts w:ascii="Arial" w:hAnsi="Arial" w:cs="Arial"/>
          <w:sz w:val="16"/>
          <w:szCs w:val="16"/>
          <w:lang w:val="mk-MK"/>
        </w:rPr>
      </w:pPr>
    </w:p>
    <w:p w14:paraId="7C7515A8" w14:textId="77777777" w:rsidR="00B422FE" w:rsidRPr="00A430A6" w:rsidRDefault="00B422FE" w:rsidP="00602363">
      <w:pPr>
        <w:rPr>
          <w:rFonts w:ascii="Arial" w:hAnsi="Arial" w:cs="Arial"/>
          <w:sz w:val="16"/>
          <w:szCs w:val="16"/>
          <w:lang w:val="mk-MK"/>
        </w:rPr>
      </w:pPr>
    </w:p>
    <w:p w14:paraId="32CCBA3B" w14:textId="77777777" w:rsidR="00B422FE" w:rsidRPr="00A430A6" w:rsidRDefault="00B422FE" w:rsidP="00602363">
      <w:pPr>
        <w:rPr>
          <w:rFonts w:ascii="Arial" w:hAnsi="Arial" w:cs="Arial"/>
          <w:sz w:val="16"/>
          <w:szCs w:val="16"/>
          <w:lang w:val="mk-MK"/>
        </w:rPr>
      </w:pPr>
    </w:p>
    <w:p w14:paraId="731127FF" w14:textId="77777777" w:rsidR="00B422FE" w:rsidRPr="00A430A6" w:rsidRDefault="00B422FE" w:rsidP="00602363">
      <w:pPr>
        <w:rPr>
          <w:rFonts w:ascii="Arial" w:hAnsi="Arial" w:cs="Arial"/>
          <w:sz w:val="16"/>
          <w:szCs w:val="16"/>
          <w:lang w:val="mk-MK"/>
        </w:rPr>
      </w:pPr>
    </w:p>
    <w:p w14:paraId="7438552C" w14:textId="77777777" w:rsidR="00B422FE" w:rsidRPr="00A430A6" w:rsidRDefault="00B422FE" w:rsidP="00602363">
      <w:pPr>
        <w:rPr>
          <w:rFonts w:ascii="Arial" w:hAnsi="Arial" w:cs="Arial"/>
          <w:sz w:val="16"/>
          <w:szCs w:val="16"/>
          <w:lang w:val="mk-MK"/>
        </w:rPr>
      </w:pPr>
    </w:p>
    <w:p w14:paraId="30287CC9" w14:textId="77777777" w:rsidR="00B422FE" w:rsidRPr="00A430A6" w:rsidRDefault="00B422FE" w:rsidP="00602363">
      <w:pPr>
        <w:rPr>
          <w:rFonts w:ascii="Arial" w:hAnsi="Arial" w:cs="Arial"/>
          <w:sz w:val="16"/>
          <w:szCs w:val="16"/>
          <w:lang w:val="mk-MK"/>
        </w:rPr>
      </w:pPr>
    </w:p>
    <w:p w14:paraId="1C47F1FB" w14:textId="77777777" w:rsidR="00B422FE" w:rsidRPr="00A430A6" w:rsidRDefault="00B422FE" w:rsidP="00602363">
      <w:pPr>
        <w:rPr>
          <w:rFonts w:ascii="Arial" w:hAnsi="Arial" w:cs="Arial"/>
          <w:sz w:val="16"/>
          <w:szCs w:val="16"/>
          <w:lang w:val="mk-MK"/>
        </w:rPr>
      </w:pPr>
    </w:p>
    <w:p w14:paraId="0F1ADE30" w14:textId="77777777" w:rsidR="00B422FE" w:rsidRPr="00A430A6" w:rsidRDefault="00B422FE" w:rsidP="00602363">
      <w:pPr>
        <w:rPr>
          <w:rFonts w:ascii="Arial" w:hAnsi="Arial" w:cs="Arial"/>
          <w:sz w:val="16"/>
          <w:szCs w:val="16"/>
          <w:lang w:val="mk-MK"/>
        </w:rPr>
      </w:pPr>
    </w:p>
    <w:p w14:paraId="14CA8D2A" w14:textId="77777777" w:rsidR="00B422FE" w:rsidRPr="00A430A6" w:rsidRDefault="00B422FE" w:rsidP="00602363">
      <w:pPr>
        <w:rPr>
          <w:rFonts w:ascii="Arial" w:hAnsi="Arial" w:cs="Arial"/>
          <w:sz w:val="16"/>
          <w:szCs w:val="16"/>
          <w:lang w:val="mk-MK"/>
        </w:rPr>
      </w:pPr>
    </w:p>
    <w:p w14:paraId="399640CD" w14:textId="77777777" w:rsidR="00B422FE" w:rsidRPr="00A430A6" w:rsidRDefault="00B422FE" w:rsidP="00602363">
      <w:pPr>
        <w:rPr>
          <w:rFonts w:ascii="Arial" w:hAnsi="Arial" w:cs="Arial"/>
          <w:sz w:val="16"/>
          <w:szCs w:val="16"/>
          <w:lang w:val="mk-MK"/>
        </w:rPr>
        <w:sectPr w:rsidR="00B422FE" w:rsidRPr="00A430A6" w:rsidSect="00D4287E">
          <w:headerReference w:type="default" r:id="rId102"/>
          <w:footerReference w:type="default" r:id="rId103"/>
          <w:type w:val="continuous"/>
          <w:pgSz w:w="11909" w:h="16834" w:code="9"/>
          <w:pgMar w:top="1440" w:right="1440" w:bottom="1440" w:left="1440" w:header="720" w:footer="720" w:gutter="0"/>
          <w:cols w:space="720"/>
          <w:noEndnote/>
        </w:sectPr>
      </w:pPr>
    </w:p>
    <w:p w14:paraId="00E9DAFF" w14:textId="175F7D53" w:rsidR="00B9445B" w:rsidRPr="00A430A6" w:rsidRDefault="0070128D" w:rsidP="009E7890">
      <w:pPr>
        <w:pStyle w:val="Caption"/>
        <w:spacing w:before="60" w:after="60" w:line="276" w:lineRule="auto"/>
        <w:rPr>
          <w:rFonts w:asciiTheme="minorHAnsi" w:hAnsiTheme="minorHAnsi"/>
          <w:sz w:val="22"/>
          <w:szCs w:val="2"/>
          <w:lang w:val="mk-MK"/>
        </w:rPr>
      </w:pPr>
      <w:bookmarkStart w:id="559" w:name="_Toc391300585"/>
      <w:bookmarkStart w:id="560" w:name="_Toc391312761"/>
      <w:bookmarkStart w:id="561" w:name="_Toc391365679"/>
      <w:bookmarkStart w:id="562" w:name="_Toc204586576"/>
      <w:r w:rsidRPr="00A430A6">
        <w:rPr>
          <w:rFonts w:ascii="Calibri" w:hAnsi="Calibri" w:cs="Calibri"/>
          <w:sz w:val="20"/>
          <w:lang w:val="mk-MK"/>
        </w:rPr>
        <w:t>Табела</w:t>
      </w:r>
      <w:r w:rsidR="004D449A" w:rsidRPr="00A430A6">
        <w:rPr>
          <w:rFonts w:ascii="Calibri" w:hAnsi="Calibri" w:cs="Calibri"/>
          <w:sz w:val="20"/>
          <w:lang w:val="mk-MK"/>
        </w:rPr>
        <w:t xml:space="preserve"> </w:t>
      </w:r>
      <w:r w:rsidR="004D449A" w:rsidRPr="00A430A6">
        <w:rPr>
          <w:rFonts w:ascii="Calibri" w:hAnsi="Calibri" w:cs="Calibri"/>
          <w:sz w:val="20"/>
          <w:lang w:val="mk-MK"/>
        </w:rPr>
        <w:fldChar w:fldCharType="begin"/>
      </w:r>
      <w:r w:rsidR="004D449A" w:rsidRPr="00A430A6">
        <w:rPr>
          <w:rFonts w:ascii="Calibri" w:hAnsi="Calibri" w:cs="Calibri"/>
          <w:sz w:val="20"/>
          <w:lang w:val="mk-MK"/>
        </w:rPr>
        <w:instrText xml:space="preserve"> SEQ Table \* ARABIC </w:instrText>
      </w:r>
      <w:r w:rsidR="004D449A" w:rsidRPr="00A430A6">
        <w:rPr>
          <w:rFonts w:ascii="Calibri" w:hAnsi="Calibri" w:cs="Calibri"/>
          <w:sz w:val="20"/>
          <w:lang w:val="mk-MK"/>
        </w:rPr>
        <w:fldChar w:fldCharType="separate"/>
      </w:r>
      <w:r w:rsidR="00DC749B">
        <w:rPr>
          <w:rFonts w:ascii="Calibri" w:hAnsi="Calibri" w:cs="Calibri"/>
          <w:noProof/>
          <w:sz w:val="20"/>
          <w:lang w:val="mk-MK"/>
        </w:rPr>
        <w:t>82</w:t>
      </w:r>
      <w:r w:rsidR="004D449A" w:rsidRPr="00A430A6">
        <w:rPr>
          <w:rFonts w:ascii="Calibri" w:hAnsi="Calibri" w:cs="Calibri"/>
          <w:sz w:val="20"/>
          <w:lang w:val="mk-MK"/>
        </w:rPr>
        <w:fldChar w:fldCharType="end"/>
      </w:r>
      <w:r w:rsidR="00A65A9C" w:rsidRPr="00A430A6">
        <w:rPr>
          <w:rFonts w:ascii="Calibri" w:hAnsi="Calibri" w:cs="Calibri"/>
          <w:sz w:val="20"/>
          <w:lang w:val="mk-MK"/>
        </w:rPr>
        <w:t>.</w:t>
      </w:r>
      <w:r w:rsidR="00B422FE" w:rsidRPr="00A430A6">
        <w:rPr>
          <w:rFonts w:ascii="Calibri" w:hAnsi="Calibri" w:cs="Calibri"/>
          <w:sz w:val="20"/>
          <w:lang w:val="mk-MK"/>
        </w:rPr>
        <w:t xml:space="preserve"> </w:t>
      </w:r>
      <w:r w:rsidR="00AA4823" w:rsidRPr="00A430A6">
        <w:rPr>
          <w:rFonts w:ascii="Calibri" w:hAnsi="Calibri" w:cs="Calibri"/>
          <w:sz w:val="20"/>
          <w:lang w:val="mk-MK"/>
        </w:rPr>
        <w:t>СВОТ</w:t>
      </w:r>
      <w:r w:rsidR="00B422FE" w:rsidRPr="00A430A6">
        <w:rPr>
          <w:rFonts w:ascii="Calibri" w:hAnsi="Calibri" w:cs="Calibri"/>
          <w:sz w:val="20"/>
          <w:lang w:val="mk-MK"/>
        </w:rPr>
        <w:t xml:space="preserve"> </w:t>
      </w:r>
      <w:bookmarkEnd w:id="559"/>
      <w:bookmarkEnd w:id="560"/>
      <w:bookmarkEnd w:id="561"/>
      <w:r w:rsidR="00BB39EA" w:rsidRPr="00A430A6">
        <w:rPr>
          <w:rFonts w:ascii="Calibri" w:hAnsi="Calibri" w:cs="Calibri"/>
          <w:sz w:val="20"/>
          <w:lang w:val="mk-MK"/>
        </w:rPr>
        <w:t>Анализа на опциите за управување со отпад</w:t>
      </w:r>
      <w:bookmarkEnd w:id="562"/>
    </w:p>
    <w:tbl>
      <w:tblPr>
        <w:tblStyle w:val="GridTable4-Accent11"/>
        <w:tblpPr w:leftFromText="180" w:rightFromText="180" w:vertAnchor="text" w:tblpY="1"/>
        <w:tblOverlap w:val="never"/>
        <w:tblW w:w="5000" w:type="pct"/>
        <w:tblLook w:val="04A0" w:firstRow="1" w:lastRow="0" w:firstColumn="1" w:lastColumn="0" w:noHBand="0" w:noVBand="1"/>
      </w:tblPr>
      <w:tblGrid>
        <w:gridCol w:w="2163"/>
        <w:gridCol w:w="3477"/>
        <w:gridCol w:w="5603"/>
        <w:gridCol w:w="1707"/>
      </w:tblGrid>
      <w:tr w:rsidR="00B422FE" w:rsidRPr="00A430A6" w14:paraId="20AD1ACF" w14:textId="77777777" w:rsidTr="00415F7D">
        <w:trPr>
          <w:cnfStyle w:val="100000000000" w:firstRow="1" w:lastRow="0" w:firstColumn="0" w:lastColumn="0" w:oddVBand="0" w:evenVBand="0" w:oddHBand="0"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5000" w:type="pct"/>
            <w:gridSpan w:val="4"/>
            <w:vAlign w:val="center"/>
          </w:tcPr>
          <w:p w14:paraId="54782841" w14:textId="63BD0753" w:rsidR="00B422FE" w:rsidRPr="00A430A6" w:rsidRDefault="008E0E2E">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Собирни места</w:t>
            </w:r>
          </w:p>
        </w:tc>
      </w:tr>
      <w:tr w:rsidR="001B43EF" w:rsidRPr="00A430A6" w14:paraId="0CCF0F33" w14:textId="77777777" w:rsidTr="001B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vAlign w:val="center"/>
          </w:tcPr>
          <w:p w14:paraId="2BEA3ED5" w14:textId="4D408E6F" w:rsidR="00B422FE" w:rsidRPr="00A430A6" w:rsidRDefault="009E7890">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Предности</w:t>
            </w:r>
          </w:p>
        </w:tc>
        <w:tc>
          <w:tcPr>
            <w:tcW w:w="1378" w:type="pct"/>
            <w:vAlign w:val="center"/>
          </w:tcPr>
          <w:p w14:paraId="54793DBB" w14:textId="5E0B8EB9" w:rsidR="00B422FE" w:rsidRPr="00A430A6" w:rsidRDefault="009E789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Можности</w:t>
            </w:r>
          </w:p>
        </w:tc>
        <w:tc>
          <w:tcPr>
            <w:tcW w:w="2199" w:type="pct"/>
            <w:vAlign w:val="center"/>
          </w:tcPr>
          <w:p w14:paraId="4A420C4B" w14:textId="47FC6521" w:rsidR="00B422FE" w:rsidRPr="00A430A6" w:rsidRDefault="009E789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Слабости</w:t>
            </w:r>
          </w:p>
        </w:tc>
        <w:tc>
          <w:tcPr>
            <w:tcW w:w="553" w:type="pct"/>
            <w:vAlign w:val="center"/>
          </w:tcPr>
          <w:p w14:paraId="62DE7F85" w14:textId="52F3EB22" w:rsidR="00B422FE" w:rsidRPr="00A430A6" w:rsidRDefault="009E7890">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Закани</w:t>
            </w:r>
          </w:p>
        </w:tc>
      </w:tr>
      <w:tr w:rsidR="001B43EF" w:rsidRPr="00A430A6" w14:paraId="39AB2A21" w14:textId="77777777" w:rsidTr="001B43EF">
        <w:tc>
          <w:tcPr>
            <w:cnfStyle w:val="001000000000" w:firstRow="0" w:lastRow="0" w:firstColumn="1" w:lastColumn="0" w:oddVBand="0" w:evenVBand="0" w:oddHBand="0" w:evenHBand="0" w:firstRowFirstColumn="0" w:firstRowLastColumn="0" w:lastRowFirstColumn="0" w:lastRowLastColumn="0"/>
            <w:tcW w:w="871" w:type="pct"/>
          </w:tcPr>
          <w:p w14:paraId="68C7FFA1" w14:textId="65E7324C" w:rsidR="009E7890" w:rsidRPr="00A430A6" w:rsidRDefault="009E7890" w:rsidP="009E7890">
            <w:pPr>
              <w:spacing w:before="40" w:after="40" w:line="240" w:lineRule="atLeast"/>
              <w:jc w:val="both"/>
              <w:rPr>
                <w:rFonts w:cs="Arial"/>
                <w:sz w:val="18"/>
                <w:szCs w:val="18"/>
                <w:lang w:val="mk-MK" w:eastAsia="en-US"/>
              </w:rPr>
            </w:pPr>
            <w:r w:rsidRPr="00A430A6">
              <w:rPr>
                <w:rFonts w:cs="Arial"/>
                <w:sz w:val="18"/>
                <w:szCs w:val="18"/>
                <w:lang w:val="mk-MK" w:eastAsia="en-US"/>
              </w:rPr>
              <w:t>-Одделувањето е полесно за жителите бидејќи на едно место се примаат сите нивни текови отпад,</w:t>
            </w:r>
          </w:p>
          <w:p w14:paraId="5BA6B78D" w14:textId="77777777" w:rsidR="009E7890" w:rsidRPr="00A430A6" w:rsidRDefault="009E7890" w:rsidP="009E7890">
            <w:pPr>
              <w:spacing w:before="40" w:after="40" w:line="240" w:lineRule="atLeast"/>
              <w:jc w:val="both"/>
              <w:rPr>
                <w:rFonts w:cs="Arial"/>
                <w:sz w:val="18"/>
                <w:szCs w:val="18"/>
                <w:lang w:val="mk-MK" w:eastAsia="en-US"/>
              </w:rPr>
            </w:pPr>
            <w:r w:rsidRPr="00A430A6">
              <w:rPr>
                <w:rFonts w:cs="Arial"/>
                <w:sz w:val="18"/>
                <w:szCs w:val="18"/>
                <w:lang w:val="mk-MK" w:eastAsia="en-US"/>
              </w:rPr>
              <w:t>-Создавање работни места,</w:t>
            </w:r>
          </w:p>
          <w:p w14:paraId="25DC83ED" w14:textId="77777777" w:rsidR="009E7890" w:rsidRPr="00A430A6" w:rsidRDefault="009E7890" w:rsidP="009E7890">
            <w:pPr>
              <w:spacing w:before="40" w:after="40" w:line="240" w:lineRule="atLeast"/>
              <w:jc w:val="both"/>
              <w:rPr>
                <w:rFonts w:cs="Arial"/>
                <w:sz w:val="18"/>
                <w:szCs w:val="18"/>
                <w:lang w:val="mk-MK" w:eastAsia="en-US"/>
              </w:rPr>
            </w:pPr>
            <w:r w:rsidRPr="00A430A6">
              <w:rPr>
                <w:rFonts w:cs="Arial"/>
                <w:sz w:val="18"/>
                <w:szCs w:val="18"/>
                <w:lang w:val="mk-MK" w:eastAsia="en-US"/>
              </w:rPr>
              <w:t>-Голема стапка на преработка на материјали,</w:t>
            </w:r>
          </w:p>
          <w:p w14:paraId="17BDDD90" w14:textId="77777777" w:rsidR="009E7890" w:rsidRPr="00A430A6" w:rsidRDefault="009E7890" w:rsidP="009E7890">
            <w:pPr>
              <w:spacing w:before="40" w:after="40" w:line="240" w:lineRule="atLeast"/>
              <w:jc w:val="both"/>
              <w:rPr>
                <w:rFonts w:cs="Arial"/>
                <w:sz w:val="18"/>
                <w:szCs w:val="18"/>
                <w:lang w:val="mk-MK" w:eastAsia="en-US"/>
              </w:rPr>
            </w:pPr>
            <w:r w:rsidRPr="00A430A6">
              <w:rPr>
                <w:rFonts w:cs="Arial"/>
                <w:sz w:val="18"/>
                <w:szCs w:val="18"/>
                <w:lang w:val="mk-MK" w:eastAsia="en-US"/>
              </w:rPr>
              <w:t>-Центрите за рециклирање се разновидни; тие можат да имаат сопствен приход и да бидат финансиски одржливи преку:</w:t>
            </w:r>
          </w:p>
          <w:p w14:paraId="69E99535" w14:textId="39F567CF" w:rsidR="009E7890" w:rsidRPr="00A430A6" w:rsidRDefault="009E7890" w:rsidP="009E7890">
            <w:pPr>
              <w:spacing w:before="40" w:after="40" w:line="240" w:lineRule="atLeast"/>
              <w:jc w:val="both"/>
              <w:rPr>
                <w:rFonts w:cs="Arial"/>
                <w:sz w:val="18"/>
                <w:szCs w:val="18"/>
                <w:lang w:val="mk-MK" w:eastAsia="en-US"/>
              </w:rPr>
            </w:pPr>
            <w:r w:rsidRPr="00A430A6">
              <w:rPr>
                <w:rFonts w:cs="Arial"/>
                <w:sz w:val="18"/>
                <w:szCs w:val="18"/>
                <w:lang w:val="mk-MK" w:eastAsia="en-US"/>
              </w:rPr>
              <w:t>а)наплата за отстранување на големи количини, б)продажба на сортирани материјали</w:t>
            </w:r>
            <w:r w:rsidR="00472CE0">
              <w:rPr>
                <w:rFonts w:cs="Arial"/>
                <w:sz w:val="18"/>
                <w:szCs w:val="18"/>
                <w:lang w:val="mk-MK" w:eastAsia="en-US"/>
              </w:rPr>
              <w:t>,</w:t>
            </w:r>
            <w:r w:rsidRPr="00A430A6">
              <w:rPr>
                <w:rFonts w:cs="Arial"/>
                <w:sz w:val="18"/>
                <w:szCs w:val="18"/>
                <w:lang w:val="mk-MK" w:eastAsia="en-US"/>
              </w:rPr>
              <w:t xml:space="preserve"> итн.</w:t>
            </w:r>
          </w:p>
          <w:p w14:paraId="410DFF6D" w14:textId="2E699E5C" w:rsidR="009E7890" w:rsidRPr="00A430A6" w:rsidRDefault="009E7890" w:rsidP="009E7890">
            <w:pPr>
              <w:spacing w:before="40" w:after="40" w:line="240" w:lineRule="atLeast"/>
              <w:jc w:val="both"/>
              <w:rPr>
                <w:rFonts w:cs="Arial"/>
                <w:sz w:val="18"/>
                <w:szCs w:val="18"/>
                <w:lang w:val="mk-MK" w:eastAsia="en-US"/>
              </w:rPr>
            </w:pPr>
            <w:r w:rsidRPr="00A430A6">
              <w:rPr>
                <w:rFonts w:cs="Arial"/>
                <w:sz w:val="18"/>
                <w:szCs w:val="18"/>
                <w:lang w:val="mk-MK" w:eastAsia="en-US"/>
              </w:rPr>
              <w:t>-Се продолжува животниот век на депонијата,</w:t>
            </w:r>
          </w:p>
          <w:p w14:paraId="5F7629DA" w14:textId="78053BD5" w:rsidR="00B422FE" w:rsidRPr="00A430A6" w:rsidRDefault="009E7890" w:rsidP="009E7890">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-Се намалуваат трошоците за депонирање.</w:t>
            </w:r>
          </w:p>
        </w:tc>
        <w:tc>
          <w:tcPr>
            <w:tcW w:w="1378" w:type="pct"/>
          </w:tcPr>
          <w:p w14:paraId="6DDD8191" w14:textId="20C2C956" w:rsidR="009E7890" w:rsidRPr="00A430A6" w:rsidRDefault="009E7890" w:rsidP="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-Намалување на отпадот за конечно отстранување,</w:t>
            </w:r>
          </w:p>
          <w:p w14:paraId="65C094CE" w14:textId="7F34C09D" w:rsidR="009E7890" w:rsidRPr="00A430A6" w:rsidRDefault="009E7890" w:rsidP="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-Намалување на трошоците за конечно отстранување ,</w:t>
            </w:r>
          </w:p>
          <w:p w14:paraId="4014949F" w14:textId="281989DD" w:rsidR="009E7890" w:rsidRPr="00A430A6" w:rsidRDefault="009E7890" w:rsidP="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-Отворање работни места.</w:t>
            </w:r>
          </w:p>
        </w:tc>
        <w:tc>
          <w:tcPr>
            <w:tcW w:w="2199" w:type="pct"/>
          </w:tcPr>
          <w:p w14:paraId="1EC8E19E" w14:textId="23F7D665" w:rsidR="009E7890" w:rsidRPr="00A430A6" w:rsidRDefault="009E7890" w:rsidP="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-Потребна е површина за изградба во градот,</w:t>
            </w:r>
          </w:p>
          <w:p w14:paraId="1B8423DF" w14:textId="77777777" w:rsidR="009E7890" w:rsidRPr="00A430A6" w:rsidRDefault="009E7890" w:rsidP="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-Потребни се мали инвестиции и оперативни трошоци,</w:t>
            </w:r>
          </w:p>
          <w:p w14:paraId="3760E1B4" w14:textId="77777777" w:rsidR="009E7890" w:rsidRPr="00A430A6" w:rsidRDefault="009E7890" w:rsidP="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-Потребни се лиценци,</w:t>
            </w:r>
          </w:p>
          <w:p w14:paraId="6A65DADE" w14:textId="2D0ED65A" w:rsidR="009E7890" w:rsidRPr="00A430A6" w:rsidRDefault="009E7890" w:rsidP="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-Жителите мора сами да го вршат транспортот.</w:t>
            </w:r>
          </w:p>
        </w:tc>
        <w:tc>
          <w:tcPr>
            <w:tcW w:w="553" w:type="pct"/>
          </w:tcPr>
          <w:p w14:paraId="608A6E02" w14:textId="5F666AB6" w:rsidR="009E7890" w:rsidRPr="00A430A6" w:rsidRDefault="009E7890">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 реакции од граѓаните кои  мора сами да го вршат транспортот.</w:t>
            </w:r>
          </w:p>
        </w:tc>
      </w:tr>
      <w:tr w:rsidR="00B422FE" w:rsidRPr="00A430A6" w14:paraId="0E3CE5EF" w14:textId="77777777" w:rsidTr="0041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767C00F0" w14:textId="609637FD" w:rsidR="00B422FE" w:rsidRPr="00A430A6" w:rsidRDefault="00011988">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Одделно собирање на отпад од пакување</w:t>
            </w:r>
          </w:p>
        </w:tc>
      </w:tr>
      <w:tr w:rsidR="001B43EF" w:rsidRPr="00A430A6" w14:paraId="03A13620" w14:textId="77777777" w:rsidTr="001B43EF">
        <w:trPr>
          <w:trHeight w:val="299"/>
        </w:trPr>
        <w:tc>
          <w:tcPr>
            <w:cnfStyle w:val="001000000000" w:firstRow="0" w:lastRow="0" w:firstColumn="1" w:lastColumn="0" w:oddVBand="0" w:evenVBand="0" w:oddHBand="0" w:evenHBand="0" w:firstRowFirstColumn="0" w:firstRowLastColumn="0" w:lastRowFirstColumn="0" w:lastRowLastColumn="0"/>
            <w:tcW w:w="871" w:type="pct"/>
          </w:tcPr>
          <w:p w14:paraId="514DC748" w14:textId="1923B682" w:rsidR="00B422FE" w:rsidRPr="00A430A6" w:rsidRDefault="009E7890">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Предности</w:t>
            </w:r>
          </w:p>
        </w:tc>
        <w:tc>
          <w:tcPr>
            <w:tcW w:w="1378" w:type="pct"/>
          </w:tcPr>
          <w:p w14:paraId="2FE2FD9C" w14:textId="4EFC893D" w:rsidR="00B422FE" w:rsidRPr="00A430A6" w:rsidRDefault="009E789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Можности</w:t>
            </w:r>
          </w:p>
        </w:tc>
        <w:tc>
          <w:tcPr>
            <w:tcW w:w="2199" w:type="pct"/>
          </w:tcPr>
          <w:p w14:paraId="32280517" w14:textId="49795A18" w:rsidR="00B422FE" w:rsidRPr="00A430A6" w:rsidRDefault="009E789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Слабости</w:t>
            </w:r>
          </w:p>
        </w:tc>
        <w:tc>
          <w:tcPr>
            <w:tcW w:w="553" w:type="pct"/>
          </w:tcPr>
          <w:p w14:paraId="44581EC5" w14:textId="24654389" w:rsidR="00B422FE" w:rsidRPr="00A430A6" w:rsidRDefault="009E7890">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Закани</w:t>
            </w:r>
          </w:p>
        </w:tc>
      </w:tr>
      <w:tr w:rsidR="001B43EF" w:rsidRPr="00A430A6" w14:paraId="33287CAC" w14:textId="77777777" w:rsidTr="001B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094AD7B9" w14:textId="26F6F18B"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-Постои законодавство на ЕУ и национално законодавство,</w:t>
            </w:r>
          </w:p>
          <w:p w14:paraId="17429C84" w14:textId="36616560"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-Воспоставени се национални колективни постапувачи,</w:t>
            </w:r>
          </w:p>
          <w:p w14:paraId="717B324A" w14:textId="0D418E26"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-Може да придонесе за валоризација на значителни количини комунален отпад и отпад од домаќинствата,</w:t>
            </w:r>
          </w:p>
          <w:p w14:paraId="1E4545E2" w14:textId="77777777"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-Може да го продолжи животниот век на депонијата,</w:t>
            </w:r>
          </w:p>
          <w:p w14:paraId="6296B276" w14:textId="77777777"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-Постојат економски придобивки со спроведувањето на овие стимулации,</w:t>
            </w:r>
          </w:p>
          <w:p w14:paraId="4A493E05" w14:textId="77777777"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-Жителите имаат знаење за тоа како функционираат овие системи и учествуваат во нив,</w:t>
            </w:r>
          </w:p>
          <w:p w14:paraId="76DD27E5" w14:textId="77777777"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-Постои општа поддршка од општеството како целина,</w:t>
            </w:r>
          </w:p>
          <w:p w14:paraId="1D50737B" w14:textId="2DA2F5C9"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-Индиректни стимулации на жителите за учеството,</w:t>
            </w:r>
          </w:p>
          <w:p w14:paraId="326AEFC1" w14:textId="77777777"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-Создавање нови работни места,</w:t>
            </w:r>
          </w:p>
          <w:p w14:paraId="4B7C902F" w14:textId="77777777"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-Тоа е испробан и докажан метод,</w:t>
            </w:r>
          </w:p>
          <w:p w14:paraId="04B44973" w14:textId="46DBF20B"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-Постојат разновидни технологии, методи и опрема кои може да се изберат за примена,</w:t>
            </w:r>
          </w:p>
          <w:p w14:paraId="1372633F" w14:textId="77777777" w:rsidR="00796811" w:rsidRPr="00A430A6" w:rsidRDefault="00796811" w:rsidP="00796811">
            <w:pPr>
              <w:spacing w:before="40" w:after="40" w:line="240" w:lineRule="atLeast"/>
              <w:jc w:val="both"/>
              <w:rPr>
                <w:rFonts w:cs="Arial"/>
                <w:sz w:val="18"/>
                <w:szCs w:val="18"/>
                <w:lang w:val="mk-MK" w:eastAsia="en-US"/>
              </w:rPr>
            </w:pPr>
            <w:r w:rsidRPr="00A430A6">
              <w:rPr>
                <w:rFonts w:cs="Arial"/>
                <w:sz w:val="18"/>
                <w:szCs w:val="18"/>
                <w:lang w:val="mk-MK" w:eastAsia="en-US"/>
              </w:rPr>
              <w:t>-Се собираат материјали со повисок квалитет за рециклирање,</w:t>
            </w:r>
          </w:p>
          <w:p w14:paraId="01620665" w14:textId="29FFF621" w:rsidR="00796811" w:rsidRPr="00A430A6" w:rsidRDefault="00796811" w:rsidP="00796811">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-Придонесува за намалување на стакленички гасови.</w:t>
            </w:r>
          </w:p>
        </w:tc>
        <w:tc>
          <w:tcPr>
            <w:tcW w:w="1378" w:type="pct"/>
          </w:tcPr>
          <w:p w14:paraId="11E5BAB3" w14:textId="7D5F1982"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-Им помага на локалните, регионалните и националните власти во исполнувањето на нивните соодветни законски квантификувани цели,</w:t>
            </w:r>
          </w:p>
          <w:p w14:paraId="35382039" w14:textId="77777777"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-Се создаваат нови работни места во заедницата,</w:t>
            </w:r>
          </w:p>
          <w:p w14:paraId="4538F137" w14:textId="77777777"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-Материјалите се достапни во заедницата за локалната индустрија и тие не мора да се увезуваат,</w:t>
            </w:r>
          </w:p>
          <w:p w14:paraId="348AA1E6" w14:textId="74566F13"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5A2650" w:rsidRPr="00A430A6">
              <w:rPr>
                <w:rFonts w:cs="Arial"/>
                <w:sz w:val="18"/>
                <w:szCs w:val="18"/>
                <w:lang w:val="mk-MK" w:eastAsia="en-US"/>
              </w:rPr>
              <w:t>Резултира</w:t>
            </w:r>
            <w:r w:rsidRPr="00A430A6">
              <w:rPr>
                <w:rFonts w:cs="Arial"/>
                <w:sz w:val="18"/>
                <w:szCs w:val="18"/>
                <w:lang w:val="mk-MK" w:eastAsia="en-US"/>
              </w:rPr>
              <w:t xml:space="preserve"> со намалување на производство на отпад,</w:t>
            </w:r>
          </w:p>
          <w:p w14:paraId="4571C301" w14:textId="77777777"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-Можност за генерирање приход од продажба на материјали,</w:t>
            </w:r>
          </w:p>
          <w:p w14:paraId="3852DE06" w14:textId="161BE1C0"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-Се зголемува солидарноста во заедницата - жителите </w:t>
            </w:r>
            <w:r w:rsidR="005A2650">
              <w:rPr>
                <w:rFonts w:cs="Arial"/>
                <w:sz w:val="18"/>
                <w:szCs w:val="18"/>
                <w:lang w:val="mk-MK" w:eastAsia="en-US"/>
              </w:rPr>
              <w:t>сфаќаат</w:t>
            </w:r>
            <w:r w:rsidRPr="00A430A6">
              <w:rPr>
                <w:rFonts w:cs="Arial"/>
                <w:sz w:val="18"/>
                <w:szCs w:val="18"/>
                <w:lang w:val="mk-MK" w:eastAsia="en-US"/>
              </w:rPr>
              <w:t xml:space="preserve"> дека прават нешто добро за нивната локална животна средина,</w:t>
            </w:r>
          </w:p>
          <w:p w14:paraId="5E1C4BCB" w14:textId="77777777"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-Локалната власт стекнува еколошки позитивен профил,</w:t>
            </w:r>
          </w:p>
          <w:p w14:paraId="6B5868A2" w14:textId="7E948CC0"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-Им обезбедува на жителите стимулации да учествуваат во активностите за превенција на отпад.</w:t>
            </w:r>
          </w:p>
        </w:tc>
        <w:tc>
          <w:tcPr>
            <w:tcW w:w="2199" w:type="pct"/>
          </w:tcPr>
          <w:p w14:paraId="0A3E9195" w14:textId="13FD1B7D"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-Колку е по</w:t>
            </w:r>
            <w:r w:rsidR="00CC4B44">
              <w:rPr>
                <w:rFonts w:cs="Arial"/>
                <w:sz w:val="18"/>
                <w:szCs w:val="18"/>
                <w:lang w:val="mk-MK" w:eastAsia="en-US"/>
              </w:rPr>
              <w:t>по</w:t>
            </w:r>
            <w:r w:rsidRPr="00A430A6">
              <w:rPr>
                <w:rFonts w:cs="Arial"/>
                <w:sz w:val="18"/>
                <w:szCs w:val="18"/>
                <w:lang w:val="mk-MK" w:eastAsia="en-US"/>
              </w:rPr>
              <w:t xml:space="preserve">требно одвојување на тековите на </w:t>
            </w:r>
            <w:r w:rsidR="00CC4B44" w:rsidRPr="00A430A6">
              <w:rPr>
                <w:rFonts w:cs="Arial"/>
                <w:sz w:val="18"/>
                <w:szCs w:val="18"/>
                <w:lang w:val="mk-MK" w:eastAsia="en-US"/>
              </w:rPr>
              <w:t>изворот</w:t>
            </w:r>
            <w:r w:rsidRPr="00A430A6">
              <w:rPr>
                <w:rFonts w:cs="Arial"/>
                <w:sz w:val="18"/>
                <w:szCs w:val="18"/>
                <w:lang w:val="mk-MK" w:eastAsia="en-US"/>
              </w:rPr>
              <w:t xml:space="preserve"> на создавање, толку поголем напор е потребен од страна на жителите.</w:t>
            </w:r>
          </w:p>
          <w:p w14:paraId="1D63AA0B" w14:textId="77777777"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-Општината мора да развие високо ефикасен систем за собирање и да ги зголеми услугите,</w:t>
            </w:r>
          </w:p>
          <w:p w14:paraId="137F2238" w14:textId="77777777"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-Жителите мора често да се едуцираат за да постигнат повисоки квантификувани цели,</w:t>
            </w:r>
          </w:p>
          <w:p w14:paraId="51C1AC97" w14:textId="1CA2963D"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-Онаму каде што постојат повеќе колективни постапувачи, може да се развие конкуренција меѓу нив.</w:t>
            </w:r>
          </w:p>
        </w:tc>
        <w:tc>
          <w:tcPr>
            <w:tcW w:w="553" w:type="pct"/>
          </w:tcPr>
          <w:p w14:paraId="72B01D9F" w14:textId="70636B45"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-Постојат случаи каде што географската локација на локалните власти доведува до неподготвеност на колективните постапувачи да ги интегрираат бидејќи тоа</w:t>
            </w:r>
            <w:r w:rsidR="00FE662A" w:rsidRPr="00A430A6">
              <w:rPr>
                <w:rFonts w:cs="Arial"/>
                <w:sz w:val="18"/>
                <w:szCs w:val="18"/>
                <w:lang w:val="mk-MK" w:eastAsia="en-US"/>
              </w:rPr>
              <w:t xml:space="preserve"> им</w:t>
            </w:r>
            <w:r w:rsidRPr="00A430A6">
              <w:rPr>
                <w:rFonts w:cs="Arial"/>
                <w:sz w:val="18"/>
                <w:szCs w:val="18"/>
                <w:lang w:val="mk-MK" w:eastAsia="en-US"/>
              </w:rPr>
              <w:t xml:space="preserve"> е поскапо.</w:t>
            </w:r>
          </w:p>
          <w:p w14:paraId="696D58B1" w14:textId="0A26CCA3"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-Неефикасните</w:t>
            </w:r>
            <w:r w:rsidR="00FE662A" w:rsidRPr="00A430A6">
              <w:rPr>
                <w:rFonts w:cs="Arial"/>
                <w:sz w:val="18"/>
                <w:szCs w:val="18"/>
                <w:lang w:val="mk-MK" w:eastAsia="en-US"/>
              </w:rPr>
              <w:t xml:space="preserve"> колективни постапувачи </w:t>
            </w:r>
            <w:r w:rsidRPr="00A430A6">
              <w:rPr>
                <w:rFonts w:cs="Arial"/>
                <w:sz w:val="18"/>
                <w:szCs w:val="18"/>
                <w:lang w:val="mk-MK" w:eastAsia="en-US"/>
              </w:rPr>
              <w:t xml:space="preserve">може да создадат негативна реакција </w:t>
            </w:r>
            <w:r w:rsidR="00CC4B44">
              <w:rPr>
                <w:rFonts w:cs="Arial"/>
                <w:sz w:val="18"/>
                <w:szCs w:val="18"/>
                <w:lang w:val="mk-MK" w:eastAsia="en-US"/>
              </w:rPr>
              <w:t>на</w:t>
            </w:r>
            <w:r w:rsidRPr="00A430A6">
              <w:rPr>
                <w:rFonts w:cs="Arial"/>
                <w:sz w:val="18"/>
                <w:szCs w:val="18"/>
                <w:lang w:val="mk-MK" w:eastAsia="en-US"/>
              </w:rPr>
              <w:t xml:space="preserve"> жителите.</w:t>
            </w:r>
          </w:p>
          <w:p w14:paraId="29AED4DA" w14:textId="2649B89E" w:rsidR="00796811" w:rsidRPr="00A430A6" w:rsidRDefault="00796811" w:rsidP="00796811">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-Постојат почетни трошоци поврзани со овие проекти (пр. подигање на јавната свест)</w:t>
            </w:r>
          </w:p>
        </w:tc>
      </w:tr>
      <w:tr w:rsidR="00796811" w:rsidRPr="00A430A6" w14:paraId="452889FB" w14:textId="77777777" w:rsidTr="00415F7D">
        <w:tc>
          <w:tcPr>
            <w:cnfStyle w:val="001000000000" w:firstRow="0" w:lastRow="0" w:firstColumn="1" w:lastColumn="0" w:oddVBand="0" w:evenVBand="0" w:oddHBand="0" w:evenHBand="0" w:firstRowFirstColumn="0" w:firstRowLastColumn="0" w:lastRowFirstColumn="0" w:lastRowLastColumn="0"/>
            <w:tcW w:w="5000" w:type="pct"/>
            <w:gridSpan w:val="4"/>
          </w:tcPr>
          <w:p w14:paraId="3343A548" w14:textId="39715F83" w:rsidR="00796811" w:rsidRPr="00A430A6" w:rsidRDefault="00A815FB" w:rsidP="00796811">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Одделно собирање на био-отпад</w:t>
            </w:r>
          </w:p>
        </w:tc>
      </w:tr>
      <w:tr w:rsidR="001B43EF" w:rsidRPr="00A430A6" w14:paraId="22F59DB4" w14:textId="77777777" w:rsidTr="001B43E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871" w:type="pct"/>
          </w:tcPr>
          <w:p w14:paraId="3F423F52" w14:textId="2311302D" w:rsidR="00796811" w:rsidRPr="00A430A6" w:rsidRDefault="00796811" w:rsidP="00796811">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Предности</w:t>
            </w:r>
          </w:p>
        </w:tc>
        <w:tc>
          <w:tcPr>
            <w:tcW w:w="1378" w:type="pct"/>
          </w:tcPr>
          <w:p w14:paraId="6B83FE29" w14:textId="63051ED7" w:rsidR="00796811" w:rsidRPr="00A430A6" w:rsidRDefault="00796811" w:rsidP="00796811">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Можности</w:t>
            </w:r>
          </w:p>
        </w:tc>
        <w:tc>
          <w:tcPr>
            <w:tcW w:w="2199" w:type="pct"/>
          </w:tcPr>
          <w:p w14:paraId="41BA4EC6" w14:textId="513C970A" w:rsidR="00796811" w:rsidRPr="00A430A6" w:rsidRDefault="00796811" w:rsidP="00796811">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Слабости</w:t>
            </w:r>
          </w:p>
        </w:tc>
        <w:tc>
          <w:tcPr>
            <w:tcW w:w="553" w:type="pct"/>
          </w:tcPr>
          <w:p w14:paraId="236CE0B7" w14:textId="3CB754F3" w:rsidR="00796811" w:rsidRPr="00A430A6" w:rsidRDefault="00796811" w:rsidP="00796811">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Закани</w:t>
            </w:r>
          </w:p>
        </w:tc>
      </w:tr>
      <w:tr w:rsidR="001B43EF" w:rsidRPr="00A430A6" w14:paraId="1BDD030A" w14:textId="77777777" w:rsidTr="001B43EF">
        <w:tc>
          <w:tcPr>
            <w:cnfStyle w:val="001000000000" w:firstRow="0" w:lastRow="0" w:firstColumn="1" w:lastColumn="0" w:oddVBand="0" w:evenVBand="0" w:oddHBand="0" w:evenHBand="0" w:firstRowFirstColumn="0" w:firstRowLastColumn="0" w:lastRowFirstColumn="0" w:lastRowLastColumn="0"/>
            <w:tcW w:w="871" w:type="pct"/>
          </w:tcPr>
          <w:p w14:paraId="04C1350E" w14:textId="77777777"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-Постои законодавство на ЕУ,</w:t>
            </w:r>
          </w:p>
          <w:p w14:paraId="031CFB22" w14:textId="5FBBD801"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-Може да се комбинираат различни извори на органски отпад, како што се: земјоделски активности, кланици итн.</w:t>
            </w:r>
          </w:p>
          <w:p w14:paraId="09DAFECD" w14:textId="77777777"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-Има потенцијал да управува со 100% од органската фракција на цврстиот комунален отпад,</w:t>
            </w:r>
          </w:p>
          <w:p w14:paraId="316DC1D6" w14:textId="236A5343"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-Го зголемува животниот век на депонијата,</w:t>
            </w:r>
          </w:p>
          <w:p w14:paraId="5AB20486" w14:textId="79C38D6E"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-Пониски трошоци за вклучената технологија, во споредба со други методи како што се МBТ и термички третман,</w:t>
            </w:r>
          </w:p>
          <w:p w14:paraId="7A6478CE" w14:textId="10E98AFB"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-Овозможува нови постојани работни места,</w:t>
            </w:r>
          </w:p>
          <w:p w14:paraId="7B7B838C" w14:textId="77777777"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-Постои општествен консензус за овој метод,</w:t>
            </w:r>
          </w:p>
          <w:p w14:paraId="4C7296DB" w14:textId="77777777" w:rsidR="004F5C5E" w:rsidRPr="00A430A6" w:rsidRDefault="004F5C5E" w:rsidP="004F5C5E">
            <w:pPr>
              <w:spacing w:before="40" w:after="40" w:line="240" w:lineRule="atLeast"/>
              <w:jc w:val="both"/>
              <w:rPr>
                <w:rFonts w:cs="Arial"/>
                <w:sz w:val="18"/>
                <w:szCs w:val="18"/>
                <w:lang w:val="mk-MK" w:eastAsia="en-US"/>
              </w:rPr>
            </w:pPr>
            <w:r w:rsidRPr="00A430A6">
              <w:rPr>
                <w:rFonts w:cs="Arial"/>
                <w:sz w:val="18"/>
                <w:szCs w:val="18"/>
                <w:lang w:val="mk-MK" w:eastAsia="en-US"/>
              </w:rPr>
              <w:t>-Се произведува корисен и вреден материјал,</w:t>
            </w:r>
          </w:p>
          <w:p w14:paraId="00A733D4" w14:textId="70CA6567" w:rsidR="00796811" w:rsidRPr="00A430A6" w:rsidRDefault="004F5C5E" w:rsidP="00796811">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-Придонесува за намалување на емисиите на стакленички гасови.</w:t>
            </w:r>
          </w:p>
        </w:tc>
        <w:tc>
          <w:tcPr>
            <w:tcW w:w="1378" w:type="pct"/>
          </w:tcPr>
          <w:p w14:paraId="5629352D" w14:textId="77777777" w:rsidR="004F5C5E" w:rsidRPr="00A430A6" w:rsidRDefault="004F5C5E" w:rsidP="004F5C5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-Намалување на отпадот,</w:t>
            </w:r>
          </w:p>
          <w:p w14:paraId="05E9ED1D" w14:textId="3290F8C4" w:rsidR="004F5C5E" w:rsidRPr="00A430A6" w:rsidRDefault="004F5C5E" w:rsidP="004F5C5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-Намалување на трошоците за конечно отстранување,</w:t>
            </w:r>
          </w:p>
          <w:p w14:paraId="7A3A19B2" w14:textId="1B6E76C0" w:rsidR="004F5C5E" w:rsidRPr="00A430A6" w:rsidRDefault="004F5C5E" w:rsidP="004F5C5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4A0403" w:rsidRPr="00A430A6">
              <w:rPr>
                <w:rFonts w:cs="Arial"/>
                <w:sz w:val="18"/>
                <w:szCs w:val="18"/>
                <w:lang w:val="mk-MK" w:eastAsia="en-US"/>
              </w:rPr>
              <w:t xml:space="preserve">Овозможува нови постојани работни места </w:t>
            </w:r>
            <w:r w:rsidRPr="00A430A6">
              <w:rPr>
                <w:rFonts w:cs="Arial"/>
                <w:sz w:val="18"/>
                <w:szCs w:val="18"/>
                <w:lang w:val="mk-MK" w:eastAsia="en-US"/>
              </w:rPr>
              <w:t>,</w:t>
            </w:r>
          </w:p>
          <w:p w14:paraId="21F8A94B" w14:textId="54A68896" w:rsidR="004F5C5E" w:rsidRPr="00A430A6" w:rsidRDefault="004F5C5E" w:rsidP="004F5C5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-Активно учество на граѓаните што може да стане поактивно </w:t>
            </w:r>
            <w:r w:rsidR="004A0403" w:rsidRPr="00A430A6">
              <w:rPr>
                <w:rFonts w:cs="Arial"/>
                <w:sz w:val="18"/>
                <w:szCs w:val="18"/>
                <w:lang w:val="mk-MK" w:eastAsia="en-US"/>
              </w:rPr>
              <w:t>и за</w:t>
            </w:r>
            <w:r w:rsidRPr="00A430A6">
              <w:rPr>
                <w:rFonts w:cs="Arial"/>
                <w:sz w:val="18"/>
                <w:szCs w:val="18"/>
                <w:lang w:val="mk-MK" w:eastAsia="en-US"/>
              </w:rPr>
              <w:t xml:space="preserve"> други прашања поврзани со управувањето со отпад,</w:t>
            </w:r>
          </w:p>
          <w:p w14:paraId="5B835DD0" w14:textId="77777777" w:rsidR="004F5C5E" w:rsidRPr="00A430A6" w:rsidRDefault="004F5C5E" w:rsidP="004F5C5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-Позитивен еколошки профил на општината што може да доведе до привилегиран пристап до финансирање за животна средина итн.</w:t>
            </w:r>
          </w:p>
          <w:p w14:paraId="38B24496" w14:textId="59B2DDE9" w:rsidR="004F5C5E" w:rsidRPr="00A430A6" w:rsidRDefault="004F5C5E" w:rsidP="004F5C5E">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-Позитивен политички профил со зголемено ниво на прифаќање од граѓаните.</w:t>
            </w:r>
          </w:p>
        </w:tc>
        <w:tc>
          <w:tcPr>
            <w:tcW w:w="2199" w:type="pct"/>
          </w:tcPr>
          <w:p w14:paraId="46EB34B2" w14:textId="77777777" w:rsidR="00F554A3" w:rsidRPr="00A430A6" w:rsidRDefault="00F554A3" w:rsidP="00F554A3">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-Потребна е инфраструктура за одделно собирање (канти),</w:t>
            </w:r>
          </w:p>
          <w:p w14:paraId="48515C91" w14:textId="77777777" w:rsidR="00F554A3" w:rsidRPr="00A430A6" w:rsidRDefault="00F554A3" w:rsidP="00F554A3">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-Потребно е интегрирано планирање и контрола на работењето,</w:t>
            </w:r>
          </w:p>
          <w:p w14:paraId="74590096" w14:textId="41BB15FF" w:rsidR="00F554A3" w:rsidRPr="00A430A6" w:rsidRDefault="00F554A3" w:rsidP="00F554A3">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-Потребен е простор за постројката за компостирање,</w:t>
            </w:r>
          </w:p>
          <w:p w14:paraId="15787980" w14:textId="5D271138" w:rsidR="00F554A3" w:rsidRPr="00A430A6" w:rsidRDefault="00F554A3" w:rsidP="00F554A3">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-Проблеми поврзани со </w:t>
            </w:r>
            <w:r w:rsidR="00652077" w:rsidRPr="00A430A6">
              <w:rPr>
                <w:rFonts w:cs="Arial"/>
                <w:sz w:val="18"/>
                <w:szCs w:val="18"/>
                <w:lang w:val="mk-MK" w:eastAsia="en-US"/>
              </w:rPr>
              <w:t>изградбата на инсталацијата</w:t>
            </w:r>
            <w:r w:rsidRPr="00A430A6">
              <w:rPr>
                <w:rFonts w:cs="Arial"/>
                <w:sz w:val="18"/>
                <w:szCs w:val="18"/>
                <w:lang w:val="mk-MK" w:eastAsia="en-US"/>
              </w:rPr>
              <w:t xml:space="preserve"> (избор на </w:t>
            </w:r>
            <w:r w:rsidR="00CC4B44">
              <w:rPr>
                <w:rFonts w:cs="Arial"/>
                <w:sz w:val="18"/>
                <w:szCs w:val="18"/>
                <w:lang w:val="mk-MK" w:eastAsia="en-US"/>
              </w:rPr>
              <w:t>подрачје</w:t>
            </w:r>
            <w:r w:rsidRPr="00A430A6">
              <w:rPr>
                <w:rFonts w:cs="Arial"/>
                <w:sz w:val="18"/>
                <w:szCs w:val="18"/>
                <w:lang w:val="mk-MK" w:eastAsia="en-US"/>
              </w:rPr>
              <w:t xml:space="preserve">, дозволи, </w:t>
            </w:r>
            <w:r w:rsidR="00652077" w:rsidRPr="00A430A6">
              <w:rPr>
                <w:rFonts w:cs="Arial"/>
                <w:sz w:val="18"/>
                <w:szCs w:val="18"/>
                <w:lang w:val="mk-MK" w:eastAsia="en-US"/>
              </w:rPr>
              <w:t>општествени</w:t>
            </w:r>
            <w:r w:rsidRPr="00A430A6">
              <w:rPr>
                <w:rFonts w:cs="Arial"/>
                <w:sz w:val="18"/>
                <w:szCs w:val="18"/>
                <w:lang w:val="mk-MK" w:eastAsia="en-US"/>
              </w:rPr>
              <w:t xml:space="preserve"> реакции),</w:t>
            </w:r>
          </w:p>
          <w:p w14:paraId="49D9D27B" w14:textId="77777777" w:rsidR="00F554A3" w:rsidRPr="00A430A6" w:rsidRDefault="00F554A3" w:rsidP="00F554A3">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-Високи почетни трошоци (канти, објекти),</w:t>
            </w:r>
          </w:p>
          <w:p w14:paraId="446C8E40" w14:textId="2AD995B6" w:rsidR="00F554A3" w:rsidRPr="00A430A6" w:rsidRDefault="00F554A3" w:rsidP="00F554A3">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-Постојани информативни и кампањи за обезбедување квалитет и квантитет,</w:t>
            </w:r>
          </w:p>
          <w:p w14:paraId="565B0BF0" w14:textId="139A17BA" w:rsidR="00F554A3" w:rsidRPr="00A430A6" w:rsidRDefault="00F554A3" w:rsidP="00F554A3">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-Соработка и обука на персоналот за собирање на отпад во општината.</w:t>
            </w:r>
          </w:p>
        </w:tc>
        <w:tc>
          <w:tcPr>
            <w:tcW w:w="553" w:type="pct"/>
          </w:tcPr>
          <w:p w14:paraId="41A15A02" w14:textId="4FB93616" w:rsidR="00A3233D" w:rsidRPr="00A430A6" w:rsidRDefault="00A3233D" w:rsidP="00A3233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-Може да функционира само доколку го прифатат граѓаните,</w:t>
            </w:r>
          </w:p>
          <w:p w14:paraId="6606C934" w14:textId="3DE75A48" w:rsidR="00A3233D" w:rsidRPr="00A430A6" w:rsidRDefault="00A3233D" w:rsidP="00A3233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-Негативни реакции од </w:t>
            </w:r>
            <w:r w:rsidR="00A4140F" w:rsidRPr="00A430A6">
              <w:rPr>
                <w:rFonts w:cs="Arial"/>
                <w:sz w:val="18"/>
                <w:szCs w:val="18"/>
                <w:lang w:val="mk-MK" w:eastAsia="en-US"/>
              </w:rPr>
              <w:t xml:space="preserve"> персоналот за собирање на отпад во општината</w:t>
            </w:r>
            <w:r w:rsidRPr="00A430A6">
              <w:rPr>
                <w:rFonts w:cs="Arial"/>
                <w:sz w:val="18"/>
                <w:szCs w:val="18"/>
                <w:lang w:val="mk-MK" w:eastAsia="en-US"/>
              </w:rPr>
              <w:t>,</w:t>
            </w:r>
          </w:p>
          <w:p w14:paraId="086EC089" w14:textId="2D61BEDC" w:rsidR="00A3233D" w:rsidRPr="00A430A6" w:rsidRDefault="00A3233D" w:rsidP="00A3233D">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-Несоодветното учество на граѓаните може да доведе до неквалитетен компост.</w:t>
            </w:r>
          </w:p>
        </w:tc>
      </w:tr>
      <w:tr w:rsidR="00796811" w:rsidRPr="00A430A6" w14:paraId="576F58F7" w14:textId="77777777" w:rsidTr="0041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tcPr>
          <w:p w14:paraId="08CA641D" w14:textId="5CDEA0F5" w:rsidR="00796811" w:rsidRPr="00A430A6" w:rsidRDefault="007A20FD" w:rsidP="00796811">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Компостирање на з</w:t>
            </w:r>
            <w:r w:rsidR="00796811" w:rsidRPr="00A430A6">
              <w:rPr>
                <w:rFonts w:cs="Arial"/>
                <w:sz w:val="18"/>
                <w:szCs w:val="18"/>
                <w:lang w:val="mk-MK" w:eastAsia="en-US"/>
              </w:rPr>
              <w:t>елен отпад (Домашно компостирање)</w:t>
            </w:r>
          </w:p>
        </w:tc>
      </w:tr>
      <w:tr w:rsidR="001B43EF" w:rsidRPr="00A430A6" w14:paraId="09777A95" w14:textId="77777777" w:rsidTr="001B43EF">
        <w:tc>
          <w:tcPr>
            <w:cnfStyle w:val="001000000000" w:firstRow="0" w:lastRow="0" w:firstColumn="1" w:lastColumn="0" w:oddVBand="0" w:evenVBand="0" w:oddHBand="0" w:evenHBand="0" w:firstRowFirstColumn="0" w:firstRowLastColumn="0" w:lastRowFirstColumn="0" w:lastRowLastColumn="0"/>
            <w:tcW w:w="871" w:type="pct"/>
          </w:tcPr>
          <w:p w14:paraId="65B4F0EB" w14:textId="5CCBCF01" w:rsidR="00796811" w:rsidRPr="00A430A6" w:rsidRDefault="00796811" w:rsidP="00796811">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Предности</w:t>
            </w:r>
          </w:p>
        </w:tc>
        <w:tc>
          <w:tcPr>
            <w:tcW w:w="1378" w:type="pct"/>
          </w:tcPr>
          <w:p w14:paraId="698B4481" w14:textId="17FDDA03" w:rsidR="00796811" w:rsidRPr="00A430A6" w:rsidRDefault="00796811" w:rsidP="00796811">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Можности</w:t>
            </w:r>
          </w:p>
        </w:tc>
        <w:tc>
          <w:tcPr>
            <w:tcW w:w="2199" w:type="pct"/>
          </w:tcPr>
          <w:p w14:paraId="1ED0009A" w14:textId="3F05E734" w:rsidR="00796811" w:rsidRPr="00A430A6" w:rsidRDefault="00796811" w:rsidP="00796811">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Слабости</w:t>
            </w:r>
          </w:p>
        </w:tc>
        <w:tc>
          <w:tcPr>
            <w:tcW w:w="553" w:type="pct"/>
          </w:tcPr>
          <w:p w14:paraId="2CB3D177" w14:textId="7BD90604" w:rsidR="00796811" w:rsidRPr="00A430A6" w:rsidRDefault="00796811" w:rsidP="00796811">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Закани</w:t>
            </w:r>
          </w:p>
        </w:tc>
      </w:tr>
      <w:tr w:rsidR="001B43EF" w:rsidRPr="00A430A6" w14:paraId="16EC0516" w14:textId="77777777" w:rsidTr="001B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6235066C" w14:textId="77777777" w:rsidR="001B43EF" w:rsidRPr="00A430A6" w:rsidRDefault="001B43EF" w:rsidP="001B43EF">
            <w:pPr>
              <w:spacing w:before="40" w:after="40" w:line="240" w:lineRule="atLeast"/>
              <w:jc w:val="both"/>
              <w:rPr>
                <w:rFonts w:cs="Arial"/>
                <w:sz w:val="18"/>
                <w:szCs w:val="18"/>
                <w:lang w:val="mk-MK" w:eastAsia="en-US"/>
              </w:rPr>
            </w:pPr>
            <w:r w:rsidRPr="00A430A6">
              <w:rPr>
                <w:rFonts w:cs="Arial"/>
                <w:sz w:val="18"/>
                <w:szCs w:val="18"/>
                <w:lang w:val="mk-MK" w:eastAsia="en-US"/>
              </w:rPr>
              <w:t>-Го поддржува европското законодавство,</w:t>
            </w:r>
          </w:p>
          <w:p w14:paraId="274458A5" w14:textId="77777777" w:rsidR="001B43EF" w:rsidRPr="00A430A6" w:rsidRDefault="001B43EF" w:rsidP="001B43EF">
            <w:pPr>
              <w:spacing w:before="40" w:after="40" w:line="240" w:lineRule="atLeast"/>
              <w:jc w:val="both"/>
              <w:rPr>
                <w:rFonts w:cs="Arial"/>
                <w:sz w:val="18"/>
                <w:szCs w:val="18"/>
                <w:lang w:val="mk-MK" w:eastAsia="en-US"/>
              </w:rPr>
            </w:pPr>
            <w:r w:rsidRPr="00A430A6">
              <w:rPr>
                <w:rFonts w:cs="Arial"/>
                <w:sz w:val="18"/>
                <w:szCs w:val="18"/>
                <w:lang w:val="mk-MK" w:eastAsia="en-US"/>
              </w:rPr>
              <w:t>-Широка применливост,</w:t>
            </w:r>
          </w:p>
          <w:p w14:paraId="04096BA4" w14:textId="08CD957E" w:rsidR="001B43EF" w:rsidRPr="00A430A6" w:rsidRDefault="001B43EF" w:rsidP="001B43EF">
            <w:pPr>
              <w:spacing w:before="40" w:after="40" w:line="240" w:lineRule="atLeast"/>
              <w:jc w:val="both"/>
              <w:rPr>
                <w:rFonts w:cs="Arial"/>
                <w:sz w:val="18"/>
                <w:szCs w:val="18"/>
                <w:lang w:val="mk-MK" w:eastAsia="en-US"/>
              </w:rPr>
            </w:pPr>
            <w:r w:rsidRPr="00A430A6">
              <w:rPr>
                <w:rFonts w:cs="Arial"/>
                <w:sz w:val="18"/>
                <w:szCs w:val="18"/>
                <w:lang w:val="mk-MK" w:eastAsia="en-US"/>
              </w:rPr>
              <w:t>-Може да има значително влијание врз намалувањето на изворот на создавање,</w:t>
            </w:r>
          </w:p>
          <w:p w14:paraId="787320CE" w14:textId="77777777" w:rsidR="001B43EF" w:rsidRPr="00A430A6" w:rsidRDefault="001B43EF" w:rsidP="001B43EF">
            <w:pPr>
              <w:spacing w:before="40" w:after="40" w:line="240" w:lineRule="atLeast"/>
              <w:jc w:val="both"/>
              <w:rPr>
                <w:rFonts w:cs="Arial"/>
                <w:sz w:val="18"/>
                <w:szCs w:val="18"/>
                <w:lang w:val="mk-MK" w:eastAsia="en-US"/>
              </w:rPr>
            </w:pPr>
            <w:r w:rsidRPr="00A430A6">
              <w:rPr>
                <w:rFonts w:cs="Arial"/>
                <w:sz w:val="18"/>
                <w:szCs w:val="18"/>
                <w:lang w:val="mk-MK" w:eastAsia="en-US"/>
              </w:rPr>
              <w:t>-Го зголемува животниот век на депониите,</w:t>
            </w:r>
          </w:p>
          <w:p w14:paraId="73BE81CF" w14:textId="77777777" w:rsidR="001B43EF" w:rsidRPr="00A430A6" w:rsidRDefault="001B43EF" w:rsidP="001B43EF">
            <w:pPr>
              <w:spacing w:before="40" w:after="40" w:line="240" w:lineRule="atLeast"/>
              <w:jc w:val="both"/>
              <w:rPr>
                <w:rFonts w:cs="Arial"/>
                <w:sz w:val="18"/>
                <w:szCs w:val="18"/>
                <w:lang w:val="mk-MK" w:eastAsia="en-US"/>
              </w:rPr>
            </w:pPr>
            <w:r w:rsidRPr="00A430A6">
              <w:rPr>
                <w:rFonts w:cs="Arial"/>
                <w:sz w:val="18"/>
                <w:szCs w:val="18"/>
                <w:lang w:val="mk-MK" w:eastAsia="en-US"/>
              </w:rPr>
              <w:t>-Не се потребни дозволи,</w:t>
            </w:r>
          </w:p>
          <w:p w14:paraId="6E86CF84" w14:textId="14054088" w:rsidR="001B43EF" w:rsidRPr="00A430A6" w:rsidRDefault="001B43EF" w:rsidP="001B43EF">
            <w:pPr>
              <w:spacing w:before="40" w:after="40" w:line="240" w:lineRule="atLeast"/>
              <w:jc w:val="both"/>
              <w:rPr>
                <w:rFonts w:cs="Arial"/>
                <w:sz w:val="18"/>
                <w:szCs w:val="18"/>
                <w:lang w:val="mk-MK" w:eastAsia="en-US"/>
              </w:rPr>
            </w:pPr>
            <w:r w:rsidRPr="00A430A6">
              <w:rPr>
                <w:rFonts w:cs="Arial"/>
                <w:sz w:val="18"/>
                <w:szCs w:val="18"/>
                <w:lang w:val="mk-MK" w:eastAsia="en-US"/>
              </w:rPr>
              <w:t>-Поволности од трошоците и придобивките за Општината,</w:t>
            </w:r>
          </w:p>
          <w:p w14:paraId="648A9841" w14:textId="44D3FBC1" w:rsidR="001B43EF" w:rsidRPr="00A430A6" w:rsidRDefault="001B43EF" w:rsidP="001B43E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-Придобивка за граѓаните (граѓаните имаат корист од употребата на компост).</w:t>
            </w:r>
          </w:p>
        </w:tc>
        <w:tc>
          <w:tcPr>
            <w:tcW w:w="1378" w:type="pct"/>
          </w:tcPr>
          <w:p w14:paraId="6E1DAA2F" w14:textId="77777777" w:rsidR="001B43EF" w:rsidRPr="00A430A6" w:rsidRDefault="001B43EF" w:rsidP="001B43E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-Добива силна поддршка од граѓаните,</w:t>
            </w:r>
          </w:p>
          <w:p w14:paraId="79AC30F4" w14:textId="0316BAD9" w:rsidR="001B43EF" w:rsidRPr="00A430A6" w:rsidRDefault="001B43EF" w:rsidP="001B43E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-Создава можност за нови работни места (директно и индиректно).</w:t>
            </w:r>
          </w:p>
        </w:tc>
        <w:tc>
          <w:tcPr>
            <w:tcW w:w="2199" w:type="pct"/>
          </w:tcPr>
          <w:p w14:paraId="7408464D" w14:textId="6517B047" w:rsidR="001B43EF" w:rsidRPr="00A430A6" w:rsidRDefault="001B43EF" w:rsidP="001B43E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-Кога се спроведува локално на големо ниво, потребно е добро планирање за да се земат предвид сите фактори на ниво на домаќинство,</w:t>
            </w:r>
          </w:p>
          <w:p w14:paraId="7C7DE7C4" w14:textId="77777777" w:rsidR="001B43EF" w:rsidRPr="00A430A6" w:rsidRDefault="001B43EF" w:rsidP="001B43E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-Постои трошок (иако мал),</w:t>
            </w:r>
          </w:p>
          <w:p w14:paraId="69584580" w14:textId="05313B6C" w:rsidR="001B43EF" w:rsidRPr="00A430A6" w:rsidRDefault="001B43EF" w:rsidP="001B43E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-Потребна е многу добра јавна свест и поддршка од граѓаните.</w:t>
            </w:r>
          </w:p>
        </w:tc>
        <w:tc>
          <w:tcPr>
            <w:tcW w:w="553" w:type="pct"/>
          </w:tcPr>
          <w:p w14:paraId="7A6F325D" w14:textId="327E1CBB" w:rsidR="001B43EF" w:rsidRPr="00A430A6" w:rsidRDefault="001B43EF" w:rsidP="001B43E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-Ниска свест на населението (доколку не е правилно информирано, особено на почетокот, може да има негативни реакции).</w:t>
            </w:r>
          </w:p>
        </w:tc>
      </w:tr>
      <w:tr w:rsidR="001B43EF" w:rsidRPr="00A430A6" w14:paraId="4A6A5606" w14:textId="77777777" w:rsidTr="00415F7D">
        <w:tc>
          <w:tcPr>
            <w:cnfStyle w:val="001000000000" w:firstRow="0" w:lastRow="0" w:firstColumn="1" w:lastColumn="0" w:oddVBand="0" w:evenVBand="0" w:oddHBand="0" w:evenHBand="0" w:firstRowFirstColumn="0" w:firstRowLastColumn="0" w:lastRowFirstColumn="0" w:lastRowLastColumn="0"/>
            <w:tcW w:w="5000" w:type="pct"/>
            <w:gridSpan w:val="4"/>
          </w:tcPr>
          <w:p w14:paraId="778BD4A9" w14:textId="24FB8021" w:rsidR="001B43EF" w:rsidRPr="00A430A6" w:rsidRDefault="00474FA7" w:rsidP="001B43E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Компостирање на зелен отпад</w:t>
            </w:r>
          </w:p>
        </w:tc>
      </w:tr>
      <w:tr w:rsidR="001B43EF" w:rsidRPr="00A430A6" w14:paraId="368C6F22" w14:textId="77777777" w:rsidTr="001B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6C72FD1E" w14:textId="23DC6A16" w:rsidR="001B43EF" w:rsidRPr="00A430A6" w:rsidRDefault="001B43EF" w:rsidP="001B43E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Предности</w:t>
            </w:r>
          </w:p>
        </w:tc>
        <w:tc>
          <w:tcPr>
            <w:tcW w:w="1378" w:type="pct"/>
          </w:tcPr>
          <w:p w14:paraId="1265590B" w14:textId="4C9558E5" w:rsidR="001B43EF" w:rsidRPr="00A430A6" w:rsidRDefault="001B43EF" w:rsidP="001B43E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Можности</w:t>
            </w:r>
          </w:p>
        </w:tc>
        <w:tc>
          <w:tcPr>
            <w:tcW w:w="2199" w:type="pct"/>
          </w:tcPr>
          <w:p w14:paraId="5515B943" w14:textId="342A93B7" w:rsidR="001B43EF" w:rsidRPr="00A430A6" w:rsidRDefault="001B43EF" w:rsidP="001B43E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Слабости</w:t>
            </w:r>
          </w:p>
        </w:tc>
        <w:tc>
          <w:tcPr>
            <w:tcW w:w="553" w:type="pct"/>
          </w:tcPr>
          <w:p w14:paraId="3D711702" w14:textId="658BFF2C" w:rsidR="001B43EF" w:rsidRPr="00A430A6" w:rsidRDefault="001B43EF" w:rsidP="001B43E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Закани</w:t>
            </w:r>
          </w:p>
        </w:tc>
      </w:tr>
      <w:tr w:rsidR="001B43EF" w:rsidRPr="00A430A6" w14:paraId="12199DF8" w14:textId="77777777" w:rsidTr="001B43EF">
        <w:tc>
          <w:tcPr>
            <w:cnfStyle w:val="001000000000" w:firstRow="0" w:lastRow="0" w:firstColumn="1" w:lastColumn="0" w:oddVBand="0" w:evenVBand="0" w:oddHBand="0" w:evenHBand="0" w:firstRowFirstColumn="0" w:firstRowLastColumn="0" w:lastRowFirstColumn="0" w:lastRowLastColumn="0"/>
            <w:tcW w:w="871" w:type="pct"/>
          </w:tcPr>
          <w:p w14:paraId="636CFCCB" w14:textId="188DEECC"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-Зелениот отпад е вреден и секогаш го бараат постројките за компостирање,</w:t>
            </w:r>
          </w:p>
          <w:p w14:paraId="672AD1A8" w14:textId="77777777"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-Постои законодавство на ЕУ,</w:t>
            </w:r>
          </w:p>
          <w:p w14:paraId="70BA1908" w14:textId="0AE4FFDE"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-Едноставно и широко распространето знаење за методите за управување,</w:t>
            </w:r>
          </w:p>
          <w:p w14:paraId="2E5F438A" w14:textId="0B91ECF0"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 xml:space="preserve">-Има потенцијал да </w:t>
            </w:r>
            <w:r w:rsidR="00EB2583" w:rsidRPr="00A430A6">
              <w:rPr>
                <w:rFonts w:cs="Arial"/>
                <w:sz w:val="18"/>
                <w:szCs w:val="18"/>
                <w:lang w:val="mk-MK" w:eastAsia="en-US"/>
              </w:rPr>
              <w:t>се компостира</w:t>
            </w:r>
            <w:r w:rsidRPr="00A430A6">
              <w:rPr>
                <w:rFonts w:cs="Arial"/>
                <w:sz w:val="18"/>
                <w:szCs w:val="18"/>
                <w:lang w:val="mk-MK" w:eastAsia="en-US"/>
              </w:rPr>
              <w:t xml:space="preserve"> 100% од фракцијата</w:t>
            </w:r>
            <w:r w:rsidR="00EB2583" w:rsidRPr="00A430A6">
              <w:rPr>
                <w:rFonts w:cs="Arial"/>
                <w:sz w:val="18"/>
                <w:szCs w:val="18"/>
                <w:lang w:val="mk-MK" w:eastAsia="en-US"/>
              </w:rPr>
              <w:t xml:space="preserve"> зелен отпад од КЦО</w:t>
            </w:r>
            <w:r w:rsidRPr="00A430A6">
              <w:rPr>
                <w:rFonts w:cs="Arial"/>
                <w:sz w:val="18"/>
                <w:szCs w:val="18"/>
                <w:lang w:val="mk-MK" w:eastAsia="en-US"/>
              </w:rPr>
              <w:t>,</w:t>
            </w:r>
          </w:p>
          <w:p w14:paraId="17AED3E3" w14:textId="77777777"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-Го зголемува животниот век на депониите,</w:t>
            </w:r>
          </w:p>
          <w:p w14:paraId="29035B45" w14:textId="64656EFE"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 xml:space="preserve">-Пониски трошоци за вклучената технологија, во споредба со други методи како што се </w:t>
            </w:r>
            <w:r w:rsidR="00EB2583" w:rsidRPr="00A430A6">
              <w:rPr>
                <w:rFonts w:cs="Arial"/>
                <w:sz w:val="18"/>
                <w:szCs w:val="18"/>
                <w:lang w:val="mk-MK" w:eastAsia="en-US"/>
              </w:rPr>
              <w:t xml:space="preserve">МBТ </w:t>
            </w:r>
            <w:r w:rsidRPr="00A430A6">
              <w:rPr>
                <w:rFonts w:cs="Arial"/>
                <w:sz w:val="18"/>
                <w:szCs w:val="18"/>
                <w:lang w:val="mk-MK" w:eastAsia="en-US"/>
              </w:rPr>
              <w:t>и термички третман,</w:t>
            </w:r>
          </w:p>
          <w:p w14:paraId="00D13B90" w14:textId="3EEC9959"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w:t>
            </w:r>
            <w:r w:rsidR="00EB2583" w:rsidRPr="00A430A6">
              <w:rPr>
                <w:rFonts w:cs="Arial"/>
                <w:sz w:val="18"/>
                <w:szCs w:val="18"/>
                <w:lang w:val="mk-MK" w:eastAsia="en-US"/>
              </w:rPr>
              <w:t xml:space="preserve">Овозможува </w:t>
            </w:r>
            <w:r w:rsidRPr="00A430A6">
              <w:rPr>
                <w:rFonts w:cs="Arial"/>
                <w:sz w:val="18"/>
                <w:szCs w:val="18"/>
                <w:lang w:val="mk-MK" w:eastAsia="en-US"/>
              </w:rPr>
              <w:t>нови постојани работни места,</w:t>
            </w:r>
          </w:p>
          <w:p w14:paraId="75E6C073" w14:textId="77777777"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-Постои општествен консензус за овој метод,</w:t>
            </w:r>
          </w:p>
          <w:p w14:paraId="30720460" w14:textId="77777777" w:rsidR="00474FA7" w:rsidRPr="00A430A6" w:rsidRDefault="00474FA7" w:rsidP="00474FA7">
            <w:pPr>
              <w:spacing w:before="40" w:after="40" w:line="240" w:lineRule="atLeast"/>
              <w:jc w:val="both"/>
              <w:rPr>
                <w:rFonts w:cs="Arial"/>
                <w:sz w:val="18"/>
                <w:szCs w:val="18"/>
                <w:lang w:val="mk-MK" w:eastAsia="en-US"/>
              </w:rPr>
            </w:pPr>
            <w:r w:rsidRPr="00A430A6">
              <w:rPr>
                <w:rFonts w:cs="Arial"/>
                <w:sz w:val="18"/>
                <w:szCs w:val="18"/>
                <w:lang w:val="mk-MK" w:eastAsia="en-US"/>
              </w:rPr>
              <w:t>-Се произведува корисен и вреден материјал,</w:t>
            </w:r>
          </w:p>
          <w:p w14:paraId="7B2B0B1B" w14:textId="2BFD9133" w:rsidR="001B43EF" w:rsidRPr="00A430A6" w:rsidRDefault="00474FA7" w:rsidP="001B43E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-Придонесува за намалување на емисиите на стакленички гасови.</w:t>
            </w:r>
          </w:p>
        </w:tc>
        <w:tc>
          <w:tcPr>
            <w:tcW w:w="1378" w:type="pct"/>
          </w:tcPr>
          <w:p w14:paraId="5A3FDBE5" w14:textId="3EC815A3"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-Намалување на отпадот,</w:t>
            </w:r>
          </w:p>
          <w:p w14:paraId="5EE3CA97" w14:textId="4EC03636"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-Намалување на трошоците за конечно отстранување ,</w:t>
            </w:r>
          </w:p>
          <w:p w14:paraId="0B2679F5" w14:textId="28EA4790"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-Овозможува нови постојани работни места,</w:t>
            </w:r>
          </w:p>
          <w:p w14:paraId="3A9D52BF" w14:textId="23623354"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-Активно учество на граѓаните кои можат да станат поактивни и за други прашања поврзани со управувањето со отпад,</w:t>
            </w:r>
          </w:p>
          <w:p w14:paraId="407C43D3" w14:textId="77777777"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-Позитивен еколошки профил на општината,</w:t>
            </w:r>
          </w:p>
          <w:p w14:paraId="2DB16FE3" w14:textId="7A42D8B4"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-Позитивен политички профил со зголемено ниво на прифаќање од граѓаните.</w:t>
            </w:r>
          </w:p>
        </w:tc>
        <w:tc>
          <w:tcPr>
            <w:tcW w:w="2199" w:type="pct"/>
          </w:tcPr>
          <w:p w14:paraId="22413328" w14:textId="77777777"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-Потребно е интегрирано планирање и контрола на работењето,</w:t>
            </w:r>
          </w:p>
          <w:p w14:paraId="3A543D0E" w14:textId="1848F83D"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-Потребен е простор за постројката за компостирање,</w:t>
            </w:r>
          </w:p>
          <w:p w14:paraId="4CB70C6A" w14:textId="73483C5E"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-Мал број на постројки за компостирање во некои земји,</w:t>
            </w:r>
          </w:p>
          <w:p w14:paraId="25641F8B" w14:textId="77777777"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-Потребни се релативно мали капитални трошоци за започнување,</w:t>
            </w:r>
          </w:p>
          <w:p w14:paraId="2733A75B" w14:textId="0D1AD398"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-Соработка и обука на персоналот за собирање на отпадот од општината.</w:t>
            </w:r>
          </w:p>
        </w:tc>
        <w:tc>
          <w:tcPr>
            <w:tcW w:w="553" w:type="pct"/>
          </w:tcPr>
          <w:p w14:paraId="013B7E86" w14:textId="3ECC81A9" w:rsidR="001B43EF" w:rsidRPr="00A430A6" w:rsidRDefault="001B43EF" w:rsidP="001B43E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w:t>
            </w:r>
            <w:r w:rsidR="0040039A" w:rsidRPr="00A430A6">
              <w:rPr>
                <w:rFonts w:cs="Arial"/>
                <w:sz w:val="18"/>
                <w:szCs w:val="18"/>
                <w:lang w:val="mk-MK" w:eastAsia="en-US"/>
              </w:rPr>
              <w:t>Ниска стапка на учество на населението</w:t>
            </w:r>
            <w:r w:rsidRPr="00A430A6">
              <w:rPr>
                <w:rFonts w:cs="Arial"/>
                <w:sz w:val="18"/>
                <w:szCs w:val="18"/>
                <w:lang w:val="mk-MK" w:eastAsia="en-US"/>
              </w:rPr>
              <w:t>.</w:t>
            </w:r>
          </w:p>
          <w:p w14:paraId="62717F2B" w14:textId="356617FA"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-Може да функционира само доколку го прифатат граѓаните,</w:t>
            </w:r>
          </w:p>
          <w:p w14:paraId="37288012" w14:textId="77777777" w:rsidR="0040039A" w:rsidRPr="00A430A6" w:rsidRDefault="0040039A" w:rsidP="0040039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-Негативни реакции од  персоналот за собирање на отпад во општината ,</w:t>
            </w:r>
          </w:p>
          <w:p w14:paraId="40DA4F1B" w14:textId="77777777" w:rsidR="0040039A" w:rsidRPr="00A430A6" w:rsidRDefault="0040039A" w:rsidP="001B43EF">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p>
        </w:tc>
      </w:tr>
      <w:tr w:rsidR="001B43EF" w:rsidRPr="00A430A6" w14:paraId="29015373" w14:textId="77777777" w:rsidTr="00415F7D">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5000" w:type="pct"/>
            <w:gridSpan w:val="4"/>
          </w:tcPr>
          <w:p w14:paraId="7BCE00CB" w14:textId="55DA8B9C" w:rsidR="001B43EF" w:rsidRPr="00A430A6" w:rsidRDefault="006B77E4" w:rsidP="001B43E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Конвенционално согорување</w:t>
            </w:r>
          </w:p>
        </w:tc>
      </w:tr>
      <w:tr w:rsidR="001B43EF" w:rsidRPr="00A430A6" w14:paraId="767DF990" w14:textId="77777777" w:rsidTr="001B43EF">
        <w:tc>
          <w:tcPr>
            <w:cnfStyle w:val="001000000000" w:firstRow="0" w:lastRow="0" w:firstColumn="1" w:lastColumn="0" w:oddVBand="0" w:evenVBand="0" w:oddHBand="0" w:evenHBand="0" w:firstRowFirstColumn="0" w:firstRowLastColumn="0" w:lastRowFirstColumn="0" w:lastRowLastColumn="0"/>
            <w:tcW w:w="871" w:type="pct"/>
          </w:tcPr>
          <w:p w14:paraId="32EB253D" w14:textId="4CD9938F" w:rsidR="001B43EF" w:rsidRPr="00A430A6" w:rsidRDefault="001B43EF" w:rsidP="001B43E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Предности</w:t>
            </w:r>
          </w:p>
        </w:tc>
        <w:tc>
          <w:tcPr>
            <w:tcW w:w="1378" w:type="pct"/>
          </w:tcPr>
          <w:p w14:paraId="0200736D" w14:textId="06318E08" w:rsidR="001B43EF" w:rsidRPr="00A430A6" w:rsidRDefault="001B43EF" w:rsidP="001B43E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Можности</w:t>
            </w:r>
          </w:p>
        </w:tc>
        <w:tc>
          <w:tcPr>
            <w:tcW w:w="2199" w:type="pct"/>
          </w:tcPr>
          <w:p w14:paraId="6658BD0A" w14:textId="03ED9625" w:rsidR="001B43EF" w:rsidRPr="00A430A6" w:rsidRDefault="001B43EF" w:rsidP="001B43E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Слабости</w:t>
            </w:r>
          </w:p>
        </w:tc>
        <w:tc>
          <w:tcPr>
            <w:tcW w:w="553" w:type="pct"/>
          </w:tcPr>
          <w:p w14:paraId="75591B6C" w14:textId="2D447C66" w:rsidR="001B43EF" w:rsidRPr="00A430A6" w:rsidRDefault="001B43EF" w:rsidP="001B43EF">
            <w:pPr>
              <w:spacing w:before="40" w:after="40" w:line="240" w:lineRule="atLeast"/>
              <w:jc w:val="center"/>
              <w:cnfStyle w:val="000000000000" w:firstRow="0" w:lastRow="0" w:firstColumn="0" w:lastColumn="0" w:oddVBand="0" w:evenVBand="0" w:oddHBand="0"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Закани</w:t>
            </w:r>
          </w:p>
        </w:tc>
      </w:tr>
      <w:tr w:rsidR="001B43EF" w:rsidRPr="00A430A6" w14:paraId="25A4047A" w14:textId="77777777" w:rsidTr="001B43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1" w:type="pct"/>
          </w:tcPr>
          <w:p w14:paraId="1355CDD2" w14:textId="77777777" w:rsidR="006B77E4" w:rsidRPr="00A430A6" w:rsidRDefault="006B77E4" w:rsidP="006B77E4">
            <w:pPr>
              <w:spacing w:before="40" w:after="40" w:line="240" w:lineRule="atLeast"/>
              <w:jc w:val="both"/>
              <w:rPr>
                <w:rFonts w:cs="Arial"/>
                <w:sz w:val="18"/>
                <w:szCs w:val="18"/>
                <w:lang w:val="mk-MK" w:eastAsia="en-US"/>
              </w:rPr>
            </w:pPr>
            <w:r w:rsidRPr="00A430A6">
              <w:rPr>
                <w:rFonts w:cs="Arial"/>
                <w:sz w:val="18"/>
                <w:szCs w:val="18"/>
                <w:lang w:val="mk-MK" w:eastAsia="en-US"/>
              </w:rPr>
              <w:t>-Воспоставена, зрела и сигурна технологија,</w:t>
            </w:r>
          </w:p>
          <w:p w14:paraId="5DC5A630" w14:textId="77777777" w:rsidR="006B77E4" w:rsidRPr="00A430A6" w:rsidRDefault="006B77E4" w:rsidP="006B77E4">
            <w:pPr>
              <w:spacing w:before="40" w:after="40" w:line="240" w:lineRule="atLeast"/>
              <w:jc w:val="both"/>
              <w:rPr>
                <w:rFonts w:cs="Arial"/>
                <w:sz w:val="18"/>
                <w:szCs w:val="18"/>
                <w:lang w:val="mk-MK" w:eastAsia="en-US"/>
              </w:rPr>
            </w:pPr>
            <w:r w:rsidRPr="00A430A6">
              <w:rPr>
                <w:rFonts w:cs="Arial"/>
                <w:sz w:val="18"/>
                <w:szCs w:val="18"/>
                <w:lang w:val="mk-MK" w:eastAsia="en-US"/>
              </w:rPr>
              <w:t>-Значително искуство и оперативни податоци за широк спектар на отпадни материјали.</w:t>
            </w:r>
          </w:p>
          <w:p w14:paraId="0285626C" w14:textId="5B935C8D" w:rsidR="006B77E4" w:rsidRPr="00A430A6" w:rsidRDefault="006B77E4" w:rsidP="006B77E4">
            <w:pPr>
              <w:spacing w:before="40" w:after="40" w:line="240" w:lineRule="atLeast"/>
              <w:jc w:val="both"/>
              <w:rPr>
                <w:rFonts w:cs="Arial"/>
                <w:sz w:val="18"/>
                <w:szCs w:val="18"/>
                <w:lang w:val="mk-MK" w:eastAsia="en-US"/>
              </w:rPr>
            </w:pPr>
            <w:r w:rsidRPr="00A430A6">
              <w:rPr>
                <w:rFonts w:cs="Arial"/>
                <w:sz w:val="18"/>
                <w:szCs w:val="18"/>
                <w:lang w:val="mk-MK" w:eastAsia="en-US"/>
              </w:rPr>
              <w:t>-Може да обработува повеќе горива и е толерантно на флуктуации на квалитетот и составот на горивото,</w:t>
            </w:r>
          </w:p>
          <w:p w14:paraId="521D7AB0" w14:textId="34B20EB8" w:rsidR="006B77E4" w:rsidRPr="00A430A6" w:rsidRDefault="006B77E4" w:rsidP="006B77E4">
            <w:pPr>
              <w:spacing w:before="40" w:after="40" w:line="240" w:lineRule="atLeast"/>
              <w:jc w:val="both"/>
              <w:rPr>
                <w:rFonts w:cs="Arial"/>
                <w:sz w:val="18"/>
                <w:szCs w:val="18"/>
                <w:lang w:val="mk-MK" w:eastAsia="en-US"/>
              </w:rPr>
            </w:pPr>
            <w:r w:rsidRPr="00A430A6">
              <w:rPr>
                <w:rFonts w:cs="Arial"/>
                <w:sz w:val="18"/>
                <w:szCs w:val="18"/>
                <w:lang w:val="mk-MK" w:eastAsia="en-US"/>
              </w:rPr>
              <w:t>-Горивото генерално не зависи од пред-третманот, со исклучок на технологијата со флуидизиран слој,</w:t>
            </w:r>
          </w:p>
          <w:p w14:paraId="2591C4B7" w14:textId="1446891D" w:rsidR="001B43EF" w:rsidRPr="00A430A6" w:rsidRDefault="006B77E4" w:rsidP="001B43EF">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-Може да го намали волуменот на отпад до 95%.</w:t>
            </w:r>
          </w:p>
        </w:tc>
        <w:tc>
          <w:tcPr>
            <w:tcW w:w="1378" w:type="pct"/>
          </w:tcPr>
          <w:p w14:paraId="65980BC3" w14:textId="464EAC88"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-Пренасочување на биоразградливите материјали од депониите и поврзаното намалување на потенцијалот за генерирање стакленички гасови.</w:t>
            </w:r>
          </w:p>
          <w:p w14:paraId="15082503" w14:textId="77777777"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-Можности за производство на електрична енергија и топлина.</w:t>
            </w:r>
          </w:p>
          <w:p w14:paraId="28840A01" w14:textId="5C8B7DFC"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-Пепелта од дното на инцинераторот може да се пренасочи од депонијата поради потенцијална употреба како замена за агрегат.</w:t>
            </w:r>
          </w:p>
        </w:tc>
        <w:tc>
          <w:tcPr>
            <w:tcW w:w="2199" w:type="pct"/>
          </w:tcPr>
          <w:p w14:paraId="54A68537" w14:textId="685EA04F"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-Процесите на согорување бараат софистициран систем за мониторинг и контрола на чистењето на гасот, за кои може да се потребни значителни капитални трошоци.</w:t>
            </w:r>
          </w:p>
          <w:p w14:paraId="13516CF2" w14:textId="77777777"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-Процесот произведува мали количини на летечка пепел што мора да се третира како опасен отпад,</w:t>
            </w:r>
          </w:p>
          <w:p w14:paraId="35CD2AD9" w14:textId="6AF84D7B"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-Производството на енергија од согорување е можно само со помош на </w:t>
            </w:r>
            <w:r w:rsidR="008D3FBE" w:rsidRPr="00A430A6">
              <w:rPr>
                <w:rFonts w:cs="Arial"/>
                <w:sz w:val="18"/>
                <w:szCs w:val="18"/>
                <w:lang w:val="mk-MK" w:eastAsia="en-US"/>
              </w:rPr>
              <w:t>подигнување</w:t>
            </w:r>
            <w:r w:rsidRPr="00A430A6">
              <w:rPr>
                <w:rFonts w:cs="Arial"/>
                <w:sz w:val="18"/>
                <w:szCs w:val="18"/>
                <w:lang w:val="mk-MK" w:eastAsia="en-US"/>
              </w:rPr>
              <w:t xml:space="preserve"> пареа за да се </w:t>
            </w:r>
            <w:r w:rsidR="008D3FBE" w:rsidRPr="00A430A6">
              <w:rPr>
                <w:rFonts w:cs="Arial"/>
                <w:sz w:val="18"/>
                <w:szCs w:val="18"/>
                <w:lang w:val="mk-MK" w:eastAsia="en-US"/>
              </w:rPr>
              <w:t>при</w:t>
            </w:r>
            <w:r w:rsidRPr="00A430A6">
              <w:rPr>
                <w:rFonts w:cs="Arial"/>
                <w:sz w:val="18"/>
                <w:szCs w:val="18"/>
                <w:lang w:val="mk-MK" w:eastAsia="en-US"/>
              </w:rPr>
              <w:t>движи парна турбина што испорачува ниска електрична ефикасност. Бруто електричната ефикасност на ваквите процеси има тенденција да биде од редот 15-30%,</w:t>
            </w:r>
          </w:p>
          <w:p w14:paraId="1AF1A3BF" w14:textId="77777777"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-Потенцијално нето зголемување на емисиите на стакленички гасови,</w:t>
            </w:r>
          </w:p>
          <w:p w14:paraId="085DE42E" w14:textId="432392DB" w:rsidR="002D3727" w:rsidRPr="00A430A6" w:rsidRDefault="002D3727" w:rsidP="002D3727">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-Поврзан нуспроизвод со ниска вредност.</w:t>
            </w:r>
          </w:p>
        </w:tc>
        <w:tc>
          <w:tcPr>
            <w:tcW w:w="553" w:type="pct"/>
          </w:tcPr>
          <w:p w14:paraId="590EBE36" w14:textId="3A2B7D02" w:rsidR="001B43EF" w:rsidRPr="00A430A6" w:rsidRDefault="001F337B" w:rsidP="001B43EF">
            <w:pPr>
              <w:spacing w:before="40" w:after="40" w:line="240" w:lineRule="atLeast"/>
              <w:jc w:val="both"/>
              <w:cnfStyle w:val="000000100000" w:firstRow="0" w:lastRow="0" w:firstColumn="0" w:lastColumn="0" w:oddVBand="0" w:evenVBand="0" w:oddHBand="1"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-Согорувањето типично има лоша претстава во јавноста, претставува тешкотии во добивањето јавна и политичка поддршка за развојот на ваквите процеси.</w:t>
            </w:r>
          </w:p>
        </w:tc>
      </w:tr>
      <w:tr w:rsidR="001B43EF" w:rsidRPr="00A430A6" w14:paraId="32D94F35" w14:textId="77777777" w:rsidTr="00415F7D">
        <w:tc>
          <w:tcPr>
            <w:cnfStyle w:val="001000000000" w:firstRow="0" w:lastRow="0" w:firstColumn="1" w:lastColumn="0" w:oddVBand="0" w:evenVBand="0" w:oddHBand="0" w:evenHBand="0" w:firstRowFirstColumn="0" w:firstRowLastColumn="0" w:lastRowFirstColumn="0" w:lastRowLastColumn="0"/>
            <w:tcW w:w="5000" w:type="pct"/>
            <w:gridSpan w:val="4"/>
          </w:tcPr>
          <w:p w14:paraId="204C86BA" w14:textId="7CBA053F" w:rsidR="001B43EF" w:rsidRPr="00A430A6" w:rsidRDefault="001B43EF" w:rsidP="001B43E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МBТ/MBS/MRF</w:t>
            </w:r>
          </w:p>
        </w:tc>
      </w:tr>
      <w:tr w:rsidR="001B43EF" w:rsidRPr="00A430A6" w14:paraId="31E9626F" w14:textId="77777777" w:rsidTr="001B43E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71" w:type="pct"/>
          </w:tcPr>
          <w:p w14:paraId="55C08296" w14:textId="35AC08B7" w:rsidR="001B43EF" w:rsidRPr="00A430A6" w:rsidRDefault="001B43EF" w:rsidP="001B43EF">
            <w:pPr>
              <w:spacing w:before="40" w:after="40" w:line="240" w:lineRule="atLeast"/>
              <w:jc w:val="center"/>
              <w:rPr>
                <w:rFonts w:cs="Arial"/>
                <w:b w:val="0"/>
                <w:bCs w:val="0"/>
                <w:sz w:val="18"/>
                <w:szCs w:val="18"/>
                <w:lang w:val="mk-MK" w:eastAsia="en-US"/>
              </w:rPr>
            </w:pPr>
            <w:r w:rsidRPr="00A430A6">
              <w:rPr>
                <w:rFonts w:cs="Arial"/>
                <w:sz w:val="18"/>
                <w:szCs w:val="18"/>
                <w:lang w:val="mk-MK" w:eastAsia="en-US"/>
              </w:rPr>
              <w:t>Предности</w:t>
            </w:r>
          </w:p>
        </w:tc>
        <w:tc>
          <w:tcPr>
            <w:tcW w:w="1378" w:type="pct"/>
          </w:tcPr>
          <w:p w14:paraId="555EA8A1" w14:textId="2DB4DDEC" w:rsidR="001B43EF" w:rsidRPr="00A430A6" w:rsidRDefault="001B43EF" w:rsidP="001B43E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Можности</w:t>
            </w:r>
          </w:p>
        </w:tc>
        <w:tc>
          <w:tcPr>
            <w:tcW w:w="2199" w:type="pct"/>
          </w:tcPr>
          <w:p w14:paraId="2B781729" w14:textId="0F839B92" w:rsidR="001B43EF" w:rsidRPr="00A430A6" w:rsidRDefault="001B43EF" w:rsidP="001B43E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Слабости</w:t>
            </w:r>
          </w:p>
        </w:tc>
        <w:tc>
          <w:tcPr>
            <w:tcW w:w="553" w:type="pct"/>
          </w:tcPr>
          <w:p w14:paraId="391D3E3C" w14:textId="406E713C" w:rsidR="001B43EF" w:rsidRPr="00A430A6" w:rsidRDefault="001B43EF" w:rsidP="001B43EF">
            <w:pPr>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Arial"/>
                <w:b/>
                <w:sz w:val="18"/>
                <w:szCs w:val="18"/>
                <w:lang w:val="mk-MK" w:eastAsia="en-US"/>
              </w:rPr>
            </w:pPr>
            <w:r w:rsidRPr="00A430A6">
              <w:rPr>
                <w:rFonts w:cs="Arial"/>
                <w:b/>
                <w:sz w:val="18"/>
                <w:szCs w:val="18"/>
                <w:lang w:val="mk-MK" w:eastAsia="en-US"/>
              </w:rPr>
              <w:t>Закани</w:t>
            </w:r>
          </w:p>
        </w:tc>
      </w:tr>
      <w:tr w:rsidR="001B43EF" w:rsidRPr="00A430A6" w14:paraId="5295F702" w14:textId="77777777" w:rsidTr="001B43EF">
        <w:tc>
          <w:tcPr>
            <w:cnfStyle w:val="001000000000" w:firstRow="0" w:lastRow="0" w:firstColumn="1" w:lastColumn="0" w:oddVBand="0" w:evenVBand="0" w:oddHBand="0" w:evenHBand="0" w:firstRowFirstColumn="0" w:firstRowLastColumn="0" w:lastRowFirstColumn="0" w:lastRowLastColumn="0"/>
            <w:tcW w:w="871" w:type="pct"/>
          </w:tcPr>
          <w:p w14:paraId="6D19387F" w14:textId="77777777" w:rsidR="00D12106" w:rsidRPr="00A430A6" w:rsidRDefault="00D12106" w:rsidP="00D12106">
            <w:pPr>
              <w:spacing w:before="40" w:after="40" w:line="240" w:lineRule="atLeast"/>
              <w:jc w:val="both"/>
              <w:rPr>
                <w:rFonts w:cs="Arial"/>
                <w:sz w:val="18"/>
                <w:szCs w:val="18"/>
                <w:lang w:val="mk-MK" w:eastAsia="en-US"/>
              </w:rPr>
            </w:pPr>
            <w:r w:rsidRPr="00A430A6">
              <w:rPr>
                <w:rFonts w:cs="Arial"/>
                <w:sz w:val="18"/>
                <w:szCs w:val="18"/>
                <w:lang w:val="mk-MK" w:eastAsia="en-US"/>
              </w:rPr>
              <w:t>-Комбинира докажани и добро воспоставени технологии,</w:t>
            </w:r>
          </w:p>
          <w:p w14:paraId="7B9958C5" w14:textId="37F4331C" w:rsidR="00D12106" w:rsidRPr="00A430A6" w:rsidRDefault="00D12106" w:rsidP="00D12106">
            <w:pPr>
              <w:spacing w:before="40" w:after="40" w:line="240" w:lineRule="atLeast"/>
              <w:jc w:val="both"/>
              <w:rPr>
                <w:rFonts w:cs="Arial"/>
                <w:sz w:val="18"/>
                <w:szCs w:val="18"/>
                <w:lang w:val="mk-MK" w:eastAsia="en-US"/>
              </w:rPr>
            </w:pPr>
            <w:r w:rsidRPr="00A430A6">
              <w:rPr>
                <w:rFonts w:cs="Arial"/>
                <w:sz w:val="18"/>
                <w:szCs w:val="18"/>
                <w:lang w:val="mk-MK" w:eastAsia="en-US"/>
              </w:rPr>
              <w:t>-Понатамошно искористување на рециклабилниот отпад и пренасочување на биоразградливиот отпад од депонија,</w:t>
            </w:r>
          </w:p>
          <w:p w14:paraId="44EF687D" w14:textId="469714F3" w:rsidR="00D12106" w:rsidRPr="00A430A6" w:rsidRDefault="00D12106" w:rsidP="00D12106">
            <w:pPr>
              <w:spacing w:before="40" w:after="40" w:line="240" w:lineRule="atLeast"/>
              <w:jc w:val="both"/>
              <w:rPr>
                <w:rFonts w:cs="Arial"/>
                <w:sz w:val="18"/>
                <w:szCs w:val="18"/>
                <w:lang w:val="mk-MK" w:eastAsia="en-US"/>
              </w:rPr>
            </w:pPr>
            <w:r w:rsidRPr="00A430A6">
              <w:rPr>
                <w:rFonts w:cs="Arial"/>
                <w:sz w:val="18"/>
                <w:szCs w:val="18"/>
                <w:lang w:val="mk-MK" w:eastAsia="en-US"/>
              </w:rPr>
              <w:t>-Нуди алтернатива на депонијата и инцинерацијата,</w:t>
            </w:r>
          </w:p>
          <w:p w14:paraId="2F88650B" w14:textId="77777777" w:rsidR="00D12106" w:rsidRPr="00A430A6" w:rsidRDefault="00D12106" w:rsidP="00D12106">
            <w:pPr>
              <w:spacing w:before="40" w:after="40" w:line="240" w:lineRule="atLeast"/>
              <w:jc w:val="both"/>
              <w:rPr>
                <w:rFonts w:cs="Arial"/>
                <w:sz w:val="18"/>
                <w:szCs w:val="18"/>
                <w:lang w:val="mk-MK" w:eastAsia="en-US"/>
              </w:rPr>
            </w:pPr>
            <w:r w:rsidRPr="00A430A6">
              <w:rPr>
                <w:rFonts w:cs="Arial"/>
                <w:sz w:val="18"/>
                <w:szCs w:val="18"/>
                <w:lang w:val="mk-MK" w:eastAsia="en-US"/>
              </w:rPr>
              <w:t>-Може да се прилагоди за да ги задоволи локалните барања,</w:t>
            </w:r>
          </w:p>
          <w:p w14:paraId="148612EC" w14:textId="6D398061" w:rsidR="00D12106" w:rsidRPr="00A430A6" w:rsidRDefault="00D12106" w:rsidP="00D12106">
            <w:pPr>
              <w:spacing w:before="40" w:after="40" w:line="240" w:lineRule="atLeast"/>
              <w:jc w:val="both"/>
              <w:rPr>
                <w:rFonts w:cs="Arial"/>
                <w:b w:val="0"/>
                <w:bCs w:val="0"/>
                <w:sz w:val="18"/>
                <w:szCs w:val="18"/>
                <w:lang w:val="mk-MK" w:eastAsia="en-US"/>
              </w:rPr>
            </w:pPr>
            <w:r w:rsidRPr="00A430A6">
              <w:rPr>
                <w:rFonts w:cs="Arial"/>
                <w:sz w:val="18"/>
                <w:szCs w:val="18"/>
                <w:lang w:val="mk-MK" w:eastAsia="en-US"/>
              </w:rPr>
              <w:t>-Може да има вградена флексибилност за да одговори на променливите инпути</w:t>
            </w:r>
          </w:p>
        </w:tc>
        <w:tc>
          <w:tcPr>
            <w:tcW w:w="1378" w:type="pct"/>
          </w:tcPr>
          <w:p w14:paraId="3E8D459A" w14:textId="521F3E9B"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-Нуди флексибилни и разновидни решенија,</w:t>
            </w:r>
          </w:p>
          <w:p w14:paraId="4CB3F51E" w14:textId="1BF38718"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 xml:space="preserve">-Може да се </w:t>
            </w:r>
            <w:r w:rsidR="00E52E47" w:rsidRPr="00A430A6">
              <w:rPr>
                <w:rFonts w:cs="Arial"/>
                <w:sz w:val="18"/>
                <w:szCs w:val="18"/>
                <w:lang w:val="mk-MK" w:eastAsia="en-US"/>
              </w:rPr>
              <w:t>перципира</w:t>
            </w:r>
            <w:r w:rsidRPr="00A430A6">
              <w:rPr>
                <w:rFonts w:cs="Arial"/>
                <w:sz w:val="18"/>
                <w:szCs w:val="18"/>
                <w:lang w:val="mk-MK" w:eastAsia="en-US"/>
              </w:rPr>
              <w:t xml:space="preserve"> како јавно поприфатливо решение,</w:t>
            </w:r>
          </w:p>
          <w:p w14:paraId="2ECF6760" w14:textId="7B5CEE9E"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-Може да се дизајнира во соодветни размери и не е толку под влијание на економиите на обем како согорувањето,</w:t>
            </w:r>
          </w:p>
          <w:p w14:paraId="65BDA1CB" w14:textId="7DF21AB4"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-Може да се третира широк спектар на  текови отпад, т.е. цврст комунален, комерцијален и индустриски отпад,</w:t>
            </w:r>
          </w:p>
          <w:p w14:paraId="43DAAC16" w14:textId="23353334" w:rsidR="00D12106"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-Може да ги зачува нутриентите во производот сличен на компост (N,P,K).</w:t>
            </w:r>
          </w:p>
        </w:tc>
        <w:tc>
          <w:tcPr>
            <w:tcW w:w="2199" w:type="pct"/>
          </w:tcPr>
          <w:p w14:paraId="3EA3B386" w14:textId="636450CA"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-Квалитетот на производот може да биде слаб, т.е. рецикл</w:t>
            </w:r>
            <w:r w:rsidR="00CC4B44">
              <w:rPr>
                <w:rFonts w:cs="Arial"/>
                <w:sz w:val="18"/>
                <w:szCs w:val="18"/>
                <w:lang w:val="mk-MK" w:eastAsia="en-US"/>
              </w:rPr>
              <w:t>абилните</w:t>
            </w:r>
            <w:r w:rsidRPr="00A430A6">
              <w:rPr>
                <w:rFonts w:cs="Arial"/>
                <w:sz w:val="18"/>
                <w:szCs w:val="18"/>
                <w:lang w:val="mk-MK" w:eastAsia="en-US"/>
              </w:rPr>
              <w:t xml:space="preserve"> материјали може да бидат со низок квалитет,</w:t>
            </w:r>
          </w:p>
          <w:p w14:paraId="292AEE54" w14:textId="65C3C48C"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-Потенцијален недостаток на критериуми и стандарди за квалитет за некои производи.</w:t>
            </w:r>
          </w:p>
          <w:p w14:paraId="6F05CD67" w14:textId="4B822964"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-Сè уште може да преостанува дел што ќе треба да се депонира,</w:t>
            </w:r>
          </w:p>
          <w:p w14:paraId="4CA5CDCC" w14:textId="76D9253E"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-Зависи од побарувачката на пазарот за производите,</w:t>
            </w:r>
          </w:p>
          <w:p w14:paraId="2A5C6129" w14:textId="1924B096" w:rsidR="003C4492" w:rsidRPr="00A430A6" w:rsidRDefault="003C4492" w:rsidP="003C4492">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-Високи трошоци.</w:t>
            </w:r>
          </w:p>
        </w:tc>
        <w:tc>
          <w:tcPr>
            <w:tcW w:w="553" w:type="pct"/>
          </w:tcPr>
          <w:p w14:paraId="314693E4" w14:textId="77777777" w:rsidR="008B613A" w:rsidRPr="00A430A6" w:rsidRDefault="008B613A" w:rsidP="008B613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-Нестабилност на пазарот,</w:t>
            </w:r>
          </w:p>
          <w:p w14:paraId="7BA45C27" w14:textId="7EFB2C3C" w:rsidR="008B613A" w:rsidRPr="00A430A6" w:rsidRDefault="008B613A" w:rsidP="008B613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-Ризик од производот,</w:t>
            </w:r>
          </w:p>
          <w:p w14:paraId="6B704B90" w14:textId="36985A2C" w:rsidR="008B613A" w:rsidRPr="00A430A6" w:rsidRDefault="008B613A" w:rsidP="008B613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-Оневозможува селектирање на изворот на создавање отпад,</w:t>
            </w:r>
          </w:p>
          <w:p w14:paraId="6F5608A1" w14:textId="505ADA08" w:rsidR="003C4492" w:rsidRPr="00A430A6" w:rsidRDefault="008B613A" w:rsidP="008B613A">
            <w:pPr>
              <w:spacing w:before="40" w:after="40" w:line="240" w:lineRule="atLeast"/>
              <w:jc w:val="both"/>
              <w:cnfStyle w:val="000000000000" w:firstRow="0" w:lastRow="0" w:firstColumn="0" w:lastColumn="0" w:oddVBand="0" w:evenVBand="0" w:oddHBand="0" w:evenHBand="0" w:firstRowFirstColumn="0" w:firstRowLastColumn="0" w:lastRowFirstColumn="0" w:lastRowLastColumn="0"/>
              <w:rPr>
                <w:rFonts w:cs="Arial"/>
                <w:sz w:val="18"/>
                <w:szCs w:val="18"/>
                <w:lang w:val="mk-MK" w:eastAsia="en-US"/>
              </w:rPr>
            </w:pPr>
            <w:r w:rsidRPr="00A430A6">
              <w:rPr>
                <w:rFonts w:cs="Arial"/>
                <w:sz w:val="18"/>
                <w:szCs w:val="18"/>
                <w:lang w:val="mk-MK" w:eastAsia="en-US"/>
              </w:rPr>
              <w:t>-Неизвесност во однос на биоразградливоста на производот.</w:t>
            </w:r>
          </w:p>
        </w:tc>
      </w:tr>
    </w:tbl>
    <w:p w14:paraId="5E31DE91" w14:textId="667068AE" w:rsidR="00B422FE" w:rsidRPr="00A430A6" w:rsidRDefault="00B422FE" w:rsidP="00B422FE">
      <w:pPr>
        <w:widowControl w:val="0"/>
        <w:spacing w:before="120" w:line="320" w:lineRule="atLeast"/>
        <w:jc w:val="both"/>
        <w:outlineLvl w:val="4"/>
        <w:rPr>
          <w:rFonts w:ascii="Arial" w:hAnsi="Arial" w:cs="Arial"/>
          <w:bCs/>
          <w:sz w:val="22"/>
          <w:szCs w:val="22"/>
          <w:lang w:val="mk-MK"/>
        </w:rPr>
        <w:sectPr w:rsidR="00B422FE" w:rsidRPr="00A430A6" w:rsidSect="00D4287E">
          <w:headerReference w:type="default" r:id="rId104"/>
          <w:footerReference w:type="default" r:id="rId105"/>
          <w:type w:val="continuous"/>
          <w:pgSz w:w="15840" w:h="12240" w:orient="landscape"/>
          <w:pgMar w:top="1440" w:right="1440" w:bottom="1440" w:left="1440" w:header="709" w:footer="709" w:gutter="0"/>
          <w:cols w:space="708"/>
          <w:docGrid w:linePitch="360"/>
        </w:sectPr>
      </w:pPr>
    </w:p>
    <w:p w14:paraId="3A344E85" w14:textId="77777777" w:rsidR="00BA086C" w:rsidRPr="00A430A6" w:rsidRDefault="00BA086C" w:rsidP="00602363">
      <w:pPr>
        <w:rPr>
          <w:rFonts w:ascii="Arial" w:hAnsi="Arial" w:cs="Arial"/>
          <w:sz w:val="16"/>
          <w:szCs w:val="16"/>
          <w:lang w:val="mk-MK"/>
        </w:rPr>
      </w:pPr>
    </w:p>
    <w:p w14:paraId="03B52919" w14:textId="77777777" w:rsidR="00BA086C" w:rsidRPr="00A430A6" w:rsidRDefault="00BA086C" w:rsidP="00602363">
      <w:pPr>
        <w:rPr>
          <w:rFonts w:ascii="Arial" w:hAnsi="Arial" w:cs="Arial"/>
          <w:sz w:val="16"/>
          <w:szCs w:val="16"/>
          <w:lang w:val="mk-MK"/>
        </w:rPr>
      </w:pPr>
    </w:p>
    <w:p w14:paraId="57F66352" w14:textId="77777777" w:rsidR="005D62A8" w:rsidRPr="00A430A6" w:rsidRDefault="005D62A8" w:rsidP="005D62A8">
      <w:pPr>
        <w:rPr>
          <w:lang w:val="mk-MK"/>
        </w:rPr>
      </w:pPr>
    </w:p>
    <w:p w14:paraId="224D2652" w14:textId="77777777" w:rsidR="005D62A8" w:rsidRPr="00A430A6" w:rsidRDefault="005D62A8" w:rsidP="005D62A8">
      <w:pPr>
        <w:rPr>
          <w:lang w:val="mk-MK"/>
        </w:rPr>
      </w:pPr>
    </w:p>
    <w:p w14:paraId="04C3CFFD" w14:textId="77777777" w:rsidR="005D62A8" w:rsidRPr="00A430A6" w:rsidRDefault="005D62A8" w:rsidP="005D62A8">
      <w:pPr>
        <w:rPr>
          <w:lang w:val="mk-MK"/>
        </w:rPr>
      </w:pPr>
    </w:p>
    <w:p w14:paraId="670ED93A" w14:textId="77777777" w:rsidR="005D62A8" w:rsidRPr="00A430A6" w:rsidRDefault="005D62A8" w:rsidP="005D62A8">
      <w:pPr>
        <w:rPr>
          <w:lang w:val="mk-MK"/>
        </w:rPr>
      </w:pPr>
    </w:p>
    <w:p w14:paraId="3FB06860" w14:textId="77777777" w:rsidR="00623B0D" w:rsidRPr="00A430A6" w:rsidRDefault="00623B0D" w:rsidP="00B422FE">
      <w:pPr>
        <w:spacing w:before="120" w:line="320" w:lineRule="atLeast"/>
        <w:jc w:val="center"/>
        <w:rPr>
          <w:rFonts w:ascii="Arial" w:hAnsi="Arial" w:cs="Arial"/>
          <w:b/>
          <w:sz w:val="32"/>
          <w:szCs w:val="28"/>
          <w:lang w:val="mk-MK" w:eastAsia="en-US"/>
        </w:rPr>
      </w:pPr>
      <w:bookmarkStart w:id="563" w:name="_Ref386010294"/>
    </w:p>
    <w:p w14:paraId="6DA110B3" w14:textId="77777777" w:rsidR="00623B0D" w:rsidRPr="00A430A6" w:rsidRDefault="00623B0D" w:rsidP="00B422FE">
      <w:pPr>
        <w:spacing w:before="120" w:line="320" w:lineRule="atLeast"/>
        <w:jc w:val="center"/>
        <w:rPr>
          <w:rFonts w:ascii="Arial" w:hAnsi="Arial" w:cs="Arial"/>
          <w:b/>
          <w:sz w:val="32"/>
          <w:szCs w:val="28"/>
          <w:lang w:val="mk-MK" w:eastAsia="en-US"/>
        </w:rPr>
      </w:pPr>
    </w:p>
    <w:p w14:paraId="570A9D76" w14:textId="5FC83F89" w:rsidR="00B422FE" w:rsidRPr="00A430A6" w:rsidRDefault="00BB39EA" w:rsidP="0016708F">
      <w:pPr>
        <w:pStyle w:val="Caption"/>
        <w:rPr>
          <w:rFonts w:ascii="Calibri" w:hAnsi="Calibri" w:cs="Calibri"/>
          <w:sz w:val="40"/>
          <w:szCs w:val="40"/>
          <w:lang w:val="mk-MK"/>
        </w:rPr>
      </w:pPr>
      <w:bookmarkStart w:id="564" w:name="_Toc204540155"/>
      <w:bookmarkEnd w:id="563"/>
      <w:r w:rsidRPr="00A430A6">
        <w:rPr>
          <w:rFonts w:ascii="Calibri" w:hAnsi="Calibri" w:cs="Calibri"/>
          <w:sz w:val="40"/>
          <w:szCs w:val="40"/>
          <w:lang w:val="mk-MK"/>
        </w:rPr>
        <w:t>ПРИЛОГ</w:t>
      </w:r>
      <w:r w:rsidR="00186D63" w:rsidRPr="00A430A6">
        <w:rPr>
          <w:rFonts w:ascii="Calibri" w:hAnsi="Calibri" w:cs="Calibri"/>
          <w:sz w:val="40"/>
          <w:szCs w:val="40"/>
          <w:lang w:val="mk-MK"/>
        </w:rPr>
        <w:t xml:space="preserve"> </w:t>
      </w:r>
      <w:r w:rsidR="00186D63" w:rsidRPr="00A430A6">
        <w:rPr>
          <w:rFonts w:ascii="Calibri" w:hAnsi="Calibri" w:cs="Calibri"/>
          <w:sz w:val="40"/>
          <w:szCs w:val="40"/>
          <w:lang w:val="mk-MK"/>
        </w:rPr>
        <w:fldChar w:fldCharType="begin"/>
      </w:r>
      <w:r w:rsidR="00186D63" w:rsidRPr="00A430A6">
        <w:rPr>
          <w:rFonts w:ascii="Calibri" w:hAnsi="Calibri" w:cs="Calibri"/>
          <w:sz w:val="40"/>
          <w:szCs w:val="40"/>
          <w:lang w:val="mk-MK"/>
        </w:rPr>
        <w:instrText xml:space="preserve"> SEQ ANNEX \* ARABIC </w:instrText>
      </w:r>
      <w:r w:rsidR="00186D63" w:rsidRPr="00A430A6">
        <w:rPr>
          <w:rFonts w:ascii="Calibri" w:hAnsi="Calibri" w:cs="Calibri"/>
          <w:sz w:val="40"/>
          <w:szCs w:val="40"/>
          <w:lang w:val="mk-MK"/>
        </w:rPr>
        <w:fldChar w:fldCharType="separate"/>
      </w:r>
      <w:r w:rsidR="00DC749B">
        <w:rPr>
          <w:rFonts w:ascii="Calibri" w:hAnsi="Calibri" w:cs="Calibri"/>
          <w:noProof/>
          <w:sz w:val="40"/>
          <w:szCs w:val="40"/>
          <w:lang w:val="mk-MK"/>
        </w:rPr>
        <w:t>2</w:t>
      </w:r>
      <w:r w:rsidR="00186D63" w:rsidRPr="00A430A6">
        <w:rPr>
          <w:rFonts w:ascii="Calibri" w:hAnsi="Calibri" w:cs="Calibri"/>
          <w:sz w:val="40"/>
          <w:szCs w:val="40"/>
          <w:lang w:val="mk-MK"/>
        </w:rPr>
        <w:fldChar w:fldCharType="end"/>
      </w:r>
      <w:r w:rsidR="0016708F" w:rsidRPr="00A430A6">
        <w:rPr>
          <w:rFonts w:ascii="Calibri" w:hAnsi="Calibri" w:cs="Calibri"/>
          <w:sz w:val="40"/>
          <w:szCs w:val="40"/>
          <w:lang w:val="mk-MK"/>
        </w:rPr>
        <w:t xml:space="preserve"> </w:t>
      </w:r>
      <w:r w:rsidRPr="00A430A6">
        <w:rPr>
          <w:rFonts w:ascii="Calibri" w:hAnsi="Calibri" w:cs="Calibri"/>
          <w:sz w:val="40"/>
          <w:szCs w:val="40"/>
          <w:lang w:val="mk-MK"/>
        </w:rPr>
        <w:t>Општински депонии и нерегулирани депонии во</w:t>
      </w:r>
      <w:r w:rsidR="00B422FE" w:rsidRPr="00A430A6">
        <w:rPr>
          <w:rFonts w:ascii="Calibri" w:hAnsi="Calibri" w:cs="Calibri"/>
          <w:sz w:val="40"/>
          <w:szCs w:val="40"/>
          <w:lang w:val="mk-MK"/>
        </w:rPr>
        <w:t xml:space="preserve"> </w:t>
      </w:r>
      <w:r w:rsidR="007256D1" w:rsidRPr="00A430A6">
        <w:rPr>
          <w:rFonts w:ascii="Calibri" w:hAnsi="Calibri" w:cs="Calibri"/>
          <w:sz w:val="40"/>
          <w:szCs w:val="40"/>
          <w:lang w:val="mk-MK"/>
        </w:rPr>
        <w:t>Источен</w:t>
      </w:r>
      <w:r w:rsidR="00176E0E" w:rsidRPr="00A430A6">
        <w:rPr>
          <w:rFonts w:ascii="Calibri" w:hAnsi="Calibri" w:cs="Calibri"/>
          <w:sz w:val="40"/>
          <w:szCs w:val="40"/>
          <w:lang w:val="mk-MK"/>
        </w:rPr>
        <w:t xml:space="preserve"> &amp; </w:t>
      </w:r>
      <w:r w:rsidR="004B6510" w:rsidRPr="00A430A6">
        <w:rPr>
          <w:rFonts w:ascii="Calibri" w:hAnsi="Calibri" w:cs="Calibri"/>
          <w:sz w:val="40"/>
          <w:szCs w:val="40"/>
          <w:lang w:val="mk-MK"/>
        </w:rPr>
        <w:t>Североисточен Регион</w:t>
      </w:r>
      <w:bookmarkEnd w:id="564"/>
    </w:p>
    <w:p w14:paraId="4D478A37" w14:textId="77777777" w:rsidR="00B422FE" w:rsidRPr="00A430A6" w:rsidRDefault="00B422FE" w:rsidP="00B422FE">
      <w:pPr>
        <w:rPr>
          <w:rFonts w:ascii="Arial" w:hAnsi="Arial" w:cs="Arial"/>
          <w:sz w:val="40"/>
          <w:szCs w:val="40"/>
          <w:lang w:val="mk-MK"/>
        </w:rPr>
      </w:pPr>
    </w:p>
    <w:p w14:paraId="4C8E2B5C" w14:textId="77777777" w:rsidR="00B422FE" w:rsidRPr="00A430A6" w:rsidRDefault="00B422FE" w:rsidP="00B422FE">
      <w:pPr>
        <w:rPr>
          <w:rFonts w:ascii="Arial" w:hAnsi="Arial" w:cs="Arial"/>
          <w:sz w:val="16"/>
          <w:szCs w:val="16"/>
          <w:lang w:val="mk-MK"/>
        </w:rPr>
      </w:pPr>
    </w:p>
    <w:p w14:paraId="052237ED" w14:textId="77777777" w:rsidR="00B422FE" w:rsidRPr="00A430A6" w:rsidRDefault="00B422FE" w:rsidP="00B422FE">
      <w:pPr>
        <w:rPr>
          <w:rFonts w:ascii="Arial" w:hAnsi="Arial" w:cs="Arial"/>
          <w:sz w:val="16"/>
          <w:szCs w:val="16"/>
          <w:lang w:val="mk-MK"/>
        </w:rPr>
      </w:pPr>
    </w:p>
    <w:p w14:paraId="0CC827DD" w14:textId="77777777" w:rsidR="00B422FE" w:rsidRPr="00A430A6" w:rsidRDefault="00B422FE" w:rsidP="00B422FE">
      <w:pPr>
        <w:rPr>
          <w:rFonts w:ascii="Arial" w:hAnsi="Arial" w:cs="Arial"/>
          <w:sz w:val="16"/>
          <w:szCs w:val="16"/>
          <w:lang w:val="mk-MK"/>
        </w:rPr>
      </w:pPr>
    </w:p>
    <w:p w14:paraId="75ADF591" w14:textId="77777777" w:rsidR="00B422FE" w:rsidRPr="00A430A6" w:rsidRDefault="00B422FE" w:rsidP="00B422FE">
      <w:pPr>
        <w:rPr>
          <w:rFonts w:ascii="Arial" w:hAnsi="Arial" w:cs="Arial"/>
          <w:sz w:val="16"/>
          <w:szCs w:val="16"/>
          <w:lang w:val="mk-MK"/>
        </w:rPr>
      </w:pPr>
    </w:p>
    <w:p w14:paraId="2DB2A2EE" w14:textId="77777777" w:rsidR="00B422FE" w:rsidRPr="00A430A6" w:rsidRDefault="00B422FE" w:rsidP="00B422FE">
      <w:pPr>
        <w:rPr>
          <w:rFonts w:ascii="Arial" w:hAnsi="Arial" w:cs="Arial"/>
          <w:sz w:val="16"/>
          <w:szCs w:val="16"/>
          <w:lang w:val="mk-MK"/>
        </w:rPr>
      </w:pPr>
    </w:p>
    <w:p w14:paraId="392143A0" w14:textId="77777777" w:rsidR="00B422FE" w:rsidRPr="00A430A6" w:rsidRDefault="00B422FE" w:rsidP="00B422FE">
      <w:pPr>
        <w:rPr>
          <w:rFonts w:ascii="Arial" w:hAnsi="Arial" w:cs="Arial"/>
          <w:sz w:val="16"/>
          <w:szCs w:val="16"/>
          <w:lang w:val="mk-MK"/>
        </w:rPr>
      </w:pPr>
    </w:p>
    <w:p w14:paraId="4C2C2FAF" w14:textId="77777777" w:rsidR="00B422FE" w:rsidRPr="00A430A6" w:rsidRDefault="00B422FE" w:rsidP="00B422FE">
      <w:pPr>
        <w:rPr>
          <w:rFonts w:ascii="Arial" w:hAnsi="Arial" w:cs="Arial"/>
          <w:sz w:val="16"/>
          <w:szCs w:val="16"/>
          <w:lang w:val="mk-MK"/>
        </w:rPr>
      </w:pPr>
    </w:p>
    <w:p w14:paraId="562E2F41" w14:textId="77777777" w:rsidR="00B422FE" w:rsidRPr="00A430A6" w:rsidRDefault="00B422FE" w:rsidP="00B422FE">
      <w:pPr>
        <w:rPr>
          <w:rFonts w:ascii="Arial" w:hAnsi="Arial" w:cs="Arial"/>
          <w:sz w:val="16"/>
          <w:szCs w:val="16"/>
          <w:lang w:val="mk-MK"/>
        </w:rPr>
      </w:pPr>
    </w:p>
    <w:p w14:paraId="44D7B2EB" w14:textId="77777777" w:rsidR="00B422FE" w:rsidRPr="00A430A6" w:rsidRDefault="00B422FE" w:rsidP="00B422FE">
      <w:pPr>
        <w:rPr>
          <w:rFonts w:ascii="Arial" w:hAnsi="Arial" w:cs="Arial"/>
          <w:sz w:val="16"/>
          <w:szCs w:val="16"/>
          <w:lang w:val="mk-MK"/>
        </w:rPr>
      </w:pPr>
    </w:p>
    <w:p w14:paraId="21F7C733" w14:textId="77777777" w:rsidR="00B422FE" w:rsidRPr="00A430A6" w:rsidRDefault="00B422FE" w:rsidP="00B422FE">
      <w:pPr>
        <w:rPr>
          <w:rFonts w:ascii="Arial" w:hAnsi="Arial" w:cs="Arial"/>
          <w:sz w:val="16"/>
          <w:szCs w:val="16"/>
          <w:lang w:val="mk-MK"/>
        </w:rPr>
      </w:pPr>
    </w:p>
    <w:p w14:paraId="39A1C399" w14:textId="77777777" w:rsidR="00B422FE" w:rsidRPr="00A430A6" w:rsidRDefault="00B422FE" w:rsidP="00B422FE">
      <w:pPr>
        <w:rPr>
          <w:rFonts w:ascii="Arial" w:hAnsi="Arial" w:cs="Arial"/>
          <w:sz w:val="16"/>
          <w:szCs w:val="16"/>
          <w:lang w:val="mk-MK"/>
        </w:rPr>
      </w:pPr>
    </w:p>
    <w:p w14:paraId="0DD996C8" w14:textId="77777777" w:rsidR="00B422FE" w:rsidRPr="00A430A6" w:rsidRDefault="00B422FE" w:rsidP="00B422FE">
      <w:pPr>
        <w:rPr>
          <w:rFonts w:ascii="Arial" w:hAnsi="Arial" w:cs="Arial"/>
          <w:sz w:val="16"/>
          <w:szCs w:val="16"/>
          <w:lang w:val="mk-MK"/>
        </w:rPr>
      </w:pPr>
    </w:p>
    <w:p w14:paraId="6F7A3418" w14:textId="77777777" w:rsidR="00B422FE" w:rsidRPr="00A430A6" w:rsidRDefault="00B422FE" w:rsidP="00B422FE">
      <w:pPr>
        <w:rPr>
          <w:rFonts w:ascii="Arial" w:hAnsi="Arial" w:cs="Arial"/>
          <w:sz w:val="16"/>
          <w:szCs w:val="16"/>
          <w:lang w:val="mk-MK"/>
        </w:rPr>
      </w:pPr>
    </w:p>
    <w:p w14:paraId="3E2D7AD3" w14:textId="77777777" w:rsidR="00B422FE" w:rsidRPr="00A430A6" w:rsidRDefault="00B422FE" w:rsidP="00B422FE">
      <w:pPr>
        <w:rPr>
          <w:rFonts w:ascii="Arial" w:hAnsi="Arial" w:cs="Arial"/>
          <w:sz w:val="16"/>
          <w:szCs w:val="16"/>
          <w:lang w:val="mk-MK"/>
        </w:rPr>
      </w:pPr>
    </w:p>
    <w:p w14:paraId="71CDBF19" w14:textId="77777777" w:rsidR="00B422FE" w:rsidRPr="00A430A6" w:rsidRDefault="00B422FE" w:rsidP="000966A6">
      <w:pPr>
        <w:rPr>
          <w:lang w:val="mk-MK"/>
        </w:rPr>
      </w:pPr>
    </w:p>
    <w:p w14:paraId="7D292919" w14:textId="77777777" w:rsidR="00B422FE" w:rsidRPr="00A430A6" w:rsidRDefault="00B422FE" w:rsidP="000966A6">
      <w:pPr>
        <w:rPr>
          <w:lang w:val="mk-MK"/>
        </w:rPr>
      </w:pPr>
    </w:p>
    <w:p w14:paraId="2F1AB093" w14:textId="77777777" w:rsidR="00B422FE" w:rsidRPr="00A430A6" w:rsidRDefault="00B422FE" w:rsidP="000966A6">
      <w:pPr>
        <w:rPr>
          <w:lang w:val="mk-MK"/>
        </w:rPr>
      </w:pPr>
    </w:p>
    <w:p w14:paraId="2DF4C10F" w14:textId="77777777" w:rsidR="00B422FE" w:rsidRPr="00A430A6" w:rsidRDefault="00B422FE" w:rsidP="000966A6">
      <w:pPr>
        <w:rPr>
          <w:lang w:val="mk-MK"/>
        </w:rPr>
      </w:pPr>
    </w:p>
    <w:p w14:paraId="219F2522" w14:textId="77777777" w:rsidR="00B422FE" w:rsidRPr="00A430A6" w:rsidRDefault="00B422FE" w:rsidP="000966A6">
      <w:pPr>
        <w:rPr>
          <w:lang w:val="mk-MK"/>
        </w:rPr>
      </w:pPr>
    </w:p>
    <w:p w14:paraId="7160442B" w14:textId="77777777" w:rsidR="00B422FE" w:rsidRPr="00A430A6" w:rsidRDefault="00B422FE" w:rsidP="000966A6">
      <w:pPr>
        <w:rPr>
          <w:lang w:val="mk-MK"/>
        </w:rPr>
      </w:pPr>
    </w:p>
    <w:p w14:paraId="15241604" w14:textId="77777777" w:rsidR="00B422FE" w:rsidRPr="00A430A6" w:rsidRDefault="00B422FE" w:rsidP="000966A6">
      <w:pPr>
        <w:rPr>
          <w:lang w:val="mk-MK"/>
        </w:rPr>
      </w:pPr>
    </w:p>
    <w:p w14:paraId="246D5C9D" w14:textId="77777777" w:rsidR="00B422FE" w:rsidRPr="00A430A6" w:rsidRDefault="00B422FE" w:rsidP="00B422FE">
      <w:pPr>
        <w:autoSpaceDE w:val="0"/>
        <w:autoSpaceDN w:val="0"/>
        <w:adjustRightInd w:val="0"/>
        <w:spacing w:before="40" w:after="40" w:line="240" w:lineRule="atLeast"/>
        <w:jc w:val="both"/>
        <w:rPr>
          <w:rFonts w:ascii="Arial" w:hAnsi="Arial" w:cs="Arial"/>
          <w:b/>
          <w:sz w:val="18"/>
          <w:szCs w:val="18"/>
          <w:lang w:val="mk-MK"/>
        </w:rPr>
        <w:sectPr w:rsidR="00B422FE" w:rsidRPr="00A430A6" w:rsidSect="00D4287E">
          <w:headerReference w:type="default" r:id="rId106"/>
          <w:footerReference w:type="default" r:id="rId107"/>
          <w:pgSz w:w="11909" w:h="16834" w:code="9"/>
          <w:pgMar w:top="1440" w:right="1440" w:bottom="1440" w:left="1440" w:header="720" w:footer="720" w:gutter="0"/>
          <w:cols w:space="720"/>
          <w:noEndnote/>
        </w:sectPr>
      </w:pPr>
    </w:p>
    <w:p w14:paraId="6653AA03" w14:textId="2D0B15B1" w:rsidR="00F57675" w:rsidRPr="00A430A6" w:rsidRDefault="0070128D" w:rsidP="001B25DC">
      <w:pPr>
        <w:pStyle w:val="Caption"/>
        <w:spacing w:before="60" w:after="60" w:line="276" w:lineRule="auto"/>
        <w:rPr>
          <w:rFonts w:ascii="Calibri" w:hAnsi="Calibri" w:cs="Calibri"/>
          <w:sz w:val="20"/>
          <w:lang w:val="mk-MK"/>
        </w:rPr>
      </w:pPr>
      <w:bookmarkStart w:id="565" w:name="_Toc391300587"/>
      <w:bookmarkStart w:id="566" w:name="_Toc391312763"/>
      <w:bookmarkStart w:id="567" w:name="_Toc391365681"/>
      <w:bookmarkStart w:id="568" w:name="_Toc204586577"/>
      <w:r w:rsidRPr="00A430A6">
        <w:rPr>
          <w:rFonts w:ascii="Calibri" w:hAnsi="Calibri" w:cs="Calibri"/>
          <w:sz w:val="20"/>
          <w:lang w:val="mk-MK"/>
        </w:rPr>
        <w:t>Табела</w:t>
      </w:r>
      <w:r w:rsidR="004D449A" w:rsidRPr="00A430A6">
        <w:rPr>
          <w:rFonts w:ascii="Calibri" w:hAnsi="Calibri" w:cs="Calibri"/>
          <w:sz w:val="20"/>
          <w:lang w:val="mk-MK"/>
        </w:rPr>
        <w:t xml:space="preserve"> </w:t>
      </w:r>
      <w:r w:rsidR="004D449A" w:rsidRPr="00A430A6">
        <w:rPr>
          <w:rFonts w:ascii="Calibri" w:hAnsi="Calibri" w:cs="Calibri"/>
          <w:sz w:val="20"/>
          <w:lang w:val="mk-MK"/>
        </w:rPr>
        <w:fldChar w:fldCharType="begin"/>
      </w:r>
      <w:r w:rsidR="004D449A" w:rsidRPr="00A430A6">
        <w:rPr>
          <w:rFonts w:ascii="Calibri" w:hAnsi="Calibri" w:cs="Calibri"/>
          <w:sz w:val="20"/>
          <w:lang w:val="mk-MK"/>
        </w:rPr>
        <w:instrText xml:space="preserve"> SEQ Table \* ARABIC </w:instrText>
      </w:r>
      <w:r w:rsidR="004D449A" w:rsidRPr="00A430A6">
        <w:rPr>
          <w:rFonts w:ascii="Calibri" w:hAnsi="Calibri" w:cs="Calibri"/>
          <w:sz w:val="20"/>
          <w:lang w:val="mk-MK"/>
        </w:rPr>
        <w:fldChar w:fldCharType="separate"/>
      </w:r>
      <w:r w:rsidR="00DC749B">
        <w:rPr>
          <w:rFonts w:ascii="Calibri" w:hAnsi="Calibri" w:cs="Calibri"/>
          <w:noProof/>
          <w:sz w:val="20"/>
          <w:lang w:val="mk-MK"/>
        </w:rPr>
        <w:t>83</w:t>
      </w:r>
      <w:r w:rsidR="004D449A" w:rsidRPr="00A430A6">
        <w:rPr>
          <w:rFonts w:ascii="Calibri" w:hAnsi="Calibri" w:cs="Calibri"/>
          <w:sz w:val="20"/>
          <w:lang w:val="mk-MK"/>
        </w:rPr>
        <w:fldChar w:fldCharType="end"/>
      </w:r>
      <w:r w:rsidR="00A65A9C" w:rsidRPr="00A430A6">
        <w:rPr>
          <w:rFonts w:ascii="Calibri" w:hAnsi="Calibri" w:cs="Calibri"/>
          <w:sz w:val="20"/>
          <w:lang w:val="mk-MK"/>
        </w:rPr>
        <w:t>.</w:t>
      </w:r>
      <w:r w:rsidR="00B422FE" w:rsidRPr="00A430A6">
        <w:rPr>
          <w:rFonts w:ascii="Calibri" w:hAnsi="Calibri" w:cs="Calibri"/>
          <w:sz w:val="20"/>
          <w:lang w:val="mk-MK"/>
        </w:rPr>
        <w:t xml:space="preserve"> </w:t>
      </w:r>
      <w:bookmarkEnd w:id="565"/>
      <w:bookmarkEnd w:id="566"/>
      <w:bookmarkEnd w:id="567"/>
      <w:r w:rsidR="007256D1" w:rsidRPr="00A430A6">
        <w:rPr>
          <w:rFonts w:ascii="Calibri" w:hAnsi="Calibri" w:cs="Calibri"/>
          <w:sz w:val="20"/>
          <w:lang w:val="mk-MK"/>
        </w:rPr>
        <w:t>Список на општински депонии и неконтролирани депонии [Источен регион]</w:t>
      </w:r>
      <w:bookmarkEnd w:id="568"/>
    </w:p>
    <w:tbl>
      <w:tblPr>
        <w:tblStyle w:val="ListTable4-Accent12"/>
        <w:tblW w:w="14170" w:type="dxa"/>
        <w:tblLook w:val="04A0" w:firstRow="1" w:lastRow="0" w:firstColumn="1" w:lastColumn="0" w:noHBand="0" w:noVBand="1"/>
      </w:tblPr>
      <w:tblGrid>
        <w:gridCol w:w="704"/>
        <w:gridCol w:w="773"/>
        <w:gridCol w:w="702"/>
        <w:gridCol w:w="605"/>
        <w:gridCol w:w="722"/>
        <w:gridCol w:w="1578"/>
        <w:gridCol w:w="722"/>
        <w:gridCol w:w="1260"/>
        <w:gridCol w:w="1519"/>
        <w:gridCol w:w="1007"/>
        <w:gridCol w:w="1007"/>
        <w:gridCol w:w="946"/>
        <w:gridCol w:w="858"/>
        <w:gridCol w:w="984"/>
        <w:gridCol w:w="783"/>
      </w:tblGrid>
      <w:tr w:rsidR="007256D1" w:rsidRPr="00A430A6" w14:paraId="27176D30" w14:textId="77777777" w:rsidTr="00462234">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0" w:type="dxa"/>
            <w:vMerge w:val="restart"/>
            <w:vAlign w:val="center"/>
          </w:tcPr>
          <w:p w14:paraId="6170C67F" w14:textId="394E4F95" w:rsidR="00F57675" w:rsidRPr="00A430A6" w:rsidRDefault="00F57675" w:rsidP="00462234">
            <w:pPr>
              <w:autoSpaceDE w:val="0"/>
              <w:autoSpaceDN w:val="0"/>
              <w:adjustRightInd w:val="0"/>
              <w:spacing w:before="40" w:after="40" w:line="240" w:lineRule="atLeast"/>
              <w:jc w:val="center"/>
              <w:rPr>
                <w:rFonts w:cs="Calibri"/>
                <w:sz w:val="16"/>
                <w:szCs w:val="16"/>
                <w:lang w:val="mk-MK" w:eastAsia="en-US"/>
              </w:rPr>
            </w:pPr>
          </w:p>
        </w:tc>
        <w:tc>
          <w:tcPr>
            <w:tcW w:w="702" w:type="dxa"/>
            <w:vMerge w:val="restart"/>
            <w:vAlign w:val="center"/>
          </w:tcPr>
          <w:p w14:paraId="3E7BDA51" w14:textId="55B673B2" w:rsidR="00F57675" w:rsidRPr="00A430A6" w:rsidRDefault="007256D1"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Регион</w:t>
            </w:r>
          </w:p>
        </w:tc>
        <w:tc>
          <w:tcPr>
            <w:tcW w:w="801" w:type="dxa"/>
            <w:vMerge w:val="restart"/>
            <w:vAlign w:val="center"/>
          </w:tcPr>
          <w:p w14:paraId="307329A5" w14:textId="397DAF33" w:rsidR="00F57675" w:rsidRPr="00A430A6" w:rsidRDefault="00F57675"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M (1) / NR (2)</w:t>
            </w:r>
          </w:p>
        </w:tc>
        <w:tc>
          <w:tcPr>
            <w:tcW w:w="675" w:type="dxa"/>
            <w:vMerge w:val="restart"/>
            <w:vAlign w:val="center"/>
          </w:tcPr>
          <w:p w14:paraId="4D117F13" w14:textId="5790FDB1" w:rsidR="00F57675" w:rsidRPr="00A430A6" w:rsidRDefault="00F57675"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M (1) / NE (2)</w:t>
            </w:r>
          </w:p>
        </w:tc>
        <w:tc>
          <w:tcPr>
            <w:tcW w:w="2309" w:type="dxa"/>
            <w:gridSpan w:val="2"/>
            <w:vAlign w:val="center"/>
          </w:tcPr>
          <w:p w14:paraId="730AC8B8" w14:textId="6FBDC87F" w:rsidR="00F57675" w:rsidRPr="00A430A6" w:rsidRDefault="0080310B"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Општина</w:t>
            </w:r>
          </w:p>
        </w:tc>
        <w:tc>
          <w:tcPr>
            <w:tcW w:w="1860" w:type="dxa"/>
            <w:gridSpan w:val="2"/>
            <w:vAlign w:val="center"/>
          </w:tcPr>
          <w:p w14:paraId="7CF70CF9" w14:textId="3AC91841" w:rsidR="00F57675" w:rsidRPr="00A430A6" w:rsidRDefault="0080310B"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Населено место</w:t>
            </w:r>
          </w:p>
        </w:tc>
        <w:tc>
          <w:tcPr>
            <w:tcW w:w="1691" w:type="dxa"/>
            <w:vMerge w:val="restart"/>
            <w:vAlign w:val="center"/>
          </w:tcPr>
          <w:p w14:paraId="2CB99A61" w14:textId="64FEDE9A" w:rsidR="00F57675" w:rsidRPr="00A430A6" w:rsidRDefault="0080310B"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Локалитет</w:t>
            </w:r>
          </w:p>
        </w:tc>
        <w:tc>
          <w:tcPr>
            <w:tcW w:w="906" w:type="dxa"/>
            <w:vMerge w:val="restart"/>
            <w:vAlign w:val="center"/>
          </w:tcPr>
          <w:p w14:paraId="676440B2" w14:textId="1D4855CD" w:rsidR="00F57675" w:rsidRPr="00A430A6" w:rsidRDefault="00496B19"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Географска должина</w:t>
            </w:r>
          </w:p>
        </w:tc>
        <w:tc>
          <w:tcPr>
            <w:tcW w:w="991" w:type="dxa"/>
            <w:vMerge w:val="restart"/>
            <w:vAlign w:val="center"/>
          </w:tcPr>
          <w:p w14:paraId="0C12D51E" w14:textId="07B77697" w:rsidR="00F57675" w:rsidRPr="00A430A6" w:rsidRDefault="00496B19"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Географска ширина</w:t>
            </w:r>
          </w:p>
        </w:tc>
        <w:tc>
          <w:tcPr>
            <w:tcW w:w="847" w:type="dxa"/>
            <w:vMerge w:val="restart"/>
            <w:vAlign w:val="center"/>
          </w:tcPr>
          <w:p w14:paraId="49869B51" w14:textId="62166A03" w:rsidR="00F57675" w:rsidRPr="00A430A6" w:rsidRDefault="00496B19"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Површина на депонија</w:t>
            </w:r>
          </w:p>
        </w:tc>
        <w:tc>
          <w:tcPr>
            <w:tcW w:w="849" w:type="dxa"/>
            <w:vMerge w:val="restart"/>
            <w:vAlign w:val="center"/>
          </w:tcPr>
          <w:p w14:paraId="4C014DD6" w14:textId="3B906CD5" w:rsidR="00F57675" w:rsidRPr="00A430A6" w:rsidRDefault="00496B19"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Волумен на депонија</w:t>
            </w:r>
          </w:p>
        </w:tc>
        <w:tc>
          <w:tcPr>
            <w:tcW w:w="991" w:type="dxa"/>
            <w:vMerge w:val="restart"/>
            <w:vAlign w:val="center"/>
          </w:tcPr>
          <w:p w14:paraId="6913FBA8" w14:textId="03BEDA2F" w:rsidR="00F57675" w:rsidRPr="00A430A6" w:rsidRDefault="00496953"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Население</w:t>
            </w:r>
          </w:p>
        </w:tc>
        <w:tc>
          <w:tcPr>
            <w:tcW w:w="845" w:type="dxa"/>
            <w:vMerge w:val="restart"/>
            <w:vAlign w:val="center"/>
          </w:tcPr>
          <w:p w14:paraId="3EAA51F8" w14:textId="309D85EF" w:rsidR="00F57675" w:rsidRPr="00A430A6" w:rsidRDefault="007256D1" w:rsidP="00462234">
            <w:pPr>
              <w:autoSpaceDE w:val="0"/>
              <w:autoSpaceDN w:val="0"/>
              <w:adjustRightInd w:val="0"/>
              <w:spacing w:before="40" w:after="40" w:line="240" w:lineRule="atLeast"/>
              <w:jc w:val="center"/>
              <w:cnfStyle w:val="100000000000" w:firstRow="1"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Бр на карта</w:t>
            </w:r>
          </w:p>
        </w:tc>
      </w:tr>
      <w:tr w:rsidR="007256D1" w:rsidRPr="00A430A6" w14:paraId="462FDBE8" w14:textId="77777777" w:rsidTr="00462234">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0" w:type="dxa"/>
            <w:vMerge/>
            <w:vAlign w:val="center"/>
          </w:tcPr>
          <w:p w14:paraId="27630A5B" w14:textId="77777777" w:rsidR="00F57675" w:rsidRPr="00A430A6" w:rsidRDefault="00F57675" w:rsidP="00462234">
            <w:pPr>
              <w:autoSpaceDE w:val="0"/>
              <w:autoSpaceDN w:val="0"/>
              <w:adjustRightInd w:val="0"/>
              <w:spacing w:before="40" w:after="40" w:line="240" w:lineRule="atLeast"/>
              <w:jc w:val="center"/>
              <w:rPr>
                <w:rFonts w:cs="Calibri"/>
                <w:sz w:val="16"/>
                <w:szCs w:val="16"/>
                <w:lang w:val="mk-MK" w:eastAsia="en-US"/>
              </w:rPr>
            </w:pPr>
          </w:p>
        </w:tc>
        <w:tc>
          <w:tcPr>
            <w:tcW w:w="702" w:type="dxa"/>
            <w:vMerge/>
            <w:vAlign w:val="center"/>
          </w:tcPr>
          <w:p w14:paraId="1D910E7E"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01" w:type="dxa"/>
            <w:vMerge/>
            <w:vAlign w:val="center"/>
          </w:tcPr>
          <w:p w14:paraId="60E5AB8C"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675" w:type="dxa"/>
            <w:vMerge/>
            <w:vAlign w:val="center"/>
          </w:tcPr>
          <w:p w14:paraId="65F30767"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0" w:type="dxa"/>
            <w:vAlign w:val="center"/>
          </w:tcPr>
          <w:p w14:paraId="376FE9B0" w14:textId="65DF0EF9" w:rsidR="00F57675" w:rsidRPr="00A430A6" w:rsidRDefault="007256D1"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Шифра</w:t>
            </w:r>
          </w:p>
        </w:tc>
        <w:tc>
          <w:tcPr>
            <w:tcW w:w="1755" w:type="dxa"/>
            <w:vAlign w:val="center"/>
          </w:tcPr>
          <w:p w14:paraId="5B64D4A9" w14:textId="270C2D51" w:rsidR="00F57675" w:rsidRPr="00A430A6" w:rsidRDefault="007256D1"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Име</w:t>
            </w:r>
          </w:p>
        </w:tc>
        <w:tc>
          <w:tcPr>
            <w:tcW w:w="0" w:type="dxa"/>
            <w:vAlign w:val="center"/>
          </w:tcPr>
          <w:p w14:paraId="463F3B6C" w14:textId="0727C4F5" w:rsidR="00F57675" w:rsidRPr="00A430A6" w:rsidRDefault="007256D1"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Шифра</w:t>
            </w:r>
          </w:p>
        </w:tc>
        <w:tc>
          <w:tcPr>
            <w:tcW w:w="1294" w:type="dxa"/>
            <w:vAlign w:val="center"/>
          </w:tcPr>
          <w:p w14:paraId="02D78AE2" w14:textId="5E1767B0" w:rsidR="00F57675" w:rsidRPr="00A430A6" w:rsidRDefault="007256D1"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Име</w:t>
            </w:r>
          </w:p>
        </w:tc>
        <w:tc>
          <w:tcPr>
            <w:tcW w:w="1691" w:type="dxa"/>
            <w:vMerge/>
            <w:vAlign w:val="center"/>
          </w:tcPr>
          <w:p w14:paraId="21F7C21E"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Merge/>
            <w:vAlign w:val="center"/>
          </w:tcPr>
          <w:p w14:paraId="38DEAD5A"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91" w:type="dxa"/>
            <w:vMerge/>
            <w:vAlign w:val="center"/>
          </w:tcPr>
          <w:p w14:paraId="51AD25DE"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7" w:type="dxa"/>
            <w:vMerge/>
            <w:vAlign w:val="center"/>
          </w:tcPr>
          <w:p w14:paraId="7A929D1F"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9" w:type="dxa"/>
            <w:vMerge/>
            <w:vAlign w:val="center"/>
          </w:tcPr>
          <w:p w14:paraId="65A2A88B"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91" w:type="dxa"/>
            <w:vMerge/>
            <w:vAlign w:val="center"/>
          </w:tcPr>
          <w:p w14:paraId="2C28C71F"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Merge/>
            <w:vAlign w:val="center"/>
          </w:tcPr>
          <w:p w14:paraId="336BB5F2" w14:textId="77777777" w:rsidR="00F57675" w:rsidRPr="00A430A6" w:rsidRDefault="00F57675" w:rsidP="00462234">
            <w:pPr>
              <w:autoSpaceDE w:val="0"/>
              <w:autoSpaceDN w:val="0"/>
              <w:adjustRightInd w:val="0"/>
              <w:spacing w:before="40" w:after="4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r>
      <w:tr w:rsidR="00462234" w:rsidRPr="00A430A6" w14:paraId="11BD5418" w14:textId="77777777" w:rsidTr="00192AC5">
        <w:trPr>
          <w:trHeight w:val="170"/>
        </w:trPr>
        <w:tc>
          <w:tcPr>
            <w:cnfStyle w:val="001000000000" w:firstRow="0" w:lastRow="0" w:firstColumn="1" w:lastColumn="0" w:oddVBand="0" w:evenVBand="0" w:oddHBand="0" w:evenHBand="0" w:firstRowFirstColumn="0" w:firstRowLastColumn="0" w:lastRowFirstColumn="0" w:lastRowLastColumn="0"/>
            <w:tcW w:w="1405" w:type="dxa"/>
            <w:gridSpan w:val="2"/>
            <w:vAlign w:val="center"/>
          </w:tcPr>
          <w:p w14:paraId="392CFCFE" w14:textId="77777777"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p>
        </w:tc>
        <w:tc>
          <w:tcPr>
            <w:tcW w:w="801" w:type="dxa"/>
            <w:vAlign w:val="center"/>
          </w:tcPr>
          <w:p w14:paraId="0DF27E22" w14:textId="7DDA5D1A"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1</w:t>
            </w:r>
          </w:p>
        </w:tc>
        <w:tc>
          <w:tcPr>
            <w:tcW w:w="11964" w:type="dxa"/>
            <w:gridSpan w:val="12"/>
            <w:vAlign w:val="center"/>
          </w:tcPr>
          <w:p w14:paraId="08E9F088" w14:textId="0835EEC5"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ОПШТИНСКИ ДЕПОНИИ</w:t>
            </w:r>
          </w:p>
        </w:tc>
      </w:tr>
      <w:tr w:rsidR="007256D1" w:rsidRPr="00A430A6" w14:paraId="4DDA7FFC" w14:textId="77777777" w:rsidTr="00462234">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0" w:type="dxa"/>
            <w:vAlign w:val="center"/>
          </w:tcPr>
          <w:p w14:paraId="713AA142" w14:textId="64CECF8E"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110101</w:t>
            </w:r>
          </w:p>
        </w:tc>
        <w:tc>
          <w:tcPr>
            <w:tcW w:w="702" w:type="dxa"/>
            <w:vAlign w:val="center"/>
          </w:tcPr>
          <w:p w14:paraId="714948E6" w14:textId="1A5B37D9"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237E9D5D" w14:textId="01ECD293"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4B67AB5D" w14:textId="34805248"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vAlign w:val="center"/>
          </w:tcPr>
          <w:p w14:paraId="6325D990" w14:textId="1CCA19BC"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3E184DCB" w14:textId="71C0B3D4"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0" w:type="dxa"/>
            <w:vAlign w:val="center"/>
          </w:tcPr>
          <w:p w14:paraId="456D2E7A" w14:textId="1CF0E393"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089CCDF9" w14:textId="3D641C32"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1691" w:type="dxa"/>
            <w:vAlign w:val="center"/>
          </w:tcPr>
          <w:p w14:paraId="02968029" w14:textId="7D056E92"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Увин Валог</w:t>
            </w:r>
          </w:p>
        </w:tc>
        <w:tc>
          <w:tcPr>
            <w:tcW w:w="906" w:type="dxa"/>
            <w:vAlign w:val="center"/>
          </w:tcPr>
          <w:p w14:paraId="62BF48EF" w14:textId="1CC85A4D"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22.82921</w:t>
            </w:r>
          </w:p>
        </w:tc>
        <w:tc>
          <w:tcPr>
            <w:tcW w:w="991" w:type="dxa"/>
            <w:vAlign w:val="center"/>
          </w:tcPr>
          <w:p w14:paraId="5F5DE0D3" w14:textId="557238DE"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41.72292</w:t>
            </w:r>
          </w:p>
        </w:tc>
        <w:tc>
          <w:tcPr>
            <w:tcW w:w="847" w:type="dxa"/>
            <w:vAlign w:val="center"/>
          </w:tcPr>
          <w:p w14:paraId="2F86F3FE" w14:textId="23DE1A86"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r w:rsidR="00B07925" w:rsidRPr="00A430A6">
              <w:rPr>
                <w:rFonts w:cs="Calibri"/>
                <w:sz w:val="16"/>
                <w:szCs w:val="16"/>
                <w:lang w:val="mk-MK" w:eastAsia="en-US"/>
              </w:rPr>
              <w:t>.</w:t>
            </w:r>
            <w:r w:rsidRPr="00A430A6">
              <w:rPr>
                <w:rFonts w:cs="Calibri"/>
                <w:sz w:val="16"/>
                <w:szCs w:val="16"/>
                <w:lang w:val="mk-MK" w:eastAsia="en-US"/>
              </w:rPr>
              <w:t>500</w:t>
            </w:r>
          </w:p>
        </w:tc>
        <w:tc>
          <w:tcPr>
            <w:tcW w:w="849" w:type="dxa"/>
            <w:vAlign w:val="center"/>
          </w:tcPr>
          <w:p w14:paraId="674B1BFB" w14:textId="60FCEBA0"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75</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477D5BAD" w14:textId="27BDD3F3"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13</w:t>
            </w:r>
            <w:r w:rsidR="00B07925" w:rsidRPr="00A430A6">
              <w:rPr>
                <w:rFonts w:cs="Calibri"/>
                <w:sz w:val="16"/>
                <w:szCs w:val="16"/>
                <w:lang w:val="mk-MK" w:eastAsia="en-US"/>
              </w:rPr>
              <w:t>.</w:t>
            </w:r>
            <w:r w:rsidRPr="00A430A6">
              <w:rPr>
                <w:rFonts w:cs="Calibri"/>
                <w:sz w:val="16"/>
                <w:szCs w:val="16"/>
                <w:lang w:val="mk-MK" w:eastAsia="en-US"/>
              </w:rPr>
              <w:t>940</w:t>
            </w:r>
          </w:p>
        </w:tc>
        <w:tc>
          <w:tcPr>
            <w:tcW w:w="845" w:type="dxa"/>
            <w:vAlign w:val="center"/>
          </w:tcPr>
          <w:p w14:paraId="2F32E07A" w14:textId="7777777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r>
      <w:tr w:rsidR="007256D1" w:rsidRPr="00A430A6" w14:paraId="27A261B0"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3B458162" w14:textId="3FE8E555"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110203</w:t>
            </w:r>
          </w:p>
        </w:tc>
        <w:tc>
          <w:tcPr>
            <w:tcW w:w="702" w:type="dxa"/>
            <w:vAlign w:val="center"/>
          </w:tcPr>
          <w:p w14:paraId="748160BE" w14:textId="4456E0A1"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2269588E" w14:textId="14B33A3B"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3E76F90E" w14:textId="6A3D628C"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753D7423" w14:textId="6FA33FCF"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755" w:type="dxa"/>
            <w:vAlign w:val="center"/>
          </w:tcPr>
          <w:p w14:paraId="519D4BB0" w14:textId="18FFA742" w:rsidR="00F57675" w:rsidRPr="00A430A6" w:rsidRDefault="001C69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F57675"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1A6D8B36" w14:textId="519890A1"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77825C26" w14:textId="2E7F8789"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Кучичино</w:t>
            </w:r>
          </w:p>
        </w:tc>
        <w:tc>
          <w:tcPr>
            <w:tcW w:w="1691" w:type="dxa"/>
            <w:vAlign w:val="center"/>
          </w:tcPr>
          <w:p w14:paraId="5F160D39" w14:textId="2DE4EDED"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Букиски Дол</w:t>
            </w:r>
          </w:p>
        </w:tc>
        <w:tc>
          <w:tcPr>
            <w:tcW w:w="906" w:type="dxa"/>
            <w:vAlign w:val="center"/>
          </w:tcPr>
          <w:p w14:paraId="6C062171" w14:textId="7B72E8B6"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22.32887</w:t>
            </w:r>
          </w:p>
        </w:tc>
        <w:tc>
          <w:tcPr>
            <w:tcW w:w="991" w:type="dxa"/>
            <w:vAlign w:val="center"/>
          </w:tcPr>
          <w:p w14:paraId="423DCECE" w14:textId="1462C5EA"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41.85416</w:t>
            </w:r>
          </w:p>
        </w:tc>
        <w:tc>
          <w:tcPr>
            <w:tcW w:w="847" w:type="dxa"/>
            <w:vAlign w:val="center"/>
          </w:tcPr>
          <w:p w14:paraId="58339E42" w14:textId="1145768F"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4F4B399E" w14:textId="67DA583C"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13EE54F8" w14:textId="18C98AD5"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r w:rsidR="00B07925" w:rsidRPr="00A430A6">
              <w:rPr>
                <w:rFonts w:cs="Calibri"/>
                <w:sz w:val="16"/>
                <w:szCs w:val="16"/>
                <w:lang w:val="mk-MK" w:eastAsia="en-US"/>
              </w:rPr>
              <w:t>.</w:t>
            </w:r>
            <w:r w:rsidRPr="00A430A6">
              <w:rPr>
                <w:rFonts w:cs="Calibri"/>
                <w:sz w:val="16"/>
                <w:szCs w:val="16"/>
                <w:lang w:val="mk-MK" w:eastAsia="en-US"/>
              </w:rPr>
              <w:t>490</w:t>
            </w:r>
          </w:p>
        </w:tc>
        <w:tc>
          <w:tcPr>
            <w:tcW w:w="845" w:type="dxa"/>
            <w:vAlign w:val="center"/>
          </w:tcPr>
          <w:p w14:paraId="393E5728" w14:textId="77777777"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r>
      <w:tr w:rsidR="007256D1" w:rsidRPr="00A430A6" w14:paraId="03CE2345"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D44D9B7" w14:textId="680C1F56"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110305</w:t>
            </w:r>
          </w:p>
        </w:tc>
        <w:tc>
          <w:tcPr>
            <w:tcW w:w="702" w:type="dxa"/>
            <w:vAlign w:val="center"/>
          </w:tcPr>
          <w:p w14:paraId="356125E3" w14:textId="5EBEAB42"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6AF73839" w14:textId="20B5D20F"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2934DCD8" w14:textId="0782CF66"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C0900F0" w14:textId="1159085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755" w:type="dxa"/>
            <w:vAlign w:val="center"/>
          </w:tcPr>
          <w:p w14:paraId="3075F96A" w14:textId="011FA617"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566" w:type="dxa"/>
            <w:vAlign w:val="center"/>
          </w:tcPr>
          <w:p w14:paraId="38EE25A9" w14:textId="6CDAF3B8"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294" w:type="dxa"/>
            <w:vAlign w:val="center"/>
          </w:tcPr>
          <w:p w14:paraId="2327892E" w14:textId="0842CFFF" w:rsidR="00F57675" w:rsidRPr="00A430A6" w:rsidRDefault="00441C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Средна маала</w:t>
            </w:r>
          </w:p>
        </w:tc>
        <w:tc>
          <w:tcPr>
            <w:tcW w:w="1691" w:type="dxa"/>
            <w:vAlign w:val="center"/>
          </w:tcPr>
          <w:p w14:paraId="3EC679CF" w14:textId="1513F17B"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Острец</w:t>
            </w:r>
          </w:p>
        </w:tc>
        <w:tc>
          <w:tcPr>
            <w:tcW w:w="906" w:type="dxa"/>
            <w:vAlign w:val="center"/>
          </w:tcPr>
          <w:p w14:paraId="5F3BDAB5" w14:textId="2D3BD86D"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22.79174</w:t>
            </w:r>
          </w:p>
        </w:tc>
        <w:tc>
          <w:tcPr>
            <w:tcW w:w="991" w:type="dxa"/>
            <w:vAlign w:val="center"/>
          </w:tcPr>
          <w:p w14:paraId="164229CC" w14:textId="0B3552E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41.99896</w:t>
            </w:r>
          </w:p>
        </w:tc>
        <w:tc>
          <w:tcPr>
            <w:tcW w:w="847" w:type="dxa"/>
            <w:vAlign w:val="center"/>
          </w:tcPr>
          <w:p w14:paraId="034A3B00" w14:textId="541B3F05"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24</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51C611D7" w14:textId="1B2FD0A8"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24</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36A750B5" w14:textId="6BD5818D"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17</w:t>
            </w:r>
            <w:r w:rsidR="00B07925" w:rsidRPr="00A430A6">
              <w:rPr>
                <w:rFonts w:cs="Calibri"/>
                <w:sz w:val="16"/>
                <w:szCs w:val="16"/>
                <w:lang w:val="mk-MK" w:eastAsia="en-US"/>
              </w:rPr>
              <w:t>.</w:t>
            </w:r>
            <w:r w:rsidRPr="00A430A6">
              <w:rPr>
                <w:rFonts w:cs="Calibri"/>
                <w:sz w:val="16"/>
                <w:szCs w:val="16"/>
                <w:lang w:val="mk-MK" w:eastAsia="en-US"/>
              </w:rPr>
              <w:t>505</w:t>
            </w:r>
          </w:p>
        </w:tc>
        <w:tc>
          <w:tcPr>
            <w:tcW w:w="845" w:type="dxa"/>
            <w:vAlign w:val="center"/>
          </w:tcPr>
          <w:p w14:paraId="4BCFF3F0" w14:textId="7777777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r>
      <w:tr w:rsidR="007256D1" w:rsidRPr="00A430A6" w14:paraId="3E1B93D1"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64BB6752" w14:textId="2381F624"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110401</w:t>
            </w:r>
          </w:p>
        </w:tc>
        <w:tc>
          <w:tcPr>
            <w:tcW w:w="702" w:type="dxa"/>
            <w:vAlign w:val="center"/>
          </w:tcPr>
          <w:p w14:paraId="0477972D" w14:textId="1067447B"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7AEF396A" w14:textId="032ACA94"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467A8DD2" w14:textId="4030E843"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69F83EF" w14:textId="6825041D"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10954F14" w14:textId="5B66756E" w:rsidR="00F57675" w:rsidRPr="00A430A6" w:rsidRDefault="001C69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Карбинци</w:t>
            </w:r>
          </w:p>
        </w:tc>
        <w:tc>
          <w:tcPr>
            <w:tcW w:w="566" w:type="dxa"/>
            <w:vAlign w:val="center"/>
          </w:tcPr>
          <w:p w14:paraId="4B077148" w14:textId="69D01A12"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7791A7C7" w14:textId="01DFACAD" w:rsidR="00F57675" w:rsidRPr="00A430A6" w:rsidRDefault="001C69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Карбинци</w:t>
            </w:r>
          </w:p>
        </w:tc>
        <w:tc>
          <w:tcPr>
            <w:tcW w:w="1691" w:type="dxa"/>
            <w:vAlign w:val="center"/>
          </w:tcPr>
          <w:p w14:paraId="29DE6838" w14:textId="2B71094E"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Бел Брег</w:t>
            </w:r>
          </w:p>
        </w:tc>
        <w:tc>
          <w:tcPr>
            <w:tcW w:w="906" w:type="dxa"/>
            <w:vAlign w:val="center"/>
          </w:tcPr>
          <w:p w14:paraId="5450E79C" w14:textId="56F8EC31"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22.24160</w:t>
            </w:r>
          </w:p>
        </w:tc>
        <w:tc>
          <w:tcPr>
            <w:tcW w:w="991" w:type="dxa"/>
            <w:vAlign w:val="center"/>
          </w:tcPr>
          <w:p w14:paraId="3ED23F83" w14:textId="7606F68F"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41.81024</w:t>
            </w:r>
          </w:p>
        </w:tc>
        <w:tc>
          <w:tcPr>
            <w:tcW w:w="847" w:type="dxa"/>
            <w:vAlign w:val="center"/>
          </w:tcPr>
          <w:p w14:paraId="22DB5763" w14:textId="1073B6EB"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r w:rsidR="00B07925" w:rsidRPr="00A430A6">
              <w:rPr>
                <w:rFonts w:cs="Calibri"/>
                <w:sz w:val="16"/>
                <w:szCs w:val="16"/>
                <w:lang w:val="mk-MK" w:eastAsia="en-US"/>
              </w:rPr>
              <w:t>.</w:t>
            </w:r>
            <w:r w:rsidRPr="00A430A6">
              <w:rPr>
                <w:rFonts w:cs="Calibri"/>
                <w:sz w:val="16"/>
                <w:szCs w:val="16"/>
                <w:lang w:val="mk-MK" w:eastAsia="en-US"/>
              </w:rPr>
              <w:t>225</w:t>
            </w:r>
          </w:p>
        </w:tc>
        <w:tc>
          <w:tcPr>
            <w:tcW w:w="849" w:type="dxa"/>
            <w:vAlign w:val="center"/>
          </w:tcPr>
          <w:p w14:paraId="53B43FCA" w14:textId="3B3B767C"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r w:rsidR="00B07925" w:rsidRPr="00A430A6">
              <w:rPr>
                <w:rFonts w:cs="Calibri"/>
                <w:sz w:val="16"/>
                <w:szCs w:val="16"/>
                <w:lang w:val="mk-MK" w:eastAsia="en-US"/>
              </w:rPr>
              <w:t>.</w:t>
            </w:r>
            <w:r w:rsidRPr="00A430A6">
              <w:rPr>
                <w:rFonts w:cs="Calibri"/>
                <w:sz w:val="16"/>
                <w:szCs w:val="16"/>
                <w:lang w:val="mk-MK" w:eastAsia="en-US"/>
              </w:rPr>
              <w:t>320</w:t>
            </w:r>
          </w:p>
        </w:tc>
        <w:tc>
          <w:tcPr>
            <w:tcW w:w="991" w:type="dxa"/>
            <w:vAlign w:val="center"/>
          </w:tcPr>
          <w:p w14:paraId="45000585" w14:textId="139E5C6A"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r w:rsidR="00B07925" w:rsidRPr="00A430A6">
              <w:rPr>
                <w:rFonts w:cs="Calibri"/>
                <w:sz w:val="16"/>
                <w:szCs w:val="16"/>
                <w:lang w:val="mk-MK" w:eastAsia="en-US"/>
              </w:rPr>
              <w:t>.</w:t>
            </w:r>
            <w:r w:rsidRPr="00A430A6">
              <w:rPr>
                <w:rFonts w:cs="Calibri"/>
                <w:sz w:val="16"/>
                <w:szCs w:val="16"/>
                <w:lang w:val="mk-MK" w:eastAsia="en-US"/>
              </w:rPr>
              <w:t>205</w:t>
            </w:r>
          </w:p>
        </w:tc>
        <w:tc>
          <w:tcPr>
            <w:tcW w:w="845" w:type="dxa"/>
            <w:vAlign w:val="center"/>
          </w:tcPr>
          <w:p w14:paraId="2CE090B1" w14:textId="77777777"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r>
      <w:tr w:rsidR="007256D1" w:rsidRPr="00A430A6" w14:paraId="472F527D"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4927A4FE" w14:textId="71B0A2A6"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110511</w:t>
            </w:r>
          </w:p>
        </w:tc>
        <w:tc>
          <w:tcPr>
            <w:tcW w:w="702" w:type="dxa"/>
            <w:vAlign w:val="center"/>
          </w:tcPr>
          <w:p w14:paraId="10F18E60" w14:textId="6D46C51E"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1DEFB425" w14:textId="208D1C7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0FDEBCEC" w14:textId="6089C1D1"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F02562A" w14:textId="3D183370"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vAlign w:val="center"/>
          </w:tcPr>
          <w:p w14:paraId="47B07E72" w14:textId="626A2AE3"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566" w:type="dxa"/>
            <w:vAlign w:val="center"/>
          </w:tcPr>
          <w:p w14:paraId="58EFB88C" w14:textId="4635CC1D"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11</w:t>
            </w:r>
          </w:p>
        </w:tc>
        <w:tc>
          <w:tcPr>
            <w:tcW w:w="1294" w:type="dxa"/>
            <w:vAlign w:val="center"/>
          </w:tcPr>
          <w:p w14:paraId="7F87CA97" w14:textId="40E40CB6" w:rsidR="00F57675" w:rsidRPr="00A430A6" w:rsidRDefault="00441C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1691" w:type="dxa"/>
            <w:vAlign w:val="center"/>
          </w:tcPr>
          <w:p w14:paraId="17740D1A" w14:textId="7A01A203" w:rsidR="00F57675" w:rsidRPr="00A430A6" w:rsidRDefault="00810E03"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Тупанец</w:t>
            </w:r>
          </w:p>
        </w:tc>
        <w:tc>
          <w:tcPr>
            <w:tcW w:w="906" w:type="dxa"/>
            <w:vAlign w:val="center"/>
          </w:tcPr>
          <w:p w14:paraId="5A2756DD" w14:textId="1BD2EE7D"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22.39023</w:t>
            </w:r>
          </w:p>
        </w:tc>
        <w:tc>
          <w:tcPr>
            <w:tcW w:w="991" w:type="dxa"/>
            <w:vAlign w:val="center"/>
          </w:tcPr>
          <w:p w14:paraId="323C53DF" w14:textId="36A7AE99"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41.94017</w:t>
            </w:r>
          </w:p>
        </w:tc>
        <w:tc>
          <w:tcPr>
            <w:tcW w:w="847" w:type="dxa"/>
            <w:vAlign w:val="center"/>
          </w:tcPr>
          <w:p w14:paraId="4F6A67F4" w14:textId="27A475D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21</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4022E298" w14:textId="00915FD9"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400</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155BAABA" w14:textId="584789EC"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38</w:t>
            </w:r>
            <w:r w:rsidR="00B07925" w:rsidRPr="00A430A6">
              <w:rPr>
                <w:rFonts w:cs="Calibri"/>
                <w:sz w:val="16"/>
                <w:szCs w:val="16"/>
                <w:lang w:val="mk-MK" w:eastAsia="en-US"/>
              </w:rPr>
              <w:t>.</w:t>
            </w:r>
            <w:r w:rsidRPr="00A430A6">
              <w:rPr>
                <w:rFonts w:cs="Calibri"/>
                <w:sz w:val="16"/>
                <w:szCs w:val="16"/>
                <w:lang w:val="mk-MK" w:eastAsia="en-US"/>
              </w:rPr>
              <w:t>092</w:t>
            </w:r>
          </w:p>
        </w:tc>
        <w:tc>
          <w:tcPr>
            <w:tcW w:w="845" w:type="dxa"/>
            <w:vAlign w:val="center"/>
          </w:tcPr>
          <w:p w14:paraId="78B15C50" w14:textId="7777777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r>
      <w:tr w:rsidR="007256D1" w:rsidRPr="00A430A6" w14:paraId="5DEA58BC"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2336573E" w14:textId="169D18BB"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110601</w:t>
            </w:r>
          </w:p>
        </w:tc>
        <w:tc>
          <w:tcPr>
            <w:tcW w:w="702" w:type="dxa"/>
            <w:vAlign w:val="center"/>
          </w:tcPr>
          <w:p w14:paraId="76BDB518" w14:textId="0EC65886"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66D9562C" w14:textId="0A8A72DB"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3ACBCAF3" w14:textId="7C64FE9E"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37359482" w14:textId="68260A1C"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755" w:type="dxa"/>
            <w:vAlign w:val="center"/>
          </w:tcPr>
          <w:p w14:paraId="1D8F1CF7" w14:textId="3FEA971A" w:rsidR="00F57675" w:rsidRPr="00A430A6" w:rsidRDefault="00496B1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Македонска Каменица</w:t>
            </w:r>
          </w:p>
        </w:tc>
        <w:tc>
          <w:tcPr>
            <w:tcW w:w="566" w:type="dxa"/>
            <w:vAlign w:val="center"/>
          </w:tcPr>
          <w:p w14:paraId="1656EC20" w14:textId="3DC7C239"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1FAD4A8A" w14:textId="5F20BAE8" w:rsidR="00F57675" w:rsidRPr="00A430A6" w:rsidRDefault="00441C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Каменица</w:t>
            </w:r>
          </w:p>
        </w:tc>
        <w:tc>
          <w:tcPr>
            <w:tcW w:w="1691" w:type="dxa"/>
            <w:vAlign w:val="center"/>
          </w:tcPr>
          <w:p w14:paraId="56114B7A" w14:textId="55CCF92A"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Каменички Рид</w:t>
            </w:r>
          </w:p>
        </w:tc>
        <w:tc>
          <w:tcPr>
            <w:tcW w:w="906" w:type="dxa"/>
            <w:vAlign w:val="center"/>
          </w:tcPr>
          <w:p w14:paraId="70895BC3" w14:textId="1E18A7B6"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22.59935</w:t>
            </w:r>
          </w:p>
        </w:tc>
        <w:tc>
          <w:tcPr>
            <w:tcW w:w="991" w:type="dxa"/>
            <w:vAlign w:val="center"/>
          </w:tcPr>
          <w:p w14:paraId="60923CE0" w14:textId="18E7D8AD"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42.01441</w:t>
            </w:r>
          </w:p>
        </w:tc>
        <w:tc>
          <w:tcPr>
            <w:tcW w:w="847" w:type="dxa"/>
            <w:vAlign w:val="center"/>
          </w:tcPr>
          <w:p w14:paraId="65365316" w14:textId="7BC9FD71"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701E5A8A" w14:textId="78CE7E6E"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57846162" w14:textId="259728BA"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r w:rsidR="00B07925" w:rsidRPr="00A430A6">
              <w:rPr>
                <w:rFonts w:cs="Calibri"/>
                <w:sz w:val="16"/>
                <w:szCs w:val="16"/>
                <w:lang w:val="mk-MK" w:eastAsia="en-US"/>
              </w:rPr>
              <w:t>.</w:t>
            </w:r>
            <w:r w:rsidRPr="00A430A6">
              <w:rPr>
                <w:rFonts w:cs="Calibri"/>
                <w:sz w:val="16"/>
                <w:szCs w:val="16"/>
                <w:lang w:val="mk-MK" w:eastAsia="en-US"/>
              </w:rPr>
              <w:t>110</w:t>
            </w:r>
          </w:p>
        </w:tc>
        <w:tc>
          <w:tcPr>
            <w:tcW w:w="845" w:type="dxa"/>
            <w:vAlign w:val="center"/>
          </w:tcPr>
          <w:p w14:paraId="0C98D32F" w14:textId="77777777"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r>
      <w:tr w:rsidR="007256D1" w:rsidRPr="00A430A6" w14:paraId="5C907943"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9A03C0D" w14:textId="1E77AB7F"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110703</w:t>
            </w:r>
          </w:p>
        </w:tc>
        <w:tc>
          <w:tcPr>
            <w:tcW w:w="702" w:type="dxa"/>
            <w:vAlign w:val="center"/>
          </w:tcPr>
          <w:p w14:paraId="332C8814" w14:textId="079D4AD5"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4E6D3A6F" w14:textId="237AE95A"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4F67A5FD" w14:textId="3D56D8B1"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5657C9CE" w14:textId="36845B5C"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755" w:type="dxa"/>
            <w:vAlign w:val="center"/>
          </w:tcPr>
          <w:p w14:paraId="00E5B716" w14:textId="6B91F414"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Пехчево</w:t>
            </w:r>
          </w:p>
        </w:tc>
        <w:tc>
          <w:tcPr>
            <w:tcW w:w="566" w:type="dxa"/>
            <w:vAlign w:val="center"/>
          </w:tcPr>
          <w:p w14:paraId="07AD72E7" w14:textId="09590100"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241DCC55" w14:textId="11E6EB62"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Пехчево</w:t>
            </w:r>
          </w:p>
        </w:tc>
        <w:tc>
          <w:tcPr>
            <w:tcW w:w="1691" w:type="dxa"/>
            <w:vAlign w:val="center"/>
          </w:tcPr>
          <w:p w14:paraId="263491A4" w14:textId="3A7E1322"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Дабова Шума</w:t>
            </w:r>
          </w:p>
        </w:tc>
        <w:tc>
          <w:tcPr>
            <w:tcW w:w="906" w:type="dxa"/>
            <w:vAlign w:val="center"/>
          </w:tcPr>
          <w:p w14:paraId="49C3F79D" w14:textId="1E1D3FCC"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22.87056</w:t>
            </w:r>
          </w:p>
        </w:tc>
        <w:tc>
          <w:tcPr>
            <w:tcW w:w="991" w:type="dxa"/>
            <w:vAlign w:val="center"/>
          </w:tcPr>
          <w:p w14:paraId="7DFF189D" w14:textId="6B044EA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41.74815</w:t>
            </w:r>
          </w:p>
        </w:tc>
        <w:tc>
          <w:tcPr>
            <w:tcW w:w="847" w:type="dxa"/>
            <w:vAlign w:val="center"/>
          </w:tcPr>
          <w:p w14:paraId="3E6027A3" w14:textId="7549F0B5"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09DD6193" w14:textId="2785BF3E"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0CF4F137" w14:textId="7FCF0B9F"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r w:rsidR="00B07925" w:rsidRPr="00A430A6">
              <w:rPr>
                <w:rFonts w:cs="Calibri"/>
                <w:sz w:val="16"/>
                <w:szCs w:val="16"/>
                <w:lang w:val="mk-MK" w:eastAsia="en-US"/>
              </w:rPr>
              <w:t>.</w:t>
            </w:r>
            <w:r w:rsidRPr="00A430A6">
              <w:rPr>
                <w:rFonts w:cs="Calibri"/>
                <w:sz w:val="16"/>
                <w:szCs w:val="16"/>
                <w:lang w:val="mk-MK" w:eastAsia="en-US"/>
              </w:rPr>
              <w:t>517</w:t>
            </w:r>
          </w:p>
        </w:tc>
        <w:tc>
          <w:tcPr>
            <w:tcW w:w="845" w:type="dxa"/>
            <w:vAlign w:val="center"/>
          </w:tcPr>
          <w:p w14:paraId="2BD66FEC" w14:textId="7777777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r>
      <w:tr w:rsidR="007256D1" w:rsidRPr="00A430A6" w14:paraId="196D82A2"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286B1E91" w14:textId="37065D92" w:rsidR="00F57675" w:rsidRPr="00A430A6" w:rsidRDefault="00F57675"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110803</w:t>
            </w:r>
          </w:p>
        </w:tc>
        <w:tc>
          <w:tcPr>
            <w:tcW w:w="702" w:type="dxa"/>
            <w:vAlign w:val="center"/>
          </w:tcPr>
          <w:p w14:paraId="308060BE" w14:textId="69A4C6FB"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480C181D" w14:textId="4124D948"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1305E821" w14:textId="3DB07EFD"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4A6FA6D" w14:textId="4E5323B2"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755" w:type="dxa"/>
            <w:vAlign w:val="center"/>
          </w:tcPr>
          <w:p w14:paraId="74E20987" w14:textId="3E6828A5" w:rsidR="00F57675" w:rsidRPr="00A430A6" w:rsidRDefault="001C69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1E946965" w14:textId="2AFC0939"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3E9C0A27" w14:textId="0C19B959" w:rsidR="00F57675" w:rsidRPr="00A430A6" w:rsidRDefault="00441C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Неокази</w:t>
            </w:r>
          </w:p>
        </w:tc>
        <w:tc>
          <w:tcPr>
            <w:tcW w:w="1691" w:type="dxa"/>
            <w:vAlign w:val="center"/>
          </w:tcPr>
          <w:p w14:paraId="033E586F" w14:textId="3F23C072"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Озрен</w:t>
            </w:r>
          </w:p>
        </w:tc>
        <w:tc>
          <w:tcPr>
            <w:tcW w:w="906" w:type="dxa"/>
            <w:vAlign w:val="center"/>
          </w:tcPr>
          <w:p w14:paraId="09D33AC6" w14:textId="4E449592"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22.18318</w:t>
            </w:r>
          </w:p>
        </w:tc>
        <w:tc>
          <w:tcPr>
            <w:tcW w:w="991" w:type="dxa"/>
            <w:vAlign w:val="center"/>
          </w:tcPr>
          <w:p w14:paraId="07826400" w14:textId="3E76CFB2"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41.97385</w:t>
            </w:r>
          </w:p>
        </w:tc>
        <w:tc>
          <w:tcPr>
            <w:tcW w:w="847" w:type="dxa"/>
            <w:vAlign w:val="center"/>
          </w:tcPr>
          <w:p w14:paraId="30430299" w14:textId="57DE078C"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35</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15C7716B" w14:textId="21C095A7"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353</w:t>
            </w:r>
            <w:r w:rsidR="00B07925" w:rsidRPr="00A430A6">
              <w:rPr>
                <w:rFonts w:cs="Calibri"/>
                <w:sz w:val="16"/>
                <w:szCs w:val="16"/>
                <w:lang w:val="mk-MK" w:eastAsia="en-US"/>
              </w:rPr>
              <w:t>.</w:t>
            </w:r>
            <w:r w:rsidRPr="00A430A6">
              <w:rPr>
                <w:rFonts w:cs="Calibri"/>
                <w:sz w:val="16"/>
                <w:szCs w:val="16"/>
                <w:lang w:val="mk-MK" w:eastAsia="en-US"/>
              </w:rPr>
              <w:t>846</w:t>
            </w:r>
          </w:p>
        </w:tc>
        <w:tc>
          <w:tcPr>
            <w:tcW w:w="991" w:type="dxa"/>
            <w:vAlign w:val="center"/>
          </w:tcPr>
          <w:p w14:paraId="1F56CD8C" w14:textId="6D00106F"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w:t>
            </w:r>
            <w:r w:rsidR="00B07925" w:rsidRPr="00A430A6">
              <w:rPr>
                <w:rFonts w:cs="Calibri"/>
                <w:sz w:val="16"/>
                <w:szCs w:val="16"/>
                <w:lang w:val="mk-MK" w:eastAsia="en-US"/>
              </w:rPr>
              <w:t>.</w:t>
            </w:r>
            <w:r w:rsidRPr="00A430A6">
              <w:rPr>
                <w:rFonts w:cs="Calibri"/>
                <w:sz w:val="16"/>
                <w:szCs w:val="16"/>
                <w:lang w:val="mk-MK" w:eastAsia="en-US"/>
              </w:rPr>
              <w:t>313</w:t>
            </w:r>
          </w:p>
        </w:tc>
        <w:tc>
          <w:tcPr>
            <w:tcW w:w="845" w:type="dxa"/>
            <w:vAlign w:val="center"/>
          </w:tcPr>
          <w:p w14:paraId="601825C3" w14:textId="77777777"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r>
      <w:tr w:rsidR="007256D1" w:rsidRPr="00A430A6" w14:paraId="1C5C25D8"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C09ECBE" w14:textId="56FDE1B1" w:rsidR="00F57675" w:rsidRPr="00A430A6" w:rsidRDefault="00462234"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110901</w:t>
            </w:r>
          </w:p>
        </w:tc>
        <w:tc>
          <w:tcPr>
            <w:tcW w:w="702" w:type="dxa"/>
            <w:vAlign w:val="center"/>
          </w:tcPr>
          <w:p w14:paraId="13CBF697" w14:textId="4D32C1FF"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12BFAFDD" w14:textId="55B37840"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5ECA5CD1" w14:textId="611924A9"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457AC39" w14:textId="05B636F9"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755" w:type="dxa"/>
            <w:vAlign w:val="center"/>
          </w:tcPr>
          <w:p w14:paraId="0276C893" w14:textId="012B2F1D" w:rsidR="00F57675" w:rsidRPr="00A430A6" w:rsidRDefault="00496B1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Штип</w:t>
            </w:r>
          </w:p>
        </w:tc>
        <w:tc>
          <w:tcPr>
            <w:tcW w:w="566" w:type="dxa"/>
            <w:vAlign w:val="center"/>
          </w:tcPr>
          <w:p w14:paraId="21F955EB" w14:textId="2A11AF19"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7561D9C8" w14:textId="56C3DAB3" w:rsidR="00F57675" w:rsidRPr="00A430A6" w:rsidRDefault="00496B1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Штип</w:t>
            </w:r>
          </w:p>
        </w:tc>
        <w:tc>
          <w:tcPr>
            <w:tcW w:w="1691" w:type="dxa"/>
            <w:vAlign w:val="center"/>
          </w:tcPr>
          <w:p w14:paraId="45ECD474" w14:textId="51AED834"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Трештена Скала</w:t>
            </w:r>
          </w:p>
        </w:tc>
        <w:tc>
          <w:tcPr>
            <w:tcW w:w="906" w:type="dxa"/>
            <w:vAlign w:val="center"/>
          </w:tcPr>
          <w:p w14:paraId="299F374A" w14:textId="488659A9"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22.13289</w:t>
            </w:r>
          </w:p>
        </w:tc>
        <w:tc>
          <w:tcPr>
            <w:tcW w:w="991" w:type="dxa"/>
            <w:vAlign w:val="center"/>
          </w:tcPr>
          <w:p w14:paraId="5C18E0DB" w14:textId="27D0DD27"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41.72526</w:t>
            </w:r>
          </w:p>
        </w:tc>
        <w:tc>
          <w:tcPr>
            <w:tcW w:w="847" w:type="dxa"/>
            <w:vAlign w:val="center"/>
          </w:tcPr>
          <w:p w14:paraId="41771CA2" w14:textId="6BCD76CA"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16</w:t>
            </w:r>
            <w:r w:rsidR="00B07925" w:rsidRPr="00A430A6">
              <w:rPr>
                <w:rFonts w:cs="Calibri"/>
                <w:sz w:val="16"/>
                <w:szCs w:val="16"/>
                <w:lang w:val="mk-MK" w:eastAsia="en-US"/>
              </w:rPr>
              <w:t>.</w:t>
            </w:r>
            <w:r w:rsidRPr="00A430A6">
              <w:rPr>
                <w:rFonts w:cs="Calibri"/>
                <w:sz w:val="16"/>
                <w:szCs w:val="16"/>
                <w:lang w:val="mk-MK" w:eastAsia="en-US"/>
              </w:rPr>
              <w:t>380</w:t>
            </w:r>
          </w:p>
        </w:tc>
        <w:tc>
          <w:tcPr>
            <w:tcW w:w="849" w:type="dxa"/>
            <w:vAlign w:val="center"/>
          </w:tcPr>
          <w:p w14:paraId="11923BFC" w14:textId="3FC35A47"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3213F0D0" w14:textId="5F17CB22"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47</w:t>
            </w:r>
            <w:r w:rsidR="00B07925" w:rsidRPr="00A430A6">
              <w:rPr>
                <w:rFonts w:cs="Calibri"/>
                <w:sz w:val="16"/>
                <w:szCs w:val="16"/>
                <w:lang w:val="mk-MK" w:eastAsia="en-US"/>
              </w:rPr>
              <w:t>.</w:t>
            </w:r>
            <w:r w:rsidRPr="00A430A6">
              <w:rPr>
                <w:rFonts w:cs="Calibri"/>
                <w:sz w:val="16"/>
                <w:szCs w:val="16"/>
                <w:lang w:val="mk-MK" w:eastAsia="en-US"/>
              </w:rPr>
              <w:t>796</w:t>
            </w:r>
          </w:p>
        </w:tc>
        <w:tc>
          <w:tcPr>
            <w:tcW w:w="845" w:type="dxa"/>
            <w:vAlign w:val="center"/>
          </w:tcPr>
          <w:p w14:paraId="420A333B" w14:textId="7777777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r>
      <w:tr w:rsidR="007256D1" w:rsidRPr="00A430A6" w14:paraId="7897FF46"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52EE85F8" w14:textId="7ED632B4" w:rsidR="00F57675" w:rsidRPr="00A430A6" w:rsidRDefault="00462234"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111003</w:t>
            </w:r>
          </w:p>
        </w:tc>
        <w:tc>
          <w:tcPr>
            <w:tcW w:w="702" w:type="dxa"/>
            <w:vAlign w:val="center"/>
          </w:tcPr>
          <w:p w14:paraId="23966173" w14:textId="27175F56"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5B2530E6" w14:textId="4E93E2B2"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3CD1C344" w14:textId="1A6CABAC"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563CEE21" w14:textId="65AC0C99"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1755" w:type="dxa"/>
            <w:vAlign w:val="center"/>
          </w:tcPr>
          <w:p w14:paraId="7A884D70" w14:textId="02E4821B" w:rsidR="00F57675" w:rsidRPr="00A430A6" w:rsidRDefault="001C69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Виница</w:t>
            </w:r>
          </w:p>
        </w:tc>
        <w:tc>
          <w:tcPr>
            <w:tcW w:w="566" w:type="dxa"/>
            <w:vAlign w:val="center"/>
          </w:tcPr>
          <w:p w14:paraId="5A0FBFA4" w14:textId="15387C6E"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2937DD75" w14:textId="219E9DD4" w:rsidR="00F57675" w:rsidRPr="00A430A6" w:rsidRDefault="00441C29"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Лески</w:t>
            </w:r>
          </w:p>
        </w:tc>
        <w:tc>
          <w:tcPr>
            <w:tcW w:w="1691" w:type="dxa"/>
            <w:vAlign w:val="center"/>
          </w:tcPr>
          <w:p w14:paraId="5F37940A" w14:textId="40C82AA7" w:rsidR="00F57675"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Чучуланец</w:t>
            </w:r>
          </w:p>
        </w:tc>
        <w:tc>
          <w:tcPr>
            <w:tcW w:w="906" w:type="dxa"/>
            <w:vAlign w:val="center"/>
          </w:tcPr>
          <w:p w14:paraId="723728DC" w14:textId="52D639B8"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22.48727</w:t>
            </w:r>
          </w:p>
        </w:tc>
        <w:tc>
          <w:tcPr>
            <w:tcW w:w="991" w:type="dxa"/>
            <w:vAlign w:val="center"/>
          </w:tcPr>
          <w:p w14:paraId="492768F9" w14:textId="2F1DC236"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41.87208</w:t>
            </w:r>
          </w:p>
        </w:tc>
        <w:tc>
          <w:tcPr>
            <w:tcW w:w="847" w:type="dxa"/>
            <w:vAlign w:val="center"/>
          </w:tcPr>
          <w:p w14:paraId="07F2E56A" w14:textId="4DE6AA5F"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r w:rsidR="00B07925" w:rsidRPr="00A430A6">
              <w:rPr>
                <w:rFonts w:cs="Calibri"/>
                <w:sz w:val="16"/>
                <w:szCs w:val="16"/>
                <w:lang w:val="mk-MK" w:eastAsia="en-US"/>
              </w:rPr>
              <w:t>.</w:t>
            </w:r>
            <w:r w:rsidRPr="00A430A6">
              <w:rPr>
                <w:rFonts w:cs="Calibri"/>
                <w:sz w:val="16"/>
                <w:szCs w:val="16"/>
                <w:lang w:val="mk-MK" w:eastAsia="en-US"/>
              </w:rPr>
              <w:t>830</w:t>
            </w:r>
          </w:p>
        </w:tc>
        <w:tc>
          <w:tcPr>
            <w:tcW w:w="849" w:type="dxa"/>
            <w:vAlign w:val="center"/>
          </w:tcPr>
          <w:p w14:paraId="0C57B587" w14:textId="46E0CEB3"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12</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1BDBC15B" w14:textId="2E9D1A77" w:rsidR="00F57675"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19</w:t>
            </w:r>
            <w:r w:rsidR="00B07925" w:rsidRPr="00A430A6">
              <w:rPr>
                <w:rFonts w:cs="Calibri"/>
                <w:sz w:val="16"/>
                <w:szCs w:val="16"/>
                <w:lang w:val="mk-MK" w:eastAsia="en-US"/>
              </w:rPr>
              <w:t>.</w:t>
            </w:r>
            <w:r w:rsidRPr="00A430A6">
              <w:rPr>
                <w:rFonts w:cs="Calibri"/>
                <w:sz w:val="16"/>
                <w:szCs w:val="16"/>
                <w:lang w:val="mk-MK" w:eastAsia="en-US"/>
              </w:rPr>
              <w:t>938</w:t>
            </w:r>
          </w:p>
        </w:tc>
        <w:tc>
          <w:tcPr>
            <w:tcW w:w="845" w:type="dxa"/>
            <w:vAlign w:val="center"/>
          </w:tcPr>
          <w:p w14:paraId="58957435" w14:textId="77777777" w:rsidR="00F57675" w:rsidRPr="00A430A6" w:rsidRDefault="00F57675"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r>
      <w:tr w:rsidR="007256D1" w:rsidRPr="00A430A6" w14:paraId="736D1308"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1DB9D33" w14:textId="1B967D94" w:rsidR="00F57675" w:rsidRPr="00A430A6" w:rsidRDefault="00462234"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111101</w:t>
            </w:r>
          </w:p>
        </w:tc>
        <w:tc>
          <w:tcPr>
            <w:tcW w:w="702" w:type="dxa"/>
            <w:vAlign w:val="center"/>
          </w:tcPr>
          <w:p w14:paraId="712A8C4F" w14:textId="17000DCE"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0855AA4A" w14:textId="3BD870DE"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675" w:type="dxa"/>
            <w:vAlign w:val="center"/>
          </w:tcPr>
          <w:p w14:paraId="59728876" w14:textId="796ED454"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9E9FDD2" w14:textId="3475C826"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11</w:t>
            </w:r>
          </w:p>
        </w:tc>
        <w:tc>
          <w:tcPr>
            <w:tcW w:w="1755" w:type="dxa"/>
            <w:vAlign w:val="center"/>
          </w:tcPr>
          <w:p w14:paraId="40BB2ACB" w14:textId="4C338EBD"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Зрновци</w:t>
            </w:r>
          </w:p>
        </w:tc>
        <w:tc>
          <w:tcPr>
            <w:tcW w:w="566" w:type="dxa"/>
            <w:vAlign w:val="center"/>
          </w:tcPr>
          <w:p w14:paraId="67658EDA" w14:textId="0D8AF96C"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3E262A9F" w14:textId="6F2C34CB" w:rsidR="00F57675"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Зрновци</w:t>
            </w:r>
          </w:p>
        </w:tc>
        <w:tc>
          <w:tcPr>
            <w:tcW w:w="1691" w:type="dxa"/>
            <w:vAlign w:val="center"/>
          </w:tcPr>
          <w:p w14:paraId="593DDF0A" w14:textId="1F3E9618" w:rsidR="00F57675"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Средорек</w:t>
            </w:r>
          </w:p>
        </w:tc>
        <w:tc>
          <w:tcPr>
            <w:tcW w:w="906" w:type="dxa"/>
            <w:vAlign w:val="center"/>
          </w:tcPr>
          <w:p w14:paraId="35A27533" w14:textId="280ECCA0"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22.44268</w:t>
            </w:r>
          </w:p>
        </w:tc>
        <w:tc>
          <w:tcPr>
            <w:tcW w:w="991" w:type="dxa"/>
            <w:vAlign w:val="center"/>
          </w:tcPr>
          <w:p w14:paraId="3476F4F4" w14:textId="24E228FD"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41.86687</w:t>
            </w:r>
          </w:p>
        </w:tc>
        <w:tc>
          <w:tcPr>
            <w:tcW w:w="847" w:type="dxa"/>
            <w:vAlign w:val="center"/>
          </w:tcPr>
          <w:p w14:paraId="529FFCCC" w14:textId="7DC62C33"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5EB1F4E0" w14:textId="013AB85A"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150</w:t>
            </w:r>
          </w:p>
        </w:tc>
        <w:tc>
          <w:tcPr>
            <w:tcW w:w="991" w:type="dxa"/>
            <w:vAlign w:val="center"/>
          </w:tcPr>
          <w:p w14:paraId="6C0C1C40" w14:textId="65C44FB7" w:rsidR="00F57675"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r w:rsidR="00B07925" w:rsidRPr="00A430A6">
              <w:rPr>
                <w:rFonts w:cs="Calibri"/>
                <w:sz w:val="16"/>
                <w:szCs w:val="16"/>
                <w:lang w:val="mk-MK" w:eastAsia="en-US"/>
              </w:rPr>
              <w:t>.</w:t>
            </w:r>
            <w:r w:rsidRPr="00A430A6">
              <w:rPr>
                <w:rFonts w:cs="Calibri"/>
                <w:sz w:val="16"/>
                <w:szCs w:val="16"/>
                <w:lang w:val="mk-MK" w:eastAsia="en-US"/>
              </w:rPr>
              <w:t>330</w:t>
            </w:r>
          </w:p>
        </w:tc>
        <w:tc>
          <w:tcPr>
            <w:tcW w:w="845" w:type="dxa"/>
            <w:vAlign w:val="center"/>
          </w:tcPr>
          <w:p w14:paraId="27A4AC27" w14:textId="77777777" w:rsidR="00F57675" w:rsidRPr="00A430A6" w:rsidRDefault="00F57675"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r>
      <w:tr w:rsidR="00462234" w:rsidRPr="00A430A6" w14:paraId="1E3D5E95"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6D73B7E9" w14:textId="77777777" w:rsidR="00462234" w:rsidRPr="00A430A6" w:rsidRDefault="00462234" w:rsidP="00192AC5">
            <w:pPr>
              <w:autoSpaceDE w:val="0"/>
              <w:autoSpaceDN w:val="0"/>
              <w:adjustRightInd w:val="0"/>
              <w:spacing w:before="20" w:after="20" w:line="240" w:lineRule="atLeast"/>
              <w:jc w:val="center"/>
              <w:rPr>
                <w:rFonts w:cs="Calibri"/>
                <w:sz w:val="16"/>
                <w:szCs w:val="16"/>
                <w:lang w:val="mk-MK" w:eastAsia="en-US"/>
              </w:rPr>
            </w:pPr>
          </w:p>
        </w:tc>
        <w:tc>
          <w:tcPr>
            <w:tcW w:w="702" w:type="dxa"/>
            <w:vAlign w:val="center"/>
          </w:tcPr>
          <w:p w14:paraId="0B6366D3" w14:textId="77777777" w:rsidR="00462234"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01" w:type="dxa"/>
            <w:vAlign w:val="center"/>
          </w:tcPr>
          <w:p w14:paraId="7F6C65D2" w14:textId="7E7601E6" w:rsidR="00462234" w:rsidRPr="00A430A6" w:rsidRDefault="00462234"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1</w:t>
            </w:r>
          </w:p>
        </w:tc>
        <w:tc>
          <w:tcPr>
            <w:tcW w:w="11964" w:type="dxa"/>
            <w:gridSpan w:val="12"/>
            <w:vAlign w:val="center"/>
          </w:tcPr>
          <w:p w14:paraId="59FEC7A1" w14:textId="43C81F27" w:rsidR="00462234" w:rsidRPr="00A430A6" w:rsidRDefault="007256D1" w:rsidP="00192AC5">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b/>
                <w:bCs/>
                <w:sz w:val="16"/>
                <w:szCs w:val="16"/>
                <w:lang w:val="mk-MK" w:eastAsia="en-US"/>
              </w:rPr>
            </w:pPr>
            <w:r w:rsidRPr="00A430A6">
              <w:rPr>
                <w:rFonts w:cs="Calibri"/>
                <w:b/>
                <w:bCs/>
                <w:sz w:val="16"/>
                <w:szCs w:val="16"/>
                <w:lang w:val="mk-MK" w:eastAsia="en-US"/>
              </w:rPr>
              <w:t>НЕРЕГУЛИРАНИ ДЕПОНИИ</w:t>
            </w:r>
          </w:p>
        </w:tc>
      </w:tr>
      <w:tr w:rsidR="007256D1" w:rsidRPr="00A430A6" w14:paraId="09F3F338"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45FFB353" w14:textId="201B2934" w:rsidR="00462234" w:rsidRPr="00A430A6" w:rsidRDefault="00462234" w:rsidP="00192AC5">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210102</w:t>
            </w:r>
          </w:p>
        </w:tc>
        <w:tc>
          <w:tcPr>
            <w:tcW w:w="702" w:type="dxa"/>
            <w:vAlign w:val="center"/>
          </w:tcPr>
          <w:p w14:paraId="7D8F4A78" w14:textId="412460BB" w:rsidR="00462234"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7D28DD31" w14:textId="0F861D6B"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23BAADE5" w14:textId="5FEAC174"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4BADDEDE" w14:textId="039D9FC3"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684BB8B9" w14:textId="784AFA93" w:rsidR="00462234" w:rsidRPr="00A430A6" w:rsidRDefault="001C6929"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0" w:type="dxa"/>
            <w:vAlign w:val="center"/>
          </w:tcPr>
          <w:p w14:paraId="3BFA7563" w14:textId="73564AD0"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12762B30" w14:textId="4297B8CE" w:rsidR="00462234"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Будинарци</w:t>
            </w:r>
          </w:p>
        </w:tc>
        <w:tc>
          <w:tcPr>
            <w:tcW w:w="1691" w:type="dxa"/>
            <w:vAlign w:val="center"/>
          </w:tcPr>
          <w:p w14:paraId="5A638A35" w14:textId="16EB81E1" w:rsidR="00462234" w:rsidRPr="00A430A6" w:rsidRDefault="007256D1"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Под мостот на р. Брегалница</w:t>
            </w:r>
          </w:p>
        </w:tc>
        <w:tc>
          <w:tcPr>
            <w:tcW w:w="906" w:type="dxa"/>
            <w:vAlign w:val="center"/>
          </w:tcPr>
          <w:p w14:paraId="37B9EED1" w14:textId="14C8D8FF"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22.772222</w:t>
            </w:r>
          </w:p>
        </w:tc>
        <w:tc>
          <w:tcPr>
            <w:tcW w:w="991" w:type="dxa"/>
            <w:vAlign w:val="center"/>
          </w:tcPr>
          <w:p w14:paraId="730BA06A" w14:textId="0D323438"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41.762222</w:t>
            </w:r>
          </w:p>
        </w:tc>
        <w:tc>
          <w:tcPr>
            <w:tcW w:w="847" w:type="dxa"/>
            <w:vAlign w:val="center"/>
          </w:tcPr>
          <w:p w14:paraId="2015F035" w14:textId="262D4859"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04ACD1BD" w14:textId="6E036C3B"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991" w:type="dxa"/>
            <w:vAlign w:val="center"/>
          </w:tcPr>
          <w:p w14:paraId="74F6E0C7" w14:textId="77777777"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3E1A1712" w14:textId="266DC2CD" w:rsidR="00462234" w:rsidRPr="00A430A6" w:rsidRDefault="00462234" w:rsidP="00192AC5">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734-2-3</w:t>
            </w:r>
          </w:p>
        </w:tc>
      </w:tr>
      <w:tr w:rsidR="007256D1" w:rsidRPr="00A430A6" w14:paraId="1DF5BB7E"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1D0F924D" w14:textId="3DF77330"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210103</w:t>
            </w:r>
          </w:p>
        </w:tc>
        <w:tc>
          <w:tcPr>
            <w:tcW w:w="702" w:type="dxa"/>
            <w:vAlign w:val="center"/>
          </w:tcPr>
          <w:p w14:paraId="796C57C8" w14:textId="284DFA78"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4C707C41" w14:textId="479840F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125BB956" w14:textId="37010E6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3E1C50C" w14:textId="5D350B0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67514F06" w14:textId="7A63E2FD"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0" w:type="dxa"/>
            <w:vAlign w:val="center"/>
          </w:tcPr>
          <w:p w14:paraId="35518813" w14:textId="23CCAB9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13DE1427" w14:textId="0AC054F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Будинарци</w:t>
            </w:r>
          </w:p>
        </w:tc>
        <w:tc>
          <w:tcPr>
            <w:tcW w:w="1691" w:type="dxa"/>
            <w:vAlign w:val="center"/>
          </w:tcPr>
          <w:p w14:paraId="49B7C813" w14:textId="2AD3DB8B"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Над основното школо</w:t>
            </w:r>
          </w:p>
        </w:tc>
        <w:tc>
          <w:tcPr>
            <w:tcW w:w="906" w:type="dxa"/>
            <w:vAlign w:val="center"/>
          </w:tcPr>
          <w:p w14:paraId="2A836BAD" w14:textId="6647E10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22.779444</w:t>
            </w:r>
          </w:p>
        </w:tc>
        <w:tc>
          <w:tcPr>
            <w:tcW w:w="991" w:type="dxa"/>
            <w:vAlign w:val="center"/>
          </w:tcPr>
          <w:p w14:paraId="0EC69F79" w14:textId="4B18A5E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41.762222</w:t>
            </w:r>
          </w:p>
        </w:tc>
        <w:tc>
          <w:tcPr>
            <w:tcW w:w="847" w:type="dxa"/>
            <w:vAlign w:val="center"/>
          </w:tcPr>
          <w:p w14:paraId="74E08D57" w14:textId="589DCC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849" w:type="dxa"/>
            <w:vAlign w:val="center"/>
          </w:tcPr>
          <w:p w14:paraId="659B3F22" w14:textId="19A67C3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p>
        </w:tc>
        <w:tc>
          <w:tcPr>
            <w:tcW w:w="991" w:type="dxa"/>
            <w:vAlign w:val="center"/>
          </w:tcPr>
          <w:p w14:paraId="0FD1F75C"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50B4F81" w14:textId="50ACA2F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734-2-3</w:t>
            </w:r>
          </w:p>
        </w:tc>
      </w:tr>
      <w:tr w:rsidR="007256D1" w:rsidRPr="00A430A6" w14:paraId="5E721655"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26F4CA3E" w14:textId="15DD2CA9"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210104</w:t>
            </w:r>
          </w:p>
        </w:tc>
        <w:tc>
          <w:tcPr>
            <w:tcW w:w="702" w:type="dxa"/>
            <w:vAlign w:val="center"/>
          </w:tcPr>
          <w:p w14:paraId="17FF6F96" w14:textId="42B201E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3D6896C6" w14:textId="3EE8009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706CF621" w14:textId="656B967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F2B45C7" w14:textId="39062C7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5A20AB73" w14:textId="00F70E40"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0" w:type="dxa"/>
            <w:vAlign w:val="center"/>
          </w:tcPr>
          <w:p w14:paraId="325E318C" w14:textId="00FDDA0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629F885F" w14:textId="59B03B33"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1691" w:type="dxa"/>
            <w:vAlign w:val="center"/>
          </w:tcPr>
          <w:p w14:paraId="1D3F8D6A" w14:textId="55D6A424"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Цигански поток</w:t>
            </w:r>
          </w:p>
        </w:tc>
        <w:tc>
          <w:tcPr>
            <w:tcW w:w="906" w:type="dxa"/>
            <w:vAlign w:val="center"/>
          </w:tcPr>
          <w:p w14:paraId="2A20DA60" w14:textId="7350A2C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22.851111</w:t>
            </w:r>
          </w:p>
        </w:tc>
        <w:tc>
          <w:tcPr>
            <w:tcW w:w="991" w:type="dxa"/>
            <w:vAlign w:val="center"/>
          </w:tcPr>
          <w:p w14:paraId="49665790" w14:textId="5FBEC67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41.701389</w:t>
            </w:r>
          </w:p>
        </w:tc>
        <w:tc>
          <w:tcPr>
            <w:tcW w:w="847" w:type="dxa"/>
            <w:vAlign w:val="center"/>
          </w:tcPr>
          <w:p w14:paraId="7639FC1C" w14:textId="277B397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2989C558" w14:textId="065346E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25648E85"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1DBC5E15" w14:textId="18E63BE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734-4-1</w:t>
            </w:r>
          </w:p>
        </w:tc>
      </w:tr>
      <w:tr w:rsidR="007256D1" w:rsidRPr="00A430A6" w14:paraId="28545DD4"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173B0C31" w14:textId="109F2014"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210105</w:t>
            </w:r>
          </w:p>
        </w:tc>
        <w:tc>
          <w:tcPr>
            <w:tcW w:w="702" w:type="dxa"/>
            <w:vAlign w:val="center"/>
          </w:tcPr>
          <w:p w14:paraId="4F4F82D9" w14:textId="1FC5A206"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385BB0E0" w14:textId="25A6C21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309D4663" w14:textId="096FEC4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CA2029B" w14:textId="1986B26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0E4AC875" w14:textId="0B658BBC"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0" w:type="dxa"/>
            <w:vAlign w:val="center"/>
          </w:tcPr>
          <w:p w14:paraId="65F8E34E" w14:textId="5AF4840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294" w:type="dxa"/>
            <w:vAlign w:val="center"/>
          </w:tcPr>
          <w:p w14:paraId="18350706" w14:textId="2C211AB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Двориште</w:t>
            </w:r>
          </w:p>
        </w:tc>
        <w:tc>
          <w:tcPr>
            <w:tcW w:w="1691" w:type="dxa"/>
            <w:vAlign w:val="center"/>
          </w:tcPr>
          <w:p w14:paraId="455B22EF"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5457F5AD" w14:textId="25ECB97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22.913889</w:t>
            </w:r>
          </w:p>
        </w:tc>
        <w:tc>
          <w:tcPr>
            <w:tcW w:w="991" w:type="dxa"/>
            <w:vAlign w:val="center"/>
          </w:tcPr>
          <w:p w14:paraId="4D78D94B" w14:textId="04684C8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41.588889</w:t>
            </w:r>
          </w:p>
        </w:tc>
        <w:tc>
          <w:tcPr>
            <w:tcW w:w="847" w:type="dxa"/>
            <w:vAlign w:val="center"/>
          </w:tcPr>
          <w:p w14:paraId="3034FE38" w14:textId="5ECAA48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7C097A5D" w14:textId="2315771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991" w:type="dxa"/>
            <w:vAlign w:val="center"/>
          </w:tcPr>
          <w:p w14:paraId="12A841B1"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5BECD92C" w14:textId="395FA93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734-4-4</w:t>
            </w:r>
          </w:p>
        </w:tc>
      </w:tr>
      <w:tr w:rsidR="007256D1" w:rsidRPr="00A430A6" w14:paraId="3EE1CCB0"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335466C3" w14:textId="6AD84935"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210106</w:t>
            </w:r>
          </w:p>
        </w:tc>
        <w:tc>
          <w:tcPr>
            <w:tcW w:w="702" w:type="dxa"/>
            <w:vAlign w:val="center"/>
          </w:tcPr>
          <w:p w14:paraId="47F70CE6" w14:textId="2EF9EA07"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6BB6A706" w14:textId="33263A1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5932785B" w14:textId="5C8F1CE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040198C" w14:textId="6092BE1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3620C536" w14:textId="2A28DB96"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0" w:type="dxa"/>
            <w:vAlign w:val="center"/>
          </w:tcPr>
          <w:p w14:paraId="223A68AF" w14:textId="596C059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294" w:type="dxa"/>
            <w:vAlign w:val="center"/>
          </w:tcPr>
          <w:p w14:paraId="35CECF0D" w14:textId="17F2A3B4"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Мачево</w:t>
            </w:r>
          </w:p>
        </w:tc>
        <w:tc>
          <w:tcPr>
            <w:tcW w:w="1691" w:type="dxa"/>
            <w:vAlign w:val="center"/>
          </w:tcPr>
          <w:p w14:paraId="59E9F884"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7FEFD523" w14:textId="5796D99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22.802778</w:t>
            </w:r>
          </w:p>
        </w:tc>
        <w:tc>
          <w:tcPr>
            <w:tcW w:w="991" w:type="dxa"/>
            <w:vAlign w:val="center"/>
          </w:tcPr>
          <w:p w14:paraId="2ED0A337" w14:textId="079B407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41.751111</w:t>
            </w:r>
          </w:p>
        </w:tc>
        <w:tc>
          <w:tcPr>
            <w:tcW w:w="847" w:type="dxa"/>
            <w:vAlign w:val="center"/>
          </w:tcPr>
          <w:p w14:paraId="1512466E" w14:textId="76737C8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849" w:type="dxa"/>
            <w:vAlign w:val="center"/>
          </w:tcPr>
          <w:p w14:paraId="7924AE71" w14:textId="75B3E48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991" w:type="dxa"/>
            <w:vAlign w:val="center"/>
          </w:tcPr>
          <w:p w14:paraId="0F452601"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ACFBF11" w14:textId="07CC242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734-2-3</w:t>
            </w:r>
          </w:p>
        </w:tc>
      </w:tr>
      <w:tr w:rsidR="007256D1" w:rsidRPr="00A430A6" w14:paraId="592A72CA"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7FD78E23" w14:textId="1E800CEE"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210107</w:t>
            </w:r>
          </w:p>
        </w:tc>
        <w:tc>
          <w:tcPr>
            <w:tcW w:w="702" w:type="dxa"/>
            <w:vAlign w:val="center"/>
          </w:tcPr>
          <w:p w14:paraId="0B74D24C" w14:textId="7946C945"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1BB47192" w14:textId="6AAC255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7475BE36" w14:textId="6922421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40F0517" w14:textId="72FCDC8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2F433DB7" w14:textId="5A4D320A"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0" w:type="dxa"/>
            <w:vAlign w:val="center"/>
          </w:tcPr>
          <w:p w14:paraId="41A360B5" w14:textId="2DF83A0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294" w:type="dxa"/>
            <w:vAlign w:val="center"/>
          </w:tcPr>
          <w:p w14:paraId="33C1E7AE" w14:textId="1289EB1B"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Митрашинци</w:t>
            </w:r>
          </w:p>
        </w:tc>
        <w:tc>
          <w:tcPr>
            <w:tcW w:w="1691" w:type="dxa"/>
            <w:vAlign w:val="center"/>
          </w:tcPr>
          <w:p w14:paraId="30E1D594" w14:textId="2193418C"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Под мостот во селото</w:t>
            </w:r>
          </w:p>
        </w:tc>
        <w:tc>
          <w:tcPr>
            <w:tcW w:w="906" w:type="dxa"/>
            <w:vAlign w:val="center"/>
          </w:tcPr>
          <w:p w14:paraId="62CB60A9" w14:textId="5B1EF89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22.739722</w:t>
            </w:r>
          </w:p>
        </w:tc>
        <w:tc>
          <w:tcPr>
            <w:tcW w:w="991" w:type="dxa"/>
            <w:vAlign w:val="center"/>
          </w:tcPr>
          <w:p w14:paraId="2F4821B1" w14:textId="4F22DE9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41.774722</w:t>
            </w:r>
          </w:p>
        </w:tc>
        <w:tc>
          <w:tcPr>
            <w:tcW w:w="847" w:type="dxa"/>
            <w:vAlign w:val="center"/>
          </w:tcPr>
          <w:p w14:paraId="7D414529" w14:textId="5B85F42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849" w:type="dxa"/>
            <w:vAlign w:val="center"/>
          </w:tcPr>
          <w:p w14:paraId="4C072922" w14:textId="5624173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49C1E547"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2E85AC29" w14:textId="543F64F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734-1-4</w:t>
            </w:r>
          </w:p>
        </w:tc>
      </w:tr>
      <w:tr w:rsidR="007256D1" w:rsidRPr="00A430A6" w14:paraId="2441E4BA"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E755C2F" w14:textId="61D51F11"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210108</w:t>
            </w:r>
          </w:p>
        </w:tc>
        <w:tc>
          <w:tcPr>
            <w:tcW w:w="702" w:type="dxa"/>
            <w:vAlign w:val="center"/>
          </w:tcPr>
          <w:p w14:paraId="275E709C" w14:textId="5B635596"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6D12DC1F" w14:textId="36C171A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07938E19" w14:textId="36316B5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42BEF9DF" w14:textId="20F0668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3384C0F8" w14:textId="42C10E40"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566" w:type="dxa"/>
            <w:vAlign w:val="center"/>
          </w:tcPr>
          <w:p w14:paraId="06EBC596" w14:textId="2A2D280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294" w:type="dxa"/>
            <w:vAlign w:val="center"/>
          </w:tcPr>
          <w:p w14:paraId="1E07B6A7" w14:textId="23079FEB"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Митрашинци</w:t>
            </w:r>
          </w:p>
        </w:tc>
        <w:tc>
          <w:tcPr>
            <w:tcW w:w="1691" w:type="dxa"/>
            <w:vAlign w:val="center"/>
          </w:tcPr>
          <w:p w14:paraId="28F6F01F" w14:textId="53ED549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Под мостот</w:t>
            </w:r>
          </w:p>
        </w:tc>
        <w:tc>
          <w:tcPr>
            <w:tcW w:w="906" w:type="dxa"/>
            <w:vAlign w:val="center"/>
          </w:tcPr>
          <w:p w14:paraId="2466ABBB" w14:textId="740A2C3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22.745278</w:t>
            </w:r>
          </w:p>
        </w:tc>
        <w:tc>
          <w:tcPr>
            <w:tcW w:w="991" w:type="dxa"/>
            <w:vAlign w:val="center"/>
          </w:tcPr>
          <w:p w14:paraId="11D6EFF1" w14:textId="569E6BE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41.786389</w:t>
            </w:r>
          </w:p>
        </w:tc>
        <w:tc>
          <w:tcPr>
            <w:tcW w:w="847" w:type="dxa"/>
            <w:vAlign w:val="center"/>
          </w:tcPr>
          <w:p w14:paraId="7DBF9D34" w14:textId="7D0E9CC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3AFEDDFC" w14:textId="5745DA9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5E96DD65"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CB84528" w14:textId="24BB980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734-1-4</w:t>
            </w:r>
          </w:p>
        </w:tc>
      </w:tr>
      <w:tr w:rsidR="007256D1" w:rsidRPr="00A430A6" w14:paraId="31A6C630"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375D4411" w14:textId="0E0EF6A0"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210109</w:t>
            </w:r>
          </w:p>
        </w:tc>
        <w:tc>
          <w:tcPr>
            <w:tcW w:w="702" w:type="dxa"/>
            <w:vAlign w:val="center"/>
          </w:tcPr>
          <w:p w14:paraId="10090D81" w14:textId="3BD4799F"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4657D2B9" w14:textId="1D9133E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323BDA46" w14:textId="668055D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3D318BD1" w14:textId="646B0DA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30CDA958" w14:textId="29E18F4A"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566" w:type="dxa"/>
            <w:vAlign w:val="center"/>
          </w:tcPr>
          <w:p w14:paraId="5CE65555" w14:textId="0FDB041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294" w:type="dxa"/>
            <w:vAlign w:val="center"/>
          </w:tcPr>
          <w:p w14:paraId="0B6478D8" w14:textId="25A7BE33"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Ратево</w:t>
            </w:r>
          </w:p>
        </w:tc>
        <w:tc>
          <w:tcPr>
            <w:tcW w:w="1691" w:type="dxa"/>
            <w:vAlign w:val="center"/>
          </w:tcPr>
          <w:p w14:paraId="287CBD94"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548198B4" w14:textId="261451F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22.8425</w:t>
            </w:r>
          </w:p>
        </w:tc>
        <w:tc>
          <w:tcPr>
            <w:tcW w:w="991" w:type="dxa"/>
            <w:vAlign w:val="center"/>
          </w:tcPr>
          <w:p w14:paraId="0ACC053D" w14:textId="05FB80F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41.679167</w:t>
            </w:r>
          </w:p>
        </w:tc>
        <w:tc>
          <w:tcPr>
            <w:tcW w:w="847" w:type="dxa"/>
            <w:vAlign w:val="center"/>
          </w:tcPr>
          <w:p w14:paraId="4FF1B273" w14:textId="1F86698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849" w:type="dxa"/>
            <w:vAlign w:val="center"/>
          </w:tcPr>
          <w:p w14:paraId="0657D5F3" w14:textId="4330CD1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72B77B87"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40AE95A" w14:textId="77E6962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734-4-1</w:t>
            </w:r>
          </w:p>
        </w:tc>
      </w:tr>
      <w:tr w:rsidR="007256D1" w:rsidRPr="00A430A6" w14:paraId="5FF6FFB5"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A849179" w14:textId="1DDE4A52"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210110</w:t>
            </w:r>
          </w:p>
        </w:tc>
        <w:tc>
          <w:tcPr>
            <w:tcW w:w="702" w:type="dxa"/>
            <w:vAlign w:val="center"/>
          </w:tcPr>
          <w:p w14:paraId="7ACDD1EE" w14:textId="086952D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44FB84C8" w14:textId="433C178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0021C719" w14:textId="735EEF3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2ADFC6C7" w14:textId="1C0C80D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65D978B7" w14:textId="15924DA6"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566" w:type="dxa"/>
            <w:vAlign w:val="center"/>
          </w:tcPr>
          <w:p w14:paraId="62F8E416" w14:textId="73423CE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1294" w:type="dxa"/>
            <w:vAlign w:val="center"/>
          </w:tcPr>
          <w:p w14:paraId="01531782" w14:textId="0FAEA453"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Смојмирово</w:t>
            </w:r>
          </w:p>
        </w:tc>
        <w:tc>
          <w:tcPr>
            <w:tcW w:w="1691" w:type="dxa"/>
            <w:vAlign w:val="center"/>
          </w:tcPr>
          <w:p w14:paraId="6BB97ED6" w14:textId="7162931D"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Река</w:t>
            </w:r>
          </w:p>
        </w:tc>
        <w:tc>
          <w:tcPr>
            <w:tcW w:w="906" w:type="dxa"/>
            <w:vAlign w:val="center"/>
          </w:tcPr>
          <w:p w14:paraId="4643C2D1" w14:textId="1DBED1B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22.83917</w:t>
            </w:r>
          </w:p>
        </w:tc>
        <w:tc>
          <w:tcPr>
            <w:tcW w:w="991" w:type="dxa"/>
            <w:vAlign w:val="center"/>
          </w:tcPr>
          <w:p w14:paraId="3095A0AC" w14:textId="6EB436D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41.7275</w:t>
            </w:r>
          </w:p>
        </w:tc>
        <w:tc>
          <w:tcPr>
            <w:tcW w:w="847" w:type="dxa"/>
            <w:vAlign w:val="center"/>
          </w:tcPr>
          <w:p w14:paraId="7741AAAB" w14:textId="32A2B4A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849" w:type="dxa"/>
            <w:vAlign w:val="center"/>
          </w:tcPr>
          <w:p w14:paraId="2D3D4733" w14:textId="49C93CA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991" w:type="dxa"/>
            <w:vAlign w:val="center"/>
          </w:tcPr>
          <w:p w14:paraId="22E14AB8"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37FC2A7E" w14:textId="7C5DA77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734-4-1</w:t>
            </w:r>
          </w:p>
        </w:tc>
      </w:tr>
      <w:tr w:rsidR="007256D1" w:rsidRPr="00A430A6" w14:paraId="4DE30EEF"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680930ED" w14:textId="74093759"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210111</w:t>
            </w:r>
          </w:p>
        </w:tc>
        <w:tc>
          <w:tcPr>
            <w:tcW w:w="702" w:type="dxa"/>
            <w:vAlign w:val="center"/>
          </w:tcPr>
          <w:p w14:paraId="43A6D129" w14:textId="0F1BBCAF"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71B2DC4C" w14:textId="4E04818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75BA379B" w14:textId="1DEA131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3F43A03" w14:textId="37EAA37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4B622C94" w14:textId="74B05FEA"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566" w:type="dxa"/>
            <w:vAlign w:val="center"/>
          </w:tcPr>
          <w:p w14:paraId="1054F90B" w14:textId="3D3FCBA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11</w:t>
            </w:r>
          </w:p>
        </w:tc>
        <w:tc>
          <w:tcPr>
            <w:tcW w:w="1294" w:type="dxa"/>
            <w:vAlign w:val="center"/>
          </w:tcPr>
          <w:p w14:paraId="26E2D538" w14:textId="0975FC7B"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Суви Лаки</w:t>
            </w:r>
          </w:p>
        </w:tc>
        <w:tc>
          <w:tcPr>
            <w:tcW w:w="1691" w:type="dxa"/>
            <w:vAlign w:val="center"/>
          </w:tcPr>
          <w:p w14:paraId="671A7DFD"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7E603909" w14:textId="75466D1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22.818611</w:t>
            </w:r>
          </w:p>
        </w:tc>
        <w:tc>
          <w:tcPr>
            <w:tcW w:w="991" w:type="dxa"/>
            <w:vAlign w:val="center"/>
          </w:tcPr>
          <w:p w14:paraId="4C78FE36" w14:textId="798DC85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41.560556</w:t>
            </w:r>
          </w:p>
        </w:tc>
        <w:tc>
          <w:tcPr>
            <w:tcW w:w="847" w:type="dxa"/>
            <w:vAlign w:val="center"/>
          </w:tcPr>
          <w:p w14:paraId="58BD45D7" w14:textId="4593687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35</w:t>
            </w:r>
          </w:p>
        </w:tc>
        <w:tc>
          <w:tcPr>
            <w:tcW w:w="849" w:type="dxa"/>
            <w:vAlign w:val="center"/>
          </w:tcPr>
          <w:p w14:paraId="702D3C58" w14:textId="54E07F5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70</w:t>
            </w:r>
          </w:p>
        </w:tc>
        <w:tc>
          <w:tcPr>
            <w:tcW w:w="991" w:type="dxa"/>
            <w:vAlign w:val="center"/>
          </w:tcPr>
          <w:p w14:paraId="1270E3BF"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FDDDFE5" w14:textId="1897725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734-4-3</w:t>
            </w:r>
          </w:p>
        </w:tc>
      </w:tr>
      <w:tr w:rsidR="007256D1" w:rsidRPr="00A430A6" w14:paraId="4D7B2275"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448212B1" w14:textId="118AE5B4"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210112</w:t>
            </w:r>
          </w:p>
        </w:tc>
        <w:tc>
          <w:tcPr>
            <w:tcW w:w="702" w:type="dxa"/>
            <w:vAlign w:val="center"/>
          </w:tcPr>
          <w:p w14:paraId="4D13E9EA" w14:textId="5D157550"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10019924" w14:textId="023966A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285CB978" w14:textId="6F24A2C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843FDB3" w14:textId="6B85CBB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755" w:type="dxa"/>
            <w:vAlign w:val="center"/>
          </w:tcPr>
          <w:p w14:paraId="33686BFC" w14:textId="542A47E1"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Берово</w:t>
            </w:r>
          </w:p>
        </w:tc>
        <w:tc>
          <w:tcPr>
            <w:tcW w:w="566" w:type="dxa"/>
            <w:vAlign w:val="center"/>
          </w:tcPr>
          <w:p w14:paraId="48035F9D" w14:textId="4DED24C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12</w:t>
            </w:r>
          </w:p>
        </w:tc>
        <w:tc>
          <w:tcPr>
            <w:tcW w:w="1294" w:type="dxa"/>
            <w:vAlign w:val="center"/>
          </w:tcPr>
          <w:p w14:paraId="4477E54C" w14:textId="2931D5F2"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Владимирово</w:t>
            </w:r>
          </w:p>
        </w:tc>
        <w:tc>
          <w:tcPr>
            <w:tcW w:w="1691" w:type="dxa"/>
            <w:vAlign w:val="center"/>
          </w:tcPr>
          <w:p w14:paraId="46A47797"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2E8CB3AC" w14:textId="52FA84E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22.822222</w:t>
            </w:r>
          </w:p>
        </w:tc>
        <w:tc>
          <w:tcPr>
            <w:tcW w:w="991" w:type="dxa"/>
            <w:vAlign w:val="center"/>
          </w:tcPr>
          <w:p w14:paraId="66D5A2D3" w14:textId="0DDADEA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41.713056</w:t>
            </w:r>
          </w:p>
        </w:tc>
        <w:tc>
          <w:tcPr>
            <w:tcW w:w="847" w:type="dxa"/>
            <w:vAlign w:val="center"/>
          </w:tcPr>
          <w:p w14:paraId="2CD47496" w14:textId="488B266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w:t>
            </w:r>
          </w:p>
        </w:tc>
        <w:tc>
          <w:tcPr>
            <w:tcW w:w="849" w:type="dxa"/>
            <w:vAlign w:val="center"/>
          </w:tcPr>
          <w:p w14:paraId="6D896299" w14:textId="37E86DA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45</w:t>
            </w:r>
          </w:p>
        </w:tc>
        <w:tc>
          <w:tcPr>
            <w:tcW w:w="991" w:type="dxa"/>
            <w:vAlign w:val="center"/>
          </w:tcPr>
          <w:p w14:paraId="4A988C0E"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941D452" w14:textId="1C90FAE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734-4-1</w:t>
            </w:r>
          </w:p>
        </w:tc>
      </w:tr>
      <w:tr w:rsidR="007256D1" w:rsidRPr="00A430A6" w14:paraId="1D5B6A14"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0CBC5D17" w14:textId="1649DBBC"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210201</w:t>
            </w:r>
          </w:p>
        </w:tc>
        <w:tc>
          <w:tcPr>
            <w:tcW w:w="702" w:type="dxa"/>
            <w:vAlign w:val="center"/>
          </w:tcPr>
          <w:p w14:paraId="314C02C3" w14:textId="5B4CE96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4C12D0A6" w14:textId="399929D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08DB5A08" w14:textId="43E6257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219A3B2" w14:textId="2BE1F83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755" w:type="dxa"/>
            <w:vAlign w:val="center"/>
          </w:tcPr>
          <w:p w14:paraId="0CA9C5C0" w14:textId="4857248F"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462234"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6814014F" w14:textId="3F483FC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62831421" w14:textId="22B9BC14"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Теранци</w:t>
            </w:r>
          </w:p>
        </w:tc>
        <w:tc>
          <w:tcPr>
            <w:tcW w:w="1691" w:type="dxa"/>
            <w:vAlign w:val="center"/>
          </w:tcPr>
          <w:p w14:paraId="59A82D6C" w14:textId="33BA14F0" w:rsidR="00462234" w:rsidRPr="00A430A6" w:rsidRDefault="00DA496D"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Стара депонија</w:t>
            </w:r>
          </w:p>
        </w:tc>
        <w:tc>
          <w:tcPr>
            <w:tcW w:w="906" w:type="dxa"/>
            <w:vAlign w:val="center"/>
          </w:tcPr>
          <w:p w14:paraId="23E3769B" w14:textId="4B0AD86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22.318611</w:t>
            </w:r>
          </w:p>
        </w:tc>
        <w:tc>
          <w:tcPr>
            <w:tcW w:w="991" w:type="dxa"/>
            <w:vAlign w:val="center"/>
          </w:tcPr>
          <w:p w14:paraId="6849E123" w14:textId="61F58C9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41.861944</w:t>
            </w:r>
          </w:p>
        </w:tc>
        <w:tc>
          <w:tcPr>
            <w:tcW w:w="847" w:type="dxa"/>
            <w:vAlign w:val="center"/>
          </w:tcPr>
          <w:p w14:paraId="754EEAD5" w14:textId="5B37DE6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750</w:t>
            </w:r>
          </w:p>
        </w:tc>
        <w:tc>
          <w:tcPr>
            <w:tcW w:w="849" w:type="dxa"/>
            <w:vAlign w:val="center"/>
          </w:tcPr>
          <w:p w14:paraId="6F93D587" w14:textId="3C14939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r w:rsidR="00B07925" w:rsidRPr="00A430A6">
              <w:rPr>
                <w:rFonts w:cs="Calibri"/>
                <w:sz w:val="16"/>
                <w:szCs w:val="16"/>
                <w:lang w:val="mk-MK" w:eastAsia="en-US"/>
              </w:rPr>
              <w:t>.</w:t>
            </w:r>
            <w:r w:rsidRPr="00A430A6">
              <w:rPr>
                <w:rFonts w:cs="Calibri"/>
                <w:sz w:val="16"/>
                <w:szCs w:val="16"/>
                <w:lang w:val="mk-MK" w:eastAsia="en-US"/>
              </w:rPr>
              <w:t>125</w:t>
            </w:r>
          </w:p>
        </w:tc>
        <w:tc>
          <w:tcPr>
            <w:tcW w:w="991" w:type="dxa"/>
            <w:vAlign w:val="center"/>
          </w:tcPr>
          <w:p w14:paraId="15738878"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C4710C7" w14:textId="1254BB2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10B56AFD"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8AB463D" w14:textId="38D65F8C"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210202</w:t>
            </w:r>
          </w:p>
        </w:tc>
        <w:tc>
          <w:tcPr>
            <w:tcW w:w="702" w:type="dxa"/>
            <w:vAlign w:val="center"/>
          </w:tcPr>
          <w:p w14:paraId="2DB240EB" w14:textId="18393CF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2A71438A" w14:textId="39FE949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5638BDE4" w14:textId="76972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59D9B13A" w14:textId="371AE2A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755" w:type="dxa"/>
            <w:vAlign w:val="center"/>
          </w:tcPr>
          <w:p w14:paraId="0F70D4B1" w14:textId="098D188D"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462234"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769C3CE0" w14:textId="3CF181F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62D84E84" w14:textId="249A6FF8"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Теранци</w:t>
            </w:r>
          </w:p>
        </w:tc>
        <w:tc>
          <w:tcPr>
            <w:tcW w:w="1691" w:type="dxa"/>
            <w:vAlign w:val="center"/>
          </w:tcPr>
          <w:p w14:paraId="1F490296" w14:textId="214B354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Теранци ѓубриште</w:t>
            </w:r>
          </w:p>
        </w:tc>
        <w:tc>
          <w:tcPr>
            <w:tcW w:w="906" w:type="dxa"/>
            <w:vAlign w:val="center"/>
          </w:tcPr>
          <w:p w14:paraId="4EF4E5CB" w14:textId="5B8A555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22.367222</w:t>
            </w:r>
          </w:p>
        </w:tc>
        <w:tc>
          <w:tcPr>
            <w:tcW w:w="991" w:type="dxa"/>
            <w:vAlign w:val="center"/>
          </w:tcPr>
          <w:p w14:paraId="24208A85" w14:textId="12802FF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41.860556</w:t>
            </w:r>
          </w:p>
        </w:tc>
        <w:tc>
          <w:tcPr>
            <w:tcW w:w="847" w:type="dxa"/>
            <w:vAlign w:val="center"/>
          </w:tcPr>
          <w:p w14:paraId="0F6EC7C4" w14:textId="06879AE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70</w:t>
            </w:r>
          </w:p>
        </w:tc>
        <w:tc>
          <w:tcPr>
            <w:tcW w:w="849" w:type="dxa"/>
            <w:vAlign w:val="center"/>
          </w:tcPr>
          <w:p w14:paraId="27F26D91" w14:textId="543FCA4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210</w:t>
            </w:r>
          </w:p>
        </w:tc>
        <w:tc>
          <w:tcPr>
            <w:tcW w:w="991" w:type="dxa"/>
            <w:vAlign w:val="center"/>
          </w:tcPr>
          <w:p w14:paraId="1A621278"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3F6B4150" w14:textId="69233D5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6DBC7C56"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415A8D68" w14:textId="4ADDAA73"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210301</w:t>
            </w:r>
          </w:p>
        </w:tc>
        <w:tc>
          <w:tcPr>
            <w:tcW w:w="702" w:type="dxa"/>
            <w:vAlign w:val="center"/>
          </w:tcPr>
          <w:p w14:paraId="49EFAEEA" w14:textId="43EF5405"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0B162293" w14:textId="3283A04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6B391387" w14:textId="7EA9332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7AF0FBE" w14:textId="5B49142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755" w:type="dxa"/>
            <w:vAlign w:val="center"/>
          </w:tcPr>
          <w:p w14:paraId="61FB9C80" w14:textId="6F6B1E7D"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566" w:type="dxa"/>
            <w:vAlign w:val="center"/>
          </w:tcPr>
          <w:p w14:paraId="0CAFC859" w14:textId="13DA4FD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4EA5BCBF" w14:textId="1BC52BC5"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1691" w:type="dxa"/>
            <w:vAlign w:val="center"/>
          </w:tcPr>
          <w:p w14:paraId="4746D0FD" w14:textId="59E1E737"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Пат кон Киселица</w:t>
            </w:r>
          </w:p>
        </w:tc>
        <w:tc>
          <w:tcPr>
            <w:tcW w:w="906" w:type="dxa"/>
            <w:vAlign w:val="center"/>
          </w:tcPr>
          <w:p w14:paraId="02CC5F71" w14:textId="4FB8BF0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22.750278</w:t>
            </w:r>
          </w:p>
        </w:tc>
        <w:tc>
          <w:tcPr>
            <w:tcW w:w="991" w:type="dxa"/>
            <w:vAlign w:val="center"/>
          </w:tcPr>
          <w:p w14:paraId="75762A3E" w14:textId="3DE4BC1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41.981944</w:t>
            </w:r>
          </w:p>
        </w:tc>
        <w:tc>
          <w:tcPr>
            <w:tcW w:w="847" w:type="dxa"/>
            <w:vAlign w:val="center"/>
          </w:tcPr>
          <w:p w14:paraId="513F9592" w14:textId="7304076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r w:rsidR="00B07925" w:rsidRPr="00A430A6">
              <w:rPr>
                <w:rFonts w:cs="Calibri"/>
                <w:sz w:val="16"/>
                <w:szCs w:val="16"/>
                <w:lang w:val="mk-MK" w:eastAsia="en-US"/>
              </w:rPr>
              <w:t>.</w:t>
            </w:r>
            <w:r w:rsidRPr="00A430A6">
              <w:rPr>
                <w:rFonts w:cs="Calibri"/>
                <w:sz w:val="16"/>
                <w:szCs w:val="16"/>
                <w:lang w:val="mk-MK" w:eastAsia="en-US"/>
              </w:rPr>
              <w:t>000</w:t>
            </w:r>
          </w:p>
        </w:tc>
        <w:tc>
          <w:tcPr>
            <w:tcW w:w="849" w:type="dxa"/>
            <w:vAlign w:val="center"/>
          </w:tcPr>
          <w:p w14:paraId="0F59D4FD" w14:textId="3F78260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r w:rsidR="00B07925" w:rsidRPr="00A430A6">
              <w:rPr>
                <w:rFonts w:cs="Calibri"/>
                <w:sz w:val="16"/>
                <w:szCs w:val="16"/>
                <w:lang w:val="mk-MK" w:eastAsia="en-US"/>
              </w:rPr>
              <w:t>.</w:t>
            </w:r>
            <w:r w:rsidRPr="00A430A6">
              <w:rPr>
                <w:rFonts w:cs="Calibri"/>
                <w:sz w:val="16"/>
                <w:szCs w:val="16"/>
                <w:lang w:val="mk-MK" w:eastAsia="en-US"/>
              </w:rPr>
              <w:t>000</w:t>
            </w:r>
          </w:p>
        </w:tc>
        <w:tc>
          <w:tcPr>
            <w:tcW w:w="991" w:type="dxa"/>
            <w:vAlign w:val="center"/>
          </w:tcPr>
          <w:p w14:paraId="044CA450"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B483F99" w14:textId="35FA675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734-2-1</w:t>
            </w:r>
          </w:p>
        </w:tc>
      </w:tr>
      <w:tr w:rsidR="007256D1" w:rsidRPr="00A430A6" w14:paraId="35214846"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4EF0093B" w14:textId="56727BD9"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210302</w:t>
            </w:r>
          </w:p>
        </w:tc>
        <w:tc>
          <w:tcPr>
            <w:tcW w:w="702" w:type="dxa"/>
            <w:vAlign w:val="center"/>
          </w:tcPr>
          <w:p w14:paraId="699F0D80" w14:textId="258EC0A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15D5C503" w14:textId="3C1D9F6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44F3D1F1" w14:textId="577888F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58C9D9D3" w14:textId="57B15B0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755" w:type="dxa"/>
            <w:vAlign w:val="center"/>
          </w:tcPr>
          <w:p w14:paraId="52B6543C" w14:textId="33E712F5"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566" w:type="dxa"/>
            <w:vAlign w:val="center"/>
          </w:tcPr>
          <w:p w14:paraId="37CA60CF" w14:textId="39C6722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69F0A4F6" w14:textId="1F1498D5"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1691" w:type="dxa"/>
            <w:vAlign w:val="center"/>
          </w:tcPr>
          <w:p w14:paraId="4FF5614F" w14:textId="60401C8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Долж пазарот</w:t>
            </w:r>
          </w:p>
        </w:tc>
        <w:tc>
          <w:tcPr>
            <w:tcW w:w="906" w:type="dxa"/>
            <w:vAlign w:val="center"/>
          </w:tcPr>
          <w:p w14:paraId="13A2FBC7" w14:textId="590BF4A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22.767222</w:t>
            </w:r>
          </w:p>
        </w:tc>
        <w:tc>
          <w:tcPr>
            <w:tcW w:w="991" w:type="dxa"/>
            <w:vAlign w:val="center"/>
          </w:tcPr>
          <w:p w14:paraId="6EA1C03B" w14:textId="1EAD128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41.97</w:t>
            </w:r>
          </w:p>
        </w:tc>
        <w:tc>
          <w:tcPr>
            <w:tcW w:w="847" w:type="dxa"/>
            <w:vAlign w:val="center"/>
          </w:tcPr>
          <w:p w14:paraId="4E588773" w14:textId="0408961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400</w:t>
            </w:r>
          </w:p>
        </w:tc>
        <w:tc>
          <w:tcPr>
            <w:tcW w:w="849" w:type="dxa"/>
            <w:vAlign w:val="center"/>
          </w:tcPr>
          <w:p w14:paraId="355135E6" w14:textId="045605F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400</w:t>
            </w:r>
          </w:p>
        </w:tc>
        <w:tc>
          <w:tcPr>
            <w:tcW w:w="991" w:type="dxa"/>
            <w:vAlign w:val="center"/>
          </w:tcPr>
          <w:p w14:paraId="078D7A58" w14:textId="0C3929C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99B47E0" w14:textId="766ECB5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734-2-1</w:t>
            </w:r>
          </w:p>
        </w:tc>
      </w:tr>
      <w:tr w:rsidR="007256D1" w:rsidRPr="00A430A6" w14:paraId="77CBEE54"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5FA26938" w14:textId="0F1240FE"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210303</w:t>
            </w:r>
          </w:p>
        </w:tc>
        <w:tc>
          <w:tcPr>
            <w:tcW w:w="702" w:type="dxa"/>
            <w:vAlign w:val="center"/>
          </w:tcPr>
          <w:p w14:paraId="74AB7B75" w14:textId="479B98BF"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71AC29D7" w14:textId="462BF43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74CE247F" w14:textId="1F45364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235B2508" w14:textId="2AC0F95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755" w:type="dxa"/>
            <w:vAlign w:val="center"/>
          </w:tcPr>
          <w:p w14:paraId="7AA87859" w14:textId="1EB0106C"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566" w:type="dxa"/>
            <w:vAlign w:val="center"/>
          </w:tcPr>
          <w:p w14:paraId="2C1DE35F" w14:textId="5F75317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11A882DD" w14:textId="4FF276D9"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Габрово</w:t>
            </w:r>
          </w:p>
        </w:tc>
        <w:tc>
          <w:tcPr>
            <w:tcW w:w="1691" w:type="dxa"/>
            <w:vAlign w:val="center"/>
          </w:tcPr>
          <w:p w14:paraId="08B1197A"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0D2B11D9" w14:textId="7F6A8EA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22.801389</w:t>
            </w:r>
          </w:p>
        </w:tc>
        <w:tc>
          <w:tcPr>
            <w:tcW w:w="991" w:type="dxa"/>
            <w:vAlign w:val="center"/>
          </w:tcPr>
          <w:p w14:paraId="485871F8" w14:textId="0A88C1F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41.983889</w:t>
            </w:r>
          </w:p>
        </w:tc>
        <w:tc>
          <w:tcPr>
            <w:tcW w:w="847" w:type="dxa"/>
            <w:vAlign w:val="center"/>
          </w:tcPr>
          <w:p w14:paraId="04192385" w14:textId="45E79BC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849" w:type="dxa"/>
            <w:vAlign w:val="center"/>
          </w:tcPr>
          <w:p w14:paraId="5374526C" w14:textId="6B7B509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991" w:type="dxa"/>
            <w:vAlign w:val="center"/>
          </w:tcPr>
          <w:p w14:paraId="308AE069"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5ACFFA8E" w14:textId="2DAC850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734-2-1</w:t>
            </w:r>
          </w:p>
        </w:tc>
      </w:tr>
      <w:tr w:rsidR="007256D1" w:rsidRPr="00A430A6" w14:paraId="19BDE0D7"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0AB8964" w14:textId="7BAF6A17"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210304</w:t>
            </w:r>
          </w:p>
        </w:tc>
        <w:tc>
          <w:tcPr>
            <w:tcW w:w="702" w:type="dxa"/>
            <w:vAlign w:val="center"/>
          </w:tcPr>
          <w:p w14:paraId="7FC2BB4F" w14:textId="23843877"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6C98BACF" w14:textId="3D3F25A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3A4393CE" w14:textId="3A93F01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4D8A225F" w14:textId="546A7EC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755" w:type="dxa"/>
            <w:vAlign w:val="center"/>
          </w:tcPr>
          <w:p w14:paraId="47557CDD" w14:textId="4261403D"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566" w:type="dxa"/>
            <w:vAlign w:val="center"/>
          </w:tcPr>
          <w:p w14:paraId="35A408C5" w14:textId="62ADA99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70F14947" w14:textId="156290FC"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Град</w:t>
            </w:r>
          </w:p>
        </w:tc>
        <w:tc>
          <w:tcPr>
            <w:tcW w:w="1691" w:type="dxa"/>
            <w:vAlign w:val="center"/>
          </w:tcPr>
          <w:p w14:paraId="73950F38" w14:textId="5EABAEB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Буниште</w:t>
            </w:r>
          </w:p>
        </w:tc>
        <w:tc>
          <w:tcPr>
            <w:tcW w:w="906" w:type="dxa"/>
            <w:vAlign w:val="center"/>
          </w:tcPr>
          <w:p w14:paraId="3875BCDF" w14:textId="55B67A7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22.821111</w:t>
            </w:r>
          </w:p>
        </w:tc>
        <w:tc>
          <w:tcPr>
            <w:tcW w:w="991" w:type="dxa"/>
            <w:vAlign w:val="center"/>
          </w:tcPr>
          <w:p w14:paraId="17DB95A6" w14:textId="76127D9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41.928611</w:t>
            </w:r>
          </w:p>
        </w:tc>
        <w:tc>
          <w:tcPr>
            <w:tcW w:w="847" w:type="dxa"/>
            <w:vAlign w:val="center"/>
          </w:tcPr>
          <w:p w14:paraId="5E08C497" w14:textId="4661F58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849" w:type="dxa"/>
            <w:vAlign w:val="center"/>
          </w:tcPr>
          <w:p w14:paraId="116AB30B" w14:textId="3F6162D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991" w:type="dxa"/>
            <w:vAlign w:val="center"/>
          </w:tcPr>
          <w:p w14:paraId="45636CD6"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12531E4B" w14:textId="1E92256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734-2-1</w:t>
            </w:r>
          </w:p>
        </w:tc>
      </w:tr>
      <w:tr w:rsidR="007256D1" w:rsidRPr="00A430A6" w14:paraId="76B6F96A"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466C2DB8" w14:textId="497EA90D"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210306</w:t>
            </w:r>
          </w:p>
        </w:tc>
        <w:tc>
          <w:tcPr>
            <w:tcW w:w="702" w:type="dxa"/>
            <w:vAlign w:val="center"/>
          </w:tcPr>
          <w:p w14:paraId="3F22C9A8" w14:textId="4957663B"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349EF565" w14:textId="586EE20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5138E27B" w14:textId="30E1CC1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E556AC5" w14:textId="57815C3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755" w:type="dxa"/>
            <w:vAlign w:val="center"/>
          </w:tcPr>
          <w:p w14:paraId="7DEDB21F" w14:textId="5E9EAB96"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Делчево</w:t>
            </w:r>
          </w:p>
        </w:tc>
        <w:tc>
          <w:tcPr>
            <w:tcW w:w="566" w:type="dxa"/>
            <w:vAlign w:val="center"/>
          </w:tcPr>
          <w:p w14:paraId="22D7560F" w14:textId="0720D00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294" w:type="dxa"/>
            <w:vAlign w:val="center"/>
          </w:tcPr>
          <w:p w14:paraId="3A0D4E99" w14:textId="4939DECD" w:rsidR="00462234" w:rsidRPr="00A430A6" w:rsidRDefault="00DA496D"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Трабовиште</w:t>
            </w:r>
          </w:p>
        </w:tc>
        <w:tc>
          <w:tcPr>
            <w:tcW w:w="1691" w:type="dxa"/>
            <w:vAlign w:val="center"/>
          </w:tcPr>
          <w:p w14:paraId="2B8D128F"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5E0DBCA8" w14:textId="5508D65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22.807778</w:t>
            </w:r>
          </w:p>
        </w:tc>
        <w:tc>
          <w:tcPr>
            <w:tcW w:w="991" w:type="dxa"/>
            <w:vAlign w:val="center"/>
          </w:tcPr>
          <w:p w14:paraId="500B6886" w14:textId="6213BA2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41.89</w:t>
            </w:r>
          </w:p>
        </w:tc>
        <w:tc>
          <w:tcPr>
            <w:tcW w:w="847" w:type="dxa"/>
            <w:vAlign w:val="center"/>
          </w:tcPr>
          <w:p w14:paraId="60B5C14F" w14:textId="22CA6F2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37C5CB5E" w14:textId="1CD8734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991" w:type="dxa"/>
            <w:vAlign w:val="center"/>
          </w:tcPr>
          <w:p w14:paraId="3A179C8E"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36DDD166" w14:textId="67B2163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734-2-1</w:t>
            </w:r>
          </w:p>
        </w:tc>
      </w:tr>
      <w:tr w:rsidR="007256D1" w:rsidRPr="00A430A6" w14:paraId="20410A4B"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840A2C9" w14:textId="68253986"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210402</w:t>
            </w:r>
          </w:p>
        </w:tc>
        <w:tc>
          <w:tcPr>
            <w:tcW w:w="702" w:type="dxa"/>
          </w:tcPr>
          <w:p w14:paraId="62B1FD6B" w14:textId="60CCAADC"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153CA36" w14:textId="0B9CAE5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66815960" w14:textId="694BCFA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B4E96F6" w14:textId="2D15D57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61022219" w14:textId="106C098E"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462234"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29E304E8" w14:textId="48EB35B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053FFA5F" w14:textId="44AD10EC"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Кучичино</w:t>
            </w:r>
          </w:p>
        </w:tc>
        <w:tc>
          <w:tcPr>
            <w:tcW w:w="1691" w:type="dxa"/>
            <w:vAlign w:val="center"/>
          </w:tcPr>
          <w:p w14:paraId="0274C9EF"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55738ADF" w14:textId="2E4E891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22.31</w:t>
            </w:r>
          </w:p>
        </w:tc>
        <w:tc>
          <w:tcPr>
            <w:tcW w:w="991" w:type="dxa"/>
            <w:vAlign w:val="center"/>
          </w:tcPr>
          <w:p w14:paraId="4CA37DEE" w14:textId="3A6E32C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41.843889</w:t>
            </w:r>
          </w:p>
        </w:tc>
        <w:tc>
          <w:tcPr>
            <w:tcW w:w="847" w:type="dxa"/>
            <w:vAlign w:val="center"/>
          </w:tcPr>
          <w:p w14:paraId="3722FA0A" w14:textId="7B1BC57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53DF1EA9" w14:textId="650F64D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31A808BF"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16644894" w14:textId="363F842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7AC38F08"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58F71BD6" w14:textId="2ABDE00C"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210403</w:t>
            </w:r>
          </w:p>
        </w:tc>
        <w:tc>
          <w:tcPr>
            <w:tcW w:w="702" w:type="dxa"/>
          </w:tcPr>
          <w:p w14:paraId="1AF3C30D" w14:textId="37E03353"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148E8931" w14:textId="14D8B5F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B31CA82" w14:textId="1C69440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032AF6D" w14:textId="4DC85BB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3380A60A" w14:textId="5EBFE764"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462234"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696EA560" w14:textId="7FEA35E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54CB30A3" w14:textId="13537D7B"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Уларци</w:t>
            </w:r>
          </w:p>
        </w:tc>
        <w:tc>
          <w:tcPr>
            <w:tcW w:w="1691" w:type="dxa"/>
            <w:vAlign w:val="center"/>
          </w:tcPr>
          <w:p w14:paraId="1215B21D"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655EAE4B" w14:textId="2B55FDF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22.269167</w:t>
            </w:r>
          </w:p>
        </w:tc>
        <w:tc>
          <w:tcPr>
            <w:tcW w:w="991" w:type="dxa"/>
            <w:vAlign w:val="center"/>
          </w:tcPr>
          <w:p w14:paraId="7C515014" w14:textId="510D821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41.856667</w:t>
            </w:r>
          </w:p>
        </w:tc>
        <w:tc>
          <w:tcPr>
            <w:tcW w:w="847" w:type="dxa"/>
            <w:vAlign w:val="center"/>
          </w:tcPr>
          <w:p w14:paraId="567A117D" w14:textId="2B31416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849" w:type="dxa"/>
            <w:vAlign w:val="center"/>
          </w:tcPr>
          <w:p w14:paraId="23FDDCED" w14:textId="68C983E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12</w:t>
            </w:r>
          </w:p>
        </w:tc>
        <w:tc>
          <w:tcPr>
            <w:tcW w:w="991" w:type="dxa"/>
            <w:vAlign w:val="center"/>
          </w:tcPr>
          <w:p w14:paraId="5D1134E1" w14:textId="5D19340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78269232" w14:textId="734D78E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410DB67C"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5172E9B" w14:textId="2A30CC93"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210404</w:t>
            </w:r>
          </w:p>
        </w:tc>
        <w:tc>
          <w:tcPr>
            <w:tcW w:w="702" w:type="dxa"/>
          </w:tcPr>
          <w:p w14:paraId="4563CBCC" w14:textId="22FC1392"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208E22A2" w14:textId="58C8A7D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07D36C4F" w14:textId="0D63BA0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54EEC2CD" w14:textId="57BBD3A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66B423D6" w14:textId="025372FA"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462234"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27CFC221" w14:textId="7DE7DE6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6857295A" w14:textId="44651CD1"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p>
        </w:tc>
        <w:tc>
          <w:tcPr>
            <w:tcW w:w="1691" w:type="dxa"/>
            <w:vAlign w:val="center"/>
          </w:tcPr>
          <w:p w14:paraId="72DA58D4" w14:textId="13A3BE9D" w:rsidR="00462234" w:rsidRPr="00A430A6" w:rsidRDefault="00DA496D"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Горива</w:t>
            </w:r>
          </w:p>
        </w:tc>
        <w:tc>
          <w:tcPr>
            <w:tcW w:w="906" w:type="dxa"/>
            <w:vAlign w:val="center"/>
          </w:tcPr>
          <w:p w14:paraId="3D8EB5E0" w14:textId="0622FE3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22.265278</w:t>
            </w:r>
          </w:p>
        </w:tc>
        <w:tc>
          <w:tcPr>
            <w:tcW w:w="991" w:type="dxa"/>
            <w:vAlign w:val="center"/>
          </w:tcPr>
          <w:p w14:paraId="26E42BC4" w14:textId="7710C86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41.869722</w:t>
            </w:r>
          </w:p>
        </w:tc>
        <w:tc>
          <w:tcPr>
            <w:tcW w:w="847" w:type="dxa"/>
            <w:vAlign w:val="center"/>
          </w:tcPr>
          <w:p w14:paraId="1A6FCC6E" w14:textId="4C1DED2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600</w:t>
            </w:r>
          </w:p>
        </w:tc>
        <w:tc>
          <w:tcPr>
            <w:tcW w:w="849" w:type="dxa"/>
            <w:vAlign w:val="center"/>
          </w:tcPr>
          <w:p w14:paraId="4E0263B7" w14:textId="6ADEEC4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900</w:t>
            </w:r>
          </w:p>
        </w:tc>
        <w:tc>
          <w:tcPr>
            <w:tcW w:w="991" w:type="dxa"/>
            <w:vAlign w:val="center"/>
          </w:tcPr>
          <w:p w14:paraId="4CB82F75"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1017C63" w14:textId="13B738F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48F5C11F"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0DE8613A" w14:textId="11285CEE"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210405</w:t>
            </w:r>
          </w:p>
        </w:tc>
        <w:tc>
          <w:tcPr>
            <w:tcW w:w="702" w:type="dxa"/>
          </w:tcPr>
          <w:p w14:paraId="26E69629" w14:textId="5CE14BD7"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771B5D30" w14:textId="24DB629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6FD2E06A" w14:textId="45E37CB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07F82498" w14:textId="35ADF09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55A085DA" w14:textId="6ACBF552"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462234"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0A3BE39A" w14:textId="1C174BC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294" w:type="dxa"/>
            <w:vAlign w:val="center"/>
          </w:tcPr>
          <w:p w14:paraId="36973189" w14:textId="4DDF224E"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Спанчево</w:t>
            </w:r>
          </w:p>
        </w:tc>
        <w:tc>
          <w:tcPr>
            <w:tcW w:w="1691" w:type="dxa"/>
            <w:vAlign w:val="center"/>
          </w:tcPr>
          <w:p w14:paraId="61541D26" w14:textId="50EDEC3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Поичански пан</w:t>
            </w:r>
          </w:p>
        </w:tc>
        <w:tc>
          <w:tcPr>
            <w:tcW w:w="906" w:type="dxa"/>
            <w:vAlign w:val="center"/>
          </w:tcPr>
          <w:p w14:paraId="72EF2679" w14:textId="424DA60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22.313889</w:t>
            </w:r>
          </w:p>
        </w:tc>
        <w:tc>
          <w:tcPr>
            <w:tcW w:w="991" w:type="dxa"/>
            <w:vAlign w:val="center"/>
          </w:tcPr>
          <w:p w14:paraId="5BA3F0D5" w14:textId="3B7B490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41.910556</w:t>
            </w:r>
          </w:p>
        </w:tc>
        <w:tc>
          <w:tcPr>
            <w:tcW w:w="847" w:type="dxa"/>
            <w:vAlign w:val="center"/>
          </w:tcPr>
          <w:p w14:paraId="3B5B0567" w14:textId="0F474E8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2DEB1B15" w14:textId="7EE598A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400</w:t>
            </w:r>
          </w:p>
        </w:tc>
        <w:tc>
          <w:tcPr>
            <w:tcW w:w="991" w:type="dxa"/>
            <w:vAlign w:val="center"/>
          </w:tcPr>
          <w:p w14:paraId="2F7AC63A"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1413717F" w14:textId="77BA98F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733-2-1</w:t>
            </w:r>
          </w:p>
        </w:tc>
      </w:tr>
      <w:tr w:rsidR="007256D1" w:rsidRPr="00A430A6" w14:paraId="25859B6F"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3CECC98A" w14:textId="50DF9C28"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210406</w:t>
            </w:r>
          </w:p>
        </w:tc>
        <w:tc>
          <w:tcPr>
            <w:tcW w:w="702" w:type="dxa"/>
          </w:tcPr>
          <w:p w14:paraId="62FC7B70" w14:textId="6439047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0B185C65" w14:textId="0F61BD8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09D46F6" w14:textId="4333ABA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CB83504" w14:textId="32783CA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71D6B8A3" w14:textId="6BC15517"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Чешиново</w:t>
            </w:r>
            <w:r w:rsidR="00462234" w:rsidRPr="00A430A6">
              <w:rPr>
                <w:rFonts w:cs="Calibri"/>
                <w:sz w:val="16"/>
                <w:szCs w:val="16"/>
                <w:lang w:val="mk-MK" w:eastAsia="en-US"/>
              </w:rPr>
              <w:t xml:space="preserve"> – </w:t>
            </w:r>
            <w:r w:rsidRPr="00A430A6">
              <w:rPr>
                <w:rFonts w:cs="Calibri"/>
                <w:sz w:val="16"/>
                <w:szCs w:val="16"/>
                <w:lang w:val="mk-MK" w:eastAsia="en-US"/>
              </w:rPr>
              <w:t>Облешево</w:t>
            </w:r>
          </w:p>
        </w:tc>
        <w:tc>
          <w:tcPr>
            <w:tcW w:w="566" w:type="dxa"/>
            <w:vAlign w:val="center"/>
          </w:tcPr>
          <w:p w14:paraId="55762B7E" w14:textId="710A79A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294" w:type="dxa"/>
            <w:vAlign w:val="center"/>
          </w:tcPr>
          <w:p w14:paraId="316F585E" w14:textId="685225B2"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Бања</w:t>
            </w:r>
          </w:p>
        </w:tc>
        <w:tc>
          <w:tcPr>
            <w:tcW w:w="1691" w:type="dxa"/>
            <w:vAlign w:val="center"/>
          </w:tcPr>
          <w:p w14:paraId="179DCE97" w14:textId="64940C0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Стара депонија</w:t>
            </w:r>
          </w:p>
        </w:tc>
        <w:tc>
          <w:tcPr>
            <w:tcW w:w="906" w:type="dxa"/>
            <w:vAlign w:val="center"/>
          </w:tcPr>
          <w:p w14:paraId="1C0B326D" w14:textId="7A35464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22.343889</w:t>
            </w:r>
          </w:p>
        </w:tc>
        <w:tc>
          <w:tcPr>
            <w:tcW w:w="991" w:type="dxa"/>
            <w:vAlign w:val="center"/>
          </w:tcPr>
          <w:p w14:paraId="749A4295" w14:textId="348C17E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41.915556</w:t>
            </w:r>
          </w:p>
        </w:tc>
        <w:tc>
          <w:tcPr>
            <w:tcW w:w="847" w:type="dxa"/>
            <w:vAlign w:val="center"/>
          </w:tcPr>
          <w:p w14:paraId="5CF936CD" w14:textId="15110EF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200</w:t>
            </w:r>
          </w:p>
        </w:tc>
        <w:tc>
          <w:tcPr>
            <w:tcW w:w="849" w:type="dxa"/>
            <w:vAlign w:val="center"/>
          </w:tcPr>
          <w:p w14:paraId="5FB84D3B" w14:textId="6580206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400</w:t>
            </w:r>
          </w:p>
        </w:tc>
        <w:tc>
          <w:tcPr>
            <w:tcW w:w="991" w:type="dxa"/>
            <w:vAlign w:val="center"/>
          </w:tcPr>
          <w:p w14:paraId="3C77CCD1"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AF9357B" w14:textId="1B30E0C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733-2-1</w:t>
            </w:r>
          </w:p>
        </w:tc>
      </w:tr>
      <w:tr w:rsidR="007256D1" w:rsidRPr="00A430A6" w14:paraId="7FB79AB4"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62915688" w14:textId="19F5B0EA"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210407</w:t>
            </w:r>
          </w:p>
        </w:tc>
        <w:tc>
          <w:tcPr>
            <w:tcW w:w="702" w:type="dxa"/>
          </w:tcPr>
          <w:p w14:paraId="7CB1848F" w14:textId="5BF5143C"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41375B09" w14:textId="1ABCA73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03AC3021" w14:textId="135AC1B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7FBF1CE1" w14:textId="1BC5BAB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61C3DB19" w14:textId="21089E83"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Карбинци</w:t>
            </w:r>
          </w:p>
        </w:tc>
        <w:tc>
          <w:tcPr>
            <w:tcW w:w="0" w:type="dxa"/>
            <w:vAlign w:val="center"/>
          </w:tcPr>
          <w:p w14:paraId="31B9358F" w14:textId="15B85F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294" w:type="dxa"/>
            <w:vAlign w:val="center"/>
          </w:tcPr>
          <w:p w14:paraId="294882DF" w14:textId="4A01988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Таринци</w:t>
            </w:r>
          </w:p>
        </w:tc>
        <w:tc>
          <w:tcPr>
            <w:tcW w:w="1691" w:type="dxa"/>
            <w:vAlign w:val="center"/>
          </w:tcPr>
          <w:p w14:paraId="5DD16945" w14:textId="7B439F9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Река</w:t>
            </w:r>
          </w:p>
        </w:tc>
        <w:tc>
          <w:tcPr>
            <w:tcW w:w="906" w:type="dxa"/>
            <w:vAlign w:val="center"/>
          </w:tcPr>
          <w:p w14:paraId="45C0681D" w14:textId="4F75A65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22.233056</w:t>
            </w:r>
          </w:p>
        </w:tc>
        <w:tc>
          <w:tcPr>
            <w:tcW w:w="991" w:type="dxa"/>
            <w:vAlign w:val="center"/>
          </w:tcPr>
          <w:p w14:paraId="0166F788" w14:textId="130E7BE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41.792222</w:t>
            </w:r>
          </w:p>
        </w:tc>
        <w:tc>
          <w:tcPr>
            <w:tcW w:w="847" w:type="dxa"/>
            <w:vAlign w:val="center"/>
          </w:tcPr>
          <w:p w14:paraId="6632CB76" w14:textId="3B4C2AF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r w:rsidR="00B07925" w:rsidRPr="00A430A6">
              <w:rPr>
                <w:rFonts w:cs="Calibri"/>
                <w:sz w:val="16"/>
                <w:szCs w:val="16"/>
                <w:lang w:val="mk-MK" w:eastAsia="en-US"/>
              </w:rPr>
              <w:t>.</w:t>
            </w:r>
            <w:r w:rsidRPr="00A430A6">
              <w:rPr>
                <w:rFonts w:cs="Calibri"/>
                <w:sz w:val="16"/>
                <w:szCs w:val="16"/>
                <w:lang w:val="mk-MK" w:eastAsia="en-US"/>
              </w:rPr>
              <w:t>250</w:t>
            </w:r>
          </w:p>
        </w:tc>
        <w:tc>
          <w:tcPr>
            <w:tcW w:w="849" w:type="dxa"/>
            <w:vAlign w:val="center"/>
          </w:tcPr>
          <w:p w14:paraId="45B44A68" w14:textId="6AE109F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r w:rsidR="00B07925" w:rsidRPr="00A430A6">
              <w:rPr>
                <w:rFonts w:cs="Calibri"/>
                <w:sz w:val="16"/>
                <w:szCs w:val="16"/>
                <w:lang w:val="mk-MK" w:eastAsia="en-US"/>
              </w:rPr>
              <w:t>.</w:t>
            </w:r>
            <w:r w:rsidRPr="00A430A6">
              <w:rPr>
                <w:rFonts w:cs="Calibri"/>
                <w:sz w:val="16"/>
                <w:szCs w:val="16"/>
                <w:lang w:val="mk-MK" w:eastAsia="en-US"/>
              </w:rPr>
              <w:t>250</w:t>
            </w:r>
          </w:p>
        </w:tc>
        <w:tc>
          <w:tcPr>
            <w:tcW w:w="991" w:type="dxa"/>
            <w:vAlign w:val="center"/>
          </w:tcPr>
          <w:p w14:paraId="3097433C"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35FB2B44" w14:textId="15E648E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733-1-4</w:t>
            </w:r>
          </w:p>
        </w:tc>
      </w:tr>
      <w:tr w:rsidR="007256D1" w:rsidRPr="00A430A6" w14:paraId="0CA894EE"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2BFC8F07" w14:textId="78BA01D7"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210408</w:t>
            </w:r>
          </w:p>
        </w:tc>
        <w:tc>
          <w:tcPr>
            <w:tcW w:w="702" w:type="dxa"/>
          </w:tcPr>
          <w:p w14:paraId="1307B7BE" w14:textId="3FF28518"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2A20B058" w14:textId="5266E02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319DBE9" w14:textId="0B99757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52165F79" w14:textId="193B644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3F597907" w14:textId="7365AF5C"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Карбинци</w:t>
            </w:r>
          </w:p>
        </w:tc>
        <w:tc>
          <w:tcPr>
            <w:tcW w:w="0" w:type="dxa"/>
            <w:vAlign w:val="center"/>
          </w:tcPr>
          <w:p w14:paraId="6684D3BD" w14:textId="6F6EB94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294" w:type="dxa"/>
            <w:vAlign w:val="center"/>
          </w:tcPr>
          <w:p w14:paraId="10BBDD78" w14:textId="3C7273BE"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Крупиште</w:t>
            </w:r>
          </w:p>
        </w:tc>
        <w:tc>
          <w:tcPr>
            <w:tcW w:w="1691" w:type="dxa"/>
            <w:vAlign w:val="center"/>
          </w:tcPr>
          <w:p w14:paraId="122BF5FA" w14:textId="08EF67D3"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Лаки</w:t>
            </w:r>
          </w:p>
        </w:tc>
        <w:tc>
          <w:tcPr>
            <w:tcW w:w="906" w:type="dxa"/>
            <w:vAlign w:val="center"/>
          </w:tcPr>
          <w:p w14:paraId="3B881FD5" w14:textId="521C779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22.249167</w:t>
            </w:r>
          </w:p>
        </w:tc>
        <w:tc>
          <w:tcPr>
            <w:tcW w:w="991" w:type="dxa"/>
            <w:vAlign w:val="center"/>
          </w:tcPr>
          <w:p w14:paraId="703A0811" w14:textId="7B3DAD3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41.834444</w:t>
            </w:r>
          </w:p>
        </w:tc>
        <w:tc>
          <w:tcPr>
            <w:tcW w:w="847" w:type="dxa"/>
            <w:vAlign w:val="center"/>
          </w:tcPr>
          <w:p w14:paraId="7D545E45" w14:textId="77424B1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250</w:t>
            </w:r>
          </w:p>
        </w:tc>
        <w:tc>
          <w:tcPr>
            <w:tcW w:w="849" w:type="dxa"/>
            <w:vAlign w:val="center"/>
          </w:tcPr>
          <w:p w14:paraId="28B18510" w14:textId="0893849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250</w:t>
            </w:r>
          </w:p>
        </w:tc>
        <w:tc>
          <w:tcPr>
            <w:tcW w:w="991" w:type="dxa"/>
            <w:vAlign w:val="center"/>
          </w:tcPr>
          <w:p w14:paraId="3D4A845D"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EC4BD8C" w14:textId="07B1C3A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0614B5C5" w14:textId="77777777" w:rsidTr="00462234">
        <w:tc>
          <w:tcPr>
            <w:cnfStyle w:val="001000000000" w:firstRow="0" w:lastRow="0" w:firstColumn="1" w:lastColumn="0" w:oddVBand="0" w:evenVBand="0" w:oddHBand="0" w:evenHBand="0" w:firstRowFirstColumn="0" w:firstRowLastColumn="0" w:lastRowFirstColumn="0" w:lastRowLastColumn="0"/>
            <w:tcW w:w="0" w:type="dxa"/>
            <w:vAlign w:val="center"/>
          </w:tcPr>
          <w:p w14:paraId="39FE5B42" w14:textId="7A21B08D"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210409</w:t>
            </w:r>
          </w:p>
        </w:tc>
        <w:tc>
          <w:tcPr>
            <w:tcW w:w="702" w:type="dxa"/>
          </w:tcPr>
          <w:p w14:paraId="6DFFBC41" w14:textId="5BD16B9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06E5FC2F" w14:textId="4FB26B2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0084036" w14:textId="168253F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79426BF" w14:textId="20DC7E6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299F19AC" w14:textId="28D9993D"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Карбинци</w:t>
            </w:r>
          </w:p>
        </w:tc>
        <w:tc>
          <w:tcPr>
            <w:tcW w:w="0" w:type="dxa"/>
            <w:vAlign w:val="center"/>
          </w:tcPr>
          <w:p w14:paraId="57A89C5F" w14:textId="56AC05A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294" w:type="dxa"/>
            <w:vAlign w:val="center"/>
          </w:tcPr>
          <w:p w14:paraId="7A83CDE3" w14:textId="732E4C4A"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Радање</w:t>
            </w:r>
          </w:p>
        </w:tc>
        <w:tc>
          <w:tcPr>
            <w:tcW w:w="1691" w:type="dxa"/>
            <w:vAlign w:val="center"/>
          </w:tcPr>
          <w:p w14:paraId="2D7E7474" w14:textId="7793313A"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Ташлак</w:t>
            </w:r>
          </w:p>
        </w:tc>
        <w:tc>
          <w:tcPr>
            <w:tcW w:w="906" w:type="dxa"/>
            <w:vAlign w:val="center"/>
          </w:tcPr>
          <w:p w14:paraId="67464AB3" w14:textId="2D3A9DD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22.268333</w:t>
            </w:r>
          </w:p>
        </w:tc>
        <w:tc>
          <w:tcPr>
            <w:tcW w:w="991" w:type="dxa"/>
            <w:vAlign w:val="center"/>
          </w:tcPr>
          <w:p w14:paraId="0EAC9696" w14:textId="3E222E9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41.777222</w:t>
            </w:r>
          </w:p>
        </w:tc>
        <w:tc>
          <w:tcPr>
            <w:tcW w:w="847" w:type="dxa"/>
            <w:vAlign w:val="center"/>
          </w:tcPr>
          <w:p w14:paraId="0E19BF01" w14:textId="2F6D28A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300</w:t>
            </w:r>
          </w:p>
        </w:tc>
        <w:tc>
          <w:tcPr>
            <w:tcW w:w="849" w:type="dxa"/>
            <w:vAlign w:val="center"/>
          </w:tcPr>
          <w:p w14:paraId="0CC139EC" w14:textId="2E4A2AF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300</w:t>
            </w:r>
          </w:p>
        </w:tc>
        <w:tc>
          <w:tcPr>
            <w:tcW w:w="991" w:type="dxa"/>
            <w:vAlign w:val="center"/>
          </w:tcPr>
          <w:p w14:paraId="6BD7BAD2"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4E26EAF2" w14:textId="2F1456A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626D2467"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73E55DDE" w14:textId="3191B2D8"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210410</w:t>
            </w:r>
          </w:p>
        </w:tc>
        <w:tc>
          <w:tcPr>
            <w:tcW w:w="702" w:type="dxa"/>
          </w:tcPr>
          <w:p w14:paraId="414F0CF4" w14:textId="2913048C"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10B0B77F" w14:textId="0AC64E8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667C4838" w14:textId="45EA146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48EB7851" w14:textId="401E7FB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0C738B74" w14:textId="14E2A04E"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Карбинци</w:t>
            </w:r>
          </w:p>
        </w:tc>
        <w:tc>
          <w:tcPr>
            <w:tcW w:w="0" w:type="dxa"/>
            <w:vAlign w:val="center"/>
          </w:tcPr>
          <w:p w14:paraId="47B99451" w14:textId="5FA2D6B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1294" w:type="dxa"/>
            <w:vAlign w:val="center"/>
          </w:tcPr>
          <w:p w14:paraId="357BC397" w14:textId="4264C45D"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Козјак</w:t>
            </w:r>
          </w:p>
        </w:tc>
        <w:tc>
          <w:tcPr>
            <w:tcW w:w="1691" w:type="dxa"/>
            <w:vAlign w:val="center"/>
          </w:tcPr>
          <w:p w14:paraId="680B3B5D" w14:textId="3BE353AF"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Ликач</w:t>
            </w:r>
          </w:p>
        </w:tc>
        <w:tc>
          <w:tcPr>
            <w:tcW w:w="906" w:type="dxa"/>
            <w:vAlign w:val="center"/>
          </w:tcPr>
          <w:p w14:paraId="11F151E1" w14:textId="6C9049C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22.283056</w:t>
            </w:r>
          </w:p>
        </w:tc>
        <w:tc>
          <w:tcPr>
            <w:tcW w:w="991" w:type="dxa"/>
            <w:vAlign w:val="center"/>
          </w:tcPr>
          <w:p w14:paraId="71DED836" w14:textId="6E3F2FE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41.806111</w:t>
            </w:r>
          </w:p>
        </w:tc>
        <w:tc>
          <w:tcPr>
            <w:tcW w:w="847" w:type="dxa"/>
            <w:vAlign w:val="center"/>
          </w:tcPr>
          <w:p w14:paraId="0D1987A8" w14:textId="7C33048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2775EB36" w14:textId="6D8EF22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71CD2C6A"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72DC861" w14:textId="158BE0C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6D95573C" w14:textId="77777777" w:rsidTr="00462234">
        <w:tc>
          <w:tcPr>
            <w:cnfStyle w:val="001000000000" w:firstRow="0" w:lastRow="0" w:firstColumn="1" w:lastColumn="0" w:oddVBand="0" w:evenVBand="0" w:oddHBand="0" w:evenHBand="0" w:firstRowFirstColumn="0" w:firstRowLastColumn="0" w:lastRowFirstColumn="0" w:lastRowLastColumn="0"/>
            <w:tcW w:w="0" w:type="dxa"/>
            <w:vAlign w:val="center"/>
          </w:tcPr>
          <w:p w14:paraId="5935B904" w14:textId="24674846"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210411</w:t>
            </w:r>
          </w:p>
        </w:tc>
        <w:tc>
          <w:tcPr>
            <w:tcW w:w="702" w:type="dxa"/>
          </w:tcPr>
          <w:p w14:paraId="7D07C0A4" w14:textId="3EF1AD8C"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2D764CE3" w14:textId="74BE645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2E707D4D" w14:textId="6D16CC2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2C83CED6" w14:textId="1EA2B5E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57A2B5BE" w14:textId="29A99EA3"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Карбинци</w:t>
            </w:r>
          </w:p>
        </w:tc>
        <w:tc>
          <w:tcPr>
            <w:tcW w:w="0" w:type="dxa"/>
            <w:vAlign w:val="center"/>
          </w:tcPr>
          <w:p w14:paraId="1823173D" w14:textId="190B16D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11</w:t>
            </w:r>
          </w:p>
        </w:tc>
        <w:tc>
          <w:tcPr>
            <w:tcW w:w="1294" w:type="dxa"/>
            <w:vAlign w:val="center"/>
          </w:tcPr>
          <w:p w14:paraId="153F3124" w14:textId="765CF68B"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Аглица</w:t>
            </w:r>
          </w:p>
        </w:tc>
        <w:tc>
          <w:tcPr>
            <w:tcW w:w="1691" w:type="dxa"/>
            <w:vAlign w:val="center"/>
          </w:tcPr>
          <w:p w14:paraId="344CEB79" w14:textId="0DAB1B2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Бајрак</w:t>
            </w:r>
          </w:p>
        </w:tc>
        <w:tc>
          <w:tcPr>
            <w:tcW w:w="906" w:type="dxa"/>
            <w:vAlign w:val="center"/>
          </w:tcPr>
          <w:p w14:paraId="05F2600B" w14:textId="362EAF7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22.277777</w:t>
            </w:r>
          </w:p>
        </w:tc>
        <w:tc>
          <w:tcPr>
            <w:tcW w:w="991" w:type="dxa"/>
            <w:vAlign w:val="center"/>
          </w:tcPr>
          <w:p w14:paraId="3E5B4CBB" w14:textId="77A06FD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41.830278</w:t>
            </w:r>
          </w:p>
        </w:tc>
        <w:tc>
          <w:tcPr>
            <w:tcW w:w="847" w:type="dxa"/>
            <w:vAlign w:val="center"/>
          </w:tcPr>
          <w:p w14:paraId="4F9B6764" w14:textId="0E6C041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28</w:t>
            </w:r>
          </w:p>
        </w:tc>
        <w:tc>
          <w:tcPr>
            <w:tcW w:w="849" w:type="dxa"/>
            <w:vAlign w:val="center"/>
          </w:tcPr>
          <w:p w14:paraId="17DA4FC8" w14:textId="6EB719F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168</w:t>
            </w:r>
          </w:p>
        </w:tc>
        <w:tc>
          <w:tcPr>
            <w:tcW w:w="991" w:type="dxa"/>
            <w:vAlign w:val="center"/>
          </w:tcPr>
          <w:p w14:paraId="2D336713"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28061F51" w14:textId="556EFA6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733-2-3</w:t>
            </w:r>
          </w:p>
        </w:tc>
      </w:tr>
      <w:tr w:rsidR="007256D1" w:rsidRPr="00A430A6" w14:paraId="3EA1A154"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25548CB7" w14:textId="6F846712"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210412</w:t>
            </w:r>
          </w:p>
        </w:tc>
        <w:tc>
          <w:tcPr>
            <w:tcW w:w="702" w:type="dxa"/>
          </w:tcPr>
          <w:p w14:paraId="37A71D00" w14:textId="68F5EB97"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21105EA5" w14:textId="3761166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0C0BAB06" w14:textId="22A4AA9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36ACB8CE" w14:textId="2230FA8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1B3A9672" w14:textId="459CDFBD"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31AA6490" w14:textId="75E64D0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12</w:t>
            </w:r>
          </w:p>
        </w:tc>
        <w:tc>
          <w:tcPr>
            <w:tcW w:w="1294" w:type="dxa"/>
            <w:vAlign w:val="center"/>
          </w:tcPr>
          <w:p w14:paraId="70E0B749" w14:textId="60093DAC" w:rsidR="00462234" w:rsidRPr="00A430A6" w:rsidRDefault="00C72C7C"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1691" w:type="dxa"/>
            <w:vAlign w:val="center"/>
          </w:tcPr>
          <w:p w14:paraId="77E45697"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0DDACE6D" w14:textId="116F4B8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22.184444</w:t>
            </w:r>
          </w:p>
        </w:tc>
        <w:tc>
          <w:tcPr>
            <w:tcW w:w="991" w:type="dxa"/>
            <w:vAlign w:val="center"/>
          </w:tcPr>
          <w:p w14:paraId="1E2DF0E9" w14:textId="66F02F2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41.984722</w:t>
            </w:r>
          </w:p>
        </w:tc>
        <w:tc>
          <w:tcPr>
            <w:tcW w:w="847" w:type="dxa"/>
            <w:vAlign w:val="center"/>
          </w:tcPr>
          <w:p w14:paraId="637FCECB" w14:textId="13F3782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r w:rsidR="00B07925" w:rsidRPr="00A430A6">
              <w:rPr>
                <w:rFonts w:cs="Calibri"/>
                <w:sz w:val="16"/>
                <w:szCs w:val="16"/>
                <w:lang w:val="mk-MK" w:eastAsia="en-US"/>
              </w:rPr>
              <w:t>.</w:t>
            </w:r>
            <w:r w:rsidRPr="00A430A6">
              <w:rPr>
                <w:rFonts w:cs="Calibri"/>
                <w:sz w:val="16"/>
                <w:szCs w:val="16"/>
                <w:lang w:val="mk-MK" w:eastAsia="en-US"/>
              </w:rPr>
              <w:t>500</w:t>
            </w:r>
          </w:p>
        </w:tc>
        <w:tc>
          <w:tcPr>
            <w:tcW w:w="849" w:type="dxa"/>
            <w:vAlign w:val="center"/>
          </w:tcPr>
          <w:p w14:paraId="392D2BC5" w14:textId="32AA314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r w:rsidR="00B07925" w:rsidRPr="00A430A6">
              <w:rPr>
                <w:rFonts w:cs="Calibri"/>
                <w:sz w:val="16"/>
                <w:szCs w:val="16"/>
                <w:lang w:val="mk-MK" w:eastAsia="en-US"/>
              </w:rPr>
              <w:t>.</w:t>
            </w:r>
            <w:r w:rsidRPr="00A430A6">
              <w:rPr>
                <w:rFonts w:cs="Calibri"/>
                <w:sz w:val="16"/>
                <w:szCs w:val="16"/>
                <w:lang w:val="mk-MK" w:eastAsia="en-US"/>
              </w:rPr>
              <w:t>250</w:t>
            </w:r>
          </w:p>
        </w:tc>
        <w:tc>
          <w:tcPr>
            <w:tcW w:w="991" w:type="dxa"/>
            <w:vAlign w:val="center"/>
          </w:tcPr>
          <w:p w14:paraId="14F4FF3C"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15F04C09" w14:textId="4107ED1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66F773CA" w14:textId="77777777" w:rsidTr="00462234">
        <w:tc>
          <w:tcPr>
            <w:cnfStyle w:val="001000000000" w:firstRow="0" w:lastRow="0" w:firstColumn="1" w:lastColumn="0" w:oddVBand="0" w:evenVBand="0" w:oddHBand="0" w:evenHBand="0" w:firstRowFirstColumn="0" w:firstRowLastColumn="0" w:lastRowFirstColumn="0" w:lastRowLastColumn="0"/>
            <w:tcW w:w="0" w:type="dxa"/>
            <w:vAlign w:val="center"/>
          </w:tcPr>
          <w:p w14:paraId="1804A219" w14:textId="39C887E0"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210413</w:t>
            </w:r>
          </w:p>
        </w:tc>
        <w:tc>
          <w:tcPr>
            <w:tcW w:w="702" w:type="dxa"/>
          </w:tcPr>
          <w:p w14:paraId="04CB5747" w14:textId="0D30547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07DFE922" w14:textId="4C081C8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3FF6284" w14:textId="6E3B612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7733F63" w14:textId="770BD80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4B53A636" w14:textId="6ECCFA48"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631C3903" w14:textId="6551B24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13</w:t>
            </w:r>
          </w:p>
        </w:tc>
        <w:tc>
          <w:tcPr>
            <w:tcW w:w="1294" w:type="dxa"/>
            <w:vAlign w:val="center"/>
          </w:tcPr>
          <w:p w14:paraId="4CC4084C" w14:textId="6C8A6191"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Бучиште</w:t>
            </w:r>
          </w:p>
        </w:tc>
        <w:tc>
          <w:tcPr>
            <w:tcW w:w="1691" w:type="dxa"/>
            <w:vAlign w:val="center"/>
          </w:tcPr>
          <w:p w14:paraId="177F2E25"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0519EF74" w14:textId="5BAB44C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22.199167</w:t>
            </w:r>
          </w:p>
        </w:tc>
        <w:tc>
          <w:tcPr>
            <w:tcW w:w="991" w:type="dxa"/>
            <w:vAlign w:val="center"/>
          </w:tcPr>
          <w:p w14:paraId="4F03D67C" w14:textId="12DFF18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41.929444</w:t>
            </w:r>
          </w:p>
        </w:tc>
        <w:tc>
          <w:tcPr>
            <w:tcW w:w="847" w:type="dxa"/>
            <w:vAlign w:val="center"/>
          </w:tcPr>
          <w:p w14:paraId="6148265E" w14:textId="338AFFE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27F4BD64" w14:textId="209E35B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w:t>
            </w:r>
          </w:p>
        </w:tc>
        <w:tc>
          <w:tcPr>
            <w:tcW w:w="991" w:type="dxa"/>
            <w:vAlign w:val="center"/>
          </w:tcPr>
          <w:p w14:paraId="7312659D"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23D13265" w14:textId="278A614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66C0EDA0"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3677CAF6" w14:textId="79117459"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210414</w:t>
            </w:r>
          </w:p>
        </w:tc>
        <w:tc>
          <w:tcPr>
            <w:tcW w:w="702" w:type="dxa"/>
          </w:tcPr>
          <w:p w14:paraId="2CB1FE15" w14:textId="53A1CE9F"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436D46BE" w14:textId="1C6B9F4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23FBC11" w14:textId="67C9F75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721EB83B" w14:textId="4A23170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1F8EAA65" w14:textId="53A4EE19"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3F2B9B04" w14:textId="3935BA8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14</w:t>
            </w:r>
          </w:p>
        </w:tc>
        <w:tc>
          <w:tcPr>
            <w:tcW w:w="1294" w:type="dxa"/>
            <w:vAlign w:val="center"/>
          </w:tcPr>
          <w:p w14:paraId="06E6B662" w14:textId="7205051C"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Гајранд</w:t>
            </w:r>
          </w:p>
        </w:tc>
        <w:tc>
          <w:tcPr>
            <w:tcW w:w="1691" w:type="dxa"/>
            <w:vAlign w:val="center"/>
          </w:tcPr>
          <w:p w14:paraId="5BEF7D7B"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0DADB426" w14:textId="4C1B3F2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22.179722</w:t>
            </w:r>
          </w:p>
        </w:tc>
        <w:tc>
          <w:tcPr>
            <w:tcW w:w="991" w:type="dxa"/>
            <w:vAlign w:val="center"/>
          </w:tcPr>
          <w:p w14:paraId="5BE4CED3" w14:textId="56EAD27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41.893889</w:t>
            </w:r>
          </w:p>
        </w:tc>
        <w:tc>
          <w:tcPr>
            <w:tcW w:w="847" w:type="dxa"/>
            <w:vAlign w:val="center"/>
          </w:tcPr>
          <w:p w14:paraId="73DF5741" w14:textId="2D31918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849" w:type="dxa"/>
            <w:vAlign w:val="center"/>
          </w:tcPr>
          <w:p w14:paraId="5A235A50" w14:textId="53B5AAF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991" w:type="dxa"/>
            <w:vAlign w:val="center"/>
          </w:tcPr>
          <w:p w14:paraId="194C9917"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2A99BBA8" w14:textId="72DFA1C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1BB7161C" w14:textId="77777777" w:rsidTr="00462234">
        <w:tc>
          <w:tcPr>
            <w:cnfStyle w:val="001000000000" w:firstRow="0" w:lastRow="0" w:firstColumn="1" w:lastColumn="0" w:oddVBand="0" w:evenVBand="0" w:oddHBand="0" w:evenHBand="0" w:firstRowFirstColumn="0" w:firstRowLastColumn="0" w:lastRowFirstColumn="0" w:lastRowLastColumn="0"/>
            <w:tcW w:w="0" w:type="dxa"/>
            <w:vAlign w:val="center"/>
          </w:tcPr>
          <w:p w14:paraId="19A8B7B8" w14:textId="1DFE8804"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210415</w:t>
            </w:r>
          </w:p>
        </w:tc>
        <w:tc>
          <w:tcPr>
            <w:tcW w:w="702" w:type="dxa"/>
          </w:tcPr>
          <w:p w14:paraId="789CC8F6" w14:textId="3A623B53"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31D66B45" w14:textId="3F365D0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09DE111C" w14:textId="239AA87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274306E3" w14:textId="7F3D7A1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516BF048" w14:textId="693E626E"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34EDCE60" w14:textId="085086F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w:t>
            </w:r>
          </w:p>
        </w:tc>
        <w:tc>
          <w:tcPr>
            <w:tcW w:w="1294" w:type="dxa"/>
            <w:vAlign w:val="center"/>
          </w:tcPr>
          <w:p w14:paraId="22131903" w14:textId="42277D79"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 Стубол</w:t>
            </w:r>
          </w:p>
        </w:tc>
        <w:tc>
          <w:tcPr>
            <w:tcW w:w="1691" w:type="dxa"/>
            <w:vAlign w:val="center"/>
          </w:tcPr>
          <w:p w14:paraId="51B33D4A"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6443185F" w14:textId="1F3879C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22.120833</w:t>
            </w:r>
          </w:p>
        </w:tc>
        <w:tc>
          <w:tcPr>
            <w:tcW w:w="991" w:type="dxa"/>
            <w:vAlign w:val="center"/>
          </w:tcPr>
          <w:p w14:paraId="7D0AE234" w14:textId="5E9BA63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41.999444</w:t>
            </w:r>
          </w:p>
        </w:tc>
        <w:tc>
          <w:tcPr>
            <w:tcW w:w="847" w:type="dxa"/>
            <w:vAlign w:val="center"/>
          </w:tcPr>
          <w:p w14:paraId="2594E219" w14:textId="7722594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849" w:type="dxa"/>
            <w:vAlign w:val="center"/>
          </w:tcPr>
          <w:p w14:paraId="5BB2A0A3" w14:textId="3F84390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p>
        </w:tc>
        <w:tc>
          <w:tcPr>
            <w:tcW w:w="991" w:type="dxa"/>
            <w:vAlign w:val="center"/>
          </w:tcPr>
          <w:p w14:paraId="6EC978F6"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423256D9" w14:textId="5F0EA80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733-1-1</w:t>
            </w:r>
          </w:p>
        </w:tc>
      </w:tr>
      <w:tr w:rsidR="007256D1" w:rsidRPr="00A430A6" w14:paraId="148A7264"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00234325" w14:textId="521D8432"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210416</w:t>
            </w:r>
          </w:p>
        </w:tc>
        <w:tc>
          <w:tcPr>
            <w:tcW w:w="702" w:type="dxa"/>
            <w:vAlign w:val="center"/>
          </w:tcPr>
          <w:p w14:paraId="63D380EF" w14:textId="15694B1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vAlign w:val="center"/>
          </w:tcPr>
          <w:p w14:paraId="44064E41" w14:textId="7481287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vAlign w:val="center"/>
          </w:tcPr>
          <w:p w14:paraId="40F4FE63" w14:textId="19FAE10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1CFEF97" w14:textId="4896D9F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vAlign w:val="center"/>
          </w:tcPr>
          <w:p w14:paraId="71271C3D" w14:textId="20C2FABF"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04734CB2" w14:textId="451115F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16</w:t>
            </w:r>
          </w:p>
        </w:tc>
        <w:tc>
          <w:tcPr>
            <w:tcW w:w="1294" w:type="dxa"/>
            <w:vAlign w:val="center"/>
          </w:tcPr>
          <w:p w14:paraId="5651F7F1" w14:textId="6BD1FF8E"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Добрево</w:t>
            </w:r>
          </w:p>
        </w:tc>
        <w:tc>
          <w:tcPr>
            <w:tcW w:w="1691" w:type="dxa"/>
            <w:vAlign w:val="center"/>
          </w:tcPr>
          <w:p w14:paraId="21A1C9FF" w14:textId="75057D0D"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Влез во село</w:t>
            </w:r>
          </w:p>
        </w:tc>
        <w:tc>
          <w:tcPr>
            <w:tcW w:w="906" w:type="dxa"/>
            <w:vAlign w:val="center"/>
          </w:tcPr>
          <w:p w14:paraId="56CEEF43" w14:textId="15D74B3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22.193889</w:t>
            </w:r>
          </w:p>
        </w:tc>
        <w:tc>
          <w:tcPr>
            <w:tcW w:w="991" w:type="dxa"/>
            <w:vAlign w:val="center"/>
          </w:tcPr>
          <w:p w14:paraId="5BBDBCF2" w14:textId="796B366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42.022222</w:t>
            </w:r>
          </w:p>
        </w:tc>
        <w:tc>
          <w:tcPr>
            <w:tcW w:w="847" w:type="dxa"/>
            <w:vAlign w:val="center"/>
          </w:tcPr>
          <w:p w14:paraId="1906876D" w14:textId="6B91FFC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2A862F93" w14:textId="7D0615A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78DBDF1C" w14:textId="572E3E6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260B24AB" w14:textId="31760EA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683-3-4</w:t>
            </w:r>
          </w:p>
        </w:tc>
      </w:tr>
      <w:tr w:rsidR="007256D1" w:rsidRPr="00A430A6" w14:paraId="3F18DDF7" w14:textId="77777777" w:rsidTr="00462234">
        <w:tc>
          <w:tcPr>
            <w:cnfStyle w:val="001000000000" w:firstRow="0" w:lastRow="0" w:firstColumn="1" w:lastColumn="0" w:oddVBand="0" w:evenVBand="0" w:oddHBand="0" w:evenHBand="0" w:firstRowFirstColumn="0" w:firstRowLastColumn="0" w:lastRowFirstColumn="0" w:lastRowLastColumn="0"/>
            <w:tcW w:w="0" w:type="dxa"/>
            <w:vAlign w:val="center"/>
          </w:tcPr>
          <w:p w14:paraId="638C8AFC" w14:textId="03E20D2F"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210417</w:t>
            </w:r>
          </w:p>
        </w:tc>
        <w:tc>
          <w:tcPr>
            <w:tcW w:w="702" w:type="dxa"/>
          </w:tcPr>
          <w:p w14:paraId="21BCD15F" w14:textId="6ABAC8E9"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3B8EB99" w14:textId="5E3513E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8332E5D" w14:textId="354954B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E868132" w14:textId="5943DB7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39174C15" w14:textId="4F66688A"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4DCE9147" w14:textId="0F0BDBF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17</w:t>
            </w:r>
          </w:p>
        </w:tc>
        <w:tc>
          <w:tcPr>
            <w:tcW w:w="1294" w:type="dxa"/>
            <w:vAlign w:val="center"/>
          </w:tcPr>
          <w:p w14:paraId="08A82DDC" w14:textId="04305000"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Добрево</w:t>
            </w:r>
          </w:p>
        </w:tc>
        <w:tc>
          <w:tcPr>
            <w:tcW w:w="1691" w:type="dxa"/>
            <w:vAlign w:val="center"/>
          </w:tcPr>
          <w:p w14:paraId="36F3F4F7" w14:textId="368451E3"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Кај рудник</w:t>
            </w:r>
          </w:p>
        </w:tc>
        <w:tc>
          <w:tcPr>
            <w:tcW w:w="906" w:type="dxa"/>
            <w:vAlign w:val="center"/>
          </w:tcPr>
          <w:p w14:paraId="4809695E" w14:textId="66017A3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22.201389</w:t>
            </w:r>
          </w:p>
        </w:tc>
        <w:tc>
          <w:tcPr>
            <w:tcW w:w="991" w:type="dxa"/>
            <w:vAlign w:val="center"/>
          </w:tcPr>
          <w:p w14:paraId="2C1C197C" w14:textId="2507742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42.025278</w:t>
            </w:r>
          </w:p>
        </w:tc>
        <w:tc>
          <w:tcPr>
            <w:tcW w:w="847" w:type="dxa"/>
            <w:vAlign w:val="center"/>
          </w:tcPr>
          <w:p w14:paraId="4D0A77D2" w14:textId="74DC3AE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849" w:type="dxa"/>
            <w:vAlign w:val="center"/>
          </w:tcPr>
          <w:p w14:paraId="25A3A1F6" w14:textId="3919B68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60</w:t>
            </w:r>
          </w:p>
        </w:tc>
        <w:tc>
          <w:tcPr>
            <w:tcW w:w="991" w:type="dxa"/>
            <w:vAlign w:val="center"/>
          </w:tcPr>
          <w:p w14:paraId="118918B6"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5385B663" w14:textId="0369BDB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683-3-4</w:t>
            </w:r>
          </w:p>
        </w:tc>
      </w:tr>
      <w:tr w:rsidR="007256D1" w:rsidRPr="00A430A6" w14:paraId="0D3E2615"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0B3962EC" w14:textId="5BBE073D"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210418</w:t>
            </w:r>
          </w:p>
        </w:tc>
        <w:tc>
          <w:tcPr>
            <w:tcW w:w="702" w:type="dxa"/>
          </w:tcPr>
          <w:p w14:paraId="33949C60" w14:textId="7DD4F7B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73FE1E5" w14:textId="1B47BFD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8C9F1EC" w14:textId="2A97AA3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652BB83" w14:textId="1769FDA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7EF03CB8" w14:textId="7BDBC6A4"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61565E85" w14:textId="537E617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18</w:t>
            </w:r>
          </w:p>
        </w:tc>
        <w:tc>
          <w:tcPr>
            <w:tcW w:w="1294" w:type="dxa"/>
            <w:vAlign w:val="center"/>
          </w:tcPr>
          <w:p w14:paraId="497501F0" w14:textId="7AB76C07"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 Стубол</w:t>
            </w:r>
          </w:p>
        </w:tc>
        <w:tc>
          <w:tcPr>
            <w:tcW w:w="1691" w:type="dxa"/>
            <w:vAlign w:val="center"/>
          </w:tcPr>
          <w:p w14:paraId="28D82410"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06EC456B" w14:textId="658A100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22.135833</w:t>
            </w:r>
          </w:p>
        </w:tc>
        <w:tc>
          <w:tcPr>
            <w:tcW w:w="991" w:type="dxa"/>
            <w:vAlign w:val="center"/>
          </w:tcPr>
          <w:p w14:paraId="312FD7EA" w14:textId="0597BB2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41.998056</w:t>
            </w:r>
          </w:p>
        </w:tc>
        <w:tc>
          <w:tcPr>
            <w:tcW w:w="847" w:type="dxa"/>
            <w:vAlign w:val="center"/>
          </w:tcPr>
          <w:p w14:paraId="137AEEC6" w14:textId="3E2A7BA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849" w:type="dxa"/>
            <w:vAlign w:val="center"/>
          </w:tcPr>
          <w:p w14:paraId="6E26CF55" w14:textId="5D4C7DB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991" w:type="dxa"/>
            <w:vAlign w:val="center"/>
          </w:tcPr>
          <w:p w14:paraId="61ECF2ED"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A306276" w14:textId="726ABBF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38EAECF1" w14:textId="77777777" w:rsidTr="00462234">
        <w:tc>
          <w:tcPr>
            <w:cnfStyle w:val="001000000000" w:firstRow="0" w:lastRow="0" w:firstColumn="1" w:lastColumn="0" w:oddVBand="0" w:evenVBand="0" w:oddHBand="0" w:evenHBand="0" w:firstRowFirstColumn="0" w:firstRowLastColumn="0" w:lastRowFirstColumn="0" w:lastRowLastColumn="0"/>
            <w:tcW w:w="0" w:type="dxa"/>
            <w:vAlign w:val="center"/>
          </w:tcPr>
          <w:p w14:paraId="5F6ECFA5" w14:textId="26AB19F5"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210419</w:t>
            </w:r>
          </w:p>
        </w:tc>
        <w:tc>
          <w:tcPr>
            <w:tcW w:w="702" w:type="dxa"/>
          </w:tcPr>
          <w:p w14:paraId="3920C6B5" w14:textId="531CDB68"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3973D875" w14:textId="2B03394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2C43DE04" w14:textId="198380F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42A90D4E" w14:textId="408749C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6A70389C" w14:textId="46206A40"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6E389940" w14:textId="02848CE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19</w:t>
            </w:r>
          </w:p>
        </w:tc>
        <w:tc>
          <w:tcPr>
            <w:tcW w:w="1294" w:type="dxa"/>
            <w:vAlign w:val="center"/>
          </w:tcPr>
          <w:p w14:paraId="0C5C31A0" w14:textId="10B2001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Кундино</w:t>
            </w:r>
          </w:p>
        </w:tc>
        <w:tc>
          <w:tcPr>
            <w:tcW w:w="1691" w:type="dxa"/>
            <w:vAlign w:val="center"/>
          </w:tcPr>
          <w:p w14:paraId="47E886E4"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3E8BA268" w14:textId="5982F48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22.145</w:t>
            </w:r>
          </w:p>
        </w:tc>
        <w:tc>
          <w:tcPr>
            <w:tcW w:w="991" w:type="dxa"/>
            <w:vAlign w:val="center"/>
          </w:tcPr>
          <w:p w14:paraId="0DE257DC" w14:textId="350610D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42.02389</w:t>
            </w:r>
          </w:p>
        </w:tc>
        <w:tc>
          <w:tcPr>
            <w:tcW w:w="847" w:type="dxa"/>
            <w:vAlign w:val="center"/>
          </w:tcPr>
          <w:p w14:paraId="3F5151DD" w14:textId="3A3E038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14</w:t>
            </w:r>
          </w:p>
        </w:tc>
        <w:tc>
          <w:tcPr>
            <w:tcW w:w="849" w:type="dxa"/>
            <w:vAlign w:val="center"/>
          </w:tcPr>
          <w:p w14:paraId="2DBE54F1" w14:textId="79BAB10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28</w:t>
            </w:r>
          </w:p>
        </w:tc>
        <w:tc>
          <w:tcPr>
            <w:tcW w:w="991" w:type="dxa"/>
            <w:vAlign w:val="center"/>
          </w:tcPr>
          <w:p w14:paraId="79CD6A3A"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58713A9D" w14:textId="564DC46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683-3-4</w:t>
            </w:r>
          </w:p>
        </w:tc>
      </w:tr>
      <w:tr w:rsidR="007256D1" w:rsidRPr="00A430A6" w14:paraId="69D4C764"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09F5D7E" w14:textId="6F6F557B"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210420</w:t>
            </w:r>
          </w:p>
        </w:tc>
        <w:tc>
          <w:tcPr>
            <w:tcW w:w="702" w:type="dxa"/>
          </w:tcPr>
          <w:p w14:paraId="1CD27CAC" w14:textId="22695E8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2059A6A" w14:textId="35B8B59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C01BCBC" w14:textId="64F792C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29B2452D" w14:textId="1420535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371490C3" w14:textId="580389EF"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2B025245" w14:textId="0689460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p>
        </w:tc>
        <w:tc>
          <w:tcPr>
            <w:tcW w:w="1294" w:type="dxa"/>
            <w:vAlign w:val="center"/>
          </w:tcPr>
          <w:p w14:paraId="131AFB35" w14:textId="0D75A875"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Лезово</w:t>
            </w:r>
          </w:p>
        </w:tc>
        <w:tc>
          <w:tcPr>
            <w:tcW w:w="1691" w:type="dxa"/>
            <w:vAlign w:val="center"/>
          </w:tcPr>
          <w:p w14:paraId="0D23E770"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35727C98" w14:textId="5D89508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22.184444</w:t>
            </w:r>
          </w:p>
        </w:tc>
        <w:tc>
          <w:tcPr>
            <w:tcW w:w="991" w:type="dxa"/>
            <w:vAlign w:val="center"/>
          </w:tcPr>
          <w:p w14:paraId="0422A2F2" w14:textId="101DD14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41.914722</w:t>
            </w:r>
          </w:p>
        </w:tc>
        <w:tc>
          <w:tcPr>
            <w:tcW w:w="847" w:type="dxa"/>
            <w:vAlign w:val="center"/>
          </w:tcPr>
          <w:p w14:paraId="3FD1DB95" w14:textId="6DEB5A9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p>
        </w:tc>
        <w:tc>
          <w:tcPr>
            <w:tcW w:w="849" w:type="dxa"/>
            <w:vAlign w:val="center"/>
          </w:tcPr>
          <w:p w14:paraId="70E1A969" w14:textId="2B52DA2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991" w:type="dxa"/>
            <w:vAlign w:val="center"/>
          </w:tcPr>
          <w:p w14:paraId="1C2D0986"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06D30E35" w14:textId="2C0FE7D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57E0558D"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002E6AA2" w14:textId="4DA21EBB"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210421</w:t>
            </w:r>
          </w:p>
        </w:tc>
        <w:tc>
          <w:tcPr>
            <w:tcW w:w="702" w:type="dxa"/>
          </w:tcPr>
          <w:p w14:paraId="0FBD71D7" w14:textId="2977C0FC"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71C5064B" w14:textId="0A1ABA5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2E8F5481" w14:textId="08C65FE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4BA99C13" w14:textId="0CA59CF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755" w:type="dxa"/>
          </w:tcPr>
          <w:p w14:paraId="44D55C1E" w14:textId="26CA1297"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483BD539" w14:textId="785A5F4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21</w:t>
            </w:r>
          </w:p>
        </w:tc>
        <w:tc>
          <w:tcPr>
            <w:tcW w:w="1294" w:type="dxa"/>
            <w:vAlign w:val="center"/>
          </w:tcPr>
          <w:p w14:paraId="3A6FBBE2" w14:textId="1B6A720A"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Пишица</w:t>
            </w:r>
          </w:p>
        </w:tc>
        <w:tc>
          <w:tcPr>
            <w:tcW w:w="1691" w:type="dxa"/>
            <w:vAlign w:val="center"/>
          </w:tcPr>
          <w:p w14:paraId="6B878E36"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4A67A7E6" w14:textId="7C5116A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22.211667</w:t>
            </w:r>
          </w:p>
        </w:tc>
        <w:tc>
          <w:tcPr>
            <w:tcW w:w="991" w:type="dxa"/>
            <w:vAlign w:val="center"/>
          </w:tcPr>
          <w:p w14:paraId="05A10D2E" w14:textId="453588A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41.876944</w:t>
            </w:r>
          </w:p>
        </w:tc>
        <w:tc>
          <w:tcPr>
            <w:tcW w:w="847" w:type="dxa"/>
            <w:vAlign w:val="center"/>
          </w:tcPr>
          <w:p w14:paraId="0E836366" w14:textId="0D7043D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6188F0AE" w14:textId="4E01FE7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991" w:type="dxa"/>
            <w:vAlign w:val="center"/>
          </w:tcPr>
          <w:p w14:paraId="5D863EFE"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22B72D0" w14:textId="135EE94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3B51984A"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5E5A0392" w14:textId="28CA2461"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210422</w:t>
            </w:r>
          </w:p>
        </w:tc>
        <w:tc>
          <w:tcPr>
            <w:tcW w:w="702" w:type="dxa"/>
          </w:tcPr>
          <w:p w14:paraId="3E47D134" w14:textId="346D94D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4319792" w14:textId="3E6C8C8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D90BA84" w14:textId="3D597CE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14504B2C" w14:textId="6D30EF9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67609C11" w14:textId="4AA36EA8"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00502427" w14:textId="4E8ABD6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w:t>
            </w:r>
          </w:p>
        </w:tc>
        <w:tc>
          <w:tcPr>
            <w:tcW w:w="1294" w:type="dxa"/>
            <w:vAlign w:val="center"/>
          </w:tcPr>
          <w:p w14:paraId="1D8795D5" w14:textId="0FD62765"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Плешенци</w:t>
            </w:r>
          </w:p>
        </w:tc>
        <w:tc>
          <w:tcPr>
            <w:tcW w:w="1691" w:type="dxa"/>
            <w:vAlign w:val="center"/>
          </w:tcPr>
          <w:p w14:paraId="758BBF8E"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0D409523" w14:textId="5D012F2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22.164722</w:t>
            </w:r>
          </w:p>
        </w:tc>
        <w:tc>
          <w:tcPr>
            <w:tcW w:w="991" w:type="dxa"/>
            <w:vAlign w:val="center"/>
          </w:tcPr>
          <w:p w14:paraId="01A61E95" w14:textId="45896C6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42.006389</w:t>
            </w:r>
          </w:p>
        </w:tc>
        <w:tc>
          <w:tcPr>
            <w:tcW w:w="847" w:type="dxa"/>
            <w:vAlign w:val="center"/>
          </w:tcPr>
          <w:p w14:paraId="5CEFFCD0" w14:textId="233F009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7DC2AABA" w14:textId="2B93D7C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991" w:type="dxa"/>
            <w:vAlign w:val="center"/>
          </w:tcPr>
          <w:p w14:paraId="301C8DD8"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27A5D14" w14:textId="7C53F53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683-3-4</w:t>
            </w:r>
          </w:p>
        </w:tc>
      </w:tr>
      <w:tr w:rsidR="007256D1" w:rsidRPr="00A430A6" w14:paraId="2E0AFA6D"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4D63673D" w14:textId="12F0A7E4"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210423</w:t>
            </w:r>
          </w:p>
        </w:tc>
        <w:tc>
          <w:tcPr>
            <w:tcW w:w="702" w:type="dxa"/>
          </w:tcPr>
          <w:p w14:paraId="797C8073" w14:textId="334A6D80"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3858AE32" w14:textId="6558E65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D1F75BA" w14:textId="2D188F6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7AF437EF" w14:textId="7C662DF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0612C417" w14:textId="745DC6AB"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18F94800" w14:textId="25DA733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23</w:t>
            </w:r>
          </w:p>
        </w:tc>
        <w:tc>
          <w:tcPr>
            <w:tcW w:w="1294" w:type="dxa"/>
            <w:vAlign w:val="center"/>
          </w:tcPr>
          <w:p w14:paraId="2E4BF0D5" w14:textId="0B0368CC"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Стрмош</w:t>
            </w:r>
          </w:p>
        </w:tc>
        <w:tc>
          <w:tcPr>
            <w:tcW w:w="1691" w:type="dxa"/>
            <w:vAlign w:val="center"/>
          </w:tcPr>
          <w:p w14:paraId="3262E423" w14:textId="1758EA6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Село Красна</w:t>
            </w:r>
          </w:p>
        </w:tc>
        <w:tc>
          <w:tcPr>
            <w:tcW w:w="906" w:type="dxa"/>
            <w:vAlign w:val="center"/>
          </w:tcPr>
          <w:p w14:paraId="16D6D481" w14:textId="3903CAF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22.158889</w:t>
            </w:r>
          </w:p>
        </w:tc>
        <w:tc>
          <w:tcPr>
            <w:tcW w:w="991" w:type="dxa"/>
            <w:vAlign w:val="center"/>
          </w:tcPr>
          <w:p w14:paraId="4AA31EC5" w14:textId="3DF2A0E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41.983333</w:t>
            </w:r>
          </w:p>
        </w:tc>
        <w:tc>
          <w:tcPr>
            <w:tcW w:w="847" w:type="dxa"/>
            <w:vAlign w:val="center"/>
          </w:tcPr>
          <w:p w14:paraId="6EE05776" w14:textId="6BA96FE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p>
        </w:tc>
        <w:tc>
          <w:tcPr>
            <w:tcW w:w="849" w:type="dxa"/>
            <w:vAlign w:val="center"/>
          </w:tcPr>
          <w:p w14:paraId="2F883949" w14:textId="2A8C062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p>
        </w:tc>
        <w:tc>
          <w:tcPr>
            <w:tcW w:w="991" w:type="dxa"/>
            <w:vAlign w:val="center"/>
          </w:tcPr>
          <w:p w14:paraId="180A8342"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665A375E" w14:textId="1E7C126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0365C112"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CD8DD60" w14:textId="4783743E"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210424</w:t>
            </w:r>
          </w:p>
        </w:tc>
        <w:tc>
          <w:tcPr>
            <w:tcW w:w="702" w:type="dxa"/>
          </w:tcPr>
          <w:p w14:paraId="56B195E6" w14:textId="428D5000"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75D0734A" w14:textId="1E89B81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8E3DCCF" w14:textId="2242C0E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389AE603" w14:textId="123F67C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2976E1C0" w14:textId="052EA93C"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50BF425D" w14:textId="4AF629D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24</w:t>
            </w:r>
          </w:p>
        </w:tc>
        <w:tc>
          <w:tcPr>
            <w:tcW w:w="1294" w:type="dxa"/>
            <w:vAlign w:val="center"/>
          </w:tcPr>
          <w:p w14:paraId="5461CBCA" w14:textId="29EC89E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Стрмош</w:t>
            </w:r>
          </w:p>
        </w:tc>
        <w:tc>
          <w:tcPr>
            <w:tcW w:w="1691" w:type="dxa"/>
            <w:vAlign w:val="center"/>
          </w:tcPr>
          <w:p w14:paraId="46D3F4B3" w14:textId="56C1477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Река</w:t>
            </w:r>
          </w:p>
        </w:tc>
        <w:tc>
          <w:tcPr>
            <w:tcW w:w="906" w:type="dxa"/>
            <w:vAlign w:val="center"/>
          </w:tcPr>
          <w:p w14:paraId="4C5F5B95" w14:textId="1677033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22.160833</w:t>
            </w:r>
          </w:p>
        </w:tc>
        <w:tc>
          <w:tcPr>
            <w:tcW w:w="991" w:type="dxa"/>
            <w:vAlign w:val="center"/>
          </w:tcPr>
          <w:p w14:paraId="014933D5" w14:textId="74BD699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41.981111</w:t>
            </w:r>
          </w:p>
        </w:tc>
        <w:tc>
          <w:tcPr>
            <w:tcW w:w="847" w:type="dxa"/>
            <w:vAlign w:val="center"/>
          </w:tcPr>
          <w:p w14:paraId="7056178A" w14:textId="737735E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31D20CEF" w14:textId="15940D9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6246FF52"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58BDC61A" w14:textId="17B5410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5571193C"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3622D07B" w14:textId="025475CC"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210425</w:t>
            </w:r>
          </w:p>
        </w:tc>
        <w:tc>
          <w:tcPr>
            <w:tcW w:w="702" w:type="dxa"/>
          </w:tcPr>
          <w:p w14:paraId="70A4C401" w14:textId="1CB86747"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7C005744" w14:textId="24689A2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420C41D" w14:textId="75EE5CB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6810627A" w14:textId="0AF9CB7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579EC945" w14:textId="432549F1"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019C4BF0" w14:textId="192E1F9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w:t>
            </w:r>
          </w:p>
        </w:tc>
        <w:tc>
          <w:tcPr>
            <w:tcW w:w="1294" w:type="dxa"/>
            <w:vAlign w:val="center"/>
          </w:tcPr>
          <w:p w14:paraId="6419F0EE" w14:textId="238ACA51"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Стрмош</w:t>
            </w:r>
          </w:p>
        </w:tc>
        <w:tc>
          <w:tcPr>
            <w:tcW w:w="1691" w:type="dxa"/>
            <w:vAlign w:val="center"/>
          </w:tcPr>
          <w:p w14:paraId="523CC3E3" w14:textId="54E81A91"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Бел Камен</w:t>
            </w:r>
          </w:p>
        </w:tc>
        <w:tc>
          <w:tcPr>
            <w:tcW w:w="906" w:type="dxa"/>
            <w:vAlign w:val="center"/>
          </w:tcPr>
          <w:p w14:paraId="0033B037" w14:textId="5EBC44F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22.170278</w:t>
            </w:r>
          </w:p>
        </w:tc>
        <w:tc>
          <w:tcPr>
            <w:tcW w:w="991" w:type="dxa"/>
            <w:vAlign w:val="center"/>
          </w:tcPr>
          <w:p w14:paraId="59FBCBCD" w14:textId="03CEE4C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41.981389</w:t>
            </w:r>
          </w:p>
        </w:tc>
        <w:tc>
          <w:tcPr>
            <w:tcW w:w="847" w:type="dxa"/>
            <w:vAlign w:val="center"/>
          </w:tcPr>
          <w:p w14:paraId="2BC65C8E" w14:textId="2AC556B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73D976B8" w14:textId="5B18C0A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250</w:t>
            </w:r>
          </w:p>
        </w:tc>
        <w:tc>
          <w:tcPr>
            <w:tcW w:w="991" w:type="dxa"/>
            <w:vAlign w:val="center"/>
          </w:tcPr>
          <w:p w14:paraId="78AC6774"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909BBAA" w14:textId="2BADBE2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45684B6D"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BC725A7" w14:textId="38E68713"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210426</w:t>
            </w:r>
          </w:p>
        </w:tc>
        <w:tc>
          <w:tcPr>
            <w:tcW w:w="702" w:type="dxa"/>
          </w:tcPr>
          <w:p w14:paraId="51FC55ED" w14:textId="77AAF08F"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879526B" w14:textId="5BEDD84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15BAD3C" w14:textId="5468B92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7511B2E1" w14:textId="7127AE3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755" w:type="dxa"/>
          </w:tcPr>
          <w:p w14:paraId="43086B02" w14:textId="76677DBF"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34FDFC93" w14:textId="615252A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26</w:t>
            </w:r>
          </w:p>
        </w:tc>
        <w:tc>
          <w:tcPr>
            <w:tcW w:w="1294" w:type="dxa"/>
            <w:vAlign w:val="center"/>
          </w:tcPr>
          <w:p w14:paraId="0ECF6CDF" w14:textId="2F2B17C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Злетово</w:t>
            </w:r>
          </w:p>
        </w:tc>
        <w:tc>
          <w:tcPr>
            <w:tcW w:w="1691" w:type="dxa"/>
            <w:vAlign w:val="center"/>
          </w:tcPr>
          <w:p w14:paraId="469055D8" w14:textId="3F1B4C64"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Мост</w:t>
            </w:r>
          </w:p>
        </w:tc>
        <w:tc>
          <w:tcPr>
            <w:tcW w:w="906" w:type="dxa"/>
            <w:vAlign w:val="center"/>
          </w:tcPr>
          <w:p w14:paraId="2A3A071A" w14:textId="61A1C60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22.238611</w:t>
            </w:r>
          </w:p>
        </w:tc>
        <w:tc>
          <w:tcPr>
            <w:tcW w:w="991" w:type="dxa"/>
            <w:vAlign w:val="center"/>
          </w:tcPr>
          <w:p w14:paraId="0F2F3CCD" w14:textId="2BF526E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41.988889</w:t>
            </w:r>
          </w:p>
        </w:tc>
        <w:tc>
          <w:tcPr>
            <w:tcW w:w="847" w:type="dxa"/>
            <w:vAlign w:val="center"/>
          </w:tcPr>
          <w:p w14:paraId="223C3B79" w14:textId="431931F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849" w:type="dxa"/>
            <w:vAlign w:val="center"/>
          </w:tcPr>
          <w:p w14:paraId="7BC250DE" w14:textId="3C0458B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w:t>
            </w:r>
          </w:p>
        </w:tc>
        <w:tc>
          <w:tcPr>
            <w:tcW w:w="991" w:type="dxa"/>
            <w:vAlign w:val="center"/>
          </w:tcPr>
          <w:p w14:paraId="68A55287"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295BE4E1" w14:textId="4364911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082873E0"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4728A304" w14:textId="495672CD"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210427</w:t>
            </w:r>
          </w:p>
        </w:tc>
        <w:tc>
          <w:tcPr>
            <w:tcW w:w="702" w:type="dxa"/>
          </w:tcPr>
          <w:p w14:paraId="7D02A019" w14:textId="47557DB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8C4E281" w14:textId="4E8EF20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64325FC7" w14:textId="50947FD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vAlign w:val="center"/>
          </w:tcPr>
          <w:p w14:paraId="7B914B3A" w14:textId="2425D6D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755" w:type="dxa"/>
          </w:tcPr>
          <w:p w14:paraId="0FFFEC88" w14:textId="48FEB3AC"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566" w:type="dxa"/>
            <w:vAlign w:val="center"/>
          </w:tcPr>
          <w:p w14:paraId="6821C5A4" w14:textId="444BA04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27</w:t>
            </w:r>
          </w:p>
        </w:tc>
        <w:tc>
          <w:tcPr>
            <w:tcW w:w="1294" w:type="dxa"/>
            <w:vAlign w:val="center"/>
          </w:tcPr>
          <w:p w14:paraId="72A8132B" w14:textId="2F46787C"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Злетово</w:t>
            </w:r>
          </w:p>
        </w:tc>
        <w:tc>
          <w:tcPr>
            <w:tcW w:w="1691" w:type="dxa"/>
            <w:vAlign w:val="center"/>
          </w:tcPr>
          <w:p w14:paraId="34F45CB8" w14:textId="433962D5"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Турско Рударе</w:t>
            </w:r>
          </w:p>
        </w:tc>
        <w:tc>
          <w:tcPr>
            <w:tcW w:w="906" w:type="dxa"/>
            <w:vAlign w:val="center"/>
          </w:tcPr>
          <w:p w14:paraId="1D95E1AD" w14:textId="3268B57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22.255</w:t>
            </w:r>
          </w:p>
        </w:tc>
        <w:tc>
          <w:tcPr>
            <w:tcW w:w="991" w:type="dxa"/>
            <w:vAlign w:val="center"/>
          </w:tcPr>
          <w:p w14:paraId="19FF73BB" w14:textId="6418F55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41.980556</w:t>
            </w:r>
          </w:p>
        </w:tc>
        <w:tc>
          <w:tcPr>
            <w:tcW w:w="847" w:type="dxa"/>
            <w:vAlign w:val="center"/>
          </w:tcPr>
          <w:p w14:paraId="78078427" w14:textId="00BFC65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849" w:type="dxa"/>
            <w:vAlign w:val="center"/>
          </w:tcPr>
          <w:p w14:paraId="5365C759" w14:textId="6812FE1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80</w:t>
            </w:r>
          </w:p>
        </w:tc>
        <w:tc>
          <w:tcPr>
            <w:tcW w:w="991" w:type="dxa"/>
            <w:vAlign w:val="center"/>
          </w:tcPr>
          <w:p w14:paraId="029D92DA"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72176FC9" w14:textId="0BA6404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733-2-1</w:t>
            </w:r>
          </w:p>
        </w:tc>
      </w:tr>
      <w:tr w:rsidR="007256D1" w:rsidRPr="00A430A6" w14:paraId="797BBAFA"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1F6AB1F6" w14:textId="2939155C"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210501</w:t>
            </w:r>
          </w:p>
        </w:tc>
        <w:tc>
          <w:tcPr>
            <w:tcW w:w="702" w:type="dxa"/>
          </w:tcPr>
          <w:p w14:paraId="5B39DB85" w14:textId="39ED2C58"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5A75D26" w14:textId="6494B60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0AD60DC" w14:textId="3818E04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66699A88" w14:textId="6192EDC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7C5A3F99" w14:textId="6DE2F152"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2D46DBE0" w14:textId="05BE20C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126DEDA1" w14:textId="54DC230D"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Грдовци</w:t>
            </w:r>
          </w:p>
        </w:tc>
        <w:tc>
          <w:tcPr>
            <w:tcW w:w="1691" w:type="dxa"/>
            <w:vAlign w:val="center"/>
          </w:tcPr>
          <w:p w14:paraId="1E41F762"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63BC1F6D" w14:textId="04D9C99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22.409167</w:t>
            </w:r>
          </w:p>
        </w:tc>
        <w:tc>
          <w:tcPr>
            <w:tcW w:w="991" w:type="dxa"/>
            <w:vAlign w:val="center"/>
          </w:tcPr>
          <w:p w14:paraId="430E749C" w14:textId="4367BB9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41.878056</w:t>
            </w:r>
          </w:p>
        </w:tc>
        <w:tc>
          <w:tcPr>
            <w:tcW w:w="847" w:type="dxa"/>
            <w:vAlign w:val="center"/>
          </w:tcPr>
          <w:p w14:paraId="1C9C609D" w14:textId="6A14021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849" w:type="dxa"/>
            <w:vAlign w:val="center"/>
          </w:tcPr>
          <w:p w14:paraId="363315A4" w14:textId="24E2F0E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120</w:t>
            </w:r>
          </w:p>
        </w:tc>
        <w:tc>
          <w:tcPr>
            <w:tcW w:w="991" w:type="dxa"/>
            <w:vAlign w:val="center"/>
          </w:tcPr>
          <w:p w14:paraId="60D20DAB"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756331D5" w14:textId="3201669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145F333B"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596BF285" w14:textId="46AF920C"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210502</w:t>
            </w:r>
          </w:p>
        </w:tc>
        <w:tc>
          <w:tcPr>
            <w:tcW w:w="702" w:type="dxa"/>
          </w:tcPr>
          <w:p w14:paraId="1D43CF9B" w14:textId="39D8A5C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4D802761" w14:textId="2D6199B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873854F" w14:textId="14525CE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12CE1612" w14:textId="5CB8D6A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07317960" w14:textId="5715376E"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1009FA45" w14:textId="25C0C7A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69D2EADA" w14:textId="6297AFED"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1691" w:type="dxa"/>
            <w:vAlign w:val="center"/>
          </w:tcPr>
          <w:p w14:paraId="5B889977" w14:textId="7101A1C6" w:rsidR="00462234" w:rsidRPr="00A430A6" w:rsidRDefault="00DA496D"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Ромско маало</w:t>
            </w:r>
          </w:p>
        </w:tc>
        <w:tc>
          <w:tcPr>
            <w:tcW w:w="906" w:type="dxa"/>
            <w:vAlign w:val="center"/>
          </w:tcPr>
          <w:p w14:paraId="22745621" w14:textId="4A27081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22.418611</w:t>
            </w:r>
          </w:p>
        </w:tc>
        <w:tc>
          <w:tcPr>
            <w:tcW w:w="991" w:type="dxa"/>
            <w:vAlign w:val="center"/>
          </w:tcPr>
          <w:p w14:paraId="6418F90B" w14:textId="07F1054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41.928333</w:t>
            </w:r>
          </w:p>
        </w:tc>
        <w:tc>
          <w:tcPr>
            <w:tcW w:w="847" w:type="dxa"/>
            <w:vAlign w:val="center"/>
          </w:tcPr>
          <w:p w14:paraId="2D16F8A8" w14:textId="7D7C7A7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320</w:t>
            </w:r>
          </w:p>
        </w:tc>
        <w:tc>
          <w:tcPr>
            <w:tcW w:w="849" w:type="dxa"/>
            <w:vAlign w:val="center"/>
          </w:tcPr>
          <w:p w14:paraId="654E20D1" w14:textId="77CD693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160</w:t>
            </w:r>
          </w:p>
        </w:tc>
        <w:tc>
          <w:tcPr>
            <w:tcW w:w="991" w:type="dxa"/>
            <w:vAlign w:val="center"/>
          </w:tcPr>
          <w:p w14:paraId="014DDF53"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237D2E1F" w14:textId="1FAEFC9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65443351"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131011E5" w14:textId="2C521B45"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210503</w:t>
            </w:r>
          </w:p>
        </w:tc>
        <w:tc>
          <w:tcPr>
            <w:tcW w:w="702" w:type="dxa"/>
          </w:tcPr>
          <w:p w14:paraId="6A8B2A2C" w14:textId="6B1013E3"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77DDCBB9" w14:textId="36C364A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2DD6E13" w14:textId="00F87CB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53D477BD" w14:textId="3A101CC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19026747" w14:textId="22BEB7A0"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0C40CB90" w14:textId="605A302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2CCE12B4" w14:textId="0930D446"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1691" w:type="dxa"/>
            <w:vAlign w:val="center"/>
          </w:tcPr>
          <w:p w14:paraId="78B0507D" w14:textId="5A368694" w:rsidR="00462234" w:rsidRPr="00A430A6" w:rsidRDefault="00DA496D"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Ромско маало</w:t>
            </w:r>
          </w:p>
        </w:tc>
        <w:tc>
          <w:tcPr>
            <w:tcW w:w="906" w:type="dxa"/>
            <w:vAlign w:val="center"/>
          </w:tcPr>
          <w:p w14:paraId="1F0CC818" w14:textId="199DDC5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22.416944</w:t>
            </w:r>
          </w:p>
        </w:tc>
        <w:tc>
          <w:tcPr>
            <w:tcW w:w="991" w:type="dxa"/>
            <w:vAlign w:val="center"/>
          </w:tcPr>
          <w:p w14:paraId="4864FDC9" w14:textId="4157306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41.923611</w:t>
            </w:r>
          </w:p>
        </w:tc>
        <w:tc>
          <w:tcPr>
            <w:tcW w:w="847" w:type="dxa"/>
            <w:vAlign w:val="center"/>
          </w:tcPr>
          <w:p w14:paraId="6568E348" w14:textId="62E5D01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w:t>
            </w:r>
          </w:p>
        </w:tc>
        <w:tc>
          <w:tcPr>
            <w:tcW w:w="849" w:type="dxa"/>
            <w:vAlign w:val="center"/>
          </w:tcPr>
          <w:p w14:paraId="03E42424" w14:textId="4A42950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w:t>
            </w:r>
          </w:p>
        </w:tc>
        <w:tc>
          <w:tcPr>
            <w:tcW w:w="991" w:type="dxa"/>
            <w:vAlign w:val="center"/>
          </w:tcPr>
          <w:p w14:paraId="624B2A87"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78AB78BF" w14:textId="171CC8F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690CA89B"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7EE7234A" w14:textId="02D81863"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210504</w:t>
            </w:r>
          </w:p>
        </w:tc>
        <w:tc>
          <w:tcPr>
            <w:tcW w:w="702" w:type="dxa"/>
          </w:tcPr>
          <w:p w14:paraId="0441BEA7" w14:textId="0BAA8839"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93BCE61" w14:textId="57D50E2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669448B" w14:textId="238C1B2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7F775226" w14:textId="172C38F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1F976ADA" w14:textId="5334BE59"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0EEAE82B" w14:textId="22C5065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64D96B39" w14:textId="6114DD3C"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1691" w:type="dxa"/>
            <w:vAlign w:val="center"/>
          </w:tcPr>
          <w:p w14:paraId="03F34CFE" w14:textId="5F37727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Хотел Национал</w:t>
            </w:r>
          </w:p>
        </w:tc>
        <w:tc>
          <w:tcPr>
            <w:tcW w:w="906" w:type="dxa"/>
            <w:vAlign w:val="center"/>
          </w:tcPr>
          <w:p w14:paraId="27DD533D" w14:textId="0DBE4E4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22.395833</w:t>
            </w:r>
          </w:p>
        </w:tc>
        <w:tc>
          <w:tcPr>
            <w:tcW w:w="991" w:type="dxa"/>
            <w:vAlign w:val="center"/>
          </w:tcPr>
          <w:p w14:paraId="70CF1004" w14:textId="2D719DF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41.903889</w:t>
            </w:r>
          </w:p>
        </w:tc>
        <w:tc>
          <w:tcPr>
            <w:tcW w:w="847" w:type="dxa"/>
            <w:vAlign w:val="center"/>
          </w:tcPr>
          <w:p w14:paraId="52A666E2" w14:textId="2D5F35C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0</w:t>
            </w:r>
          </w:p>
        </w:tc>
        <w:tc>
          <w:tcPr>
            <w:tcW w:w="849" w:type="dxa"/>
            <w:vAlign w:val="center"/>
          </w:tcPr>
          <w:p w14:paraId="54C5C8A3" w14:textId="7FEAC12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0</w:t>
            </w:r>
          </w:p>
        </w:tc>
        <w:tc>
          <w:tcPr>
            <w:tcW w:w="991" w:type="dxa"/>
            <w:vAlign w:val="center"/>
          </w:tcPr>
          <w:p w14:paraId="42AEFB91"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4DF5C829" w14:textId="465616E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0F4B45C2"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6B1D0BCC" w14:textId="2461AF6D"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210505</w:t>
            </w:r>
          </w:p>
        </w:tc>
        <w:tc>
          <w:tcPr>
            <w:tcW w:w="702" w:type="dxa"/>
          </w:tcPr>
          <w:p w14:paraId="545A937C" w14:textId="2123C10C"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31D8D7FC" w14:textId="50FA5C3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66E2B383" w14:textId="2FB09AE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220DA80C" w14:textId="1692F4B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00F486B7" w14:textId="37DE6CF8"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3FE0D05B" w14:textId="1812CCC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294" w:type="dxa"/>
            <w:vAlign w:val="center"/>
          </w:tcPr>
          <w:p w14:paraId="2EA5FD8A" w14:textId="0D6F250E"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1691" w:type="dxa"/>
            <w:vAlign w:val="center"/>
          </w:tcPr>
          <w:p w14:paraId="30FC6B34" w14:textId="2E73272E" w:rsidR="00462234" w:rsidRPr="00A430A6" w:rsidRDefault="00DA496D"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Маџирски бавчи</w:t>
            </w:r>
          </w:p>
        </w:tc>
        <w:tc>
          <w:tcPr>
            <w:tcW w:w="906" w:type="dxa"/>
            <w:vAlign w:val="center"/>
          </w:tcPr>
          <w:p w14:paraId="5EA97C16" w14:textId="2A5B204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22.379444</w:t>
            </w:r>
          </w:p>
        </w:tc>
        <w:tc>
          <w:tcPr>
            <w:tcW w:w="991" w:type="dxa"/>
            <w:vAlign w:val="center"/>
          </w:tcPr>
          <w:p w14:paraId="270A3BCC" w14:textId="10E420E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41.899722</w:t>
            </w:r>
          </w:p>
        </w:tc>
        <w:tc>
          <w:tcPr>
            <w:tcW w:w="847" w:type="dxa"/>
            <w:vAlign w:val="center"/>
          </w:tcPr>
          <w:p w14:paraId="4EA4D8DA" w14:textId="017592C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849" w:type="dxa"/>
            <w:vAlign w:val="center"/>
          </w:tcPr>
          <w:p w14:paraId="251FF193" w14:textId="08A7AC1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991" w:type="dxa"/>
            <w:vAlign w:val="center"/>
          </w:tcPr>
          <w:p w14:paraId="558347BA"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286394AC" w14:textId="6FB962B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2D9DAAF8"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0BC9C949" w14:textId="42DAADD0"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210506</w:t>
            </w:r>
          </w:p>
        </w:tc>
        <w:tc>
          <w:tcPr>
            <w:tcW w:w="702" w:type="dxa"/>
          </w:tcPr>
          <w:p w14:paraId="573BA3AD" w14:textId="0535B1BB"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2602F97E" w14:textId="2533392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B2A21DA" w14:textId="39237D1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7A61822E" w14:textId="1EC2C9C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09CC24B0" w14:textId="588A8189"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77A81EB8" w14:textId="0934B38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294" w:type="dxa"/>
            <w:vAlign w:val="center"/>
          </w:tcPr>
          <w:p w14:paraId="07AF6E2F" w14:textId="6A973CCE" w:rsidR="00462234" w:rsidRPr="00A430A6" w:rsidRDefault="00DA496D"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Оризари</w:t>
            </w:r>
          </w:p>
        </w:tc>
        <w:tc>
          <w:tcPr>
            <w:tcW w:w="1691" w:type="dxa"/>
            <w:vAlign w:val="center"/>
          </w:tcPr>
          <w:p w14:paraId="7022C5EE"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011038E5" w14:textId="6FD6103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22.442778</w:t>
            </w:r>
          </w:p>
        </w:tc>
        <w:tc>
          <w:tcPr>
            <w:tcW w:w="991" w:type="dxa"/>
            <w:vAlign w:val="center"/>
          </w:tcPr>
          <w:p w14:paraId="66635F5D" w14:textId="7B9CE37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41.914444</w:t>
            </w:r>
          </w:p>
        </w:tc>
        <w:tc>
          <w:tcPr>
            <w:tcW w:w="847" w:type="dxa"/>
            <w:vAlign w:val="center"/>
          </w:tcPr>
          <w:p w14:paraId="0D4E5924" w14:textId="6B36C2C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w:t>
            </w:r>
          </w:p>
        </w:tc>
        <w:tc>
          <w:tcPr>
            <w:tcW w:w="849" w:type="dxa"/>
            <w:vAlign w:val="center"/>
          </w:tcPr>
          <w:p w14:paraId="11BE7DAB" w14:textId="3B3D7B9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w:t>
            </w:r>
          </w:p>
        </w:tc>
        <w:tc>
          <w:tcPr>
            <w:tcW w:w="991" w:type="dxa"/>
            <w:vAlign w:val="center"/>
          </w:tcPr>
          <w:p w14:paraId="53E7B674"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7B4F55DB" w14:textId="360D460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3F0F2936"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63D63E52" w14:textId="13B47F83"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210507</w:t>
            </w:r>
          </w:p>
        </w:tc>
        <w:tc>
          <w:tcPr>
            <w:tcW w:w="702" w:type="dxa"/>
          </w:tcPr>
          <w:p w14:paraId="2D21CE92" w14:textId="4CC2CC5F"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04FE7768" w14:textId="21825D2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1378562" w14:textId="213C88C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3A04C7B6" w14:textId="31C4959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646E530D" w14:textId="6E9E443D"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777513ED" w14:textId="2A98B01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294" w:type="dxa"/>
            <w:vAlign w:val="center"/>
          </w:tcPr>
          <w:p w14:paraId="618A751D" w14:textId="14FDC007" w:rsidR="00462234" w:rsidRPr="00A430A6" w:rsidRDefault="00DA496D"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Оризари</w:t>
            </w:r>
          </w:p>
        </w:tc>
        <w:tc>
          <w:tcPr>
            <w:tcW w:w="1691" w:type="dxa"/>
            <w:vAlign w:val="center"/>
          </w:tcPr>
          <w:p w14:paraId="17BBC9DB" w14:textId="399123BF"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Излез од Оризари</w:t>
            </w:r>
          </w:p>
        </w:tc>
        <w:tc>
          <w:tcPr>
            <w:tcW w:w="906" w:type="dxa"/>
            <w:vAlign w:val="center"/>
          </w:tcPr>
          <w:p w14:paraId="1A3B94C0" w14:textId="1A3C974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22.467778</w:t>
            </w:r>
          </w:p>
        </w:tc>
        <w:tc>
          <w:tcPr>
            <w:tcW w:w="991" w:type="dxa"/>
            <w:vAlign w:val="center"/>
          </w:tcPr>
          <w:p w14:paraId="7AC65A72" w14:textId="5479B38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41.931111</w:t>
            </w:r>
          </w:p>
        </w:tc>
        <w:tc>
          <w:tcPr>
            <w:tcW w:w="847" w:type="dxa"/>
            <w:vAlign w:val="center"/>
          </w:tcPr>
          <w:p w14:paraId="2688B94F" w14:textId="0B88A27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60</w:t>
            </w:r>
          </w:p>
        </w:tc>
        <w:tc>
          <w:tcPr>
            <w:tcW w:w="849" w:type="dxa"/>
            <w:vAlign w:val="center"/>
          </w:tcPr>
          <w:p w14:paraId="6639C2C5" w14:textId="56234D7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300</w:t>
            </w:r>
          </w:p>
        </w:tc>
        <w:tc>
          <w:tcPr>
            <w:tcW w:w="991" w:type="dxa"/>
            <w:vAlign w:val="center"/>
          </w:tcPr>
          <w:p w14:paraId="50F1ECD0"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C16BAF5" w14:textId="36432BF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76FFDC0A"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17B0C0BA" w14:textId="5E80C588"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210508</w:t>
            </w:r>
          </w:p>
        </w:tc>
        <w:tc>
          <w:tcPr>
            <w:tcW w:w="702" w:type="dxa"/>
          </w:tcPr>
          <w:p w14:paraId="72DE518B" w14:textId="41480970"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5EB479E" w14:textId="2A58B59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E2757A2" w14:textId="283BB75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0659B686" w14:textId="5DAB8CB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3ABBEFE6" w14:textId="29378212"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56EF0D64" w14:textId="4996C54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294" w:type="dxa"/>
            <w:vAlign w:val="center"/>
          </w:tcPr>
          <w:p w14:paraId="2BE19011" w14:textId="0F22C7FA" w:rsidR="00462234" w:rsidRPr="00A430A6" w:rsidRDefault="00DA496D"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Оризари</w:t>
            </w:r>
          </w:p>
        </w:tc>
        <w:tc>
          <w:tcPr>
            <w:tcW w:w="1691" w:type="dxa"/>
            <w:vAlign w:val="center"/>
          </w:tcPr>
          <w:p w14:paraId="0760B4BF" w14:textId="2E8AACA6"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Илин Дол</w:t>
            </w:r>
          </w:p>
        </w:tc>
        <w:tc>
          <w:tcPr>
            <w:tcW w:w="906" w:type="dxa"/>
            <w:vAlign w:val="center"/>
          </w:tcPr>
          <w:p w14:paraId="2402AB53" w14:textId="27E5E67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22.452222</w:t>
            </w:r>
          </w:p>
        </w:tc>
        <w:tc>
          <w:tcPr>
            <w:tcW w:w="991" w:type="dxa"/>
            <w:vAlign w:val="center"/>
          </w:tcPr>
          <w:p w14:paraId="157361E0" w14:textId="17E9F74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41.922778</w:t>
            </w:r>
          </w:p>
        </w:tc>
        <w:tc>
          <w:tcPr>
            <w:tcW w:w="847" w:type="dxa"/>
            <w:vAlign w:val="center"/>
          </w:tcPr>
          <w:p w14:paraId="067E963C" w14:textId="31A1BF6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849" w:type="dxa"/>
            <w:vAlign w:val="center"/>
          </w:tcPr>
          <w:p w14:paraId="415636B1" w14:textId="625EF92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w:t>
            </w:r>
          </w:p>
        </w:tc>
        <w:tc>
          <w:tcPr>
            <w:tcW w:w="991" w:type="dxa"/>
            <w:vAlign w:val="center"/>
          </w:tcPr>
          <w:p w14:paraId="237CF54D"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0BDB4C04" w14:textId="49FA84E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33B5DD8D"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4A3FD119" w14:textId="7F9EC691"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210509</w:t>
            </w:r>
          </w:p>
        </w:tc>
        <w:tc>
          <w:tcPr>
            <w:tcW w:w="702" w:type="dxa"/>
          </w:tcPr>
          <w:p w14:paraId="0D45937D" w14:textId="031C2C9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4137C900" w14:textId="15F4D7F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426CD62" w14:textId="6D0D553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2FA1EDE9" w14:textId="1941E73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7230DE28" w14:textId="0FD6D9EE"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57C78E8E" w14:textId="6DE90F0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294" w:type="dxa"/>
            <w:vAlign w:val="center"/>
          </w:tcPr>
          <w:p w14:paraId="1DB4B854" w14:textId="42F59E1E"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Трајаново Трло</w:t>
            </w:r>
          </w:p>
        </w:tc>
        <w:tc>
          <w:tcPr>
            <w:tcW w:w="1691" w:type="dxa"/>
            <w:vAlign w:val="center"/>
          </w:tcPr>
          <w:p w14:paraId="391020B8"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3AC40125" w14:textId="3A534A4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22.423333</w:t>
            </w:r>
          </w:p>
        </w:tc>
        <w:tc>
          <w:tcPr>
            <w:tcW w:w="991" w:type="dxa"/>
            <w:vAlign w:val="center"/>
          </w:tcPr>
          <w:p w14:paraId="0C6CBB2A" w14:textId="3B14B7C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41.918611</w:t>
            </w:r>
          </w:p>
        </w:tc>
        <w:tc>
          <w:tcPr>
            <w:tcW w:w="847" w:type="dxa"/>
            <w:vAlign w:val="center"/>
          </w:tcPr>
          <w:p w14:paraId="4255021D" w14:textId="25CD9A4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200</w:t>
            </w:r>
          </w:p>
        </w:tc>
        <w:tc>
          <w:tcPr>
            <w:tcW w:w="849" w:type="dxa"/>
            <w:vAlign w:val="center"/>
          </w:tcPr>
          <w:p w14:paraId="523EF3CB" w14:textId="218C4EC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600</w:t>
            </w:r>
          </w:p>
        </w:tc>
        <w:tc>
          <w:tcPr>
            <w:tcW w:w="991" w:type="dxa"/>
            <w:vAlign w:val="center"/>
          </w:tcPr>
          <w:p w14:paraId="541B83BE"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3E99F76D" w14:textId="2AC8D05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271ADE0C"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08F770E0" w14:textId="73B19D5C"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210510</w:t>
            </w:r>
          </w:p>
        </w:tc>
        <w:tc>
          <w:tcPr>
            <w:tcW w:w="702" w:type="dxa"/>
          </w:tcPr>
          <w:p w14:paraId="17B1F142" w14:textId="51112AA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20812714" w14:textId="338B64A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5C4E34A" w14:textId="05A0C80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3D504A20" w14:textId="104F7B8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755" w:type="dxa"/>
          </w:tcPr>
          <w:p w14:paraId="4C3888F6" w14:textId="1CBE26A6"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Кочани</w:t>
            </w:r>
          </w:p>
        </w:tc>
        <w:tc>
          <w:tcPr>
            <w:tcW w:w="0" w:type="dxa"/>
            <w:vAlign w:val="center"/>
          </w:tcPr>
          <w:p w14:paraId="2FEB2F51" w14:textId="3F081BC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1294" w:type="dxa"/>
            <w:vAlign w:val="center"/>
          </w:tcPr>
          <w:p w14:paraId="6C830A1E" w14:textId="1E364F96"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Тркање</w:t>
            </w:r>
          </w:p>
        </w:tc>
        <w:tc>
          <w:tcPr>
            <w:tcW w:w="1691" w:type="dxa"/>
            <w:vAlign w:val="center"/>
          </w:tcPr>
          <w:p w14:paraId="7A281CFA"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6FEC9B3A" w14:textId="4AB5650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22.356111</w:t>
            </w:r>
          </w:p>
        </w:tc>
        <w:tc>
          <w:tcPr>
            <w:tcW w:w="991" w:type="dxa"/>
            <w:vAlign w:val="center"/>
          </w:tcPr>
          <w:p w14:paraId="630BFC60" w14:textId="033B49C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41.907222</w:t>
            </w:r>
          </w:p>
        </w:tc>
        <w:tc>
          <w:tcPr>
            <w:tcW w:w="847" w:type="dxa"/>
            <w:vAlign w:val="center"/>
          </w:tcPr>
          <w:p w14:paraId="5DDDD5E6" w14:textId="1FCD790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0</w:t>
            </w:r>
          </w:p>
        </w:tc>
        <w:tc>
          <w:tcPr>
            <w:tcW w:w="849" w:type="dxa"/>
            <w:vAlign w:val="center"/>
          </w:tcPr>
          <w:p w14:paraId="2263CF65" w14:textId="40F8FBD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0</w:t>
            </w:r>
          </w:p>
        </w:tc>
        <w:tc>
          <w:tcPr>
            <w:tcW w:w="991" w:type="dxa"/>
            <w:vAlign w:val="center"/>
          </w:tcPr>
          <w:p w14:paraId="6A180C50"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379D42DD" w14:textId="7569488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733-2-1</w:t>
            </w:r>
          </w:p>
        </w:tc>
      </w:tr>
      <w:tr w:rsidR="007256D1" w:rsidRPr="00A430A6" w14:paraId="550967E3"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45F290D1" w14:textId="429CF613"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210701</w:t>
            </w:r>
          </w:p>
        </w:tc>
        <w:tc>
          <w:tcPr>
            <w:tcW w:w="702" w:type="dxa"/>
          </w:tcPr>
          <w:p w14:paraId="05AA86DC" w14:textId="6411431B"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7A044CBB" w14:textId="78E22CB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200A596" w14:textId="17DB155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3DDD2483" w14:textId="250DB63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755" w:type="dxa"/>
          </w:tcPr>
          <w:p w14:paraId="67CE9832" w14:textId="62E9F1CA"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Пехчево</w:t>
            </w:r>
          </w:p>
        </w:tc>
        <w:tc>
          <w:tcPr>
            <w:tcW w:w="0" w:type="dxa"/>
            <w:vAlign w:val="center"/>
          </w:tcPr>
          <w:p w14:paraId="7BB19180" w14:textId="2D6CC60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6627C572" w14:textId="26D04A4E"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Црник</w:t>
            </w:r>
          </w:p>
        </w:tc>
        <w:tc>
          <w:tcPr>
            <w:tcW w:w="1691" w:type="dxa"/>
            <w:vAlign w:val="center"/>
          </w:tcPr>
          <w:p w14:paraId="1ECEA0A0"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77F4D76A" w14:textId="3DEDF32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22.876111</w:t>
            </w:r>
          </w:p>
        </w:tc>
        <w:tc>
          <w:tcPr>
            <w:tcW w:w="991" w:type="dxa"/>
            <w:vAlign w:val="center"/>
          </w:tcPr>
          <w:p w14:paraId="06F8EDAE" w14:textId="49389A7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41.826389</w:t>
            </w:r>
          </w:p>
        </w:tc>
        <w:tc>
          <w:tcPr>
            <w:tcW w:w="847" w:type="dxa"/>
            <w:vAlign w:val="center"/>
          </w:tcPr>
          <w:p w14:paraId="16C2DC8B" w14:textId="18D3803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w:t>
            </w:r>
          </w:p>
        </w:tc>
        <w:tc>
          <w:tcPr>
            <w:tcW w:w="849" w:type="dxa"/>
            <w:vAlign w:val="center"/>
          </w:tcPr>
          <w:p w14:paraId="4C937A0A" w14:textId="263D903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90</w:t>
            </w:r>
          </w:p>
        </w:tc>
        <w:tc>
          <w:tcPr>
            <w:tcW w:w="991" w:type="dxa"/>
            <w:vAlign w:val="center"/>
          </w:tcPr>
          <w:p w14:paraId="50BDBEA7"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1A47F186" w14:textId="54EF7FF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734-2-4</w:t>
            </w:r>
          </w:p>
        </w:tc>
      </w:tr>
      <w:tr w:rsidR="007256D1" w:rsidRPr="00A430A6" w14:paraId="65DA5013"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72949FE1" w14:textId="2F7B244B"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210702</w:t>
            </w:r>
          </w:p>
        </w:tc>
        <w:tc>
          <w:tcPr>
            <w:tcW w:w="702" w:type="dxa"/>
          </w:tcPr>
          <w:p w14:paraId="4AC66DAE" w14:textId="41006A5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396A7844" w14:textId="4ACDA95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4948A31" w14:textId="4EE6D53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11864A34" w14:textId="4D5B35B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755" w:type="dxa"/>
          </w:tcPr>
          <w:p w14:paraId="67D95C8B" w14:textId="13E00B3F"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Пехчево</w:t>
            </w:r>
          </w:p>
        </w:tc>
        <w:tc>
          <w:tcPr>
            <w:tcW w:w="0" w:type="dxa"/>
            <w:vAlign w:val="center"/>
          </w:tcPr>
          <w:p w14:paraId="18C02E6B" w14:textId="6729E35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1FC18442" w14:textId="6C5F026E"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Говедарник</w:t>
            </w:r>
          </w:p>
        </w:tc>
        <w:tc>
          <w:tcPr>
            <w:tcW w:w="1691" w:type="dxa"/>
            <w:vAlign w:val="center"/>
          </w:tcPr>
          <w:p w14:paraId="5DFB9318" w14:textId="33C2C9C8"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Гагланица</w:t>
            </w:r>
          </w:p>
        </w:tc>
        <w:tc>
          <w:tcPr>
            <w:tcW w:w="906" w:type="dxa"/>
            <w:vAlign w:val="center"/>
          </w:tcPr>
          <w:p w14:paraId="1746E5A0" w14:textId="49A1EB3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22.897222</w:t>
            </w:r>
          </w:p>
        </w:tc>
        <w:tc>
          <w:tcPr>
            <w:tcW w:w="991" w:type="dxa"/>
            <w:vAlign w:val="center"/>
          </w:tcPr>
          <w:p w14:paraId="15E3DFCD" w14:textId="7EF890E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41.757778</w:t>
            </w:r>
          </w:p>
        </w:tc>
        <w:tc>
          <w:tcPr>
            <w:tcW w:w="847" w:type="dxa"/>
            <w:vAlign w:val="center"/>
          </w:tcPr>
          <w:p w14:paraId="620D898C" w14:textId="3D8642A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849" w:type="dxa"/>
            <w:vAlign w:val="center"/>
          </w:tcPr>
          <w:p w14:paraId="3C62A40A" w14:textId="58ADBF1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160</w:t>
            </w:r>
          </w:p>
        </w:tc>
        <w:tc>
          <w:tcPr>
            <w:tcW w:w="991" w:type="dxa"/>
            <w:vAlign w:val="center"/>
          </w:tcPr>
          <w:p w14:paraId="2F3BE7DB"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283A7655" w14:textId="53D734C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734-2-4</w:t>
            </w:r>
          </w:p>
        </w:tc>
      </w:tr>
      <w:tr w:rsidR="007256D1" w:rsidRPr="00A430A6" w14:paraId="70215162"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2544688F" w14:textId="797F256F"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210704</w:t>
            </w:r>
          </w:p>
        </w:tc>
        <w:tc>
          <w:tcPr>
            <w:tcW w:w="702" w:type="dxa"/>
          </w:tcPr>
          <w:p w14:paraId="4C6BF676" w14:textId="1A19B9A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4DAF5C4" w14:textId="088F3C1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F13456E" w14:textId="7A00D0E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615B7602" w14:textId="1D75400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755" w:type="dxa"/>
          </w:tcPr>
          <w:p w14:paraId="0CCB1DE5" w14:textId="7662777A"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Пехчево</w:t>
            </w:r>
          </w:p>
        </w:tc>
        <w:tc>
          <w:tcPr>
            <w:tcW w:w="0" w:type="dxa"/>
            <w:vAlign w:val="center"/>
          </w:tcPr>
          <w:p w14:paraId="674694A2" w14:textId="10CAF2C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19C0FEC5" w14:textId="56EA8DBF"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Рамна Река</w:t>
            </w:r>
          </w:p>
        </w:tc>
        <w:tc>
          <w:tcPr>
            <w:tcW w:w="1691" w:type="dxa"/>
            <w:vAlign w:val="center"/>
          </w:tcPr>
          <w:p w14:paraId="1BFA7EF8" w14:textId="2B9497FB"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Сув Дол</w:t>
            </w:r>
          </w:p>
        </w:tc>
        <w:tc>
          <w:tcPr>
            <w:tcW w:w="906" w:type="dxa"/>
            <w:vAlign w:val="center"/>
          </w:tcPr>
          <w:p w14:paraId="73E5BACB" w14:textId="5D9D9EA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22.969444</w:t>
            </w:r>
          </w:p>
        </w:tc>
        <w:tc>
          <w:tcPr>
            <w:tcW w:w="991" w:type="dxa"/>
            <w:vAlign w:val="center"/>
          </w:tcPr>
          <w:p w14:paraId="4F3C019F" w14:textId="6E662AF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41.733889</w:t>
            </w:r>
          </w:p>
        </w:tc>
        <w:tc>
          <w:tcPr>
            <w:tcW w:w="847" w:type="dxa"/>
            <w:vAlign w:val="center"/>
          </w:tcPr>
          <w:p w14:paraId="4C16FE9D" w14:textId="5049DE9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0</w:t>
            </w:r>
          </w:p>
        </w:tc>
        <w:tc>
          <w:tcPr>
            <w:tcW w:w="849" w:type="dxa"/>
            <w:vAlign w:val="center"/>
          </w:tcPr>
          <w:p w14:paraId="29329C50" w14:textId="22F2412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0</w:t>
            </w:r>
          </w:p>
        </w:tc>
        <w:tc>
          <w:tcPr>
            <w:tcW w:w="991" w:type="dxa"/>
            <w:vAlign w:val="center"/>
          </w:tcPr>
          <w:p w14:paraId="15A36349"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3824A02B" w14:textId="6CCEE0B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734-4-2</w:t>
            </w:r>
          </w:p>
        </w:tc>
      </w:tr>
      <w:tr w:rsidR="007256D1" w:rsidRPr="00A430A6" w14:paraId="2504A564"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5D11C625" w14:textId="18C1B6C5"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210801</w:t>
            </w:r>
          </w:p>
        </w:tc>
        <w:tc>
          <w:tcPr>
            <w:tcW w:w="702" w:type="dxa"/>
          </w:tcPr>
          <w:p w14:paraId="0DEB718E" w14:textId="2951BC77"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1C700E95" w14:textId="52EE20C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1EC343C" w14:textId="146BE51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2D9CADED" w14:textId="083376F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755" w:type="dxa"/>
          </w:tcPr>
          <w:p w14:paraId="6EC9258D" w14:textId="1CB7D92B"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35B284DD" w14:textId="6CEFA80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1C9FE8D4" w14:textId="5B029E34"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Бунеш</w:t>
            </w:r>
          </w:p>
        </w:tc>
        <w:tc>
          <w:tcPr>
            <w:tcW w:w="1691" w:type="dxa"/>
            <w:vAlign w:val="center"/>
          </w:tcPr>
          <w:p w14:paraId="3DB3DEFD" w14:textId="582796FE"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Во селото</w:t>
            </w:r>
          </w:p>
        </w:tc>
        <w:tc>
          <w:tcPr>
            <w:tcW w:w="906" w:type="dxa"/>
            <w:vAlign w:val="center"/>
          </w:tcPr>
          <w:p w14:paraId="387E5ECF" w14:textId="09C034D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22.234722</w:t>
            </w:r>
          </w:p>
        </w:tc>
        <w:tc>
          <w:tcPr>
            <w:tcW w:w="991" w:type="dxa"/>
            <w:vAlign w:val="center"/>
          </w:tcPr>
          <w:p w14:paraId="63080F4D" w14:textId="09EFE68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41.951111</w:t>
            </w:r>
          </w:p>
        </w:tc>
        <w:tc>
          <w:tcPr>
            <w:tcW w:w="847" w:type="dxa"/>
            <w:vAlign w:val="center"/>
          </w:tcPr>
          <w:p w14:paraId="473FF096" w14:textId="682B5B5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24</w:t>
            </w:r>
          </w:p>
        </w:tc>
        <w:tc>
          <w:tcPr>
            <w:tcW w:w="849" w:type="dxa"/>
            <w:vAlign w:val="center"/>
          </w:tcPr>
          <w:p w14:paraId="7AFD8EBE" w14:textId="277C41F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36</w:t>
            </w:r>
          </w:p>
        </w:tc>
        <w:tc>
          <w:tcPr>
            <w:tcW w:w="991" w:type="dxa"/>
            <w:vAlign w:val="center"/>
          </w:tcPr>
          <w:p w14:paraId="6C5A1092"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563AB37D" w14:textId="33BD0BD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63B4C6ED"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207E2BE7" w14:textId="0376CA6A"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210802</w:t>
            </w:r>
          </w:p>
        </w:tc>
        <w:tc>
          <w:tcPr>
            <w:tcW w:w="702" w:type="dxa"/>
          </w:tcPr>
          <w:p w14:paraId="2366F2B8" w14:textId="0DE30D57"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3F7A405B" w14:textId="7E3CADE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003AFC9" w14:textId="78E8817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387B8BDC" w14:textId="5B8D9BB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755" w:type="dxa"/>
          </w:tcPr>
          <w:p w14:paraId="76B14897" w14:textId="7AE2B6C8"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0A3AC89D" w14:textId="75140EE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0C2ED6FA" w14:textId="4F909ED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Древено</w:t>
            </w:r>
          </w:p>
        </w:tc>
        <w:tc>
          <w:tcPr>
            <w:tcW w:w="1691" w:type="dxa"/>
            <w:vAlign w:val="center"/>
          </w:tcPr>
          <w:p w14:paraId="7BF9E12D"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906" w:type="dxa"/>
            <w:vAlign w:val="center"/>
          </w:tcPr>
          <w:p w14:paraId="3C406991" w14:textId="06D8C38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22.207778</w:t>
            </w:r>
          </w:p>
        </w:tc>
        <w:tc>
          <w:tcPr>
            <w:tcW w:w="991" w:type="dxa"/>
            <w:vAlign w:val="center"/>
          </w:tcPr>
          <w:p w14:paraId="0E1EC103" w14:textId="621B575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42.011111</w:t>
            </w:r>
          </w:p>
        </w:tc>
        <w:tc>
          <w:tcPr>
            <w:tcW w:w="847" w:type="dxa"/>
            <w:vAlign w:val="center"/>
          </w:tcPr>
          <w:p w14:paraId="4CDF41B1" w14:textId="73ADC9BF"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849" w:type="dxa"/>
            <w:vAlign w:val="center"/>
          </w:tcPr>
          <w:p w14:paraId="2BE80695" w14:textId="5F22F2A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64</w:t>
            </w:r>
          </w:p>
        </w:tc>
        <w:tc>
          <w:tcPr>
            <w:tcW w:w="991" w:type="dxa"/>
            <w:vAlign w:val="center"/>
          </w:tcPr>
          <w:p w14:paraId="7F514F74"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D62005C" w14:textId="7AE8EAF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683-3-4</w:t>
            </w:r>
          </w:p>
        </w:tc>
      </w:tr>
      <w:tr w:rsidR="007256D1" w:rsidRPr="00A430A6" w14:paraId="394376FE"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3DEF3215" w14:textId="56A1BFD3"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210804</w:t>
            </w:r>
          </w:p>
        </w:tc>
        <w:tc>
          <w:tcPr>
            <w:tcW w:w="702" w:type="dxa"/>
          </w:tcPr>
          <w:p w14:paraId="1C612DAB" w14:textId="7E89E9FD"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721AB06" w14:textId="5164EC1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41AADDF8" w14:textId="27C14CF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5312564C" w14:textId="77C6528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755" w:type="dxa"/>
          </w:tcPr>
          <w:p w14:paraId="01858E56" w14:textId="7DE52B1A"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7BB21BDB" w14:textId="07541E0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7AE39D9D" w14:textId="662CD41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Ратавица</w:t>
            </w:r>
          </w:p>
        </w:tc>
        <w:tc>
          <w:tcPr>
            <w:tcW w:w="1691" w:type="dxa"/>
            <w:vAlign w:val="center"/>
          </w:tcPr>
          <w:p w14:paraId="09227B90"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906" w:type="dxa"/>
            <w:vAlign w:val="center"/>
          </w:tcPr>
          <w:p w14:paraId="0AEAE99B" w14:textId="757E8B0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22.215278</w:t>
            </w:r>
          </w:p>
        </w:tc>
        <w:tc>
          <w:tcPr>
            <w:tcW w:w="991" w:type="dxa"/>
            <w:vAlign w:val="center"/>
          </w:tcPr>
          <w:p w14:paraId="71108BD0" w14:textId="785A597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41.962778</w:t>
            </w:r>
          </w:p>
        </w:tc>
        <w:tc>
          <w:tcPr>
            <w:tcW w:w="847" w:type="dxa"/>
            <w:vAlign w:val="center"/>
          </w:tcPr>
          <w:p w14:paraId="22D0A6B9" w14:textId="789B539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150</w:t>
            </w:r>
          </w:p>
        </w:tc>
        <w:tc>
          <w:tcPr>
            <w:tcW w:w="849" w:type="dxa"/>
            <w:vAlign w:val="center"/>
          </w:tcPr>
          <w:p w14:paraId="3998B9EF" w14:textId="3974AE5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150</w:t>
            </w:r>
          </w:p>
        </w:tc>
        <w:tc>
          <w:tcPr>
            <w:tcW w:w="991" w:type="dxa"/>
            <w:vAlign w:val="center"/>
          </w:tcPr>
          <w:p w14:paraId="3321DE8A"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3563305F" w14:textId="7351AFB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5B20D8C9"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1C703F53" w14:textId="3FADDE96"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210805</w:t>
            </w:r>
          </w:p>
        </w:tc>
        <w:tc>
          <w:tcPr>
            <w:tcW w:w="702" w:type="dxa"/>
          </w:tcPr>
          <w:p w14:paraId="193A1D2F" w14:textId="0E9BD1A5"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657E593B" w14:textId="6B2C395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B321F60" w14:textId="1AA189D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0CEA71C8" w14:textId="2DF12BD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755" w:type="dxa"/>
          </w:tcPr>
          <w:p w14:paraId="191BB936" w14:textId="0EAD203C"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579CFEE5" w14:textId="342D6BA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294" w:type="dxa"/>
            <w:vAlign w:val="center"/>
          </w:tcPr>
          <w:p w14:paraId="3CEB6C76" w14:textId="370F8807"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Трипатанци</w:t>
            </w:r>
          </w:p>
        </w:tc>
        <w:tc>
          <w:tcPr>
            <w:tcW w:w="1691" w:type="dxa"/>
            <w:vAlign w:val="center"/>
          </w:tcPr>
          <w:p w14:paraId="2EACB978" w14:textId="5A199FAB"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Под мостот</w:t>
            </w:r>
          </w:p>
        </w:tc>
        <w:tc>
          <w:tcPr>
            <w:tcW w:w="906" w:type="dxa"/>
            <w:vAlign w:val="center"/>
          </w:tcPr>
          <w:p w14:paraId="3353F8D3" w14:textId="550C216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22.204167</w:t>
            </w:r>
          </w:p>
        </w:tc>
        <w:tc>
          <w:tcPr>
            <w:tcW w:w="991" w:type="dxa"/>
            <w:vAlign w:val="center"/>
          </w:tcPr>
          <w:p w14:paraId="377D9463" w14:textId="14C533B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41.932778</w:t>
            </w:r>
          </w:p>
        </w:tc>
        <w:tc>
          <w:tcPr>
            <w:tcW w:w="847" w:type="dxa"/>
            <w:vAlign w:val="center"/>
          </w:tcPr>
          <w:p w14:paraId="67B27CB8" w14:textId="42B52D8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4567881E" w14:textId="4465576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2FDDC89B"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A65B6C0" w14:textId="0698823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44B533CD" w14:textId="77777777" w:rsidTr="00192AC5">
        <w:tc>
          <w:tcPr>
            <w:cnfStyle w:val="001000000000" w:firstRow="0" w:lastRow="0" w:firstColumn="1" w:lastColumn="0" w:oddVBand="0" w:evenVBand="0" w:oddHBand="0" w:evenHBand="0" w:firstRowFirstColumn="0" w:firstRowLastColumn="0" w:lastRowFirstColumn="0" w:lastRowLastColumn="0"/>
            <w:tcW w:w="0" w:type="dxa"/>
            <w:vAlign w:val="center"/>
          </w:tcPr>
          <w:p w14:paraId="070D8637" w14:textId="202EA8A0"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210806</w:t>
            </w:r>
          </w:p>
        </w:tc>
        <w:tc>
          <w:tcPr>
            <w:tcW w:w="702" w:type="dxa"/>
          </w:tcPr>
          <w:p w14:paraId="2CE2B27D" w14:textId="796A4B4E"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0FE63C55" w14:textId="2FC203F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0EA530F8" w14:textId="411F1D0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72545463" w14:textId="364C832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755" w:type="dxa"/>
          </w:tcPr>
          <w:p w14:paraId="28363FF2" w14:textId="5F9EE9AE"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443FE2A2" w14:textId="3A20636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294" w:type="dxa"/>
            <w:vAlign w:val="center"/>
          </w:tcPr>
          <w:p w14:paraId="61E631C6" w14:textId="4BD74FC7"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Злетово</w:t>
            </w:r>
          </w:p>
        </w:tc>
        <w:tc>
          <w:tcPr>
            <w:tcW w:w="1691" w:type="dxa"/>
            <w:vAlign w:val="center"/>
          </w:tcPr>
          <w:p w14:paraId="5710595C" w14:textId="352BD089"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Горно маало</w:t>
            </w:r>
          </w:p>
        </w:tc>
        <w:tc>
          <w:tcPr>
            <w:tcW w:w="906" w:type="dxa"/>
            <w:vAlign w:val="center"/>
          </w:tcPr>
          <w:p w14:paraId="294115DC" w14:textId="167370A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22.241667</w:t>
            </w:r>
          </w:p>
        </w:tc>
        <w:tc>
          <w:tcPr>
            <w:tcW w:w="991" w:type="dxa"/>
            <w:vAlign w:val="center"/>
          </w:tcPr>
          <w:p w14:paraId="40F060EE" w14:textId="3E9E94D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41.992222</w:t>
            </w:r>
          </w:p>
        </w:tc>
        <w:tc>
          <w:tcPr>
            <w:tcW w:w="847" w:type="dxa"/>
            <w:vAlign w:val="center"/>
          </w:tcPr>
          <w:p w14:paraId="60C3534A" w14:textId="73DA992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405F2D00" w14:textId="343BE02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250</w:t>
            </w:r>
          </w:p>
        </w:tc>
        <w:tc>
          <w:tcPr>
            <w:tcW w:w="991" w:type="dxa"/>
            <w:vAlign w:val="center"/>
          </w:tcPr>
          <w:p w14:paraId="1E4E4127"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3B263B14" w14:textId="2BACE4D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733-2-2</w:t>
            </w:r>
          </w:p>
        </w:tc>
      </w:tr>
      <w:tr w:rsidR="007256D1" w:rsidRPr="00A430A6" w14:paraId="65E916A0"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center"/>
          </w:tcPr>
          <w:p w14:paraId="04CCB303" w14:textId="1D56DA45"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210807</w:t>
            </w:r>
          </w:p>
        </w:tc>
        <w:tc>
          <w:tcPr>
            <w:tcW w:w="702" w:type="dxa"/>
          </w:tcPr>
          <w:p w14:paraId="3BFC3489" w14:textId="5C7E1BF3"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5783952" w14:textId="4127BA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003BD88F" w14:textId="2C293FF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0" w:type="dxa"/>
          </w:tcPr>
          <w:p w14:paraId="12EF8A4B" w14:textId="6BFD73C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w:t>
            </w:r>
          </w:p>
        </w:tc>
        <w:tc>
          <w:tcPr>
            <w:tcW w:w="1755" w:type="dxa"/>
          </w:tcPr>
          <w:p w14:paraId="0A991666" w14:textId="7DB49CAC"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Пробиштип</w:t>
            </w:r>
          </w:p>
        </w:tc>
        <w:tc>
          <w:tcPr>
            <w:tcW w:w="0" w:type="dxa"/>
            <w:vAlign w:val="center"/>
          </w:tcPr>
          <w:p w14:paraId="2DFCFCE9" w14:textId="354AE5E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w:t>
            </w:r>
          </w:p>
        </w:tc>
        <w:tc>
          <w:tcPr>
            <w:tcW w:w="1294" w:type="dxa"/>
            <w:vAlign w:val="center"/>
          </w:tcPr>
          <w:p w14:paraId="5D7F48F8" w14:textId="3F8083C9"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Злетово</w:t>
            </w:r>
          </w:p>
        </w:tc>
        <w:tc>
          <w:tcPr>
            <w:tcW w:w="1691" w:type="dxa"/>
            <w:vAlign w:val="center"/>
          </w:tcPr>
          <w:p w14:paraId="771F4BB3" w14:textId="6845A388"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Мост Турско Рударе</w:t>
            </w:r>
          </w:p>
        </w:tc>
        <w:tc>
          <w:tcPr>
            <w:tcW w:w="906" w:type="dxa"/>
            <w:vAlign w:val="center"/>
          </w:tcPr>
          <w:p w14:paraId="06A80AAA" w14:textId="1D18AAD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22.238889</w:t>
            </w:r>
          </w:p>
        </w:tc>
        <w:tc>
          <w:tcPr>
            <w:tcW w:w="991" w:type="dxa"/>
            <w:vAlign w:val="center"/>
          </w:tcPr>
          <w:p w14:paraId="77ADE050" w14:textId="2515EA6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41.988889</w:t>
            </w:r>
          </w:p>
        </w:tc>
        <w:tc>
          <w:tcPr>
            <w:tcW w:w="847" w:type="dxa"/>
            <w:vAlign w:val="center"/>
          </w:tcPr>
          <w:p w14:paraId="648364FB" w14:textId="2174A6C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1FC5DE35" w14:textId="294DD5B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04EA55BF"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2CE84699" w14:textId="54A9C134"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733-1-2</w:t>
            </w:r>
          </w:p>
        </w:tc>
      </w:tr>
      <w:tr w:rsidR="007256D1" w:rsidRPr="00A430A6" w14:paraId="2B0112A4"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7EE98640" w14:textId="1C00C1A2"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210901</w:t>
            </w:r>
          </w:p>
        </w:tc>
        <w:tc>
          <w:tcPr>
            <w:tcW w:w="702" w:type="dxa"/>
          </w:tcPr>
          <w:p w14:paraId="5FD04587" w14:textId="2C571CAC"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40824AF" w14:textId="3B3047F5"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77422D7" w14:textId="4645455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1D698712" w14:textId="004A43F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755" w:type="dxa"/>
          </w:tcPr>
          <w:p w14:paraId="746F85C4" w14:textId="60D1DAE3"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Виница</w:t>
            </w:r>
          </w:p>
        </w:tc>
        <w:tc>
          <w:tcPr>
            <w:tcW w:w="566" w:type="dxa"/>
            <w:vAlign w:val="center"/>
          </w:tcPr>
          <w:p w14:paraId="756BB44C" w14:textId="3331C6A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1294" w:type="dxa"/>
            <w:vAlign w:val="center"/>
          </w:tcPr>
          <w:p w14:paraId="3FF0D0CE" w14:textId="0682CF34"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Блатец</w:t>
            </w:r>
          </w:p>
        </w:tc>
        <w:tc>
          <w:tcPr>
            <w:tcW w:w="1691" w:type="dxa"/>
            <w:vAlign w:val="center"/>
          </w:tcPr>
          <w:p w14:paraId="148738CB" w14:textId="47D1AE61"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Почивало</w:t>
            </w:r>
          </w:p>
        </w:tc>
        <w:tc>
          <w:tcPr>
            <w:tcW w:w="906" w:type="dxa"/>
            <w:vAlign w:val="center"/>
          </w:tcPr>
          <w:p w14:paraId="229A81F0" w14:textId="6E69B1D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22.588611</w:t>
            </w:r>
          </w:p>
        </w:tc>
        <w:tc>
          <w:tcPr>
            <w:tcW w:w="991" w:type="dxa"/>
            <w:vAlign w:val="center"/>
          </w:tcPr>
          <w:p w14:paraId="1C77A4E3" w14:textId="3ED2B44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41.84</w:t>
            </w:r>
          </w:p>
        </w:tc>
        <w:tc>
          <w:tcPr>
            <w:tcW w:w="847" w:type="dxa"/>
            <w:vAlign w:val="center"/>
          </w:tcPr>
          <w:p w14:paraId="34FD63FE" w14:textId="4456AAB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300</w:t>
            </w:r>
          </w:p>
        </w:tc>
        <w:tc>
          <w:tcPr>
            <w:tcW w:w="849" w:type="dxa"/>
            <w:vAlign w:val="center"/>
          </w:tcPr>
          <w:p w14:paraId="77F1E4B5" w14:textId="18633BB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r w:rsidR="00B07925" w:rsidRPr="00A430A6">
              <w:rPr>
                <w:rFonts w:cs="Calibri"/>
                <w:sz w:val="16"/>
                <w:szCs w:val="16"/>
                <w:lang w:val="mk-MK" w:eastAsia="en-US"/>
              </w:rPr>
              <w:t>.</w:t>
            </w:r>
            <w:r w:rsidRPr="00A430A6">
              <w:rPr>
                <w:rFonts w:cs="Calibri"/>
                <w:sz w:val="16"/>
                <w:szCs w:val="16"/>
                <w:lang w:val="mk-MK" w:eastAsia="en-US"/>
              </w:rPr>
              <w:t>800</w:t>
            </w:r>
          </w:p>
        </w:tc>
        <w:tc>
          <w:tcPr>
            <w:tcW w:w="991" w:type="dxa"/>
            <w:vAlign w:val="center"/>
          </w:tcPr>
          <w:p w14:paraId="15DFE101"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48C7908B" w14:textId="6C62D2B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734-1-3</w:t>
            </w:r>
          </w:p>
        </w:tc>
      </w:tr>
      <w:tr w:rsidR="007256D1" w:rsidRPr="00A430A6" w14:paraId="64EFB52A"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B9F5703" w14:textId="47CB42ED"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210902</w:t>
            </w:r>
          </w:p>
        </w:tc>
        <w:tc>
          <w:tcPr>
            <w:tcW w:w="702" w:type="dxa"/>
          </w:tcPr>
          <w:p w14:paraId="2AD9FFC2" w14:textId="35ECF51B"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08357E16" w14:textId="3ABC0A4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0732C5D9" w14:textId="5AE2C9F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41DCBD9F" w14:textId="2E97A61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755" w:type="dxa"/>
          </w:tcPr>
          <w:p w14:paraId="4C63418C" w14:textId="45A04853"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Штип</w:t>
            </w:r>
          </w:p>
        </w:tc>
        <w:tc>
          <w:tcPr>
            <w:tcW w:w="566" w:type="dxa"/>
            <w:vAlign w:val="center"/>
          </w:tcPr>
          <w:p w14:paraId="16D667F6" w14:textId="4E1E4792"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3A5F0283" w14:textId="5E6CF5D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Чардаклија</w:t>
            </w:r>
          </w:p>
        </w:tc>
        <w:tc>
          <w:tcPr>
            <w:tcW w:w="1691" w:type="dxa"/>
            <w:vAlign w:val="center"/>
          </w:tcPr>
          <w:p w14:paraId="69F033A1" w14:textId="1B5AE64D"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Кај Река</w:t>
            </w:r>
          </w:p>
        </w:tc>
        <w:tc>
          <w:tcPr>
            <w:tcW w:w="906" w:type="dxa"/>
            <w:vAlign w:val="center"/>
          </w:tcPr>
          <w:p w14:paraId="3EF991BD" w14:textId="69587D50"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22.188889</w:t>
            </w:r>
          </w:p>
        </w:tc>
        <w:tc>
          <w:tcPr>
            <w:tcW w:w="991" w:type="dxa"/>
            <w:vAlign w:val="center"/>
          </w:tcPr>
          <w:p w14:paraId="0758C8DE" w14:textId="1C6431CD"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41.781944</w:t>
            </w:r>
          </w:p>
        </w:tc>
        <w:tc>
          <w:tcPr>
            <w:tcW w:w="847" w:type="dxa"/>
            <w:vAlign w:val="center"/>
          </w:tcPr>
          <w:p w14:paraId="741EB1E1" w14:textId="0795E8A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849" w:type="dxa"/>
            <w:vAlign w:val="center"/>
          </w:tcPr>
          <w:p w14:paraId="589AFEA5" w14:textId="6CB7F2C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80</w:t>
            </w:r>
          </w:p>
        </w:tc>
        <w:tc>
          <w:tcPr>
            <w:tcW w:w="991" w:type="dxa"/>
            <w:vAlign w:val="center"/>
          </w:tcPr>
          <w:p w14:paraId="4D27EE29"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0FE87C28" w14:textId="61B6939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733-1-4</w:t>
            </w:r>
          </w:p>
        </w:tc>
      </w:tr>
      <w:tr w:rsidR="007256D1" w:rsidRPr="00A430A6" w14:paraId="149CA88B"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453A448F" w14:textId="65083666"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210903</w:t>
            </w:r>
          </w:p>
        </w:tc>
        <w:tc>
          <w:tcPr>
            <w:tcW w:w="702" w:type="dxa"/>
          </w:tcPr>
          <w:p w14:paraId="6764EE00" w14:textId="0151ACBA"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260B5DDA" w14:textId="47FE340A"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1D1C4499" w14:textId="7E1F520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6080513C" w14:textId="2EA883C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755" w:type="dxa"/>
          </w:tcPr>
          <w:p w14:paraId="35B958B8" w14:textId="69648F88"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Штип</w:t>
            </w:r>
          </w:p>
        </w:tc>
        <w:tc>
          <w:tcPr>
            <w:tcW w:w="566" w:type="dxa"/>
            <w:vAlign w:val="center"/>
          </w:tcPr>
          <w:p w14:paraId="228D503B" w14:textId="3083B16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w:t>
            </w:r>
          </w:p>
        </w:tc>
        <w:tc>
          <w:tcPr>
            <w:tcW w:w="1294" w:type="dxa"/>
            <w:vAlign w:val="center"/>
          </w:tcPr>
          <w:p w14:paraId="224BA28E" w14:textId="04B9814E"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Драгоево</w:t>
            </w:r>
          </w:p>
        </w:tc>
        <w:tc>
          <w:tcPr>
            <w:tcW w:w="1691" w:type="dxa"/>
            <w:vAlign w:val="center"/>
          </w:tcPr>
          <w:p w14:paraId="4AA7E120" w14:textId="22174298" w:rsidR="00462234" w:rsidRPr="00A430A6" w:rsidRDefault="00DA496D"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Гладно Поле</w:t>
            </w:r>
          </w:p>
        </w:tc>
        <w:tc>
          <w:tcPr>
            <w:tcW w:w="906" w:type="dxa"/>
            <w:vAlign w:val="center"/>
          </w:tcPr>
          <w:p w14:paraId="257463AA" w14:textId="072F4D8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22.138889</w:t>
            </w:r>
          </w:p>
        </w:tc>
        <w:tc>
          <w:tcPr>
            <w:tcW w:w="991" w:type="dxa"/>
            <w:vAlign w:val="center"/>
          </w:tcPr>
          <w:p w14:paraId="7D203ED4" w14:textId="1466E7F3"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41.669167</w:t>
            </w:r>
          </w:p>
        </w:tc>
        <w:tc>
          <w:tcPr>
            <w:tcW w:w="847" w:type="dxa"/>
            <w:vAlign w:val="center"/>
          </w:tcPr>
          <w:p w14:paraId="5917558F" w14:textId="7DC08DC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849" w:type="dxa"/>
            <w:vAlign w:val="center"/>
          </w:tcPr>
          <w:p w14:paraId="6F3A233E" w14:textId="160A5282"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40</w:t>
            </w:r>
          </w:p>
        </w:tc>
        <w:tc>
          <w:tcPr>
            <w:tcW w:w="991" w:type="dxa"/>
            <w:vAlign w:val="center"/>
          </w:tcPr>
          <w:p w14:paraId="2466E8A0"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1AF71992" w14:textId="181598D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733-3-2</w:t>
            </w:r>
          </w:p>
        </w:tc>
      </w:tr>
      <w:tr w:rsidR="007256D1" w:rsidRPr="00A430A6" w14:paraId="34716153"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5C6FC68" w14:textId="3FA2500F"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210904</w:t>
            </w:r>
          </w:p>
        </w:tc>
        <w:tc>
          <w:tcPr>
            <w:tcW w:w="702" w:type="dxa"/>
          </w:tcPr>
          <w:p w14:paraId="3DCDD615" w14:textId="28A006B0"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1C9AB53A" w14:textId="2E627BEC"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7627447D" w14:textId="1338CE8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5B7B681E" w14:textId="6E3689D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755" w:type="dxa"/>
          </w:tcPr>
          <w:p w14:paraId="285638B7" w14:textId="1987F277"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Штип</w:t>
            </w:r>
          </w:p>
        </w:tc>
        <w:tc>
          <w:tcPr>
            <w:tcW w:w="566" w:type="dxa"/>
            <w:vAlign w:val="center"/>
          </w:tcPr>
          <w:p w14:paraId="0ECA9AF3" w14:textId="19431D0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0DA72749" w14:textId="365F064E"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Лакавица</w:t>
            </w:r>
          </w:p>
        </w:tc>
        <w:tc>
          <w:tcPr>
            <w:tcW w:w="1691" w:type="dxa"/>
            <w:vAlign w:val="center"/>
          </w:tcPr>
          <w:p w14:paraId="609AC82D" w14:textId="5D02303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Река Лакавица</w:t>
            </w:r>
          </w:p>
        </w:tc>
        <w:tc>
          <w:tcPr>
            <w:tcW w:w="906" w:type="dxa"/>
            <w:vAlign w:val="center"/>
          </w:tcPr>
          <w:p w14:paraId="2CFE4A14" w14:textId="28E2622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22.228611</w:t>
            </w:r>
          </w:p>
        </w:tc>
        <w:tc>
          <w:tcPr>
            <w:tcW w:w="991" w:type="dxa"/>
            <w:vAlign w:val="center"/>
          </w:tcPr>
          <w:p w14:paraId="326CB20A" w14:textId="0D328F6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41.637778</w:t>
            </w:r>
          </w:p>
        </w:tc>
        <w:tc>
          <w:tcPr>
            <w:tcW w:w="847" w:type="dxa"/>
            <w:vAlign w:val="center"/>
          </w:tcPr>
          <w:p w14:paraId="0EF6FC22" w14:textId="1FCED0E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849" w:type="dxa"/>
            <w:vAlign w:val="center"/>
          </w:tcPr>
          <w:p w14:paraId="3433574E" w14:textId="788E055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50</w:t>
            </w:r>
          </w:p>
        </w:tc>
        <w:tc>
          <w:tcPr>
            <w:tcW w:w="991" w:type="dxa"/>
            <w:vAlign w:val="center"/>
          </w:tcPr>
          <w:p w14:paraId="30A91298"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13B2117" w14:textId="0DB9465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733-3-2</w:t>
            </w:r>
          </w:p>
        </w:tc>
      </w:tr>
      <w:tr w:rsidR="007256D1" w:rsidRPr="00A430A6" w14:paraId="625D01CE"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445B825B" w14:textId="172EA00F"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210905</w:t>
            </w:r>
          </w:p>
        </w:tc>
        <w:tc>
          <w:tcPr>
            <w:tcW w:w="702" w:type="dxa"/>
          </w:tcPr>
          <w:p w14:paraId="05A4BC39" w14:textId="4D313334"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1BD57E0C" w14:textId="101E5664"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685153B2" w14:textId="76E50361"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1304BC7E" w14:textId="3EC7976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755" w:type="dxa"/>
          </w:tcPr>
          <w:p w14:paraId="37BFE5AC" w14:textId="793D28BA"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Штип</w:t>
            </w:r>
          </w:p>
        </w:tc>
        <w:tc>
          <w:tcPr>
            <w:tcW w:w="566" w:type="dxa"/>
            <w:vAlign w:val="center"/>
          </w:tcPr>
          <w:p w14:paraId="57DABE4A" w14:textId="0AD7D0D8"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5</w:t>
            </w:r>
          </w:p>
        </w:tc>
        <w:tc>
          <w:tcPr>
            <w:tcW w:w="1294" w:type="dxa"/>
            <w:vAlign w:val="center"/>
          </w:tcPr>
          <w:p w14:paraId="7DC30FAB" w14:textId="005F2C48"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Селце</w:t>
            </w:r>
          </w:p>
        </w:tc>
        <w:tc>
          <w:tcPr>
            <w:tcW w:w="1691" w:type="dxa"/>
            <w:vAlign w:val="center"/>
          </w:tcPr>
          <w:p w14:paraId="3F3D1DD0" w14:textId="04F36330"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Сред село</w:t>
            </w:r>
          </w:p>
        </w:tc>
        <w:tc>
          <w:tcPr>
            <w:tcW w:w="906" w:type="dxa"/>
            <w:vAlign w:val="center"/>
          </w:tcPr>
          <w:p w14:paraId="26AD96CC" w14:textId="471DDEE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22.171389</w:t>
            </w:r>
          </w:p>
        </w:tc>
        <w:tc>
          <w:tcPr>
            <w:tcW w:w="991" w:type="dxa"/>
            <w:vAlign w:val="center"/>
          </w:tcPr>
          <w:p w14:paraId="6C7EC89A" w14:textId="5B0973A9"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41.65</w:t>
            </w:r>
          </w:p>
        </w:tc>
        <w:tc>
          <w:tcPr>
            <w:tcW w:w="847" w:type="dxa"/>
            <w:vAlign w:val="center"/>
          </w:tcPr>
          <w:p w14:paraId="56E2BA80" w14:textId="617D5CBF"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60</w:t>
            </w:r>
          </w:p>
        </w:tc>
        <w:tc>
          <w:tcPr>
            <w:tcW w:w="849" w:type="dxa"/>
            <w:vAlign w:val="center"/>
          </w:tcPr>
          <w:p w14:paraId="53199265" w14:textId="601CD5C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180</w:t>
            </w:r>
          </w:p>
        </w:tc>
        <w:tc>
          <w:tcPr>
            <w:tcW w:w="991" w:type="dxa"/>
            <w:vAlign w:val="center"/>
          </w:tcPr>
          <w:p w14:paraId="17121AFD"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2CA21DC6" w14:textId="17CC982E"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733-3-2</w:t>
            </w:r>
          </w:p>
        </w:tc>
      </w:tr>
      <w:tr w:rsidR="007256D1" w:rsidRPr="00A430A6" w14:paraId="7301D37C"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28B05615" w14:textId="50C9458E"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210906</w:t>
            </w:r>
          </w:p>
        </w:tc>
        <w:tc>
          <w:tcPr>
            <w:tcW w:w="702" w:type="dxa"/>
          </w:tcPr>
          <w:p w14:paraId="0FE32DBC" w14:textId="7F01B2C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195E516D" w14:textId="350D7A4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2668B0D" w14:textId="6118CAC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42F1645D" w14:textId="0EAC2996"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9</w:t>
            </w:r>
          </w:p>
        </w:tc>
        <w:tc>
          <w:tcPr>
            <w:tcW w:w="1755" w:type="dxa"/>
          </w:tcPr>
          <w:p w14:paraId="41A41A2D" w14:textId="38F7B0B2"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Штип</w:t>
            </w:r>
          </w:p>
        </w:tc>
        <w:tc>
          <w:tcPr>
            <w:tcW w:w="566" w:type="dxa"/>
            <w:vAlign w:val="center"/>
          </w:tcPr>
          <w:p w14:paraId="4F8D1ABF" w14:textId="228D539E"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6</w:t>
            </w:r>
          </w:p>
        </w:tc>
        <w:tc>
          <w:tcPr>
            <w:tcW w:w="1294" w:type="dxa"/>
            <w:vAlign w:val="center"/>
          </w:tcPr>
          <w:p w14:paraId="7347E887" w14:textId="14F3AA91"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Вршаково</w:t>
            </w:r>
          </w:p>
        </w:tc>
        <w:tc>
          <w:tcPr>
            <w:tcW w:w="1691" w:type="dxa"/>
            <w:vAlign w:val="center"/>
          </w:tcPr>
          <w:p w14:paraId="28B06666" w14:textId="76FFCA6A"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Река</w:t>
            </w:r>
          </w:p>
        </w:tc>
        <w:tc>
          <w:tcPr>
            <w:tcW w:w="906" w:type="dxa"/>
            <w:vAlign w:val="center"/>
          </w:tcPr>
          <w:p w14:paraId="12552B81" w14:textId="6A39421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22.113889</w:t>
            </w:r>
          </w:p>
        </w:tc>
        <w:tc>
          <w:tcPr>
            <w:tcW w:w="991" w:type="dxa"/>
            <w:vAlign w:val="center"/>
          </w:tcPr>
          <w:p w14:paraId="68729C2C" w14:textId="65C08A4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41.818889</w:t>
            </w:r>
          </w:p>
        </w:tc>
        <w:tc>
          <w:tcPr>
            <w:tcW w:w="847" w:type="dxa"/>
            <w:vAlign w:val="center"/>
          </w:tcPr>
          <w:p w14:paraId="0FDE398D" w14:textId="4A0D801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849" w:type="dxa"/>
            <w:vAlign w:val="center"/>
          </w:tcPr>
          <w:p w14:paraId="5B528979" w14:textId="26E50759"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991" w:type="dxa"/>
            <w:vAlign w:val="center"/>
          </w:tcPr>
          <w:p w14:paraId="0870CA17"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6A0593BE" w14:textId="0213F35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733-1-3</w:t>
            </w:r>
          </w:p>
        </w:tc>
      </w:tr>
      <w:tr w:rsidR="007256D1" w:rsidRPr="00A430A6" w14:paraId="4A2356FB" w14:textId="77777777" w:rsidTr="00462234">
        <w:tc>
          <w:tcPr>
            <w:cnfStyle w:val="001000000000" w:firstRow="0" w:lastRow="0" w:firstColumn="1" w:lastColumn="0" w:oddVBand="0" w:evenVBand="0" w:oddHBand="0" w:evenHBand="0" w:firstRowFirstColumn="0" w:firstRowLastColumn="0" w:lastRowFirstColumn="0" w:lastRowLastColumn="0"/>
            <w:tcW w:w="703" w:type="dxa"/>
            <w:vAlign w:val="center"/>
          </w:tcPr>
          <w:p w14:paraId="2ED3BD27" w14:textId="31C4DFE5"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211002</w:t>
            </w:r>
          </w:p>
        </w:tc>
        <w:tc>
          <w:tcPr>
            <w:tcW w:w="702" w:type="dxa"/>
          </w:tcPr>
          <w:p w14:paraId="0C0C541E" w14:textId="2A823A24"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5003B94C" w14:textId="77974A2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39E86D81" w14:textId="02057C9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24BDBFFD" w14:textId="2E32E1E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1755" w:type="dxa"/>
          </w:tcPr>
          <w:p w14:paraId="1E7B0363" w14:textId="0A25225D" w:rsidR="00462234" w:rsidRPr="00A430A6" w:rsidRDefault="001C6929"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Виница</w:t>
            </w:r>
          </w:p>
        </w:tc>
        <w:tc>
          <w:tcPr>
            <w:tcW w:w="566" w:type="dxa"/>
            <w:vAlign w:val="center"/>
          </w:tcPr>
          <w:p w14:paraId="703DA276" w14:textId="007E146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1294" w:type="dxa"/>
            <w:vAlign w:val="center"/>
          </w:tcPr>
          <w:p w14:paraId="078E7D3C" w14:textId="36CB8A52"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Истибања</w:t>
            </w:r>
          </w:p>
        </w:tc>
        <w:tc>
          <w:tcPr>
            <w:tcW w:w="1691" w:type="dxa"/>
            <w:vAlign w:val="center"/>
          </w:tcPr>
          <w:p w14:paraId="00671DB9" w14:textId="648717D1" w:rsidR="00462234" w:rsidRPr="00A430A6" w:rsidRDefault="007256D1"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Стари лозја</w:t>
            </w:r>
          </w:p>
        </w:tc>
        <w:tc>
          <w:tcPr>
            <w:tcW w:w="906" w:type="dxa"/>
            <w:vAlign w:val="center"/>
          </w:tcPr>
          <w:p w14:paraId="0EEBFB28" w14:textId="266F60FD"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22.500833</w:t>
            </w:r>
          </w:p>
        </w:tc>
        <w:tc>
          <w:tcPr>
            <w:tcW w:w="991" w:type="dxa"/>
            <w:vAlign w:val="center"/>
          </w:tcPr>
          <w:p w14:paraId="0E0EE2CF" w14:textId="53C465A0"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41.918333</w:t>
            </w:r>
          </w:p>
        </w:tc>
        <w:tc>
          <w:tcPr>
            <w:tcW w:w="847" w:type="dxa"/>
            <w:vAlign w:val="center"/>
          </w:tcPr>
          <w:p w14:paraId="6C1FE6A9" w14:textId="2BC7128C"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360</w:t>
            </w:r>
          </w:p>
        </w:tc>
        <w:tc>
          <w:tcPr>
            <w:tcW w:w="849" w:type="dxa"/>
            <w:vAlign w:val="center"/>
          </w:tcPr>
          <w:p w14:paraId="1EE0CE06" w14:textId="519F5316"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2,160</w:t>
            </w:r>
          </w:p>
        </w:tc>
        <w:tc>
          <w:tcPr>
            <w:tcW w:w="991" w:type="dxa"/>
            <w:vAlign w:val="center"/>
          </w:tcPr>
          <w:p w14:paraId="314C8623" w14:textId="77777777"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p>
        </w:tc>
        <w:tc>
          <w:tcPr>
            <w:tcW w:w="845" w:type="dxa"/>
            <w:vAlign w:val="center"/>
          </w:tcPr>
          <w:p w14:paraId="5FC2AAE7" w14:textId="124E8C7B" w:rsidR="00462234" w:rsidRPr="00A430A6" w:rsidRDefault="00462234" w:rsidP="00462234">
            <w:pPr>
              <w:autoSpaceDE w:val="0"/>
              <w:autoSpaceDN w:val="0"/>
              <w:adjustRightInd w:val="0"/>
              <w:spacing w:before="20" w:after="20" w:line="240" w:lineRule="atLeast"/>
              <w:jc w:val="center"/>
              <w:cnfStyle w:val="000000000000" w:firstRow="0" w:lastRow="0" w:firstColumn="0" w:lastColumn="0" w:oddVBand="0" w:evenVBand="0" w:oddHBand="0"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734-1-1</w:t>
            </w:r>
          </w:p>
        </w:tc>
      </w:tr>
      <w:tr w:rsidR="007256D1" w:rsidRPr="00A430A6" w14:paraId="4D7411C8" w14:textId="77777777" w:rsidTr="004622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AD8F0F2" w14:textId="510B217E" w:rsidR="00462234" w:rsidRPr="00A430A6" w:rsidRDefault="00462234" w:rsidP="00462234">
            <w:pPr>
              <w:autoSpaceDE w:val="0"/>
              <w:autoSpaceDN w:val="0"/>
              <w:adjustRightInd w:val="0"/>
              <w:spacing w:before="20" w:after="20" w:line="240" w:lineRule="atLeast"/>
              <w:jc w:val="center"/>
              <w:rPr>
                <w:rFonts w:cs="Calibri"/>
                <w:sz w:val="16"/>
                <w:szCs w:val="16"/>
                <w:lang w:val="mk-MK" w:eastAsia="en-US"/>
              </w:rPr>
            </w:pPr>
            <w:r w:rsidRPr="00A430A6">
              <w:rPr>
                <w:rFonts w:cs="Calibri"/>
                <w:sz w:val="16"/>
                <w:szCs w:val="16"/>
                <w:lang w:val="mk-MK" w:eastAsia="en-US"/>
              </w:rPr>
              <w:t>211004</w:t>
            </w:r>
          </w:p>
        </w:tc>
        <w:tc>
          <w:tcPr>
            <w:tcW w:w="702" w:type="dxa"/>
          </w:tcPr>
          <w:p w14:paraId="6FA06893" w14:textId="6E4D391D"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Источен</w:t>
            </w:r>
          </w:p>
        </w:tc>
        <w:tc>
          <w:tcPr>
            <w:tcW w:w="801" w:type="dxa"/>
          </w:tcPr>
          <w:p w14:paraId="77D8C88F" w14:textId="5B4B64F1"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w:t>
            </w:r>
          </w:p>
        </w:tc>
        <w:tc>
          <w:tcPr>
            <w:tcW w:w="675" w:type="dxa"/>
          </w:tcPr>
          <w:p w14:paraId="52930B36" w14:textId="766C517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w:t>
            </w:r>
          </w:p>
        </w:tc>
        <w:tc>
          <w:tcPr>
            <w:tcW w:w="554" w:type="dxa"/>
          </w:tcPr>
          <w:p w14:paraId="6E21FACB" w14:textId="0264B45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w:t>
            </w:r>
          </w:p>
        </w:tc>
        <w:tc>
          <w:tcPr>
            <w:tcW w:w="1755" w:type="dxa"/>
          </w:tcPr>
          <w:p w14:paraId="289F3855" w14:textId="272C4588" w:rsidR="00462234" w:rsidRPr="00A430A6" w:rsidRDefault="001C6929"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Виница</w:t>
            </w:r>
          </w:p>
        </w:tc>
        <w:tc>
          <w:tcPr>
            <w:tcW w:w="566" w:type="dxa"/>
            <w:vAlign w:val="center"/>
          </w:tcPr>
          <w:p w14:paraId="7F40CEA5" w14:textId="069D3368"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w:t>
            </w:r>
          </w:p>
        </w:tc>
        <w:tc>
          <w:tcPr>
            <w:tcW w:w="1294" w:type="dxa"/>
            <w:vAlign w:val="center"/>
          </w:tcPr>
          <w:p w14:paraId="744491DD" w14:textId="53C32428"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Виничка Кршла</w:t>
            </w:r>
          </w:p>
        </w:tc>
        <w:tc>
          <w:tcPr>
            <w:tcW w:w="1691" w:type="dxa"/>
            <w:vAlign w:val="center"/>
          </w:tcPr>
          <w:p w14:paraId="059CCA4B" w14:textId="35086DBE" w:rsidR="00462234" w:rsidRPr="00A430A6" w:rsidRDefault="007256D1"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Сушица</w:t>
            </w:r>
          </w:p>
        </w:tc>
        <w:tc>
          <w:tcPr>
            <w:tcW w:w="906" w:type="dxa"/>
            <w:vAlign w:val="center"/>
          </w:tcPr>
          <w:p w14:paraId="6B094E39" w14:textId="6744341A"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22.538611</w:t>
            </w:r>
          </w:p>
        </w:tc>
        <w:tc>
          <w:tcPr>
            <w:tcW w:w="991" w:type="dxa"/>
            <w:vAlign w:val="center"/>
          </w:tcPr>
          <w:p w14:paraId="5F0ADCA3" w14:textId="1AC1746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41.892778</w:t>
            </w:r>
          </w:p>
        </w:tc>
        <w:tc>
          <w:tcPr>
            <w:tcW w:w="847" w:type="dxa"/>
            <w:vAlign w:val="center"/>
          </w:tcPr>
          <w:p w14:paraId="3EBF43D7" w14:textId="7AEBB875"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849" w:type="dxa"/>
            <w:vAlign w:val="center"/>
          </w:tcPr>
          <w:p w14:paraId="4A9A54CA" w14:textId="542617A3"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100</w:t>
            </w:r>
          </w:p>
        </w:tc>
        <w:tc>
          <w:tcPr>
            <w:tcW w:w="991" w:type="dxa"/>
            <w:vAlign w:val="center"/>
          </w:tcPr>
          <w:p w14:paraId="1DB3A061" w14:textId="77777777"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p>
        </w:tc>
        <w:tc>
          <w:tcPr>
            <w:tcW w:w="845" w:type="dxa"/>
            <w:vAlign w:val="center"/>
          </w:tcPr>
          <w:p w14:paraId="0F1C584C" w14:textId="5D93203B" w:rsidR="00462234" w:rsidRPr="00A430A6" w:rsidRDefault="00462234" w:rsidP="00462234">
            <w:pPr>
              <w:autoSpaceDE w:val="0"/>
              <w:autoSpaceDN w:val="0"/>
              <w:adjustRightInd w:val="0"/>
              <w:spacing w:before="20" w:after="20" w:line="240" w:lineRule="atLeast"/>
              <w:jc w:val="center"/>
              <w:cnfStyle w:val="000000100000" w:firstRow="0" w:lastRow="0" w:firstColumn="0" w:lastColumn="0" w:oddVBand="0" w:evenVBand="0" w:oddHBand="1" w:evenHBand="0" w:firstRowFirstColumn="0" w:firstRowLastColumn="0" w:lastRowFirstColumn="0" w:lastRowLastColumn="0"/>
              <w:rPr>
                <w:rFonts w:cs="Calibri"/>
                <w:sz w:val="16"/>
                <w:szCs w:val="16"/>
                <w:lang w:val="mk-MK" w:eastAsia="en-US"/>
              </w:rPr>
            </w:pPr>
            <w:r w:rsidRPr="00A430A6">
              <w:rPr>
                <w:rFonts w:cs="Calibri"/>
                <w:sz w:val="16"/>
                <w:szCs w:val="16"/>
                <w:lang w:val="mk-MK" w:eastAsia="en-US"/>
              </w:rPr>
              <w:t>734-1-1</w:t>
            </w:r>
          </w:p>
        </w:tc>
      </w:tr>
    </w:tbl>
    <w:p w14:paraId="5671B5F0" w14:textId="239EB8EE" w:rsidR="00CC3772" w:rsidRPr="00A430A6" w:rsidRDefault="00CC3772" w:rsidP="001343AE">
      <w:pPr>
        <w:autoSpaceDE w:val="0"/>
        <w:autoSpaceDN w:val="0"/>
        <w:adjustRightInd w:val="0"/>
        <w:spacing w:before="40" w:after="40" w:line="240" w:lineRule="atLeast"/>
        <w:jc w:val="center"/>
        <w:rPr>
          <w:rFonts w:ascii="Calibri" w:hAnsi="Calibri" w:cs="Calibri"/>
          <w:sz w:val="22"/>
          <w:szCs w:val="22"/>
          <w:lang w:val="mk-MK" w:eastAsia="en-US"/>
        </w:rPr>
      </w:pPr>
    </w:p>
    <w:p w14:paraId="7876D002" w14:textId="05B29893" w:rsidR="00F57675" w:rsidRPr="00A430A6" w:rsidRDefault="0070128D" w:rsidP="001B25DC">
      <w:pPr>
        <w:pStyle w:val="Caption"/>
        <w:spacing w:before="60" w:after="60" w:line="276" w:lineRule="auto"/>
        <w:rPr>
          <w:rFonts w:ascii="Calibri" w:hAnsi="Calibri" w:cs="Calibri"/>
          <w:sz w:val="20"/>
          <w:lang w:val="mk-MK"/>
        </w:rPr>
      </w:pPr>
      <w:bookmarkStart w:id="569" w:name="_Toc204586578"/>
      <w:r w:rsidRPr="00A430A6">
        <w:rPr>
          <w:rFonts w:ascii="Calibri" w:hAnsi="Calibri" w:cs="Calibri"/>
          <w:sz w:val="20"/>
          <w:lang w:val="mk-MK"/>
        </w:rPr>
        <w:t>Табела</w:t>
      </w:r>
      <w:r w:rsidR="00F57675" w:rsidRPr="00A430A6">
        <w:rPr>
          <w:rFonts w:ascii="Calibri" w:hAnsi="Calibri" w:cs="Calibri"/>
          <w:sz w:val="20"/>
          <w:lang w:val="mk-MK"/>
        </w:rPr>
        <w:t xml:space="preserve"> </w:t>
      </w:r>
      <w:r w:rsidR="00F57675" w:rsidRPr="00A430A6">
        <w:rPr>
          <w:rFonts w:ascii="Calibri" w:hAnsi="Calibri" w:cs="Calibri"/>
          <w:sz w:val="20"/>
          <w:lang w:val="mk-MK"/>
        </w:rPr>
        <w:fldChar w:fldCharType="begin"/>
      </w:r>
      <w:r w:rsidR="00F57675" w:rsidRPr="00A430A6">
        <w:rPr>
          <w:rFonts w:ascii="Calibri" w:hAnsi="Calibri" w:cs="Calibri"/>
          <w:sz w:val="20"/>
          <w:lang w:val="mk-MK"/>
        </w:rPr>
        <w:instrText xml:space="preserve"> SEQ Table \* ARABIC </w:instrText>
      </w:r>
      <w:r w:rsidR="00F57675" w:rsidRPr="00A430A6">
        <w:rPr>
          <w:rFonts w:ascii="Calibri" w:hAnsi="Calibri" w:cs="Calibri"/>
          <w:sz w:val="20"/>
          <w:lang w:val="mk-MK"/>
        </w:rPr>
        <w:fldChar w:fldCharType="separate"/>
      </w:r>
      <w:r w:rsidR="00DC749B">
        <w:rPr>
          <w:rFonts w:ascii="Calibri" w:hAnsi="Calibri" w:cs="Calibri"/>
          <w:noProof/>
          <w:sz w:val="20"/>
          <w:lang w:val="mk-MK"/>
        </w:rPr>
        <w:t>84</w:t>
      </w:r>
      <w:r w:rsidR="00F57675" w:rsidRPr="00A430A6">
        <w:rPr>
          <w:rFonts w:ascii="Calibri" w:hAnsi="Calibri" w:cs="Calibri"/>
          <w:sz w:val="20"/>
          <w:lang w:val="mk-MK"/>
        </w:rPr>
        <w:fldChar w:fldCharType="end"/>
      </w:r>
      <w:r w:rsidR="00F57675" w:rsidRPr="00A430A6">
        <w:rPr>
          <w:rFonts w:ascii="Calibri" w:hAnsi="Calibri" w:cs="Calibri"/>
          <w:sz w:val="20"/>
          <w:lang w:val="mk-MK"/>
        </w:rPr>
        <w:t xml:space="preserve">. </w:t>
      </w:r>
      <w:r w:rsidR="00B07925" w:rsidRPr="00A430A6">
        <w:rPr>
          <w:rFonts w:ascii="Calibri" w:hAnsi="Calibri" w:cs="Calibri"/>
          <w:sz w:val="20"/>
          <w:lang w:val="mk-MK"/>
        </w:rPr>
        <w:t xml:space="preserve">Список на општински депонии и неконтролирани депонии </w:t>
      </w:r>
      <w:r w:rsidR="00F57675" w:rsidRPr="00A430A6">
        <w:rPr>
          <w:rFonts w:ascii="Calibri" w:hAnsi="Calibri" w:cs="Calibri"/>
          <w:sz w:val="20"/>
          <w:lang w:val="mk-MK"/>
        </w:rPr>
        <w:t>[</w:t>
      </w:r>
      <w:r w:rsidR="00475236" w:rsidRPr="00A430A6">
        <w:rPr>
          <w:rFonts w:ascii="Calibri" w:hAnsi="Calibri" w:cs="Calibri"/>
          <w:sz w:val="20"/>
          <w:lang w:val="mk-MK"/>
        </w:rPr>
        <w:t>Североисточен Регион</w:t>
      </w:r>
      <w:r w:rsidR="00F57675" w:rsidRPr="00A430A6">
        <w:rPr>
          <w:rFonts w:ascii="Calibri" w:hAnsi="Calibri" w:cs="Calibri"/>
          <w:sz w:val="20"/>
          <w:lang w:val="mk-MK"/>
        </w:rPr>
        <w:t>]</w:t>
      </w:r>
      <w:bookmarkEnd w:id="569"/>
    </w:p>
    <w:tbl>
      <w:tblPr>
        <w:tblStyle w:val="GridTable4-Accent112"/>
        <w:tblW w:w="5000" w:type="pct"/>
        <w:tblInd w:w="0" w:type="dxa"/>
        <w:tblLook w:val="0000" w:firstRow="0" w:lastRow="0" w:firstColumn="0" w:lastColumn="0" w:noHBand="0" w:noVBand="0"/>
      </w:tblPr>
      <w:tblGrid>
        <w:gridCol w:w="437"/>
        <w:gridCol w:w="1304"/>
        <w:gridCol w:w="1314"/>
        <w:gridCol w:w="1537"/>
        <w:gridCol w:w="2811"/>
        <w:gridCol w:w="1049"/>
        <w:gridCol w:w="882"/>
        <w:gridCol w:w="940"/>
        <w:gridCol w:w="1252"/>
        <w:gridCol w:w="689"/>
        <w:gridCol w:w="1729"/>
      </w:tblGrid>
      <w:tr w:rsidR="00462234" w:rsidRPr="00A430A6" w14:paraId="655DFB0D" w14:textId="77777777" w:rsidTr="00DA496D">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75168980" w14:textId="65BF099E" w:rsidR="00F57675" w:rsidRPr="00A430A6" w:rsidRDefault="00F57675" w:rsidP="00192AC5">
            <w:pPr>
              <w:spacing w:before="8" w:after="8"/>
              <w:ind w:left="57"/>
              <w:jc w:val="center"/>
              <w:rPr>
                <w:rFonts w:cs="Arial"/>
                <w:sz w:val="16"/>
                <w:szCs w:val="16"/>
                <w:lang w:val="mk-MK" w:eastAsia="mk-MK"/>
              </w:rPr>
            </w:pPr>
            <w:r w:rsidRPr="00A430A6">
              <w:rPr>
                <w:rFonts w:cs="Arial"/>
                <w:b/>
                <w:bCs/>
                <w:sz w:val="16"/>
                <w:szCs w:val="16"/>
                <w:lang w:val="mk-MK" w:eastAsia="en-US"/>
              </w:rPr>
              <w:t>ID</w:t>
            </w:r>
          </w:p>
        </w:tc>
        <w:tc>
          <w:tcPr>
            <w:tcW w:w="468" w:type="pct"/>
            <w:vAlign w:val="center"/>
          </w:tcPr>
          <w:p w14:paraId="7CA5FCC4" w14:textId="32543473" w:rsidR="00F57675" w:rsidRPr="00A430A6" w:rsidRDefault="00CC4B44"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Pr>
                <w:rFonts w:cs="Arial"/>
                <w:b/>
                <w:bCs/>
                <w:sz w:val="16"/>
                <w:szCs w:val="16"/>
                <w:lang w:val="mk-MK" w:eastAsia="en-US"/>
              </w:rPr>
              <w:t>РЕгион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06DEE26B" w14:textId="47630DAE" w:rsidR="00F57675" w:rsidRPr="00A430A6" w:rsidRDefault="0080310B" w:rsidP="00462234">
            <w:pPr>
              <w:spacing w:before="8" w:after="8"/>
              <w:ind w:left="57"/>
              <w:jc w:val="center"/>
              <w:rPr>
                <w:rFonts w:cs="Arial"/>
                <w:sz w:val="16"/>
                <w:szCs w:val="16"/>
                <w:lang w:val="mk-MK" w:eastAsia="mk-MK"/>
              </w:rPr>
            </w:pPr>
            <w:r w:rsidRPr="00A430A6">
              <w:rPr>
                <w:rFonts w:cs="Arial"/>
                <w:b/>
                <w:bCs/>
                <w:sz w:val="16"/>
                <w:szCs w:val="16"/>
                <w:lang w:val="mk-MK" w:eastAsia="en-US"/>
              </w:rPr>
              <w:t>Општина</w:t>
            </w:r>
          </w:p>
        </w:tc>
        <w:tc>
          <w:tcPr>
            <w:tcW w:w="551" w:type="pct"/>
            <w:vAlign w:val="center"/>
          </w:tcPr>
          <w:p w14:paraId="2FA0D60C" w14:textId="51731CAB" w:rsidR="00F57675" w:rsidRPr="00A430A6" w:rsidRDefault="0080310B"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b/>
                <w:bCs/>
                <w:sz w:val="16"/>
                <w:szCs w:val="16"/>
                <w:lang w:val="mk-MK" w:eastAsia="en-US"/>
              </w:rPr>
              <w:t>Населено место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48406685" w14:textId="64DB5284" w:rsidR="00F57675" w:rsidRPr="00A430A6" w:rsidRDefault="0080310B" w:rsidP="00462234">
            <w:pPr>
              <w:spacing w:before="8" w:after="8"/>
              <w:ind w:left="57"/>
              <w:jc w:val="center"/>
              <w:rPr>
                <w:rFonts w:cs="Arial"/>
                <w:sz w:val="16"/>
                <w:szCs w:val="16"/>
                <w:lang w:val="mk-MK" w:eastAsia="mk-MK"/>
              </w:rPr>
            </w:pPr>
            <w:r w:rsidRPr="00A430A6">
              <w:rPr>
                <w:rFonts w:cs="Arial"/>
                <w:b/>
                <w:bCs/>
                <w:sz w:val="16"/>
                <w:szCs w:val="16"/>
                <w:lang w:val="mk-MK" w:eastAsia="en-US"/>
              </w:rPr>
              <w:t>Локалитет</w:t>
            </w:r>
          </w:p>
        </w:tc>
        <w:tc>
          <w:tcPr>
            <w:tcW w:w="376" w:type="pct"/>
            <w:vAlign w:val="center"/>
          </w:tcPr>
          <w:p w14:paraId="69A9E630" w14:textId="5B43B988" w:rsidR="00F57675" w:rsidRPr="00A430A6" w:rsidRDefault="00261FC7"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b/>
                <w:bCs/>
                <w:sz w:val="16"/>
                <w:szCs w:val="16"/>
                <w:lang w:val="mk-MK" w:eastAsia="en-US"/>
              </w:rPr>
              <w:t>Коментари</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35F0B287" w14:textId="77777777" w:rsidR="00F57675" w:rsidRPr="00A430A6" w:rsidRDefault="00F57675" w:rsidP="00462234">
            <w:pPr>
              <w:spacing w:before="8" w:after="8"/>
              <w:ind w:left="57"/>
              <w:jc w:val="center"/>
              <w:rPr>
                <w:rFonts w:cs="Arial"/>
                <w:sz w:val="16"/>
                <w:szCs w:val="16"/>
                <w:lang w:val="mk-MK" w:eastAsia="mk-MK"/>
              </w:rPr>
            </w:pPr>
            <w:r w:rsidRPr="00A430A6">
              <w:rPr>
                <w:rFonts w:cs="Arial"/>
                <w:b/>
                <w:bCs/>
                <w:sz w:val="16"/>
                <w:szCs w:val="16"/>
                <w:lang w:val="mk-MK" w:eastAsia="en-US"/>
              </w:rPr>
              <w:t>X</w:t>
            </w:r>
          </w:p>
        </w:tc>
        <w:tc>
          <w:tcPr>
            <w:tcW w:w="337" w:type="pct"/>
            <w:vAlign w:val="center"/>
          </w:tcPr>
          <w:p w14:paraId="6DFDBEE1"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b/>
                <w:bCs/>
                <w:sz w:val="16"/>
                <w:szCs w:val="16"/>
                <w:lang w:val="mk-MK" w:eastAsia="en-US"/>
              </w:rPr>
              <w:t>V</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A90B5C6" w14:textId="5C01A779" w:rsidR="00F57675" w:rsidRPr="00A430A6" w:rsidRDefault="00261FC7" w:rsidP="00462234">
            <w:pPr>
              <w:spacing w:before="8" w:after="8"/>
              <w:ind w:left="57"/>
              <w:jc w:val="center"/>
              <w:rPr>
                <w:rFonts w:cs="Arial"/>
                <w:sz w:val="16"/>
                <w:szCs w:val="16"/>
                <w:lang w:val="mk-MK" w:eastAsia="mk-MK"/>
              </w:rPr>
            </w:pPr>
            <w:r w:rsidRPr="00A430A6">
              <w:rPr>
                <w:rFonts w:cs="Arial"/>
                <w:b/>
                <w:bCs/>
                <w:sz w:val="16"/>
                <w:szCs w:val="16"/>
                <w:lang w:val="mk-MK" w:eastAsia="en-US"/>
              </w:rPr>
              <w:t>Површина депонија</w:t>
            </w:r>
            <w:r w:rsidR="00F57675" w:rsidRPr="00A430A6">
              <w:rPr>
                <w:rFonts w:cs="Arial"/>
                <w:b/>
                <w:bCs/>
                <w:sz w:val="16"/>
                <w:szCs w:val="16"/>
                <w:lang w:val="mk-MK" w:eastAsia="en-US"/>
              </w:rPr>
              <w:t>, m</w:t>
            </w:r>
            <w:r w:rsidR="00F57675" w:rsidRPr="00A430A6">
              <w:rPr>
                <w:rFonts w:cs="Arial"/>
                <w:b/>
                <w:bCs/>
                <w:sz w:val="16"/>
                <w:szCs w:val="16"/>
                <w:vertAlign w:val="superscript"/>
                <w:lang w:val="mk-MK" w:eastAsia="en-US"/>
              </w:rPr>
              <w:t>2</w:t>
            </w:r>
          </w:p>
        </w:tc>
        <w:tc>
          <w:tcPr>
            <w:tcW w:w="247" w:type="pct"/>
            <w:vAlign w:val="center"/>
          </w:tcPr>
          <w:p w14:paraId="5C9A4678"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b/>
                <w:bCs/>
                <w:sz w:val="16"/>
                <w:szCs w:val="16"/>
                <w:lang w:val="mk-MK" w:eastAsia="en-US"/>
              </w:rPr>
              <w:t>H, m</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5E16E6FC" w14:textId="3F1E3359" w:rsidR="00F57675" w:rsidRPr="00A430A6" w:rsidRDefault="00B07925" w:rsidP="00462234">
            <w:pPr>
              <w:spacing w:before="8" w:after="8"/>
              <w:ind w:left="57"/>
              <w:jc w:val="center"/>
              <w:rPr>
                <w:rFonts w:cs="Arial"/>
                <w:b/>
                <w:bCs/>
                <w:sz w:val="16"/>
                <w:szCs w:val="16"/>
                <w:lang w:val="mk-MK" w:eastAsia="en-US"/>
              </w:rPr>
            </w:pPr>
            <w:r w:rsidRPr="00A430A6">
              <w:rPr>
                <w:rFonts w:cs="Arial"/>
                <w:b/>
                <w:bCs/>
                <w:sz w:val="16"/>
                <w:szCs w:val="16"/>
                <w:lang w:val="mk-MK" w:eastAsia="en-US"/>
              </w:rPr>
              <w:t>Вол депонија</w:t>
            </w:r>
            <w:r w:rsidR="00F57675" w:rsidRPr="00A430A6">
              <w:rPr>
                <w:rFonts w:cs="Arial"/>
                <w:b/>
                <w:bCs/>
                <w:sz w:val="16"/>
                <w:szCs w:val="16"/>
                <w:lang w:val="mk-MK" w:eastAsia="en-US"/>
              </w:rPr>
              <w:t>,</w:t>
            </w:r>
          </w:p>
          <w:p w14:paraId="2FA844A3" w14:textId="77777777" w:rsidR="00F57675" w:rsidRPr="00A430A6" w:rsidRDefault="00F57675" w:rsidP="00462234">
            <w:pPr>
              <w:spacing w:before="8" w:after="8"/>
              <w:ind w:left="57"/>
              <w:jc w:val="center"/>
              <w:rPr>
                <w:rFonts w:cs="Arial"/>
                <w:sz w:val="16"/>
                <w:szCs w:val="16"/>
                <w:lang w:val="mk-MK" w:eastAsia="mk-MK"/>
              </w:rPr>
            </w:pPr>
            <w:r w:rsidRPr="00A430A6">
              <w:rPr>
                <w:rFonts w:cs="Arial"/>
                <w:b/>
                <w:bCs/>
                <w:sz w:val="16"/>
                <w:szCs w:val="16"/>
                <w:lang w:val="mk-MK" w:eastAsia="en-US"/>
              </w:rPr>
              <w:t>m</w:t>
            </w:r>
            <w:r w:rsidRPr="00A430A6">
              <w:rPr>
                <w:rFonts w:cs="Arial"/>
                <w:b/>
                <w:bCs/>
                <w:sz w:val="16"/>
                <w:szCs w:val="16"/>
                <w:vertAlign w:val="superscript"/>
                <w:lang w:val="mk-MK" w:eastAsia="en-US"/>
              </w:rPr>
              <w:t>3</w:t>
            </w:r>
          </w:p>
        </w:tc>
      </w:tr>
      <w:tr w:rsidR="00462234" w:rsidRPr="00A430A6" w14:paraId="346A05A5" w14:textId="77777777" w:rsidTr="00DA496D">
        <w:trPr>
          <w:trHeight w:val="202"/>
        </w:trPr>
        <w:tc>
          <w:tcPr>
            <w:cnfStyle w:val="000010000000" w:firstRow="0" w:lastRow="0" w:firstColumn="0" w:lastColumn="0" w:oddVBand="1" w:evenVBand="0" w:oddHBand="0" w:evenHBand="0" w:firstRowFirstColumn="0" w:firstRowLastColumn="0" w:lastRowFirstColumn="0" w:lastRowLastColumn="0"/>
            <w:tcW w:w="157" w:type="pct"/>
            <w:vAlign w:val="center"/>
          </w:tcPr>
          <w:p w14:paraId="617519C2"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1</w:t>
            </w:r>
          </w:p>
        </w:tc>
        <w:tc>
          <w:tcPr>
            <w:tcW w:w="468" w:type="pct"/>
            <w:vAlign w:val="center"/>
          </w:tcPr>
          <w:p w14:paraId="646A00DD" w14:textId="6E51035A" w:rsidR="00F57675" w:rsidRPr="00A430A6" w:rsidRDefault="007256D1"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51B012DF" w14:textId="400E82CF" w:rsidR="00F57675" w:rsidRPr="00A430A6" w:rsidRDefault="00EF394C" w:rsidP="00462234">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6AD0E720" w14:textId="4E6622A3" w:rsidR="00F57675" w:rsidRPr="00A430A6" w:rsidRDefault="00C35EB0"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Проевце</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6B3FA8F7" w14:textId="56540664" w:rsidR="00F57675" w:rsidRPr="00A430A6" w:rsidRDefault="00C35EB0" w:rsidP="00462234">
            <w:pPr>
              <w:spacing w:before="8" w:after="8"/>
              <w:ind w:left="57"/>
              <w:jc w:val="center"/>
              <w:rPr>
                <w:rFonts w:cs="Arial"/>
                <w:sz w:val="16"/>
                <w:szCs w:val="16"/>
                <w:lang w:val="mk-MK" w:eastAsia="mk-MK"/>
              </w:rPr>
            </w:pPr>
            <w:r w:rsidRPr="00A430A6">
              <w:rPr>
                <w:rFonts w:cs="Arial"/>
                <w:sz w:val="16"/>
                <w:szCs w:val="16"/>
                <w:lang w:val="mk-MK" w:eastAsia="en-US"/>
              </w:rPr>
              <w:t>Проевце</w:t>
            </w:r>
          </w:p>
        </w:tc>
        <w:tc>
          <w:tcPr>
            <w:tcW w:w="376" w:type="pct"/>
            <w:vAlign w:val="center"/>
          </w:tcPr>
          <w:p w14:paraId="0441ECC4" w14:textId="77777777"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7024D75E"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21.74333</w:t>
            </w:r>
          </w:p>
        </w:tc>
        <w:tc>
          <w:tcPr>
            <w:tcW w:w="337" w:type="pct"/>
            <w:vAlign w:val="center"/>
          </w:tcPr>
          <w:p w14:paraId="50672BE1" w14:textId="77777777"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42.12861</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210B44F6"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600</w:t>
            </w:r>
          </w:p>
        </w:tc>
        <w:tc>
          <w:tcPr>
            <w:tcW w:w="247" w:type="pct"/>
            <w:vAlign w:val="center"/>
          </w:tcPr>
          <w:p w14:paraId="48614C43" w14:textId="57EA1628"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2</w:t>
            </w:r>
            <w:r w:rsidR="00B07925" w:rsidRPr="00A430A6">
              <w:rPr>
                <w:rFonts w:cs="Arial"/>
                <w:sz w:val="16"/>
                <w:szCs w:val="16"/>
                <w:lang w:val="mk-MK" w:eastAsia="en-US"/>
              </w:rPr>
              <w:t>,</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57B77756" w14:textId="0696F27E"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1</w:t>
            </w:r>
            <w:r w:rsidR="00B07925" w:rsidRPr="00A430A6">
              <w:rPr>
                <w:rFonts w:cs="Arial"/>
                <w:sz w:val="16"/>
                <w:szCs w:val="16"/>
                <w:lang w:val="mk-MK" w:eastAsia="en-US"/>
              </w:rPr>
              <w:t>.</w:t>
            </w:r>
            <w:r w:rsidRPr="00A430A6">
              <w:rPr>
                <w:rFonts w:cs="Arial"/>
                <w:sz w:val="16"/>
                <w:szCs w:val="16"/>
                <w:lang w:val="mk-MK" w:eastAsia="en-US"/>
              </w:rPr>
              <w:t>200</w:t>
            </w:r>
          </w:p>
        </w:tc>
      </w:tr>
      <w:tr w:rsidR="00DA496D" w:rsidRPr="00A430A6" w14:paraId="4CD2D981" w14:textId="77777777" w:rsidTr="00DA496D">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157" w:type="pct"/>
            <w:vAlign w:val="center"/>
          </w:tcPr>
          <w:p w14:paraId="626757E4"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w:t>
            </w:r>
          </w:p>
        </w:tc>
        <w:tc>
          <w:tcPr>
            <w:tcW w:w="468" w:type="pct"/>
            <w:vAlign w:val="center"/>
          </w:tcPr>
          <w:p w14:paraId="31A3B493" w14:textId="0A1486CF" w:rsidR="00F57675" w:rsidRPr="00A430A6" w:rsidRDefault="007256D1"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705330B5" w14:textId="7CF200BE" w:rsidR="00F57675" w:rsidRPr="00A430A6" w:rsidRDefault="00EF394C" w:rsidP="00462234">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428090A1" w14:textId="643A01C1" w:rsidR="00F57675" w:rsidRPr="00A430A6" w:rsidRDefault="00DA496D"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Перо Чичо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59395A83" w14:textId="7F631794" w:rsidR="00F57675" w:rsidRPr="00A430A6" w:rsidRDefault="00DA496D" w:rsidP="00462234">
            <w:pPr>
              <w:spacing w:before="8" w:after="8"/>
              <w:ind w:left="57"/>
              <w:jc w:val="center"/>
              <w:rPr>
                <w:rFonts w:cs="Arial"/>
                <w:sz w:val="16"/>
                <w:szCs w:val="16"/>
                <w:lang w:val="mk-MK" w:eastAsia="mk-MK"/>
              </w:rPr>
            </w:pPr>
            <w:r w:rsidRPr="00A430A6">
              <w:rPr>
                <w:rFonts w:cs="Arial"/>
                <w:sz w:val="16"/>
                <w:szCs w:val="16"/>
                <w:lang w:val="mk-MK" w:eastAsia="en-US"/>
              </w:rPr>
              <w:t>Багрем бања</w:t>
            </w:r>
          </w:p>
        </w:tc>
        <w:tc>
          <w:tcPr>
            <w:tcW w:w="376" w:type="pct"/>
            <w:vAlign w:val="center"/>
          </w:tcPr>
          <w:p w14:paraId="08522E42"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53C54536"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21.72833</w:t>
            </w:r>
          </w:p>
        </w:tc>
        <w:tc>
          <w:tcPr>
            <w:tcW w:w="337" w:type="pct"/>
            <w:vAlign w:val="center"/>
          </w:tcPr>
          <w:p w14:paraId="51FCFB0A"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42.13611</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713780FA"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200</w:t>
            </w:r>
          </w:p>
        </w:tc>
        <w:tc>
          <w:tcPr>
            <w:tcW w:w="247" w:type="pct"/>
            <w:vAlign w:val="center"/>
          </w:tcPr>
          <w:p w14:paraId="795BE88F" w14:textId="01A7D9B2"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w:t>
            </w:r>
            <w:r w:rsidR="00B07925" w:rsidRPr="00A430A6">
              <w:rPr>
                <w:rFonts w:cs="Arial"/>
                <w:sz w:val="16"/>
                <w:szCs w:val="16"/>
                <w:lang w:val="mk-MK" w:eastAsia="en-US"/>
              </w:rPr>
              <w:t>,</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55F5ABF6"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800</w:t>
            </w:r>
          </w:p>
        </w:tc>
      </w:tr>
      <w:tr w:rsidR="00462234" w:rsidRPr="00A430A6" w14:paraId="276C5384" w14:textId="77777777" w:rsidTr="00DA496D">
        <w:trPr>
          <w:trHeight w:val="202"/>
        </w:trPr>
        <w:tc>
          <w:tcPr>
            <w:cnfStyle w:val="000010000000" w:firstRow="0" w:lastRow="0" w:firstColumn="0" w:lastColumn="0" w:oddVBand="1" w:evenVBand="0" w:oddHBand="0" w:evenHBand="0" w:firstRowFirstColumn="0" w:firstRowLastColumn="0" w:lastRowFirstColumn="0" w:lastRowLastColumn="0"/>
            <w:tcW w:w="157" w:type="pct"/>
            <w:vAlign w:val="center"/>
          </w:tcPr>
          <w:p w14:paraId="4FEEFB3C"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3</w:t>
            </w:r>
          </w:p>
        </w:tc>
        <w:tc>
          <w:tcPr>
            <w:tcW w:w="468" w:type="pct"/>
            <w:vAlign w:val="center"/>
          </w:tcPr>
          <w:p w14:paraId="1E2910AE" w14:textId="0197B5B5" w:rsidR="00F57675" w:rsidRPr="00A430A6" w:rsidRDefault="007256D1"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28719B8F" w14:textId="617E0183" w:rsidR="00F57675" w:rsidRPr="00A430A6" w:rsidRDefault="00EF394C" w:rsidP="00462234">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29698734" w14:textId="5907ACEC" w:rsidR="00F57675" w:rsidRPr="00A430A6" w:rsidRDefault="00DA496D"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Градски парк</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5074AFF4" w14:textId="1FB70F7A" w:rsidR="00F57675" w:rsidRPr="00A430A6" w:rsidRDefault="00DA496D" w:rsidP="00462234">
            <w:pPr>
              <w:spacing w:before="8" w:after="8"/>
              <w:ind w:left="57"/>
              <w:jc w:val="center"/>
              <w:rPr>
                <w:rFonts w:cs="Arial"/>
                <w:sz w:val="16"/>
                <w:szCs w:val="16"/>
                <w:lang w:val="mk-MK" w:eastAsia="mk-MK"/>
              </w:rPr>
            </w:pPr>
            <w:r w:rsidRPr="00A430A6">
              <w:rPr>
                <w:rFonts w:cs="Arial"/>
                <w:sz w:val="16"/>
                <w:szCs w:val="16"/>
                <w:lang w:val="mk-MK" w:eastAsia="en-US"/>
              </w:rPr>
              <w:t>Градски парк</w:t>
            </w:r>
          </w:p>
        </w:tc>
        <w:tc>
          <w:tcPr>
            <w:tcW w:w="376" w:type="pct"/>
            <w:vAlign w:val="center"/>
          </w:tcPr>
          <w:p w14:paraId="278F0A38" w14:textId="77777777"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3587D35F"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21.71722</w:t>
            </w:r>
          </w:p>
        </w:tc>
        <w:tc>
          <w:tcPr>
            <w:tcW w:w="337" w:type="pct"/>
            <w:vAlign w:val="center"/>
          </w:tcPr>
          <w:p w14:paraId="36C4B2DD" w14:textId="77777777"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42.14139</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30E8979"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50</w:t>
            </w:r>
          </w:p>
        </w:tc>
        <w:tc>
          <w:tcPr>
            <w:tcW w:w="247" w:type="pct"/>
            <w:vAlign w:val="center"/>
          </w:tcPr>
          <w:p w14:paraId="4FBCC1D8" w14:textId="6D797073"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w:t>
            </w:r>
            <w:r w:rsidR="00B07925" w:rsidRPr="00A430A6">
              <w:rPr>
                <w:rFonts w:cs="Arial"/>
                <w:sz w:val="16"/>
                <w:szCs w:val="16"/>
                <w:lang w:val="mk-MK" w:eastAsia="en-US"/>
              </w:rPr>
              <w:t>,</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176561F9"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50</w:t>
            </w:r>
          </w:p>
        </w:tc>
      </w:tr>
      <w:tr w:rsidR="00462234" w:rsidRPr="00A430A6" w14:paraId="096A8DA9" w14:textId="77777777" w:rsidTr="00DA496D">
        <w:trPr>
          <w:cnfStyle w:val="000000100000" w:firstRow="0" w:lastRow="0" w:firstColumn="0" w:lastColumn="0" w:oddVBand="0" w:evenVBand="0" w:oddHBand="1" w:evenHBand="0" w:firstRowFirstColumn="0" w:firstRowLastColumn="0" w:lastRowFirstColumn="0" w:lastRowLastColumn="0"/>
          <w:trHeight w:val="403"/>
        </w:trPr>
        <w:tc>
          <w:tcPr>
            <w:cnfStyle w:val="000010000000" w:firstRow="0" w:lastRow="0" w:firstColumn="0" w:lastColumn="0" w:oddVBand="1" w:evenVBand="0" w:oddHBand="0" w:evenHBand="0" w:firstRowFirstColumn="0" w:firstRowLastColumn="0" w:lastRowFirstColumn="0" w:lastRowLastColumn="0"/>
            <w:tcW w:w="157" w:type="pct"/>
            <w:vAlign w:val="center"/>
          </w:tcPr>
          <w:p w14:paraId="01CCC26D" w14:textId="77777777" w:rsidR="00F57675" w:rsidRPr="00A430A6" w:rsidRDefault="00F57675" w:rsidP="00462234">
            <w:pPr>
              <w:spacing w:before="8" w:after="8"/>
              <w:ind w:left="57"/>
              <w:jc w:val="center"/>
              <w:rPr>
                <w:rFonts w:cs="Arial"/>
                <w:sz w:val="16"/>
                <w:szCs w:val="16"/>
                <w:lang w:val="mk-MK" w:eastAsia="mk-MK"/>
              </w:rPr>
            </w:pPr>
            <w:r w:rsidRPr="00A430A6">
              <w:rPr>
                <w:rFonts w:cs="Arial"/>
                <w:bCs/>
                <w:sz w:val="16"/>
                <w:szCs w:val="16"/>
                <w:lang w:val="mk-MK" w:eastAsia="en-US"/>
              </w:rPr>
              <w:t>4</w:t>
            </w:r>
          </w:p>
        </w:tc>
        <w:tc>
          <w:tcPr>
            <w:tcW w:w="468" w:type="pct"/>
            <w:vAlign w:val="center"/>
          </w:tcPr>
          <w:p w14:paraId="274B906A" w14:textId="2B672696" w:rsidR="00F57675" w:rsidRPr="00A430A6" w:rsidRDefault="007256D1"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8EFEA8F" w14:textId="1DCB981D" w:rsidR="00F57675" w:rsidRPr="00A430A6" w:rsidRDefault="00EF394C" w:rsidP="00462234">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47063555" w14:textId="4E1D3E2E" w:rsidR="00F57675" w:rsidRPr="00A430A6" w:rsidRDefault="00DA496D"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Градско игралиште</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5438DF5C" w14:textId="2AB1C0A0" w:rsidR="00F57675" w:rsidRPr="00A430A6" w:rsidRDefault="00DA496D" w:rsidP="00462234">
            <w:pPr>
              <w:spacing w:before="8" w:after="8"/>
              <w:ind w:left="57"/>
              <w:jc w:val="center"/>
              <w:rPr>
                <w:rFonts w:cs="Arial"/>
                <w:sz w:val="16"/>
                <w:szCs w:val="16"/>
                <w:lang w:val="mk-MK" w:eastAsia="mk-MK"/>
              </w:rPr>
            </w:pPr>
            <w:r w:rsidRPr="00A430A6">
              <w:rPr>
                <w:rFonts w:cs="Arial"/>
                <w:sz w:val="16"/>
                <w:szCs w:val="16"/>
                <w:lang w:val="mk-MK" w:eastAsia="en-US"/>
              </w:rPr>
              <w:t>Градско игралиште</w:t>
            </w:r>
          </w:p>
        </w:tc>
        <w:tc>
          <w:tcPr>
            <w:tcW w:w="376" w:type="pct"/>
            <w:vAlign w:val="center"/>
          </w:tcPr>
          <w:p w14:paraId="24DDB254"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680EF530"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21.7125</w:t>
            </w:r>
          </w:p>
        </w:tc>
        <w:tc>
          <w:tcPr>
            <w:tcW w:w="337" w:type="pct"/>
            <w:vAlign w:val="center"/>
          </w:tcPr>
          <w:p w14:paraId="20E126E1"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42.14111</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789D438D"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50</w:t>
            </w:r>
          </w:p>
        </w:tc>
        <w:tc>
          <w:tcPr>
            <w:tcW w:w="247" w:type="pct"/>
            <w:vAlign w:val="center"/>
          </w:tcPr>
          <w:p w14:paraId="443572CE" w14:textId="1CDACAC3"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bCs/>
                <w:sz w:val="16"/>
                <w:szCs w:val="16"/>
                <w:lang w:val="mk-MK" w:eastAsia="en-US"/>
              </w:rPr>
              <w:t>1</w:t>
            </w:r>
            <w:r w:rsidR="00B07925" w:rsidRPr="00A430A6">
              <w:rPr>
                <w:rFonts w:cs="Arial"/>
                <w:sz w:val="16"/>
                <w:szCs w:val="16"/>
                <w:lang w:val="mk-MK" w:eastAsia="en-US"/>
              </w:rPr>
              <w:t>,</w:t>
            </w:r>
            <w:r w:rsidRPr="00A430A6">
              <w:rPr>
                <w:rFonts w:cs="Arial"/>
                <w:sz w:val="16"/>
                <w:szCs w:val="16"/>
                <w:lang w:val="mk-MK" w:eastAsia="en-US"/>
              </w:rPr>
              <w:t>5</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518228F8"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75</w:t>
            </w:r>
          </w:p>
        </w:tc>
      </w:tr>
      <w:tr w:rsidR="00462234" w:rsidRPr="00A430A6" w14:paraId="4D68D404" w14:textId="77777777" w:rsidTr="00DA496D">
        <w:trPr>
          <w:trHeight w:val="60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57C93E85" w14:textId="77777777" w:rsidR="00F57675" w:rsidRPr="00A430A6" w:rsidRDefault="00F57675" w:rsidP="00462234">
            <w:pPr>
              <w:spacing w:before="8" w:after="8"/>
              <w:ind w:left="57"/>
              <w:jc w:val="center"/>
              <w:rPr>
                <w:rFonts w:cs="Arial"/>
                <w:sz w:val="16"/>
                <w:szCs w:val="16"/>
                <w:lang w:val="mk-MK" w:eastAsia="mk-MK"/>
              </w:rPr>
            </w:pPr>
            <w:r w:rsidRPr="00A430A6">
              <w:rPr>
                <w:rFonts w:cs="Arial"/>
                <w:bCs/>
                <w:sz w:val="16"/>
                <w:szCs w:val="16"/>
                <w:lang w:val="mk-MK" w:eastAsia="en-US"/>
              </w:rPr>
              <w:t>5</w:t>
            </w:r>
          </w:p>
        </w:tc>
        <w:tc>
          <w:tcPr>
            <w:tcW w:w="468" w:type="pct"/>
            <w:vAlign w:val="center"/>
          </w:tcPr>
          <w:p w14:paraId="5E706203" w14:textId="4748BCF5" w:rsidR="00F57675" w:rsidRPr="00A430A6" w:rsidRDefault="007256D1"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86CE3EF" w14:textId="151BAD20" w:rsidR="00F57675" w:rsidRPr="00A430A6" w:rsidRDefault="00EF394C" w:rsidP="00462234">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24710F4F" w14:textId="79E137DB" w:rsidR="00F57675" w:rsidRPr="00A430A6" w:rsidRDefault="00DA496D"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Доброшане</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2065081E" w14:textId="215F2384" w:rsidR="00F57675" w:rsidRPr="00A430A6" w:rsidRDefault="00DA496D" w:rsidP="00462234">
            <w:pPr>
              <w:spacing w:before="8" w:after="8"/>
              <w:ind w:left="57"/>
              <w:jc w:val="center"/>
              <w:rPr>
                <w:rFonts w:cs="Arial"/>
                <w:sz w:val="16"/>
                <w:szCs w:val="16"/>
                <w:lang w:val="mk-MK" w:eastAsia="mk-MK"/>
              </w:rPr>
            </w:pPr>
            <w:r w:rsidRPr="00A430A6">
              <w:rPr>
                <w:rFonts w:cs="Arial"/>
                <w:sz w:val="16"/>
                <w:szCs w:val="16"/>
                <w:lang w:val="mk-MK" w:eastAsia="en-US"/>
              </w:rPr>
              <w:t>Помеѓу р. Пчиња и</w:t>
            </w:r>
            <w:r w:rsidR="00F57675" w:rsidRPr="00A430A6">
              <w:rPr>
                <w:rFonts w:cs="Arial"/>
                <w:sz w:val="16"/>
                <w:szCs w:val="16"/>
                <w:lang w:val="mk-MK" w:eastAsia="en-US"/>
              </w:rPr>
              <w:t xml:space="preserve"> </w:t>
            </w:r>
            <w:r w:rsidR="0080310B" w:rsidRPr="00A430A6">
              <w:rPr>
                <w:rFonts w:cs="Arial"/>
                <w:sz w:val="16"/>
                <w:szCs w:val="16"/>
                <w:lang w:val="mk-MK" w:eastAsia="en-US"/>
              </w:rPr>
              <w:t>населено место</w:t>
            </w:r>
          </w:p>
        </w:tc>
        <w:tc>
          <w:tcPr>
            <w:tcW w:w="376" w:type="pct"/>
            <w:vAlign w:val="center"/>
          </w:tcPr>
          <w:p w14:paraId="5EF52623" w14:textId="77777777"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7DC4F23D"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21.77245</w:t>
            </w:r>
          </w:p>
        </w:tc>
        <w:tc>
          <w:tcPr>
            <w:tcW w:w="337" w:type="pct"/>
            <w:vAlign w:val="center"/>
          </w:tcPr>
          <w:p w14:paraId="078E1316" w14:textId="77777777"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42.08766</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707EEF75"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800</w:t>
            </w:r>
          </w:p>
        </w:tc>
        <w:tc>
          <w:tcPr>
            <w:tcW w:w="247" w:type="pct"/>
            <w:vAlign w:val="center"/>
          </w:tcPr>
          <w:p w14:paraId="50B54BBF" w14:textId="1BAFF846" w:rsidR="00F57675" w:rsidRPr="00A430A6" w:rsidRDefault="00F57675" w:rsidP="00462234">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5</w:t>
            </w:r>
            <w:r w:rsidR="00B07925" w:rsidRPr="00A430A6">
              <w:rPr>
                <w:rFonts w:cs="Arial"/>
                <w:sz w:val="16"/>
                <w:szCs w:val="16"/>
                <w:lang w:val="mk-MK" w:eastAsia="en-US"/>
              </w:rPr>
              <w:t>,</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5627BC1F" w14:textId="530652F6"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4</w:t>
            </w:r>
            <w:r w:rsidR="00B07925" w:rsidRPr="00A430A6">
              <w:rPr>
                <w:rFonts w:cs="Arial"/>
                <w:sz w:val="16"/>
                <w:szCs w:val="16"/>
                <w:lang w:val="mk-MK" w:eastAsia="en-US"/>
              </w:rPr>
              <w:t>.</w:t>
            </w:r>
            <w:r w:rsidRPr="00A430A6">
              <w:rPr>
                <w:rFonts w:cs="Arial"/>
                <w:sz w:val="16"/>
                <w:szCs w:val="16"/>
                <w:lang w:val="mk-MK" w:eastAsia="en-US"/>
              </w:rPr>
              <w:t>000</w:t>
            </w:r>
          </w:p>
        </w:tc>
      </w:tr>
      <w:tr w:rsidR="00462234" w:rsidRPr="00A430A6" w14:paraId="7BB9A1B4" w14:textId="77777777" w:rsidTr="00DA496D">
        <w:trPr>
          <w:cnfStyle w:val="000000100000" w:firstRow="0" w:lastRow="0" w:firstColumn="0" w:lastColumn="0" w:oddVBand="0" w:evenVBand="0" w:oddHBand="1" w:evenHBand="0" w:firstRowFirstColumn="0" w:firstRowLastColumn="0" w:lastRowFirstColumn="0" w:lastRowLastColumn="0"/>
          <w:trHeight w:val="206"/>
        </w:trPr>
        <w:tc>
          <w:tcPr>
            <w:cnfStyle w:val="000010000000" w:firstRow="0" w:lastRow="0" w:firstColumn="0" w:lastColumn="0" w:oddVBand="1" w:evenVBand="0" w:oddHBand="0" w:evenHBand="0" w:firstRowFirstColumn="0" w:firstRowLastColumn="0" w:lastRowFirstColumn="0" w:lastRowLastColumn="0"/>
            <w:tcW w:w="157" w:type="pct"/>
            <w:vAlign w:val="center"/>
          </w:tcPr>
          <w:p w14:paraId="499A86BA"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6</w:t>
            </w:r>
          </w:p>
        </w:tc>
        <w:tc>
          <w:tcPr>
            <w:tcW w:w="468" w:type="pct"/>
            <w:vAlign w:val="center"/>
          </w:tcPr>
          <w:p w14:paraId="482F6F47" w14:textId="44E51E25" w:rsidR="00F57675" w:rsidRPr="00A430A6" w:rsidRDefault="007256D1"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5ECCCB3C" w14:textId="1F9119E9" w:rsidR="00F57675" w:rsidRPr="00A430A6" w:rsidRDefault="00EF394C" w:rsidP="00462234">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719DB1D5" w14:textId="18799C74" w:rsidR="00F57675" w:rsidRPr="00A430A6" w:rsidRDefault="00C35EB0"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Бедиње</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49BC2DF1" w14:textId="533BC084" w:rsidR="00F57675" w:rsidRPr="00A430A6" w:rsidRDefault="00C35EB0" w:rsidP="00462234">
            <w:pPr>
              <w:spacing w:before="8" w:after="8"/>
              <w:ind w:left="57"/>
              <w:jc w:val="center"/>
              <w:rPr>
                <w:rFonts w:cs="Arial"/>
                <w:sz w:val="16"/>
                <w:szCs w:val="16"/>
                <w:lang w:val="mk-MK" w:eastAsia="mk-MK"/>
              </w:rPr>
            </w:pPr>
            <w:r w:rsidRPr="00A430A6">
              <w:rPr>
                <w:rFonts w:cs="Arial"/>
                <w:sz w:val="16"/>
                <w:szCs w:val="16"/>
                <w:lang w:val="mk-MK" w:eastAsia="en-US"/>
              </w:rPr>
              <w:t>Бедиње</w:t>
            </w:r>
          </w:p>
        </w:tc>
        <w:tc>
          <w:tcPr>
            <w:tcW w:w="376" w:type="pct"/>
            <w:vAlign w:val="center"/>
          </w:tcPr>
          <w:p w14:paraId="533B503D"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25821E43" w14:textId="77777777"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21.67972</w:t>
            </w:r>
          </w:p>
        </w:tc>
        <w:tc>
          <w:tcPr>
            <w:tcW w:w="337" w:type="pct"/>
            <w:vAlign w:val="center"/>
          </w:tcPr>
          <w:p w14:paraId="0BCFAB9D" w14:textId="77777777"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42.14889</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8F74D26" w14:textId="3675C1B1"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1</w:t>
            </w:r>
            <w:r w:rsidR="00B07925" w:rsidRPr="00A430A6">
              <w:rPr>
                <w:rFonts w:cs="Arial"/>
                <w:sz w:val="16"/>
                <w:szCs w:val="16"/>
                <w:lang w:val="mk-MK" w:eastAsia="en-US"/>
              </w:rPr>
              <w:t>.</w:t>
            </w:r>
            <w:r w:rsidRPr="00A430A6">
              <w:rPr>
                <w:rFonts w:cs="Arial"/>
                <w:sz w:val="16"/>
                <w:szCs w:val="16"/>
                <w:lang w:val="mk-MK" w:eastAsia="en-US"/>
              </w:rPr>
              <w:t>500</w:t>
            </w:r>
          </w:p>
        </w:tc>
        <w:tc>
          <w:tcPr>
            <w:tcW w:w="247" w:type="pct"/>
            <w:vAlign w:val="center"/>
          </w:tcPr>
          <w:p w14:paraId="02577D9B" w14:textId="176D2ADF" w:rsidR="00F57675" w:rsidRPr="00A430A6" w:rsidRDefault="00F57675" w:rsidP="00462234">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2</w:t>
            </w:r>
            <w:r w:rsidR="00B07925" w:rsidRPr="00A430A6">
              <w:rPr>
                <w:rFonts w:cs="Arial"/>
                <w:sz w:val="16"/>
                <w:szCs w:val="16"/>
                <w:lang w:val="mk-MK" w:eastAsia="en-US"/>
              </w:rPr>
              <w:t>,</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17A4BC4" w14:textId="67472EFB" w:rsidR="00F57675" w:rsidRPr="00A430A6" w:rsidRDefault="00F57675" w:rsidP="00462234">
            <w:pPr>
              <w:spacing w:before="8" w:after="8"/>
              <w:ind w:left="57"/>
              <w:jc w:val="center"/>
              <w:rPr>
                <w:rFonts w:cs="Arial"/>
                <w:sz w:val="16"/>
                <w:szCs w:val="16"/>
                <w:lang w:val="mk-MK" w:eastAsia="mk-MK"/>
              </w:rPr>
            </w:pPr>
            <w:r w:rsidRPr="00A430A6">
              <w:rPr>
                <w:rFonts w:cs="Arial"/>
                <w:sz w:val="16"/>
                <w:szCs w:val="16"/>
                <w:lang w:val="mk-MK" w:eastAsia="en-US"/>
              </w:rPr>
              <w:t>3</w:t>
            </w:r>
            <w:r w:rsidR="00B07925" w:rsidRPr="00A430A6">
              <w:rPr>
                <w:rFonts w:cs="Arial"/>
                <w:sz w:val="16"/>
                <w:szCs w:val="16"/>
                <w:lang w:val="mk-MK" w:eastAsia="en-US"/>
              </w:rPr>
              <w:t>.</w:t>
            </w:r>
            <w:r w:rsidRPr="00A430A6">
              <w:rPr>
                <w:rFonts w:cs="Arial"/>
                <w:sz w:val="16"/>
                <w:szCs w:val="16"/>
                <w:lang w:val="mk-MK" w:eastAsia="en-US"/>
              </w:rPr>
              <w:t>000</w:t>
            </w:r>
          </w:p>
        </w:tc>
      </w:tr>
      <w:tr w:rsidR="00DA496D" w:rsidRPr="00A430A6" w14:paraId="45F5E5A3" w14:textId="77777777" w:rsidTr="00DA496D">
        <w:trPr>
          <w:trHeight w:val="398"/>
        </w:trPr>
        <w:tc>
          <w:tcPr>
            <w:cnfStyle w:val="000010000000" w:firstRow="0" w:lastRow="0" w:firstColumn="0" w:lastColumn="0" w:oddVBand="1" w:evenVBand="0" w:oddHBand="0" w:evenHBand="0" w:firstRowFirstColumn="0" w:firstRowLastColumn="0" w:lastRowFirstColumn="0" w:lastRowLastColumn="0"/>
            <w:tcW w:w="157" w:type="pct"/>
            <w:vAlign w:val="center"/>
          </w:tcPr>
          <w:p w14:paraId="1B7D5EC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7</w:t>
            </w:r>
          </w:p>
        </w:tc>
        <w:tc>
          <w:tcPr>
            <w:tcW w:w="468" w:type="pct"/>
            <w:vAlign w:val="center"/>
          </w:tcPr>
          <w:p w14:paraId="33A96018" w14:textId="4C226296"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03D838DD" w14:textId="1E55A55D"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190A15FC" w14:textId="40B5EEF1"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Ул. Киро Антевски</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32FA11A8" w14:textId="7F9430C1"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Ул. Киро Антевски</w:t>
            </w:r>
          </w:p>
        </w:tc>
        <w:tc>
          <w:tcPr>
            <w:tcW w:w="376" w:type="pct"/>
            <w:vAlign w:val="center"/>
          </w:tcPr>
          <w:p w14:paraId="3E841AD8"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6D06AEE0"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21.71278</w:t>
            </w:r>
          </w:p>
        </w:tc>
        <w:tc>
          <w:tcPr>
            <w:tcW w:w="337" w:type="pct"/>
            <w:vAlign w:val="center"/>
          </w:tcPr>
          <w:p w14:paraId="346FC27C"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42.12611</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E84D34F"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150</w:t>
            </w:r>
          </w:p>
        </w:tc>
        <w:tc>
          <w:tcPr>
            <w:tcW w:w="247" w:type="pct"/>
            <w:vAlign w:val="center"/>
          </w:tcPr>
          <w:p w14:paraId="08AB4363" w14:textId="293FA83A"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2,0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2D44DD9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300</w:t>
            </w:r>
          </w:p>
        </w:tc>
      </w:tr>
      <w:tr w:rsidR="00DA496D" w:rsidRPr="00A430A6" w14:paraId="4105F7C2" w14:textId="77777777" w:rsidTr="00DA496D">
        <w:trPr>
          <w:cnfStyle w:val="000000100000" w:firstRow="0" w:lastRow="0" w:firstColumn="0" w:lastColumn="0" w:oddVBand="0" w:evenVBand="0" w:oddHBand="1" w:evenHBand="0" w:firstRowFirstColumn="0" w:firstRowLastColumn="0" w:lastRowFirstColumn="0" w:lastRowLastColumn="0"/>
          <w:trHeight w:val="398"/>
        </w:trPr>
        <w:tc>
          <w:tcPr>
            <w:cnfStyle w:val="000010000000" w:firstRow="0" w:lastRow="0" w:firstColumn="0" w:lastColumn="0" w:oddVBand="1" w:evenVBand="0" w:oddHBand="0" w:evenHBand="0" w:firstRowFirstColumn="0" w:firstRowLastColumn="0" w:lastRowFirstColumn="0" w:lastRowLastColumn="0"/>
            <w:tcW w:w="157" w:type="pct"/>
            <w:vAlign w:val="center"/>
          </w:tcPr>
          <w:p w14:paraId="05777AC1"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8</w:t>
            </w:r>
          </w:p>
        </w:tc>
        <w:tc>
          <w:tcPr>
            <w:tcW w:w="468" w:type="pct"/>
            <w:vAlign w:val="center"/>
          </w:tcPr>
          <w:p w14:paraId="53ACFE1A" w14:textId="7F3E27D6"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2E9D09EE" w14:textId="125879BC"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5992CB2C" w14:textId="28C9FC65"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Доброшане</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6F893D69" w14:textId="3524D64E"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пред населеното место</w:t>
            </w:r>
          </w:p>
        </w:tc>
        <w:tc>
          <w:tcPr>
            <w:tcW w:w="376" w:type="pct"/>
            <w:vAlign w:val="center"/>
          </w:tcPr>
          <w:p w14:paraId="7F05CA98" w14:textId="1A1BB4C9"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1C3A2753"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21.76778</w:t>
            </w:r>
          </w:p>
        </w:tc>
        <w:tc>
          <w:tcPr>
            <w:tcW w:w="337" w:type="pct"/>
            <w:vAlign w:val="center"/>
          </w:tcPr>
          <w:p w14:paraId="7E036999"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42.09722</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3F7199A"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w:t>
            </w:r>
          </w:p>
        </w:tc>
        <w:tc>
          <w:tcPr>
            <w:tcW w:w="247" w:type="pct"/>
            <w:vAlign w:val="center"/>
          </w:tcPr>
          <w:p w14:paraId="199E0F13" w14:textId="5AE70FD4"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5FB5157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w:t>
            </w:r>
          </w:p>
        </w:tc>
      </w:tr>
      <w:tr w:rsidR="00DA496D" w:rsidRPr="00A430A6" w14:paraId="44C64732" w14:textId="77777777" w:rsidTr="00DA496D">
        <w:trPr>
          <w:trHeight w:val="206"/>
        </w:trPr>
        <w:tc>
          <w:tcPr>
            <w:cnfStyle w:val="000010000000" w:firstRow="0" w:lastRow="0" w:firstColumn="0" w:lastColumn="0" w:oddVBand="1" w:evenVBand="0" w:oddHBand="0" w:evenHBand="0" w:firstRowFirstColumn="0" w:firstRowLastColumn="0" w:lastRowFirstColumn="0" w:lastRowLastColumn="0"/>
            <w:tcW w:w="157" w:type="pct"/>
            <w:vAlign w:val="center"/>
          </w:tcPr>
          <w:p w14:paraId="1CFEB2C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9</w:t>
            </w:r>
          </w:p>
        </w:tc>
        <w:tc>
          <w:tcPr>
            <w:tcW w:w="468" w:type="pct"/>
            <w:vAlign w:val="center"/>
          </w:tcPr>
          <w:p w14:paraId="721D6C4F" w14:textId="0F7CD85A"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6DD101BE" w14:textId="0B0334EE"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063CB75C" w14:textId="7B1EC756"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Куманово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6252F619" w14:textId="7A6DD151"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Митев Мост</w:t>
            </w:r>
          </w:p>
        </w:tc>
        <w:tc>
          <w:tcPr>
            <w:tcW w:w="376" w:type="pct"/>
            <w:vAlign w:val="center"/>
          </w:tcPr>
          <w:p w14:paraId="23B80755" w14:textId="01105040"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65FE111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21.73194</w:t>
            </w:r>
          </w:p>
        </w:tc>
        <w:tc>
          <w:tcPr>
            <w:tcW w:w="337" w:type="pct"/>
            <w:vAlign w:val="center"/>
          </w:tcPr>
          <w:p w14:paraId="5EE23E39"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42.12556</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287A0A9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w:t>
            </w:r>
          </w:p>
        </w:tc>
        <w:tc>
          <w:tcPr>
            <w:tcW w:w="247" w:type="pct"/>
            <w:vAlign w:val="center"/>
          </w:tcPr>
          <w:p w14:paraId="6CF6172D" w14:textId="43099110"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1,5</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37E41A00"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150</w:t>
            </w:r>
          </w:p>
        </w:tc>
      </w:tr>
      <w:tr w:rsidR="00DA496D" w:rsidRPr="00A430A6" w14:paraId="35FD8158" w14:textId="77777777" w:rsidTr="00DA496D">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157" w:type="pct"/>
            <w:vAlign w:val="center"/>
          </w:tcPr>
          <w:p w14:paraId="05A610CD"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w:t>
            </w:r>
          </w:p>
        </w:tc>
        <w:tc>
          <w:tcPr>
            <w:tcW w:w="468" w:type="pct"/>
            <w:vAlign w:val="center"/>
          </w:tcPr>
          <w:p w14:paraId="4EDF2E76" w14:textId="55B574D1"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6306423A" w14:textId="2635F538"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Куманово</w:t>
            </w:r>
          </w:p>
        </w:tc>
        <w:tc>
          <w:tcPr>
            <w:tcW w:w="551" w:type="pct"/>
            <w:vAlign w:val="center"/>
          </w:tcPr>
          <w:p w14:paraId="0227915A" w14:textId="355B5801"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Куманово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42FFDAD9" w14:textId="5BB8B076"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Ромско Маало</w:t>
            </w:r>
          </w:p>
        </w:tc>
        <w:tc>
          <w:tcPr>
            <w:tcW w:w="376" w:type="pct"/>
            <w:vAlign w:val="center"/>
          </w:tcPr>
          <w:p w14:paraId="6C7B96AA" w14:textId="1F2A2004"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5C4FF4D0"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21.72306</w:t>
            </w:r>
          </w:p>
        </w:tc>
        <w:tc>
          <w:tcPr>
            <w:tcW w:w="337" w:type="pct"/>
            <w:vAlign w:val="center"/>
          </w:tcPr>
          <w:p w14:paraId="026FAF8D"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42.14</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11AE5B7D"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30</w:t>
            </w:r>
          </w:p>
        </w:tc>
        <w:tc>
          <w:tcPr>
            <w:tcW w:w="247" w:type="pct"/>
            <w:vAlign w:val="center"/>
          </w:tcPr>
          <w:p w14:paraId="68F884C8" w14:textId="152F0D9E"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bCs/>
                <w:sz w:val="16"/>
                <w:szCs w:val="16"/>
                <w:lang w:val="mk-MK" w:eastAsia="en-US"/>
              </w:rPr>
              <w:t>1</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210ACA3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30</w:t>
            </w:r>
          </w:p>
        </w:tc>
      </w:tr>
      <w:tr w:rsidR="00DA496D" w:rsidRPr="00A430A6" w14:paraId="4D3419D3" w14:textId="77777777" w:rsidTr="00DA496D">
        <w:trPr>
          <w:trHeight w:val="398"/>
        </w:trPr>
        <w:tc>
          <w:tcPr>
            <w:cnfStyle w:val="000010000000" w:firstRow="0" w:lastRow="0" w:firstColumn="0" w:lastColumn="0" w:oddVBand="1" w:evenVBand="0" w:oddHBand="0" w:evenHBand="0" w:firstRowFirstColumn="0" w:firstRowLastColumn="0" w:lastRowFirstColumn="0" w:lastRowLastColumn="0"/>
            <w:tcW w:w="157" w:type="pct"/>
            <w:vAlign w:val="center"/>
          </w:tcPr>
          <w:p w14:paraId="5957D81F" w14:textId="77777777" w:rsidR="00DA496D" w:rsidRPr="00A430A6" w:rsidRDefault="00DA496D" w:rsidP="00DA496D">
            <w:pPr>
              <w:spacing w:before="8" w:after="8"/>
              <w:ind w:left="57"/>
              <w:jc w:val="center"/>
              <w:rPr>
                <w:rFonts w:cs="Arial"/>
                <w:sz w:val="16"/>
                <w:szCs w:val="16"/>
                <w:lang w:val="mk-MK" w:eastAsia="mk-MK"/>
              </w:rPr>
            </w:pPr>
            <w:r w:rsidRPr="00A430A6">
              <w:rPr>
                <w:rFonts w:cs="Arial"/>
                <w:bCs/>
                <w:sz w:val="16"/>
                <w:szCs w:val="16"/>
                <w:lang w:val="mk-MK" w:eastAsia="en-US"/>
              </w:rPr>
              <w:t>11</w:t>
            </w:r>
          </w:p>
        </w:tc>
        <w:tc>
          <w:tcPr>
            <w:tcW w:w="468" w:type="pct"/>
            <w:vAlign w:val="center"/>
          </w:tcPr>
          <w:p w14:paraId="1A0AFE39" w14:textId="56E4C1AD"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32C785D5" w14:textId="38106BEA"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2B660DE7" w14:textId="118D777F"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Кратово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05302260" w14:textId="3DB88642"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Аргулички и Буреков Мост</w:t>
            </w:r>
          </w:p>
        </w:tc>
        <w:tc>
          <w:tcPr>
            <w:tcW w:w="376" w:type="pct"/>
            <w:vAlign w:val="center"/>
          </w:tcPr>
          <w:p w14:paraId="22A36CFB"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7298A42F"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22.18085</w:t>
            </w:r>
          </w:p>
        </w:tc>
        <w:tc>
          <w:tcPr>
            <w:tcW w:w="337" w:type="pct"/>
            <w:vAlign w:val="center"/>
          </w:tcPr>
          <w:p w14:paraId="64DF9875"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42.07747</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70E8A43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c>
          <w:tcPr>
            <w:tcW w:w="247" w:type="pct"/>
            <w:vAlign w:val="center"/>
          </w:tcPr>
          <w:p w14:paraId="27F16292" w14:textId="717F9D6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bCs/>
                <w:sz w:val="16"/>
                <w:szCs w:val="16"/>
                <w:lang w:val="mk-MK" w:eastAsia="en-US"/>
              </w:rPr>
              <w:t>1</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25F4DAF"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r>
      <w:tr w:rsidR="00DA496D" w:rsidRPr="00A430A6" w14:paraId="5DD819AC" w14:textId="77777777" w:rsidTr="00DA496D">
        <w:trPr>
          <w:cnfStyle w:val="000000100000" w:firstRow="0" w:lastRow="0" w:firstColumn="0" w:lastColumn="0" w:oddVBand="0" w:evenVBand="0" w:oddHBand="1" w:evenHBand="0" w:firstRowFirstColumn="0" w:firstRowLastColumn="0" w:lastRowFirstColumn="0" w:lastRowLastColumn="0"/>
          <w:trHeight w:val="202"/>
        </w:trPr>
        <w:tc>
          <w:tcPr>
            <w:cnfStyle w:val="000010000000" w:firstRow="0" w:lastRow="0" w:firstColumn="0" w:lastColumn="0" w:oddVBand="1" w:evenVBand="0" w:oddHBand="0" w:evenHBand="0" w:firstRowFirstColumn="0" w:firstRowLastColumn="0" w:lastRowFirstColumn="0" w:lastRowLastColumn="0"/>
            <w:tcW w:w="157" w:type="pct"/>
            <w:vAlign w:val="center"/>
          </w:tcPr>
          <w:p w14:paraId="62CF992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12</w:t>
            </w:r>
          </w:p>
        </w:tc>
        <w:tc>
          <w:tcPr>
            <w:tcW w:w="468" w:type="pct"/>
            <w:vAlign w:val="center"/>
          </w:tcPr>
          <w:p w14:paraId="51345845" w14:textId="55A83DE0"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602B31BF" w14:textId="31236B20"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74204EB1" w14:textId="1D9D28DF"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Кратово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1677C222" w14:textId="72E89E60"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Кошари Маала</w:t>
            </w:r>
          </w:p>
        </w:tc>
        <w:tc>
          <w:tcPr>
            <w:tcW w:w="376" w:type="pct"/>
            <w:vAlign w:val="center"/>
          </w:tcPr>
          <w:p w14:paraId="0B5F4023"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602C3184"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22.17778</w:t>
            </w:r>
          </w:p>
        </w:tc>
        <w:tc>
          <w:tcPr>
            <w:tcW w:w="337" w:type="pct"/>
            <w:vAlign w:val="center"/>
          </w:tcPr>
          <w:p w14:paraId="1A7474A4"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42.08306</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00AB6956"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w:t>
            </w:r>
          </w:p>
        </w:tc>
        <w:tc>
          <w:tcPr>
            <w:tcW w:w="247" w:type="pct"/>
            <w:vAlign w:val="center"/>
          </w:tcPr>
          <w:p w14:paraId="4AF4ACBB" w14:textId="233F46D2"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5,0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27936D62"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50</w:t>
            </w:r>
          </w:p>
        </w:tc>
      </w:tr>
      <w:tr w:rsidR="00DA496D" w:rsidRPr="00A430A6" w14:paraId="4F018A47" w14:textId="77777777" w:rsidTr="00DA496D">
        <w:trPr>
          <w:trHeight w:val="408"/>
        </w:trPr>
        <w:tc>
          <w:tcPr>
            <w:cnfStyle w:val="000010000000" w:firstRow="0" w:lastRow="0" w:firstColumn="0" w:lastColumn="0" w:oddVBand="1" w:evenVBand="0" w:oddHBand="0" w:evenHBand="0" w:firstRowFirstColumn="0" w:firstRowLastColumn="0" w:lastRowFirstColumn="0" w:lastRowLastColumn="0"/>
            <w:tcW w:w="157" w:type="pct"/>
            <w:vAlign w:val="center"/>
          </w:tcPr>
          <w:p w14:paraId="465DC9D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13</w:t>
            </w:r>
          </w:p>
        </w:tc>
        <w:tc>
          <w:tcPr>
            <w:tcW w:w="468" w:type="pct"/>
            <w:vAlign w:val="center"/>
          </w:tcPr>
          <w:p w14:paraId="17159F64" w14:textId="585F2EDE"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33908816" w14:textId="75A4F406"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4AC175C7" w14:textId="2F58C15A"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Кратово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7AD03F90" w14:textId="31756051"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Мостот близу до станицата</w:t>
            </w:r>
          </w:p>
        </w:tc>
        <w:tc>
          <w:tcPr>
            <w:tcW w:w="376" w:type="pct"/>
            <w:vAlign w:val="center"/>
          </w:tcPr>
          <w:p w14:paraId="22236336"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42A1D7AC"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22.17639</w:t>
            </w:r>
          </w:p>
        </w:tc>
        <w:tc>
          <w:tcPr>
            <w:tcW w:w="337" w:type="pct"/>
            <w:vAlign w:val="center"/>
          </w:tcPr>
          <w:p w14:paraId="55DBBF25"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42.07833</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A40CA3A"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c>
          <w:tcPr>
            <w:tcW w:w="247" w:type="pct"/>
            <w:vAlign w:val="center"/>
          </w:tcPr>
          <w:p w14:paraId="529B0077" w14:textId="2B26AA00"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bCs/>
                <w:sz w:val="16"/>
                <w:szCs w:val="16"/>
                <w:lang w:val="mk-MK" w:eastAsia="en-US"/>
              </w:rPr>
              <w:t>1</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1F6DB691"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r>
      <w:tr w:rsidR="00DA496D" w:rsidRPr="00A430A6" w14:paraId="67559B80" w14:textId="77777777" w:rsidTr="00DA496D">
        <w:trPr>
          <w:cnfStyle w:val="000000100000" w:firstRow="0" w:lastRow="0" w:firstColumn="0" w:lastColumn="0" w:oddVBand="0" w:evenVBand="0" w:oddHBand="1" w:evenHBand="0" w:firstRowFirstColumn="0" w:firstRowLastColumn="0" w:lastRowFirstColumn="0" w:lastRowLastColumn="0"/>
          <w:trHeight w:val="197"/>
        </w:trPr>
        <w:tc>
          <w:tcPr>
            <w:cnfStyle w:val="000010000000" w:firstRow="0" w:lastRow="0" w:firstColumn="0" w:lastColumn="0" w:oddVBand="1" w:evenVBand="0" w:oddHBand="0" w:evenHBand="0" w:firstRowFirstColumn="0" w:firstRowLastColumn="0" w:lastRowFirstColumn="0" w:lastRowLastColumn="0"/>
            <w:tcW w:w="157" w:type="pct"/>
            <w:vAlign w:val="center"/>
          </w:tcPr>
          <w:p w14:paraId="0922A914" w14:textId="77777777" w:rsidR="00DA496D" w:rsidRPr="00A430A6" w:rsidRDefault="00DA496D" w:rsidP="00DA496D">
            <w:pPr>
              <w:spacing w:before="8" w:after="8"/>
              <w:ind w:left="57"/>
              <w:jc w:val="center"/>
              <w:rPr>
                <w:rFonts w:cs="Arial"/>
                <w:sz w:val="16"/>
                <w:szCs w:val="16"/>
                <w:lang w:val="mk-MK" w:eastAsia="mk-MK"/>
              </w:rPr>
            </w:pPr>
            <w:r w:rsidRPr="00A430A6">
              <w:rPr>
                <w:rFonts w:cs="Arial"/>
                <w:bCs/>
                <w:sz w:val="16"/>
                <w:szCs w:val="16"/>
                <w:lang w:val="mk-MK" w:eastAsia="en-US"/>
              </w:rPr>
              <w:t>14</w:t>
            </w:r>
          </w:p>
        </w:tc>
        <w:tc>
          <w:tcPr>
            <w:tcW w:w="468" w:type="pct"/>
            <w:vAlign w:val="center"/>
          </w:tcPr>
          <w:p w14:paraId="11BD0B3B" w14:textId="4D19B02D"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C649B4C" w14:textId="0F2A3A5E"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5AA66350" w14:textId="48591EAD"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Кратово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3C3CD073" w14:textId="4C506E99"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Парк карши бавча</w:t>
            </w:r>
          </w:p>
        </w:tc>
        <w:tc>
          <w:tcPr>
            <w:tcW w:w="376" w:type="pct"/>
            <w:vAlign w:val="center"/>
          </w:tcPr>
          <w:p w14:paraId="0415A432"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4D48D287"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22.18136</w:t>
            </w:r>
          </w:p>
        </w:tc>
        <w:tc>
          <w:tcPr>
            <w:tcW w:w="337" w:type="pct"/>
            <w:vAlign w:val="center"/>
          </w:tcPr>
          <w:p w14:paraId="7DC16001"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42.07674</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7E8CF3D4"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64</w:t>
            </w:r>
          </w:p>
        </w:tc>
        <w:tc>
          <w:tcPr>
            <w:tcW w:w="247" w:type="pct"/>
            <w:vAlign w:val="center"/>
          </w:tcPr>
          <w:p w14:paraId="00731AC2" w14:textId="159E6A50"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0,5</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5AD63900"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32</w:t>
            </w:r>
          </w:p>
        </w:tc>
      </w:tr>
      <w:tr w:rsidR="00DA496D" w:rsidRPr="00A430A6" w14:paraId="17A31827" w14:textId="77777777" w:rsidTr="00DA496D">
        <w:trPr>
          <w:trHeight w:val="206"/>
        </w:trPr>
        <w:tc>
          <w:tcPr>
            <w:cnfStyle w:val="000010000000" w:firstRow="0" w:lastRow="0" w:firstColumn="0" w:lastColumn="0" w:oddVBand="1" w:evenVBand="0" w:oddHBand="0" w:evenHBand="0" w:firstRowFirstColumn="0" w:firstRowLastColumn="0" w:lastRowFirstColumn="0" w:lastRowLastColumn="0"/>
            <w:tcW w:w="157" w:type="pct"/>
            <w:vAlign w:val="center"/>
          </w:tcPr>
          <w:p w14:paraId="5A3B7562"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15</w:t>
            </w:r>
          </w:p>
        </w:tc>
        <w:tc>
          <w:tcPr>
            <w:tcW w:w="468" w:type="pct"/>
            <w:vAlign w:val="center"/>
          </w:tcPr>
          <w:p w14:paraId="3613226B" w14:textId="2B393B76"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71C3957" w14:textId="35F61FA5"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30D0899C" w14:textId="3C3DF0F0"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Кратово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4B3BF8B1" w14:textId="098C1FE3"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Локширски Мост</w:t>
            </w:r>
          </w:p>
        </w:tc>
        <w:tc>
          <w:tcPr>
            <w:tcW w:w="376" w:type="pct"/>
            <w:vAlign w:val="center"/>
          </w:tcPr>
          <w:p w14:paraId="56C08207"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32493DA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22.18222</w:t>
            </w:r>
          </w:p>
        </w:tc>
        <w:tc>
          <w:tcPr>
            <w:tcW w:w="337" w:type="pct"/>
            <w:vAlign w:val="center"/>
          </w:tcPr>
          <w:p w14:paraId="3ED00EB5"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42.07917</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4ED10F11"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126</w:t>
            </w:r>
          </w:p>
        </w:tc>
        <w:tc>
          <w:tcPr>
            <w:tcW w:w="247" w:type="pct"/>
            <w:vAlign w:val="center"/>
          </w:tcPr>
          <w:p w14:paraId="453BECCC" w14:textId="219D4124"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bCs/>
                <w:sz w:val="16"/>
                <w:szCs w:val="16"/>
                <w:lang w:val="mk-MK" w:eastAsia="en-US"/>
              </w:rPr>
              <w:t>1</w:t>
            </w:r>
            <w:r w:rsidRPr="00A430A6">
              <w:rPr>
                <w:rFonts w:cs="Arial"/>
                <w:sz w:val="16"/>
                <w:szCs w:val="16"/>
                <w:lang w:val="mk-MK" w:eastAsia="en-US"/>
              </w:rPr>
              <w:t>,0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26F81DFC"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126</w:t>
            </w:r>
          </w:p>
        </w:tc>
      </w:tr>
      <w:tr w:rsidR="00DA496D" w:rsidRPr="00A430A6" w14:paraId="7508E322" w14:textId="77777777" w:rsidTr="00DA496D">
        <w:trPr>
          <w:cnfStyle w:val="000000100000" w:firstRow="0" w:lastRow="0" w:firstColumn="0" w:lastColumn="0" w:oddVBand="0" w:evenVBand="0" w:oddHBand="1" w:evenHBand="0" w:firstRowFirstColumn="0" w:firstRowLastColumn="0" w:lastRowFirstColumn="0" w:lastRowLastColumn="0"/>
          <w:trHeight w:val="278"/>
        </w:trPr>
        <w:tc>
          <w:tcPr>
            <w:cnfStyle w:val="000010000000" w:firstRow="0" w:lastRow="0" w:firstColumn="0" w:lastColumn="0" w:oddVBand="1" w:evenVBand="0" w:oddHBand="0" w:evenHBand="0" w:firstRowFirstColumn="0" w:firstRowLastColumn="0" w:lastRowFirstColumn="0" w:lastRowLastColumn="0"/>
            <w:tcW w:w="157" w:type="pct"/>
            <w:vAlign w:val="center"/>
          </w:tcPr>
          <w:p w14:paraId="66E24E3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16</w:t>
            </w:r>
          </w:p>
        </w:tc>
        <w:tc>
          <w:tcPr>
            <w:tcW w:w="468" w:type="pct"/>
            <w:vAlign w:val="center"/>
          </w:tcPr>
          <w:p w14:paraId="12DF3062" w14:textId="32E22CF2"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74FCD03" w14:textId="50034DD6"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6B78A269" w14:textId="5D679B89"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Кратово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0DFB8A70" w14:textId="0D4E46F0"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Стара Мусала</w:t>
            </w:r>
          </w:p>
        </w:tc>
        <w:tc>
          <w:tcPr>
            <w:tcW w:w="376" w:type="pct"/>
            <w:vAlign w:val="center"/>
          </w:tcPr>
          <w:p w14:paraId="05FA9A92"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7A088922"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22.18472</w:t>
            </w:r>
          </w:p>
        </w:tc>
        <w:tc>
          <w:tcPr>
            <w:tcW w:w="337" w:type="pct"/>
            <w:vAlign w:val="center"/>
          </w:tcPr>
          <w:p w14:paraId="3481E319"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42.07817</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75F218C2"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w:t>
            </w:r>
          </w:p>
        </w:tc>
        <w:tc>
          <w:tcPr>
            <w:tcW w:w="247" w:type="pct"/>
            <w:vAlign w:val="center"/>
          </w:tcPr>
          <w:p w14:paraId="63ACD325" w14:textId="2148E5C1"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82D1844"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w:t>
            </w:r>
          </w:p>
        </w:tc>
      </w:tr>
      <w:tr w:rsidR="00DA496D" w:rsidRPr="00A430A6" w14:paraId="5192644C" w14:textId="77777777" w:rsidTr="00DA496D">
        <w:trPr>
          <w:trHeight w:val="322"/>
        </w:trPr>
        <w:tc>
          <w:tcPr>
            <w:cnfStyle w:val="000010000000" w:firstRow="0" w:lastRow="0" w:firstColumn="0" w:lastColumn="0" w:oddVBand="1" w:evenVBand="0" w:oddHBand="0" w:evenHBand="0" w:firstRowFirstColumn="0" w:firstRowLastColumn="0" w:lastRowFirstColumn="0" w:lastRowLastColumn="0"/>
            <w:tcW w:w="157" w:type="pct"/>
            <w:vAlign w:val="center"/>
          </w:tcPr>
          <w:p w14:paraId="70FE880F"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17</w:t>
            </w:r>
          </w:p>
        </w:tc>
        <w:tc>
          <w:tcPr>
            <w:tcW w:w="468" w:type="pct"/>
            <w:vAlign w:val="center"/>
          </w:tcPr>
          <w:p w14:paraId="6FB69943" w14:textId="05073954"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r w:rsidRPr="00A430A6">
              <w:rPr>
                <w:rFonts w:cs="Arial"/>
                <w:sz w:val="16"/>
                <w:szCs w:val="16"/>
                <w:lang w:val="mk-MK" w:eastAsia="en-US"/>
              </w:rPr>
              <w:t xml:space="preserve"> t</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4B229C3F" w14:textId="685769F5"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09D0EEF0" w14:textId="41E377BB"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Шлегово</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2F6B1CB2" w14:textId="7D5D31ED"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Шлегово</w:t>
            </w:r>
          </w:p>
        </w:tc>
        <w:tc>
          <w:tcPr>
            <w:tcW w:w="376" w:type="pct"/>
            <w:vAlign w:val="center"/>
          </w:tcPr>
          <w:p w14:paraId="3B389249" w14:textId="5F2A7CA4"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0450C826"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22.15944</w:t>
            </w:r>
          </w:p>
        </w:tc>
        <w:tc>
          <w:tcPr>
            <w:tcW w:w="337" w:type="pct"/>
            <w:vAlign w:val="center"/>
          </w:tcPr>
          <w:p w14:paraId="2A1B142D"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42.06389</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BE1C8E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600</w:t>
            </w:r>
          </w:p>
        </w:tc>
        <w:tc>
          <w:tcPr>
            <w:tcW w:w="247" w:type="pct"/>
            <w:vAlign w:val="center"/>
          </w:tcPr>
          <w:p w14:paraId="4FE63058" w14:textId="7750E9B2"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4CD990BC" w14:textId="752A3432"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2.400</w:t>
            </w:r>
          </w:p>
        </w:tc>
      </w:tr>
      <w:tr w:rsidR="00DA496D" w:rsidRPr="00A430A6" w14:paraId="257F23B9" w14:textId="77777777" w:rsidTr="00DA496D">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781E95F1"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18</w:t>
            </w:r>
          </w:p>
        </w:tc>
        <w:tc>
          <w:tcPr>
            <w:tcW w:w="468" w:type="pct"/>
            <w:vAlign w:val="center"/>
          </w:tcPr>
          <w:p w14:paraId="486B32B1" w14:textId="02F927F3"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538478C1" w14:textId="249AE6CC"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1C1976C2" w14:textId="1D826767" w:rsidR="00DA496D" w:rsidRPr="00A430A6" w:rsidRDefault="00CC4B44"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Pr>
                <w:rFonts w:cs="Arial"/>
                <w:sz w:val="16"/>
                <w:szCs w:val="16"/>
                <w:lang w:val="mk-MK" w:eastAsia="en-US"/>
              </w:rPr>
              <w:t>Приковци</w:t>
            </w:r>
          </w:p>
        </w:tc>
        <w:tc>
          <w:tcPr>
            <w:cnfStyle w:val="000010000000" w:firstRow="0" w:lastRow="0" w:firstColumn="0" w:lastColumn="0" w:oddVBand="1" w:evenVBand="0" w:oddHBand="0" w:evenHBand="0" w:firstRowFirstColumn="0" w:firstRowLastColumn="0" w:lastRowFirstColumn="0" w:lastRowLastColumn="0"/>
            <w:tcW w:w="1008" w:type="pct"/>
          </w:tcPr>
          <w:p w14:paraId="17EDA082" w14:textId="74F4A044"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Приковци</w:t>
            </w:r>
          </w:p>
        </w:tc>
        <w:tc>
          <w:tcPr>
            <w:tcW w:w="376" w:type="pct"/>
            <w:vAlign w:val="center"/>
          </w:tcPr>
          <w:p w14:paraId="12335F44" w14:textId="2317E986"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57DA647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22.14333</w:t>
            </w:r>
          </w:p>
        </w:tc>
        <w:tc>
          <w:tcPr>
            <w:tcW w:w="337" w:type="pct"/>
            <w:vAlign w:val="center"/>
          </w:tcPr>
          <w:p w14:paraId="704DA609"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42.06</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DE7A1ED"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c>
          <w:tcPr>
            <w:tcW w:w="247" w:type="pct"/>
            <w:vAlign w:val="center"/>
          </w:tcPr>
          <w:p w14:paraId="6A3BE846" w14:textId="1A026D8F"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0,5</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174AA3E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13</w:t>
            </w:r>
          </w:p>
        </w:tc>
      </w:tr>
      <w:tr w:rsidR="00DA496D" w:rsidRPr="00A430A6" w14:paraId="49F26605" w14:textId="77777777" w:rsidTr="00DA496D">
        <w:trPr>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198A3046"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19</w:t>
            </w:r>
          </w:p>
        </w:tc>
        <w:tc>
          <w:tcPr>
            <w:tcW w:w="468" w:type="pct"/>
            <w:vAlign w:val="center"/>
          </w:tcPr>
          <w:p w14:paraId="656AAC84" w14:textId="26A8B210"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486941E8" w14:textId="1BD058C9"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09124816" w14:textId="64C1E3C4"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Живалево</w:t>
            </w:r>
          </w:p>
        </w:tc>
        <w:tc>
          <w:tcPr>
            <w:cnfStyle w:val="000010000000" w:firstRow="0" w:lastRow="0" w:firstColumn="0" w:lastColumn="0" w:oddVBand="1" w:evenVBand="0" w:oddHBand="0" w:evenHBand="0" w:firstRowFirstColumn="0" w:firstRowLastColumn="0" w:lastRowFirstColumn="0" w:lastRowLastColumn="0"/>
            <w:tcW w:w="1008" w:type="pct"/>
          </w:tcPr>
          <w:p w14:paraId="1D642F90" w14:textId="505C4913"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Река кај каскади</w:t>
            </w:r>
          </w:p>
        </w:tc>
        <w:tc>
          <w:tcPr>
            <w:tcW w:w="376" w:type="pct"/>
            <w:vAlign w:val="center"/>
          </w:tcPr>
          <w:p w14:paraId="27816A4D" w14:textId="61CC4E4D"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2AD7CE49"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22.11972</w:t>
            </w:r>
          </w:p>
        </w:tc>
        <w:tc>
          <w:tcPr>
            <w:tcW w:w="337" w:type="pct"/>
            <w:vAlign w:val="center"/>
          </w:tcPr>
          <w:p w14:paraId="341196D8"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42.085</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21D4AB8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400</w:t>
            </w:r>
          </w:p>
        </w:tc>
        <w:tc>
          <w:tcPr>
            <w:tcW w:w="247" w:type="pct"/>
            <w:vAlign w:val="center"/>
          </w:tcPr>
          <w:p w14:paraId="76C4D8FE" w14:textId="11E36C99"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8C573A4"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400</w:t>
            </w:r>
          </w:p>
        </w:tc>
      </w:tr>
      <w:tr w:rsidR="00DA496D" w:rsidRPr="00A430A6" w14:paraId="742E3E57" w14:textId="77777777" w:rsidTr="00DA496D">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7340A900"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20</w:t>
            </w:r>
          </w:p>
        </w:tc>
        <w:tc>
          <w:tcPr>
            <w:tcW w:w="468" w:type="pct"/>
            <w:vAlign w:val="center"/>
          </w:tcPr>
          <w:p w14:paraId="12A06761" w14:textId="638A9412"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2EAAA9D0" w14:textId="24D476E5"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Кратово</w:t>
            </w:r>
          </w:p>
        </w:tc>
        <w:tc>
          <w:tcPr>
            <w:tcW w:w="551" w:type="pct"/>
            <w:vAlign w:val="center"/>
          </w:tcPr>
          <w:p w14:paraId="64416587" w14:textId="4AF74FC9"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Кратово</w:t>
            </w:r>
          </w:p>
        </w:tc>
        <w:tc>
          <w:tcPr>
            <w:cnfStyle w:val="000010000000" w:firstRow="0" w:lastRow="0" w:firstColumn="0" w:lastColumn="0" w:oddVBand="1" w:evenVBand="0" w:oddHBand="0" w:evenHBand="0" w:firstRowFirstColumn="0" w:firstRowLastColumn="0" w:lastRowFirstColumn="0" w:lastRowLastColumn="0"/>
            <w:tcW w:w="1008" w:type="pct"/>
          </w:tcPr>
          <w:p w14:paraId="3BE0EB7F" w14:textId="12B47B9C"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Радин Мост</w:t>
            </w:r>
          </w:p>
        </w:tc>
        <w:tc>
          <w:tcPr>
            <w:tcW w:w="376" w:type="pct"/>
            <w:vAlign w:val="center"/>
          </w:tcPr>
          <w:p w14:paraId="3EB73FDA" w14:textId="666DC78E"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17196A6F"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22.18417</w:t>
            </w:r>
          </w:p>
        </w:tc>
        <w:tc>
          <w:tcPr>
            <w:tcW w:w="337" w:type="pct"/>
            <w:vAlign w:val="center"/>
          </w:tcPr>
          <w:p w14:paraId="4514EECE"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42.07556</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4F1A1D71"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6</w:t>
            </w:r>
          </w:p>
        </w:tc>
        <w:tc>
          <w:tcPr>
            <w:tcW w:w="247" w:type="pct"/>
            <w:vAlign w:val="center"/>
          </w:tcPr>
          <w:p w14:paraId="37E85244" w14:textId="49D8BB9A"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66A8C8DA"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6</w:t>
            </w:r>
          </w:p>
        </w:tc>
      </w:tr>
      <w:tr w:rsidR="00DA496D" w:rsidRPr="00A430A6" w14:paraId="40C81757" w14:textId="77777777" w:rsidTr="00DA496D">
        <w:trPr>
          <w:trHeight w:val="25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2D1A8612"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w:t>
            </w:r>
          </w:p>
        </w:tc>
        <w:tc>
          <w:tcPr>
            <w:tcW w:w="468" w:type="pct"/>
            <w:vAlign w:val="center"/>
          </w:tcPr>
          <w:p w14:paraId="6D961AC2" w14:textId="25686F19"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328D637D" w14:textId="1928E740"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Ранковце</w:t>
            </w:r>
          </w:p>
        </w:tc>
        <w:tc>
          <w:tcPr>
            <w:tcW w:w="551" w:type="pct"/>
            <w:vAlign w:val="center"/>
          </w:tcPr>
          <w:p w14:paraId="752E722C" w14:textId="229818FF"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Псача</w:t>
            </w:r>
          </w:p>
        </w:tc>
        <w:tc>
          <w:tcPr>
            <w:cnfStyle w:val="000010000000" w:firstRow="0" w:lastRow="0" w:firstColumn="0" w:lastColumn="0" w:oddVBand="1" w:evenVBand="0" w:oddHBand="0" w:evenHBand="0" w:firstRowFirstColumn="0" w:firstRowLastColumn="0" w:lastRowFirstColumn="0" w:lastRowLastColumn="0"/>
            <w:tcW w:w="1008" w:type="pct"/>
          </w:tcPr>
          <w:p w14:paraId="11DEF1EE" w14:textId="01EA882C"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Мост пред село</w:t>
            </w:r>
          </w:p>
        </w:tc>
        <w:tc>
          <w:tcPr>
            <w:tcW w:w="376" w:type="pct"/>
            <w:vAlign w:val="center"/>
          </w:tcPr>
          <w:p w14:paraId="30F3F953" w14:textId="7B9EBF92"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1AB0B20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22.20139</w:t>
            </w:r>
          </w:p>
        </w:tc>
        <w:tc>
          <w:tcPr>
            <w:tcW w:w="337" w:type="pct"/>
            <w:vAlign w:val="center"/>
          </w:tcPr>
          <w:p w14:paraId="07AA9E53"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42.17139</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788793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70</w:t>
            </w:r>
          </w:p>
        </w:tc>
        <w:tc>
          <w:tcPr>
            <w:tcW w:w="247" w:type="pct"/>
            <w:vAlign w:val="center"/>
          </w:tcPr>
          <w:p w14:paraId="099F337C" w14:textId="4C8934BF"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0,7</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3B86E33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49</w:t>
            </w:r>
          </w:p>
        </w:tc>
      </w:tr>
      <w:tr w:rsidR="00DA496D" w:rsidRPr="00A430A6" w14:paraId="152F8E00" w14:textId="77777777" w:rsidTr="00DA496D">
        <w:trPr>
          <w:cnfStyle w:val="000000100000" w:firstRow="0" w:lastRow="0" w:firstColumn="0" w:lastColumn="0" w:oddVBand="0" w:evenVBand="0" w:oddHBand="1" w:evenHBand="0" w:firstRowFirstColumn="0" w:firstRowLastColumn="0" w:lastRowFirstColumn="0" w:lastRowLastColumn="0"/>
          <w:trHeight w:val="226"/>
        </w:trPr>
        <w:tc>
          <w:tcPr>
            <w:cnfStyle w:val="000010000000" w:firstRow="0" w:lastRow="0" w:firstColumn="0" w:lastColumn="0" w:oddVBand="1" w:evenVBand="0" w:oddHBand="0" w:evenHBand="0" w:firstRowFirstColumn="0" w:firstRowLastColumn="0" w:lastRowFirstColumn="0" w:lastRowLastColumn="0"/>
            <w:tcW w:w="157" w:type="pct"/>
            <w:vAlign w:val="center"/>
          </w:tcPr>
          <w:p w14:paraId="57343454"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w:t>
            </w:r>
          </w:p>
        </w:tc>
        <w:tc>
          <w:tcPr>
            <w:tcW w:w="468" w:type="pct"/>
            <w:vAlign w:val="center"/>
          </w:tcPr>
          <w:p w14:paraId="08C85E8C" w14:textId="2E0D6D30"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09DFE725" w14:textId="34FC58A5"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Липково</w:t>
            </w:r>
          </w:p>
        </w:tc>
        <w:tc>
          <w:tcPr>
            <w:tcW w:w="551" w:type="pct"/>
            <w:vAlign w:val="center"/>
          </w:tcPr>
          <w:p w14:paraId="6DB33873" w14:textId="58081B90"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Оризаре</w:t>
            </w:r>
          </w:p>
        </w:tc>
        <w:tc>
          <w:tcPr>
            <w:cnfStyle w:val="000010000000" w:firstRow="0" w:lastRow="0" w:firstColumn="0" w:lastColumn="0" w:oddVBand="1" w:evenVBand="0" w:oddHBand="0" w:evenHBand="0" w:firstRowFirstColumn="0" w:firstRowLastColumn="0" w:lastRowFirstColumn="0" w:lastRowLastColumn="0"/>
            <w:tcW w:w="1008" w:type="pct"/>
          </w:tcPr>
          <w:p w14:paraId="0F8994F5" w14:textId="6BACD620"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Горна Рупа</w:t>
            </w:r>
          </w:p>
        </w:tc>
        <w:tc>
          <w:tcPr>
            <w:tcW w:w="376" w:type="pct"/>
            <w:vAlign w:val="center"/>
          </w:tcPr>
          <w:p w14:paraId="2C24342D"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03F26C8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21.60917</w:t>
            </w:r>
          </w:p>
        </w:tc>
        <w:tc>
          <w:tcPr>
            <w:tcW w:w="337" w:type="pct"/>
            <w:vAlign w:val="center"/>
          </w:tcPr>
          <w:p w14:paraId="063A4A24"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42.16222</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053B0B6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200</w:t>
            </w:r>
          </w:p>
        </w:tc>
        <w:tc>
          <w:tcPr>
            <w:tcW w:w="247" w:type="pct"/>
            <w:vAlign w:val="center"/>
          </w:tcPr>
          <w:p w14:paraId="4531AE29" w14:textId="500C4DD0"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1DF32DC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200</w:t>
            </w:r>
          </w:p>
        </w:tc>
      </w:tr>
      <w:tr w:rsidR="00DA496D" w:rsidRPr="00A430A6" w14:paraId="4504316B" w14:textId="77777777" w:rsidTr="00DA496D">
        <w:trPr>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5C6748A6"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c>
          <w:tcPr>
            <w:tcW w:w="468" w:type="pct"/>
            <w:vAlign w:val="center"/>
          </w:tcPr>
          <w:p w14:paraId="015B006B" w14:textId="4D75A6F3"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B2BC2DE" w14:textId="1B156552"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Липково</w:t>
            </w:r>
          </w:p>
        </w:tc>
        <w:tc>
          <w:tcPr>
            <w:tcW w:w="551" w:type="pct"/>
            <w:vAlign w:val="center"/>
          </w:tcPr>
          <w:p w14:paraId="78DF88C0" w14:textId="5BD1972D"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Матејче</w:t>
            </w:r>
          </w:p>
        </w:tc>
        <w:tc>
          <w:tcPr>
            <w:cnfStyle w:val="000010000000" w:firstRow="0" w:lastRow="0" w:firstColumn="0" w:lastColumn="0" w:oddVBand="1" w:evenVBand="0" w:oddHBand="0" w:evenHBand="0" w:firstRowFirstColumn="0" w:firstRowLastColumn="0" w:lastRowFirstColumn="0" w:lastRowLastColumn="0"/>
            <w:tcW w:w="1008" w:type="pct"/>
          </w:tcPr>
          <w:p w14:paraId="328E2BBE" w14:textId="5F3BAC97"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Матејче</w:t>
            </w:r>
          </w:p>
        </w:tc>
        <w:tc>
          <w:tcPr>
            <w:tcW w:w="376" w:type="pct"/>
            <w:vAlign w:val="center"/>
          </w:tcPr>
          <w:p w14:paraId="1330EF2B"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5754019D"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21.59472</w:t>
            </w:r>
          </w:p>
        </w:tc>
        <w:tc>
          <w:tcPr>
            <w:tcW w:w="337" w:type="pct"/>
            <w:vAlign w:val="center"/>
          </w:tcPr>
          <w:p w14:paraId="4CCEB854"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42.13306</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182559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50</w:t>
            </w:r>
          </w:p>
        </w:tc>
        <w:tc>
          <w:tcPr>
            <w:tcW w:w="247" w:type="pct"/>
            <w:vAlign w:val="center"/>
          </w:tcPr>
          <w:p w14:paraId="701B65D6" w14:textId="62AA5A7D"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661EC1F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50</w:t>
            </w:r>
          </w:p>
        </w:tc>
      </w:tr>
      <w:tr w:rsidR="00DA496D" w:rsidRPr="00A430A6" w14:paraId="3C140099" w14:textId="77777777" w:rsidTr="00DA496D">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4CE8A60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24</w:t>
            </w:r>
          </w:p>
        </w:tc>
        <w:tc>
          <w:tcPr>
            <w:tcW w:w="468" w:type="pct"/>
            <w:vAlign w:val="center"/>
          </w:tcPr>
          <w:p w14:paraId="1436DB7A" w14:textId="55BF7AC1"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78E84E1" w14:textId="16DEECCC"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Липково</w:t>
            </w:r>
          </w:p>
        </w:tc>
        <w:tc>
          <w:tcPr>
            <w:tcW w:w="551" w:type="pct"/>
            <w:vAlign w:val="center"/>
          </w:tcPr>
          <w:p w14:paraId="518C6FFF" w14:textId="6FC18A9F"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Ваксинце</w:t>
            </w:r>
          </w:p>
        </w:tc>
        <w:tc>
          <w:tcPr>
            <w:cnfStyle w:val="000010000000" w:firstRow="0" w:lastRow="0" w:firstColumn="0" w:lastColumn="0" w:oddVBand="1" w:evenVBand="0" w:oddHBand="0" w:evenHBand="0" w:firstRowFirstColumn="0" w:firstRowLastColumn="0" w:lastRowFirstColumn="0" w:lastRowLastColumn="0"/>
            <w:tcW w:w="1008" w:type="pct"/>
          </w:tcPr>
          <w:p w14:paraId="13B175B0" w14:textId="67DF4414"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Горубинце</w:t>
            </w:r>
          </w:p>
        </w:tc>
        <w:tc>
          <w:tcPr>
            <w:tcW w:w="376" w:type="pct"/>
            <w:vAlign w:val="center"/>
          </w:tcPr>
          <w:p w14:paraId="19FC9192"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09693D19"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21.66129</w:t>
            </w:r>
          </w:p>
        </w:tc>
        <w:tc>
          <w:tcPr>
            <w:tcW w:w="337" w:type="pct"/>
            <w:vAlign w:val="center"/>
          </w:tcPr>
          <w:p w14:paraId="25599E42"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42.19245</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7A1909F6" w14:textId="01C55D6D"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1.500</w:t>
            </w:r>
          </w:p>
        </w:tc>
        <w:tc>
          <w:tcPr>
            <w:tcW w:w="247" w:type="pct"/>
            <w:vAlign w:val="center"/>
          </w:tcPr>
          <w:p w14:paraId="2DA02737" w14:textId="0875C434"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40D44C4" w14:textId="6C85BBF6"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1.500</w:t>
            </w:r>
          </w:p>
        </w:tc>
      </w:tr>
      <w:tr w:rsidR="00DA496D" w:rsidRPr="00A430A6" w14:paraId="7B75ADC2" w14:textId="77777777" w:rsidTr="00DA496D">
        <w:trPr>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6667CEE9"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c>
          <w:tcPr>
            <w:tcW w:w="468" w:type="pct"/>
            <w:vAlign w:val="center"/>
          </w:tcPr>
          <w:p w14:paraId="3779BEF9" w14:textId="66409811"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54A039BC" w14:textId="02235744"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Липково</w:t>
            </w:r>
          </w:p>
        </w:tc>
        <w:tc>
          <w:tcPr>
            <w:tcW w:w="551" w:type="pct"/>
            <w:vAlign w:val="center"/>
          </w:tcPr>
          <w:p w14:paraId="21D3D4FD" w14:textId="56D7929B"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Лојане</w:t>
            </w:r>
          </w:p>
        </w:tc>
        <w:tc>
          <w:tcPr>
            <w:cnfStyle w:val="000010000000" w:firstRow="0" w:lastRow="0" w:firstColumn="0" w:lastColumn="0" w:oddVBand="1" w:evenVBand="0" w:oddHBand="0" w:evenHBand="0" w:firstRowFirstColumn="0" w:firstRowLastColumn="0" w:lastRowFirstColumn="0" w:lastRowLastColumn="0"/>
            <w:tcW w:w="1008" w:type="pct"/>
          </w:tcPr>
          <w:p w14:paraId="569EB2C5" w14:textId="6B076547"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Лојане 2</w:t>
            </w:r>
          </w:p>
        </w:tc>
        <w:tc>
          <w:tcPr>
            <w:tcW w:w="376" w:type="pct"/>
            <w:vAlign w:val="center"/>
          </w:tcPr>
          <w:p w14:paraId="213D06A3" w14:textId="69C2F9C4"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3D34513D"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21.66667</w:t>
            </w:r>
          </w:p>
        </w:tc>
        <w:tc>
          <w:tcPr>
            <w:tcW w:w="337" w:type="pct"/>
            <w:vAlign w:val="center"/>
          </w:tcPr>
          <w:p w14:paraId="1B1D6994"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42.21972</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52681321"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w:t>
            </w:r>
          </w:p>
        </w:tc>
        <w:tc>
          <w:tcPr>
            <w:tcW w:w="247" w:type="pct"/>
            <w:vAlign w:val="center"/>
          </w:tcPr>
          <w:p w14:paraId="7DB2B3F3" w14:textId="4F5FE6D4"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4BAE5EBF"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w:t>
            </w:r>
          </w:p>
        </w:tc>
      </w:tr>
      <w:tr w:rsidR="00DA496D" w:rsidRPr="00A430A6" w14:paraId="759184FD" w14:textId="77777777" w:rsidTr="00DA496D">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6C97ECA7"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26</w:t>
            </w:r>
          </w:p>
        </w:tc>
        <w:tc>
          <w:tcPr>
            <w:tcW w:w="468" w:type="pct"/>
            <w:vAlign w:val="center"/>
          </w:tcPr>
          <w:p w14:paraId="1B5EA234" w14:textId="1A038DC4"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8816F26" w14:textId="047958EE"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Липково</w:t>
            </w:r>
          </w:p>
        </w:tc>
        <w:tc>
          <w:tcPr>
            <w:tcW w:w="551" w:type="pct"/>
            <w:vAlign w:val="center"/>
          </w:tcPr>
          <w:p w14:paraId="3891B882" w14:textId="0F76CE79"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Лојане</w:t>
            </w:r>
          </w:p>
        </w:tc>
        <w:tc>
          <w:tcPr>
            <w:cnfStyle w:val="000010000000" w:firstRow="0" w:lastRow="0" w:firstColumn="0" w:lastColumn="0" w:oddVBand="1" w:evenVBand="0" w:oddHBand="0" w:evenHBand="0" w:firstRowFirstColumn="0" w:firstRowLastColumn="0" w:lastRowFirstColumn="0" w:lastRowLastColumn="0"/>
            <w:tcW w:w="1008" w:type="pct"/>
          </w:tcPr>
          <w:p w14:paraId="49601371" w14:textId="4CA5A00A"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Лојане 1</w:t>
            </w:r>
          </w:p>
        </w:tc>
        <w:tc>
          <w:tcPr>
            <w:tcW w:w="376" w:type="pct"/>
            <w:vAlign w:val="center"/>
          </w:tcPr>
          <w:p w14:paraId="05D6A315" w14:textId="0385EDFD"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163B059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21.66611</w:t>
            </w:r>
          </w:p>
        </w:tc>
        <w:tc>
          <w:tcPr>
            <w:tcW w:w="337" w:type="pct"/>
            <w:vAlign w:val="center"/>
          </w:tcPr>
          <w:p w14:paraId="71533F95"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42,21222</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21BB3862" w14:textId="40E170F5"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1.000</w:t>
            </w:r>
          </w:p>
        </w:tc>
        <w:tc>
          <w:tcPr>
            <w:tcW w:w="247" w:type="pct"/>
            <w:vAlign w:val="center"/>
          </w:tcPr>
          <w:p w14:paraId="266EC7D1"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02F469F5" w14:textId="57CC5268"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1.000</w:t>
            </w:r>
          </w:p>
        </w:tc>
      </w:tr>
      <w:tr w:rsidR="00DA496D" w:rsidRPr="00A430A6" w14:paraId="26B3195D" w14:textId="77777777" w:rsidTr="00DA496D">
        <w:trPr>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6AA7C576"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27</w:t>
            </w:r>
          </w:p>
        </w:tc>
        <w:tc>
          <w:tcPr>
            <w:tcW w:w="468" w:type="pct"/>
            <w:vAlign w:val="center"/>
          </w:tcPr>
          <w:p w14:paraId="414F31D5" w14:textId="781D96F2"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6379CC9" w14:textId="2CECB424"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 682-4-1</w:t>
            </w:r>
          </w:p>
        </w:tc>
        <w:tc>
          <w:tcPr>
            <w:tcW w:w="551" w:type="pct"/>
            <w:vAlign w:val="center"/>
          </w:tcPr>
          <w:p w14:paraId="6E868DC7" w14:textId="0DAA6486"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Конопница</w:t>
            </w:r>
          </w:p>
        </w:tc>
        <w:tc>
          <w:tcPr>
            <w:cnfStyle w:val="000010000000" w:firstRow="0" w:lastRow="0" w:firstColumn="0" w:lastColumn="0" w:oddVBand="1" w:evenVBand="0" w:oddHBand="0" w:evenHBand="0" w:firstRowFirstColumn="0" w:firstRowLastColumn="0" w:lastRowFirstColumn="0" w:lastRowLastColumn="0"/>
            <w:tcW w:w="1008" w:type="pct"/>
          </w:tcPr>
          <w:p w14:paraId="3AFA056D" w14:textId="6892E7A6"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Конопница</w:t>
            </w:r>
          </w:p>
        </w:tc>
        <w:tc>
          <w:tcPr>
            <w:tcW w:w="376" w:type="pct"/>
            <w:vAlign w:val="center"/>
          </w:tcPr>
          <w:p w14:paraId="24AF0370" w14:textId="7509DB5C"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6923952F"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22.28194</w:t>
            </w:r>
          </w:p>
        </w:tc>
        <w:tc>
          <w:tcPr>
            <w:tcW w:w="337" w:type="pct"/>
            <w:vAlign w:val="center"/>
          </w:tcPr>
          <w:p w14:paraId="151F2071"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42.17639</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62C45E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50</w:t>
            </w:r>
          </w:p>
        </w:tc>
        <w:tc>
          <w:tcPr>
            <w:tcW w:w="247" w:type="pct"/>
            <w:vAlign w:val="center"/>
          </w:tcPr>
          <w:p w14:paraId="4B8260E5" w14:textId="521EC8AC"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0,5</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63CC10F3"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r>
      <w:tr w:rsidR="00DA496D" w:rsidRPr="00A430A6" w14:paraId="7564CF4F" w14:textId="77777777" w:rsidTr="00DA496D">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3FE0CB8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23</w:t>
            </w:r>
          </w:p>
        </w:tc>
        <w:tc>
          <w:tcPr>
            <w:tcW w:w="468" w:type="pct"/>
            <w:vAlign w:val="center"/>
          </w:tcPr>
          <w:p w14:paraId="2DEC72C7" w14:textId="5E71FA59"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62FBFE61" w14:textId="749A52E4"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w:t>
            </w:r>
          </w:p>
        </w:tc>
        <w:tc>
          <w:tcPr>
            <w:tcW w:w="551" w:type="pct"/>
            <w:vAlign w:val="center"/>
          </w:tcPr>
          <w:p w14:paraId="785AB104" w14:textId="23C0173E"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Крива Паланка</w:t>
            </w:r>
          </w:p>
        </w:tc>
        <w:tc>
          <w:tcPr>
            <w:cnfStyle w:val="000010000000" w:firstRow="0" w:lastRow="0" w:firstColumn="0" w:lastColumn="0" w:oddVBand="1" w:evenVBand="0" w:oddHBand="0" w:evenHBand="0" w:firstRowFirstColumn="0" w:firstRowLastColumn="0" w:lastRowFirstColumn="0" w:lastRowLastColumn="0"/>
            <w:tcW w:w="1008" w:type="pct"/>
          </w:tcPr>
          <w:p w14:paraId="4A45E83B" w14:textId="7DB206AA"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Ловачки</w:t>
            </w:r>
          </w:p>
        </w:tc>
        <w:tc>
          <w:tcPr>
            <w:tcW w:w="376" w:type="pct"/>
            <w:vAlign w:val="center"/>
          </w:tcPr>
          <w:p w14:paraId="76EAE9FC" w14:textId="7E55818A"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2D1F5E7C"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22.33111</w:t>
            </w:r>
          </w:p>
        </w:tc>
        <w:tc>
          <w:tcPr>
            <w:tcW w:w="337" w:type="pct"/>
            <w:vAlign w:val="center"/>
          </w:tcPr>
          <w:p w14:paraId="2778914B"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42.19861</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576AA05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8</w:t>
            </w:r>
          </w:p>
        </w:tc>
        <w:tc>
          <w:tcPr>
            <w:tcW w:w="247" w:type="pct"/>
            <w:vAlign w:val="center"/>
          </w:tcPr>
          <w:p w14:paraId="30962F5B" w14:textId="1EBA5514"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0CA3724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8</w:t>
            </w:r>
          </w:p>
        </w:tc>
      </w:tr>
      <w:tr w:rsidR="00DA496D" w:rsidRPr="00A430A6" w14:paraId="0DB7BE52" w14:textId="77777777" w:rsidTr="00DA496D">
        <w:trPr>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3771F3A6"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29</w:t>
            </w:r>
          </w:p>
        </w:tc>
        <w:tc>
          <w:tcPr>
            <w:tcW w:w="468" w:type="pct"/>
            <w:vAlign w:val="center"/>
          </w:tcPr>
          <w:p w14:paraId="299CFB27" w14:textId="2D6C59A0"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065BC477" w14:textId="46061312"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w:t>
            </w:r>
          </w:p>
        </w:tc>
        <w:tc>
          <w:tcPr>
            <w:tcW w:w="551" w:type="pct"/>
            <w:vAlign w:val="center"/>
          </w:tcPr>
          <w:p w14:paraId="098CACAD" w14:textId="4547902D"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Лозаново</w:t>
            </w:r>
          </w:p>
        </w:tc>
        <w:tc>
          <w:tcPr>
            <w:cnfStyle w:val="000010000000" w:firstRow="0" w:lastRow="0" w:firstColumn="0" w:lastColumn="0" w:oddVBand="1" w:evenVBand="0" w:oddHBand="0" w:evenHBand="0" w:firstRowFirstColumn="0" w:firstRowLastColumn="0" w:lastRowFirstColumn="0" w:lastRowLastColumn="0"/>
            <w:tcW w:w="1008" w:type="pct"/>
          </w:tcPr>
          <w:p w14:paraId="74C91919" w14:textId="48A0EB51"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Лозаново 3</w:t>
            </w:r>
          </w:p>
        </w:tc>
        <w:tc>
          <w:tcPr>
            <w:tcW w:w="376" w:type="pct"/>
            <w:vAlign w:val="center"/>
          </w:tcPr>
          <w:p w14:paraId="61D4D362" w14:textId="07E50445"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3CBE47D2"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22.33583</w:t>
            </w:r>
          </w:p>
        </w:tc>
        <w:tc>
          <w:tcPr>
            <w:tcW w:w="337" w:type="pct"/>
            <w:vAlign w:val="center"/>
          </w:tcPr>
          <w:p w14:paraId="6AD6085F"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42.21889</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00C107C"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c>
          <w:tcPr>
            <w:tcW w:w="247" w:type="pct"/>
            <w:vAlign w:val="center"/>
          </w:tcPr>
          <w:p w14:paraId="59E13525" w14:textId="62425295"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2FC0ACF3"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25</w:t>
            </w:r>
          </w:p>
        </w:tc>
      </w:tr>
      <w:tr w:rsidR="00DA496D" w:rsidRPr="00A430A6" w14:paraId="26AA6519" w14:textId="77777777" w:rsidTr="00DA496D">
        <w:trPr>
          <w:cnfStyle w:val="000000100000" w:firstRow="0" w:lastRow="0" w:firstColumn="0" w:lastColumn="0" w:oddVBand="0" w:evenVBand="0" w:oddHBand="1" w:evenHBand="0" w:firstRowFirstColumn="0" w:firstRowLastColumn="0" w:lastRowFirstColumn="0" w:lastRowLastColumn="0"/>
          <w:trHeight w:val="235"/>
        </w:trPr>
        <w:tc>
          <w:tcPr>
            <w:cnfStyle w:val="000010000000" w:firstRow="0" w:lastRow="0" w:firstColumn="0" w:lastColumn="0" w:oddVBand="1" w:evenVBand="0" w:oddHBand="0" w:evenHBand="0" w:firstRowFirstColumn="0" w:firstRowLastColumn="0" w:lastRowFirstColumn="0" w:lastRowLastColumn="0"/>
            <w:tcW w:w="157" w:type="pct"/>
            <w:vAlign w:val="center"/>
          </w:tcPr>
          <w:p w14:paraId="5D0D13AC"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30</w:t>
            </w:r>
          </w:p>
        </w:tc>
        <w:tc>
          <w:tcPr>
            <w:tcW w:w="468" w:type="pct"/>
            <w:vAlign w:val="center"/>
          </w:tcPr>
          <w:p w14:paraId="59B89D0D" w14:textId="7E1B785B"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A6DE753" w14:textId="630FF981"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w:t>
            </w:r>
          </w:p>
        </w:tc>
        <w:tc>
          <w:tcPr>
            <w:tcW w:w="551" w:type="pct"/>
            <w:vAlign w:val="center"/>
          </w:tcPr>
          <w:p w14:paraId="05500857" w14:textId="26AF2419"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Лозаново</w:t>
            </w:r>
          </w:p>
        </w:tc>
        <w:tc>
          <w:tcPr>
            <w:cnfStyle w:val="000010000000" w:firstRow="0" w:lastRow="0" w:firstColumn="0" w:lastColumn="0" w:oddVBand="1" w:evenVBand="0" w:oddHBand="0" w:evenHBand="0" w:firstRowFirstColumn="0" w:firstRowLastColumn="0" w:lastRowFirstColumn="0" w:lastRowLastColumn="0"/>
            <w:tcW w:w="1008" w:type="pct"/>
          </w:tcPr>
          <w:p w14:paraId="6A5C9305" w14:textId="518D8E81"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Лозаново 2</w:t>
            </w:r>
          </w:p>
        </w:tc>
        <w:tc>
          <w:tcPr>
            <w:tcW w:w="376" w:type="pct"/>
            <w:vAlign w:val="center"/>
          </w:tcPr>
          <w:p w14:paraId="7C812777" w14:textId="20B20CD1"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01D3FBB7"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22.3325</w:t>
            </w:r>
          </w:p>
        </w:tc>
        <w:tc>
          <w:tcPr>
            <w:tcW w:w="337" w:type="pct"/>
            <w:vAlign w:val="center"/>
          </w:tcPr>
          <w:p w14:paraId="3C6C5C25"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42.23194</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2417C7E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24</w:t>
            </w:r>
          </w:p>
        </w:tc>
        <w:tc>
          <w:tcPr>
            <w:tcW w:w="247" w:type="pct"/>
            <w:vAlign w:val="center"/>
          </w:tcPr>
          <w:p w14:paraId="3F5D4FFF" w14:textId="7C771D6A"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3,0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9D2CA5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72</w:t>
            </w:r>
          </w:p>
        </w:tc>
      </w:tr>
      <w:tr w:rsidR="00DA496D" w:rsidRPr="00A430A6" w14:paraId="22F106BD" w14:textId="77777777" w:rsidTr="00DA496D">
        <w:trPr>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71F527C0"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31</w:t>
            </w:r>
          </w:p>
        </w:tc>
        <w:tc>
          <w:tcPr>
            <w:tcW w:w="468" w:type="pct"/>
            <w:vAlign w:val="center"/>
          </w:tcPr>
          <w:p w14:paraId="6502EF60" w14:textId="39F73855"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3CA6352E" w14:textId="1617818C"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w:t>
            </w:r>
          </w:p>
        </w:tc>
        <w:tc>
          <w:tcPr>
            <w:tcW w:w="551" w:type="pct"/>
            <w:vAlign w:val="center"/>
          </w:tcPr>
          <w:p w14:paraId="4F52F07D" w14:textId="74BC23E5"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Лозаново</w:t>
            </w:r>
          </w:p>
        </w:tc>
        <w:tc>
          <w:tcPr>
            <w:cnfStyle w:val="000010000000" w:firstRow="0" w:lastRow="0" w:firstColumn="0" w:lastColumn="0" w:oddVBand="1" w:evenVBand="0" w:oddHBand="0" w:evenHBand="0" w:firstRowFirstColumn="0" w:firstRowLastColumn="0" w:lastRowFirstColumn="0" w:lastRowLastColumn="0"/>
            <w:tcW w:w="1008" w:type="pct"/>
          </w:tcPr>
          <w:p w14:paraId="3BE0CFE4" w14:textId="3933D8BA"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Лозаново 1</w:t>
            </w:r>
          </w:p>
        </w:tc>
        <w:tc>
          <w:tcPr>
            <w:tcW w:w="376" w:type="pct"/>
            <w:vAlign w:val="center"/>
          </w:tcPr>
          <w:p w14:paraId="3A94278F" w14:textId="18879B2D"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60BE6899"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22.33141</w:t>
            </w:r>
          </w:p>
        </w:tc>
        <w:tc>
          <w:tcPr>
            <w:tcW w:w="337" w:type="pct"/>
            <w:vAlign w:val="center"/>
          </w:tcPr>
          <w:p w14:paraId="03BF92A6"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42.23239</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7698E5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60</w:t>
            </w:r>
          </w:p>
        </w:tc>
        <w:tc>
          <w:tcPr>
            <w:tcW w:w="247" w:type="pct"/>
            <w:vAlign w:val="center"/>
          </w:tcPr>
          <w:p w14:paraId="5786ADF8" w14:textId="0ABF3B44"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2,0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64CCE16D"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120</w:t>
            </w:r>
          </w:p>
        </w:tc>
      </w:tr>
      <w:tr w:rsidR="00DA496D" w:rsidRPr="00A430A6" w14:paraId="4322F9B7" w14:textId="77777777" w:rsidTr="00DA496D">
        <w:trPr>
          <w:cnfStyle w:val="000000100000" w:firstRow="0" w:lastRow="0" w:firstColumn="0" w:lastColumn="0" w:oddVBand="0" w:evenVBand="0" w:oddHBand="1" w:evenHBand="0" w:firstRowFirstColumn="0" w:firstRowLastColumn="0" w:lastRowFirstColumn="0" w:lastRowLastColumn="0"/>
          <w:trHeight w:val="23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139C48F8"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32</w:t>
            </w:r>
          </w:p>
        </w:tc>
        <w:tc>
          <w:tcPr>
            <w:tcW w:w="468" w:type="pct"/>
            <w:vAlign w:val="center"/>
          </w:tcPr>
          <w:p w14:paraId="6DA8106E" w14:textId="0F7B56E6"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638B50F5" w14:textId="6B170EAA"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w:t>
            </w:r>
          </w:p>
        </w:tc>
        <w:tc>
          <w:tcPr>
            <w:tcW w:w="551" w:type="pct"/>
            <w:vAlign w:val="center"/>
          </w:tcPr>
          <w:p w14:paraId="72ADB0BA" w14:textId="3ADC5EC1"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Крива Паланка</w:t>
            </w:r>
          </w:p>
        </w:tc>
        <w:tc>
          <w:tcPr>
            <w:cnfStyle w:val="000010000000" w:firstRow="0" w:lastRow="0" w:firstColumn="0" w:lastColumn="0" w:oddVBand="1" w:evenVBand="0" w:oddHBand="0" w:evenHBand="0" w:firstRowFirstColumn="0" w:firstRowLastColumn="0" w:lastRowFirstColumn="0" w:lastRowLastColumn="0"/>
            <w:tcW w:w="1008" w:type="pct"/>
          </w:tcPr>
          <w:p w14:paraId="0C61B4BA" w14:textId="5AF50D0D"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Цонев рид</w:t>
            </w:r>
          </w:p>
        </w:tc>
        <w:tc>
          <w:tcPr>
            <w:tcW w:w="376" w:type="pct"/>
            <w:vAlign w:val="center"/>
          </w:tcPr>
          <w:p w14:paraId="1B5EFF71" w14:textId="58D3315C"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267A4A8C"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22.31889</w:t>
            </w:r>
          </w:p>
        </w:tc>
        <w:tc>
          <w:tcPr>
            <w:tcW w:w="337" w:type="pct"/>
            <w:vAlign w:val="center"/>
          </w:tcPr>
          <w:p w14:paraId="3C8AB50D"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42.1925</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3050858C"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w:t>
            </w:r>
          </w:p>
        </w:tc>
        <w:tc>
          <w:tcPr>
            <w:tcW w:w="247" w:type="pct"/>
            <w:vAlign w:val="center"/>
          </w:tcPr>
          <w:p w14:paraId="1C200CD3" w14:textId="7AEB54A6"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1498C0A3"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w:t>
            </w:r>
          </w:p>
        </w:tc>
      </w:tr>
      <w:tr w:rsidR="00DA496D" w:rsidRPr="00A430A6" w14:paraId="5F10CDDD" w14:textId="77777777" w:rsidTr="00DA496D">
        <w:trPr>
          <w:trHeight w:val="269"/>
        </w:trPr>
        <w:tc>
          <w:tcPr>
            <w:cnfStyle w:val="000010000000" w:firstRow="0" w:lastRow="0" w:firstColumn="0" w:lastColumn="0" w:oddVBand="1" w:evenVBand="0" w:oddHBand="0" w:evenHBand="0" w:firstRowFirstColumn="0" w:firstRowLastColumn="0" w:lastRowFirstColumn="0" w:lastRowLastColumn="0"/>
            <w:tcW w:w="157" w:type="pct"/>
            <w:vAlign w:val="center"/>
          </w:tcPr>
          <w:p w14:paraId="2FD2CCC7"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33</w:t>
            </w:r>
          </w:p>
        </w:tc>
        <w:tc>
          <w:tcPr>
            <w:tcW w:w="468" w:type="pct"/>
            <w:vAlign w:val="center"/>
          </w:tcPr>
          <w:p w14:paraId="4506CC54" w14:textId="5BCA6ADF"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30D98AC8" w14:textId="3375AA70"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w:t>
            </w:r>
          </w:p>
        </w:tc>
        <w:tc>
          <w:tcPr>
            <w:tcW w:w="551" w:type="pct"/>
            <w:vAlign w:val="center"/>
          </w:tcPr>
          <w:p w14:paraId="24ADF373" w14:textId="77AFD6E2"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Крива Паланка</w:t>
            </w:r>
          </w:p>
        </w:tc>
        <w:tc>
          <w:tcPr>
            <w:cnfStyle w:val="000010000000" w:firstRow="0" w:lastRow="0" w:firstColumn="0" w:lastColumn="0" w:oddVBand="1" w:evenVBand="0" w:oddHBand="0" w:evenHBand="0" w:firstRowFirstColumn="0" w:firstRowLastColumn="0" w:lastRowFirstColumn="0" w:lastRowLastColumn="0"/>
            <w:tcW w:w="1008" w:type="pct"/>
          </w:tcPr>
          <w:p w14:paraId="40613F9F" w14:textId="2A910E10"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Пашина Воденица</w:t>
            </w:r>
          </w:p>
        </w:tc>
        <w:tc>
          <w:tcPr>
            <w:tcW w:w="376" w:type="pct"/>
            <w:vAlign w:val="center"/>
          </w:tcPr>
          <w:p w14:paraId="6DD27D1E" w14:textId="1F14561A" w:rsidR="00DA496D" w:rsidRPr="00A430A6" w:rsidRDefault="00810E03"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3F16D73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22.35528</w:t>
            </w:r>
          </w:p>
        </w:tc>
        <w:tc>
          <w:tcPr>
            <w:tcW w:w="337" w:type="pct"/>
            <w:vAlign w:val="center"/>
          </w:tcPr>
          <w:p w14:paraId="6A4C3C5D"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42.22194</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09B4A9A2" w14:textId="45D50FEF"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3.000</w:t>
            </w:r>
          </w:p>
        </w:tc>
        <w:tc>
          <w:tcPr>
            <w:tcW w:w="247" w:type="pct"/>
            <w:vAlign w:val="center"/>
          </w:tcPr>
          <w:p w14:paraId="72DC6A44" w14:textId="03C3375A"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1,5</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0CE5984F" w14:textId="23EEEEAB"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4.500</w:t>
            </w:r>
          </w:p>
        </w:tc>
      </w:tr>
      <w:tr w:rsidR="00DA496D" w:rsidRPr="00A430A6" w14:paraId="3508BCA1" w14:textId="77777777" w:rsidTr="00DA496D">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22B675D9"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34</w:t>
            </w:r>
          </w:p>
        </w:tc>
        <w:tc>
          <w:tcPr>
            <w:tcW w:w="468" w:type="pct"/>
            <w:vAlign w:val="center"/>
          </w:tcPr>
          <w:p w14:paraId="4CD3C226" w14:textId="719F66BA"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72CC0E1C" w14:textId="631D79B8"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Крива Паланка</w:t>
            </w:r>
          </w:p>
        </w:tc>
        <w:tc>
          <w:tcPr>
            <w:tcW w:w="551" w:type="pct"/>
            <w:vAlign w:val="center"/>
          </w:tcPr>
          <w:p w14:paraId="19462E01" w14:textId="47EEFAAD"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Мождивјак</w:t>
            </w:r>
          </w:p>
        </w:tc>
        <w:tc>
          <w:tcPr>
            <w:cnfStyle w:val="000010000000" w:firstRow="0" w:lastRow="0" w:firstColumn="0" w:lastColumn="0" w:oddVBand="1" w:evenVBand="0" w:oddHBand="0" w:evenHBand="0" w:firstRowFirstColumn="0" w:firstRowLastColumn="0" w:lastRowFirstColumn="0" w:lastRowLastColumn="0"/>
            <w:tcW w:w="1008" w:type="pct"/>
          </w:tcPr>
          <w:p w14:paraId="345F8A25" w14:textId="6E03834A" w:rsidR="00DA496D" w:rsidRPr="00A430A6" w:rsidRDefault="00DA496D" w:rsidP="00DA496D">
            <w:pPr>
              <w:spacing w:before="8" w:after="8"/>
              <w:ind w:left="57"/>
              <w:jc w:val="center"/>
              <w:rPr>
                <w:rFonts w:cs="Arial"/>
                <w:sz w:val="16"/>
                <w:szCs w:val="16"/>
                <w:lang w:val="mk-MK" w:eastAsia="en-US"/>
              </w:rPr>
            </w:pPr>
            <w:r w:rsidRPr="00A430A6">
              <w:rPr>
                <w:rFonts w:cs="Arial"/>
                <w:sz w:val="16"/>
                <w:szCs w:val="16"/>
                <w:lang w:val="mk-MK" w:eastAsia="en-US"/>
              </w:rPr>
              <w:t>Бе</w:t>
            </w:r>
            <w:r w:rsidR="00CC4B44">
              <w:rPr>
                <w:rFonts w:cs="Arial"/>
                <w:sz w:val="16"/>
                <w:szCs w:val="16"/>
                <w:lang w:val="mk-MK" w:eastAsia="en-US"/>
              </w:rPr>
              <w:t>ж</w:t>
            </w:r>
            <w:r w:rsidRPr="00A430A6">
              <w:rPr>
                <w:rFonts w:cs="Arial"/>
                <w:sz w:val="16"/>
                <w:szCs w:val="16"/>
                <w:lang w:val="mk-MK" w:eastAsia="en-US"/>
              </w:rPr>
              <w:t>анов рид</w:t>
            </w:r>
          </w:p>
        </w:tc>
        <w:tc>
          <w:tcPr>
            <w:tcW w:w="376" w:type="pct"/>
            <w:vAlign w:val="center"/>
          </w:tcPr>
          <w:p w14:paraId="5043869B" w14:textId="7D595517" w:rsidR="00DA496D" w:rsidRPr="00A430A6" w:rsidRDefault="00810E03"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нова</w:t>
            </w: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498FC7F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22.24806</w:t>
            </w:r>
          </w:p>
        </w:tc>
        <w:tc>
          <w:tcPr>
            <w:tcW w:w="337" w:type="pct"/>
            <w:vAlign w:val="center"/>
          </w:tcPr>
          <w:p w14:paraId="2BF83364"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42.16694</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BD84E2E"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40</w:t>
            </w:r>
          </w:p>
        </w:tc>
        <w:tc>
          <w:tcPr>
            <w:tcW w:w="247" w:type="pct"/>
            <w:vAlign w:val="center"/>
          </w:tcPr>
          <w:p w14:paraId="643C2628" w14:textId="754A1520"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290B8A6"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40</w:t>
            </w:r>
          </w:p>
        </w:tc>
      </w:tr>
      <w:tr w:rsidR="00DA496D" w:rsidRPr="00A430A6" w14:paraId="280D65F6" w14:textId="77777777" w:rsidTr="00DA496D">
        <w:trPr>
          <w:trHeight w:val="47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2B393DF0"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35</w:t>
            </w:r>
          </w:p>
        </w:tc>
        <w:tc>
          <w:tcPr>
            <w:tcW w:w="468" w:type="pct"/>
            <w:vAlign w:val="center"/>
          </w:tcPr>
          <w:p w14:paraId="4E09E4AC" w14:textId="0603342B"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6C967512" w14:textId="23E28A15"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Ст. Нагоричане</w:t>
            </w:r>
          </w:p>
        </w:tc>
        <w:tc>
          <w:tcPr>
            <w:tcW w:w="551" w:type="pct"/>
            <w:vAlign w:val="center"/>
          </w:tcPr>
          <w:p w14:paraId="63162487" w14:textId="2D3EE72E"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Ст. Нагоричане</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63844BF2" w14:textId="1F68EF02"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Десен брег на р. Серава</w:t>
            </w:r>
          </w:p>
        </w:tc>
        <w:tc>
          <w:tcPr>
            <w:tcW w:w="376" w:type="pct"/>
            <w:vAlign w:val="center"/>
          </w:tcPr>
          <w:p w14:paraId="65627B3F"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0E1F1527"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21.83528</w:t>
            </w:r>
          </w:p>
        </w:tc>
        <w:tc>
          <w:tcPr>
            <w:tcW w:w="337" w:type="pct"/>
            <w:vAlign w:val="center"/>
          </w:tcPr>
          <w:p w14:paraId="597B36E8" w14:textId="7777777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42.20472</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66F655E5"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100</w:t>
            </w:r>
          </w:p>
        </w:tc>
        <w:tc>
          <w:tcPr>
            <w:tcW w:w="247" w:type="pct"/>
            <w:vAlign w:val="center"/>
          </w:tcPr>
          <w:p w14:paraId="134A1673" w14:textId="071DA207" w:rsidR="00DA496D" w:rsidRPr="00A430A6" w:rsidRDefault="00DA496D" w:rsidP="00DA496D">
            <w:pPr>
              <w:spacing w:before="8" w:after="8"/>
              <w:ind w:left="57"/>
              <w:jc w:val="center"/>
              <w:cnfStyle w:val="000000000000" w:firstRow="0" w:lastRow="0" w:firstColumn="0" w:lastColumn="0" w:oddVBand="0" w:evenVBand="0" w:oddHBand="0"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1,5</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1C4BEE9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150</w:t>
            </w:r>
          </w:p>
        </w:tc>
      </w:tr>
      <w:tr w:rsidR="00DA496D" w:rsidRPr="00A430A6" w14:paraId="09379BD3" w14:textId="77777777" w:rsidTr="00DA496D">
        <w:trPr>
          <w:cnfStyle w:val="000000100000" w:firstRow="0" w:lastRow="0" w:firstColumn="0" w:lastColumn="0" w:oddVBand="0" w:evenVBand="0" w:oddHBand="1" w:evenHBand="0" w:firstRowFirstColumn="0" w:firstRowLastColumn="0" w:lastRowFirstColumn="0" w:lastRowLastColumn="0"/>
          <w:trHeight w:val="470"/>
        </w:trPr>
        <w:tc>
          <w:tcPr>
            <w:cnfStyle w:val="000010000000" w:firstRow="0" w:lastRow="0" w:firstColumn="0" w:lastColumn="0" w:oddVBand="1" w:evenVBand="0" w:oddHBand="0" w:evenHBand="0" w:firstRowFirstColumn="0" w:firstRowLastColumn="0" w:lastRowFirstColumn="0" w:lastRowLastColumn="0"/>
            <w:tcW w:w="157" w:type="pct"/>
            <w:vAlign w:val="center"/>
          </w:tcPr>
          <w:p w14:paraId="250D43F1"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36</w:t>
            </w:r>
          </w:p>
        </w:tc>
        <w:tc>
          <w:tcPr>
            <w:tcW w:w="468" w:type="pct"/>
            <w:vAlign w:val="center"/>
          </w:tcPr>
          <w:p w14:paraId="08F44986" w14:textId="28798C21"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color w:val="000000"/>
                <w:sz w:val="16"/>
                <w:szCs w:val="16"/>
                <w:lang w:val="mk-MK" w:eastAsia="bg-BG"/>
              </w:rPr>
              <w:t>Североисточен</w:t>
            </w:r>
          </w:p>
        </w:tc>
        <w:tc>
          <w:tcPr>
            <w:cnfStyle w:val="000010000000" w:firstRow="0" w:lastRow="0" w:firstColumn="0" w:lastColumn="0" w:oddVBand="1" w:evenVBand="0" w:oddHBand="0" w:evenHBand="0" w:firstRowFirstColumn="0" w:firstRowLastColumn="0" w:lastRowFirstColumn="0" w:lastRowLastColumn="0"/>
            <w:tcW w:w="471" w:type="pct"/>
            <w:vAlign w:val="center"/>
          </w:tcPr>
          <w:p w14:paraId="1EB54C69" w14:textId="2D0C1371"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Ст. Нагоричане</w:t>
            </w:r>
          </w:p>
        </w:tc>
        <w:tc>
          <w:tcPr>
            <w:tcW w:w="551" w:type="pct"/>
            <w:vAlign w:val="center"/>
          </w:tcPr>
          <w:p w14:paraId="2C410A7F" w14:textId="27A54B71"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Челопек</w:t>
            </w:r>
          </w:p>
        </w:tc>
        <w:tc>
          <w:tcPr>
            <w:cnfStyle w:val="000010000000" w:firstRow="0" w:lastRow="0" w:firstColumn="0" w:lastColumn="0" w:oddVBand="1" w:evenVBand="0" w:oddHBand="0" w:evenHBand="0" w:firstRowFirstColumn="0" w:firstRowLastColumn="0" w:lastRowFirstColumn="0" w:lastRowLastColumn="0"/>
            <w:tcW w:w="1008" w:type="pct"/>
            <w:vAlign w:val="center"/>
          </w:tcPr>
          <w:p w14:paraId="563C865F" w14:textId="42006C16"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Покрај патот на р. Пчиња</w:t>
            </w:r>
          </w:p>
        </w:tc>
        <w:tc>
          <w:tcPr>
            <w:tcW w:w="376" w:type="pct"/>
            <w:vAlign w:val="center"/>
          </w:tcPr>
          <w:p w14:paraId="6AFBDB5A"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p>
        </w:tc>
        <w:tc>
          <w:tcPr>
            <w:cnfStyle w:val="000010000000" w:firstRow="0" w:lastRow="0" w:firstColumn="0" w:lastColumn="0" w:oddVBand="1" w:evenVBand="0" w:oddHBand="0" w:evenHBand="0" w:firstRowFirstColumn="0" w:firstRowLastColumn="0" w:lastRowFirstColumn="0" w:lastRowLastColumn="0"/>
            <w:tcW w:w="316" w:type="pct"/>
            <w:vAlign w:val="center"/>
          </w:tcPr>
          <w:p w14:paraId="5B1AFAAA"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21.84806</w:t>
            </w:r>
          </w:p>
        </w:tc>
        <w:tc>
          <w:tcPr>
            <w:tcW w:w="337" w:type="pct"/>
            <w:vAlign w:val="center"/>
          </w:tcPr>
          <w:p w14:paraId="350F260C" w14:textId="77777777"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42.22417</w:t>
            </w:r>
          </w:p>
        </w:tc>
        <w:tc>
          <w:tcPr>
            <w:cnfStyle w:val="000010000000" w:firstRow="0" w:lastRow="0" w:firstColumn="0" w:lastColumn="0" w:oddVBand="1" w:evenVBand="0" w:oddHBand="0" w:evenHBand="0" w:firstRowFirstColumn="0" w:firstRowLastColumn="0" w:lastRowFirstColumn="0" w:lastRowLastColumn="0"/>
            <w:tcW w:w="449" w:type="pct"/>
            <w:vAlign w:val="center"/>
          </w:tcPr>
          <w:p w14:paraId="21336F7B"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40</w:t>
            </w:r>
          </w:p>
        </w:tc>
        <w:tc>
          <w:tcPr>
            <w:tcW w:w="247" w:type="pct"/>
            <w:vAlign w:val="center"/>
          </w:tcPr>
          <w:p w14:paraId="4D488259" w14:textId="4D876DB4" w:rsidR="00DA496D" w:rsidRPr="00A430A6" w:rsidRDefault="00DA496D" w:rsidP="00DA496D">
            <w:pPr>
              <w:spacing w:before="8" w:after="8"/>
              <w:ind w:left="57"/>
              <w:jc w:val="center"/>
              <w:cnfStyle w:val="000000100000" w:firstRow="0" w:lastRow="0" w:firstColumn="0" w:lastColumn="0" w:oddVBand="0" w:evenVBand="0" w:oddHBand="1" w:evenHBand="0" w:firstRowFirstColumn="0" w:firstRowLastColumn="0" w:lastRowFirstColumn="0" w:lastRowLastColumn="0"/>
              <w:rPr>
                <w:rFonts w:cs="Arial"/>
                <w:sz w:val="16"/>
                <w:szCs w:val="16"/>
                <w:lang w:val="mk-MK" w:eastAsia="mk-MK"/>
              </w:rPr>
            </w:pPr>
            <w:r w:rsidRPr="00A430A6">
              <w:rPr>
                <w:rFonts w:cs="Arial"/>
                <w:sz w:val="16"/>
                <w:szCs w:val="16"/>
                <w:lang w:val="mk-MK" w:eastAsia="en-US"/>
              </w:rPr>
              <w:t>1,0</w:t>
            </w:r>
          </w:p>
        </w:tc>
        <w:tc>
          <w:tcPr>
            <w:cnfStyle w:val="000010000000" w:firstRow="0" w:lastRow="0" w:firstColumn="0" w:lastColumn="0" w:oddVBand="1" w:evenVBand="0" w:oddHBand="0" w:evenHBand="0" w:firstRowFirstColumn="0" w:firstRowLastColumn="0" w:lastRowFirstColumn="0" w:lastRowLastColumn="0"/>
            <w:tcW w:w="620" w:type="pct"/>
            <w:vAlign w:val="center"/>
          </w:tcPr>
          <w:p w14:paraId="71BD60CD" w14:textId="77777777" w:rsidR="00DA496D" w:rsidRPr="00A430A6" w:rsidRDefault="00DA496D" w:rsidP="00DA496D">
            <w:pPr>
              <w:spacing w:before="8" w:after="8"/>
              <w:ind w:left="57"/>
              <w:jc w:val="center"/>
              <w:rPr>
                <w:rFonts w:cs="Arial"/>
                <w:sz w:val="16"/>
                <w:szCs w:val="16"/>
                <w:lang w:val="mk-MK" w:eastAsia="mk-MK"/>
              </w:rPr>
            </w:pPr>
            <w:r w:rsidRPr="00A430A6">
              <w:rPr>
                <w:rFonts w:cs="Arial"/>
                <w:sz w:val="16"/>
                <w:szCs w:val="16"/>
                <w:lang w:val="mk-MK" w:eastAsia="en-US"/>
              </w:rPr>
              <w:t>40</w:t>
            </w:r>
          </w:p>
        </w:tc>
      </w:tr>
    </w:tbl>
    <w:p w14:paraId="635D921A" w14:textId="699A0746" w:rsidR="00F57675" w:rsidRPr="00A430A6" w:rsidRDefault="00F57675" w:rsidP="001343AE">
      <w:pPr>
        <w:autoSpaceDE w:val="0"/>
        <w:autoSpaceDN w:val="0"/>
        <w:adjustRightInd w:val="0"/>
        <w:spacing w:before="40" w:after="40" w:line="240" w:lineRule="atLeast"/>
        <w:jc w:val="center"/>
        <w:rPr>
          <w:rFonts w:ascii="Arial" w:hAnsi="Arial" w:cs="Arial"/>
          <w:sz w:val="18"/>
          <w:szCs w:val="18"/>
          <w:lang w:val="mk-MK" w:eastAsia="en-US"/>
        </w:rPr>
        <w:sectPr w:rsidR="00F57675" w:rsidRPr="00A430A6" w:rsidSect="00D4287E">
          <w:headerReference w:type="default" r:id="rId108"/>
          <w:footerReference w:type="default" r:id="rId109"/>
          <w:pgSz w:w="16834" w:h="11909" w:orient="landscape" w:code="9"/>
          <w:pgMar w:top="1440" w:right="1440" w:bottom="1440" w:left="1440" w:header="720" w:footer="720" w:gutter="0"/>
          <w:cols w:space="720"/>
          <w:noEndnote/>
        </w:sectPr>
      </w:pPr>
    </w:p>
    <w:p w14:paraId="17BAC817" w14:textId="77777777" w:rsidR="001343AE" w:rsidRPr="00A430A6" w:rsidRDefault="001343AE" w:rsidP="001343AE">
      <w:pPr>
        <w:autoSpaceDE w:val="0"/>
        <w:autoSpaceDN w:val="0"/>
        <w:adjustRightInd w:val="0"/>
        <w:spacing w:before="40" w:after="40" w:line="240" w:lineRule="atLeast"/>
        <w:jc w:val="center"/>
        <w:rPr>
          <w:rFonts w:ascii="Arial" w:hAnsi="Arial" w:cs="Arial"/>
          <w:sz w:val="18"/>
          <w:szCs w:val="18"/>
          <w:lang w:val="mk-MK" w:eastAsia="en-US"/>
        </w:rPr>
      </w:pPr>
    </w:p>
    <w:p w14:paraId="739AC942" w14:textId="77777777" w:rsidR="001343AE" w:rsidRPr="00A430A6" w:rsidRDefault="001343AE" w:rsidP="00B422FE">
      <w:pPr>
        <w:autoSpaceDE w:val="0"/>
        <w:autoSpaceDN w:val="0"/>
        <w:adjustRightInd w:val="0"/>
        <w:spacing w:before="40" w:after="40" w:line="240" w:lineRule="atLeast"/>
        <w:jc w:val="both"/>
        <w:rPr>
          <w:rFonts w:ascii="Arial" w:eastAsia="Calibri,Bold" w:hAnsi="Arial" w:cs="Arial"/>
          <w:b/>
          <w:bCs/>
          <w:sz w:val="20"/>
          <w:szCs w:val="20"/>
          <w:u w:val="single"/>
          <w:lang w:val="mk-MK" w:eastAsia="en-US"/>
        </w:rPr>
      </w:pPr>
    </w:p>
    <w:p w14:paraId="1427DDF1" w14:textId="77777777" w:rsidR="005D62A8" w:rsidRPr="00A430A6" w:rsidRDefault="005D62A8" w:rsidP="005D62A8">
      <w:pPr>
        <w:rPr>
          <w:lang w:val="mk-MK"/>
        </w:rPr>
      </w:pPr>
    </w:p>
    <w:p w14:paraId="587A2EDB" w14:textId="77777777" w:rsidR="00C2134F" w:rsidRPr="00A430A6" w:rsidRDefault="00C2134F" w:rsidP="005D62A8">
      <w:pPr>
        <w:rPr>
          <w:lang w:val="mk-MK"/>
        </w:rPr>
      </w:pPr>
    </w:p>
    <w:p w14:paraId="62646C43" w14:textId="77777777" w:rsidR="001C6BF1" w:rsidRPr="00A430A6" w:rsidRDefault="001C6BF1" w:rsidP="005D62A8">
      <w:pPr>
        <w:rPr>
          <w:lang w:val="mk-MK"/>
        </w:rPr>
      </w:pPr>
    </w:p>
    <w:p w14:paraId="419A24F9" w14:textId="77777777" w:rsidR="001C6BF1" w:rsidRPr="00A430A6" w:rsidRDefault="001C6BF1" w:rsidP="005D62A8">
      <w:pPr>
        <w:rPr>
          <w:lang w:val="mk-MK"/>
        </w:rPr>
      </w:pPr>
    </w:p>
    <w:p w14:paraId="51894E1B" w14:textId="77777777" w:rsidR="001C6BF1" w:rsidRPr="00A430A6" w:rsidRDefault="001C6BF1" w:rsidP="005D62A8">
      <w:pPr>
        <w:rPr>
          <w:lang w:val="mk-MK"/>
        </w:rPr>
      </w:pPr>
    </w:p>
    <w:p w14:paraId="1B863FFF" w14:textId="77777777" w:rsidR="001C6BF1" w:rsidRPr="00A430A6" w:rsidRDefault="001C6BF1" w:rsidP="005D62A8">
      <w:pPr>
        <w:rPr>
          <w:lang w:val="mk-MK"/>
        </w:rPr>
      </w:pPr>
    </w:p>
    <w:p w14:paraId="0851D97B" w14:textId="77777777" w:rsidR="001C6BF1" w:rsidRPr="00A430A6" w:rsidRDefault="001C6BF1" w:rsidP="005D62A8">
      <w:pPr>
        <w:rPr>
          <w:lang w:val="mk-MK"/>
        </w:rPr>
      </w:pPr>
    </w:p>
    <w:p w14:paraId="4710EDDE" w14:textId="77777777" w:rsidR="001C6BF1" w:rsidRPr="00A430A6" w:rsidRDefault="001C6BF1" w:rsidP="005D62A8">
      <w:pPr>
        <w:rPr>
          <w:lang w:val="mk-MK"/>
        </w:rPr>
      </w:pPr>
    </w:p>
    <w:p w14:paraId="6F82419A" w14:textId="77777777" w:rsidR="00C2134F" w:rsidRPr="00A430A6" w:rsidRDefault="00C2134F" w:rsidP="005D62A8">
      <w:pPr>
        <w:rPr>
          <w:lang w:val="mk-MK"/>
        </w:rPr>
      </w:pPr>
    </w:p>
    <w:p w14:paraId="731B969F" w14:textId="77777777" w:rsidR="00C2134F" w:rsidRPr="00A430A6" w:rsidRDefault="00C2134F" w:rsidP="005D62A8">
      <w:pPr>
        <w:rPr>
          <w:lang w:val="mk-MK"/>
        </w:rPr>
      </w:pPr>
    </w:p>
    <w:p w14:paraId="046E3E56" w14:textId="77777777" w:rsidR="0039733A" w:rsidRPr="00A430A6" w:rsidRDefault="0039733A" w:rsidP="00602363">
      <w:pPr>
        <w:rPr>
          <w:rFonts w:ascii="Arial" w:hAnsi="Arial" w:cs="Arial"/>
          <w:sz w:val="16"/>
          <w:szCs w:val="16"/>
          <w:lang w:val="mk-MK"/>
        </w:rPr>
      </w:pPr>
    </w:p>
    <w:p w14:paraId="145A245D" w14:textId="77777777" w:rsidR="00420941" w:rsidRPr="00A430A6" w:rsidRDefault="00420941" w:rsidP="00186D63">
      <w:pPr>
        <w:pStyle w:val="Caption"/>
        <w:spacing w:before="240" w:after="60" w:line="240" w:lineRule="atLeast"/>
        <w:rPr>
          <w:rFonts w:ascii="Calibri" w:hAnsi="Calibri" w:cs="Calibri"/>
          <w:sz w:val="40"/>
          <w:szCs w:val="40"/>
          <w:lang w:val="mk-MK"/>
        </w:rPr>
      </w:pPr>
    </w:p>
    <w:p w14:paraId="6131C353" w14:textId="77777777" w:rsidR="00420941" w:rsidRPr="00A430A6" w:rsidRDefault="00420941" w:rsidP="00186D63">
      <w:pPr>
        <w:pStyle w:val="Caption"/>
        <w:spacing w:before="240" w:after="60" w:line="240" w:lineRule="atLeast"/>
        <w:rPr>
          <w:rFonts w:ascii="Calibri" w:hAnsi="Calibri" w:cs="Calibri"/>
          <w:sz w:val="40"/>
          <w:szCs w:val="40"/>
          <w:lang w:val="mk-MK"/>
        </w:rPr>
      </w:pPr>
    </w:p>
    <w:p w14:paraId="4D1F2231" w14:textId="77777777" w:rsidR="00420941" w:rsidRPr="00A430A6" w:rsidRDefault="00420941" w:rsidP="00186D63">
      <w:pPr>
        <w:pStyle w:val="Caption"/>
        <w:spacing w:before="240" w:after="60" w:line="240" w:lineRule="atLeast"/>
        <w:rPr>
          <w:rFonts w:ascii="Calibri" w:hAnsi="Calibri" w:cs="Calibri"/>
          <w:sz w:val="40"/>
          <w:szCs w:val="40"/>
          <w:lang w:val="mk-MK"/>
        </w:rPr>
      </w:pPr>
    </w:p>
    <w:p w14:paraId="3E6F7FE0" w14:textId="452532EB" w:rsidR="001343AE" w:rsidRPr="00A430A6" w:rsidRDefault="00BB39EA" w:rsidP="00186D63">
      <w:pPr>
        <w:pStyle w:val="Caption"/>
        <w:spacing w:before="240" w:after="60" w:line="240" w:lineRule="atLeast"/>
        <w:rPr>
          <w:rFonts w:ascii="Calibri" w:hAnsi="Calibri" w:cs="Calibri"/>
          <w:sz w:val="40"/>
          <w:szCs w:val="40"/>
          <w:lang w:val="mk-MK"/>
        </w:rPr>
      </w:pPr>
      <w:bookmarkStart w:id="570" w:name="_Toc204540156"/>
      <w:r w:rsidRPr="00A430A6">
        <w:rPr>
          <w:rFonts w:ascii="Calibri" w:hAnsi="Calibri" w:cs="Calibri"/>
          <w:sz w:val="40"/>
          <w:szCs w:val="40"/>
          <w:lang w:val="mk-MK"/>
        </w:rPr>
        <w:t>ПРИЛОГ</w:t>
      </w:r>
      <w:r w:rsidR="00186D63" w:rsidRPr="00A430A6">
        <w:rPr>
          <w:rFonts w:ascii="Calibri" w:hAnsi="Calibri" w:cs="Calibri"/>
          <w:sz w:val="40"/>
          <w:szCs w:val="40"/>
          <w:lang w:val="mk-MK"/>
        </w:rPr>
        <w:t xml:space="preserve"> </w:t>
      </w:r>
      <w:r w:rsidR="00186D63" w:rsidRPr="00A430A6">
        <w:rPr>
          <w:rFonts w:ascii="Calibri" w:hAnsi="Calibri" w:cs="Calibri"/>
          <w:sz w:val="40"/>
          <w:szCs w:val="40"/>
          <w:lang w:val="mk-MK"/>
        </w:rPr>
        <w:fldChar w:fldCharType="begin"/>
      </w:r>
      <w:r w:rsidR="00186D63" w:rsidRPr="00A430A6">
        <w:rPr>
          <w:rFonts w:ascii="Calibri" w:hAnsi="Calibri" w:cs="Calibri"/>
          <w:sz w:val="40"/>
          <w:szCs w:val="40"/>
          <w:lang w:val="mk-MK"/>
        </w:rPr>
        <w:instrText xml:space="preserve"> SEQ ANNEX \* ARABIC </w:instrText>
      </w:r>
      <w:r w:rsidR="00186D63" w:rsidRPr="00A430A6">
        <w:rPr>
          <w:rFonts w:ascii="Calibri" w:hAnsi="Calibri" w:cs="Calibri"/>
          <w:sz w:val="40"/>
          <w:szCs w:val="40"/>
          <w:lang w:val="mk-MK"/>
        </w:rPr>
        <w:fldChar w:fldCharType="separate"/>
      </w:r>
      <w:r w:rsidR="00DC749B">
        <w:rPr>
          <w:rFonts w:ascii="Calibri" w:hAnsi="Calibri" w:cs="Calibri"/>
          <w:noProof/>
          <w:sz w:val="40"/>
          <w:szCs w:val="40"/>
          <w:lang w:val="mk-MK"/>
        </w:rPr>
        <w:t>3</w:t>
      </w:r>
      <w:r w:rsidR="00186D63" w:rsidRPr="00A430A6">
        <w:rPr>
          <w:rFonts w:ascii="Calibri" w:hAnsi="Calibri" w:cs="Calibri"/>
          <w:sz w:val="40"/>
          <w:szCs w:val="40"/>
          <w:lang w:val="mk-MK"/>
        </w:rPr>
        <w:fldChar w:fldCharType="end"/>
      </w:r>
      <w:bookmarkStart w:id="571" w:name="_Toc391300589"/>
      <w:bookmarkStart w:id="572" w:name="_Toc391312765"/>
      <w:bookmarkStart w:id="573" w:name="_Toc391365683"/>
      <w:r w:rsidR="0016708F" w:rsidRPr="00A430A6">
        <w:rPr>
          <w:rFonts w:ascii="Calibri" w:hAnsi="Calibri" w:cs="Calibri"/>
          <w:sz w:val="40"/>
          <w:szCs w:val="40"/>
          <w:lang w:val="mk-MK"/>
        </w:rPr>
        <w:t xml:space="preserve"> </w:t>
      </w:r>
      <w:r w:rsidR="00246962" w:rsidRPr="00A430A6">
        <w:rPr>
          <w:rFonts w:ascii="Calibri" w:hAnsi="Calibri" w:cs="Calibri"/>
          <w:sz w:val="40"/>
          <w:szCs w:val="40"/>
          <w:lang w:val="mk-MK"/>
        </w:rPr>
        <w:t>Тарифи во општините во</w:t>
      </w:r>
      <w:r w:rsidR="001343AE" w:rsidRPr="00A430A6">
        <w:rPr>
          <w:rFonts w:ascii="Calibri" w:hAnsi="Calibri" w:cs="Calibri"/>
          <w:sz w:val="40"/>
          <w:szCs w:val="40"/>
          <w:lang w:val="mk-MK"/>
        </w:rPr>
        <w:t xml:space="preserve"> </w:t>
      </w:r>
      <w:r w:rsidR="001E6E1D" w:rsidRPr="00A430A6">
        <w:rPr>
          <w:rFonts w:ascii="Calibri" w:hAnsi="Calibri" w:cs="Calibri"/>
          <w:sz w:val="40"/>
          <w:szCs w:val="40"/>
          <w:lang w:val="mk-MK"/>
        </w:rPr>
        <w:t>Источен и</w:t>
      </w:r>
      <w:r w:rsidR="00462234" w:rsidRPr="00A430A6">
        <w:rPr>
          <w:rFonts w:ascii="Calibri" w:hAnsi="Calibri" w:cs="Calibri"/>
          <w:sz w:val="40"/>
          <w:szCs w:val="40"/>
          <w:lang w:val="mk-MK"/>
        </w:rPr>
        <w:t xml:space="preserve"> </w:t>
      </w:r>
      <w:r w:rsidR="004B6510" w:rsidRPr="00A430A6">
        <w:rPr>
          <w:rFonts w:ascii="Calibri" w:hAnsi="Calibri" w:cs="Calibri"/>
          <w:sz w:val="40"/>
          <w:szCs w:val="40"/>
          <w:lang w:val="mk-MK"/>
        </w:rPr>
        <w:t>Североисточен Регион</w:t>
      </w:r>
      <w:r w:rsidR="001343AE" w:rsidRPr="00A430A6">
        <w:rPr>
          <w:rFonts w:ascii="Calibri" w:hAnsi="Calibri" w:cs="Calibri"/>
          <w:sz w:val="40"/>
          <w:szCs w:val="40"/>
          <w:lang w:val="mk-MK"/>
        </w:rPr>
        <w:t>, 20</w:t>
      </w:r>
      <w:r w:rsidR="00462234" w:rsidRPr="00A430A6">
        <w:rPr>
          <w:rFonts w:ascii="Calibri" w:hAnsi="Calibri" w:cs="Calibri"/>
          <w:sz w:val="40"/>
          <w:szCs w:val="40"/>
          <w:lang w:val="mk-MK"/>
        </w:rPr>
        <w:t>24</w:t>
      </w:r>
      <w:bookmarkEnd w:id="571"/>
      <w:bookmarkEnd w:id="572"/>
      <w:bookmarkEnd w:id="573"/>
      <w:r w:rsidR="001E6E1D" w:rsidRPr="00A430A6">
        <w:rPr>
          <w:rFonts w:ascii="Calibri" w:hAnsi="Calibri" w:cs="Calibri"/>
          <w:sz w:val="40"/>
          <w:szCs w:val="40"/>
          <w:lang w:val="mk-MK"/>
        </w:rPr>
        <w:t xml:space="preserve"> г.</w:t>
      </w:r>
      <w:bookmarkEnd w:id="570"/>
    </w:p>
    <w:p w14:paraId="5689988E" w14:textId="77777777" w:rsidR="001343AE" w:rsidRPr="00A430A6" w:rsidRDefault="001343AE" w:rsidP="00186D63">
      <w:pPr>
        <w:spacing w:before="240" w:after="60" w:line="240" w:lineRule="atLeast"/>
        <w:rPr>
          <w:rFonts w:ascii="Calibri" w:hAnsi="Calibri" w:cs="Arial"/>
          <w:sz w:val="18"/>
          <w:szCs w:val="16"/>
          <w:lang w:val="mk-MK"/>
        </w:rPr>
      </w:pPr>
    </w:p>
    <w:p w14:paraId="77AE53CD" w14:textId="77777777" w:rsidR="001343AE" w:rsidRPr="00A430A6" w:rsidRDefault="001343AE" w:rsidP="000966A6">
      <w:pPr>
        <w:rPr>
          <w:lang w:val="mk-MK"/>
        </w:rPr>
      </w:pPr>
    </w:p>
    <w:p w14:paraId="75D1E5F7" w14:textId="77777777" w:rsidR="001343AE" w:rsidRPr="00A430A6" w:rsidRDefault="001343AE" w:rsidP="000966A6">
      <w:pPr>
        <w:rPr>
          <w:lang w:val="mk-MK"/>
        </w:rPr>
      </w:pPr>
    </w:p>
    <w:p w14:paraId="107036BC" w14:textId="77777777" w:rsidR="001343AE" w:rsidRPr="00A430A6" w:rsidRDefault="001343AE" w:rsidP="000966A6">
      <w:pPr>
        <w:rPr>
          <w:lang w:val="mk-MK"/>
        </w:rPr>
      </w:pPr>
    </w:p>
    <w:p w14:paraId="3BF08378" w14:textId="77777777" w:rsidR="001343AE" w:rsidRPr="00A430A6" w:rsidRDefault="001343AE" w:rsidP="000966A6">
      <w:pPr>
        <w:rPr>
          <w:lang w:val="mk-MK"/>
        </w:rPr>
      </w:pPr>
    </w:p>
    <w:p w14:paraId="14F05CC7" w14:textId="77777777" w:rsidR="001343AE" w:rsidRPr="00A430A6" w:rsidRDefault="001343AE" w:rsidP="000966A6">
      <w:pPr>
        <w:rPr>
          <w:lang w:val="mk-MK"/>
        </w:rPr>
      </w:pPr>
    </w:p>
    <w:p w14:paraId="6423EB06" w14:textId="77777777" w:rsidR="001343AE" w:rsidRPr="00A430A6" w:rsidRDefault="001343AE" w:rsidP="000966A6">
      <w:pPr>
        <w:rPr>
          <w:lang w:val="mk-MK"/>
        </w:rPr>
      </w:pPr>
    </w:p>
    <w:p w14:paraId="50FC2FE0" w14:textId="77777777" w:rsidR="001343AE" w:rsidRPr="00A430A6" w:rsidRDefault="001343AE" w:rsidP="000966A6">
      <w:pPr>
        <w:rPr>
          <w:lang w:val="mk-MK"/>
        </w:rPr>
      </w:pPr>
    </w:p>
    <w:p w14:paraId="75C59763" w14:textId="77777777" w:rsidR="001343AE" w:rsidRPr="00A430A6" w:rsidRDefault="001343AE" w:rsidP="000966A6">
      <w:pPr>
        <w:rPr>
          <w:lang w:val="mk-MK"/>
        </w:rPr>
      </w:pPr>
    </w:p>
    <w:p w14:paraId="384DAA33" w14:textId="77777777" w:rsidR="001343AE" w:rsidRPr="00A430A6" w:rsidRDefault="001343AE" w:rsidP="000966A6">
      <w:pPr>
        <w:rPr>
          <w:lang w:val="mk-MK"/>
        </w:rPr>
      </w:pPr>
    </w:p>
    <w:p w14:paraId="16873C79" w14:textId="77777777" w:rsidR="001343AE" w:rsidRPr="00A430A6" w:rsidRDefault="001343AE" w:rsidP="000966A6">
      <w:pPr>
        <w:rPr>
          <w:lang w:val="mk-MK"/>
        </w:rPr>
      </w:pPr>
    </w:p>
    <w:p w14:paraId="5D27AE8B" w14:textId="77777777" w:rsidR="001343AE" w:rsidRPr="00A430A6" w:rsidRDefault="001343AE" w:rsidP="000966A6">
      <w:pPr>
        <w:rPr>
          <w:lang w:val="mk-MK"/>
        </w:rPr>
      </w:pPr>
    </w:p>
    <w:p w14:paraId="565FFA5D" w14:textId="77777777" w:rsidR="001343AE" w:rsidRPr="00A430A6" w:rsidRDefault="001343AE" w:rsidP="001343AE">
      <w:pPr>
        <w:autoSpaceDE w:val="0"/>
        <w:autoSpaceDN w:val="0"/>
        <w:adjustRightInd w:val="0"/>
        <w:spacing w:before="40" w:after="40" w:line="240" w:lineRule="atLeast"/>
        <w:jc w:val="both"/>
        <w:rPr>
          <w:rFonts w:ascii="Arial" w:hAnsi="Arial" w:cs="Arial"/>
          <w:b/>
          <w:sz w:val="18"/>
          <w:szCs w:val="18"/>
          <w:lang w:val="mk-MK"/>
        </w:rPr>
        <w:sectPr w:rsidR="001343AE" w:rsidRPr="00A430A6" w:rsidSect="00D4287E">
          <w:headerReference w:type="default" r:id="rId110"/>
          <w:footerReference w:type="default" r:id="rId111"/>
          <w:pgSz w:w="11909" w:h="16834" w:code="9"/>
          <w:pgMar w:top="1440" w:right="1440" w:bottom="1440" w:left="1440" w:header="720" w:footer="720" w:gutter="0"/>
          <w:cols w:space="720"/>
          <w:noEndnote/>
        </w:sectPr>
      </w:pPr>
    </w:p>
    <w:p w14:paraId="434E8826" w14:textId="7A9A9C56" w:rsidR="00462234" w:rsidRPr="00A430A6" w:rsidRDefault="0070128D" w:rsidP="001B25DC">
      <w:pPr>
        <w:pStyle w:val="Caption"/>
        <w:spacing w:before="60" w:after="60" w:line="276" w:lineRule="auto"/>
        <w:rPr>
          <w:rFonts w:ascii="Calibri" w:hAnsi="Calibri" w:cs="Calibri"/>
          <w:sz w:val="20"/>
          <w:lang w:val="mk-MK"/>
        </w:rPr>
      </w:pPr>
      <w:bookmarkStart w:id="574" w:name="_Toc391300590"/>
      <w:bookmarkStart w:id="575" w:name="_Toc391312766"/>
      <w:bookmarkStart w:id="576" w:name="_Toc391365684"/>
      <w:bookmarkStart w:id="577" w:name="_Toc204586579"/>
      <w:r w:rsidRPr="00A430A6">
        <w:rPr>
          <w:rFonts w:ascii="Calibri" w:hAnsi="Calibri" w:cs="Calibri"/>
          <w:sz w:val="20"/>
          <w:lang w:val="mk-MK"/>
        </w:rPr>
        <w:t>Табела</w:t>
      </w:r>
      <w:r w:rsidR="004D449A" w:rsidRPr="00A430A6">
        <w:rPr>
          <w:rFonts w:ascii="Calibri" w:hAnsi="Calibri" w:cs="Calibri"/>
          <w:sz w:val="20"/>
          <w:lang w:val="mk-MK"/>
        </w:rPr>
        <w:t xml:space="preserve"> </w:t>
      </w:r>
      <w:r w:rsidR="004D449A" w:rsidRPr="00A430A6">
        <w:rPr>
          <w:rFonts w:ascii="Calibri" w:hAnsi="Calibri" w:cs="Calibri"/>
          <w:sz w:val="20"/>
          <w:lang w:val="mk-MK"/>
        </w:rPr>
        <w:fldChar w:fldCharType="begin"/>
      </w:r>
      <w:r w:rsidR="004D449A" w:rsidRPr="00A430A6">
        <w:rPr>
          <w:rFonts w:ascii="Calibri" w:hAnsi="Calibri" w:cs="Calibri"/>
          <w:sz w:val="20"/>
          <w:lang w:val="mk-MK"/>
        </w:rPr>
        <w:instrText xml:space="preserve"> SEQ Table \* ARABIC </w:instrText>
      </w:r>
      <w:r w:rsidR="004D449A" w:rsidRPr="00A430A6">
        <w:rPr>
          <w:rFonts w:ascii="Calibri" w:hAnsi="Calibri" w:cs="Calibri"/>
          <w:sz w:val="20"/>
          <w:lang w:val="mk-MK"/>
        </w:rPr>
        <w:fldChar w:fldCharType="separate"/>
      </w:r>
      <w:r w:rsidR="00DC749B">
        <w:rPr>
          <w:rFonts w:ascii="Calibri" w:hAnsi="Calibri" w:cs="Calibri"/>
          <w:noProof/>
          <w:sz w:val="20"/>
          <w:lang w:val="mk-MK"/>
        </w:rPr>
        <w:t>85</w:t>
      </w:r>
      <w:r w:rsidR="004D449A" w:rsidRPr="00A430A6">
        <w:rPr>
          <w:rFonts w:ascii="Calibri" w:hAnsi="Calibri" w:cs="Calibri"/>
          <w:sz w:val="20"/>
          <w:lang w:val="mk-MK"/>
        </w:rPr>
        <w:fldChar w:fldCharType="end"/>
      </w:r>
      <w:r w:rsidR="00A65A9C" w:rsidRPr="00A430A6">
        <w:rPr>
          <w:rFonts w:ascii="Calibri" w:hAnsi="Calibri" w:cs="Calibri"/>
          <w:sz w:val="20"/>
          <w:lang w:val="mk-MK"/>
        </w:rPr>
        <w:t>.</w:t>
      </w:r>
      <w:r w:rsidR="001343AE" w:rsidRPr="00A430A6">
        <w:rPr>
          <w:rFonts w:ascii="Calibri" w:hAnsi="Calibri" w:cs="Calibri"/>
          <w:sz w:val="20"/>
          <w:lang w:val="mk-MK"/>
        </w:rPr>
        <w:t xml:space="preserve"> </w:t>
      </w:r>
      <w:r w:rsidR="00246962" w:rsidRPr="00A430A6">
        <w:rPr>
          <w:rFonts w:ascii="Calibri" w:hAnsi="Calibri" w:cs="Calibri"/>
          <w:sz w:val="20"/>
          <w:lang w:val="mk-MK"/>
        </w:rPr>
        <w:t>Тарифи во општините во</w:t>
      </w:r>
      <w:r w:rsidR="001343AE" w:rsidRPr="00A430A6">
        <w:rPr>
          <w:rFonts w:ascii="Calibri" w:hAnsi="Calibri" w:cs="Calibri"/>
          <w:sz w:val="20"/>
          <w:lang w:val="mk-MK"/>
        </w:rPr>
        <w:t xml:space="preserve"> </w:t>
      </w:r>
      <w:bookmarkEnd w:id="574"/>
      <w:bookmarkEnd w:id="575"/>
      <w:bookmarkEnd w:id="576"/>
      <w:r w:rsidR="00246962" w:rsidRPr="00A430A6">
        <w:rPr>
          <w:rFonts w:ascii="Calibri" w:hAnsi="Calibri" w:cs="Calibri"/>
          <w:sz w:val="20"/>
          <w:lang w:val="mk-MK"/>
        </w:rPr>
        <w:t>Источен Регион</w:t>
      </w:r>
      <w:bookmarkEnd w:id="577"/>
    </w:p>
    <w:tbl>
      <w:tblPr>
        <w:tblStyle w:val="ListTable4-Accent12"/>
        <w:tblW w:w="14260" w:type="dxa"/>
        <w:tblLook w:val="04A0" w:firstRow="1" w:lastRow="0" w:firstColumn="1" w:lastColumn="0" w:noHBand="0" w:noVBand="1"/>
      </w:tblPr>
      <w:tblGrid>
        <w:gridCol w:w="1960"/>
        <w:gridCol w:w="3740"/>
        <w:gridCol w:w="4540"/>
        <w:gridCol w:w="4020"/>
      </w:tblGrid>
      <w:tr w:rsidR="00347385" w:rsidRPr="00A430A6" w14:paraId="3B2B894A" w14:textId="77777777" w:rsidTr="002469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68A30977" w14:textId="7AA877C9" w:rsidR="00462234" w:rsidRPr="00A430A6" w:rsidRDefault="00462234" w:rsidP="00462234">
            <w:pPr>
              <w:jc w:val="center"/>
              <w:rPr>
                <w:rFonts w:cs="Calibri"/>
                <w:color w:val="auto"/>
                <w:sz w:val="20"/>
                <w:szCs w:val="20"/>
                <w:lang w:val="mk-MK" w:eastAsia="el-GR"/>
              </w:rPr>
            </w:pPr>
          </w:p>
        </w:tc>
        <w:tc>
          <w:tcPr>
            <w:tcW w:w="8280" w:type="dxa"/>
            <w:gridSpan w:val="2"/>
            <w:vAlign w:val="center"/>
            <w:hideMark/>
          </w:tcPr>
          <w:p w14:paraId="51AEF69E" w14:textId="402DBF5D" w:rsidR="00462234" w:rsidRPr="00A430A6" w:rsidRDefault="00246962" w:rsidP="00462234">
            <w:pPr>
              <w:jc w:val="center"/>
              <w:cnfStyle w:val="100000000000" w:firstRow="1" w:lastRow="0" w:firstColumn="0" w:lastColumn="0" w:oddVBand="0" w:evenVBand="0" w:oddHBand="0" w:evenHBand="0" w:firstRowFirstColumn="0" w:firstRowLastColumn="0" w:lastRowFirstColumn="0" w:lastRowLastColumn="0"/>
              <w:rPr>
                <w:rFonts w:cs="Calibri"/>
                <w:color w:val="auto"/>
                <w:sz w:val="20"/>
                <w:szCs w:val="20"/>
                <w:lang w:val="mk-MK"/>
              </w:rPr>
            </w:pPr>
            <w:r w:rsidRPr="00CC4B44">
              <w:rPr>
                <w:rFonts w:cs="Calibri"/>
                <w:color w:val="FFFFFF" w:themeColor="background1"/>
                <w:sz w:val="20"/>
                <w:szCs w:val="20"/>
                <w:lang w:val="mk-MK"/>
              </w:rPr>
              <w:t>Домаќинства</w:t>
            </w:r>
          </w:p>
        </w:tc>
        <w:tc>
          <w:tcPr>
            <w:tcW w:w="4020" w:type="dxa"/>
            <w:vMerge w:val="restart"/>
            <w:vAlign w:val="center"/>
            <w:hideMark/>
          </w:tcPr>
          <w:p w14:paraId="4037E3D0" w14:textId="473CBC00" w:rsidR="00462234" w:rsidRPr="00A430A6" w:rsidRDefault="00246962" w:rsidP="00462234">
            <w:pPr>
              <w:jc w:val="center"/>
              <w:cnfStyle w:val="100000000000" w:firstRow="1" w:lastRow="0" w:firstColumn="0" w:lastColumn="0" w:oddVBand="0" w:evenVBand="0" w:oddHBand="0" w:evenHBand="0" w:firstRowFirstColumn="0" w:firstRowLastColumn="0" w:lastRowFirstColumn="0" w:lastRowLastColumn="0"/>
              <w:rPr>
                <w:rFonts w:cs="Calibri"/>
                <w:color w:val="auto"/>
                <w:sz w:val="20"/>
                <w:szCs w:val="20"/>
                <w:lang w:val="mk-MK"/>
              </w:rPr>
            </w:pPr>
            <w:r w:rsidRPr="00CC4B44">
              <w:rPr>
                <w:rFonts w:cs="Calibri"/>
                <w:color w:val="FFFFFF" w:themeColor="background1"/>
                <w:sz w:val="20"/>
                <w:szCs w:val="20"/>
                <w:lang w:val="mk-MK"/>
              </w:rPr>
              <w:t>Комерцијален простор</w:t>
            </w:r>
          </w:p>
        </w:tc>
      </w:tr>
      <w:tr w:rsidR="00347385" w:rsidRPr="00A430A6" w14:paraId="6DB0B844" w14:textId="77777777" w:rsidTr="002469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103EB6D9" w14:textId="72BF2941" w:rsidR="00462234" w:rsidRPr="00A430A6" w:rsidRDefault="0080310B" w:rsidP="00462234">
            <w:pPr>
              <w:jc w:val="center"/>
              <w:rPr>
                <w:rFonts w:cs="Calibri"/>
                <w:sz w:val="20"/>
                <w:szCs w:val="20"/>
                <w:lang w:val="mk-MK"/>
              </w:rPr>
            </w:pPr>
            <w:r w:rsidRPr="00A430A6">
              <w:rPr>
                <w:rFonts w:cs="Calibri"/>
                <w:sz w:val="20"/>
                <w:szCs w:val="20"/>
                <w:lang w:val="mk-MK"/>
              </w:rPr>
              <w:t>Општина</w:t>
            </w:r>
            <w:r w:rsidR="00462234" w:rsidRPr="00A430A6">
              <w:rPr>
                <w:rFonts w:cs="Calibri"/>
                <w:sz w:val="20"/>
                <w:szCs w:val="20"/>
                <w:lang w:val="mk-MK"/>
              </w:rPr>
              <w:t xml:space="preserve">/ </w:t>
            </w:r>
            <w:r w:rsidR="00CC4B44">
              <w:rPr>
                <w:rFonts w:cs="Calibri"/>
                <w:sz w:val="20"/>
                <w:szCs w:val="20"/>
                <w:lang w:val="mk-MK"/>
              </w:rPr>
              <w:t>Надоместоци</w:t>
            </w:r>
          </w:p>
        </w:tc>
        <w:tc>
          <w:tcPr>
            <w:tcW w:w="3740" w:type="dxa"/>
            <w:vAlign w:val="center"/>
            <w:hideMark/>
          </w:tcPr>
          <w:p w14:paraId="50F969F0" w14:textId="16BF6DE7" w:rsidR="00462234" w:rsidRPr="00A430A6" w:rsidRDefault="00246962" w:rsidP="00462234">
            <w:pPr>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rPr>
            </w:pPr>
            <w:r w:rsidRPr="00A430A6">
              <w:rPr>
                <w:rFonts w:cs="Calibri"/>
                <w:b/>
                <w:bCs/>
                <w:sz w:val="20"/>
                <w:szCs w:val="20"/>
                <w:lang w:val="mk-MK"/>
              </w:rPr>
              <w:t>Урбани подрачја</w:t>
            </w:r>
          </w:p>
        </w:tc>
        <w:tc>
          <w:tcPr>
            <w:tcW w:w="4540" w:type="dxa"/>
            <w:vAlign w:val="center"/>
            <w:hideMark/>
          </w:tcPr>
          <w:p w14:paraId="0B62047E" w14:textId="281196D3" w:rsidR="00462234" w:rsidRPr="00A430A6" w:rsidRDefault="00246962" w:rsidP="00462234">
            <w:pPr>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rPr>
            </w:pPr>
            <w:r w:rsidRPr="00A430A6">
              <w:rPr>
                <w:rFonts w:cs="Calibri"/>
                <w:b/>
                <w:bCs/>
                <w:sz w:val="20"/>
                <w:szCs w:val="20"/>
                <w:lang w:val="mk-MK"/>
              </w:rPr>
              <w:t>Рурални подрачја</w:t>
            </w:r>
          </w:p>
        </w:tc>
        <w:tc>
          <w:tcPr>
            <w:tcW w:w="4020" w:type="dxa"/>
            <w:vMerge/>
            <w:vAlign w:val="center"/>
            <w:hideMark/>
          </w:tcPr>
          <w:p w14:paraId="4A530341" w14:textId="77777777" w:rsidR="00462234" w:rsidRPr="00A430A6" w:rsidRDefault="00462234" w:rsidP="00192AC5">
            <w:pPr>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rPr>
            </w:pPr>
          </w:p>
        </w:tc>
      </w:tr>
      <w:tr w:rsidR="00246962" w:rsidRPr="00A430A6" w14:paraId="4083336B" w14:textId="77777777" w:rsidTr="00246962">
        <w:trPr>
          <w:trHeight w:val="143"/>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2F99F8DF" w14:textId="27A69D28" w:rsidR="00246962" w:rsidRPr="00A430A6" w:rsidRDefault="00246962" w:rsidP="00246962">
            <w:pPr>
              <w:jc w:val="center"/>
              <w:rPr>
                <w:rFonts w:cs="Calibri"/>
                <w:b w:val="0"/>
                <w:bCs w:val="0"/>
                <w:sz w:val="20"/>
                <w:szCs w:val="20"/>
                <w:lang w:val="mk-MK"/>
              </w:rPr>
            </w:pPr>
            <w:r w:rsidRPr="00A430A6">
              <w:rPr>
                <w:rFonts w:cs="Calibri"/>
                <w:sz w:val="20"/>
                <w:szCs w:val="20"/>
                <w:lang w:val="mk-MK"/>
              </w:rPr>
              <w:t>Берово</w:t>
            </w:r>
          </w:p>
        </w:tc>
        <w:tc>
          <w:tcPr>
            <w:tcW w:w="3740" w:type="dxa"/>
            <w:vAlign w:val="center"/>
            <w:hideMark/>
          </w:tcPr>
          <w:p w14:paraId="40ED59B4" w14:textId="39EBD813"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250 ден.</w:t>
            </w:r>
          </w:p>
        </w:tc>
        <w:tc>
          <w:tcPr>
            <w:tcW w:w="4540" w:type="dxa"/>
            <w:vAlign w:val="center"/>
            <w:hideMark/>
          </w:tcPr>
          <w:p w14:paraId="6C972E4C" w14:textId="02108DAD"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250 ден.</w:t>
            </w:r>
          </w:p>
        </w:tc>
        <w:tc>
          <w:tcPr>
            <w:tcW w:w="4020" w:type="dxa"/>
            <w:vAlign w:val="center"/>
            <w:hideMark/>
          </w:tcPr>
          <w:p w14:paraId="7ED806A0" w14:textId="40299D9C"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13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(надомест за отпад)</w:t>
            </w:r>
            <w:r w:rsidRPr="00A430A6">
              <w:rPr>
                <w:rFonts w:cs="Calibri"/>
                <w:color w:val="000000" w:themeColor="text1"/>
                <w:sz w:val="20"/>
                <w:szCs w:val="20"/>
                <w:lang w:val="mk-MK" w:eastAsia="el-GR"/>
              </w:rPr>
              <w:br/>
              <w:t>40 ден. (јавна чистота)</w:t>
            </w:r>
            <w:r w:rsidRPr="00A430A6">
              <w:rPr>
                <w:rFonts w:cs="Calibri"/>
                <w:color w:val="000000" w:themeColor="text1"/>
                <w:sz w:val="20"/>
                <w:szCs w:val="20"/>
                <w:lang w:val="mk-MK" w:eastAsia="el-GR"/>
              </w:rPr>
              <w:br/>
              <w:t>[Независни и комерцијални продавници]</w:t>
            </w:r>
          </w:p>
        </w:tc>
      </w:tr>
      <w:tr w:rsidR="00246962" w:rsidRPr="00A430A6" w14:paraId="073D804C" w14:textId="77777777" w:rsidTr="004622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04585D20" w14:textId="2652899E" w:rsidR="00246962" w:rsidRPr="00A430A6" w:rsidRDefault="00246962" w:rsidP="00246962">
            <w:pPr>
              <w:jc w:val="center"/>
              <w:rPr>
                <w:rFonts w:cs="Calibri"/>
                <w:sz w:val="20"/>
                <w:szCs w:val="20"/>
                <w:lang w:val="mk-MK"/>
              </w:rPr>
            </w:pPr>
            <w:r w:rsidRPr="00A430A6">
              <w:rPr>
                <w:rFonts w:cs="Calibri"/>
                <w:sz w:val="20"/>
                <w:szCs w:val="20"/>
                <w:lang w:val="mk-MK"/>
              </w:rPr>
              <w:t>Чешиново-Облешево</w:t>
            </w:r>
          </w:p>
        </w:tc>
        <w:tc>
          <w:tcPr>
            <w:tcW w:w="3740" w:type="dxa"/>
            <w:vAlign w:val="center"/>
            <w:hideMark/>
          </w:tcPr>
          <w:p w14:paraId="4CF95284" w14:textId="1269E210"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200 ден.</w:t>
            </w:r>
          </w:p>
        </w:tc>
        <w:tc>
          <w:tcPr>
            <w:tcW w:w="4540" w:type="dxa"/>
            <w:vAlign w:val="center"/>
            <w:hideMark/>
          </w:tcPr>
          <w:p w14:paraId="13DF6D25" w14:textId="34731F2F"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p>
        </w:tc>
        <w:tc>
          <w:tcPr>
            <w:tcW w:w="4020" w:type="dxa"/>
            <w:vAlign w:val="center"/>
            <w:hideMark/>
          </w:tcPr>
          <w:p w14:paraId="7D6ADA16" w14:textId="6ADC3FD9"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500 ден.</w:t>
            </w:r>
          </w:p>
        </w:tc>
      </w:tr>
      <w:tr w:rsidR="00246962" w:rsidRPr="00A430A6" w14:paraId="23C2AA0C" w14:textId="77777777" w:rsidTr="00246962">
        <w:trPr>
          <w:trHeight w:val="7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5D6F924A" w14:textId="3C483260" w:rsidR="00246962" w:rsidRPr="00A430A6" w:rsidRDefault="00246962" w:rsidP="00246962">
            <w:pPr>
              <w:jc w:val="center"/>
              <w:rPr>
                <w:rFonts w:cs="Calibri"/>
                <w:sz w:val="20"/>
                <w:szCs w:val="20"/>
                <w:lang w:val="mk-MK"/>
              </w:rPr>
            </w:pPr>
            <w:r w:rsidRPr="00A430A6">
              <w:rPr>
                <w:rFonts w:cs="Calibri"/>
                <w:sz w:val="20"/>
                <w:szCs w:val="20"/>
                <w:lang w:val="mk-MK"/>
              </w:rPr>
              <w:t>Делчево</w:t>
            </w:r>
          </w:p>
        </w:tc>
        <w:tc>
          <w:tcPr>
            <w:tcW w:w="3740" w:type="dxa"/>
            <w:vAlign w:val="center"/>
            <w:hideMark/>
          </w:tcPr>
          <w:p w14:paraId="1C4C00F2" w14:textId="3C08A980"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станбена површина: 2,10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Од дворна површина: 0,10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Градска чистота: 40 ден.</w:t>
            </w:r>
            <w:r w:rsidRPr="00A430A6">
              <w:rPr>
                <w:rFonts w:cs="Calibri"/>
                <w:color w:val="000000" w:themeColor="text1"/>
                <w:sz w:val="20"/>
                <w:szCs w:val="20"/>
                <w:lang w:val="mk-MK" w:eastAsia="el-GR"/>
              </w:rPr>
              <w:br/>
              <w:t>Градско зеленило: 40 ден.</w:t>
            </w:r>
          </w:p>
        </w:tc>
        <w:tc>
          <w:tcPr>
            <w:tcW w:w="4540" w:type="dxa"/>
            <w:vAlign w:val="center"/>
            <w:hideMark/>
          </w:tcPr>
          <w:p w14:paraId="2ACCF225" w14:textId="090C3289"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станбена површина: 2,10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w:t>
            </w:r>
            <w:r w:rsidRPr="00A430A6">
              <w:rPr>
                <w:rFonts w:cs="Calibri"/>
                <w:color w:val="000000" w:themeColor="text1"/>
                <w:sz w:val="20"/>
                <w:szCs w:val="20"/>
                <w:lang w:val="mk-MK" w:eastAsia="el-GR"/>
              </w:rPr>
              <w:br/>
              <w:t>Од дворна површина: 0,10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w:t>
            </w:r>
            <w:r w:rsidRPr="00A430A6">
              <w:rPr>
                <w:rFonts w:cs="Calibri"/>
                <w:color w:val="000000" w:themeColor="text1"/>
                <w:sz w:val="20"/>
                <w:szCs w:val="20"/>
                <w:lang w:val="mk-MK" w:eastAsia="el-GR"/>
              </w:rPr>
              <w:br/>
              <w:t xml:space="preserve">За руралните подрачја, надомест 100 </w:t>
            </w:r>
            <w:r w:rsidR="00810E03" w:rsidRPr="00A430A6">
              <w:rPr>
                <w:rFonts w:cs="Calibri"/>
                <w:color w:val="000000" w:themeColor="text1"/>
                <w:sz w:val="20"/>
                <w:szCs w:val="20"/>
                <w:lang w:val="mk-MK" w:eastAsia="el-GR"/>
              </w:rPr>
              <w:t>ден.</w:t>
            </w:r>
          </w:p>
        </w:tc>
        <w:tc>
          <w:tcPr>
            <w:tcW w:w="4020" w:type="dxa"/>
            <w:vAlign w:val="center"/>
            <w:hideMark/>
          </w:tcPr>
          <w:p w14:paraId="1372520E" w14:textId="386D6273"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површина на деловен простор: 4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w:t>
            </w:r>
            <w:r w:rsidRPr="00A430A6">
              <w:rPr>
                <w:rFonts w:cs="Calibri"/>
                <w:color w:val="000000" w:themeColor="text1"/>
                <w:sz w:val="20"/>
                <w:szCs w:val="20"/>
                <w:lang w:val="mk-MK" w:eastAsia="el-GR"/>
              </w:rPr>
              <w:br/>
              <w:t>Од дворна површина: 0,20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Градска чистота: 40 ден.</w:t>
            </w:r>
            <w:r w:rsidRPr="00A430A6">
              <w:rPr>
                <w:rFonts w:cs="Calibri"/>
                <w:color w:val="000000" w:themeColor="text1"/>
                <w:sz w:val="20"/>
                <w:szCs w:val="20"/>
                <w:lang w:val="mk-MK" w:eastAsia="el-GR"/>
              </w:rPr>
              <w:br/>
              <w:t>Градско зеленило: 40 ден.</w:t>
            </w:r>
          </w:p>
        </w:tc>
      </w:tr>
      <w:tr w:rsidR="00246962" w:rsidRPr="00A430A6" w14:paraId="3B1575E2" w14:textId="77777777" w:rsidTr="004622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7E02425B" w14:textId="523EA086" w:rsidR="00246962" w:rsidRPr="00A430A6" w:rsidRDefault="00246962" w:rsidP="00246962">
            <w:pPr>
              <w:jc w:val="center"/>
              <w:rPr>
                <w:rFonts w:cs="Calibri"/>
                <w:sz w:val="20"/>
                <w:szCs w:val="20"/>
                <w:lang w:val="mk-MK"/>
              </w:rPr>
            </w:pPr>
            <w:r w:rsidRPr="00A430A6">
              <w:rPr>
                <w:rFonts w:cs="Calibri"/>
                <w:sz w:val="20"/>
                <w:szCs w:val="20"/>
                <w:lang w:val="mk-MK"/>
              </w:rPr>
              <w:t>Карбинци</w:t>
            </w:r>
          </w:p>
        </w:tc>
        <w:tc>
          <w:tcPr>
            <w:tcW w:w="3740" w:type="dxa"/>
            <w:vAlign w:val="center"/>
            <w:hideMark/>
          </w:tcPr>
          <w:p w14:paraId="37B89F82" w14:textId="15D71B54"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двор: 0,45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w:t>
            </w:r>
            <w:r w:rsidRPr="00A430A6">
              <w:rPr>
                <w:rFonts w:cs="Calibri"/>
                <w:color w:val="000000" w:themeColor="text1"/>
                <w:sz w:val="20"/>
                <w:szCs w:val="20"/>
                <w:lang w:val="mk-MK" w:eastAsia="el-GR"/>
              </w:rPr>
              <w:br/>
              <w:t>Од стан: 1,20 ден./m</w:t>
            </w:r>
            <w:r w:rsidRPr="00A430A6">
              <w:rPr>
                <w:rFonts w:cs="Calibri"/>
                <w:color w:val="000000" w:themeColor="text1"/>
                <w:sz w:val="20"/>
                <w:szCs w:val="20"/>
                <w:vertAlign w:val="superscript"/>
                <w:lang w:val="mk-MK" w:eastAsia="el-GR"/>
              </w:rPr>
              <w:t>2</w:t>
            </w:r>
          </w:p>
        </w:tc>
        <w:tc>
          <w:tcPr>
            <w:tcW w:w="4540" w:type="dxa"/>
            <w:vAlign w:val="center"/>
            <w:hideMark/>
          </w:tcPr>
          <w:p w14:paraId="40CC2135" w14:textId="4F842901"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двор: 0,45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w:t>
            </w:r>
            <w:r w:rsidRPr="00A430A6">
              <w:rPr>
                <w:rFonts w:cs="Calibri"/>
                <w:color w:val="000000" w:themeColor="text1"/>
                <w:sz w:val="20"/>
                <w:szCs w:val="20"/>
                <w:lang w:val="mk-MK" w:eastAsia="el-GR"/>
              </w:rPr>
              <w:br/>
              <w:t>Од стан: 1,20 ден./m</w:t>
            </w:r>
            <w:r w:rsidRPr="00A430A6">
              <w:rPr>
                <w:rFonts w:cs="Calibri"/>
                <w:color w:val="000000" w:themeColor="text1"/>
                <w:sz w:val="20"/>
                <w:szCs w:val="20"/>
                <w:vertAlign w:val="superscript"/>
                <w:lang w:val="mk-MK" w:eastAsia="el-GR"/>
              </w:rPr>
              <w:t>2</w:t>
            </w:r>
          </w:p>
        </w:tc>
        <w:tc>
          <w:tcPr>
            <w:tcW w:w="4020" w:type="dxa"/>
            <w:vAlign w:val="center"/>
            <w:hideMark/>
          </w:tcPr>
          <w:p w14:paraId="7222C611" w14:textId="6CACAAF3"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230,48 ден./m</w:t>
            </w:r>
            <w:r w:rsidRPr="00A430A6">
              <w:rPr>
                <w:rFonts w:cs="Calibri"/>
                <w:color w:val="000000" w:themeColor="text1"/>
                <w:sz w:val="20"/>
                <w:szCs w:val="20"/>
                <w:vertAlign w:val="superscript"/>
                <w:lang w:val="mk-MK" w:eastAsia="el-GR"/>
              </w:rPr>
              <w:t>3</w:t>
            </w:r>
            <w:r w:rsidRPr="00A430A6">
              <w:rPr>
                <w:rFonts w:cs="Calibri"/>
                <w:color w:val="000000" w:themeColor="text1"/>
                <w:sz w:val="20"/>
                <w:szCs w:val="20"/>
                <w:lang w:val="mk-MK" w:eastAsia="el-GR"/>
              </w:rPr>
              <w:t xml:space="preserve"> (комунален отпад)</w:t>
            </w:r>
            <w:r w:rsidRPr="00A430A6">
              <w:rPr>
                <w:rFonts w:cs="Calibri"/>
                <w:color w:val="000000" w:themeColor="text1"/>
                <w:sz w:val="20"/>
                <w:szCs w:val="20"/>
                <w:lang w:val="mk-MK" w:eastAsia="el-GR"/>
              </w:rPr>
              <w:br/>
              <w:t>300 ден./m</w:t>
            </w:r>
            <w:r w:rsidRPr="00A430A6">
              <w:rPr>
                <w:rFonts w:cs="Calibri"/>
                <w:color w:val="000000" w:themeColor="text1"/>
                <w:sz w:val="20"/>
                <w:szCs w:val="20"/>
                <w:vertAlign w:val="superscript"/>
                <w:lang w:val="mk-MK" w:eastAsia="el-GR"/>
              </w:rPr>
              <w:t>3</w:t>
            </w:r>
            <w:r w:rsidRPr="00A430A6">
              <w:rPr>
                <w:rFonts w:cs="Calibri"/>
                <w:color w:val="000000" w:themeColor="text1"/>
                <w:sz w:val="20"/>
                <w:szCs w:val="20"/>
                <w:lang w:val="mk-MK" w:eastAsia="el-GR"/>
              </w:rPr>
              <w:t xml:space="preserve"> (транспорт </w:t>
            </w:r>
            <w:r w:rsidR="00CC4B44">
              <w:rPr>
                <w:rFonts w:cs="Calibri"/>
                <w:color w:val="000000" w:themeColor="text1"/>
                <w:sz w:val="20"/>
                <w:szCs w:val="20"/>
                <w:lang w:val="mk-MK" w:eastAsia="el-GR"/>
              </w:rPr>
              <w:t>на отпад</w:t>
            </w:r>
            <w:r w:rsidRPr="00A430A6">
              <w:rPr>
                <w:rFonts w:cs="Calibri"/>
                <w:color w:val="000000" w:themeColor="text1"/>
                <w:sz w:val="20"/>
                <w:szCs w:val="20"/>
                <w:lang w:val="mk-MK" w:eastAsia="el-GR"/>
              </w:rPr>
              <w:t>)</w:t>
            </w:r>
          </w:p>
        </w:tc>
      </w:tr>
      <w:tr w:rsidR="00246962" w:rsidRPr="00A430A6" w14:paraId="33B785A9" w14:textId="77777777" w:rsidTr="00246962">
        <w:trPr>
          <w:trHeight w:val="7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415834BF" w14:textId="5B6CCB43" w:rsidR="00246962" w:rsidRPr="00A430A6" w:rsidRDefault="00246962" w:rsidP="00246962">
            <w:pPr>
              <w:jc w:val="center"/>
              <w:rPr>
                <w:rFonts w:cs="Calibri"/>
                <w:sz w:val="20"/>
                <w:szCs w:val="20"/>
                <w:lang w:val="mk-MK"/>
              </w:rPr>
            </w:pPr>
            <w:r w:rsidRPr="00A430A6">
              <w:rPr>
                <w:rFonts w:cs="Calibri"/>
                <w:sz w:val="20"/>
                <w:szCs w:val="20"/>
                <w:lang w:val="mk-MK"/>
              </w:rPr>
              <w:t>Кочани</w:t>
            </w:r>
          </w:p>
        </w:tc>
        <w:tc>
          <w:tcPr>
            <w:tcW w:w="3740" w:type="dxa"/>
            <w:vAlign w:val="center"/>
            <w:hideMark/>
          </w:tcPr>
          <w:p w14:paraId="6FEC4E76" w14:textId="4D522D2D"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1,80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Од дворна површина: 0,50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50 ден.</w:t>
            </w:r>
          </w:p>
        </w:tc>
        <w:tc>
          <w:tcPr>
            <w:tcW w:w="4540" w:type="dxa"/>
            <w:vAlign w:val="center"/>
            <w:hideMark/>
          </w:tcPr>
          <w:p w14:paraId="578B0538" w14:textId="33290670"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p>
        </w:tc>
        <w:tc>
          <w:tcPr>
            <w:tcW w:w="4020" w:type="dxa"/>
            <w:vAlign w:val="center"/>
            <w:hideMark/>
          </w:tcPr>
          <w:p w14:paraId="0B541508" w14:textId="4B9AC5F7"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комерцијални корисници: 3,5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Од дворна површина: 1,50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1 ден./m</w:t>
            </w:r>
            <w:r w:rsidRPr="00A430A6">
              <w:rPr>
                <w:rFonts w:cs="Calibri"/>
                <w:color w:val="000000" w:themeColor="text1"/>
                <w:sz w:val="20"/>
                <w:szCs w:val="20"/>
                <w:vertAlign w:val="superscript"/>
                <w:lang w:val="mk-MK" w:eastAsia="el-GR"/>
              </w:rPr>
              <w:t>2</w:t>
            </w:r>
          </w:p>
        </w:tc>
      </w:tr>
      <w:tr w:rsidR="00246962" w:rsidRPr="00A430A6" w14:paraId="6B1F1FC0" w14:textId="77777777" w:rsidTr="0046223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228F6F40" w14:textId="773B284A" w:rsidR="00246962" w:rsidRPr="00A430A6" w:rsidRDefault="00246962" w:rsidP="00246962">
            <w:pPr>
              <w:jc w:val="center"/>
              <w:rPr>
                <w:rFonts w:cs="Calibri"/>
                <w:sz w:val="20"/>
                <w:szCs w:val="20"/>
                <w:lang w:val="mk-MK"/>
              </w:rPr>
            </w:pPr>
            <w:r w:rsidRPr="00A430A6">
              <w:rPr>
                <w:rFonts w:cs="Calibri"/>
                <w:sz w:val="20"/>
                <w:szCs w:val="20"/>
                <w:lang w:val="mk-MK"/>
              </w:rPr>
              <w:t>Македонска Каменица</w:t>
            </w:r>
          </w:p>
        </w:tc>
        <w:tc>
          <w:tcPr>
            <w:tcW w:w="3740" w:type="dxa"/>
            <w:vAlign w:val="center"/>
            <w:hideMark/>
          </w:tcPr>
          <w:p w14:paraId="73ABAF55" w14:textId="7ED57F44"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2,21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50 ден.</w:t>
            </w:r>
          </w:p>
        </w:tc>
        <w:tc>
          <w:tcPr>
            <w:tcW w:w="4540" w:type="dxa"/>
            <w:vAlign w:val="center"/>
            <w:hideMark/>
          </w:tcPr>
          <w:p w14:paraId="1C723BDA" w14:textId="59F75367"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Камена Река: 26 ден./m</w:t>
            </w:r>
            <w:r w:rsidRPr="00A430A6">
              <w:rPr>
                <w:rFonts w:cs="Calibri"/>
                <w:color w:val="000000" w:themeColor="text1"/>
                <w:sz w:val="20"/>
                <w:szCs w:val="20"/>
                <w:vertAlign w:val="superscript"/>
                <w:lang w:val="mk-MK" w:eastAsia="el-GR"/>
              </w:rPr>
              <w:t>2</w:t>
            </w:r>
          </w:p>
        </w:tc>
        <w:tc>
          <w:tcPr>
            <w:tcW w:w="4020" w:type="dxa"/>
            <w:vAlign w:val="center"/>
            <w:hideMark/>
          </w:tcPr>
          <w:p w14:paraId="656EEA4B" w14:textId="515C721F"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комерцијални корисници: 5,4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3 ден./m</w:t>
            </w:r>
            <w:r w:rsidRPr="00A430A6">
              <w:rPr>
                <w:rFonts w:cs="Calibri"/>
                <w:color w:val="000000" w:themeColor="text1"/>
                <w:sz w:val="20"/>
                <w:szCs w:val="20"/>
                <w:vertAlign w:val="superscript"/>
                <w:lang w:val="mk-MK" w:eastAsia="el-GR"/>
              </w:rPr>
              <w:t>2</w:t>
            </w:r>
          </w:p>
        </w:tc>
      </w:tr>
      <w:tr w:rsidR="00246962" w:rsidRPr="00A430A6" w14:paraId="315FE940" w14:textId="77777777" w:rsidTr="00246962">
        <w:trPr>
          <w:trHeight w:val="7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24120728" w14:textId="292E0995" w:rsidR="00246962" w:rsidRPr="00A430A6" w:rsidRDefault="00246962" w:rsidP="00246962">
            <w:pPr>
              <w:jc w:val="center"/>
              <w:rPr>
                <w:rFonts w:cs="Calibri"/>
                <w:sz w:val="20"/>
                <w:szCs w:val="20"/>
                <w:lang w:val="mk-MK"/>
              </w:rPr>
            </w:pPr>
            <w:r w:rsidRPr="00A430A6">
              <w:rPr>
                <w:rFonts w:cs="Calibri"/>
                <w:sz w:val="20"/>
                <w:szCs w:val="20"/>
                <w:lang w:val="mk-MK"/>
              </w:rPr>
              <w:t>Пробиштип</w:t>
            </w:r>
          </w:p>
        </w:tc>
        <w:tc>
          <w:tcPr>
            <w:tcW w:w="3740" w:type="dxa"/>
            <w:vAlign w:val="center"/>
            <w:hideMark/>
          </w:tcPr>
          <w:p w14:paraId="62A94D7D" w14:textId="37AF59E5"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2,40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Од двор: 0,20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Од домаќинство над 50 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0,20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за домаќинство: 0,5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за двор: 0,06 ден./m</w:t>
            </w:r>
            <w:r w:rsidRPr="00A430A6">
              <w:rPr>
                <w:rFonts w:cs="Calibri"/>
                <w:color w:val="000000" w:themeColor="text1"/>
                <w:sz w:val="20"/>
                <w:szCs w:val="20"/>
                <w:vertAlign w:val="superscript"/>
                <w:lang w:val="mk-MK" w:eastAsia="el-GR"/>
              </w:rPr>
              <w:t>2</w:t>
            </w:r>
          </w:p>
        </w:tc>
        <w:tc>
          <w:tcPr>
            <w:tcW w:w="4540" w:type="dxa"/>
            <w:vAlign w:val="center"/>
            <w:hideMark/>
          </w:tcPr>
          <w:p w14:paraId="140EAAF3" w14:textId="47E8CF7A"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p>
        </w:tc>
        <w:tc>
          <w:tcPr>
            <w:tcW w:w="4020" w:type="dxa"/>
            <w:vAlign w:val="center"/>
            <w:hideMark/>
          </w:tcPr>
          <w:p w14:paraId="11C0ED65" w14:textId="0DEC3BFD"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Комерцијални корисници до 20 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8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Комерцијални корисници над 20 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над 100 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0,5 ден./m</w:t>
            </w:r>
            <w:r w:rsidRPr="00A430A6">
              <w:rPr>
                <w:rFonts w:cs="Calibri"/>
                <w:color w:val="000000" w:themeColor="text1"/>
                <w:sz w:val="20"/>
                <w:szCs w:val="20"/>
                <w:vertAlign w:val="superscript"/>
                <w:lang w:val="mk-MK" w:eastAsia="el-GR"/>
              </w:rPr>
              <w:t>2</w:t>
            </w:r>
          </w:p>
        </w:tc>
      </w:tr>
      <w:tr w:rsidR="00246962" w:rsidRPr="00A430A6" w14:paraId="297B4E35" w14:textId="77777777" w:rsidTr="0024696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47840082" w14:textId="06057820" w:rsidR="00246962" w:rsidRPr="00A430A6" w:rsidRDefault="00246962" w:rsidP="00246962">
            <w:pPr>
              <w:jc w:val="center"/>
              <w:rPr>
                <w:rFonts w:cs="Calibri"/>
                <w:sz w:val="20"/>
                <w:szCs w:val="20"/>
                <w:lang w:val="mk-MK"/>
              </w:rPr>
            </w:pPr>
            <w:r w:rsidRPr="00A430A6">
              <w:rPr>
                <w:rFonts w:cs="Calibri"/>
                <w:sz w:val="20"/>
                <w:szCs w:val="20"/>
                <w:lang w:val="mk-MK"/>
              </w:rPr>
              <w:t>Пехчево</w:t>
            </w:r>
          </w:p>
        </w:tc>
        <w:tc>
          <w:tcPr>
            <w:tcW w:w="3740" w:type="dxa"/>
            <w:vAlign w:val="center"/>
            <w:hideMark/>
          </w:tcPr>
          <w:p w14:paraId="2E146746" w14:textId="5D51470E"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170 ден.</w:t>
            </w:r>
            <w:r w:rsidRPr="00A430A6">
              <w:rPr>
                <w:rFonts w:cs="Calibri"/>
                <w:color w:val="000000" w:themeColor="text1"/>
                <w:sz w:val="20"/>
                <w:szCs w:val="20"/>
                <w:lang w:val="mk-MK" w:eastAsia="el-GR"/>
              </w:rPr>
              <w:br/>
              <w:t>Јавна чистота: 40 ден.</w:t>
            </w:r>
          </w:p>
        </w:tc>
        <w:tc>
          <w:tcPr>
            <w:tcW w:w="4540" w:type="dxa"/>
            <w:vAlign w:val="center"/>
            <w:hideMark/>
          </w:tcPr>
          <w:p w14:paraId="68330E58" w14:textId="77777777"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color w:val="000000" w:themeColor="text1"/>
                <w:sz w:val="20"/>
                <w:szCs w:val="20"/>
                <w:lang w:val="mk-MK" w:eastAsia="el-GR"/>
              </w:rPr>
            </w:pPr>
            <w:r w:rsidRPr="00A430A6">
              <w:rPr>
                <w:rFonts w:cs="Calibri"/>
                <w:color w:val="000000" w:themeColor="text1"/>
                <w:sz w:val="20"/>
                <w:szCs w:val="20"/>
                <w:lang w:val="mk-MK" w:eastAsia="el-GR"/>
              </w:rPr>
              <w:t xml:space="preserve">Пехчево: 170 ден.                                            </w:t>
            </w:r>
          </w:p>
          <w:p w14:paraId="5FCABF6B" w14:textId="09BA2D13"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Чифлик, Негрево, Умлена: 120 ден.                                Панчарево, Црник: 150 ден.</w:t>
            </w:r>
          </w:p>
        </w:tc>
        <w:tc>
          <w:tcPr>
            <w:tcW w:w="4020" w:type="dxa"/>
            <w:vAlign w:val="center"/>
            <w:hideMark/>
          </w:tcPr>
          <w:p w14:paraId="001E67A8" w14:textId="6793900C"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Надомест за отпад: 12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w:t>
            </w:r>
            <w:r w:rsidRPr="00A430A6">
              <w:rPr>
                <w:rFonts w:cs="Calibri"/>
                <w:color w:val="000000" w:themeColor="text1"/>
                <w:sz w:val="20"/>
                <w:szCs w:val="20"/>
                <w:lang w:val="mk-MK" w:eastAsia="el-GR"/>
              </w:rPr>
              <w:br/>
              <w:t>Јавна чистота: 60 ден.</w:t>
            </w:r>
          </w:p>
        </w:tc>
      </w:tr>
      <w:tr w:rsidR="00246962" w:rsidRPr="00A430A6" w14:paraId="3A344DD0" w14:textId="77777777" w:rsidTr="00246962">
        <w:trPr>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7A74073E" w14:textId="3CCEEFC9" w:rsidR="00246962" w:rsidRPr="00A430A6" w:rsidRDefault="00246962" w:rsidP="00246962">
            <w:pPr>
              <w:jc w:val="center"/>
              <w:rPr>
                <w:rFonts w:cs="Calibri"/>
                <w:sz w:val="20"/>
                <w:szCs w:val="20"/>
                <w:lang w:val="mk-MK"/>
              </w:rPr>
            </w:pPr>
            <w:r w:rsidRPr="00A430A6">
              <w:rPr>
                <w:rFonts w:cs="Calibri"/>
                <w:sz w:val="20"/>
                <w:szCs w:val="20"/>
                <w:lang w:val="mk-MK"/>
              </w:rPr>
              <w:t>Штип</w:t>
            </w:r>
          </w:p>
        </w:tc>
        <w:tc>
          <w:tcPr>
            <w:tcW w:w="3740" w:type="dxa"/>
            <w:vAlign w:val="center"/>
            <w:hideMark/>
          </w:tcPr>
          <w:p w14:paraId="5046C265" w14:textId="52A97801"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домаќинства: 2,40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0,50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Јавни зелени површини: 1,5 ден./m</w:t>
            </w:r>
            <w:r w:rsidRPr="00A430A6">
              <w:rPr>
                <w:rFonts w:cs="Calibri"/>
                <w:color w:val="000000" w:themeColor="text1"/>
                <w:sz w:val="20"/>
                <w:szCs w:val="20"/>
                <w:vertAlign w:val="superscript"/>
                <w:lang w:val="mk-MK" w:eastAsia="el-GR"/>
              </w:rPr>
              <w:t>2</w:t>
            </w:r>
          </w:p>
        </w:tc>
        <w:tc>
          <w:tcPr>
            <w:tcW w:w="4540" w:type="dxa"/>
            <w:vAlign w:val="center"/>
            <w:hideMark/>
          </w:tcPr>
          <w:p w14:paraId="6CBC2ECC" w14:textId="77777777"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color w:val="000000" w:themeColor="text1"/>
                <w:sz w:val="20"/>
                <w:szCs w:val="20"/>
                <w:lang w:val="mk-MK" w:eastAsia="el-GR"/>
              </w:rPr>
            </w:pPr>
            <w:r w:rsidRPr="00A430A6">
              <w:rPr>
                <w:rFonts w:cs="Calibri"/>
                <w:color w:val="000000" w:themeColor="text1"/>
                <w:sz w:val="20"/>
                <w:szCs w:val="20"/>
                <w:lang w:val="mk-MK" w:eastAsia="el-GR"/>
              </w:rPr>
              <w:t>Станбена површина: 2,40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t xml:space="preserve">                           </w:t>
            </w:r>
          </w:p>
          <w:p w14:paraId="459C73AF" w14:textId="0A5C39C7"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Дворна површина: 0,20 ден./m</w:t>
            </w:r>
            <w:r w:rsidRPr="00A430A6">
              <w:rPr>
                <w:rFonts w:cs="Calibri"/>
                <w:color w:val="000000" w:themeColor="text1"/>
                <w:sz w:val="20"/>
                <w:szCs w:val="20"/>
                <w:vertAlign w:val="superscript"/>
                <w:lang w:val="mk-MK" w:eastAsia="el-GR"/>
              </w:rPr>
              <w:t>3</w:t>
            </w:r>
          </w:p>
        </w:tc>
        <w:tc>
          <w:tcPr>
            <w:tcW w:w="4020" w:type="dxa"/>
            <w:vAlign w:val="center"/>
            <w:hideMark/>
          </w:tcPr>
          <w:p w14:paraId="1E0ED5FF" w14:textId="0C0304C6"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Собирање на отпад: 3,3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Јавно приватно партнерство: 1,2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Градско зеленило: 2 ден./m</w:t>
            </w:r>
            <w:r w:rsidRPr="00A430A6">
              <w:rPr>
                <w:rFonts w:cs="Calibri"/>
                <w:color w:val="000000" w:themeColor="text1"/>
                <w:sz w:val="20"/>
                <w:szCs w:val="20"/>
                <w:vertAlign w:val="superscript"/>
                <w:lang w:val="mk-MK" w:eastAsia="el-GR"/>
              </w:rPr>
              <w:t>2</w:t>
            </w:r>
          </w:p>
        </w:tc>
      </w:tr>
      <w:tr w:rsidR="00246962" w:rsidRPr="00A430A6" w14:paraId="4006337C" w14:textId="77777777" w:rsidTr="002469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0399E48E" w14:textId="4D454519" w:rsidR="00246962" w:rsidRPr="00A430A6" w:rsidRDefault="00246962" w:rsidP="00246962">
            <w:pPr>
              <w:jc w:val="center"/>
              <w:rPr>
                <w:rFonts w:cs="Calibri"/>
                <w:sz w:val="20"/>
                <w:szCs w:val="20"/>
                <w:lang w:val="mk-MK"/>
              </w:rPr>
            </w:pPr>
            <w:r w:rsidRPr="00A430A6">
              <w:rPr>
                <w:rFonts w:cs="Calibri"/>
                <w:sz w:val="20"/>
                <w:szCs w:val="20"/>
                <w:lang w:val="mk-MK"/>
              </w:rPr>
              <w:t>Виница</w:t>
            </w:r>
          </w:p>
        </w:tc>
        <w:tc>
          <w:tcPr>
            <w:tcW w:w="3740" w:type="dxa"/>
            <w:vAlign w:val="center"/>
            <w:hideMark/>
          </w:tcPr>
          <w:p w14:paraId="41E1D3B5" w14:textId="662CA2A0"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домаќинства: 3,50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40 ден.</w:t>
            </w:r>
            <w:r w:rsidRPr="00A430A6">
              <w:rPr>
                <w:rFonts w:cs="Calibri"/>
                <w:color w:val="000000" w:themeColor="text1"/>
                <w:sz w:val="20"/>
                <w:szCs w:val="20"/>
                <w:lang w:val="mk-MK" w:eastAsia="el-GR"/>
              </w:rPr>
              <w:br/>
              <w:t>Градско зеленило: 82 ден.</w:t>
            </w:r>
          </w:p>
        </w:tc>
        <w:tc>
          <w:tcPr>
            <w:tcW w:w="4540" w:type="dxa"/>
            <w:vAlign w:val="center"/>
            <w:hideMark/>
          </w:tcPr>
          <w:p w14:paraId="0F83A278" w14:textId="496C5E86"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p>
        </w:tc>
        <w:tc>
          <w:tcPr>
            <w:tcW w:w="4020" w:type="dxa"/>
            <w:vAlign w:val="center"/>
            <w:hideMark/>
          </w:tcPr>
          <w:p w14:paraId="47FC95A8" w14:textId="7DD97CBD"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комерцијални субјекти: 10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Надомест за комунален отпад: 80 ден.</w:t>
            </w:r>
            <w:r w:rsidRPr="00A430A6">
              <w:rPr>
                <w:rFonts w:cs="Calibri"/>
                <w:color w:val="000000" w:themeColor="text1"/>
                <w:sz w:val="20"/>
                <w:szCs w:val="20"/>
                <w:lang w:val="mk-MK" w:eastAsia="el-GR"/>
              </w:rPr>
              <w:br/>
              <w:t>Градско зеленило: 82 ден.</w:t>
            </w:r>
          </w:p>
        </w:tc>
      </w:tr>
      <w:tr w:rsidR="00246962" w:rsidRPr="00A430A6" w14:paraId="36D324F4" w14:textId="77777777" w:rsidTr="00246962">
        <w:trPr>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48F1F3A3" w14:textId="23A172A6" w:rsidR="00246962" w:rsidRPr="00A430A6" w:rsidRDefault="00246962" w:rsidP="00246962">
            <w:pPr>
              <w:jc w:val="center"/>
              <w:rPr>
                <w:rFonts w:cs="Calibri"/>
                <w:sz w:val="20"/>
                <w:szCs w:val="20"/>
                <w:lang w:val="mk-MK"/>
              </w:rPr>
            </w:pPr>
            <w:r w:rsidRPr="00A430A6">
              <w:rPr>
                <w:rFonts w:cs="Calibri"/>
                <w:sz w:val="20"/>
                <w:szCs w:val="20"/>
                <w:lang w:val="mk-MK"/>
              </w:rPr>
              <w:t>Зрновци</w:t>
            </w:r>
          </w:p>
        </w:tc>
        <w:tc>
          <w:tcPr>
            <w:tcW w:w="3740" w:type="dxa"/>
            <w:vAlign w:val="center"/>
            <w:hideMark/>
          </w:tcPr>
          <w:p w14:paraId="051C9B05" w14:textId="7E29E75C"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250 ден.</w:t>
            </w:r>
          </w:p>
        </w:tc>
        <w:tc>
          <w:tcPr>
            <w:tcW w:w="4540" w:type="dxa"/>
            <w:vAlign w:val="center"/>
            <w:hideMark/>
          </w:tcPr>
          <w:p w14:paraId="3573CA63" w14:textId="5D732766"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p>
        </w:tc>
        <w:tc>
          <w:tcPr>
            <w:tcW w:w="4020" w:type="dxa"/>
            <w:vAlign w:val="center"/>
            <w:hideMark/>
          </w:tcPr>
          <w:p w14:paraId="3627FAF4" w14:textId="42A62CA3"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2,200 ден.</w:t>
            </w:r>
          </w:p>
        </w:tc>
      </w:tr>
      <w:tr w:rsidR="00246962" w:rsidRPr="00A430A6" w14:paraId="48813641" w14:textId="77777777" w:rsidTr="0024696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5D3D74F6" w14:textId="35B2CA7E" w:rsidR="00246962" w:rsidRPr="00A430A6" w:rsidRDefault="00246962" w:rsidP="00246962">
            <w:pPr>
              <w:jc w:val="center"/>
              <w:rPr>
                <w:rFonts w:cs="Calibri"/>
                <w:sz w:val="20"/>
                <w:szCs w:val="20"/>
                <w:lang w:val="mk-MK"/>
              </w:rPr>
            </w:pPr>
            <w:r w:rsidRPr="00A430A6">
              <w:rPr>
                <w:rFonts w:cs="Calibri"/>
                <w:sz w:val="20"/>
                <w:szCs w:val="20"/>
                <w:lang w:val="mk-MK"/>
              </w:rPr>
              <w:t>Свети Николе</w:t>
            </w:r>
          </w:p>
        </w:tc>
        <w:tc>
          <w:tcPr>
            <w:tcW w:w="3740" w:type="dxa"/>
            <w:vAlign w:val="center"/>
            <w:hideMark/>
          </w:tcPr>
          <w:p w14:paraId="19BCF6C8" w14:textId="56C4E582"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Од двор: 0,65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за домаќинство:70 ден.</w:t>
            </w:r>
          </w:p>
        </w:tc>
        <w:tc>
          <w:tcPr>
            <w:tcW w:w="4540" w:type="dxa"/>
            <w:vAlign w:val="center"/>
            <w:hideMark/>
          </w:tcPr>
          <w:p w14:paraId="01542257" w14:textId="25BB6366"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p>
        </w:tc>
        <w:tc>
          <w:tcPr>
            <w:tcW w:w="4020" w:type="dxa"/>
            <w:vAlign w:val="center"/>
            <w:hideMark/>
          </w:tcPr>
          <w:p w14:paraId="13B60241" w14:textId="1BB044DE"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комерцијални корисници: 5,7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за комерцијални корисници: 200 ден.</w:t>
            </w:r>
          </w:p>
        </w:tc>
      </w:tr>
    </w:tbl>
    <w:p w14:paraId="79A0D49F" w14:textId="77777777" w:rsidR="00462234" w:rsidRPr="00A430A6" w:rsidRDefault="00462234" w:rsidP="00192AC5">
      <w:pPr>
        <w:jc w:val="center"/>
        <w:rPr>
          <w:rFonts w:ascii="Calibri" w:hAnsi="Calibri" w:cs="Calibri"/>
          <w:sz w:val="20"/>
          <w:szCs w:val="20"/>
          <w:lang w:val="mk-MK" w:eastAsia="en-US"/>
        </w:rPr>
      </w:pPr>
    </w:p>
    <w:p w14:paraId="7F8819FF" w14:textId="64B606DB" w:rsidR="00462234" w:rsidRPr="00A430A6" w:rsidRDefault="00462234" w:rsidP="001B25DC">
      <w:pPr>
        <w:tabs>
          <w:tab w:val="center" w:pos="6977"/>
        </w:tabs>
        <w:rPr>
          <w:rFonts w:ascii="Calibri" w:hAnsi="Calibri" w:cs="Calibri"/>
          <w:b/>
          <w:bCs/>
          <w:sz w:val="20"/>
          <w:lang w:val="mk-MK" w:eastAsia="en-US"/>
        </w:rPr>
      </w:pPr>
      <w:r w:rsidRPr="00A430A6">
        <w:rPr>
          <w:b/>
          <w:bCs/>
          <w:lang w:val="mk-MK" w:eastAsia="en-US"/>
        </w:rPr>
        <w:tab/>
      </w:r>
      <w:bookmarkStart w:id="578" w:name="_Toc204586580"/>
      <w:r w:rsidR="0070128D" w:rsidRPr="00A430A6">
        <w:rPr>
          <w:rFonts w:ascii="Calibri" w:hAnsi="Calibri" w:cs="Calibri"/>
          <w:b/>
          <w:bCs/>
          <w:sz w:val="20"/>
          <w:lang w:val="mk-MK"/>
        </w:rPr>
        <w:t>Табела</w:t>
      </w:r>
      <w:r w:rsidRPr="00A430A6">
        <w:rPr>
          <w:rFonts w:ascii="Calibri" w:hAnsi="Calibri" w:cs="Calibri"/>
          <w:b/>
          <w:bCs/>
          <w:sz w:val="20"/>
          <w:lang w:val="mk-MK"/>
        </w:rPr>
        <w:t xml:space="preserve"> </w:t>
      </w:r>
      <w:r w:rsidRPr="00A430A6">
        <w:rPr>
          <w:rFonts w:ascii="Calibri" w:hAnsi="Calibri" w:cs="Calibri"/>
          <w:b/>
          <w:bCs/>
          <w:sz w:val="20"/>
          <w:lang w:val="mk-MK"/>
        </w:rPr>
        <w:fldChar w:fldCharType="begin"/>
      </w:r>
      <w:r w:rsidRPr="00A430A6">
        <w:rPr>
          <w:rFonts w:ascii="Calibri" w:hAnsi="Calibri" w:cs="Calibri"/>
          <w:b/>
          <w:bCs/>
          <w:sz w:val="20"/>
          <w:lang w:val="mk-MK"/>
        </w:rPr>
        <w:instrText xml:space="preserve"> SEQ Table \* ARABIC </w:instrText>
      </w:r>
      <w:r w:rsidRPr="00A430A6">
        <w:rPr>
          <w:rFonts w:ascii="Calibri" w:hAnsi="Calibri" w:cs="Calibri"/>
          <w:b/>
          <w:bCs/>
          <w:sz w:val="20"/>
          <w:lang w:val="mk-MK"/>
        </w:rPr>
        <w:fldChar w:fldCharType="separate"/>
      </w:r>
      <w:r w:rsidR="00DC749B">
        <w:rPr>
          <w:rFonts w:ascii="Calibri" w:hAnsi="Calibri" w:cs="Calibri"/>
          <w:b/>
          <w:bCs/>
          <w:noProof/>
          <w:sz w:val="20"/>
          <w:lang w:val="mk-MK"/>
        </w:rPr>
        <w:t>86</w:t>
      </w:r>
      <w:r w:rsidRPr="00A430A6">
        <w:rPr>
          <w:rFonts w:ascii="Calibri" w:hAnsi="Calibri" w:cs="Calibri"/>
          <w:b/>
          <w:bCs/>
          <w:sz w:val="20"/>
          <w:lang w:val="mk-MK"/>
        </w:rPr>
        <w:fldChar w:fldCharType="end"/>
      </w:r>
      <w:r w:rsidRPr="00A430A6">
        <w:rPr>
          <w:rFonts w:ascii="Calibri" w:hAnsi="Calibri" w:cs="Calibri"/>
          <w:b/>
          <w:bCs/>
          <w:sz w:val="20"/>
          <w:lang w:val="mk-MK"/>
        </w:rPr>
        <w:t xml:space="preserve">. </w:t>
      </w:r>
      <w:r w:rsidR="00246962" w:rsidRPr="00A430A6">
        <w:rPr>
          <w:rFonts w:ascii="Calibri" w:hAnsi="Calibri" w:cs="Calibri"/>
          <w:b/>
          <w:bCs/>
          <w:sz w:val="20"/>
          <w:lang w:val="mk-MK"/>
        </w:rPr>
        <w:t>Тарифи во општините во</w:t>
      </w:r>
      <w:r w:rsidRPr="00A430A6">
        <w:rPr>
          <w:rFonts w:ascii="Calibri" w:hAnsi="Calibri" w:cs="Calibri"/>
          <w:b/>
          <w:bCs/>
          <w:sz w:val="20"/>
          <w:lang w:val="mk-MK"/>
        </w:rPr>
        <w:t xml:space="preserve"> </w:t>
      </w:r>
      <w:r w:rsidR="004B6510" w:rsidRPr="00A430A6">
        <w:rPr>
          <w:rFonts w:ascii="Calibri" w:hAnsi="Calibri" w:cs="Calibri"/>
          <w:b/>
          <w:bCs/>
          <w:sz w:val="20"/>
          <w:lang w:val="mk-MK"/>
        </w:rPr>
        <w:t>Североисточен Регион</w:t>
      </w:r>
      <w:bookmarkEnd w:id="578"/>
    </w:p>
    <w:tbl>
      <w:tblPr>
        <w:tblStyle w:val="ListTable4-Accent12"/>
        <w:tblW w:w="14260" w:type="dxa"/>
        <w:tblLook w:val="04A0" w:firstRow="1" w:lastRow="0" w:firstColumn="1" w:lastColumn="0" w:noHBand="0" w:noVBand="1"/>
      </w:tblPr>
      <w:tblGrid>
        <w:gridCol w:w="1960"/>
        <w:gridCol w:w="3740"/>
        <w:gridCol w:w="4540"/>
        <w:gridCol w:w="4020"/>
      </w:tblGrid>
      <w:tr w:rsidR="00347385" w:rsidRPr="00A430A6" w14:paraId="57DE525D" w14:textId="77777777" w:rsidTr="0024696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0032FA14" w14:textId="6DF72916" w:rsidR="00462234" w:rsidRPr="00A430A6" w:rsidRDefault="00462234" w:rsidP="00462234">
            <w:pPr>
              <w:jc w:val="center"/>
              <w:rPr>
                <w:rFonts w:cs="Calibri"/>
                <w:color w:val="auto"/>
                <w:sz w:val="20"/>
                <w:szCs w:val="20"/>
                <w:lang w:val="mk-MK" w:eastAsia="el-GR"/>
              </w:rPr>
            </w:pPr>
          </w:p>
        </w:tc>
        <w:tc>
          <w:tcPr>
            <w:tcW w:w="8280" w:type="dxa"/>
            <w:gridSpan w:val="2"/>
            <w:vAlign w:val="center"/>
            <w:hideMark/>
          </w:tcPr>
          <w:p w14:paraId="3EB06EDD" w14:textId="50526692" w:rsidR="00462234" w:rsidRPr="00A430A6" w:rsidRDefault="00246962" w:rsidP="00462234">
            <w:pPr>
              <w:jc w:val="center"/>
              <w:cnfStyle w:val="100000000000" w:firstRow="1" w:lastRow="0" w:firstColumn="0" w:lastColumn="0" w:oddVBand="0" w:evenVBand="0" w:oddHBand="0" w:evenHBand="0" w:firstRowFirstColumn="0" w:firstRowLastColumn="0" w:lastRowFirstColumn="0" w:lastRowLastColumn="0"/>
              <w:rPr>
                <w:rFonts w:cs="Calibri"/>
                <w:color w:val="auto"/>
                <w:sz w:val="20"/>
                <w:szCs w:val="20"/>
                <w:lang w:val="mk-MK"/>
              </w:rPr>
            </w:pPr>
            <w:r w:rsidRPr="00884BF0">
              <w:rPr>
                <w:rFonts w:cs="Calibri"/>
                <w:color w:val="FFFFFF" w:themeColor="background1"/>
                <w:sz w:val="20"/>
                <w:szCs w:val="20"/>
                <w:lang w:val="mk-MK"/>
              </w:rPr>
              <w:t>Домаќинства</w:t>
            </w:r>
          </w:p>
        </w:tc>
        <w:tc>
          <w:tcPr>
            <w:tcW w:w="4020" w:type="dxa"/>
            <w:vMerge w:val="restart"/>
            <w:hideMark/>
          </w:tcPr>
          <w:p w14:paraId="1199E477" w14:textId="71E12177" w:rsidR="00462234" w:rsidRPr="00A430A6" w:rsidRDefault="00246962">
            <w:pPr>
              <w:jc w:val="center"/>
              <w:cnfStyle w:val="100000000000" w:firstRow="1" w:lastRow="0" w:firstColumn="0" w:lastColumn="0" w:oddVBand="0" w:evenVBand="0" w:oddHBand="0" w:evenHBand="0" w:firstRowFirstColumn="0" w:firstRowLastColumn="0" w:lastRowFirstColumn="0" w:lastRowLastColumn="0"/>
              <w:rPr>
                <w:rFonts w:cs="Calibri"/>
                <w:b w:val="0"/>
                <w:bCs w:val="0"/>
                <w:color w:val="auto"/>
                <w:sz w:val="20"/>
                <w:szCs w:val="20"/>
                <w:lang w:val="mk-MK"/>
              </w:rPr>
            </w:pPr>
            <w:r w:rsidRPr="00884BF0">
              <w:rPr>
                <w:rFonts w:cs="Calibri"/>
                <w:color w:val="FFFFFF" w:themeColor="background1"/>
                <w:sz w:val="20"/>
                <w:szCs w:val="20"/>
                <w:lang w:val="mk-MK"/>
              </w:rPr>
              <w:t>Комерцијален простор</w:t>
            </w:r>
          </w:p>
        </w:tc>
      </w:tr>
      <w:tr w:rsidR="00347385" w:rsidRPr="00A430A6" w14:paraId="7332A37B" w14:textId="77777777" w:rsidTr="002469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070AAF47" w14:textId="6205165A" w:rsidR="00462234" w:rsidRPr="00A430A6" w:rsidRDefault="0080310B" w:rsidP="00462234">
            <w:pPr>
              <w:jc w:val="center"/>
              <w:rPr>
                <w:rFonts w:cs="Calibri"/>
                <w:sz w:val="20"/>
                <w:szCs w:val="20"/>
                <w:lang w:val="mk-MK"/>
              </w:rPr>
            </w:pPr>
            <w:r w:rsidRPr="00A430A6">
              <w:rPr>
                <w:rFonts w:cs="Calibri"/>
                <w:sz w:val="20"/>
                <w:szCs w:val="20"/>
                <w:lang w:val="mk-MK"/>
              </w:rPr>
              <w:t>Општина</w:t>
            </w:r>
            <w:r w:rsidR="00462234" w:rsidRPr="00A430A6">
              <w:rPr>
                <w:rFonts w:cs="Calibri"/>
                <w:sz w:val="20"/>
                <w:szCs w:val="20"/>
                <w:lang w:val="mk-MK"/>
              </w:rPr>
              <w:t xml:space="preserve">/ </w:t>
            </w:r>
            <w:r w:rsidR="00246962" w:rsidRPr="00A430A6">
              <w:rPr>
                <w:rFonts w:cs="Calibri"/>
                <w:sz w:val="20"/>
                <w:szCs w:val="20"/>
                <w:lang w:val="mk-MK"/>
              </w:rPr>
              <w:t>Надоместоци</w:t>
            </w:r>
          </w:p>
        </w:tc>
        <w:tc>
          <w:tcPr>
            <w:tcW w:w="3740" w:type="dxa"/>
            <w:vAlign w:val="center"/>
            <w:hideMark/>
          </w:tcPr>
          <w:p w14:paraId="3FF2E313" w14:textId="26823C74" w:rsidR="00462234" w:rsidRPr="00A430A6" w:rsidRDefault="00246962" w:rsidP="00462234">
            <w:pPr>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rPr>
            </w:pPr>
            <w:r w:rsidRPr="00A430A6">
              <w:rPr>
                <w:rFonts w:cs="Calibri"/>
                <w:b/>
                <w:bCs/>
                <w:sz w:val="20"/>
                <w:szCs w:val="20"/>
                <w:lang w:val="mk-MK"/>
              </w:rPr>
              <w:t>Урбани подрачја</w:t>
            </w:r>
          </w:p>
        </w:tc>
        <w:tc>
          <w:tcPr>
            <w:tcW w:w="4540" w:type="dxa"/>
            <w:vAlign w:val="center"/>
            <w:hideMark/>
          </w:tcPr>
          <w:p w14:paraId="63FE3727" w14:textId="18D97A15" w:rsidR="00462234" w:rsidRPr="00A430A6" w:rsidRDefault="00246962" w:rsidP="00462234">
            <w:pPr>
              <w:jc w:val="center"/>
              <w:cnfStyle w:val="000000100000" w:firstRow="0" w:lastRow="0" w:firstColumn="0" w:lastColumn="0" w:oddVBand="0" w:evenVBand="0" w:oddHBand="1" w:evenHBand="0" w:firstRowFirstColumn="0" w:firstRowLastColumn="0" w:lastRowFirstColumn="0" w:lastRowLastColumn="0"/>
              <w:rPr>
                <w:rFonts w:cs="Calibri"/>
                <w:b/>
                <w:bCs/>
                <w:sz w:val="20"/>
                <w:szCs w:val="20"/>
                <w:lang w:val="mk-MK"/>
              </w:rPr>
            </w:pPr>
            <w:r w:rsidRPr="00A430A6">
              <w:rPr>
                <w:rFonts w:cs="Calibri"/>
                <w:b/>
                <w:bCs/>
                <w:sz w:val="20"/>
                <w:szCs w:val="20"/>
                <w:lang w:val="mk-MK"/>
              </w:rPr>
              <w:t>Рурални подрачја</w:t>
            </w:r>
          </w:p>
        </w:tc>
        <w:tc>
          <w:tcPr>
            <w:tcW w:w="4020" w:type="dxa"/>
            <w:vMerge/>
            <w:hideMark/>
          </w:tcPr>
          <w:p w14:paraId="2A96B88C" w14:textId="77777777" w:rsidR="00462234" w:rsidRPr="00A430A6" w:rsidRDefault="00462234">
            <w:pPr>
              <w:cnfStyle w:val="000000100000" w:firstRow="0" w:lastRow="0" w:firstColumn="0" w:lastColumn="0" w:oddVBand="0" w:evenVBand="0" w:oddHBand="1" w:evenHBand="0" w:firstRowFirstColumn="0" w:firstRowLastColumn="0" w:lastRowFirstColumn="0" w:lastRowLastColumn="0"/>
              <w:rPr>
                <w:rFonts w:cs="Calibri"/>
                <w:b/>
                <w:bCs/>
                <w:sz w:val="20"/>
                <w:szCs w:val="20"/>
                <w:lang w:val="mk-MK"/>
              </w:rPr>
            </w:pPr>
          </w:p>
        </w:tc>
      </w:tr>
      <w:tr w:rsidR="00246962" w:rsidRPr="00A430A6" w14:paraId="3733DF52" w14:textId="77777777" w:rsidTr="00246962">
        <w:trPr>
          <w:trHeight w:val="454"/>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78B6909A" w14:textId="3DEE9F06" w:rsidR="00246962" w:rsidRPr="00A430A6" w:rsidRDefault="00246962" w:rsidP="00246962">
            <w:pPr>
              <w:jc w:val="center"/>
              <w:rPr>
                <w:rFonts w:cs="Calibri"/>
                <w:b w:val="0"/>
                <w:bCs w:val="0"/>
                <w:sz w:val="20"/>
                <w:szCs w:val="20"/>
                <w:lang w:val="mk-MK"/>
              </w:rPr>
            </w:pPr>
            <w:r w:rsidRPr="00A430A6">
              <w:rPr>
                <w:rFonts w:cs="Calibri"/>
                <w:sz w:val="20"/>
                <w:szCs w:val="20"/>
                <w:lang w:val="mk-MK"/>
              </w:rPr>
              <w:t>Кратово</w:t>
            </w:r>
          </w:p>
        </w:tc>
        <w:tc>
          <w:tcPr>
            <w:tcW w:w="3740" w:type="dxa"/>
            <w:vAlign w:val="center"/>
            <w:hideMark/>
          </w:tcPr>
          <w:p w14:paraId="0ED66BF2" w14:textId="716CDD8A"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2,1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70 ден.</w:t>
            </w:r>
          </w:p>
        </w:tc>
        <w:tc>
          <w:tcPr>
            <w:tcW w:w="4540" w:type="dxa"/>
            <w:vAlign w:val="center"/>
            <w:hideMark/>
          </w:tcPr>
          <w:p w14:paraId="52F7CA1A" w14:textId="7D4E47EE"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p>
        </w:tc>
        <w:tc>
          <w:tcPr>
            <w:tcW w:w="4020" w:type="dxa"/>
            <w:vAlign w:val="center"/>
            <w:hideMark/>
          </w:tcPr>
          <w:p w14:paraId="07112137" w14:textId="44C42779"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комерцијални субјекти: 21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за комерцијални корисници: 70 ден.</w:t>
            </w:r>
          </w:p>
        </w:tc>
      </w:tr>
      <w:tr w:rsidR="00246962" w:rsidRPr="00A430A6" w14:paraId="4362D838" w14:textId="77777777" w:rsidTr="002469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5C0B2A4C" w14:textId="0F6CE0A8" w:rsidR="00246962" w:rsidRPr="00A430A6" w:rsidRDefault="00246962" w:rsidP="00246962">
            <w:pPr>
              <w:jc w:val="center"/>
              <w:rPr>
                <w:rFonts w:cs="Calibri"/>
                <w:sz w:val="20"/>
                <w:szCs w:val="20"/>
                <w:lang w:val="mk-MK"/>
              </w:rPr>
            </w:pPr>
            <w:r w:rsidRPr="00A430A6">
              <w:rPr>
                <w:rFonts w:cs="Calibri"/>
                <w:sz w:val="20"/>
                <w:szCs w:val="20"/>
                <w:lang w:val="mk-MK"/>
              </w:rPr>
              <w:t>Ранковце</w:t>
            </w:r>
          </w:p>
        </w:tc>
        <w:tc>
          <w:tcPr>
            <w:tcW w:w="3740" w:type="dxa"/>
            <w:vAlign w:val="center"/>
            <w:hideMark/>
          </w:tcPr>
          <w:p w14:paraId="336299D3" w14:textId="75513F3A"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251 ден.</w:t>
            </w:r>
            <w:r w:rsidRPr="00A430A6">
              <w:rPr>
                <w:rFonts w:cs="Calibri"/>
                <w:color w:val="000000" w:themeColor="text1"/>
                <w:sz w:val="20"/>
                <w:szCs w:val="20"/>
                <w:lang w:val="mk-MK" w:eastAsia="el-GR"/>
              </w:rPr>
              <w:br/>
              <w:t>Јавна чистота: 30 ден.</w:t>
            </w:r>
          </w:p>
        </w:tc>
        <w:tc>
          <w:tcPr>
            <w:tcW w:w="4540" w:type="dxa"/>
            <w:vAlign w:val="center"/>
            <w:hideMark/>
          </w:tcPr>
          <w:p w14:paraId="68B402ED" w14:textId="3F2A7643"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p>
        </w:tc>
        <w:tc>
          <w:tcPr>
            <w:tcW w:w="4020" w:type="dxa"/>
            <w:vAlign w:val="center"/>
            <w:hideMark/>
          </w:tcPr>
          <w:p w14:paraId="5CE11EAE" w14:textId="4477C892"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комерцијални субјекти: 20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за комерцијални корисници: 80 ден.</w:t>
            </w:r>
          </w:p>
        </w:tc>
      </w:tr>
      <w:tr w:rsidR="00246962" w:rsidRPr="00A430A6" w14:paraId="163CEC96" w14:textId="77777777" w:rsidTr="00246962">
        <w:trPr>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420DC279" w14:textId="592870C4" w:rsidR="00246962" w:rsidRPr="00A430A6" w:rsidRDefault="00246962" w:rsidP="00246962">
            <w:pPr>
              <w:jc w:val="center"/>
              <w:rPr>
                <w:rFonts w:cs="Calibri"/>
                <w:sz w:val="20"/>
                <w:szCs w:val="20"/>
                <w:lang w:val="mk-MK"/>
              </w:rPr>
            </w:pPr>
            <w:r w:rsidRPr="00A430A6">
              <w:rPr>
                <w:rFonts w:cs="Calibri"/>
                <w:sz w:val="20"/>
                <w:szCs w:val="20"/>
                <w:lang w:val="mk-MK"/>
              </w:rPr>
              <w:t>Крива Паланка</w:t>
            </w:r>
          </w:p>
        </w:tc>
        <w:tc>
          <w:tcPr>
            <w:tcW w:w="3740" w:type="dxa"/>
            <w:vAlign w:val="center"/>
            <w:hideMark/>
          </w:tcPr>
          <w:p w14:paraId="24EA658A" w14:textId="092FEB7D"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Од домаќинство: 380 ден.</w:t>
            </w:r>
            <w:r w:rsidRPr="00A430A6">
              <w:rPr>
                <w:rFonts w:cs="Calibri"/>
                <w:color w:val="000000" w:themeColor="text1"/>
                <w:sz w:val="20"/>
                <w:szCs w:val="20"/>
                <w:lang w:val="mk-MK" w:eastAsia="el-GR"/>
              </w:rPr>
              <w:br/>
              <w:t>Јавна чистота: 50 ден.</w:t>
            </w:r>
          </w:p>
        </w:tc>
        <w:tc>
          <w:tcPr>
            <w:tcW w:w="4540" w:type="dxa"/>
            <w:vAlign w:val="center"/>
            <w:hideMark/>
          </w:tcPr>
          <w:p w14:paraId="4F4620D8" w14:textId="23D384A6"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280 ден. - 380 ден.</w:t>
            </w:r>
            <w:r w:rsidRPr="00A430A6">
              <w:rPr>
                <w:rFonts w:cs="Calibri"/>
                <w:color w:val="000000" w:themeColor="text1"/>
                <w:sz w:val="20"/>
                <w:szCs w:val="20"/>
                <w:lang w:val="mk-MK" w:eastAsia="el-GR"/>
              </w:rPr>
              <w:br/>
            </w:r>
            <w:r w:rsidR="00810E03" w:rsidRPr="00A430A6">
              <w:rPr>
                <w:rFonts w:cs="Calibri"/>
                <w:color w:val="000000" w:themeColor="text1"/>
                <w:sz w:val="20"/>
                <w:szCs w:val="20"/>
                <w:lang w:val="mk-MK" w:eastAsia="el-GR"/>
              </w:rPr>
              <w:t>Додаток за домаќинство</w:t>
            </w:r>
            <w:r w:rsidRPr="00A430A6">
              <w:rPr>
                <w:rFonts w:cs="Calibri"/>
                <w:color w:val="000000" w:themeColor="text1"/>
                <w:sz w:val="20"/>
                <w:szCs w:val="20"/>
                <w:lang w:val="mk-MK" w:eastAsia="el-GR"/>
              </w:rPr>
              <w:t xml:space="preserve"> 50%: 140 ден. - 190 ден.</w:t>
            </w:r>
          </w:p>
        </w:tc>
        <w:tc>
          <w:tcPr>
            <w:tcW w:w="4020" w:type="dxa"/>
            <w:vAlign w:val="center"/>
            <w:hideMark/>
          </w:tcPr>
          <w:p w14:paraId="5066E3C5" w14:textId="5FC714FF"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комерцијални субјекти: 23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за комерцијални корисници: 100 ден.</w:t>
            </w:r>
          </w:p>
        </w:tc>
      </w:tr>
      <w:tr w:rsidR="00246962" w:rsidRPr="00A430A6" w14:paraId="7A102F97" w14:textId="77777777" w:rsidTr="00246962">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3A4CFF2C" w14:textId="46DCE460" w:rsidR="00246962" w:rsidRPr="00A430A6" w:rsidRDefault="00246962" w:rsidP="00246962">
            <w:pPr>
              <w:jc w:val="center"/>
              <w:rPr>
                <w:rFonts w:cs="Calibri"/>
                <w:sz w:val="20"/>
                <w:szCs w:val="20"/>
                <w:lang w:val="mk-MK"/>
              </w:rPr>
            </w:pPr>
            <w:r w:rsidRPr="00A430A6">
              <w:rPr>
                <w:rFonts w:cs="Calibri"/>
                <w:sz w:val="20"/>
                <w:szCs w:val="20"/>
                <w:lang w:val="mk-MK"/>
              </w:rPr>
              <w:t>Старо Нагоричане</w:t>
            </w:r>
          </w:p>
        </w:tc>
        <w:tc>
          <w:tcPr>
            <w:tcW w:w="3740" w:type="dxa"/>
            <w:vAlign w:val="center"/>
            <w:hideMark/>
          </w:tcPr>
          <w:p w14:paraId="36E61C2B" w14:textId="2B5DAFA3"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252,38 ден.</w:t>
            </w:r>
          </w:p>
        </w:tc>
        <w:tc>
          <w:tcPr>
            <w:tcW w:w="4540" w:type="dxa"/>
            <w:vAlign w:val="center"/>
            <w:hideMark/>
          </w:tcPr>
          <w:p w14:paraId="34D367A7" w14:textId="4846D85C"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252 ден./домаќинство/месец</w:t>
            </w:r>
          </w:p>
        </w:tc>
        <w:tc>
          <w:tcPr>
            <w:tcW w:w="4020" w:type="dxa"/>
            <w:vAlign w:val="center"/>
            <w:hideMark/>
          </w:tcPr>
          <w:p w14:paraId="2D3C36D4" w14:textId="1EFC14C5"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Собирање на комунален отпад: 600 ден./m</w:t>
            </w:r>
            <w:r w:rsidRPr="00A430A6">
              <w:rPr>
                <w:rFonts w:cs="Calibri"/>
                <w:color w:val="000000" w:themeColor="text1"/>
                <w:sz w:val="20"/>
                <w:szCs w:val="20"/>
                <w:vertAlign w:val="superscript"/>
                <w:lang w:val="mk-MK" w:eastAsia="el-GR"/>
              </w:rPr>
              <w:t>3</w:t>
            </w:r>
          </w:p>
        </w:tc>
      </w:tr>
      <w:tr w:rsidR="00246962" w:rsidRPr="00A430A6" w14:paraId="37872D84" w14:textId="77777777" w:rsidTr="00246962">
        <w:trPr>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59FEA61F" w14:textId="6D3A1DFD" w:rsidR="00246962" w:rsidRPr="00A430A6" w:rsidRDefault="00246962" w:rsidP="00246962">
            <w:pPr>
              <w:jc w:val="center"/>
              <w:rPr>
                <w:rFonts w:cs="Calibri"/>
                <w:sz w:val="20"/>
                <w:szCs w:val="20"/>
                <w:lang w:val="mk-MK"/>
              </w:rPr>
            </w:pPr>
            <w:r w:rsidRPr="00A430A6">
              <w:rPr>
                <w:rFonts w:cs="Calibri"/>
                <w:sz w:val="20"/>
                <w:szCs w:val="20"/>
                <w:lang w:val="mk-MK"/>
              </w:rPr>
              <w:t>Липково</w:t>
            </w:r>
          </w:p>
        </w:tc>
        <w:tc>
          <w:tcPr>
            <w:tcW w:w="3740" w:type="dxa"/>
            <w:vAlign w:val="center"/>
            <w:hideMark/>
          </w:tcPr>
          <w:p w14:paraId="1937CD41" w14:textId="1B7BFECA"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286 ден.</w:t>
            </w:r>
          </w:p>
        </w:tc>
        <w:tc>
          <w:tcPr>
            <w:tcW w:w="4540" w:type="dxa"/>
            <w:vAlign w:val="center"/>
            <w:hideMark/>
          </w:tcPr>
          <w:p w14:paraId="0CC9EFDD" w14:textId="5B07CB78"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p>
        </w:tc>
        <w:tc>
          <w:tcPr>
            <w:tcW w:w="4020" w:type="dxa"/>
            <w:vAlign w:val="center"/>
            <w:hideMark/>
          </w:tcPr>
          <w:p w14:paraId="3A039C12" w14:textId="7A9459F0" w:rsidR="00246962" w:rsidRPr="00A430A6" w:rsidRDefault="00246962" w:rsidP="00246962">
            <w:pPr>
              <w:jc w:val="center"/>
              <w:cnfStyle w:val="000000000000" w:firstRow="0" w:lastRow="0" w:firstColumn="0" w:lastColumn="0" w:oddVBand="0" w:evenVBand="0" w:oddHBand="0"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Собирање на отпад: 8 ден./m</w:t>
            </w:r>
            <w:r w:rsidRPr="00A430A6">
              <w:rPr>
                <w:rFonts w:cs="Calibri"/>
                <w:color w:val="000000" w:themeColor="text1"/>
                <w:sz w:val="20"/>
                <w:szCs w:val="20"/>
                <w:vertAlign w:val="superscript"/>
                <w:lang w:val="mk-MK" w:eastAsia="el-GR"/>
              </w:rPr>
              <w:t>2</w:t>
            </w:r>
          </w:p>
        </w:tc>
      </w:tr>
      <w:tr w:rsidR="00246962" w:rsidRPr="00A430A6" w14:paraId="38E612C9" w14:textId="77777777" w:rsidTr="0046223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60" w:type="dxa"/>
            <w:vAlign w:val="center"/>
            <w:hideMark/>
          </w:tcPr>
          <w:p w14:paraId="57E9E5A9" w14:textId="57DFC72F" w:rsidR="00246962" w:rsidRPr="00A430A6" w:rsidRDefault="00246962" w:rsidP="00246962">
            <w:pPr>
              <w:jc w:val="center"/>
              <w:rPr>
                <w:rFonts w:cs="Calibri"/>
                <w:sz w:val="20"/>
                <w:szCs w:val="20"/>
                <w:lang w:val="mk-MK"/>
              </w:rPr>
            </w:pPr>
            <w:r w:rsidRPr="00A430A6">
              <w:rPr>
                <w:rFonts w:cs="Calibri"/>
                <w:sz w:val="20"/>
                <w:szCs w:val="20"/>
                <w:lang w:val="mk-MK"/>
              </w:rPr>
              <w:t>Куманово</w:t>
            </w:r>
          </w:p>
        </w:tc>
        <w:tc>
          <w:tcPr>
            <w:tcW w:w="3740" w:type="dxa"/>
            <w:vAlign w:val="center"/>
            <w:hideMark/>
          </w:tcPr>
          <w:p w14:paraId="431C73E3" w14:textId="695D057D"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домаќинства: 3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0,39 ден./m</w:t>
            </w:r>
            <w:r w:rsidRPr="00A430A6">
              <w:rPr>
                <w:rFonts w:cs="Calibri"/>
                <w:color w:val="000000" w:themeColor="text1"/>
                <w:sz w:val="20"/>
                <w:szCs w:val="20"/>
                <w:vertAlign w:val="superscript"/>
                <w:lang w:val="mk-MK" w:eastAsia="el-GR"/>
              </w:rPr>
              <w:t>2</w:t>
            </w:r>
          </w:p>
        </w:tc>
        <w:tc>
          <w:tcPr>
            <w:tcW w:w="4540" w:type="dxa"/>
            <w:vAlign w:val="center"/>
            <w:hideMark/>
          </w:tcPr>
          <w:p w14:paraId="3596B018" w14:textId="5515A058"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p>
        </w:tc>
        <w:tc>
          <w:tcPr>
            <w:tcW w:w="4020" w:type="dxa"/>
            <w:vAlign w:val="center"/>
            <w:hideMark/>
          </w:tcPr>
          <w:p w14:paraId="70EE6062" w14:textId="4CD3D875" w:rsidR="00246962" w:rsidRPr="00A430A6" w:rsidRDefault="00246962" w:rsidP="00246962">
            <w:pPr>
              <w:jc w:val="center"/>
              <w:cnfStyle w:val="000000100000" w:firstRow="0" w:lastRow="0" w:firstColumn="0" w:lastColumn="0" w:oddVBand="0" w:evenVBand="0" w:oddHBand="1" w:evenHBand="0" w:firstRowFirstColumn="0" w:firstRowLastColumn="0" w:lastRowFirstColumn="0" w:lastRowLastColumn="0"/>
              <w:rPr>
                <w:rFonts w:cs="Calibri"/>
                <w:sz w:val="20"/>
                <w:szCs w:val="20"/>
                <w:lang w:val="mk-MK"/>
              </w:rPr>
            </w:pPr>
            <w:r w:rsidRPr="00A430A6">
              <w:rPr>
                <w:rFonts w:cs="Calibri"/>
                <w:color w:val="000000" w:themeColor="text1"/>
                <w:sz w:val="20"/>
                <w:szCs w:val="20"/>
                <w:lang w:val="mk-MK" w:eastAsia="el-GR"/>
              </w:rPr>
              <w:t>Отпад од комерцијален простор: 12,5 ден./m</w:t>
            </w:r>
            <w:r w:rsidRPr="00A430A6">
              <w:rPr>
                <w:rFonts w:cs="Calibri"/>
                <w:color w:val="000000" w:themeColor="text1"/>
                <w:sz w:val="20"/>
                <w:szCs w:val="20"/>
                <w:vertAlign w:val="superscript"/>
                <w:lang w:val="mk-MK" w:eastAsia="el-GR"/>
              </w:rPr>
              <w:t>2</w:t>
            </w:r>
            <w:r w:rsidRPr="00A430A6">
              <w:rPr>
                <w:rFonts w:cs="Calibri"/>
                <w:color w:val="000000" w:themeColor="text1"/>
                <w:sz w:val="20"/>
                <w:szCs w:val="20"/>
                <w:lang w:val="mk-MK" w:eastAsia="el-GR"/>
              </w:rPr>
              <w:br/>
              <w:t>Јавна чистота комерцијални корисници: 1,9 ден./m</w:t>
            </w:r>
            <w:r w:rsidRPr="00A430A6">
              <w:rPr>
                <w:rFonts w:cs="Calibri"/>
                <w:color w:val="000000" w:themeColor="text1"/>
                <w:sz w:val="20"/>
                <w:szCs w:val="20"/>
                <w:vertAlign w:val="superscript"/>
                <w:lang w:val="mk-MK" w:eastAsia="el-GR"/>
              </w:rPr>
              <w:t>2</w:t>
            </w:r>
          </w:p>
        </w:tc>
      </w:tr>
    </w:tbl>
    <w:p w14:paraId="6CEDAD52" w14:textId="77777777" w:rsidR="00BD0BEC" w:rsidRPr="00A430A6" w:rsidRDefault="00BD0BEC" w:rsidP="00192AC5">
      <w:pPr>
        <w:tabs>
          <w:tab w:val="center" w:pos="6977"/>
        </w:tabs>
        <w:rPr>
          <w:lang w:val="mk-MK" w:eastAsia="en-US"/>
        </w:rPr>
      </w:pPr>
    </w:p>
    <w:p w14:paraId="44DF0F6B" w14:textId="77777777" w:rsidR="00347385" w:rsidRPr="00A430A6" w:rsidRDefault="00347385" w:rsidP="00347385">
      <w:pPr>
        <w:rPr>
          <w:lang w:val="mk-MK" w:eastAsia="en-US"/>
        </w:rPr>
      </w:pPr>
    </w:p>
    <w:p w14:paraId="320BA5E9" w14:textId="77777777" w:rsidR="00347385" w:rsidRPr="00A430A6" w:rsidRDefault="00347385" w:rsidP="00347385">
      <w:pPr>
        <w:rPr>
          <w:lang w:val="mk-MK" w:eastAsia="en-US"/>
        </w:rPr>
      </w:pPr>
    </w:p>
    <w:p w14:paraId="0D87D5C3" w14:textId="4829DD92" w:rsidR="00347385" w:rsidRPr="00A430A6" w:rsidRDefault="00347385" w:rsidP="00347385">
      <w:pPr>
        <w:tabs>
          <w:tab w:val="left" w:pos="5352"/>
        </w:tabs>
        <w:rPr>
          <w:lang w:val="mk-MK" w:eastAsia="en-US"/>
        </w:rPr>
      </w:pPr>
      <w:r w:rsidRPr="00A430A6">
        <w:rPr>
          <w:lang w:val="mk-MK" w:eastAsia="en-US"/>
        </w:rPr>
        <w:tab/>
      </w:r>
    </w:p>
    <w:p w14:paraId="06961ED7" w14:textId="77777777" w:rsidR="00347385" w:rsidRPr="00A430A6" w:rsidRDefault="00347385" w:rsidP="00347385">
      <w:pPr>
        <w:rPr>
          <w:lang w:val="mk-MK" w:eastAsia="en-US"/>
        </w:rPr>
      </w:pPr>
    </w:p>
    <w:p w14:paraId="21B9EE41" w14:textId="2A09E12F" w:rsidR="00347385" w:rsidRPr="00A430A6" w:rsidRDefault="00347385" w:rsidP="00347385">
      <w:pPr>
        <w:rPr>
          <w:lang w:val="mk-MK" w:eastAsia="en-US"/>
        </w:rPr>
        <w:sectPr w:rsidR="00347385" w:rsidRPr="00A430A6" w:rsidSect="00D4287E">
          <w:headerReference w:type="default" r:id="rId112"/>
          <w:footerReference w:type="default" r:id="rId113"/>
          <w:pgSz w:w="16834" w:h="11909" w:orient="landscape" w:code="9"/>
          <w:pgMar w:top="1440" w:right="1440" w:bottom="1440" w:left="1440" w:header="720" w:footer="720" w:gutter="0"/>
          <w:cols w:space="720"/>
          <w:noEndnote/>
        </w:sectPr>
      </w:pPr>
    </w:p>
    <w:p w14:paraId="74F5FCE4" w14:textId="0FF461F3" w:rsidR="00BA086C" w:rsidRPr="00A430A6" w:rsidRDefault="009B24E1" w:rsidP="00602363">
      <w:pPr>
        <w:rPr>
          <w:rFonts w:ascii="Arial" w:hAnsi="Arial" w:cs="Arial"/>
          <w:sz w:val="16"/>
          <w:szCs w:val="16"/>
          <w:lang w:val="mk-MK"/>
        </w:rPr>
      </w:pPr>
      <w:r w:rsidRPr="00A430A6">
        <w:rPr>
          <w:rFonts w:ascii="Arial" w:hAnsi="Arial" w:cs="Arial"/>
          <w:noProof/>
          <w:sz w:val="16"/>
          <w:szCs w:val="16"/>
          <w:lang w:val="en-US" w:eastAsia="en-US"/>
        </w:rPr>
        <w:drawing>
          <wp:anchor distT="0" distB="0" distL="114300" distR="114300" simplePos="0" relativeHeight="251680256" behindDoc="0" locked="0" layoutInCell="1" allowOverlap="1" wp14:anchorId="4ADF078A" wp14:editId="26273CAF">
            <wp:simplePos x="0" y="0"/>
            <wp:positionH relativeFrom="column">
              <wp:posOffset>-944880</wp:posOffset>
            </wp:positionH>
            <wp:positionV relativeFrom="paragraph">
              <wp:posOffset>-1238885</wp:posOffset>
            </wp:positionV>
            <wp:extent cx="7583805" cy="1688465"/>
            <wp:effectExtent l="0" t="0" r="0" b="6985"/>
            <wp:wrapNone/>
            <wp:docPr id="6624557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583805" cy="1688465"/>
                    </a:xfrm>
                    <a:prstGeom prst="rect">
                      <a:avLst/>
                    </a:prstGeom>
                    <a:noFill/>
                  </pic:spPr>
                </pic:pic>
              </a:graphicData>
            </a:graphic>
          </wp:anchor>
        </w:drawing>
      </w:r>
    </w:p>
    <w:p w14:paraId="1BF3A965" w14:textId="77777777" w:rsidR="00BA086C" w:rsidRPr="00A430A6" w:rsidRDefault="00BA086C" w:rsidP="00602363">
      <w:pPr>
        <w:rPr>
          <w:rFonts w:ascii="Arial" w:hAnsi="Arial" w:cs="Arial"/>
          <w:sz w:val="16"/>
          <w:szCs w:val="16"/>
          <w:lang w:val="mk-MK"/>
        </w:rPr>
      </w:pPr>
    </w:p>
    <w:p w14:paraId="6DB65730" w14:textId="6CCAB444" w:rsidR="00BA086C" w:rsidRPr="00A430A6" w:rsidRDefault="009B24E1" w:rsidP="00602363">
      <w:pPr>
        <w:rPr>
          <w:rFonts w:ascii="Arial" w:hAnsi="Arial" w:cs="Arial"/>
          <w:sz w:val="16"/>
          <w:szCs w:val="16"/>
          <w:lang w:val="mk-MK"/>
        </w:rPr>
      </w:pPr>
      <w:r w:rsidRPr="00A430A6">
        <w:rPr>
          <w:rFonts w:ascii="Arial" w:hAnsi="Arial" w:cs="Arial"/>
          <w:noProof/>
          <w:sz w:val="20"/>
          <w:szCs w:val="20"/>
          <w:lang w:val="en-US" w:eastAsia="en-US"/>
        </w:rPr>
        <w:drawing>
          <wp:anchor distT="0" distB="0" distL="114300" distR="114300" simplePos="0" relativeHeight="251681280" behindDoc="0" locked="0" layoutInCell="1" allowOverlap="1" wp14:anchorId="385AFD8D" wp14:editId="3448E3FE">
            <wp:simplePos x="0" y="0"/>
            <wp:positionH relativeFrom="column">
              <wp:posOffset>-944880</wp:posOffset>
            </wp:positionH>
            <wp:positionV relativeFrom="paragraph">
              <wp:posOffset>215900</wp:posOffset>
            </wp:positionV>
            <wp:extent cx="7602220" cy="1938655"/>
            <wp:effectExtent l="0" t="0" r="0" b="4445"/>
            <wp:wrapNone/>
            <wp:docPr id="1846181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602220" cy="1938655"/>
                    </a:xfrm>
                    <a:prstGeom prst="rect">
                      <a:avLst/>
                    </a:prstGeom>
                    <a:noFill/>
                  </pic:spPr>
                </pic:pic>
              </a:graphicData>
            </a:graphic>
          </wp:anchor>
        </w:drawing>
      </w:r>
    </w:p>
    <w:p w14:paraId="073BC1EE" w14:textId="6F804131" w:rsidR="00BA086C" w:rsidRPr="00A430A6" w:rsidRDefault="00BA086C" w:rsidP="00602363">
      <w:pPr>
        <w:rPr>
          <w:rFonts w:ascii="Arial" w:hAnsi="Arial" w:cs="Arial"/>
          <w:sz w:val="16"/>
          <w:szCs w:val="16"/>
          <w:lang w:val="mk-MK"/>
        </w:rPr>
      </w:pPr>
    </w:p>
    <w:p w14:paraId="2A240EE6" w14:textId="4DA68015" w:rsidR="00A35226" w:rsidRPr="00A430A6" w:rsidRDefault="00A35226" w:rsidP="00792982">
      <w:pPr>
        <w:spacing w:before="120" w:line="320" w:lineRule="atLeast"/>
        <w:jc w:val="center"/>
        <w:rPr>
          <w:rFonts w:ascii="Arial" w:hAnsi="Arial" w:cs="Arial"/>
          <w:sz w:val="20"/>
          <w:szCs w:val="20"/>
          <w:lang w:val="mk-MK"/>
        </w:rPr>
      </w:pPr>
    </w:p>
    <w:p w14:paraId="445C5915" w14:textId="5ADE777A" w:rsidR="00A35226" w:rsidRPr="00A430A6" w:rsidRDefault="00A35226" w:rsidP="00792982">
      <w:pPr>
        <w:spacing w:before="120" w:line="320" w:lineRule="atLeast"/>
        <w:jc w:val="center"/>
        <w:rPr>
          <w:rFonts w:ascii="Arial" w:hAnsi="Arial" w:cs="Arial"/>
          <w:sz w:val="20"/>
          <w:szCs w:val="20"/>
          <w:lang w:val="mk-MK"/>
        </w:rPr>
      </w:pPr>
    </w:p>
    <w:p w14:paraId="25D25811" w14:textId="6C46F16F" w:rsidR="00A35226" w:rsidRPr="00A430A6" w:rsidRDefault="00A35226" w:rsidP="00792982">
      <w:pPr>
        <w:spacing w:before="120" w:line="320" w:lineRule="atLeast"/>
        <w:jc w:val="center"/>
        <w:rPr>
          <w:rFonts w:ascii="Arial" w:hAnsi="Arial" w:cs="Arial"/>
          <w:sz w:val="20"/>
          <w:szCs w:val="20"/>
          <w:lang w:val="mk-MK"/>
        </w:rPr>
      </w:pPr>
    </w:p>
    <w:p w14:paraId="11894B10" w14:textId="61A973F3" w:rsidR="00A35226" w:rsidRPr="00A430A6" w:rsidRDefault="00A35226" w:rsidP="00792982">
      <w:pPr>
        <w:spacing w:before="120" w:line="320" w:lineRule="atLeast"/>
        <w:jc w:val="center"/>
        <w:rPr>
          <w:rFonts w:ascii="Arial" w:hAnsi="Arial" w:cs="Arial"/>
          <w:sz w:val="20"/>
          <w:szCs w:val="20"/>
          <w:lang w:val="mk-MK"/>
        </w:rPr>
      </w:pPr>
    </w:p>
    <w:p w14:paraId="5B1151D8" w14:textId="40242D55" w:rsidR="00A35226" w:rsidRPr="00A430A6" w:rsidRDefault="00A35226" w:rsidP="00792982">
      <w:pPr>
        <w:spacing w:before="120" w:line="320" w:lineRule="atLeast"/>
        <w:jc w:val="center"/>
        <w:rPr>
          <w:rFonts w:ascii="Arial" w:hAnsi="Arial" w:cs="Arial"/>
          <w:sz w:val="20"/>
          <w:szCs w:val="20"/>
          <w:lang w:val="mk-MK"/>
        </w:rPr>
      </w:pPr>
    </w:p>
    <w:p w14:paraId="427DABAD" w14:textId="2356C6FA" w:rsidR="00A35226" w:rsidRPr="00A430A6" w:rsidRDefault="00A35226" w:rsidP="00792982">
      <w:pPr>
        <w:spacing w:before="120" w:line="320" w:lineRule="atLeast"/>
        <w:jc w:val="center"/>
        <w:rPr>
          <w:rFonts w:ascii="Arial" w:hAnsi="Arial" w:cs="Arial"/>
          <w:sz w:val="20"/>
          <w:szCs w:val="20"/>
          <w:lang w:val="mk-MK"/>
        </w:rPr>
      </w:pPr>
    </w:p>
    <w:p w14:paraId="6A2FEE60" w14:textId="78A921F6" w:rsidR="006B0090" w:rsidRPr="00A430A6" w:rsidRDefault="009B24E1" w:rsidP="00792982">
      <w:pPr>
        <w:spacing w:before="120" w:line="320" w:lineRule="atLeast"/>
        <w:jc w:val="center"/>
        <w:rPr>
          <w:rFonts w:ascii="Arial" w:hAnsi="Arial" w:cs="Arial"/>
          <w:sz w:val="20"/>
          <w:szCs w:val="20"/>
          <w:lang w:val="mk-MK"/>
        </w:rPr>
      </w:pPr>
      <w:r w:rsidRPr="00A430A6">
        <w:rPr>
          <w:rFonts w:ascii="Arial" w:hAnsi="Arial" w:cs="Arial"/>
          <w:noProof/>
          <w:sz w:val="22"/>
          <w:szCs w:val="22"/>
          <w:lang w:val="en-US" w:eastAsia="en-US"/>
        </w:rPr>
        <w:drawing>
          <wp:anchor distT="0" distB="0" distL="114300" distR="114300" simplePos="0" relativeHeight="251682304" behindDoc="0" locked="0" layoutInCell="1" allowOverlap="1" wp14:anchorId="065AE499" wp14:editId="02982F95">
            <wp:simplePos x="0" y="0"/>
            <wp:positionH relativeFrom="column">
              <wp:posOffset>-1013460</wp:posOffset>
            </wp:positionH>
            <wp:positionV relativeFrom="paragraph">
              <wp:posOffset>247650</wp:posOffset>
            </wp:positionV>
            <wp:extent cx="8176895" cy="8097520"/>
            <wp:effectExtent l="0" t="0" r="0" b="0"/>
            <wp:wrapNone/>
            <wp:docPr id="9394686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176895" cy="8097520"/>
                    </a:xfrm>
                    <a:prstGeom prst="rect">
                      <a:avLst/>
                    </a:prstGeom>
                    <a:noFill/>
                  </pic:spPr>
                </pic:pic>
              </a:graphicData>
            </a:graphic>
            <wp14:sizeRelV relativeFrom="margin">
              <wp14:pctHeight>0</wp14:pctHeight>
            </wp14:sizeRelV>
          </wp:anchor>
        </w:drawing>
      </w:r>
    </w:p>
    <w:p w14:paraId="4BD8D39B" w14:textId="3D751156" w:rsidR="00BA086C" w:rsidRPr="00A430A6" w:rsidRDefault="00BA086C" w:rsidP="00602363">
      <w:pPr>
        <w:rPr>
          <w:rFonts w:ascii="Arial" w:hAnsi="Arial" w:cs="Arial"/>
          <w:sz w:val="16"/>
          <w:szCs w:val="16"/>
          <w:lang w:val="mk-MK"/>
        </w:rPr>
      </w:pPr>
    </w:p>
    <w:p w14:paraId="1AD11DAA" w14:textId="7D4B6C64" w:rsidR="00623B0D" w:rsidRPr="00A430A6" w:rsidRDefault="00623B0D" w:rsidP="00160843">
      <w:pPr>
        <w:spacing w:before="120" w:line="320" w:lineRule="atLeast"/>
        <w:jc w:val="both"/>
        <w:rPr>
          <w:rFonts w:ascii="Arial" w:hAnsi="Arial" w:cs="Arial"/>
          <w:sz w:val="22"/>
          <w:szCs w:val="22"/>
          <w:lang w:val="mk-MK"/>
        </w:rPr>
      </w:pPr>
    </w:p>
    <w:p w14:paraId="636BBFAC" w14:textId="77777777" w:rsidR="00651567" w:rsidRPr="00A430A6" w:rsidRDefault="00651567" w:rsidP="00160843">
      <w:pPr>
        <w:spacing w:before="120" w:line="320" w:lineRule="atLeast"/>
        <w:jc w:val="both"/>
        <w:rPr>
          <w:rFonts w:ascii="Arial" w:hAnsi="Arial" w:cs="Arial"/>
          <w:sz w:val="22"/>
          <w:szCs w:val="22"/>
          <w:lang w:val="mk-MK"/>
        </w:rPr>
      </w:pPr>
    </w:p>
    <w:p w14:paraId="37A51D2D" w14:textId="77777777" w:rsidR="00651567" w:rsidRPr="00A430A6" w:rsidRDefault="00651567" w:rsidP="00160843">
      <w:pPr>
        <w:spacing w:before="120" w:line="320" w:lineRule="atLeast"/>
        <w:jc w:val="both"/>
        <w:rPr>
          <w:rFonts w:ascii="Arial" w:hAnsi="Arial" w:cs="Arial"/>
          <w:sz w:val="22"/>
          <w:szCs w:val="22"/>
          <w:lang w:val="mk-MK"/>
        </w:rPr>
      </w:pPr>
    </w:p>
    <w:p w14:paraId="545D0C35" w14:textId="5CD71509" w:rsidR="00651567" w:rsidRPr="00A430A6" w:rsidRDefault="00651567" w:rsidP="00160843">
      <w:pPr>
        <w:spacing w:before="120" w:line="320" w:lineRule="atLeast"/>
        <w:jc w:val="both"/>
        <w:rPr>
          <w:rFonts w:ascii="Arial" w:hAnsi="Arial" w:cs="Arial"/>
          <w:sz w:val="22"/>
          <w:szCs w:val="22"/>
          <w:lang w:val="mk-MK"/>
        </w:rPr>
      </w:pPr>
    </w:p>
    <w:p w14:paraId="10AA2453" w14:textId="0567B7C0" w:rsidR="00651567" w:rsidRPr="00A430A6" w:rsidRDefault="00651567" w:rsidP="00160843">
      <w:pPr>
        <w:spacing w:before="120" w:line="320" w:lineRule="atLeast"/>
        <w:jc w:val="both"/>
        <w:rPr>
          <w:rFonts w:ascii="Arial" w:hAnsi="Arial" w:cs="Arial"/>
          <w:sz w:val="22"/>
          <w:szCs w:val="22"/>
          <w:lang w:val="mk-MK"/>
        </w:rPr>
      </w:pPr>
    </w:p>
    <w:p w14:paraId="6B7BA052" w14:textId="2B68E396" w:rsidR="007E7CA2" w:rsidRPr="00A430A6" w:rsidRDefault="007E7CA2" w:rsidP="00160843">
      <w:pPr>
        <w:spacing w:before="120" w:line="320" w:lineRule="atLeast"/>
        <w:jc w:val="both"/>
        <w:rPr>
          <w:rFonts w:ascii="Arial" w:hAnsi="Arial" w:cs="Arial"/>
          <w:sz w:val="22"/>
          <w:szCs w:val="22"/>
          <w:lang w:val="mk-MK"/>
        </w:rPr>
      </w:pPr>
    </w:p>
    <w:sectPr w:rsidR="007E7CA2" w:rsidRPr="00A430A6" w:rsidSect="00D4287E">
      <w:headerReference w:type="default" r:id="rId117"/>
      <w:footerReference w:type="default" r:id="rId118"/>
      <w:pgSz w:w="11909" w:h="16834" w:code="9"/>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CC405" w14:textId="77777777" w:rsidR="002E6D23" w:rsidRDefault="002E6D23">
      <w:r>
        <w:separator/>
      </w:r>
    </w:p>
  </w:endnote>
  <w:endnote w:type="continuationSeparator" w:id="0">
    <w:p w14:paraId="32E75768" w14:textId="77777777" w:rsidR="002E6D23" w:rsidRDefault="002E6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acedonian Tms">
    <w:charset w:val="00"/>
    <w:family w:val="roman"/>
    <w:pitch w:val="variable"/>
    <w:sig w:usb0="00000003" w:usb1="00000000" w:usb2="00000000" w:usb3="00000000" w:csb0="00000001" w:csb1="00000000"/>
  </w:font>
  <w:font w:name="MAC C Times">
    <w:altName w:val="Cambr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AC C Swiss">
    <w:charset w:val="00"/>
    <w:family w:val="swiss"/>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Bold">
    <w:altName w:val="MS Mincho"/>
    <w:panose1 w:val="00000000000000000000"/>
    <w:charset w:val="A1"/>
    <w:family w:val="auto"/>
    <w:notTrueType/>
    <w:pitch w:val="default"/>
    <w:sig w:usb0="00000081" w:usb1="00000000" w:usb2="00000000" w:usb3="00000000" w:csb0="00000008" w:csb1="00000000"/>
  </w:font>
  <w:font w:name="TimesNewRoman">
    <w:altName w:val="MS Mincho"/>
    <w:panose1 w:val="00000000000000000000"/>
    <w:charset w:val="00"/>
    <w:family w:val="roman"/>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B2C6" w14:textId="77777777" w:rsidR="00B319CE" w:rsidRDefault="00B319CE" w:rsidP="00A77E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CC3A42" w14:textId="77777777" w:rsidR="00B319CE" w:rsidRDefault="00B319CE" w:rsidP="00152B5F">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3EB9E598" w14:textId="77777777" w:rsidTr="00B064C3">
      <w:trPr>
        <w:trHeight w:val="492"/>
      </w:trPr>
      <w:tc>
        <w:tcPr>
          <w:tcW w:w="4459" w:type="pct"/>
          <w:vAlign w:val="bottom"/>
        </w:tcPr>
        <w:p w14:paraId="3F7C4F95" w14:textId="26B33CC7"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75648" behindDoc="0" locked="0" layoutInCell="1" allowOverlap="1" wp14:anchorId="1ACC9109" wp14:editId="34E4D120">
                    <wp:simplePos x="0" y="0"/>
                    <wp:positionH relativeFrom="column">
                      <wp:posOffset>763905</wp:posOffset>
                    </wp:positionH>
                    <wp:positionV relativeFrom="paragraph">
                      <wp:posOffset>10160</wp:posOffset>
                    </wp:positionV>
                    <wp:extent cx="1855470" cy="224790"/>
                    <wp:effectExtent l="0" t="0" r="0" b="0"/>
                    <wp:wrapNone/>
                    <wp:docPr id="90346291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267435410" name="Picture 267435410"/>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493238103" name="Picture 493238103"/>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1E1102" id="Group 14" o:spid="_x0000_s1026" style="position:absolute;margin-left:60.15pt;margin-top:.8pt;width:146.1pt;height:17.7pt;z-index:251675648;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7435410"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">
                      <v:imagedata r:id="rId3" o:title=""/>
                    </v:shape>
                    <v:shape id="Picture 493238103"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">
                      <v:imagedata r:id="rId4" o:title=""/>
                    </v:shape>
                  </v:group>
                </w:pict>
              </mc:Fallback>
            </mc:AlternateContent>
          </w:r>
          <w:r w:rsidR="00BA53CC">
            <w:rPr>
              <w:rFonts w:asciiTheme="minorHAnsi" w:hAnsiTheme="minorHAnsi" w:cstheme="minorHAnsi"/>
              <w:b/>
              <w:color w:val="0F4761" w:themeColor="accent1" w:themeShade="BF"/>
              <w:sz w:val="18"/>
              <w:szCs w:val="18"/>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1F05DB47" w14:textId="3B74DBE3" w:rsidR="00233A57" w:rsidRPr="00347385" w:rsidRDefault="00DA0EE8" w:rsidP="00233A57">
          <w:pPr>
            <w:pStyle w:val="Footer"/>
            <w:spacing w:before="60" w:after="60"/>
            <w:ind w:firstLine="77"/>
            <w:rPr>
              <w:rFonts w:ascii="Calibri" w:hAnsi="Calibri" w:cs="Calibri"/>
              <w:sz w:val="20"/>
              <w:szCs w:val="20"/>
            </w:rPr>
          </w:pPr>
          <w:r>
            <w:rPr>
              <w:rFonts w:ascii="Calibri" w:eastAsiaTheme="majorEastAsia" w:hAnsi="Calibri" w:cs="Calibri"/>
              <w:sz w:val="20"/>
              <w:szCs w:val="20"/>
              <w:lang w:val="mk-MK"/>
            </w:rPr>
            <w:t>стр</w:t>
          </w:r>
          <w:r w:rsidR="00233A57" w:rsidRPr="00347385">
            <w:rPr>
              <w:rFonts w:ascii="Calibri" w:eastAsiaTheme="majorEastAsia" w:hAnsi="Calibri" w:cs="Calibri"/>
              <w:sz w:val="20"/>
              <w:szCs w:val="20"/>
            </w:rPr>
            <w:t xml:space="preserve">. </w:t>
          </w:r>
          <w:r w:rsidR="00233A57" w:rsidRPr="00347385">
            <w:rPr>
              <w:rFonts w:ascii="Calibri" w:eastAsiaTheme="minorEastAsia" w:hAnsi="Calibri" w:cs="Calibri"/>
              <w:sz w:val="20"/>
              <w:szCs w:val="20"/>
            </w:rPr>
            <w:fldChar w:fldCharType="begin"/>
          </w:r>
          <w:r w:rsidR="00233A57" w:rsidRPr="00347385">
            <w:rPr>
              <w:rFonts w:ascii="Calibri" w:hAnsi="Calibri" w:cs="Calibri"/>
              <w:sz w:val="20"/>
              <w:szCs w:val="20"/>
            </w:rPr>
            <w:instrText xml:space="preserve"> PAGE    \* MERGEFORMAT </w:instrText>
          </w:r>
          <w:r w:rsidR="00233A57" w:rsidRPr="00347385">
            <w:rPr>
              <w:rFonts w:ascii="Calibri" w:eastAsiaTheme="minorEastAsia" w:hAnsi="Calibri" w:cs="Calibri"/>
              <w:sz w:val="20"/>
              <w:szCs w:val="20"/>
            </w:rPr>
            <w:fldChar w:fldCharType="separate"/>
          </w:r>
          <w:r w:rsidR="00233A57" w:rsidRPr="00347385">
            <w:rPr>
              <w:rFonts w:ascii="Calibri" w:eastAsiaTheme="minorEastAsia" w:hAnsi="Calibri" w:cs="Calibri"/>
              <w:sz w:val="20"/>
              <w:szCs w:val="20"/>
            </w:rPr>
            <w:t>7</w:t>
          </w:r>
          <w:r w:rsidR="00233A57" w:rsidRPr="00347385">
            <w:rPr>
              <w:rFonts w:ascii="Calibri" w:eastAsiaTheme="majorEastAsia" w:hAnsi="Calibri" w:cs="Calibri"/>
              <w:noProof/>
              <w:sz w:val="20"/>
              <w:szCs w:val="20"/>
            </w:rPr>
            <w:fldChar w:fldCharType="end"/>
          </w:r>
        </w:p>
      </w:tc>
    </w:tr>
  </w:tbl>
  <w:p w14:paraId="62049CD8" w14:textId="6F62E1C6" w:rsidR="00B319CE" w:rsidRPr="00233A57" w:rsidRDefault="00B319CE" w:rsidP="00233A57">
    <w:pPr>
      <w:pStyle w:val="Footer"/>
      <w:rPr>
        <w:lang w:val="el-G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693247C2" w14:textId="77777777" w:rsidTr="00B064C3">
      <w:trPr>
        <w:trHeight w:val="492"/>
      </w:trPr>
      <w:tc>
        <w:tcPr>
          <w:tcW w:w="4459" w:type="pct"/>
          <w:vAlign w:val="bottom"/>
        </w:tcPr>
        <w:p w14:paraId="70DE74B9" w14:textId="2893662B"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77696" behindDoc="0" locked="0" layoutInCell="1" allowOverlap="1" wp14:anchorId="62998C16" wp14:editId="37A01B15">
                    <wp:simplePos x="0" y="0"/>
                    <wp:positionH relativeFrom="column">
                      <wp:posOffset>763905</wp:posOffset>
                    </wp:positionH>
                    <wp:positionV relativeFrom="paragraph">
                      <wp:posOffset>10160</wp:posOffset>
                    </wp:positionV>
                    <wp:extent cx="1855470" cy="224790"/>
                    <wp:effectExtent l="0" t="0" r="0" b="0"/>
                    <wp:wrapNone/>
                    <wp:docPr id="83856219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628609913" name="Picture 1628609913"/>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988081890" name="Picture 1988081890"/>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6A3B58" id="Group 14" o:spid="_x0000_s1026" style="position:absolute;margin-left:60.15pt;margin-top:.8pt;width:146.1pt;height:17.7pt;z-index:251677696;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7fMY3&#10;pAIAAKc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28609913"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">
                      <v:imagedata r:id="rId3" o:title=""/>
                    </v:shape>
                    <v:shape id="Picture 1988081890"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">
                      <v:imagedata r:id="rId4" o:title=""/>
                    </v:shape>
                  </v:group>
                </w:pict>
              </mc:Fallback>
            </mc:AlternateContent>
          </w:r>
          <w:r w:rsidR="00BA53CC">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2130D399" w14:textId="00E32601" w:rsidR="00233A57" w:rsidRPr="00987A45" w:rsidRDefault="00BA53CC"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lang w:val="mk-MK"/>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625E1371" w14:textId="49377DB5" w:rsidR="00B319CE" w:rsidRPr="00233A57" w:rsidRDefault="00B319CE" w:rsidP="00233A57">
    <w:pPr>
      <w:pStyle w:val="Footer"/>
      <w:rPr>
        <w:lang w:val="el-GR"/>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2"/>
      <w:gridCol w:w="1577"/>
    </w:tblGrid>
    <w:tr w:rsidR="00233A57" w:rsidRPr="00987A45" w14:paraId="418E03F2" w14:textId="77777777" w:rsidTr="00B064C3">
      <w:trPr>
        <w:trHeight w:val="492"/>
      </w:trPr>
      <w:tc>
        <w:tcPr>
          <w:tcW w:w="4459" w:type="pct"/>
          <w:vAlign w:val="bottom"/>
        </w:tcPr>
        <w:p w14:paraId="556CA344" w14:textId="27184C31"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79744" behindDoc="0" locked="0" layoutInCell="1" allowOverlap="1" wp14:anchorId="51EA3A19" wp14:editId="21C3B1F8">
                    <wp:simplePos x="0" y="0"/>
                    <wp:positionH relativeFrom="column">
                      <wp:posOffset>763905</wp:posOffset>
                    </wp:positionH>
                    <wp:positionV relativeFrom="paragraph">
                      <wp:posOffset>10160</wp:posOffset>
                    </wp:positionV>
                    <wp:extent cx="1855470" cy="224790"/>
                    <wp:effectExtent l="0" t="0" r="0" b="0"/>
                    <wp:wrapNone/>
                    <wp:docPr id="169338784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634679951" name="Picture 1634679951"/>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47659783" name="Picture 147659783"/>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BEA95B" id="Group 14" o:spid="_x0000_s1026" style="position:absolute;margin-left:60.15pt;margin-top:.8pt;width:146.1pt;height:17.7pt;z-index:251679744;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34679951"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">
                      <v:imagedata r:id="rId3" o:title=""/>
                    </v:shape>
                    <v:shape id="Picture 147659783"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">
                      <v:imagedata r:id="rId4" o:title=""/>
                    </v:shape>
                  </v:group>
                </w:pict>
              </mc:Fallback>
            </mc:AlternateContent>
          </w:r>
          <w:r w:rsidR="00BA53CC">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43C04118" w14:textId="25263A3B" w:rsidR="00233A57" w:rsidRPr="00987A45" w:rsidRDefault="00BA53CC"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05EA1A0A" w14:textId="143BCE79" w:rsidR="00B319CE" w:rsidRPr="00233A57" w:rsidRDefault="00B319CE" w:rsidP="00233A57">
    <w:pPr>
      <w:pStyle w:val="Footer"/>
      <w:rPr>
        <w:lang w:val="el-GR"/>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46A5E8EF" w14:textId="77777777" w:rsidTr="00B064C3">
      <w:trPr>
        <w:trHeight w:val="492"/>
      </w:trPr>
      <w:tc>
        <w:tcPr>
          <w:tcW w:w="4459" w:type="pct"/>
          <w:vAlign w:val="bottom"/>
        </w:tcPr>
        <w:p w14:paraId="6FBCC50F" w14:textId="506260FF"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81792" behindDoc="0" locked="0" layoutInCell="1" allowOverlap="1" wp14:anchorId="3F4DEFF1" wp14:editId="2BFACAC4">
                    <wp:simplePos x="0" y="0"/>
                    <wp:positionH relativeFrom="column">
                      <wp:posOffset>763905</wp:posOffset>
                    </wp:positionH>
                    <wp:positionV relativeFrom="paragraph">
                      <wp:posOffset>10160</wp:posOffset>
                    </wp:positionV>
                    <wp:extent cx="1855470" cy="224790"/>
                    <wp:effectExtent l="0" t="0" r="0" b="0"/>
                    <wp:wrapNone/>
                    <wp:docPr id="5111503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403397352" name="Picture 1403397352"/>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374656505" name="Picture 1374656505"/>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23734E7" id="Group 14" o:spid="_x0000_s1026" style="position:absolute;margin-left:60.15pt;margin-top:.8pt;width:146.1pt;height:17.7pt;z-index:251681792;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3397352"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">
                      <v:imagedata r:id="rId3" o:title=""/>
                    </v:shape>
                    <v:shape id="Picture 1374656505"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">
                      <v:imagedata r:id="rId4" o:title=""/>
                    </v:shape>
                  </v:group>
                </w:pict>
              </mc:Fallback>
            </mc:AlternateContent>
          </w:r>
          <w:r w:rsidR="00BA53CC">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37E0D05A" w14:textId="63CCF949" w:rsidR="00233A57" w:rsidRPr="00347385" w:rsidRDefault="00BA53CC" w:rsidP="00233A57">
          <w:pPr>
            <w:pStyle w:val="Footer"/>
            <w:spacing w:before="60" w:after="60"/>
            <w:ind w:firstLine="77"/>
            <w:rPr>
              <w:rFonts w:ascii="Calibri" w:hAnsi="Calibri" w:cs="Calibri"/>
              <w:sz w:val="20"/>
              <w:szCs w:val="20"/>
            </w:rPr>
          </w:pPr>
          <w:r>
            <w:rPr>
              <w:rFonts w:ascii="Calibri" w:eastAsiaTheme="majorEastAsia" w:hAnsi="Calibri" w:cs="Calibri"/>
              <w:sz w:val="20"/>
              <w:szCs w:val="20"/>
              <w:lang w:val="mk-MK"/>
            </w:rPr>
            <w:t>стр</w:t>
          </w:r>
          <w:r w:rsidR="00233A57" w:rsidRPr="00347385">
            <w:rPr>
              <w:rFonts w:ascii="Calibri" w:eastAsiaTheme="majorEastAsia" w:hAnsi="Calibri" w:cs="Calibri"/>
              <w:sz w:val="20"/>
              <w:szCs w:val="20"/>
            </w:rPr>
            <w:t xml:space="preserve">. </w:t>
          </w:r>
          <w:r w:rsidR="00233A57" w:rsidRPr="00347385">
            <w:rPr>
              <w:rFonts w:ascii="Calibri" w:eastAsiaTheme="minorEastAsia" w:hAnsi="Calibri" w:cs="Calibri"/>
              <w:sz w:val="20"/>
              <w:szCs w:val="20"/>
            </w:rPr>
            <w:fldChar w:fldCharType="begin"/>
          </w:r>
          <w:r w:rsidR="00233A57" w:rsidRPr="00347385">
            <w:rPr>
              <w:rFonts w:ascii="Calibri" w:hAnsi="Calibri" w:cs="Calibri"/>
              <w:sz w:val="20"/>
              <w:szCs w:val="20"/>
            </w:rPr>
            <w:instrText xml:space="preserve"> PAGE    \* MERGEFORMAT </w:instrText>
          </w:r>
          <w:r w:rsidR="00233A57" w:rsidRPr="00347385">
            <w:rPr>
              <w:rFonts w:ascii="Calibri" w:eastAsiaTheme="minorEastAsia" w:hAnsi="Calibri" w:cs="Calibri"/>
              <w:sz w:val="20"/>
              <w:szCs w:val="20"/>
            </w:rPr>
            <w:fldChar w:fldCharType="separate"/>
          </w:r>
          <w:r w:rsidR="00233A57" w:rsidRPr="00347385">
            <w:rPr>
              <w:rFonts w:ascii="Calibri" w:eastAsiaTheme="minorEastAsia" w:hAnsi="Calibri" w:cs="Calibri"/>
              <w:sz w:val="20"/>
              <w:szCs w:val="20"/>
            </w:rPr>
            <w:t>7</w:t>
          </w:r>
          <w:r w:rsidR="00233A57" w:rsidRPr="00347385">
            <w:rPr>
              <w:rFonts w:ascii="Calibri" w:eastAsiaTheme="majorEastAsia" w:hAnsi="Calibri" w:cs="Calibri"/>
              <w:noProof/>
              <w:sz w:val="20"/>
              <w:szCs w:val="20"/>
            </w:rPr>
            <w:fldChar w:fldCharType="end"/>
          </w:r>
        </w:p>
      </w:tc>
    </w:tr>
  </w:tbl>
  <w:p w14:paraId="1E8CDEDC" w14:textId="6B8F33A2" w:rsidR="00B319CE" w:rsidRPr="00233A57" w:rsidRDefault="00B319CE" w:rsidP="00233A57">
    <w:pPr>
      <w:pStyle w:val="Footer"/>
      <w:rPr>
        <w:lang w:val="el-GR"/>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7BF3F9B3" w14:textId="77777777" w:rsidTr="00B064C3">
      <w:trPr>
        <w:trHeight w:val="492"/>
      </w:trPr>
      <w:tc>
        <w:tcPr>
          <w:tcW w:w="4459" w:type="pct"/>
          <w:vAlign w:val="bottom"/>
        </w:tcPr>
        <w:p w14:paraId="07A795D4" w14:textId="0B357978"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85888" behindDoc="0" locked="0" layoutInCell="1" allowOverlap="1" wp14:anchorId="18C76241" wp14:editId="34111881">
                    <wp:simplePos x="0" y="0"/>
                    <wp:positionH relativeFrom="column">
                      <wp:posOffset>763905</wp:posOffset>
                    </wp:positionH>
                    <wp:positionV relativeFrom="paragraph">
                      <wp:posOffset>10160</wp:posOffset>
                    </wp:positionV>
                    <wp:extent cx="1855470" cy="224790"/>
                    <wp:effectExtent l="0" t="0" r="0" b="0"/>
                    <wp:wrapNone/>
                    <wp:docPr id="90660461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417912702" name="Picture 1417912702"/>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706649261" name="Picture 706649261"/>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7D5F669" id="Group 14" o:spid="_x0000_s1026" style="position:absolute;margin-left:60.15pt;margin-top:.8pt;width:146.1pt;height:17.7pt;z-index:251685888;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17912702"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">
                      <v:imagedata r:id="rId3" o:title=""/>
                    </v:shape>
                    <v:shape id="Picture 706649261"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">
                      <v:imagedata r:id="rId4" o:title=""/>
                    </v:shape>
                  </v:group>
                </w:pict>
              </mc:Fallback>
            </mc:AlternateContent>
          </w:r>
          <w:r w:rsidR="00922FC9">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432BA209" w14:textId="27CC3F0C" w:rsidR="00233A57" w:rsidRPr="00987A45" w:rsidRDefault="00922FC9"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lang w:val="mk-MK"/>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1ED54B72" w14:textId="12635459" w:rsidR="00B319CE" w:rsidRPr="00233A57" w:rsidRDefault="00B319CE" w:rsidP="00233A57">
    <w:pPr>
      <w:pStyle w:val="Footer"/>
      <w:rPr>
        <w:lang w:val="el-GR"/>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76"/>
      <w:gridCol w:w="1465"/>
    </w:tblGrid>
    <w:tr w:rsidR="00233A57" w:rsidRPr="00987A45" w14:paraId="368B3487" w14:textId="77777777" w:rsidTr="00B064C3">
      <w:trPr>
        <w:trHeight w:val="492"/>
      </w:trPr>
      <w:tc>
        <w:tcPr>
          <w:tcW w:w="4459" w:type="pct"/>
          <w:vAlign w:val="bottom"/>
        </w:tcPr>
        <w:p w14:paraId="20CB475D" w14:textId="79481605"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87936" behindDoc="0" locked="0" layoutInCell="1" allowOverlap="1" wp14:anchorId="40F52924" wp14:editId="18381888">
                    <wp:simplePos x="0" y="0"/>
                    <wp:positionH relativeFrom="column">
                      <wp:posOffset>763905</wp:posOffset>
                    </wp:positionH>
                    <wp:positionV relativeFrom="paragraph">
                      <wp:posOffset>10160</wp:posOffset>
                    </wp:positionV>
                    <wp:extent cx="1855470" cy="224790"/>
                    <wp:effectExtent l="0" t="0" r="0" b="0"/>
                    <wp:wrapNone/>
                    <wp:docPr id="4025319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33646014" name="Picture 33646014"/>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989495490" name="Picture 989495490"/>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9AEAC2" id="Group 14" o:spid="_x0000_s1026" style="position:absolute;margin-left:60.15pt;margin-top:.8pt;width:146.1pt;height:17.7pt;z-index:251687936;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646014"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">
                      <v:imagedata r:id="rId3" o:title=""/>
                    </v:shape>
                    <v:shape id="Picture 989495490"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">
                      <v:imagedata r:id="rId4" o:title=""/>
                    </v:shape>
                  </v:group>
                </w:pict>
              </mc:Fallback>
            </mc:AlternateContent>
          </w:r>
          <w:r w:rsidR="00922FC9">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317D7F59" w14:textId="19C5D5A0" w:rsidR="00233A57" w:rsidRPr="00987A45" w:rsidRDefault="00922FC9"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lang w:val="mk-MK"/>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4FA5D996" w14:textId="0EE5CBE2" w:rsidR="00B319CE" w:rsidRPr="00233A57" w:rsidRDefault="00B319CE" w:rsidP="00233A57">
    <w:pPr>
      <w:pStyle w:val="Footer"/>
      <w:rPr>
        <w:lang w:val="el-GR"/>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07FD4E78" w14:textId="77777777" w:rsidTr="00B064C3">
      <w:trPr>
        <w:trHeight w:val="492"/>
      </w:trPr>
      <w:tc>
        <w:tcPr>
          <w:tcW w:w="4459" w:type="pct"/>
          <w:vAlign w:val="bottom"/>
        </w:tcPr>
        <w:p w14:paraId="35F36001" w14:textId="25A298A3"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89984" behindDoc="0" locked="0" layoutInCell="1" allowOverlap="1" wp14:anchorId="7F4262B7" wp14:editId="30D1F85F">
                    <wp:simplePos x="0" y="0"/>
                    <wp:positionH relativeFrom="column">
                      <wp:posOffset>763905</wp:posOffset>
                    </wp:positionH>
                    <wp:positionV relativeFrom="paragraph">
                      <wp:posOffset>10160</wp:posOffset>
                    </wp:positionV>
                    <wp:extent cx="1855470" cy="224790"/>
                    <wp:effectExtent l="0" t="0" r="0" b="0"/>
                    <wp:wrapNone/>
                    <wp:docPr id="97881456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84400330" name="Picture 184400330"/>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2031001048" name="Picture 2031001048"/>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D28568D" id="Group 14" o:spid="_x0000_s1026" style="position:absolute;margin-left:60.15pt;margin-top:.8pt;width:146.1pt;height:17.7pt;z-index:251689984;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4400330"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">
                      <v:imagedata r:id="rId3" o:title=""/>
                    </v:shape>
                    <v:shape id="Picture 2031001048"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">
                      <v:imagedata r:id="rId4" o:title=""/>
                    </v:shape>
                  </v:group>
                </w:pict>
              </mc:Fallback>
            </mc:AlternateContent>
          </w:r>
          <w:r w:rsidR="00922FC9">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54B6E85E" w14:textId="662B3FF5" w:rsidR="00233A57" w:rsidRPr="00987A45" w:rsidRDefault="00922FC9"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lang w:val="mk-MK"/>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423066B5" w14:textId="3B11D3B3" w:rsidR="00B319CE" w:rsidRPr="00233A57" w:rsidRDefault="00B319CE" w:rsidP="00233A57">
    <w:pPr>
      <w:pStyle w:val="Footer"/>
      <w:rPr>
        <w:lang w:val="el-GR"/>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2"/>
      <w:gridCol w:w="1577"/>
    </w:tblGrid>
    <w:tr w:rsidR="00233A57" w:rsidRPr="00987A45" w14:paraId="1FDB9419" w14:textId="77777777" w:rsidTr="00B064C3">
      <w:trPr>
        <w:trHeight w:val="492"/>
      </w:trPr>
      <w:tc>
        <w:tcPr>
          <w:tcW w:w="4459" w:type="pct"/>
          <w:vAlign w:val="bottom"/>
        </w:tcPr>
        <w:p w14:paraId="5AB2FE29" w14:textId="79CA6A7A"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92032" behindDoc="0" locked="0" layoutInCell="1" allowOverlap="1" wp14:anchorId="6CA47E44" wp14:editId="7D8CE4B2">
                    <wp:simplePos x="0" y="0"/>
                    <wp:positionH relativeFrom="column">
                      <wp:posOffset>763905</wp:posOffset>
                    </wp:positionH>
                    <wp:positionV relativeFrom="paragraph">
                      <wp:posOffset>10160</wp:posOffset>
                    </wp:positionV>
                    <wp:extent cx="1855470" cy="224790"/>
                    <wp:effectExtent l="0" t="0" r="0" b="0"/>
                    <wp:wrapNone/>
                    <wp:docPr id="128907396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073782407" name="Picture 1073782407"/>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218384281" name="Picture 1218384281"/>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1834E11" id="Group 14" o:spid="_x0000_s1026" style="position:absolute;margin-left:60.15pt;margin-top:.8pt;width:146.1pt;height:17.7pt;z-index:251692032;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hgqVO&#10;pAIAAKc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3782407"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">
                      <v:imagedata r:id="rId3" o:title=""/>
                    </v:shape>
                    <v:shape id="Picture 1218384281"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">
                      <v:imagedata r:id="rId4" o:title=""/>
                    </v:shape>
                  </v:group>
                </w:pict>
              </mc:Fallback>
            </mc:AlternateContent>
          </w:r>
          <w:r w:rsidR="00922FC9">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1FCD3E4B" w14:textId="4FB33335" w:rsidR="00233A57" w:rsidRPr="00987A45" w:rsidRDefault="00922FC9"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lang w:val="mk-MK"/>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5F0A4509" w14:textId="023231F4" w:rsidR="00B319CE" w:rsidRPr="00233A57" w:rsidRDefault="00B319CE" w:rsidP="00233A57">
    <w:pPr>
      <w:pStyle w:val="Footer"/>
      <w:rPr>
        <w:lang w:val="el-GR"/>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0C5B3555" w14:textId="77777777" w:rsidTr="00B064C3">
      <w:trPr>
        <w:trHeight w:val="492"/>
      </w:trPr>
      <w:tc>
        <w:tcPr>
          <w:tcW w:w="4459" w:type="pct"/>
          <w:vAlign w:val="bottom"/>
        </w:tcPr>
        <w:p w14:paraId="0E0D2DAD" w14:textId="533922AF"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94080" behindDoc="0" locked="0" layoutInCell="1" allowOverlap="1" wp14:anchorId="4FAA16BD" wp14:editId="4B372507">
                    <wp:simplePos x="0" y="0"/>
                    <wp:positionH relativeFrom="column">
                      <wp:posOffset>763905</wp:posOffset>
                    </wp:positionH>
                    <wp:positionV relativeFrom="paragraph">
                      <wp:posOffset>10160</wp:posOffset>
                    </wp:positionV>
                    <wp:extent cx="1855470" cy="224790"/>
                    <wp:effectExtent l="0" t="0" r="0" b="0"/>
                    <wp:wrapNone/>
                    <wp:docPr id="108367940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39830019" name="Picture 39830019"/>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811142370" name="Picture 1811142370"/>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E9B62C" id="Group 14" o:spid="_x0000_s1026" style="position:absolute;margin-left:60.15pt;margin-top:.8pt;width:146.1pt;height:17.7pt;z-index:251694080;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JvUkN&#10;pAIAAKM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830019"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">
                      <v:imagedata r:id="rId3" o:title=""/>
                    </v:shape>
                    <v:shape id="Picture 1811142370"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">
                      <v:imagedata r:id="rId4" o:title=""/>
                    </v:shape>
                  </v:group>
                </w:pict>
              </mc:Fallback>
            </mc:AlternateContent>
          </w:r>
          <w:r w:rsidR="00922FC9">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2A9E0CBB" w14:textId="001C0F86" w:rsidR="00233A57" w:rsidRPr="00987A45" w:rsidRDefault="00922FC9"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lang w:val="mk-MK"/>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4967ED44" w14:textId="212E7362" w:rsidR="00B319CE" w:rsidRPr="00233A57" w:rsidRDefault="00B319CE" w:rsidP="00233A57">
    <w:pPr>
      <w:pStyle w:val="Footer"/>
      <w:rPr>
        <w:lang w:val="el-GR"/>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E8801" w14:textId="77777777" w:rsidR="00233A57" w:rsidRPr="00934BCD" w:rsidRDefault="00233A57" w:rsidP="00233A57">
    <w:pPr>
      <w:pStyle w:val="Footer"/>
      <w:ind w:right="665"/>
    </w:pPr>
  </w:p>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2"/>
      <w:gridCol w:w="1577"/>
    </w:tblGrid>
    <w:tr w:rsidR="00233A57" w:rsidRPr="00987A45" w14:paraId="3C3E97A7" w14:textId="77777777" w:rsidTr="00B064C3">
      <w:trPr>
        <w:trHeight w:val="492"/>
      </w:trPr>
      <w:tc>
        <w:tcPr>
          <w:tcW w:w="4459" w:type="pct"/>
          <w:vAlign w:val="bottom"/>
        </w:tcPr>
        <w:p w14:paraId="066EE254" w14:textId="583F808D"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96128" behindDoc="0" locked="0" layoutInCell="1" allowOverlap="1" wp14:anchorId="484CB836" wp14:editId="4243C197">
                    <wp:simplePos x="0" y="0"/>
                    <wp:positionH relativeFrom="column">
                      <wp:posOffset>763905</wp:posOffset>
                    </wp:positionH>
                    <wp:positionV relativeFrom="paragraph">
                      <wp:posOffset>10160</wp:posOffset>
                    </wp:positionV>
                    <wp:extent cx="1855470" cy="224790"/>
                    <wp:effectExtent l="0" t="0" r="0" b="0"/>
                    <wp:wrapNone/>
                    <wp:docPr id="23936167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685547837" name="Picture 685547837"/>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835360091" name="Picture 1835360091"/>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B555A6" id="Group 14" o:spid="_x0000_s1026" style="position:absolute;margin-left:60.15pt;margin-top:.8pt;width:146.1pt;height:17.7pt;z-index:251696128;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HSEiB&#10;pAIAAKU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5547837"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">
                      <v:imagedata r:id="rId3" o:title=""/>
                    </v:shape>
                    <v:shape id="Picture 1835360091"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">
                      <v:imagedata r:id="rId4" o:title=""/>
                    </v:shape>
                  </v:group>
                </w:pict>
              </mc:Fallback>
            </mc:AlternateContent>
          </w:r>
          <w:r w:rsidR="00922FC9">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66ED64BD" w14:textId="2226EB78" w:rsidR="00233A57" w:rsidRPr="006C27EE" w:rsidRDefault="00922FC9" w:rsidP="00233A57">
          <w:pPr>
            <w:pStyle w:val="Footer"/>
            <w:spacing w:before="60" w:after="60"/>
            <w:ind w:firstLine="77"/>
            <w:rPr>
              <w:rFonts w:ascii="Calibri" w:hAnsi="Calibri" w:cs="Calibri"/>
              <w:sz w:val="20"/>
              <w:szCs w:val="20"/>
            </w:rPr>
          </w:pPr>
          <w:r>
            <w:rPr>
              <w:rFonts w:ascii="Calibri" w:eastAsiaTheme="majorEastAsia" w:hAnsi="Calibri" w:cs="Calibri"/>
              <w:sz w:val="20"/>
              <w:szCs w:val="20"/>
              <w:lang w:val="mk-MK"/>
            </w:rPr>
            <w:t>стр</w:t>
          </w:r>
          <w:r w:rsidR="00233A57" w:rsidRPr="006C27EE">
            <w:rPr>
              <w:rFonts w:ascii="Calibri" w:eastAsiaTheme="majorEastAsia" w:hAnsi="Calibri" w:cs="Calibri"/>
              <w:sz w:val="20"/>
              <w:szCs w:val="20"/>
            </w:rPr>
            <w:t xml:space="preserve">. </w:t>
          </w:r>
          <w:r w:rsidR="00233A57" w:rsidRPr="006C27EE">
            <w:rPr>
              <w:rFonts w:ascii="Calibri" w:eastAsiaTheme="minorEastAsia" w:hAnsi="Calibri" w:cs="Calibri"/>
              <w:sz w:val="20"/>
              <w:szCs w:val="20"/>
            </w:rPr>
            <w:fldChar w:fldCharType="begin"/>
          </w:r>
          <w:r w:rsidR="00233A57" w:rsidRPr="006C27EE">
            <w:rPr>
              <w:rFonts w:ascii="Calibri" w:hAnsi="Calibri" w:cs="Calibri"/>
              <w:sz w:val="20"/>
              <w:szCs w:val="20"/>
            </w:rPr>
            <w:instrText xml:space="preserve"> PAGE    \* MERGEFORMAT </w:instrText>
          </w:r>
          <w:r w:rsidR="00233A57" w:rsidRPr="006C27EE">
            <w:rPr>
              <w:rFonts w:ascii="Calibri" w:eastAsiaTheme="minorEastAsia" w:hAnsi="Calibri" w:cs="Calibri"/>
              <w:sz w:val="20"/>
              <w:szCs w:val="20"/>
            </w:rPr>
            <w:fldChar w:fldCharType="separate"/>
          </w:r>
          <w:r w:rsidR="00233A57" w:rsidRPr="006C27EE">
            <w:rPr>
              <w:rFonts w:ascii="Calibri" w:eastAsiaTheme="minorEastAsia" w:hAnsi="Calibri" w:cs="Calibri"/>
              <w:sz w:val="20"/>
              <w:szCs w:val="20"/>
            </w:rPr>
            <w:t>7</w:t>
          </w:r>
          <w:r w:rsidR="00233A57" w:rsidRPr="006C27EE">
            <w:rPr>
              <w:rFonts w:ascii="Calibri" w:eastAsiaTheme="majorEastAsia" w:hAnsi="Calibri" w:cs="Calibri"/>
              <w:noProof/>
              <w:sz w:val="20"/>
              <w:szCs w:val="20"/>
            </w:rPr>
            <w:fldChar w:fldCharType="end"/>
          </w:r>
        </w:p>
      </w:tc>
    </w:tr>
  </w:tbl>
  <w:p w14:paraId="6295A08C" w14:textId="1D946B9D" w:rsidR="00B319CE" w:rsidRPr="00233A57" w:rsidRDefault="00B319CE" w:rsidP="00233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7"/>
      <w:gridCol w:w="453"/>
    </w:tblGrid>
    <w:tr w:rsidR="00934BCD" w:rsidRPr="00987A45" w14:paraId="2A88C2D6" w14:textId="77777777" w:rsidTr="00B064C3">
      <w:trPr>
        <w:trHeight w:val="492"/>
      </w:trPr>
      <w:tc>
        <w:tcPr>
          <w:tcW w:w="4659" w:type="pct"/>
          <w:vAlign w:val="bottom"/>
        </w:tcPr>
        <w:p w14:paraId="588536FD" w14:textId="77777777" w:rsidR="00934BCD" w:rsidRPr="00987A45" w:rsidRDefault="00934BCD" w:rsidP="00934BCD">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61312" behindDoc="0" locked="0" layoutInCell="1" allowOverlap="1" wp14:anchorId="3C5EBFED" wp14:editId="19F5C6A2">
                    <wp:simplePos x="0" y="0"/>
                    <wp:positionH relativeFrom="column">
                      <wp:posOffset>763905</wp:posOffset>
                    </wp:positionH>
                    <wp:positionV relativeFrom="paragraph">
                      <wp:posOffset>10160</wp:posOffset>
                    </wp:positionV>
                    <wp:extent cx="1855470" cy="224790"/>
                    <wp:effectExtent l="0" t="0" r="0" b="0"/>
                    <wp:wrapNone/>
                    <wp:docPr id="7624767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2094723905" name="Picture 2094723905"/>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171116267" name="Picture 1171116267"/>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E2F091D" id="Group 14" o:spid="_x0000_s1026" style="position:absolute;margin-left:60.15pt;margin-top:.8pt;width:146.1pt;height:17.7pt;z-index:251661312;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Q6KfU&#10;pAIAAKc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4723905"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">
                      <v:imagedata r:id="rId3" o:title=""/>
                    </v:shape>
                    <v:shape id="Picture 1171116267"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">
                      <v:imagedata r:id="rId4" o:title=""/>
                    </v:shape>
                  </v:group>
                </w:pict>
              </mc:Fallback>
            </mc:AlternateContent>
          </w:r>
          <w:r w:rsidRPr="00987A45">
            <w:rPr>
              <w:rFonts w:asciiTheme="minorHAnsi" w:hAnsiTheme="minorHAnsi" w:cstheme="minorHAnsi"/>
              <w:b/>
              <w:color w:val="0F4761" w:themeColor="accent1" w:themeShade="BF"/>
              <w:sz w:val="20"/>
              <w:szCs w:val="20"/>
            </w:rPr>
            <w:t>Consortium</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341" w:type="pct"/>
          <w:vAlign w:val="bottom"/>
        </w:tcPr>
        <w:p w14:paraId="099B6BF1" w14:textId="77777777" w:rsidR="00934BCD" w:rsidRPr="00987A45" w:rsidRDefault="00934BCD" w:rsidP="00934BCD">
          <w:pPr>
            <w:pStyle w:val="Footer"/>
            <w:spacing w:before="60" w:after="60"/>
            <w:ind w:firstLine="77"/>
            <w:rPr>
              <w:rFonts w:asciiTheme="minorHAnsi" w:hAnsiTheme="minorHAnsi" w:cstheme="minorHAnsi"/>
              <w:sz w:val="20"/>
              <w:szCs w:val="20"/>
            </w:rPr>
          </w:pPr>
        </w:p>
      </w:tc>
    </w:tr>
  </w:tbl>
  <w:p w14:paraId="5BA74DC1" w14:textId="77777777" w:rsidR="00934BCD" w:rsidRPr="00DA5E37" w:rsidRDefault="00934BCD" w:rsidP="00934BCD">
    <w:pPr>
      <w:pStyle w:val="Footer"/>
      <w:rPr>
        <w:sz w:val="2"/>
        <w:szCs w:val="2"/>
      </w:rPr>
    </w:pPr>
  </w:p>
  <w:p w14:paraId="5B96EED5" w14:textId="70FA9724" w:rsidR="00B319CE" w:rsidRPr="00934BCD" w:rsidRDefault="00B319CE" w:rsidP="00934BC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0F137930" w14:textId="77777777" w:rsidTr="00B064C3">
      <w:trPr>
        <w:trHeight w:val="492"/>
      </w:trPr>
      <w:tc>
        <w:tcPr>
          <w:tcW w:w="4459" w:type="pct"/>
          <w:vAlign w:val="bottom"/>
        </w:tcPr>
        <w:p w14:paraId="0339EE3D" w14:textId="77777777"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700224" behindDoc="0" locked="0" layoutInCell="1" allowOverlap="1" wp14:anchorId="791CCCF3" wp14:editId="60EF6E0D">
                    <wp:simplePos x="0" y="0"/>
                    <wp:positionH relativeFrom="column">
                      <wp:posOffset>763905</wp:posOffset>
                    </wp:positionH>
                    <wp:positionV relativeFrom="paragraph">
                      <wp:posOffset>10160</wp:posOffset>
                    </wp:positionV>
                    <wp:extent cx="1855470" cy="224790"/>
                    <wp:effectExtent l="0" t="0" r="0" b="0"/>
                    <wp:wrapNone/>
                    <wp:docPr id="12600836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607358997" name="Picture 607358997"/>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421620995" name="Picture 421620995"/>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204B47" id="Group 14" o:spid="_x0000_s1026" style="position:absolute;margin-left:60.15pt;margin-top:.8pt;width:146.1pt;height:17.7pt;z-index:251700224;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cuQA3&#10;pAIAAKM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7358997"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">
                      <v:imagedata r:id="rId3" o:title=""/>
                    </v:shape>
                    <v:shape id="Picture 421620995"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">
                      <v:imagedata r:id="rId4" o:title=""/>
                    </v:shape>
                  </v:group>
                </w:pict>
              </mc:Fallback>
            </mc:AlternateContent>
          </w:r>
          <w:r w:rsidRPr="00987A45">
            <w:rPr>
              <w:rFonts w:asciiTheme="minorHAnsi" w:hAnsiTheme="minorHAnsi" w:cstheme="minorHAnsi"/>
              <w:b/>
              <w:color w:val="0F4761" w:themeColor="accent1" w:themeShade="BF"/>
              <w:sz w:val="20"/>
              <w:szCs w:val="20"/>
            </w:rPr>
            <w:t>Consortium</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60754CE3" w14:textId="77777777" w:rsidR="00233A57" w:rsidRPr="009E4B02" w:rsidRDefault="00233A57" w:rsidP="00233A57">
          <w:pPr>
            <w:pStyle w:val="Footer"/>
            <w:spacing w:before="60" w:after="60"/>
            <w:ind w:firstLine="77"/>
            <w:rPr>
              <w:rFonts w:ascii="Calibri" w:hAnsi="Calibri" w:cs="Calibri"/>
              <w:sz w:val="20"/>
              <w:szCs w:val="20"/>
            </w:rPr>
          </w:pPr>
          <w:r w:rsidRPr="009E4B02">
            <w:rPr>
              <w:rFonts w:ascii="Calibri" w:eastAsiaTheme="majorEastAsia" w:hAnsi="Calibri" w:cs="Calibri"/>
              <w:sz w:val="20"/>
              <w:szCs w:val="20"/>
            </w:rPr>
            <w:t xml:space="preserve">pg. </w:t>
          </w:r>
          <w:r w:rsidRPr="009E4B02">
            <w:rPr>
              <w:rFonts w:ascii="Calibri" w:eastAsiaTheme="minorEastAsia" w:hAnsi="Calibri" w:cs="Calibri"/>
              <w:sz w:val="20"/>
              <w:szCs w:val="20"/>
            </w:rPr>
            <w:fldChar w:fldCharType="begin"/>
          </w:r>
          <w:r w:rsidRPr="009E4B02">
            <w:rPr>
              <w:rFonts w:ascii="Calibri" w:hAnsi="Calibri" w:cs="Calibri"/>
              <w:sz w:val="20"/>
              <w:szCs w:val="20"/>
            </w:rPr>
            <w:instrText xml:space="preserve"> PAGE    \* MERGEFORMAT </w:instrText>
          </w:r>
          <w:r w:rsidRPr="009E4B02">
            <w:rPr>
              <w:rFonts w:ascii="Calibri" w:eastAsiaTheme="minorEastAsia" w:hAnsi="Calibri" w:cs="Calibri"/>
              <w:sz w:val="20"/>
              <w:szCs w:val="20"/>
            </w:rPr>
            <w:fldChar w:fldCharType="separate"/>
          </w:r>
          <w:r w:rsidRPr="009E4B02">
            <w:rPr>
              <w:rFonts w:ascii="Calibri" w:eastAsiaTheme="minorEastAsia" w:hAnsi="Calibri" w:cs="Calibri"/>
              <w:sz w:val="20"/>
              <w:szCs w:val="20"/>
            </w:rPr>
            <w:t>7</w:t>
          </w:r>
          <w:r w:rsidRPr="009E4B02">
            <w:rPr>
              <w:rFonts w:ascii="Calibri" w:eastAsiaTheme="majorEastAsia" w:hAnsi="Calibri" w:cs="Calibri"/>
              <w:noProof/>
              <w:sz w:val="20"/>
              <w:szCs w:val="20"/>
            </w:rPr>
            <w:fldChar w:fldCharType="end"/>
          </w:r>
        </w:p>
      </w:tc>
    </w:tr>
  </w:tbl>
  <w:p w14:paraId="292F6CE5" w14:textId="62BCE213" w:rsidR="00B319CE" w:rsidRPr="00233A57" w:rsidRDefault="00B319CE" w:rsidP="00233A57">
    <w:pPr>
      <w:pStyle w:val="Footer"/>
      <w:rPr>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7A1FA" w14:textId="77777777" w:rsidR="00B319CE" w:rsidRDefault="00B319CE" w:rsidP="00570A08">
    <w:pPr>
      <w:pBdr>
        <w:top w:val="single" w:sz="6" w:space="0" w:color="auto"/>
      </w:pBdr>
      <w:tabs>
        <w:tab w:val="center" w:pos="4320"/>
        <w:tab w:val="right" w:pos="8640"/>
        <w:tab w:val="right" w:pos="9000"/>
      </w:tabs>
      <w:ind w:right="34"/>
      <w:rPr>
        <w:rFonts w:ascii="Calibri" w:hAnsi="Calibri"/>
        <w:b/>
        <w:color w:val="333399"/>
        <w:sz w:val="18"/>
      </w:rPr>
    </w:pPr>
    <w:r>
      <w:rPr>
        <w:rFonts w:ascii="Calibri" w:hAnsi="Calibri"/>
        <w:b/>
        <w:color w:val="333399"/>
        <w:sz w:val="18"/>
      </w:rPr>
      <w:t xml:space="preserve">An EU funded project implemented by ENVIROPLAN S.A. </w:t>
    </w:r>
  </w:p>
  <w:p w14:paraId="165DD48E" w14:textId="77777777" w:rsidR="00B319CE" w:rsidRDefault="00B319CE" w:rsidP="00570A08">
    <w:pPr>
      <w:pBdr>
        <w:top w:val="single" w:sz="6" w:space="0" w:color="auto"/>
      </w:pBdr>
      <w:tabs>
        <w:tab w:val="center" w:pos="4320"/>
        <w:tab w:val="right" w:pos="8640"/>
        <w:tab w:val="right" w:pos="9000"/>
      </w:tabs>
      <w:ind w:right="34"/>
      <w:rPr>
        <w:rFonts w:ascii="Calibri" w:hAnsi="Calibri"/>
        <w:b/>
        <w:color w:val="333399"/>
        <w:sz w:val="18"/>
      </w:rPr>
    </w:pPr>
    <w:r>
      <w:rPr>
        <w:rFonts w:ascii="Calibri" w:hAnsi="Calibri"/>
        <w:b/>
        <w:color w:val="333399"/>
        <w:sz w:val="18"/>
      </w:rPr>
      <w:t>in consortium with C&amp;E Consulting und Engineering GmbH - BT Engineering Ltd</w:t>
    </w:r>
    <w:r>
      <w:rPr>
        <w:rFonts w:ascii="Calibri" w:hAnsi="Calibri"/>
        <w:b/>
        <w:color w:val="333399"/>
        <w:sz w:val="18"/>
      </w:rPr>
      <w:tab/>
    </w:r>
    <w:r>
      <w:rPr>
        <w:rFonts w:ascii="Calibri" w:hAnsi="Calibri"/>
        <w:b/>
        <w:color w:val="333399"/>
        <w:sz w:val="18"/>
      </w:rPr>
      <w:tab/>
      <w:t xml:space="preserve">1- </w:t>
    </w:r>
  </w:p>
  <w:p w14:paraId="28B0122C" w14:textId="77777777" w:rsidR="00B319CE" w:rsidRPr="003379EC" w:rsidRDefault="00B319CE" w:rsidP="003379EC">
    <w:pPr>
      <w:pStyle w:val="Footer"/>
      <w:jc w:val="right"/>
      <w:rPr>
        <w:color w:val="FFFFFF"/>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3"/>
      <w:gridCol w:w="616"/>
    </w:tblGrid>
    <w:tr w:rsidR="00934BCD" w:rsidRPr="00987A45" w14:paraId="2E94D8BE" w14:textId="77777777" w:rsidTr="00B064C3">
      <w:trPr>
        <w:trHeight w:val="492"/>
      </w:trPr>
      <w:tc>
        <w:tcPr>
          <w:tcW w:w="4659" w:type="pct"/>
          <w:vAlign w:val="bottom"/>
        </w:tcPr>
        <w:p w14:paraId="67A76143" w14:textId="7E7A4691" w:rsidR="00934BCD" w:rsidRPr="00987A45" w:rsidRDefault="00934BCD" w:rsidP="00934BCD">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59264" behindDoc="0" locked="0" layoutInCell="1" allowOverlap="1" wp14:anchorId="38E35B45" wp14:editId="4C25CD47">
                    <wp:simplePos x="0" y="0"/>
                    <wp:positionH relativeFrom="column">
                      <wp:posOffset>763905</wp:posOffset>
                    </wp:positionH>
                    <wp:positionV relativeFrom="paragraph">
                      <wp:posOffset>10160</wp:posOffset>
                    </wp:positionV>
                    <wp:extent cx="1855470" cy="224790"/>
                    <wp:effectExtent l="0" t="0" r="0" b="0"/>
                    <wp:wrapNone/>
                    <wp:docPr id="53319338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806514004" name="Picture 1806514004"/>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952419801" name="Picture 952419801"/>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E1B7226" id="Group 14" o:spid="_x0000_s1026" style="position:absolute;margin-left:60.15pt;margin-top:.8pt;width:146.1pt;height:17.7pt;z-index:251659264;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06514004"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">
                      <v:imagedata r:id="rId3" o:title=""/>
                    </v:shape>
                    <v:shape id="Picture 952419801"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">
                      <v:imagedata r:id="rId4" o:title=""/>
                    </v:shape>
                  </v:group>
                </w:pict>
              </mc:Fallback>
            </mc:AlternateContent>
          </w:r>
          <w:r w:rsidR="003E078A">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20"/>
              <w:szCs w:val="20"/>
            </w:rPr>
            <w:t>ortium</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341" w:type="pct"/>
          <w:vAlign w:val="bottom"/>
        </w:tcPr>
        <w:p w14:paraId="1B4B309E" w14:textId="77777777" w:rsidR="00934BCD" w:rsidRPr="00987A45" w:rsidRDefault="00934BCD" w:rsidP="00934BCD">
          <w:pPr>
            <w:pStyle w:val="Footer"/>
            <w:spacing w:before="60" w:after="60"/>
            <w:ind w:firstLine="77"/>
            <w:rPr>
              <w:rFonts w:asciiTheme="minorHAnsi" w:hAnsiTheme="minorHAnsi" w:cstheme="minorHAnsi"/>
              <w:sz w:val="20"/>
              <w:szCs w:val="20"/>
            </w:rPr>
          </w:pPr>
        </w:p>
      </w:tc>
    </w:tr>
  </w:tbl>
  <w:p w14:paraId="12D0E9D7" w14:textId="77777777" w:rsidR="00B319CE" w:rsidRPr="00684627" w:rsidRDefault="00B319CE" w:rsidP="00684627">
    <w:pPr>
      <w:pStyle w:val="Footer"/>
      <w:rPr>
        <w:lang w:val="el-G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9"/>
      <w:gridCol w:w="1028"/>
    </w:tblGrid>
    <w:tr w:rsidR="00934BCD" w:rsidRPr="00987A45" w14:paraId="5593E7B9" w14:textId="77777777" w:rsidTr="00934BCD">
      <w:trPr>
        <w:trHeight w:val="492"/>
      </w:trPr>
      <w:tc>
        <w:tcPr>
          <w:tcW w:w="4459" w:type="pct"/>
          <w:vAlign w:val="bottom"/>
        </w:tcPr>
        <w:p w14:paraId="3AC949BE" w14:textId="661F066E" w:rsidR="00934BCD" w:rsidRPr="00987A45" w:rsidRDefault="00934BCD" w:rsidP="00934BCD">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63360" behindDoc="0" locked="0" layoutInCell="1" allowOverlap="1" wp14:anchorId="3C06EFFC" wp14:editId="71317D59">
                    <wp:simplePos x="0" y="0"/>
                    <wp:positionH relativeFrom="column">
                      <wp:posOffset>763905</wp:posOffset>
                    </wp:positionH>
                    <wp:positionV relativeFrom="paragraph">
                      <wp:posOffset>10160</wp:posOffset>
                    </wp:positionV>
                    <wp:extent cx="1855470" cy="224790"/>
                    <wp:effectExtent l="0" t="0" r="0" b="0"/>
                    <wp:wrapNone/>
                    <wp:docPr id="171396177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380310573" name="Picture 1380310573"/>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909808997" name="Picture 1909808997"/>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188E039" id="Group 14" o:spid="_x0000_s1026" style="position:absolute;margin-left:60.15pt;margin-top:.8pt;width:146.1pt;height:17.7pt;z-index:251663360;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C0xD&#10;pAIAAKc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0310573"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">
                      <v:imagedata r:id="rId3" o:title=""/>
                    </v:shape>
                    <v:shape id="Picture 1909808997"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">
                      <v:imagedata r:id="rId4" o:title=""/>
                    </v:shape>
                  </v:group>
                </w:pict>
              </mc:Fallback>
            </mc:AlternateContent>
          </w:r>
          <w:r w:rsidR="00BF193D">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571ED9BC" w14:textId="5E7BB59D" w:rsidR="00934BCD" w:rsidRPr="00BA7D0F" w:rsidRDefault="00934BCD" w:rsidP="00934BCD">
          <w:pPr>
            <w:pStyle w:val="Footer"/>
            <w:spacing w:before="60" w:after="60"/>
            <w:ind w:firstLine="77"/>
            <w:rPr>
              <w:rFonts w:ascii="Calibri" w:hAnsi="Calibri" w:cs="Calibri"/>
              <w:sz w:val="20"/>
              <w:szCs w:val="20"/>
            </w:rPr>
          </w:pPr>
        </w:p>
      </w:tc>
    </w:tr>
  </w:tbl>
  <w:p w14:paraId="0B946114" w14:textId="32ECA02A" w:rsidR="00B319CE" w:rsidRPr="00934BCD" w:rsidRDefault="00B319CE" w:rsidP="00934BC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934BCD" w:rsidRPr="00987A45" w14:paraId="36C3D0A5" w14:textId="77777777" w:rsidTr="00B064C3">
      <w:trPr>
        <w:trHeight w:val="492"/>
      </w:trPr>
      <w:tc>
        <w:tcPr>
          <w:tcW w:w="4459" w:type="pct"/>
          <w:vAlign w:val="bottom"/>
        </w:tcPr>
        <w:p w14:paraId="2C2EDFE8" w14:textId="4862ED66" w:rsidR="00934BCD" w:rsidRPr="00987A45" w:rsidRDefault="00934BCD" w:rsidP="00934BCD">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65408" behindDoc="0" locked="0" layoutInCell="1" allowOverlap="1" wp14:anchorId="11281D7D" wp14:editId="4B000C31">
                    <wp:simplePos x="0" y="0"/>
                    <wp:positionH relativeFrom="column">
                      <wp:posOffset>763905</wp:posOffset>
                    </wp:positionH>
                    <wp:positionV relativeFrom="paragraph">
                      <wp:posOffset>10160</wp:posOffset>
                    </wp:positionV>
                    <wp:extent cx="1855470" cy="224790"/>
                    <wp:effectExtent l="0" t="0" r="0" b="0"/>
                    <wp:wrapNone/>
                    <wp:docPr id="8945514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341131052" name="Picture 1341131052"/>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502509988" name="Picture 1502509988"/>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75F568" id="Group 14" o:spid="_x0000_s1026" style="position:absolute;margin-left:60.15pt;margin-top:.8pt;width:146.1pt;height:17.7pt;z-index:251665408;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&#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1131052"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">
                      <v:imagedata r:id="rId3" o:title=""/>
                    </v:shape>
                    <v:shape id="Picture 1502509988"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">
                      <v:imagedata r:id="rId4" o:title=""/>
                    </v:shape>
                  </v:group>
                </w:pict>
              </mc:Fallback>
            </mc:AlternateContent>
          </w:r>
          <w:r w:rsidR="00BF193D">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1D50907D" w14:textId="4ECF0FC2" w:rsidR="00934BCD" w:rsidRPr="00BA7D0F" w:rsidRDefault="003663DD" w:rsidP="00934BCD">
          <w:pPr>
            <w:pStyle w:val="Footer"/>
            <w:spacing w:before="60" w:after="60"/>
            <w:ind w:firstLine="77"/>
            <w:rPr>
              <w:rFonts w:ascii="Calibri" w:hAnsi="Calibri" w:cs="Calibri"/>
              <w:sz w:val="20"/>
              <w:szCs w:val="20"/>
            </w:rPr>
          </w:pPr>
          <w:r>
            <w:rPr>
              <w:rFonts w:ascii="Calibri" w:eastAsiaTheme="majorEastAsia" w:hAnsi="Calibri" w:cs="Calibri"/>
              <w:sz w:val="20"/>
              <w:szCs w:val="20"/>
              <w:lang w:val="mk-MK"/>
            </w:rPr>
            <w:t>стр.</w:t>
          </w:r>
          <w:r w:rsidR="00934BCD" w:rsidRPr="00BA7D0F">
            <w:rPr>
              <w:rFonts w:ascii="Calibri" w:eastAsiaTheme="majorEastAsia" w:hAnsi="Calibri" w:cs="Calibri"/>
              <w:sz w:val="20"/>
              <w:szCs w:val="20"/>
            </w:rPr>
            <w:t xml:space="preserve"> </w:t>
          </w:r>
          <w:r w:rsidR="00934BCD" w:rsidRPr="00BA7D0F">
            <w:rPr>
              <w:rFonts w:ascii="Calibri" w:eastAsiaTheme="minorEastAsia" w:hAnsi="Calibri" w:cs="Calibri"/>
              <w:sz w:val="20"/>
              <w:szCs w:val="20"/>
            </w:rPr>
            <w:fldChar w:fldCharType="begin"/>
          </w:r>
          <w:r w:rsidR="00934BCD" w:rsidRPr="00BA7D0F">
            <w:rPr>
              <w:rFonts w:ascii="Calibri" w:hAnsi="Calibri" w:cs="Calibri"/>
              <w:sz w:val="20"/>
              <w:szCs w:val="20"/>
            </w:rPr>
            <w:instrText xml:space="preserve"> PAGE    \* MERGEFORMAT </w:instrText>
          </w:r>
          <w:r w:rsidR="00934BCD" w:rsidRPr="00BA7D0F">
            <w:rPr>
              <w:rFonts w:ascii="Calibri" w:eastAsiaTheme="minorEastAsia" w:hAnsi="Calibri" w:cs="Calibri"/>
              <w:sz w:val="20"/>
              <w:szCs w:val="20"/>
            </w:rPr>
            <w:fldChar w:fldCharType="separate"/>
          </w:r>
          <w:r w:rsidR="00330FFD" w:rsidRPr="00330FFD">
            <w:rPr>
              <w:rFonts w:ascii="Calibri" w:eastAsiaTheme="minorEastAsia" w:hAnsi="Calibri" w:cs="Calibri"/>
              <w:noProof/>
              <w:sz w:val="20"/>
              <w:szCs w:val="20"/>
            </w:rPr>
            <w:t>124</w:t>
          </w:r>
          <w:r w:rsidR="00934BCD" w:rsidRPr="00BA7D0F">
            <w:rPr>
              <w:rFonts w:ascii="Calibri" w:eastAsiaTheme="majorEastAsia" w:hAnsi="Calibri" w:cs="Calibri"/>
              <w:noProof/>
              <w:sz w:val="20"/>
              <w:szCs w:val="20"/>
            </w:rPr>
            <w:fldChar w:fldCharType="end"/>
          </w:r>
        </w:p>
      </w:tc>
    </w:tr>
  </w:tbl>
  <w:p w14:paraId="7B5F4820" w14:textId="173A21C9" w:rsidR="00B319CE" w:rsidRPr="00934BCD" w:rsidRDefault="00B319CE" w:rsidP="00934BC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8"/>
      <w:gridCol w:w="1055"/>
    </w:tblGrid>
    <w:tr w:rsidR="00233A57" w:rsidRPr="00987A45" w14:paraId="6EF538ED" w14:textId="77777777" w:rsidTr="00B064C3">
      <w:trPr>
        <w:trHeight w:val="492"/>
      </w:trPr>
      <w:tc>
        <w:tcPr>
          <w:tcW w:w="4459" w:type="pct"/>
          <w:vAlign w:val="bottom"/>
        </w:tcPr>
        <w:p w14:paraId="31960213" w14:textId="2F373977"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67456" behindDoc="0" locked="0" layoutInCell="1" allowOverlap="1" wp14:anchorId="20F79EB9" wp14:editId="5690E8C9">
                    <wp:simplePos x="0" y="0"/>
                    <wp:positionH relativeFrom="column">
                      <wp:posOffset>763905</wp:posOffset>
                    </wp:positionH>
                    <wp:positionV relativeFrom="paragraph">
                      <wp:posOffset>10160</wp:posOffset>
                    </wp:positionV>
                    <wp:extent cx="1855470" cy="224790"/>
                    <wp:effectExtent l="0" t="0" r="0" b="0"/>
                    <wp:wrapNone/>
                    <wp:docPr id="9059831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033218736" name="Picture 1033218736"/>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1899134497" name="Picture 1899134497"/>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EF7018" id="Group 14" o:spid="_x0000_s1026" style="position:absolute;margin-left:60.15pt;margin-top:.8pt;width:146.1pt;height:17.7pt;z-index:251667456;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3218736"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">
                      <v:imagedata r:id="rId3" o:title=""/>
                    </v:shape>
                    <v:shape id="Picture 1899134497"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">
                      <v:imagedata r:id="rId4" o:title=""/>
                    </v:shape>
                  </v:group>
                </w:pict>
              </mc:Fallback>
            </mc:AlternateContent>
          </w:r>
          <w:r w:rsidR="00CD04A0">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62DA622D" w14:textId="1683FDDD" w:rsidR="00233A57" w:rsidRPr="00347385" w:rsidRDefault="00786F74" w:rsidP="00233A57">
          <w:pPr>
            <w:pStyle w:val="Footer"/>
            <w:spacing w:before="60" w:after="60"/>
            <w:ind w:firstLine="77"/>
            <w:rPr>
              <w:rFonts w:ascii="Calibri" w:hAnsi="Calibri" w:cs="Calibri"/>
              <w:sz w:val="20"/>
              <w:szCs w:val="20"/>
            </w:rPr>
          </w:pPr>
          <w:r>
            <w:rPr>
              <w:rFonts w:ascii="Calibri" w:eastAsiaTheme="majorEastAsia" w:hAnsi="Calibri" w:cs="Calibri"/>
              <w:sz w:val="20"/>
              <w:szCs w:val="20"/>
              <w:lang w:val="mk-MK"/>
            </w:rPr>
            <w:t>стр</w:t>
          </w:r>
          <w:r w:rsidR="00233A57" w:rsidRPr="00347385">
            <w:rPr>
              <w:rFonts w:ascii="Calibri" w:eastAsiaTheme="majorEastAsia" w:hAnsi="Calibri" w:cs="Calibri"/>
              <w:sz w:val="20"/>
              <w:szCs w:val="20"/>
            </w:rPr>
            <w:t xml:space="preserve">. </w:t>
          </w:r>
          <w:r w:rsidR="00233A57" w:rsidRPr="00347385">
            <w:rPr>
              <w:rFonts w:ascii="Calibri" w:eastAsiaTheme="minorEastAsia" w:hAnsi="Calibri" w:cs="Calibri"/>
              <w:sz w:val="20"/>
              <w:szCs w:val="20"/>
            </w:rPr>
            <w:fldChar w:fldCharType="begin"/>
          </w:r>
          <w:r w:rsidR="00233A57" w:rsidRPr="00347385">
            <w:rPr>
              <w:rFonts w:ascii="Calibri" w:hAnsi="Calibri" w:cs="Calibri"/>
              <w:sz w:val="20"/>
              <w:szCs w:val="20"/>
            </w:rPr>
            <w:instrText xml:space="preserve"> PAGE    \* MERGEFORMAT </w:instrText>
          </w:r>
          <w:r w:rsidR="00233A57" w:rsidRPr="00347385">
            <w:rPr>
              <w:rFonts w:ascii="Calibri" w:eastAsiaTheme="minorEastAsia" w:hAnsi="Calibri" w:cs="Calibri"/>
              <w:sz w:val="20"/>
              <w:szCs w:val="20"/>
            </w:rPr>
            <w:fldChar w:fldCharType="separate"/>
          </w:r>
          <w:r w:rsidR="00233A57" w:rsidRPr="00347385">
            <w:rPr>
              <w:rFonts w:ascii="Calibri" w:eastAsiaTheme="minorEastAsia" w:hAnsi="Calibri" w:cs="Calibri"/>
              <w:sz w:val="20"/>
              <w:szCs w:val="20"/>
            </w:rPr>
            <w:t>7</w:t>
          </w:r>
          <w:r w:rsidR="00233A57" w:rsidRPr="00347385">
            <w:rPr>
              <w:rFonts w:ascii="Calibri" w:eastAsiaTheme="majorEastAsia" w:hAnsi="Calibri" w:cs="Calibri"/>
              <w:noProof/>
              <w:sz w:val="20"/>
              <w:szCs w:val="20"/>
            </w:rPr>
            <w:fldChar w:fldCharType="end"/>
          </w:r>
        </w:p>
      </w:tc>
    </w:tr>
  </w:tbl>
  <w:p w14:paraId="55163D47" w14:textId="647D2F8C" w:rsidR="00B319CE" w:rsidRPr="00233A57" w:rsidRDefault="00B319CE" w:rsidP="00233A57">
    <w:pPr>
      <w:pStyle w:val="Footer"/>
      <w:rPr>
        <w:lang w:val="el-G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02"/>
      <w:gridCol w:w="1577"/>
    </w:tblGrid>
    <w:tr w:rsidR="00233A57" w:rsidRPr="00987A45" w14:paraId="4A0CE66C" w14:textId="77777777" w:rsidTr="00B064C3">
      <w:trPr>
        <w:trHeight w:val="492"/>
      </w:trPr>
      <w:tc>
        <w:tcPr>
          <w:tcW w:w="4459" w:type="pct"/>
          <w:vAlign w:val="bottom"/>
        </w:tcPr>
        <w:p w14:paraId="67CA3105" w14:textId="3F0A198A"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69504" behindDoc="0" locked="0" layoutInCell="1" allowOverlap="1" wp14:anchorId="08FA38E7" wp14:editId="0265BB15">
                    <wp:simplePos x="0" y="0"/>
                    <wp:positionH relativeFrom="column">
                      <wp:posOffset>763905</wp:posOffset>
                    </wp:positionH>
                    <wp:positionV relativeFrom="paragraph">
                      <wp:posOffset>10160</wp:posOffset>
                    </wp:positionV>
                    <wp:extent cx="1855470" cy="224790"/>
                    <wp:effectExtent l="0" t="0" r="0" b="0"/>
                    <wp:wrapNone/>
                    <wp:docPr id="193406745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107438793" name="Picture 1107438793"/>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47383617" name="Picture 47383617"/>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2F512B" id="Group 14" o:spid="_x0000_s1026" style="position:absolute;margin-left:60.15pt;margin-top:.8pt;width:146.1pt;height:17.7pt;z-index:251669504;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07438793"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">
                      <v:imagedata r:id="rId3" o:title=""/>
                    </v:shape>
                    <v:shape id="Picture 47383617"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">
                      <v:imagedata r:id="rId4" o:title=""/>
                    </v:shape>
                  </v:group>
                </w:pict>
              </mc:Fallback>
            </mc:AlternateContent>
          </w:r>
          <w:r w:rsidR="00BA53CC">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52C77CD5" w14:textId="47CAD198" w:rsidR="00233A57" w:rsidRPr="00347385" w:rsidRDefault="006F4F09" w:rsidP="00233A57">
          <w:pPr>
            <w:pStyle w:val="Footer"/>
            <w:spacing w:before="60" w:after="60"/>
            <w:ind w:firstLine="77"/>
            <w:rPr>
              <w:rFonts w:ascii="Calibri" w:hAnsi="Calibri" w:cs="Calibri"/>
              <w:sz w:val="20"/>
              <w:szCs w:val="20"/>
            </w:rPr>
          </w:pPr>
          <w:r>
            <w:rPr>
              <w:rFonts w:ascii="Calibri" w:eastAsiaTheme="majorEastAsia" w:hAnsi="Calibri" w:cs="Calibri"/>
              <w:sz w:val="20"/>
              <w:szCs w:val="20"/>
              <w:lang w:val="mk-MK"/>
            </w:rPr>
            <w:t>стр</w:t>
          </w:r>
          <w:r w:rsidR="00233A57" w:rsidRPr="00347385">
            <w:rPr>
              <w:rFonts w:ascii="Calibri" w:eastAsiaTheme="majorEastAsia" w:hAnsi="Calibri" w:cs="Calibri"/>
              <w:sz w:val="20"/>
              <w:szCs w:val="20"/>
            </w:rPr>
            <w:t xml:space="preserve">. </w:t>
          </w:r>
          <w:r w:rsidR="00233A57" w:rsidRPr="00347385">
            <w:rPr>
              <w:rFonts w:ascii="Calibri" w:eastAsiaTheme="minorEastAsia" w:hAnsi="Calibri" w:cs="Calibri"/>
              <w:sz w:val="20"/>
              <w:szCs w:val="20"/>
            </w:rPr>
            <w:fldChar w:fldCharType="begin"/>
          </w:r>
          <w:r w:rsidR="00233A57" w:rsidRPr="00347385">
            <w:rPr>
              <w:rFonts w:ascii="Calibri" w:hAnsi="Calibri" w:cs="Calibri"/>
              <w:sz w:val="20"/>
              <w:szCs w:val="20"/>
            </w:rPr>
            <w:instrText xml:space="preserve"> PAGE    \* MERGEFORMAT </w:instrText>
          </w:r>
          <w:r w:rsidR="00233A57" w:rsidRPr="00347385">
            <w:rPr>
              <w:rFonts w:ascii="Calibri" w:eastAsiaTheme="minorEastAsia" w:hAnsi="Calibri" w:cs="Calibri"/>
              <w:sz w:val="20"/>
              <w:szCs w:val="20"/>
            </w:rPr>
            <w:fldChar w:fldCharType="separate"/>
          </w:r>
          <w:r w:rsidR="00233A57" w:rsidRPr="00347385">
            <w:rPr>
              <w:rFonts w:ascii="Calibri" w:eastAsiaTheme="minorEastAsia" w:hAnsi="Calibri" w:cs="Calibri"/>
              <w:sz w:val="20"/>
              <w:szCs w:val="20"/>
            </w:rPr>
            <w:t>7</w:t>
          </w:r>
          <w:r w:rsidR="00233A57" w:rsidRPr="00347385">
            <w:rPr>
              <w:rFonts w:ascii="Calibri" w:eastAsiaTheme="majorEastAsia" w:hAnsi="Calibri" w:cs="Calibri"/>
              <w:noProof/>
              <w:sz w:val="20"/>
              <w:szCs w:val="20"/>
            </w:rPr>
            <w:fldChar w:fldCharType="end"/>
          </w:r>
        </w:p>
      </w:tc>
    </w:tr>
  </w:tbl>
  <w:p w14:paraId="655EBBF2" w14:textId="103F4F19" w:rsidR="00B319CE" w:rsidRPr="00233A57" w:rsidRDefault="00B319CE" w:rsidP="00233A57">
    <w:pPr>
      <w:pStyle w:val="Footer"/>
      <w:rPr>
        <w:lang w:val="el-G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24"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2"/>
      <w:gridCol w:w="1021"/>
    </w:tblGrid>
    <w:tr w:rsidR="00233A57" w:rsidRPr="00987A45" w14:paraId="73544088" w14:textId="77777777" w:rsidTr="00B064C3">
      <w:trPr>
        <w:trHeight w:val="492"/>
      </w:trPr>
      <w:tc>
        <w:tcPr>
          <w:tcW w:w="4459" w:type="pct"/>
          <w:vAlign w:val="bottom"/>
        </w:tcPr>
        <w:p w14:paraId="49FABC60" w14:textId="3D7081E6" w:rsidR="00233A57" w:rsidRPr="00987A45" w:rsidRDefault="00233A57" w:rsidP="00233A57">
          <w:pPr>
            <w:pStyle w:val="Footer"/>
            <w:tabs>
              <w:tab w:val="center" w:pos="5019"/>
            </w:tabs>
            <w:spacing w:before="60" w:after="60"/>
            <w:rPr>
              <w:rFonts w:asciiTheme="minorHAnsi" w:hAnsiTheme="minorHAnsi" w:cstheme="minorHAnsi"/>
              <w:b/>
              <w:color w:val="0F4761" w:themeColor="accent1" w:themeShade="BF"/>
              <w:sz w:val="18"/>
              <w:szCs w:val="18"/>
            </w:rPr>
          </w:pPr>
          <w:r>
            <w:rPr>
              <w:noProof/>
              <w:lang w:val="en-US" w:eastAsia="en-US"/>
            </w:rPr>
            <mc:AlternateContent>
              <mc:Choice Requires="wpg">
                <w:drawing>
                  <wp:anchor distT="0" distB="0" distL="114300" distR="114300" simplePos="0" relativeHeight="251671552" behindDoc="0" locked="0" layoutInCell="1" allowOverlap="1" wp14:anchorId="6A80F5E2" wp14:editId="7065CDB2">
                    <wp:simplePos x="0" y="0"/>
                    <wp:positionH relativeFrom="column">
                      <wp:posOffset>763905</wp:posOffset>
                    </wp:positionH>
                    <wp:positionV relativeFrom="paragraph">
                      <wp:posOffset>10160</wp:posOffset>
                    </wp:positionV>
                    <wp:extent cx="1855470" cy="224790"/>
                    <wp:effectExtent l="0" t="0" r="0" b="0"/>
                    <wp:wrapNone/>
                    <wp:docPr id="93650026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5470" cy="224790"/>
                              <a:chOff x="0" y="0"/>
                              <a:chExt cx="2197024" cy="279712"/>
                            </a:xfrm>
                          </wpg:grpSpPr>
                          <pic:pic xmlns:pic="http://schemas.openxmlformats.org/drawingml/2006/picture">
                            <pic:nvPicPr>
                              <pic:cNvPr id="1928617548" name="Picture 1928617548"/>
                              <pic:cNvPicPr>
                                <a:picLocks noChangeAspect="1"/>
                              </pic:cNvPicPr>
                            </pic:nvPicPr>
                            <pic:blipFill>
                              <a:blip r:embed="rId1" cstate="print"/>
                              <a:srcRect/>
                              <a:stretch>
                                <a:fillRect/>
                              </a:stretch>
                            </pic:blipFill>
                            <pic:spPr>
                              <a:xfrm>
                                <a:off x="0" y="0"/>
                                <a:ext cx="1060450" cy="279400"/>
                              </a:xfrm>
                              <a:prstGeom prst="rect">
                                <a:avLst/>
                              </a:prstGeom>
                              <a:noFill/>
                            </pic:spPr>
                          </pic:pic>
                          <pic:pic xmlns:pic="http://schemas.openxmlformats.org/drawingml/2006/picture">
                            <pic:nvPicPr>
                              <pic:cNvPr id="620612328" name="Picture 620612328"/>
                              <pic:cNvPicPr>
                                <a:picLocks noChangeAspect="1"/>
                              </pic:cNvPicPr>
                            </pic:nvPicPr>
                            <pic:blipFill>
                              <a:blip r:embed="rId2"/>
                              <a:stretch>
                                <a:fillRect/>
                              </a:stretch>
                            </pic:blipFill>
                            <pic:spPr>
                              <a:xfrm>
                                <a:off x="1132764" y="13647"/>
                                <a:ext cx="1064260" cy="2660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4AD99C" id="Group 14" o:spid="_x0000_s1026" style="position:absolute;margin-left:60.15pt;margin-top:.8pt;width:146.1pt;height:17.7pt;z-index:251671552;mso-width-relative:margin;mso-height-relative:margin" coordsize="21970,2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8617548" o:spid="_x0000_s1027" type="#_x0000_t75" style="position:absolute;width:10604;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">
                      <v:imagedata r:id="rId3" o:title=""/>
                    </v:shape>
                    <v:shape id="Picture 620612328" o:spid="_x0000_s1028" type="#_x0000_t75" style="position:absolute;left:11327;top:136;width:10643;height:2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">
                      <v:imagedata r:id="rId4" o:title=""/>
                    </v:shape>
                  </v:group>
                </w:pict>
              </mc:Fallback>
            </mc:AlternateContent>
          </w:r>
          <w:r w:rsidR="00BA53CC">
            <w:rPr>
              <w:rFonts w:asciiTheme="minorHAnsi" w:hAnsiTheme="minorHAnsi" w:cstheme="minorHAnsi"/>
              <w:b/>
              <w:color w:val="0F4761" w:themeColor="accent1" w:themeShade="BF"/>
              <w:sz w:val="20"/>
              <w:szCs w:val="20"/>
              <w:lang w:val="mk-MK"/>
            </w:rPr>
            <w:t>Конзорциум</w:t>
          </w:r>
          <w:r w:rsidRPr="00987A45">
            <w:rPr>
              <w:rFonts w:asciiTheme="minorHAnsi" w:hAnsiTheme="minorHAnsi" w:cstheme="minorHAnsi"/>
              <w:b/>
              <w:color w:val="0F4761" w:themeColor="accent1" w:themeShade="BF"/>
              <w:sz w:val="18"/>
              <w:szCs w:val="18"/>
            </w:rPr>
            <w:t xml:space="preserve">: </w:t>
          </w:r>
          <w:r w:rsidRPr="00987A45">
            <w:rPr>
              <w:rFonts w:asciiTheme="minorHAnsi" w:hAnsiTheme="minorHAnsi" w:cstheme="minorHAnsi"/>
              <w:b/>
              <w:noProof/>
              <w:color w:val="0F4761" w:themeColor="accent1" w:themeShade="BF"/>
              <w:sz w:val="18"/>
              <w:szCs w:val="18"/>
            </w:rPr>
            <w:t xml:space="preserve"> </w:t>
          </w:r>
        </w:p>
      </w:tc>
      <w:tc>
        <w:tcPr>
          <w:tcW w:w="541" w:type="pct"/>
          <w:vAlign w:val="bottom"/>
        </w:tcPr>
        <w:p w14:paraId="3319796E" w14:textId="7A2322DC" w:rsidR="00233A57" w:rsidRPr="00987A45" w:rsidRDefault="00DA0EE8" w:rsidP="00233A57">
          <w:pPr>
            <w:pStyle w:val="Footer"/>
            <w:spacing w:before="60" w:after="60"/>
            <w:ind w:firstLine="77"/>
            <w:rPr>
              <w:rFonts w:asciiTheme="minorHAnsi" w:hAnsiTheme="minorHAnsi" w:cstheme="minorHAnsi"/>
              <w:sz w:val="20"/>
              <w:szCs w:val="20"/>
            </w:rPr>
          </w:pPr>
          <w:r>
            <w:rPr>
              <w:rFonts w:asciiTheme="minorHAnsi" w:eastAsiaTheme="majorEastAsia" w:hAnsiTheme="minorHAnsi" w:cstheme="minorHAnsi"/>
              <w:sz w:val="20"/>
              <w:szCs w:val="20"/>
              <w:lang w:val="mk-MK"/>
            </w:rPr>
            <w:t>стр</w:t>
          </w:r>
          <w:r w:rsidR="00233A57" w:rsidRPr="005673B6">
            <w:rPr>
              <w:rFonts w:asciiTheme="minorHAnsi" w:eastAsiaTheme="majorEastAsia" w:hAnsiTheme="minorHAnsi" w:cstheme="minorHAnsi"/>
              <w:sz w:val="20"/>
              <w:szCs w:val="20"/>
            </w:rPr>
            <w:t xml:space="preserve">. </w:t>
          </w:r>
          <w:r w:rsidR="00233A57" w:rsidRPr="005673B6">
            <w:rPr>
              <w:rFonts w:asciiTheme="minorHAnsi" w:eastAsiaTheme="minorEastAsia" w:hAnsiTheme="minorHAnsi" w:cstheme="minorHAnsi"/>
              <w:sz w:val="20"/>
              <w:szCs w:val="20"/>
            </w:rPr>
            <w:fldChar w:fldCharType="begin"/>
          </w:r>
          <w:r w:rsidR="00233A57" w:rsidRPr="005673B6">
            <w:rPr>
              <w:rFonts w:asciiTheme="minorHAnsi" w:hAnsiTheme="minorHAnsi" w:cstheme="minorHAnsi"/>
              <w:sz w:val="20"/>
              <w:szCs w:val="20"/>
            </w:rPr>
            <w:instrText xml:space="preserve"> PAGE    \* MERGEFORMAT </w:instrText>
          </w:r>
          <w:r w:rsidR="00233A57" w:rsidRPr="005673B6">
            <w:rPr>
              <w:rFonts w:asciiTheme="minorHAnsi" w:eastAsiaTheme="minorEastAsia" w:hAnsiTheme="minorHAnsi" w:cstheme="minorHAnsi"/>
              <w:sz w:val="20"/>
              <w:szCs w:val="20"/>
            </w:rPr>
            <w:fldChar w:fldCharType="separate"/>
          </w:r>
          <w:r w:rsidR="00233A57">
            <w:rPr>
              <w:rFonts w:asciiTheme="minorHAnsi" w:eastAsiaTheme="minorEastAsia" w:hAnsiTheme="minorHAnsi" w:cstheme="minorHAnsi"/>
              <w:sz w:val="20"/>
              <w:szCs w:val="20"/>
            </w:rPr>
            <w:t>7</w:t>
          </w:r>
          <w:r w:rsidR="00233A57" w:rsidRPr="005673B6">
            <w:rPr>
              <w:rFonts w:asciiTheme="minorHAnsi" w:eastAsiaTheme="majorEastAsia" w:hAnsiTheme="minorHAnsi" w:cstheme="minorHAnsi"/>
              <w:noProof/>
              <w:sz w:val="20"/>
              <w:szCs w:val="20"/>
            </w:rPr>
            <w:fldChar w:fldCharType="end"/>
          </w:r>
        </w:p>
      </w:tc>
    </w:tr>
  </w:tbl>
  <w:p w14:paraId="41BA4835" w14:textId="13C6BAD8" w:rsidR="00B319CE" w:rsidRPr="00233A57" w:rsidRDefault="00B319CE" w:rsidP="00233A57">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A4E2F" w14:textId="77777777" w:rsidR="002E6D23" w:rsidRDefault="002E6D23">
      <w:r>
        <w:separator/>
      </w:r>
    </w:p>
  </w:footnote>
  <w:footnote w:type="continuationSeparator" w:id="0">
    <w:p w14:paraId="0E5BE94D" w14:textId="77777777" w:rsidR="002E6D23" w:rsidRDefault="002E6D23">
      <w:r>
        <w:continuationSeparator/>
      </w:r>
    </w:p>
  </w:footnote>
  <w:footnote w:id="1">
    <w:p w14:paraId="5A592C56" w14:textId="0F68D6B5" w:rsidR="0014526D" w:rsidRPr="00FF2AAA" w:rsidRDefault="0014526D" w:rsidP="0014526D">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Дел од проектната активност</w:t>
      </w:r>
    </w:p>
  </w:footnote>
  <w:footnote w:id="2">
    <w:p w14:paraId="728B2818" w14:textId="78A79369" w:rsidR="00B319CE" w:rsidRPr="00FF2AAA" w:rsidRDefault="00B319CE" w:rsidP="000B15F1">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A6056D">
        <w:rPr>
          <w:rFonts w:ascii="Calibri" w:hAnsi="Calibri" w:cs="Calibri"/>
          <w:sz w:val="18"/>
          <w:szCs w:val="18"/>
          <w:lang w:val="mk-MK"/>
        </w:rPr>
        <w:t>За целите на оваа задача, беа анализирани и земени предвид главната цел на Националната стратегија и на Акцискиот план за биолошка разноводност усвоен во 2004 г. Иако треба да се напомене дека се подготвува нова стратегија (ревизија на старата).</w:t>
      </w:r>
    </w:p>
  </w:footnote>
  <w:footnote w:id="3">
    <w:p w14:paraId="17F32806" w14:textId="71138652" w:rsidR="00CB2337" w:rsidRPr="00FF2AAA" w:rsidRDefault="00CB2337">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Стакленички гасови во управувањето со цврст отпад</w:t>
      </w:r>
    </w:p>
  </w:footnote>
  <w:footnote w:id="4">
    <w:p w14:paraId="438FB41F" w14:textId="77777777" w:rsidR="001C6929" w:rsidRPr="00FF2AAA" w:rsidRDefault="001C6929" w:rsidP="001C6929">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Дополнително, општина Свети Николе одлучи да се вклучи во РПУО.</w:t>
      </w:r>
    </w:p>
  </w:footnote>
  <w:footnote w:id="5">
    <w:p w14:paraId="170F97CD" w14:textId="2C467992" w:rsidR="00B319CE" w:rsidRPr="00FF2AAA" w:rsidRDefault="00B319CE" w:rsidP="00404AEF">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1C6929" w:rsidRPr="00FF2AAA">
        <w:rPr>
          <w:rFonts w:ascii="Calibri" w:hAnsi="Calibri" w:cs="Calibri"/>
          <w:sz w:val="18"/>
          <w:szCs w:val="18"/>
          <w:lang w:val="mk-MK"/>
        </w:rPr>
        <w:t>Извор: Државен завод за статистика</w:t>
      </w:r>
      <w:r w:rsidRPr="00FF2AAA">
        <w:rPr>
          <w:rFonts w:ascii="Calibri" w:hAnsi="Calibri" w:cs="Calibri"/>
          <w:sz w:val="18"/>
          <w:szCs w:val="18"/>
          <w:lang w:val="mk-MK"/>
        </w:rPr>
        <w:t xml:space="preserve"> </w:t>
      </w:r>
      <w:r w:rsidR="001C6929" w:rsidRPr="00FF2AAA">
        <w:rPr>
          <w:rFonts w:ascii="Calibri" w:hAnsi="Calibri" w:cs="Calibri"/>
          <w:sz w:val="18"/>
          <w:szCs w:val="18"/>
          <w:lang w:val="mk-MK"/>
        </w:rPr>
        <w:t xml:space="preserve">на Република </w:t>
      </w:r>
      <w:r w:rsidR="002D565C" w:rsidRPr="00FF2AAA">
        <w:rPr>
          <w:rFonts w:ascii="Calibri" w:hAnsi="Calibri" w:cs="Calibri"/>
          <w:sz w:val="18"/>
          <w:szCs w:val="18"/>
          <w:lang w:val="mk-MK"/>
        </w:rPr>
        <w:t xml:space="preserve">Северна </w:t>
      </w:r>
      <w:r w:rsidR="001C6929" w:rsidRPr="00FF2AAA">
        <w:rPr>
          <w:rFonts w:ascii="Calibri" w:hAnsi="Calibri" w:cs="Calibri"/>
          <w:sz w:val="18"/>
          <w:szCs w:val="18"/>
          <w:lang w:val="mk-MK"/>
        </w:rPr>
        <w:t>Македонија и нацрт РПУО</w:t>
      </w:r>
    </w:p>
  </w:footnote>
  <w:footnote w:id="6">
    <w:p w14:paraId="4C3F3F4E" w14:textId="5D343AA5" w:rsidR="00B319CE" w:rsidRPr="00FF2AAA" w:rsidRDefault="00B319CE" w:rsidP="00CA4FA5">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1C6929" w:rsidRPr="00FF2AAA">
        <w:rPr>
          <w:rFonts w:ascii="Calibri" w:hAnsi="Calibri" w:cs="Calibri"/>
          <w:sz w:val="18"/>
          <w:szCs w:val="18"/>
          <w:lang w:val="mk-MK"/>
        </w:rPr>
        <w:t>Извор: Државен завод за статистика</w:t>
      </w:r>
      <w:r w:rsidR="00ED44BC">
        <w:rPr>
          <w:rFonts w:ascii="Calibri" w:hAnsi="Calibri" w:cs="Calibri"/>
          <w:sz w:val="18"/>
          <w:szCs w:val="18"/>
          <w:lang w:val="mk-MK"/>
        </w:rPr>
        <w:t xml:space="preserve"> </w:t>
      </w:r>
      <w:r w:rsidR="00ED44BC" w:rsidRPr="00FF2AAA">
        <w:rPr>
          <w:rFonts w:ascii="Calibri" w:hAnsi="Calibri" w:cs="Calibri"/>
          <w:sz w:val="18"/>
          <w:szCs w:val="18"/>
          <w:lang w:val="mk-MK"/>
        </w:rPr>
        <w:t>на Република Северна Македонија</w:t>
      </w:r>
    </w:p>
  </w:footnote>
  <w:footnote w:id="7">
    <w:p w14:paraId="282DBBD1" w14:textId="01297AD7" w:rsidR="00B319CE" w:rsidRPr="00FF2AAA" w:rsidRDefault="00B319CE" w:rsidP="000A2C98">
      <w:pPr>
        <w:autoSpaceDE w:val="0"/>
        <w:autoSpaceDN w:val="0"/>
        <w:adjustRightInd w:val="0"/>
        <w:jc w:val="both"/>
        <w:rPr>
          <w:rFonts w:ascii="Calibri" w:hAnsi="Calibri" w:cs="Calibri"/>
          <w:sz w:val="18"/>
          <w:szCs w:val="18"/>
          <w:lang w:val="mk-MK" w:eastAsia="en-US"/>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C333F8" w:rsidRPr="00FF2AAA">
        <w:rPr>
          <w:rFonts w:ascii="Calibri" w:hAnsi="Calibri" w:cs="Calibri"/>
          <w:sz w:val="18"/>
          <w:szCs w:val="18"/>
          <w:lang w:val="mk-MK" w:eastAsia="en-US"/>
        </w:rPr>
        <w:t>Шумарство</w:t>
      </w:r>
      <w:r w:rsidRPr="00FF2AAA">
        <w:rPr>
          <w:rFonts w:ascii="Calibri" w:hAnsi="Calibri" w:cs="Calibri"/>
          <w:sz w:val="18"/>
          <w:szCs w:val="18"/>
          <w:lang w:val="mk-MK" w:eastAsia="en-US"/>
        </w:rPr>
        <w:t>, 201</w:t>
      </w:r>
      <w:r w:rsidR="0059211C" w:rsidRPr="00FF2AAA">
        <w:rPr>
          <w:rFonts w:ascii="Calibri" w:hAnsi="Calibri" w:cs="Calibri"/>
          <w:sz w:val="18"/>
          <w:szCs w:val="18"/>
          <w:lang w:val="mk-MK" w:eastAsia="en-US"/>
        </w:rPr>
        <w:t>4</w:t>
      </w:r>
      <w:r w:rsidR="00EC747F">
        <w:rPr>
          <w:rFonts w:ascii="Calibri" w:hAnsi="Calibri" w:cs="Calibri"/>
          <w:sz w:val="18"/>
          <w:szCs w:val="18"/>
          <w:lang w:val="mk-MK" w:eastAsia="en-US"/>
        </w:rPr>
        <w:t xml:space="preserve"> година</w:t>
      </w:r>
      <w:r w:rsidR="0059211C" w:rsidRPr="00FF2AAA">
        <w:rPr>
          <w:rFonts w:ascii="Calibri" w:hAnsi="Calibri" w:cs="Calibri"/>
          <w:sz w:val="18"/>
          <w:szCs w:val="18"/>
          <w:lang w:val="mk-MK" w:eastAsia="en-US"/>
        </w:rPr>
        <w:t xml:space="preserve">, </w:t>
      </w:r>
      <w:r w:rsidR="00C333F8" w:rsidRPr="00FF2AAA">
        <w:rPr>
          <w:rFonts w:ascii="Calibri" w:hAnsi="Calibri" w:cs="Calibri"/>
          <w:sz w:val="18"/>
          <w:szCs w:val="18"/>
          <w:lang w:val="mk-MK" w:eastAsia="en-US"/>
        </w:rPr>
        <w:t>Државен завод за статистика</w:t>
      </w:r>
    </w:p>
  </w:footnote>
  <w:footnote w:id="8">
    <w:p w14:paraId="49EC3B50" w14:textId="2A28D618" w:rsidR="0059211C" w:rsidRPr="00FF2AAA" w:rsidRDefault="0059211C" w:rsidP="0059211C">
      <w:pPr>
        <w:autoSpaceDE w:val="0"/>
        <w:autoSpaceDN w:val="0"/>
        <w:adjustRightInd w:val="0"/>
        <w:jc w:val="both"/>
        <w:rPr>
          <w:rFonts w:ascii="Calibri" w:hAnsi="Calibri" w:cs="Calibri"/>
          <w:sz w:val="18"/>
          <w:szCs w:val="18"/>
          <w:lang w:val="mk-MK" w:eastAsia="en-US"/>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C333F8" w:rsidRPr="00FF2AAA">
        <w:rPr>
          <w:rFonts w:ascii="Calibri" w:hAnsi="Calibri" w:cs="Calibri"/>
          <w:sz w:val="18"/>
          <w:szCs w:val="18"/>
          <w:lang w:val="mk-MK" w:eastAsia="en-US"/>
        </w:rPr>
        <w:t>Шумарство</w:t>
      </w:r>
      <w:r w:rsidRPr="00FF2AAA">
        <w:rPr>
          <w:rFonts w:ascii="Calibri" w:hAnsi="Calibri" w:cs="Calibri"/>
          <w:sz w:val="18"/>
          <w:szCs w:val="18"/>
          <w:lang w:val="mk-MK" w:eastAsia="en-US"/>
        </w:rPr>
        <w:t>, 2014</w:t>
      </w:r>
      <w:r w:rsidR="00EC747F">
        <w:rPr>
          <w:rFonts w:ascii="Calibri" w:hAnsi="Calibri" w:cs="Calibri"/>
          <w:sz w:val="18"/>
          <w:szCs w:val="18"/>
          <w:lang w:val="mk-MK" w:eastAsia="en-US"/>
        </w:rPr>
        <w:t xml:space="preserve"> година</w:t>
      </w:r>
      <w:r w:rsidRPr="00FF2AAA">
        <w:rPr>
          <w:rFonts w:ascii="Calibri" w:hAnsi="Calibri" w:cs="Calibri"/>
          <w:sz w:val="18"/>
          <w:szCs w:val="18"/>
          <w:lang w:val="mk-MK" w:eastAsia="en-US"/>
        </w:rPr>
        <w:t xml:space="preserve">, </w:t>
      </w:r>
      <w:r w:rsidR="00C333F8" w:rsidRPr="00FF2AAA">
        <w:rPr>
          <w:rFonts w:ascii="Calibri" w:hAnsi="Calibri" w:cs="Calibri"/>
          <w:sz w:val="18"/>
          <w:szCs w:val="18"/>
          <w:lang w:val="mk-MK" w:eastAsia="en-US"/>
        </w:rPr>
        <w:t>Државен завод за статистика</w:t>
      </w:r>
    </w:p>
  </w:footnote>
  <w:footnote w:id="9">
    <w:p w14:paraId="76D96597" w14:textId="706C8F04" w:rsidR="00790A33" w:rsidRPr="00FF2AAA" w:rsidRDefault="00790A33" w:rsidP="00790A33">
      <w:pPr>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Pr="00FF2AAA">
        <w:rPr>
          <w:rFonts w:ascii="Calibri" w:eastAsia="Calibri" w:hAnsi="Calibri" w:cs="Calibri"/>
          <w:sz w:val="18"/>
          <w:szCs w:val="18"/>
          <w:lang w:val="mk-MK" w:eastAsia="el-GR"/>
        </w:rPr>
        <w:t xml:space="preserve">BOD (Biochemical oxygen demand) – Биохемиска потреба од кислород (прим. </w:t>
      </w:r>
      <w:r w:rsidR="00293180">
        <w:rPr>
          <w:rFonts w:ascii="Calibri" w:eastAsia="Calibri" w:hAnsi="Calibri" w:cs="Calibri"/>
          <w:sz w:val="18"/>
          <w:szCs w:val="18"/>
          <w:lang w:val="mk-MK" w:eastAsia="el-GR"/>
        </w:rPr>
        <w:t>п</w:t>
      </w:r>
      <w:r w:rsidRPr="00FF2AAA">
        <w:rPr>
          <w:rFonts w:ascii="Calibri" w:eastAsia="Calibri" w:hAnsi="Calibri" w:cs="Calibri"/>
          <w:sz w:val="18"/>
          <w:szCs w:val="18"/>
          <w:lang w:val="mk-MK" w:eastAsia="el-GR"/>
        </w:rPr>
        <w:t>рев.)</w:t>
      </w:r>
    </w:p>
  </w:footnote>
  <w:footnote w:id="10">
    <w:p w14:paraId="52E74CB8" w14:textId="562BA401" w:rsidR="00AA4823" w:rsidRPr="00FF2AAA" w:rsidRDefault="00AA4823" w:rsidP="00AA4823">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SWOT (Strengths, Weaknesses, Opportunities, Threats) = СВОТ (Предности, Слабости, Можности, Закани) (прим. Прев.)</w:t>
      </w:r>
    </w:p>
  </w:footnote>
  <w:footnote w:id="11">
    <w:p w14:paraId="534B9271" w14:textId="700A33A2" w:rsidR="00115102" w:rsidRPr="00FF2AAA" w:rsidRDefault="00115102" w:rsidP="00115102">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DE39F4" w:rsidRPr="00FF2AAA">
        <w:rPr>
          <w:rFonts w:ascii="Calibri" w:hAnsi="Calibri" w:cs="Calibri"/>
          <w:sz w:val="18"/>
          <w:szCs w:val="18"/>
          <w:lang w:val="mk-MK"/>
        </w:rPr>
        <w:t>ОЕЕО, градежниот отпад и шут, опасниот отпад од домаќинствата и некои мали количини на рециклабилни материјали ќе се собираат во собирните места.</w:t>
      </w:r>
    </w:p>
  </w:footnote>
  <w:footnote w:id="12">
    <w:p w14:paraId="11C0D740" w14:textId="35C173AE" w:rsidR="00AA6C3C" w:rsidRPr="00FF2AAA" w:rsidRDefault="00AA6C3C" w:rsidP="00F46E01">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F46E01" w:rsidRPr="00FF2AAA">
        <w:rPr>
          <w:rFonts w:ascii="Calibri" w:hAnsi="Calibri" w:cs="Calibri"/>
          <w:sz w:val="18"/>
          <w:szCs w:val="18"/>
          <w:lang w:val="mk-MK"/>
        </w:rPr>
        <w:t>Оваа опција е иста за сите сценарија. Можните влијанија од собирните места не се дел од оцената презентирана подолу. Подетална анализа е дадена во глава 9.</w:t>
      </w:r>
    </w:p>
  </w:footnote>
  <w:footnote w:id="13">
    <w:p w14:paraId="3062EB32" w14:textId="1F0BC797" w:rsidR="00AA6C3C" w:rsidRPr="00FF2AAA" w:rsidRDefault="00AA6C3C" w:rsidP="00AA6C3C">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F46E01" w:rsidRPr="00FF2AAA">
        <w:rPr>
          <w:rFonts w:ascii="Calibri" w:hAnsi="Calibri" w:cs="Calibri"/>
          <w:sz w:val="18"/>
          <w:szCs w:val="18"/>
          <w:lang w:val="mk-MK"/>
        </w:rPr>
        <w:t>Депонирањето е исто за сите сценарија; затоа, можното влијание од депонирањето не е дел од оцената презентирана подолу. Подетална анализа е дадена во глава 9.</w:t>
      </w:r>
    </w:p>
  </w:footnote>
  <w:footnote w:id="14">
    <w:p w14:paraId="0988EF9A" w14:textId="6A8B98F7" w:rsidR="001A3841" w:rsidRPr="00FF2AAA" w:rsidRDefault="001A3841" w:rsidP="001A3841">
      <w:pPr>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Pr="00FF2AAA">
        <w:rPr>
          <w:rFonts w:ascii="Calibri" w:hAnsi="Calibri" w:cs="Calibri"/>
          <w:b/>
          <w:bCs/>
          <w:sz w:val="18"/>
          <w:szCs w:val="18"/>
          <w:lang w:val="mk-MK"/>
        </w:rPr>
        <w:t>Коментари</w:t>
      </w:r>
      <w:r w:rsidRPr="00FF2AAA">
        <w:rPr>
          <w:rFonts w:ascii="Calibri" w:hAnsi="Calibri" w:cs="Calibri"/>
          <w:sz w:val="18"/>
          <w:szCs w:val="18"/>
          <w:lang w:val="mk-MK"/>
        </w:rPr>
        <w:t>: За сите теми за животната средина/цели на СОЖС, се оценува интензитетот на влијанијата предизвикани од сценариото „Не прави ништо“ и предложените сценарија S3b, S2 и S1a како можни значајни позитивни и негативни влијанија, директни/индиректни/кумулативни и синергистички на локално, регионално и национално ниво.</w:t>
      </w:r>
    </w:p>
  </w:footnote>
  <w:footnote w:id="15">
    <w:p w14:paraId="6332384B" w14:textId="4C35E0DC" w:rsidR="00B319CE" w:rsidRPr="00FF2AAA" w:rsidRDefault="00B319CE" w:rsidP="00652D3C">
      <w:pPr>
        <w:autoSpaceDE w:val="0"/>
        <w:autoSpaceDN w:val="0"/>
        <w:adjustRightInd w:val="0"/>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Pr="00FF2AAA">
        <w:rPr>
          <w:rFonts w:ascii="Calibri" w:eastAsia="Calibri,Bold" w:hAnsi="Calibri" w:cs="Calibri"/>
          <w:sz w:val="18"/>
          <w:szCs w:val="18"/>
          <w:lang w:val="mk-MK"/>
        </w:rPr>
        <w:t xml:space="preserve">Ex </w:t>
      </w:r>
      <w:r w:rsidR="00652D3C" w:rsidRPr="00FF2AAA">
        <w:rPr>
          <w:rFonts w:ascii="Calibri" w:hAnsi="Calibri" w:cs="Calibri"/>
          <w:sz w:val="18"/>
          <w:szCs w:val="18"/>
          <w:lang w:val="mk-MK"/>
        </w:rPr>
        <w:t>situ“ со чистење на отпадот и негово повторно отстранување на општинската депонија. Овој метод е применлив за санација на нелегални мали (диви) депонии со волумен до 1.000 m</w:t>
      </w:r>
      <w:r w:rsidR="00652D3C" w:rsidRPr="00FF2AAA">
        <w:rPr>
          <w:rFonts w:ascii="Calibri" w:hAnsi="Calibri" w:cs="Calibri"/>
          <w:sz w:val="18"/>
          <w:szCs w:val="18"/>
          <w:vertAlign w:val="superscript"/>
          <w:lang w:val="mk-MK"/>
        </w:rPr>
        <w:t>3</w:t>
      </w:r>
    </w:p>
  </w:footnote>
  <w:footnote w:id="16">
    <w:p w14:paraId="18A66DF7" w14:textId="5A7CAB11" w:rsidR="00B319CE" w:rsidRPr="00FF2AAA" w:rsidRDefault="00B319CE" w:rsidP="000B15F1">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652D3C" w:rsidRPr="00FF2AAA">
        <w:rPr>
          <w:rFonts w:ascii="Calibri" w:hAnsi="Calibri" w:cs="Calibri"/>
          <w:sz w:val="18"/>
          <w:szCs w:val="18"/>
          <w:lang w:val="mk-MK"/>
        </w:rPr>
        <w:t>Се предлага за санација на депонии со среден и многу висок ризик и волумен на отстранет отпад до 100.000 m</w:t>
      </w:r>
      <w:r w:rsidR="00652D3C" w:rsidRPr="00FF2AAA">
        <w:rPr>
          <w:rFonts w:ascii="Calibri" w:hAnsi="Calibri" w:cs="Calibri"/>
          <w:sz w:val="18"/>
          <w:szCs w:val="18"/>
          <w:vertAlign w:val="superscript"/>
          <w:lang w:val="mk-MK"/>
        </w:rPr>
        <w:t>3</w:t>
      </w:r>
      <w:r w:rsidR="00652D3C" w:rsidRPr="00FF2AAA">
        <w:rPr>
          <w:rFonts w:ascii="Calibri" w:hAnsi="Calibri" w:cs="Calibri"/>
          <w:sz w:val="18"/>
          <w:szCs w:val="18"/>
          <w:lang w:val="mk-MK"/>
        </w:rPr>
        <w:t xml:space="preserve"> на среден рок.</w:t>
      </w:r>
    </w:p>
  </w:footnote>
  <w:footnote w:id="17">
    <w:p w14:paraId="43D5529B" w14:textId="1318DD1A" w:rsidR="00B319CE" w:rsidRPr="00FF2AAA" w:rsidRDefault="00B319CE" w:rsidP="000B15F1">
      <w:pPr>
        <w:autoSpaceDE w:val="0"/>
        <w:autoSpaceDN w:val="0"/>
        <w:adjustRightInd w:val="0"/>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652D3C" w:rsidRPr="00FF2AAA">
        <w:rPr>
          <w:rFonts w:ascii="Calibri" w:hAnsi="Calibri" w:cs="Calibri"/>
          <w:sz w:val="18"/>
          <w:szCs w:val="18"/>
          <w:lang w:val="mk-MK"/>
        </w:rPr>
        <w:t>Се предлага за депонии со многу висок ризик и значителен волумен на отстранет отпад (од 100.000</w:t>
      </w:r>
      <w:r w:rsidR="00015AEB">
        <w:rPr>
          <w:rFonts w:ascii="Calibri" w:hAnsi="Calibri" w:cs="Calibri"/>
          <w:sz w:val="18"/>
          <w:szCs w:val="18"/>
          <w:lang w:val="mk-MK"/>
        </w:rPr>
        <w:t xml:space="preserve"> </w:t>
      </w:r>
      <w:r w:rsidR="00015AEB" w:rsidRPr="00FF2AAA">
        <w:rPr>
          <w:rFonts w:ascii="Calibri" w:hAnsi="Calibri" w:cs="Calibri"/>
          <w:sz w:val="18"/>
          <w:szCs w:val="18"/>
          <w:lang w:val="mk-MK"/>
        </w:rPr>
        <w:t>m</w:t>
      </w:r>
      <w:r w:rsidR="00015AEB" w:rsidRPr="00FF2AAA">
        <w:rPr>
          <w:rFonts w:ascii="Calibri" w:hAnsi="Calibri" w:cs="Calibri"/>
          <w:sz w:val="18"/>
          <w:szCs w:val="18"/>
          <w:vertAlign w:val="superscript"/>
          <w:lang w:val="mk-MK"/>
        </w:rPr>
        <w:t>3</w:t>
      </w:r>
      <w:r w:rsidR="00652D3C" w:rsidRPr="00FF2AAA">
        <w:rPr>
          <w:rFonts w:ascii="Calibri" w:hAnsi="Calibri" w:cs="Calibri"/>
          <w:sz w:val="18"/>
          <w:szCs w:val="18"/>
          <w:lang w:val="mk-MK"/>
        </w:rPr>
        <w:t xml:space="preserve"> до 500.000 m</w:t>
      </w:r>
      <w:r w:rsidR="00652D3C" w:rsidRPr="00FF2AAA">
        <w:rPr>
          <w:rFonts w:ascii="Calibri" w:hAnsi="Calibri" w:cs="Calibri"/>
          <w:sz w:val="18"/>
          <w:szCs w:val="18"/>
          <w:vertAlign w:val="superscript"/>
          <w:lang w:val="mk-MK"/>
        </w:rPr>
        <w:t>3</w:t>
      </w:r>
      <w:r w:rsidR="00652D3C" w:rsidRPr="00FF2AAA">
        <w:rPr>
          <w:rFonts w:ascii="Calibri" w:hAnsi="Calibri" w:cs="Calibri"/>
          <w:sz w:val="18"/>
          <w:szCs w:val="18"/>
          <w:lang w:val="mk-MK"/>
        </w:rPr>
        <w:t>) на краток рок.</w:t>
      </w:r>
    </w:p>
  </w:footnote>
  <w:footnote w:id="18">
    <w:p w14:paraId="69CECEC9" w14:textId="0B059A27" w:rsidR="00B319CE" w:rsidRPr="00FF2AAA" w:rsidRDefault="00B319CE" w:rsidP="000B15F1">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652D3C" w:rsidRPr="00FF2AAA">
        <w:rPr>
          <w:rFonts w:ascii="Calibri" w:hAnsi="Calibri" w:cs="Calibri"/>
          <w:sz w:val="18"/>
          <w:szCs w:val="18"/>
          <w:lang w:val="mk-MK"/>
        </w:rPr>
        <w:t>Позитивните влијанија се исти за сите цели на СОЖС</w:t>
      </w:r>
    </w:p>
  </w:footnote>
  <w:footnote w:id="19">
    <w:p w14:paraId="3DDFE3FD" w14:textId="47A1CC7C" w:rsidR="00B319CE" w:rsidRPr="00FF2AAA" w:rsidRDefault="00B319CE" w:rsidP="00A82277">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E45E3D" w:rsidRPr="00FF2AAA">
        <w:rPr>
          <w:rFonts w:ascii="Calibri" w:hAnsi="Calibri" w:cs="Calibri"/>
          <w:sz w:val="18"/>
          <w:szCs w:val="18"/>
          <w:lang w:val="mk-MK"/>
        </w:rPr>
        <w:t>Влијанија што е тешко да се утврдат во оваа фаза</w:t>
      </w:r>
    </w:p>
  </w:footnote>
  <w:footnote w:id="20">
    <w:p w14:paraId="39F18535" w14:textId="21193B50" w:rsidR="00843CC1" w:rsidRPr="00FF2AAA" w:rsidRDefault="00843CC1" w:rsidP="00843CC1">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Сите инсталации за управување со отпад ќе работат во согласност со примената на ИСКЗ. Негативни влијанија со поголем интензитет се можни во случај на неправилно управување или во случај на несреќа. </w:t>
      </w:r>
    </w:p>
  </w:footnote>
  <w:footnote w:id="21">
    <w:p w14:paraId="274FF3F9" w14:textId="480EB810" w:rsidR="004F7237" w:rsidRPr="00FF2AAA" w:rsidRDefault="004F7237" w:rsidP="004F7237">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Brownfield sites - Земјиште кое претходно се користело за индустриски или комерцијални цели</w:t>
      </w:r>
    </w:p>
  </w:footnote>
  <w:footnote w:id="22">
    <w:p w14:paraId="414F5C04" w14:textId="71829719" w:rsidR="004F7237" w:rsidRPr="00FF2AAA" w:rsidRDefault="004F7237" w:rsidP="004F7237">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Greenfield sites - Неразвиено земјиште во рурални или урбани средини кое се користи за земјоделски потреби или е оставено да се развива природно </w:t>
      </w:r>
    </w:p>
  </w:footnote>
  <w:footnote w:id="23">
    <w:p w14:paraId="0C7C9916" w14:textId="6ADD88C6" w:rsidR="00A76186" w:rsidRPr="00FF2AAA" w:rsidRDefault="00A76186">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Greenfield sites - Неразвиено земјиште во рурални или урбани средини кое се користи за земјоделски потреби или е оставено да се развива природно (прим. </w:t>
      </w:r>
      <w:r w:rsidR="00925A09">
        <w:rPr>
          <w:rFonts w:ascii="Calibri" w:hAnsi="Calibri" w:cs="Calibri"/>
          <w:sz w:val="18"/>
          <w:szCs w:val="18"/>
          <w:lang w:val="mk-MK"/>
        </w:rPr>
        <w:t>п</w:t>
      </w:r>
      <w:r w:rsidRPr="00FF2AAA">
        <w:rPr>
          <w:rFonts w:ascii="Calibri" w:hAnsi="Calibri" w:cs="Calibri"/>
          <w:sz w:val="18"/>
          <w:szCs w:val="18"/>
          <w:lang w:val="mk-MK"/>
        </w:rPr>
        <w:t>рев.)</w:t>
      </w:r>
    </w:p>
  </w:footnote>
  <w:footnote w:id="24">
    <w:p w14:paraId="58AE0FEE" w14:textId="585F56EB" w:rsidR="000C233D" w:rsidRPr="00FF2AAA" w:rsidRDefault="000C233D" w:rsidP="000C233D">
      <w:pPr>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Pr="00FF2AAA">
        <w:rPr>
          <w:rFonts w:ascii="Calibri" w:eastAsia="Calibri" w:hAnsi="Calibri" w:cs="Calibri"/>
          <w:sz w:val="18"/>
          <w:szCs w:val="18"/>
          <w:lang w:val="mk-MK" w:eastAsia="en-US"/>
        </w:rPr>
        <w:t>Системот за собирање со две канти претставен во сценариото S3b, чиста MRF и домашното компостирање даваат предности во добивањето производ со добар квалитет и помало влијание врз животната средина во споредба со другите сценарија.</w:t>
      </w:r>
    </w:p>
  </w:footnote>
  <w:footnote w:id="25">
    <w:p w14:paraId="2F1C66C5" w14:textId="1D78169D" w:rsidR="000C233D" w:rsidRPr="00FF2AAA" w:rsidRDefault="000C233D" w:rsidP="000C233D">
      <w:pPr>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Pr="00FF2AAA">
        <w:rPr>
          <w:rFonts w:ascii="Calibri" w:eastAsia="Calibri" w:hAnsi="Calibri" w:cs="Calibri"/>
          <w:sz w:val="18"/>
          <w:szCs w:val="18"/>
          <w:lang w:val="mk-MK" w:eastAsia="en-US"/>
        </w:rPr>
        <w:t>Општо земено, сите опции во сценаријата се слични, генерираат слични влијанија и вклучуваат слична технологија за третман на отпад. Разликите се само во видот на механички третман (чиста и нечиста MRF), компостирање на органски и зелен отпад и квалитетот на произведениот рециклиран материјал.</w:t>
      </w:r>
    </w:p>
  </w:footnote>
  <w:footnote w:id="26">
    <w:p w14:paraId="032416CE" w14:textId="2FA2FE15" w:rsidR="005D09D6" w:rsidRPr="00FF2AAA" w:rsidRDefault="005D09D6" w:rsidP="005D09D6">
      <w:pPr>
        <w:autoSpaceDE w:val="0"/>
        <w:autoSpaceDN w:val="0"/>
        <w:adjustRightInd w:val="0"/>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bookmarkStart w:id="519" w:name="_Hlk204198231"/>
      <w:r w:rsidRPr="00FF2AAA">
        <w:rPr>
          <w:rFonts w:ascii="Calibri" w:hAnsi="Calibri" w:cs="Calibri"/>
          <w:sz w:val="18"/>
          <w:szCs w:val="18"/>
          <w:lang w:val="mk-MK"/>
        </w:rPr>
        <w:t>Ex situ“ со чистење на отпадот и негово повторно отстранување на општинската депонија. Овој метод е применлив за санација на нелегални мали (диви) депонии со волумен до 1.000 m</w:t>
      </w:r>
      <w:r w:rsidRPr="00FF2AAA">
        <w:rPr>
          <w:rFonts w:ascii="Calibri" w:hAnsi="Calibri" w:cs="Calibri"/>
          <w:sz w:val="18"/>
          <w:szCs w:val="18"/>
          <w:vertAlign w:val="superscript"/>
          <w:lang w:val="mk-MK"/>
        </w:rPr>
        <w:t>3</w:t>
      </w:r>
      <w:bookmarkEnd w:id="519"/>
      <w:r w:rsidRPr="00FF2AAA">
        <w:rPr>
          <w:rFonts w:ascii="Calibri" w:hAnsi="Calibri" w:cs="Calibri"/>
          <w:sz w:val="18"/>
          <w:szCs w:val="18"/>
          <w:lang w:val="mk-MK"/>
        </w:rPr>
        <w:t>.</w:t>
      </w:r>
    </w:p>
  </w:footnote>
  <w:footnote w:id="27">
    <w:p w14:paraId="47A4DA8C" w14:textId="1EAB9866" w:rsidR="005D09D6" w:rsidRPr="00FF2AAA" w:rsidRDefault="005D09D6" w:rsidP="005D09D6">
      <w:pPr>
        <w:pStyle w:val="FootnoteText"/>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E46EAF" w:rsidRPr="00FF2AAA">
        <w:rPr>
          <w:rFonts w:ascii="Calibri" w:hAnsi="Calibri" w:cs="Calibri"/>
          <w:sz w:val="18"/>
          <w:szCs w:val="18"/>
          <w:lang w:val="mk-MK"/>
        </w:rPr>
        <w:t>Се предлага за санација на депонии со среден и многу висок ризик и волумен на отстранет отпад до 100.000 m</w:t>
      </w:r>
      <w:r w:rsidR="00E46EAF" w:rsidRPr="00FF2AAA">
        <w:rPr>
          <w:rFonts w:ascii="Calibri" w:hAnsi="Calibri" w:cs="Calibri"/>
          <w:sz w:val="18"/>
          <w:szCs w:val="18"/>
          <w:vertAlign w:val="superscript"/>
          <w:lang w:val="mk-MK"/>
        </w:rPr>
        <w:t>3</w:t>
      </w:r>
      <w:r w:rsidR="00E46EAF" w:rsidRPr="00FF2AAA">
        <w:rPr>
          <w:rFonts w:ascii="Calibri" w:hAnsi="Calibri" w:cs="Calibri"/>
          <w:sz w:val="18"/>
          <w:szCs w:val="18"/>
          <w:lang w:val="mk-MK"/>
        </w:rPr>
        <w:t xml:space="preserve"> на среден рок.</w:t>
      </w:r>
    </w:p>
  </w:footnote>
  <w:footnote w:id="28">
    <w:p w14:paraId="3CC4FBD7" w14:textId="62C0C94C" w:rsidR="005D09D6" w:rsidRPr="00FF2AAA" w:rsidRDefault="005D09D6" w:rsidP="005D09D6">
      <w:pPr>
        <w:autoSpaceDE w:val="0"/>
        <w:autoSpaceDN w:val="0"/>
        <w:adjustRightInd w:val="0"/>
        <w:jc w:val="both"/>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w:t>
      </w:r>
      <w:r w:rsidR="003246F0" w:rsidRPr="00FF2AAA">
        <w:rPr>
          <w:rFonts w:ascii="Calibri" w:hAnsi="Calibri" w:cs="Calibri"/>
          <w:sz w:val="18"/>
          <w:szCs w:val="18"/>
          <w:lang w:val="mk-MK"/>
        </w:rPr>
        <w:t xml:space="preserve">Се предлага за депонии со многу висок ризик и значителен волумен на отстранет отпад (од 100.000 </w:t>
      </w:r>
      <w:r w:rsidR="00B62D2A" w:rsidRPr="00FF2AAA">
        <w:rPr>
          <w:rFonts w:ascii="Calibri" w:hAnsi="Calibri" w:cs="Calibri"/>
          <w:sz w:val="18"/>
          <w:szCs w:val="18"/>
          <w:lang w:val="mk-MK"/>
        </w:rPr>
        <w:t>m</w:t>
      </w:r>
      <w:r w:rsidR="00B62D2A" w:rsidRPr="00FF2AAA">
        <w:rPr>
          <w:rFonts w:ascii="Calibri" w:hAnsi="Calibri" w:cs="Calibri"/>
          <w:sz w:val="18"/>
          <w:szCs w:val="18"/>
          <w:vertAlign w:val="superscript"/>
          <w:lang w:val="mk-MK"/>
        </w:rPr>
        <w:t>3</w:t>
      </w:r>
      <w:r w:rsidR="00B62D2A">
        <w:rPr>
          <w:rFonts w:ascii="Calibri" w:hAnsi="Calibri" w:cs="Calibri"/>
          <w:sz w:val="18"/>
          <w:szCs w:val="18"/>
          <w:vertAlign w:val="superscript"/>
          <w:lang w:val="mk-MK"/>
        </w:rPr>
        <w:t xml:space="preserve"> </w:t>
      </w:r>
      <w:r w:rsidR="003246F0" w:rsidRPr="00FF2AAA">
        <w:rPr>
          <w:rFonts w:ascii="Calibri" w:hAnsi="Calibri" w:cs="Calibri"/>
          <w:sz w:val="18"/>
          <w:szCs w:val="18"/>
          <w:lang w:val="mk-MK"/>
        </w:rPr>
        <w:t>до 500.000 m</w:t>
      </w:r>
      <w:r w:rsidR="003246F0" w:rsidRPr="00FF2AAA">
        <w:rPr>
          <w:rFonts w:ascii="Calibri" w:hAnsi="Calibri" w:cs="Calibri"/>
          <w:sz w:val="18"/>
          <w:szCs w:val="18"/>
          <w:vertAlign w:val="superscript"/>
          <w:lang w:val="mk-MK"/>
        </w:rPr>
        <w:t>3</w:t>
      </w:r>
      <w:r w:rsidR="003246F0" w:rsidRPr="00FF2AAA">
        <w:rPr>
          <w:rFonts w:ascii="Calibri" w:hAnsi="Calibri" w:cs="Calibri"/>
          <w:sz w:val="18"/>
          <w:szCs w:val="18"/>
          <w:lang w:val="mk-MK"/>
        </w:rPr>
        <w:t>) на краток рок.</w:t>
      </w:r>
    </w:p>
  </w:footnote>
  <w:footnote w:id="29">
    <w:p w14:paraId="27BB7F29" w14:textId="77777777" w:rsidR="00166B10" w:rsidRPr="00FF2AAA" w:rsidRDefault="00166B10" w:rsidP="00166B10">
      <w:pPr>
        <w:pStyle w:val="FootnoteText"/>
        <w:rPr>
          <w:rFonts w:ascii="Calibri" w:hAnsi="Calibri" w:cs="Calibri"/>
          <w:sz w:val="18"/>
          <w:szCs w:val="18"/>
          <w:lang w:val="mk-MK"/>
        </w:rPr>
      </w:pPr>
      <w:r w:rsidRPr="00FF2AAA">
        <w:rPr>
          <w:rStyle w:val="FootnoteReference"/>
          <w:rFonts w:ascii="Calibri" w:hAnsi="Calibri" w:cs="Calibri"/>
          <w:sz w:val="18"/>
          <w:szCs w:val="18"/>
          <w:lang w:val="mk-MK"/>
        </w:rPr>
        <w:footnoteRef/>
      </w:r>
      <w:r w:rsidRPr="00FF2AAA">
        <w:rPr>
          <w:rFonts w:ascii="Calibri" w:hAnsi="Calibri" w:cs="Calibri"/>
          <w:sz w:val="18"/>
          <w:szCs w:val="18"/>
          <w:lang w:val="mk-MK"/>
        </w:rPr>
        <w:t xml:space="preserve"> Позитивните влијанија се исти за сите цели на СОЖС.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1573"/>
      <w:gridCol w:w="3507"/>
      <w:gridCol w:w="1560"/>
    </w:tblGrid>
    <w:tr w:rsidR="00934BCD" w14:paraId="3E0948A5" w14:textId="77777777" w:rsidTr="00B064C3">
      <w:trPr>
        <w:trHeight w:val="1102"/>
      </w:trPr>
      <w:tc>
        <w:tcPr>
          <w:tcW w:w="928" w:type="pct"/>
          <w:tcBorders>
            <w:top w:val="nil"/>
            <w:left w:val="nil"/>
            <w:bottom w:val="single" w:sz="4" w:space="0" w:color="000000"/>
            <w:right w:val="nil"/>
          </w:tcBorders>
        </w:tcPr>
        <w:p w14:paraId="506AB06A" w14:textId="77777777" w:rsidR="00934BCD" w:rsidRDefault="00934BCD" w:rsidP="00934BCD">
          <w:pPr>
            <w:tabs>
              <w:tab w:val="center" w:pos="4320"/>
              <w:tab w:val="left" w:pos="8504"/>
              <w:tab w:val="right" w:pos="8640"/>
            </w:tabs>
            <w:overflowPunct w:val="0"/>
            <w:ind w:right="-16"/>
            <w:rPr>
              <w:rFonts w:ascii="Calibri" w:hAnsi="Calibri"/>
              <w:b/>
              <w:color w:val="000000"/>
              <w:sz w:val="20"/>
            </w:rPr>
          </w:pPr>
          <w:r>
            <w:rPr>
              <w:rFonts w:ascii="Calibri" w:hAnsi="Calibri"/>
              <w:b/>
              <w:noProof/>
              <w:color w:val="000000"/>
              <w:sz w:val="20"/>
              <w:lang w:val="en-US" w:eastAsia="en-US"/>
            </w:rPr>
            <w:drawing>
              <wp:inline distT="0" distB="0" distL="0" distR="0" wp14:anchorId="51CFE7F1" wp14:editId="214B0D53">
                <wp:extent cx="999460" cy="698547"/>
                <wp:effectExtent l="0" t="0" r="0" b="6350"/>
                <wp:docPr id="1633706725" name="Picture 43"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98085" name="Picture 43" descr="A blue flag with yellow star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655" cy="700081"/>
                        </a:xfrm>
                        <a:prstGeom prst="rect">
                          <a:avLst/>
                        </a:prstGeom>
                        <a:noFill/>
                        <a:ln>
                          <a:noFill/>
                        </a:ln>
                      </pic:spPr>
                    </pic:pic>
                  </a:graphicData>
                </a:graphic>
              </wp:inline>
            </w:drawing>
          </w:r>
        </w:p>
      </w:tc>
      <w:tc>
        <w:tcPr>
          <w:tcW w:w="3335" w:type="pct"/>
          <w:tcBorders>
            <w:top w:val="nil"/>
            <w:left w:val="nil"/>
            <w:bottom w:val="single" w:sz="4" w:space="0" w:color="000000"/>
            <w:right w:val="nil"/>
          </w:tcBorders>
          <w:vAlign w:val="center"/>
        </w:tcPr>
        <w:p w14:paraId="27FEA4EE" w14:textId="77777777" w:rsidR="00934BCD" w:rsidRPr="00256351" w:rsidRDefault="00934BCD" w:rsidP="00934BCD">
          <w:pPr>
            <w:tabs>
              <w:tab w:val="center" w:pos="4320"/>
              <w:tab w:val="left" w:pos="8504"/>
              <w:tab w:val="right" w:pos="8640"/>
            </w:tabs>
            <w:overflowPunct w:val="0"/>
            <w:jc w:val="center"/>
            <w:rPr>
              <w:rFonts w:ascii="Calibri" w:hAnsi="Calibri"/>
              <w:b/>
              <w:color w:val="000080"/>
              <w:sz w:val="20"/>
              <w:szCs w:val="20"/>
            </w:rPr>
          </w:pPr>
          <w:r w:rsidRPr="00256351">
            <w:rPr>
              <w:rFonts w:ascii="Calibri" w:hAnsi="Calibri"/>
              <w:b/>
              <w:color w:val="000080"/>
              <w:sz w:val="20"/>
              <w:szCs w:val="20"/>
            </w:rPr>
            <w:t>“Supporting the implementation of the regional waste management systems in the East and North-East Regions”</w:t>
          </w:r>
        </w:p>
        <w:p w14:paraId="6F0A10CE" w14:textId="77777777" w:rsidR="00934BCD" w:rsidRPr="00256351" w:rsidRDefault="00934BCD" w:rsidP="00934BCD">
          <w:pPr>
            <w:tabs>
              <w:tab w:val="center" w:pos="4320"/>
              <w:tab w:val="left" w:pos="8504"/>
              <w:tab w:val="right" w:pos="8640"/>
            </w:tabs>
            <w:overflowPunct w:val="0"/>
            <w:jc w:val="center"/>
            <w:rPr>
              <w:rFonts w:ascii="Calibri" w:hAnsi="Calibri"/>
              <w:b/>
              <w:color w:val="000080"/>
              <w:sz w:val="20"/>
              <w:szCs w:val="20"/>
            </w:rPr>
          </w:pPr>
          <w:r w:rsidRPr="00256351">
            <w:rPr>
              <w:rFonts w:ascii="Calibri" w:hAnsi="Calibri"/>
              <w:b/>
              <w:color w:val="000080"/>
              <w:sz w:val="20"/>
              <w:szCs w:val="20"/>
            </w:rPr>
            <w:t>NEAR/SKP/2022/EA-RP/0137</w:t>
          </w:r>
        </w:p>
        <w:p w14:paraId="7033A093" w14:textId="77777777" w:rsidR="00934BCD" w:rsidRPr="00256351" w:rsidRDefault="00934BCD" w:rsidP="00934BCD">
          <w:pPr>
            <w:tabs>
              <w:tab w:val="center" w:pos="4320"/>
              <w:tab w:val="left" w:pos="8504"/>
              <w:tab w:val="right" w:pos="8640"/>
            </w:tabs>
            <w:overflowPunct w:val="0"/>
            <w:jc w:val="center"/>
            <w:rPr>
              <w:rFonts w:ascii="Calibri" w:hAnsi="Calibri"/>
              <w:b/>
              <w:color w:val="000080"/>
              <w:sz w:val="20"/>
              <w:szCs w:val="20"/>
            </w:rPr>
          </w:pPr>
          <w:r>
            <w:rPr>
              <w:rFonts w:ascii="Calibri" w:hAnsi="Calibri"/>
              <w:b/>
              <w:color w:val="000080"/>
              <w:sz w:val="20"/>
              <w:szCs w:val="20"/>
            </w:rPr>
            <w:t>Final Strategic Environmental Assessment Report for the Regional Waste Management Plan</w:t>
          </w:r>
        </w:p>
      </w:tc>
      <w:tc>
        <w:tcPr>
          <w:tcW w:w="736" w:type="pct"/>
          <w:tcBorders>
            <w:top w:val="nil"/>
            <w:left w:val="nil"/>
            <w:bottom w:val="single" w:sz="4" w:space="0" w:color="000000"/>
            <w:right w:val="nil"/>
          </w:tcBorders>
        </w:tcPr>
        <w:p w14:paraId="07A41D6B" w14:textId="77777777" w:rsidR="00934BCD" w:rsidRDefault="00934BCD" w:rsidP="00934BCD">
          <w:pPr>
            <w:tabs>
              <w:tab w:val="center" w:pos="4320"/>
              <w:tab w:val="left" w:pos="8504"/>
              <w:tab w:val="right" w:pos="8640"/>
            </w:tabs>
            <w:overflowPunct w:val="0"/>
            <w:ind w:right="-16"/>
            <w:jc w:val="right"/>
            <w:rPr>
              <w:rFonts w:ascii="Calibri" w:hAnsi="Calibri"/>
              <w:b/>
              <w:color w:val="000000"/>
              <w:sz w:val="20"/>
            </w:rPr>
          </w:pPr>
          <w:r>
            <w:rPr>
              <w:rFonts w:ascii="Verdana" w:hAnsi="Verdana"/>
              <w:b/>
              <w:noProof/>
              <w:color w:val="000000"/>
              <w:sz w:val="18"/>
              <w:lang w:val="en-US" w:eastAsia="en-US"/>
            </w:rPr>
            <w:drawing>
              <wp:inline distT="0" distB="0" distL="0" distR="0" wp14:anchorId="5411BF98" wp14:editId="5DE124BB">
                <wp:extent cx="984770" cy="698500"/>
                <wp:effectExtent l="0" t="0" r="6350" b="6350"/>
                <wp:docPr id="738762388" name="Picture 42" descr="A flag with a sun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316176" name="Picture 42" descr="A flag with a sun in the center&#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5290" cy="698869"/>
                        </a:xfrm>
                        <a:prstGeom prst="rect">
                          <a:avLst/>
                        </a:prstGeom>
                        <a:noFill/>
                        <a:ln>
                          <a:noFill/>
                        </a:ln>
                      </pic:spPr>
                    </pic:pic>
                  </a:graphicData>
                </a:graphic>
              </wp:inline>
            </w:drawing>
          </w:r>
        </w:p>
      </w:tc>
    </w:tr>
  </w:tbl>
  <w:p w14:paraId="0512F4F7" w14:textId="77777777" w:rsidR="00B319CE" w:rsidRPr="00934BCD" w:rsidRDefault="00B319CE" w:rsidP="00934BC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BA7D0F" w:rsidRPr="00EA79A6" w14:paraId="4CEE0E53" w14:textId="77777777" w:rsidTr="00497CE6">
      <w:trPr>
        <w:trHeight w:val="1102"/>
      </w:trPr>
      <w:tc>
        <w:tcPr>
          <w:tcW w:w="928" w:type="pct"/>
          <w:tcBorders>
            <w:bottom w:val="single" w:sz="4" w:space="0" w:color="000000"/>
          </w:tcBorders>
          <w:tcMar>
            <w:left w:w="0" w:type="dxa"/>
            <w:right w:w="0" w:type="dxa"/>
          </w:tcMar>
        </w:tcPr>
        <w:p w14:paraId="4309287E" w14:textId="77777777" w:rsidR="00BA7D0F" w:rsidRPr="00EA79A6" w:rsidRDefault="00BA7D0F" w:rsidP="00BA7D0F">
          <w:pPr>
            <w:tabs>
              <w:tab w:val="center" w:pos="4320"/>
              <w:tab w:val="left" w:pos="8504"/>
              <w:tab w:val="right" w:pos="8640"/>
            </w:tabs>
            <w:overflowPunct w:val="0"/>
            <w:ind w:right="-14"/>
            <w:jc w:val="center"/>
            <w:rPr>
              <w:rFonts w:ascii="Calibri" w:hAnsi="Calibri" w:cs="Calibri"/>
              <w:b/>
              <w:color w:val="000000"/>
              <w:sz w:val="20"/>
              <w:lang w:val="mk-MK"/>
            </w:rPr>
          </w:pPr>
          <w:r w:rsidRPr="00EA79A6">
            <w:rPr>
              <w:rFonts w:ascii="Calibri" w:hAnsi="Calibri" w:cs="Calibri"/>
              <w:noProof/>
              <w:color w:val="000000"/>
              <w:sz w:val="20"/>
              <w:lang w:val="en-US" w:eastAsia="en-US"/>
            </w:rPr>
            <w:drawing>
              <wp:inline distT="0" distB="0" distL="0" distR="0" wp14:anchorId="505A23B5" wp14:editId="2D18BF35">
                <wp:extent cx="1121164" cy="634621"/>
                <wp:effectExtent l="0" t="0" r="3175" b="0"/>
                <wp:docPr id="1103553646"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2C4B1749" w14:textId="77777777" w:rsidR="0004669E" w:rsidRPr="00EA79A6" w:rsidRDefault="0004669E" w:rsidP="0004669E">
          <w:pPr>
            <w:tabs>
              <w:tab w:val="center" w:pos="4320"/>
              <w:tab w:val="left" w:pos="8504"/>
              <w:tab w:val="right" w:pos="8640"/>
            </w:tabs>
            <w:overflowPunct w:val="0"/>
            <w:jc w:val="center"/>
            <w:rPr>
              <w:rFonts w:ascii="Calibri" w:hAnsi="Calibri" w:cs="Calibri"/>
              <w:b/>
              <w:color w:val="000080"/>
              <w:sz w:val="20"/>
              <w:szCs w:val="20"/>
              <w:lang w:val="mk-MK"/>
            </w:rPr>
          </w:pPr>
          <w:r w:rsidRPr="00EA79A6">
            <w:rPr>
              <w:rFonts w:ascii="Calibri" w:hAnsi="Calibri" w:cs="Calibri"/>
              <w:b/>
              <w:color w:val="000080"/>
              <w:sz w:val="20"/>
              <w:szCs w:val="20"/>
              <w:lang w:val="mk-MK"/>
            </w:rPr>
            <w:t>„</w:t>
          </w:r>
          <w:r w:rsidRPr="00EA79A6">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EA79A6">
            <w:rPr>
              <w:rFonts w:ascii="Calibri" w:hAnsi="Calibri" w:cs="Calibri"/>
              <w:b/>
              <w:color w:val="000080"/>
              <w:sz w:val="20"/>
              <w:szCs w:val="20"/>
              <w:lang w:val="mk-MK"/>
            </w:rPr>
            <w:t>”</w:t>
          </w:r>
        </w:p>
        <w:p w14:paraId="57C923A3" w14:textId="77777777" w:rsidR="0004669E" w:rsidRPr="00EA79A6" w:rsidRDefault="0004669E" w:rsidP="0004669E">
          <w:pPr>
            <w:tabs>
              <w:tab w:val="center" w:pos="4320"/>
              <w:tab w:val="left" w:pos="8504"/>
              <w:tab w:val="right" w:pos="8640"/>
            </w:tabs>
            <w:overflowPunct w:val="0"/>
            <w:jc w:val="center"/>
            <w:rPr>
              <w:rFonts w:ascii="Calibri" w:hAnsi="Calibri" w:cs="Calibri"/>
              <w:b/>
              <w:color w:val="000080"/>
              <w:sz w:val="20"/>
              <w:szCs w:val="20"/>
              <w:lang w:val="mk-MK"/>
            </w:rPr>
          </w:pPr>
          <w:r w:rsidRPr="00EA79A6">
            <w:rPr>
              <w:rFonts w:ascii="Calibri" w:hAnsi="Calibri" w:cs="Calibri"/>
              <w:b/>
              <w:color w:val="000080"/>
              <w:sz w:val="20"/>
              <w:szCs w:val="20"/>
              <w:lang w:val="mk-MK"/>
            </w:rPr>
            <w:t>NEAR/SKP/2022/EA-RP/0137</w:t>
          </w:r>
        </w:p>
        <w:p w14:paraId="0542FE3C" w14:textId="5A690612" w:rsidR="00BA7D0F" w:rsidRPr="00EA79A6" w:rsidRDefault="0004669E" w:rsidP="0004669E">
          <w:pPr>
            <w:tabs>
              <w:tab w:val="center" w:pos="4320"/>
              <w:tab w:val="left" w:pos="8504"/>
              <w:tab w:val="right" w:pos="8640"/>
            </w:tabs>
            <w:overflowPunct w:val="0"/>
            <w:jc w:val="center"/>
            <w:rPr>
              <w:rFonts w:ascii="Calibri" w:hAnsi="Calibri" w:cs="Calibri"/>
              <w:b/>
              <w:color w:val="000080"/>
              <w:sz w:val="20"/>
              <w:szCs w:val="20"/>
              <w:lang w:val="mk-MK"/>
            </w:rPr>
          </w:pPr>
          <w:r w:rsidRPr="00EA79A6">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761FECB4" w14:textId="77777777" w:rsidR="00BA7D0F" w:rsidRPr="00EA79A6" w:rsidRDefault="00BA7D0F" w:rsidP="00BA7D0F">
          <w:pPr>
            <w:tabs>
              <w:tab w:val="center" w:pos="4320"/>
              <w:tab w:val="left" w:pos="8504"/>
              <w:tab w:val="right" w:pos="8640"/>
            </w:tabs>
            <w:overflowPunct w:val="0"/>
            <w:ind w:right="-16"/>
            <w:jc w:val="right"/>
            <w:rPr>
              <w:rFonts w:ascii="Calibri" w:hAnsi="Calibri" w:cs="Calibri"/>
              <w:b/>
              <w:color w:val="000000"/>
              <w:sz w:val="20"/>
              <w:lang w:val="mk-MK"/>
            </w:rPr>
          </w:pPr>
          <w:r w:rsidRPr="00EA79A6">
            <w:rPr>
              <w:rFonts w:ascii="Calibri" w:hAnsi="Calibri" w:cs="Calibri"/>
              <w:b/>
              <w:noProof/>
              <w:color w:val="000000"/>
              <w:sz w:val="20"/>
              <w:lang w:val="en-US" w:eastAsia="en-US"/>
            </w:rPr>
            <w:drawing>
              <wp:inline distT="0" distB="0" distL="0" distR="0" wp14:anchorId="296C0FAC" wp14:editId="31A214E6">
                <wp:extent cx="1008292" cy="634365"/>
                <wp:effectExtent l="0" t="0" r="1905" b="0"/>
                <wp:docPr id="79291678"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41C8BC56" w14:textId="77777777" w:rsidR="00BA7D0F" w:rsidRPr="00EA79A6" w:rsidRDefault="00BA7D0F" w:rsidP="00BA7D0F">
          <w:pPr>
            <w:jc w:val="center"/>
            <w:rPr>
              <w:rFonts w:ascii="Calibri" w:hAnsi="Calibri" w:cs="Calibri"/>
              <w:sz w:val="2"/>
              <w:szCs w:val="2"/>
              <w:lang w:val="mk-MK"/>
            </w:rPr>
          </w:pPr>
        </w:p>
      </w:tc>
    </w:tr>
  </w:tbl>
  <w:p w14:paraId="63A8733F" w14:textId="77777777" w:rsidR="00BA7D0F" w:rsidRPr="00EA79A6" w:rsidRDefault="00BA7D0F" w:rsidP="00BA7D0F">
    <w:pPr>
      <w:pStyle w:val="Header"/>
      <w:rPr>
        <w:rFonts w:ascii="Calibri" w:hAnsi="Calibri" w:cs="Calibri"/>
        <w:sz w:val="22"/>
        <w:szCs w:val="22"/>
        <w:lang w:val="mk-MK"/>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A1536E" w14:paraId="78E73FFC" w14:textId="77777777" w:rsidTr="00497CE6">
      <w:trPr>
        <w:trHeight w:val="1102"/>
      </w:trPr>
      <w:tc>
        <w:tcPr>
          <w:tcW w:w="928" w:type="pct"/>
          <w:tcBorders>
            <w:bottom w:val="single" w:sz="4" w:space="0" w:color="000000"/>
          </w:tcBorders>
          <w:tcMar>
            <w:left w:w="0" w:type="dxa"/>
            <w:right w:w="0" w:type="dxa"/>
          </w:tcMar>
        </w:tcPr>
        <w:p w14:paraId="5471885F" w14:textId="77777777" w:rsidR="00347385" w:rsidRPr="00A1536E"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A1536E">
            <w:rPr>
              <w:rFonts w:ascii="Calibri" w:hAnsi="Calibri" w:cs="Calibri"/>
              <w:noProof/>
              <w:color w:val="000000"/>
              <w:sz w:val="20"/>
              <w:lang w:val="en-US" w:eastAsia="en-US"/>
            </w:rPr>
            <w:drawing>
              <wp:inline distT="0" distB="0" distL="0" distR="0" wp14:anchorId="2C35B5CB" wp14:editId="238BFB46">
                <wp:extent cx="1121164" cy="634621"/>
                <wp:effectExtent l="0" t="0" r="3175" b="0"/>
                <wp:docPr id="769726470"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1B3BE3F0" w14:textId="77777777" w:rsidR="006D10E5" w:rsidRPr="00A1536E" w:rsidRDefault="006D10E5" w:rsidP="006D10E5">
          <w:pPr>
            <w:tabs>
              <w:tab w:val="center" w:pos="4320"/>
              <w:tab w:val="left" w:pos="8504"/>
              <w:tab w:val="right" w:pos="8640"/>
            </w:tabs>
            <w:overflowPunct w:val="0"/>
            <w:jc w:val="center"/>
            <w:rPr>
              <w:rFonts w:ascii="Calibri" w:hAnsi="Calibri" w:cs="Calibri"/>
              <w:b/>
              <w:color w:val="000080"/>
              <w:sz w:val="20"/>
              <w:szCs w:val="20"/>
              <w:lang w:val="mk-MK"/>
            </w:rPr>
          </w:pPr>
          <w:r w:rsidRPr="00A1536E">
            <w:rPr>
              <w:rFonts w:ascii="Calibri" w:hAnsi="Calibri" w:cs="Calibri"/>
              <w:b/>
              <w:color w:val="000080"/>
              <w:sz w:val="20"/>
              <w:szCs w:val="20"/>
              <w:lang w:val="mk-MK"/>
            </w:rPr>
            <w:t>„</w:t>
          </w:r>
          <w:r w:rsidRPr="00A1536E">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A1536E">
            <w:rPr>
              <w:rFonts w:ascii="Calibri" w:hAnsi="Calibri" w:cs="Calibri"/>
              <w:b/>
              <w:color w:val="000080"/>
              <w:sz w:val="20"/>
              <w:szCs w:val="20"/>
              <w:lang w:val="mk-MK"/>
            </w:rPr>
            <w:t>”</w:t>
          </w:r>
        </w:p>
        <w:p w14:paraId="63A43F55" w14:textId="77777777" w:rsidR="006D10E5" w:rsidRPr="00A1536E" w:rsidRDefault="006D10E5" w:rsidP="006D10E5">
          <w:pPr>
            <w:tabs>
              <w:tab w:val="center" w:pos="4320"/>
              <w:tab w:val="left" w:pos="8504"/>
              <w:tab w:val="right" w:pos="8640"/>
            </w:tabs>
            <w:overflowPunct w:val="0"/>
            <w:jc w:val="center"/>
            <w:rPr>
              <w:rFonts w:ascii="Calibri" w:hAnsi="Calibri" w:cs="Calibri"/>
              <w:b/>
              <w:color w:val="000080"/>
              <w:sz w:val="20"/>
              <w:szCs w:val="20"/>
              <w:lang w:val="mk-MK"/>
            </w:rPr>
          </w:pPr>
          <w:r w:rsidRPr="00A1536E">
            <w:rPr>
              <w:rFonts w:ascii="Calibri" w:hAnsi="Calibri" w:cs="Calibri"/>
              <w:b/>
              <w:color w:val="000080"/>
              <w:sz w:val="20"/>
              <w:szCs w:val="20"/>
              <w:lang w:val="mk-MK"/>
            </w:rPr>
            <w:t>NEAR/SKP/2022/EA-RP/0137</w:t>
          </w:r>
        </w:p>
        <w:p w14:paraId="6B20461B" w14:textId="2F1E9538" w:rsidR="00347385" w:rsidRPr="00A1536E" w:rsidRDefault="006D10E5" w:rsidP="006D10E5">
          <w:pPr>
            <w:tabs>
              <w:tab w:val="center" w:pos="4320"/>
              <w:tab w:val="left" w:pos="8504"/>
              <w:tab w:val="right" w:pos="8640"/>
            </w:tabs>
            <w:overflowPunct w:val="0"/>
            <w:jc w:val="center"/>
            <w:rPr>
              <w:rFonts w:ascii="Calibri" w:hAnsi="Calibri" w:cs="Calibri"/>
              <w:b/>
              <w:color w:val="000080"/>
              <w:sz w:val="20"/>
              <w:szCs w:val="20"/>
              <w:lang w:val="mk-MK"/>
            </w:rPr>
          </w:pPr>
          <w:r w:rsidRPr="00A1536E">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502E6B19" w14:textId="77777777" w:rsidR="00347385" w:rsidRPr="00A1536E"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A1536E">
            <w:rPr>
              <w:rFonts w:ascii="Calibri" w:hAnsi="Calibri" w:cs="Calibri"/>
              <w:b/>
              <w:noProof/>
              <w:color w:val="000000"/>
              <w:sz w:val="20"/>
              <w:lang w:val="en-US" w:eastAsia="en-US"/>
            </w:rPr>
            <w:drawing>
              <wp:inline distT="0" distB="0" distL="0" distR="0" wp14:anchorId="4C336DB1" wp14:editId="6C040128">
                <wp:extent cx="1008292" cy="634365"/>
                <wp:effectExtent l="0" t="0" r="1905" b="0"/>
                <wp:docPr id="1861956656"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1FCF9080" w14:textId="77777777" w:rsidR="00347385" w:rsidRPr="00A1536E" w:rsidRDefault="00347385" w:rsidP="00347385">
          <w:pPr>
            <w:jc w:val="center"/>
            <w:rPr>
              <w:rFonts w:ascii="Calibri" w:hAnsi="Calibri" w:cs="Calibri"/>
              <w:sz w:val="2"/>
              <w:szCs w:val="2"/>
              <w:lang w:val="mk-MK"/>
            </w:rPr>
          </w:pPr>
        </w:p>
      </w:tc>
    </w:tr>
  </w:tbl>
  <w:p w14:paraId="6E5A0C89" w14:textId="77777777" w:rsidR="00B319CE" w:rsidRPr="00A1536E" w:rsidRDefault="00B319CE" w:rsidP="00347385">
    <w:pPr>
      <w:pStyle w:val="Header"/>
      <w:rPr>
        <w:lang w:val="mk-MK"/>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BB1C76" w14:paraId="5ABFA170" w14:textId="77777777" w:rsidTr="00497CE6">
      <w:trPr>
        <w:trHeight w:val="1102"/>
      </w:trPr>
      <w:tc>
        <w:tcPr>
          <w:tcW w:w="928" w:type="pct"/>
          <w:tcBorders>
            <w:bottom w:val="single" w:sz="4" w:space="0" w:color="000000"/>
          </w:tcBorders>
          <w:tcMar>
            <w:left w:w="0" w:type="dxa"/>
            <w:right w:w="0" w:type="dxa"/>
          </w:tcMar>
        </w:tcPr>
        <w:p w14:paraId="141EA221" w14:textId="77777777" w:rsidR="00347385" w:rsidRPr="00BB1C76"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BB1C76">
            <w:rPr>
              <w:rFonts w:ascii="Calibri" w:hAnsi="Calibri" w:cs="Calibri"/>
              <w:noProof/>
              <w:color w:val="000000"/>
              <w:sz w:val="20"/>
              <w:lang w:val="en-US" w:eastAsia="en-US"/>
            </w:rPr>
            <w:drawing>
              <wp:inline distT="0" distB="0" distL="0" distR="0" wp14:anchorId="37204EBD" wp14:editId="6D7972FD">
                <wp:extent cx="1121164" cy="634621"/>
                <wp:effectExtent l="0" t="0" r="3175" b="0"/>
                <wp:docPr id="924543248"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14ED0C17" w14:textId="77777777" w:rsidR="003F43E2" w:rsidRPr="00BB1C76" w:rsidRDefault="003F43E2" w:rsidP="003F43E2">
          <w:pPr>
            <w:tabs>
              <w:tab w:val="center" w:pos="4320"/>
              <w:tab w:val="left" w:pos="8504"/>
              <w:tab w:val="right" w:pos="8640"/>
            </w:tabs>
            <w:overflowPunct w:val="0"/>
            <w:jc w:val="center"/>
            <w:rPr>
              <w:rFonts w:ascii="Calibri" w:hAnsi="Calibri" w:cs="Calibri"/>
              <w:b/>
              <w:color w:val="000080"/>
              <w:sz w:val="20"/>
              <w:szCs w:val="20"/>
              <w:lang w:val="mk-MK"/>
            </w:rPr>
          </w:pPr>
          <w:r w:rsidRPr="00BB1C76">
            <w:rPr>
              <w:rFonts w:ascii="Calibri" w:hAnsi="Calibri" w:cs="Calibri"/>
              <w:b/>
              <w:color w:val="000080"/>
              <w:sz w:val="20"/>
              <w:szCs w:val="20"/>
              <w:lang w:val="mk-MK"/>
            </w:rPr>
            <w:t>„</w:t>
          </w:r>
          <w:r w:rsidRPr="00BB1C76">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BB1C76">
            <w:rPr>
              <w:rFonts w:ascii="Calibri" w:hAnsi="Calibri" w:cs="Calibri"/>
              <w:b/>
              <w:color w:val="000080"/>
              <w:sz w:val="20"/>
              <w:szCs w:val="20"/>
              <w:lang w:val="mk-MK"/>
            </w:rPr>
            <w:t>”</w:t>
          </w:r>
        </w:p>
        <w:p w14:paraId="64F59037" w14:textId="77777777" w:rsidR="003F43E2" w:rsidRPr="00BB1C76" w:rsidRDefault="003F43E2" w:rsidP="003F43E2">
          <w:pPr>
            <w:tabs>
              <w:tab w:val="center" w:pos="4320"/>
              <w:tab w:val="left" w:pos="8504"/>
              <w:tab w:val="right" w:pos="8640"/>
            </w:tabs>
            <w:overflowPunct w:val="0"/>
            <w:jc w:val="center"/>
            <w:rPr>
              <w:rFonts w:ascii="Calibri" w:hAnsi="Calibri" w:cs="Calibri"/>
              <w:b/>
              <w:color w:val="000080"/>
              <w:sz w:val="20"/>
              <w:szCs w:val="20"/>
              <w:lang w:val="mk-MK"/>
            </w:rPr>
          </w:pPr>
          <w:r w:rsidRPr="00BB1C76">
            <w:rPr>
              <w:rFonts w:ascii="Calibri" w:hAnsi="Calibri" w:cs="Calibri"/>
              <w:b/>
              <w:color w:val="000080"/>
              <w:sz w:val="20"/>
              <w:szCs w:val="20"/>
              <w:lang w:val="mk-MK"/>
            </w:rPr>
            <w:t>NEAR/SKP/2022/EA-RP/0137</w:t>
          </w:r>
        </w:p>
        <w:p w14:paraId="5538BEAF" w14:textId="3BAA8139" w:rsidR="00347385" w:rsidRPr="00BB1C76" w:rsidRDefault="003F43E2" w:rsidP="003F43E2">
          <w:pPr>
            <w:tabs>
              <w:tab w:val="center" w:pos="4320"/>
              <w:tab w:val="left" w:pos="8504"/>
              <w:tab w:val="right" w:pos="8640"/>
            </w:tabs>
            <w:overflowPunct w:val="0"/>
            <w:jc w:val="center"/>
            <w:rPr>
              <w:rFonts w:ascii="Calibri" w:hAnsi="Calibri" w:cs="Calibri"/>
              <w:b/>
              <w:color w:val="000080"/>
              <w:sz w:val="20"/>
              <w:szCs w:val="20"/>
              <w:lang w:val="mk-MK"/>
            </w:rPr>
          </w:pPr>
          <w:r w:rsidRPr="00BB1C76">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7CF8167D" w14:textId="77777777" w:rsidR="00347385" w:rsidRPr="00BB1C76"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BB1C76">
            <w:rPr>
              <w:rFonts w:ascii="Calibri" w:hAnsi="Calibri" w:cs="Calibri"/>
              <w:b/>
              <w:noProof/>
              <w:color w:val="000000"/>
              <w:sz w:val="20"/>
              <w:lang w:val="en-US" w:eastAsia="en-US"/>
            </w:rPr>
            <w:drawing>
              <wp:inline distT="0" distB="0" distL="0" distR="0" wp14:anchorId="673D34F1" wp14:editId="3224E415">
                <wp:extent cx="1008292" cy="634365"/>
                <wp:effectExtent l="0" t="0" r="1905" b="0"/>
                <wp:docPr id="1681148859"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5483AE39" w14:textId="77777777" w:rsidR="00347385" w:rsidRPr="00BB1C76" w:rsidRDefault="00347385" w:rsidP="00347385">
          <w:pPr>
            <w:jc w:val="center"/>
            <w:rPr>
              <w:rFonts w:ascii="Calibri" w:hAnsi="Calibri" w:cs="Calibri"/>
              <w:sz w:val="2"/>
              <w:szCs w:val="2"/>
              <w:lang w:val="mk-MK"/>
            </w:rPr>
          </w:pPr>
        </w:p>
      </w:tc>
    </w:tr>
  </w:tbl>
  <w:p w14:paraId="002A61CB" w14:textId="77777777" w:rsidR="00B319CE" w:rsidRPr="00BB1C76" w:rsidRDefault="00B319CE" w:rsidP="00347385">
    <w:pPr>
      <w:pStyle w:val="Header"/>
      <w:rPr>
        <w:lang w:val="mk-MK"/>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260F9C" w14:paraId="613B13F9" w14:textId="77777777" w:rsidTr="00497CE6">
      <w:trPr>
        <w:trHeight w:val="1102"/>
      </w:trPr>
      <w:tc>
        <w:tcPr>
          <w:tcW w:w="928" w:type="pct"/>
          <w:tcBorders>
            <w:bottom w:val="single" w:sz="4" w:space="0" w:color="000000"/>
          </w:tcBorders>
          <w:tcMar>
            <w:left w:w="0" w:type="dxa"/>
            <w:right w:w="0" w:type="dxa"/>
          </w:tcMar>
        </w:tcPr>
        <w:p w14:paraId="29EA610F" w14:textId="77777777" w:rsidR="00347385" w:rsidRPr="00260F9C"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260F9C">
            <w:rPr>
              <w:rFonts w:ascii="Calibri" w:hAnsi="Calibri" w:cs="Calibri"/>
              <w:noProof/>
              <w:color w:val="000000"/>
              <w:sz w:val="20"/>
              <w:lang w:val="en-US" w:eastAsia="en-US"/>
            </w:rPr>
            <w:drawing>
              <wp:inline distT="0" distB="0" distL="0" distR="0" wp14:anchorId="10E4F78D" wp14:editId="3AF99279">
                <wp:extent cx="1121164" cy="634621"/>
                <wp:effectExtent l="0" t="0" r="3175" b="0"/>
                <wp:docPr id="752961272"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4D468F6E" w14:textId="77777777" w:rsidR="00BE2EF0" w:rsidRPr="00260F9C" w:rsidRDefault="00BE2EF0" w:rsidP="00BE2EF0">
          <w:pPr>
            <w:tabs>
              <w:tab w:val="center" w:pos="4320"/>
              <w:tab w:val="left" w:pos="8504"/>
              <w:tab w:val="right" w:pos="8640"/>
            </w:tabs>
            <w:overflowPunct w:val="0"/>
            <w:jc w:val="center"/>
            <w:rPr>
              <w:rFonts w:ascii="Calibri" w:hAnsi="Calibri" w:cs="Calibri"/>
              <w:b/>
              <w:color w:val="000080"/>
              <w:sz w:val="20"/>
              <w:szCs w:val="20"/>
              <w:lang w:val="mk-MK"/>
            </w:rPr>
          </w:pPr>
          <w:r w:rsidRPr="00260F9C">
            <w:rPr>
              <w:rFonts w:ascii="Calibri" w:hAnsi="Calibri" w:cs="Calibri"/>
              <w:b/>
              <w:color w:val="000080"/>
              <w:sz w:val="20"/>
              <w:szCs w:val="20"/>
              <w:lang w:val="mk-MK"/>
            </w:rPr>
            <w:t>„</w:t>
          </w:r>
          <w:r w:rsidRPr="00260F9C">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260F9C">
            <w:rPr>
              <w:rFonts w:ascii="Calibri" w:hAnsi="Calibri" w:cs="Calibri"/>
              <w:b/>
              <w:color w:val="000080"/>
              <w:sz w:val="20"/>
              <w:szCs w:val="20"/>
              <w:lang w:val="mk-MK"/>
            </w:rPr>
            <w:t>”</w:t>
          </w:r>
        </w:p>
        <w:p w14:paraId="26F94A27" w14:textId="77777777" w:rsidR="00BE2EF0" w:rsidRPr="00260F9C" w:rsidRDefault="00BE2EF0" w:rsidP="00BE2EF0">
          <w:pPr>
            <w:tabs>
              <w:tab w:val="center" w:pos="4320"/>
              <w:tab w:val="left" w:pos="8504"/>
              <w:tab w:val="right" w:pos="8640"/>
            </w:tabs>
            <w:overflowPunct w:val="0"/>
            <w:jc w:val="center"/>
            <w:rPr>
              <w:rFonts w:ascii="Calibri" w:hAnsi="Calibri" w:cs="Calibri"/>
              <w:b/>
              <w:color w:val="000080"/>
              <w:sz w:val="20"/>
              <w:szCs w:val="20"/>
              <w:lang w:val="mk-MK"/>
            </w:rPr>
          </w:pPr>
          <w:r w:rsidRPr="00260F9C">
            <w:rPr>
              <w:rFonts w:ascii="Calibri" w:hAnsi="Calibri" w:cs="Calibri"/>
              <w:b/>
              <w:color w:val="000080"/>
              <w:sz w:val="20"/>
              <w:szCs w:val="20"/>
              <w:lang w:val="mk-MK"/>
            </w:rPr>
            <w:t>NEAR/SKP/2022/EA-RP/0137</w:t>
          </w:r>
        </w:p>
        <w:p w14:paraId="262BB4D1" w14:textId="449E6FD1" w:rsidR="00347385" w:rsidRPr="00260F9C" w:rsidRDefault="00BE2EF0" w:rsidP="00BE2EF0">
          <w:pPr>
            <w:tabs>
              <w:tab w:val="center" w:pos="4320"/>
              <w:tab w:val="left" w:pos="8504"/>
              <w:tab w:val="right" w:pos="8640"/>
            </w:tabs>
            <w:overflowPunct w:val="0"/>
            <w:jc w:val="center"/>
            <w:rPr>
              <w:rFonts w:ascii="Calibri" w:hAnsi="Calibri" w:cs="Calibri"/>
              <w:b/>
              <w:color w:val="000080"/>
              <w:sz w:val="20"/>
              <w:szCs w:val="20"/>
              <w:lang w:val="mk-MK"/>
            </w:rPr>
          </w:pPr>
          <w:r w:rsidRPr="00260F9C">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75C488DE" w14:textId="77777777" w:rsidR="00347385" w:rsidRPr="00260F9C"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260F9C">
            <w:rPr>
              <w:rFonts w:ascii="Calibri" w:hAnsi="Calibri" w:cs="Calibri"/>
              <w:b/>
              <w:noProof/>
              <w:color w:val="000000"/>
              <w:sz w:val="20"/>
              <w:lang w:val="en-US" w:eastAsia="en-US"/>
            </w:rPr>
            <w:drawing>
              <wp:inline distT="0" distB="0" distL="0" distR="0" wp14:anchorId="1374F2EB" wp14:editId="0897D560">
                <wp:extent cx="1008292" cy="634365"/>
                <wp:effectExtent l="0" t="0" r="1905" b="0"/>
                <wp:docPr id="631630639"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0FC3AFC7" w14:textId="77777777" w:rsidR="00347385" w:rsidRPr="00260F9C" w:rsidRDefault="00347385" w:rsidP="00347385">
          <w:pPr>
            <w:jc w:val="center"/>
            <w:rPr>
              <w:rFonts w:ascii="Calibri" w:hAnsi="Calibri" w:cs="Calibri"/>
              <w:sz w:val="2"/>
              <w:szCs w:val="2"/>
              <w:lang w:val="mk-MK"/>
            </w:rPr>
          </w:pPr>
        </w:p>
      </w:tc>
    </w:tr>
  </w:tbl>
  <w:p w14:paraId="33E7BD72" w14:textId="77777777" w:rsidR="00B319CE" w:rsidRPr="00260F9C" w:rsidRDefault="00B319CE" w:rsidP="00347385">
    <w:pPr>
      <w:pStyle w:val="Header"/>
      <w:rPr>
        <w:lang w:val="mk-MK"/>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A15C17" w:rsidRPr="00C60F4C" w14:paraId="4F326828" w14:textId="77777777" w:rsidTr="00497CE6">
      <w:trPr>
        <w:trHeight w:val="1102"/>
      </w:trPr>
      <w:tc>
        <w:tcPr>
          <w:tcW w:w="928" w:type="pct"/>
          <w:tcBorders>
            <w:bottom w:val="single" w:sz="4" w:space="0" w:color="000000"/>
          </w:tcBorders>
          <w:tcMar>
            <w:left w:w="0" w:type="dxa"/>
            <w:right w:w="0" w:type="dxa"/>
          </w:tcMar>
        </w:tcPr>
        <w:p w14:paraId="5E1566F2" w14:textId="77777777" w:rsidR="00347385" w:rsidRPr="00C60F4C"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C60F4C">
            <w:rPr>
              <w:rFonts w:ascii="Calibri" w:hAnsi="Calibri" w:cs="Calibri"/>
              <w:noProof/>
              <w:color w:val="000000"/>
              <w:sz w:val="20"/>
              <w:lang w:val="en-US" w:eastAsia="en-US"/>
            </w:rPr>
            <w:drawing>
              <wp:inline distT="0" distB="0" distL="0" distR="0" wp14:anchorId="3E1C631E" wp14:editId="6213580E">
                <wp:extent cx="1121164" cy="634621"/>
                <wp:effectExtent l="0" t="0" r="3175" b="0"/>
                <wp:docPr id="1153134119"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32AE6E20" w14:textId="77777777" w:rsidR="00A108B1" w:rsidRPr="00C60F4C"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C60F4C">
            <w:rPr>
              <w:rFonts w:ascii="Calibri" w:hAnsi="Calibri" w:cs="Calibri"/>
              <w:b/>
              <w:color w:val="000080"/>
              <w:sz w:val="20"/>
              <w:szCs w:val="20"/>
              <w:lang w:val="mk-MK"/>
            </w:rPr>
            <w:t>„</w:t>
          </w:r>
          <w:r w:rsidRPr="00C60F4C">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C60F4C">
            <w:rPr>
              <w:rFonts w:ascii="Calibri" w:hAnsi="Calibri" w:cs="Calibri"/>
              <w:b/>
              <w:color w:val="000080"/>
              <w:sz w:val="20"/>
              <w:szCs w:val="20"/>
              <w:lang w:val="mk-MK"/>
            </w:rPr>
            <w:t>”</w:t>
          </w:r>
        </w:p>
        <w:p w14:paraId="68C3855C" w14:textId="77777777" w:rsidR="00A108B1" w:rsidRPr="00C60F4C"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C60F4C">
            <w:rPr>
              <w:rFonts w:ascii="Calibri" w:hAnsi="Calibri" w:cs="Calibri"/>
              <w:b/>
              <w:color w:val="000080"/>
              <w:sz w:val="20"/>
              <w:szCs w:val="20"/>
              <w:lang w:val="mk-MK"/>
            </w:rPr>
            <w:t>NEAR/SKP/2022/EA-RP/0137</w:t>
          </w:r>
        </w:p>
        <w:p w14:paraId="688CC502" w14:textId="2FDFFC0E" w:rsidR="00347385" w:rsidRPr="00C60F4C"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C60F4C">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7B6EBD7B" w14:textId="77777777" w:rsidR="00347385" w:rsidRPr="00C60F4C"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C60F4C">
            <w:rPr>
              <w:rFonts w:ascii="Calibri" w:hAnsi="Calibri" w:cs="Calibri"/>
              <w:b/>
              <w:noProof/>
              <w:color w:val="000000"/>
              <w:sz w:val="20"/>
              <w:lang w:val="en-US" w:eastAsia="en-US"/>
            </w:rPr>
            <w:drawing>
              <wp:inline distT="0" distB="0" distL="0" distR="0" wp14:anchorId="1B25E8FB" wp14:editId="18679B22">
                <wp:extent cx="1008292" cy="634365"/>
                <wp:effectExtent l="0" t="0" r="1905" b="0"/>
                <wp:docPr id="2136463912"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62681D21" w14:textId="77777777" w:rsidR="00347385" w:rsidRPr="00C60F4C" w:rsidRDefault="00347385" w:rsidP="00347385">
          <w:pPr>
            <w:jc w:val="center"/>
            <w:rPr>
              <w:rFonts w:ascii="Calibri" w:hAnsi="Calibri" w:cs="Calibri"/>
              <w:sz w:val="2"/>
              <w:szCs w:val="2"/>
              <w:lang w:val="mk-MK"/>
            </w:rPr>
          </w:pPr>
        </w:p>
      </w:tc>
    </w:tr>
  </w:tbl>
  <w:p w14:paraId="14260313" w14:textId="099DCC7B" w:rsidR="00B319CE" w:rsidRPr="00C60F4C" w:rsidRDefault="00B319CE" w:rsidP="00347385">
    <w:pPr>
      <w:pStyle w:val="Header"/>
      <w:rPr>
        <w:lang w:val="mk-MK"/>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CE7BB2" w14:paraId="3687BDAC" w14:textId="77777777" w:rsidTr="00497CE6">
      <w:trPr>
        <w:trHeight w:val="1102"/>
      </w:trPr>
      <w:tc>
        <w:tcPr>
          <w:tcW w:w="928" w:type="pct"/>
          <w:tcBorders>
            <w:bottom w:val="single" w:sz="4" w:space="0" w:color="000000"/>
          </w:tcBorders>
          <w:tcMar>
            <w:left w:w="0" w:type="dxa"/>
            <w:right w:w="0" w:type="dxa"/>
          </w:tcMar>
        </w:tcPr>
        <w:p w14:paraId="2940D529" w14:textId="77777777" w:rsidR="00347385" w:rsidRPr="00CE7BB2"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CE7BB2">
            <w:rPr>
              <w:rFonts w:ascii="Calibri" w:hAnsi="Calibri" w:cs="Calibri"/>
              <w:noProof/>
              <w:color w:val="000000"/>
              <w:sz w:val="20"/>
              <w:lang w:val="en-US" w:eastAsia="en-US"/>
            </w:rPr>
            <w:drawing>
              <wp:inline distT="0" distB="0" distL="0" distR="0" wp14:anchorId="3E5CA28F" wp14:editId="02D50C70">
                <wp:extent cx="1121164" cy="634621"/>
                <wp:effectExtent l="0" t="0" r="3175" b="0"/>
                <wp:docPr id="1823812459"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1D98D11C" w14:textId="77777777" w:rsidR="00A108B1" w:rsidRPr="00CE7BB2"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CE7BB2">
            <w:rPr>
              <w:rFonts w:ascii="Calibri" w:hAnsi="Calibri" w:cs="Calibri"/>
              <w:b/>
              <w:color w:val="000080"/>
              <w:sz w:val="20"/>
              <w:szCs w:val="20"/>
              <w:lang w:val="mk-MK"/>
            </w:rPr>
            <w:t>„</w:t>
          </w:r>
          <w:r w:rsidRPr="00CE7BB2">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CE7BB2">
            <w:rPr>
              <w:rFonts w:ascii="Calibri" w:hAnsi="Calibri" w:cs="Calibri"/>
              <w:b/>
              <w:color w:val="000080"/>
              <w:sz w:val="20"/>
              <w:szCs w:val="20"/>
              <w:lang w:val="mk-MK"/>
            </w:rPr>
            <w:t>”</w:t>
          </w:r>
        </w:p>
        <w:p w14:paraId="0A9AEE00" w14:textId="77777777" w:rsidR="00A108B1" w:rsidRPr="00CE7BB2"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CE7BB2">
            <w:rPr>
              <w:rFonts w:ascii="Calibri" w:hAnsi="Calibri" w:cs="Calibri"/>
              <w:b/>
              <w:color w:val="000080"/>
              <w:sz w:val="20"/>
              <w:szCs w:val="20"/>
              <w:lang w:val="mk-MK"/>
            </w:rPr>
            <w:t>NEAR/SKP/2022/EA-RP/0137</w:t>
          </w:r>
        </w:p>
        <w:p w14:paraId="293453DD" w14:textId="74A92CC5" w:rsidR="00347385" w:rsidRPr="00CE7BB2"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CE7BB2">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57820340" w14:textId="77777777" w:rsidR="00347385" w:rsidRPr="00CE7BB2"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CE7BB2">
            <w:rPr>
              <w:rFonts w:ascii="Calibri" w:hAnsi="Calibri" w:cs="Calibri"/>
              <w:b/>
              <w:noProof/>
              <w:color w:val="000000"/>
              <w:sz w:val="20"/>
              <w:lang w:val="en-US" w:eastAsia="en-US"/>
            </w:rPr>
            <w:drawing>
              <wp:inline distT="0" distB="0" distL="0" distR="0" wp14:anchorId="424AD8EA" wp14:editId="4C7053A3">
                <wp:extent cx="1008292" cy="634365"/>
                <wp:effectExtent l="0" t="0" r="1905" b="0"/>
                <wp:docPr id="166911864"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31C39068" w14:textId="77777777" w:rsidR="00347385" w:rsidRPr="00CE7BB2" w:rsidRDefault="00347385" w:rsidP="00347385">
          <w:pPr>
            <w:jc w:val="center"/>
            <w:rPr>
              <w:rFonts w:ascii="Calibri" w:hAnsi="Calibri" w:cs="Calibri"/>
              <w:sz w:val="2"/>
              <w:szCs w:val="2"/>
              <w:lang w:val="mk-MK"/>
            </w:rPr>
          </w:pPr>
        </w:p>
      </w:tc>
    </w:tr>
  </w:tbl>
  <w:p w14:paraId="10844BCD" w14:textId="77777777" w:rsidR="00347385" w:rsidRPr="00CE7BB2" w:rsidRDefault="00347385" w:rsidP="00347385">
    <w:pPr>
      <w:pStyle w:val="Header"/>
      <w:rPr>
        <w:lang w:val="mk-MK"/>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5669"/>
      <w:gridCol w:w="1590"/>
    </w:tblGrid>
    <w:tr w:rsidR="00347385" w:rsidRPr="00322362" w14:paraId="66E5A6B6" w14:textId="77777777" w:rsidTr="00497CE6">
      <w:trPr>
        <w:trHeight w:val="1102"/>
      </w:trPr>
      <w:tc>
        <w:tcPr>
          <w:tcW w:w="928" w:type="pct"/>
          <w:tcBorders>
            <w:bottom w:val="single" w:sz="4" w:space="0" w:color="000000"/>
          </w:tcBorders>
          <w:tcMar>
            <w:left w:w="0" w:type="dxa"/>
            <w:right w:w="0" w:type="dxa"/>
          </w:tcMar>
        </w:tcPr>
        <w:p w14:paraId="1BCEEFF4" w14:textId="77777777" w:rsidR="00347385" w:rsidRPr="00322362"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322362">
            <w:rPr>
              <w:rFonts w:ascii="Calibri" w:hAnsi="Calibri" w:cs="Calibri"/>
              <w:noProof/>
              <w:color w:val="000000"/>
              <w:sz w:val="20"/>
              <w:lang w:val="en-US" w:eastAsia="en-US"/>
            </w:rPr>
            <w:drawing>
              <wp:inline distT="0" distB="0" distL="0" distR="0" wp14:anchorId="1D6A1F9C" wp14:editId="0B4B617E">
                <wp:extent cx="1121164" cy="634621"/>
                <wp:effectExtent l="0" t="0" r="3175" b="0"/>
                <wp:docPr id="925956644"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6E10761F" w14:textId="77777777" w:rsidR="00A108B1" w:rsidRPr="00322362"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322362">
            <w:rPr>
              <w:rFonts w:ascii="Calibri" w:hAnsi="Calibri" w:cs="Calibri"/>
              <w:b/>
              <w:color w:val="000080"/>
              <w:sz w:val="20"/>
              <w:szCs w:val="20"/>
              <w:lang w:val="mk-MK"/>
            </w:rPr>
            <w:t>„</w:t>
          </w:r>
          <w:r w:rsidRPr="00322362">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322362">
            <w:rPr>
              <w:rFonts w:ascii="Calibri" w:hAnsi="Calibri" w:cs="Calibri"/>
              <w:b/>
              <w:color w:val="000080"/>
              <w:sz w:val="20"/>
              <w:szCs w:val="20"/>
              <w:lang w:val="mk-MK"/>
            </w:rPr>
            <w:t>”</w:t>
          </w:r>
        </w:p>
        <w:p w14:paraId="08906B57" w14:textId="77777777" w:rsidR="00A108B1" w:rsidRPr="00322362"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322362">
            <w:rPr>
              <w:rFonts w:ascii="Calibri" w:hAnsi="Calibri" w:cs="Calibri"/>
              <w:b/>
              <w:color w:val="000080"/>
              <w:sz w:val="20"/>
              <w:szCs w:val="20"/>
              <w:lang w:val="mk-MK"/>
            </w:rPr>
            <w:t>NEAR/SKP/2022/EA-RP/0137</w:t>
          </w:r>
        </w:p>
        <w:p w14:paraId="318D69D6" w14:textId="2772A79F" w:rsidR="00347385" w:rsidRPr="00322362" w:rsidRDefault="00A108B1" w:rsidP="00A108B1">
          <w:pPr>
            <w:tabs>
              <w:tab w:val="center" w:pos="4320"/>
              <w:tab w:val="left" w:pos="8504"/>
              <w:tab w:val="right" w:pos="8640"/>
            </w:tabs>
            <w:overflowPunct w:val="0"/>
            <w:jc w:val="center"/>
            <w:rPr>
              <w:rFonts w:ascii="Calibri" w:hAnsi="Calibri" w:cs="Calibri"/>
              <w:b/>
              <w:color w:val="000080"/>
              <w:sz w:val="20"/>
              <w:szCs w:val="20"/>
              <w:lang w:val="mk-MK"/>
            </w:rPr>
          </w:pPr>
          <w:r w:rsidRPr="00322362">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1921FC21" w14:textId="77777777" w:rsidR="00347385" w:rsidRPr="00322362"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322362">
            <w:rPr>
              <w:rFonts w:ascii="Calibri" w:hAnsi="Calibri" w:cs="Calibri"/>
              <w:b/>
              <w:noProof/>
              <w:color w:val="000000"/>
              <w:sz w:val="20"/>
              <w:lang w:val="en-US" w:eastAsia="en-US"/>
            </w:rPr>
            <w:drawing>
              <wp:inline distT="0" distB="0" distL="0" distR="0" wp14:anchorId="65E7CCA1" wp14:editId="08A21CA0">
                <wp:extent cx="1008292" cy="634365"/>
                <wp:effectExtent l="0" t="0" r="1905" b="0"/>
                <wp:docPr id="1196023492"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47D2391B" w14:textId="77777777" w:rsidR="00347385" w:rsidRPr="00322362" w:rsidRDefault="00347385" w:rsidP="00347385">
          <w:pPr>
            <w:jc w:val="center"/>
            <w:rPr>
              <w:rFonts w:ascii="Calibri" w:hAnsi="Calibri" w:cs="Calibri"/>
              <w:sz w:val="2"/>
              <w:szCs w:val="2"/>
              <w:lang w:val="mk-MK"/>
            </w:rPr>
          </w:pPr>
        </w:p>
      </w:tc>
    </w:tr>
  </w:tbl>
  <w:p w14:paraId="17F40DEB" w14:textId="77777777" w:rsidR="00B319CE" w:rsidRPr="00322362" w:rsidRDefault="00B319CE" w:rsidP="00347385">
    <w:pPr>
      <w:pStyle w:val="Header"/>
      <w:rPr>
        <w:lang w:val="mk-MK"/>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322362" w14:paraId="3B23BFEB" w14:textId="77777777" w:rsidTr="00497CE6">
      <w:trPr>
        <w:trHeight w:val="1102"/>
      </w:trPr>
      <w:tc>
        <w:tcPr>
          <w:tcW w:w="928" w:type="pct"/>
          <w:tcBorders>
            <w:bottom w:val="single" w:sz="4" w:space="0" w:color="000000"/>
          </w:tcBorders>
          <w:tcMar>
            <w:left w:w="0" w:type="dxa"/>
            <w:right w:w="0" w:type="dxa"/>
          </w:tcMar>
        </w:tcPr>
        <w:p w14:paraId="3AFB356E" w14:textId="77777777" w:rsidR="00347385" w:rsidRPr="00322362"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322362">
            <w:rPr>
              <w:rFonts w:ascii="Calibri" w:hAnsi="Calibri" w:cs="Calibri"/>
              <w:noProof/>
              <w:color w:val="000000"/>
              <w:sz w:val="20"/>
              <w:lang w:val="en-US" w:eastAsia="en-US"/>
            </w:rPr>
            <w:drawing>
              <wp:inline distT="0" distB="0" distL="0" distR="0" wp14:anchorId="704DA27F" wp14:editId="6D5FD333">
                <wp:extent cx="1121164" cy="634621"/>
                <wp:effectExtent l="0" t="0" r="3175" b="0"/>
                <wp:docPr id="440274808"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626F454B" w14:textId="77777777" w:rsidR="00AD4CD4" w:rsidRPr="00322362" w:rsidRDefault="00AD4CD4" w:rsidP="00AD4CD4">
          <w:pPr>
            <w:tabs>
              <w:tab w:val="center" w:pos="4320"/>
              <w:tab w:val="left" w:pos="8504"/>
              <w:tab w:val="right" w:pos="8640"/>
            </w:tabs>
            <w:overflowPunct w:val="0"/>
            <w:jc w:val="center"/>
            <w:rPr>
              <w:rFonts w:ascii="Calibri" w:hAnsi="Calibri" w:cs="Calibri"/>
              <w:b/>
              <w:color w:val="000080"/>
              <w:sz w:val="20"/>
              <w:szCs w:val="20"/>
              <w:lang w:val="mk-MK"/>
            </w:rPr>
          </w:pPr>
          <w:r w:rsidRPr="00322362">
            <w:rPr>
              <w:rFonts w:ascii="Calibri" w:hAnsi="Calibri" w:cs="Calibri"/>
              <w:b/>
              <w:color w:val="000080"/>
              <w:sz w:val="20"/>
              <w:szCs w:val="20"/>
              <w:lang w:val="mk-MK"/>
            </w:rPr>
            <w:t>„</w:t>
          </w:r>
          <w:r w:rsidRPr="00322362">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322362">
            <w:rPr>
              <w:rFonts w:ascii="Calibri" w:hAnsi="Calibri" w:cs="Calibri"/>
              <w:b/>
              <w:color w:val="000080"/>
              <w:sz w:val="20"/>
              <w:szCs w:val="20"/>
              <w:lang w:val="mk-MK"/>
            </w:rPr>
            <w:t>”</w:t>
          </w:r>
        </w:p>
        <w:p w14:paraId="61C248C1" w14:textId="77777777" w:rsidR="00AD4CD4" w:rsidRPr="00322362" w:rsidRDefault="00AD4CD4" w:rsidP="00AD4CD4">
          <w:pPr>
            <w:tabs>
              <w:tab w:val="center" w:pos="4320"/>
              <w:tab w:val="left" w:pos="8504"/>
              <w:tab w:val="right" w:pos="8640"/>
            </w:tabs>
            <w:overflowPunct w:val="0"/>
            <w:jc w:val="center"/>
            <w:rPr>
              <w:rFonts w:ascii="Calibri" w:hAnsi="Calibri" w:cs="Calibri"/>
              <w:b/>
              <w:color w:val="000080"/>
              <w:sz w:val="20"/>
              <w:szCs w:val="20"/>
              <w:lang w:val="mk-MK"/>
            </w:rPr>
          </w:pPr>
          <w:r w:rsidRPr="00322362">
            <w:rPr>
              <w:rFonts w:ascii="Calibri" w:hAnsi="Calibri" w:cs="Calibri"/>
              <w:b/>
              <w:color w:val="000080"/>
              <w:sz w:val="20"/>
              <w:szCs w:val="20"/>
              <w:lang w:val="mk-MK"/>
            </w:rPr>
            <w:t>NEAR/SKP/2022/EA-RP/0137</w:t>
          </w:r>
        </w:p>
        <w:p w14:paraId="76701D27" w14:textId="756DED46" w:rsidR="00347385" w:rsidRPr="00322362" w:rsidRDefault="00AD4CD4" w:rsidP="00AD4CD4">
          <w:pPr>
            <w:tabs>
              <w:tab w:val="center" w:pos="4320"/>
              <w:tab w:val="left" w:pos="8504"/>
              <w:tab w:val="right" w:pos="8640"/>
            </w:tabs>
            <w:overflowPunct w:val="0"/>
            <w:jc w:val="center"/>
            <w:rPr>
              <w:rFonts w:ascii="Calibri" w:hAnsi="Calibri" w:cs="Calibri"/>
              <w:b/>
              <w:color w:val="000080"/>
              <w:sz w:val="20"/>
              <w:szCs w:val="20"/>
              <w:lang w:val="mk-MK"/>
            </w:rPr>
          </w:pPr>
          <w:r w:rsidRPr="00322362">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461B4B0B" w14:textId="77777777" w:rsidR="00347385" w:rsidRPr="00322362"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322362">
            <w:rPr>
              <w:rFonts w:ascii="Calibri" w:hAnsi="Calibri" w:cs="Calibri"/>
              <w:b/>
              <w:noProof/>
              <w:color w:val="000000"/>
              <w:sz w:val="20"/>
              <w:lang w:val="en-US" w:eastAsia="en-US"/>
            </w:rPr>
            <w:drawing>
              <wp:inline distT="0" distB="0" distL="0" distR="0" wp14:anchorId="10364F7B" wp14:editId="0E93D038">
                <wp:extent cx="1008292" cy="634365"/>
                <wp:effectExtent l="0" t="0" r="1905" b="0"/>
                <wp:docPr id="1119325376"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201AB1CD" w14:textId="77777777" w:rsidR="00347385" w:rsidRPr="00322362" w:rsidRDefault="00347385" w:rsidP="00347385">
          <w:pPr>
            <w:jc w:val="center"/>
            <w:rPr>
              <w:rFonts w:ascii="Calibri" w:hAnsi="Calibri" w:cs="Calibri"/>
              <w:sz w:val="2"/>
              <w:szCs w:val="2"/>
              <w:lang w:val="mk-MK"/>
            </w:rPr>
          </w:pPr>
        </w:p>
      </w:tc>
    </w:tr>
  </w:tbl>
  <w:p w14:paraId="473270FA" w14:textId="77777777" w:rsidR="00B319CE" w:rsidRPr="00322362" w:rsidRDefault="00B319CE" w:rsidP="00347385">
    <w:pPr>
      <w:pStyle w:val="Header"/>
      <w:rPr>
        <w:lang w:val="mk-MK"/>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0D38BD" w14:paraId="2B36338A" w14:textId="77777777" w:rsidTr="00497CE6">
      <w:trPr>
        <w:trHeight w:val="1102"/>
      </w:trPr>
      <w:tc>
        <w:tcPr>
          <w:tcW w:w="928" w:type="pct"/>
          <w:tcBorders>
            <w:bottom w:val="single" w:sz="4" w:space="0" w:color="000000"/>
          </w:tcBorders>
          <w:tcMar>
            <w:left w:w="0" w:type="dxa"/>
            <w:right w:w="0" w:type="dxa"/>
          </w:tcMar>
        </w:tcPr>
        <w:p w14:paraId="2D7D5251" w14:textId="77777777" w:rsidR="00347385" w:rsidRPr="000D38BD" w:rsidRDefault="00347385" w:rsidP="00347385">
          <w:pPr>
            <w:tabs>
              <w:tab w:val="center" w:pos="4320"/>
              <w:tab w:val="left" w:pos="8504"/>
              <w:tab w:val="right" w:pos="8640"/>
            </w:tabs>
            <w:overflowPunct w:val="0"/>
            <w:ind w:right="-14"/>
            <w:jc w:val="center"/>
            <w:rPr>
              <w:rFonts w:ascii="Calibri" w:hAnsi="Calibri" w:cs="Calibri"/>
              <w:b/>
              <w:color w:val="000000"/>
              <w:sz w:val="20"/>
              <w:lang w:val="mk-MK"/>
            </w:rPr>
          </w:pPr>
          <w:r w:rsidRPr="000D38BD">
            <w:rPr>
              <w:rFonts w:ascii="Calibri" w:hAnsi="Calibri" w:cs="Calibri"/>
              <w:noProof/>
              <w:color w:val="000000"/>
              <w:sz w:val="20"/>
              <w:lang w:val="en-US" w:eastAsia="en-US"/>
            </w:rPr>
            <w:drawing>
              <wp:inline distT="0" distB="0" distL="0" distR="0" wp14:anchorId="6A2FCB36" wp14:editId="4693C091">
                <wp:extent cx="1121164" cy="634621"/>
                <wp:effectExtent l="0" t="0" r="3175" b="0"/>
                <wp:docPr id="912696824"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130DC08C" w14:textId="77777777" w:rsidR="005E1915" w:rsidRPr="000D38BD" w:rsidRDefault="005E1915" w:rsidP="005E1915">
          <w:pPr>
            <w:tabs>
              <w:tab w:val="center" w:pos="4320"/>
              <w:tab w:val="left" w:pos="8504"/>
              <w:tab w:val="right" w:pos="8640"/>
            </w:tabs>
            <w:overflowPunct w:val="0"/>
            <w:jc w:val="center"/>
            <w:rPr>
              <w:rFonts w:ascii="Calibri" w:hAnsi="Calibri" w:cs="Calibri"/>
              <w:b/>
              <w:color w:val="000080"/>
              <w:sz w:val="20"/>
              <w:szCs w:val="20"/>
              <w:lang w:val="mk-MK"/>
            </w:rPr>
          </w:pPr>
          <w:r w:rsidRPr="000D38BD">
            <w:rPr>
              <w:rFonts w:ascii="Calibri" w:hAnsi="Calibri" w:cs="Calibri"/>
              <w:b/>
              <w:color w:val="000080"/>
              <w:sz w:val="20"/>
              <w:szCs w:val="20"/>
              <w:lang w:val="mk-MK"/>
            </w:rPr>
            <w:t>„</w:t>
          </w:r>
          <w:r w:rsidRPr="000D38BD">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0D38BD">
            <w:rPr>
              <w:rFonts w:ascii="Calibri" w:hAnsi="Calibri" w:cs="Calibri"/>
              <w:b/>
              <w:color w:val="000080"/>
              <w:sz w:val="20"/>
              <w:szCs w:val="20"/>
              <w:lang w:val="mk-MK"/>
            </w:rPr>
            <w:t>”</w:t>
          </w:r>
        </w:p>
        <w:p w14:paraId="11A0899D" w14:textId="77777777" w:rsidR="005E1915" w:rsidRPr="000D38BD" w:rsidRDefault="005E1915" w:rsidP="005E1915">
          <w:pPr>
            <w:tabs>
              <w:tab w:val="center" w:pos="4320"/>
              <w:tab w:val="left" w:pos="8504"/>
              <w:tab w:val="right" w:pos="8640"/>
            </w:tabs>
            <w:overflowPunct w:val="0"/>
            <w:jc w:val="center"/>
            <w:rPr>
              <w:rFonts w:ascii="Calibri" w:hAnsi="Calibri" w:cs="Calibri"/>
              <w:b/>
              <w:color w:val="000080"/>
              <w:sz w:val="20"/>
              <w:szCs w:val="20"/>
              <w:lang w:val="mk-MK"/>
            </w:rPr>
          </w:pPr>
          <w:r w:rsidRPr="000D38BD">
            <w:rPr>
              <w:rFonts w:ascii="Calibri" w:hAnsi="Calibri" w:cs="Calibri"/>
              <w:b/>
              <w:color w:val="000080"/>
              <w:sz w:val="20"/>
              <w:szCs w:val="20"/>
              <w:lang w:val="mk-MK"/>
            </w:rPr>
            <w:t>NEAR/SKP/2022/EA-RP/0137</w:t>
          </w:r>
        </w:p>
        <w:p w14:paraId="5665B41F" w14:textId="56CBFBD7" w:rsidR="00347385" w:rsidRPr="000D38BD" w:rsidRDefault="005E1915" w:rsidP="005E1915">
          <w:pPr>
            <w:tabs>
              <w:tab w:val="center" w:pos="4320"/>
              <w:tab w:val="left" w:pos="8504"/>
              <w:tab w:val="right" w:pos="8640"/>
            </w:tabs>
            <w:overflowPunct w:val="0"/>
            <w:jc w:val="center"/>
            <w:rPr>
              <w:rFonts w:ascii="Calibri" w:hAnsi="Calibri" w:cs="Calibri"/>
              <w:b/>
              <w:color w:val="000080"/>
              <w:sz w:val="20"/>
              <w:szCs w:val="20"/>
              <w:lang w:val="mk-MK"/>
            </w:rPr>
          </w:pPr>
          <w:r w:rsidRPr="000D38BD">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16BBDF82" w14:textId="77777777" w:rsidR="00347385" w:rsidRPr="000D38BD" w:rsidRDefault="00347385" w:rsidP="00347385">
          <w:pPr>
            <w:tabs>
              <w:tab w:val="center" w:pos="4320"/>
              <w:tab w:val="left" w:pos="8504"/>
              <w:tab w:val="right" w:pos="8640"/>
            </w:tabs>
            <w:overflowPunct w:val="0"/>
            <w:ind w:right="-16"/>
            <w:jc w:val="right"/>
            <w:rPr>
              <w:rFonts w:ascii="Calibri" w:hAnsi="Calibri" w:cs="Calibri"/>
              <w:b/>
              <w:color w:val="000000"/>
              <w:sz w:val="20"/>
              <w:lang w:val="mk-MK"/>
            </w:rPr>
          </w:pPr>
          <w:r w:rsidRPr="000D38BD">
            <w:rPr>
              <w:rFonts w:ascii="Calibri" w:hAnsi="Calibri" w:cs="Calibri"/>
              <w:b/>
              <w:noProof/>
              <w:color w:val="000000"/>
              <w:sz w:val="20"/>
              <w:lang w:val="en-US" w:eastAsia="en-US"/>
            </w:rPr>
            <w:drawing>
              <wp:inline distT="0" distB="0" distL="0" distR="0" wp14:anchorId="2D4F4E5F" wp14:editId="567E683B">
                <wp:extent cx="1008292" cy="634365"/>
                <wp:effectExtent l="0" t="0" r="1905" b="0"/>
                <wp:docPr id="438750670"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407A3453" w14:textId="77777777" w:rsidR="00347385" w:rsidRPr="000D38BD" w:rsidRDefault="00347385" w:rsidP="00347385">
          <w:pPr>
            <w:jc w:val="center"/>
            <w:rPr>
              <w:rFonts w:ascii="Calibri" w:hAnsi="Calibri" w:cs="Calibri"/>
              <w:sz w:val="2"/>
              <w:szCs w:val="2"/>
              <w:lang w:val="mk-MK"/>
            </w:rPr>
          </w:pPr>
        </w:p>
      </w:tc>
    </w:tr>
  </w:tbl>
  <w:p w14:paraId="69778B80" w14:textId="77777777" w:rsidR="00B319CE" w:rsidRPr="000D38BD" w:rsidRDefault="00B319CE" w:rsidP="00347385">
    <w:pPr>
      <w:pStyle w:val="Header"/>
      <w:rPr>
        <w:lang w:val="mk-MK"/>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5669"/>
      <w:gridCol w:w="1590"/>
    </w:tblGrid>
    <w:tr w:rsidR="00347385" w:rsidRPr="00BA7D0F" w14:paraId="352145D7" w14:textId="77777777" w:rsidTr="00497CE6">
      <w:trPr>
        <w:trHeight w:val="1102"/>
      </w:trPr>
      <w:tc>
        <w:tcPr>
          <w:tcW w:w="928" w:type="pct"/>
          <w:tcBorders>
            <w:bottom w:val="single" w:sz="4" w:space="0" w:color="000000"/>
          </w:tcBorders>
          <w:tcMar>
            <w:left w:w="0" w:type="dxa"/>
            <w:right w:w="0" w:type="dxa"/>
          </w:tcMar>
        </w:tcPr>
        <w:p w14:paraId="4E148F88" w14:textId="77777777" w:rsidR="00347385" w:rsidRPr="00BA7D0F" w:rsidRDefault="00347385" w:rsidP="00347385">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6C7157BB" wp14:editId="533F97C5">
                <wp:extent cx="1121164" cy="634621"/>
                <wp:effectExtent l="0" t="0" r="3175" b="0"/>
                <wp:docPr id="601725481"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2DE69D17" w14:textId="77777777" w:rsidR="005E1915" w:rsidRPr="00BA7D0F" w:rsidRDefault="005E1915" w:rsidP="005E1915">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0325373A" w14:textId="77777777" w:rsidR="005E1915" w:rsidRPr="00BA7D0F" w:rsidRDefault="005E1915" w:rsidP="005E1915">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6405F564" w14:textId="45C46491" w:rsidR="00347385" w:rsidRPr="00BA7D0F" w:rsidRDefault="005E1915" w:rsidP="005E1915">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53A3F73C" w14:textId="77777777" w:rsidR="00347385" w:rsidRPr="00BA7D0F" w:rsidRDefault="00347385" w:rsidP="00347385">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49AE3DB4" wp14:editId="3C81F3C3">
                <wp:extent cx="1008292" cy="634365"/>
                <wp:effectExtent l="0" t="0" r="1905" b="0"/>
                <wp:docPr id="1386646186"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5450A6F1" w14:textId="77777777" w:rsidR="00347385" w:rsidRPr="00BA7D0F" w:rsidRDefault="00347385" w:rsidP="00347385">
          <w:pPr>
            <w:jc w:val="center"/>
            <w:rPr>
              <w:rFonts w:ascii="Calibri" w:hAnsi="Calibri" w:cs="Calibri"/>
              <w:sz w:val="2"/>
              <w:szCs w:val="2"/>
              <w:lang w:val="el-GR"/>
            </w:rPr>
          </w:pPr>
        </w:p>
      </w:tc>
    </w:tr>
  </w:tbl>
  <w:p w14:paraId="45D7EE4A" w14:textId="77777777" w:rsidR="00B319CE" w:rsidRPr="00347385" w:rsidRDefault="00B319CE" w:rsidP="003473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1395"/>
      <w:gridCol w:w="3955"/>
      <w:gridCol w:w="1290"/>
    </w:tblGrid>
    <w:tr w:rsidR="00B319CE" w14:paraId="03997281" w14:textId="77777777" w:rsidTr="00D2458C">
      <w:trPr>
        <w:trHeight w:val="1102"/>
      </w:trPr>
      <w:tc>
        <w:tcPr>
          <w:tcW w:w="928" w:type="pct"/>
          <w:tcBorders>
            <w:top w:val="nil"/>
            <w:left w:val="nil"/>
            <w:bottom w:val="single" w:sz="4" w:space="0" w:color="000000"/>
            <w:right w:val="nil"/>
          </w:tcBorders>
        </w:tcPr>
        <w:p w14:paraId="0D4B714A" w14:textId="0B0AC58A" w:rsidR="00B319CE" w:rsidRDefault="000D04F5">
          <w:pPr>
            <w:tabs>
              <w:tab w:val="center" w:pos="4320"/>
              <w:tab w:val="left" w:pos="8504"/>
              <w:tab w:val="right" w:pos="8640"/>
            </w:tabs>
            <w:overflowPunct w:val="0"/>
            <w:ind w:right="-16"/>
            <w:jc w:val="center"/>
            <w:rPr>
              <w:rFonts w:ascii="Calibri" w:hAnsi="Calibri"/>
              <w:b/>
              <w:color w:val="000000"/>
              <w:sz w:val="20"/>
            </w:rPr>
          </w:pPr>
          <w:r>
            <w:rPr>
              <w:rFonts w:ascii="Calibri" w:hAnsi="Calibri"/>
              <w:b/>
              <w:noProof/>
              <w:color w:val="000000"/>
              <w:sz w:val="20"/>
              <w:lang w:val="en-US" w:eastAsia="en-US"/>
            </w:rPr>
            <w:drawing>
              <wp:inline distT="0" distB="0" distL="0" distR="0" wp14:anchorId="6D74810C" wp14:editId="6A0CE06E">
                <wp:extent cx="885825" cy="619125"/>
                <wp:effectExtent l="0" t="0" r="0" b="0"/>
                <wp:docPr id="123574010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619125"/>
                        </a:xfrm>
                        <a:prstGeom prst="rect">
                          <a:avLst/>
                        </a:prstGeom>
                        <a:noFill/>
                        <a:ln>
                          <a:noFill/>
                        </a:ln>
                      </pic:spPr>
                    </pic:pic>
                  </a:graphicData>
                </a:graphic>
              </wp:inline>
            </w:drawing>
          </w:r>
        </w:p>
      </w:tc>
      <w:tc>
        <w:tcPr>
          <w:tcW w:w="3335" w:type="pct"/>
          <w:tcBorders>
            <w:top w:val="nil"/>
            <w:left w:val="nil"/>
            <w:bottom w:val="single" w:sz="4" w:space="0" w:color="000000"/>
            <w:right w:val="nil"/>
          </w:tcBorders>
          <w:vAlign w:val="center"/>
        </w:tcPr>
        <w:p w14:paraId="2245D81C" w14:textId="77777777" w:rsidR="00B319CE" w:rsidRDefault="00B319CE">
          <w:pPr>
            <w:tabs>
              <w:tab w:val="center" w:pos="4320"/>
              <w:tab w:val="left" w:pos="8504"/>
              <w:tab w:val="right" w:pos="8640"/>
            </w:tabs>
            <w:overflowPunct w:val="0"/>
            <w:jc w:val="center"/>
            <w:rPr>
              <w:rFonts w:ascii="Calibri" w:hAnsi="Calibri"/>
              <w:b/>
              <w:color w:val="000080"/>
              <w:sz w:val="18"/>
            </w:rPr>
          </w:pPr>
          <w:r>
            <w:rPr>
              <w:rFonts w:ascii="Calibri" w:hAnsi="Calibri"/>
              <w:b/>
              <w:color w:val="000080"/>
              <w:sz w:val="18"/>
            </w:rPr>
            <w:t>"Preparation of regional waste management plans and strategic environmental assessments for east and north-east regions" (EuropeAid/130400/D/SER/MK)</w:t>
          </w:r>
        </w:p>
        <w:p w14:paraId="6C8074CC" w14:textId="77777777" w:rsidR="00B319CE" w:rsidRDefault="00B319CE">
          <w:pPr>
            <w:tabs>
              <w:tab w:val="center" w:pos="4320"/>
              <w:tab w:val="left" w:pos="8504"/>
              <w:tab w:val="right" w:pos="8640"/>
            </w:tabs>
            <w:overflowPunct w:val="0"/>
            <w:jc w:val="center"/>
            <w:rPr>
              <w:rFonts w:ascii="Calibri" w:hAnsi="Calibri"/>
              <w:b/>
              <w:color w:val="000080"/>
              <w:sz w:val="18"/>
            </w:rPr>
          </w:pPr>
          <w:r>
            <w:rPr>
              <w:rFonts w:ascii="Calibri" w:hAnsi="Calibri"/>
              <w:b/>
              <w:color w:val="000080"/>
              <w:sz w:val="18"/>
            </w:rPr>
            <w:t>Draft Strategic Environmental Assessment Report for the Regional Waste Management Plan for the East region</w:t>
          </w:r>
        </w:p>
      </w:tc>
      <w:tc>
        <w:tcPr>
          <w:tcW w:w="736" w:type="pct"/>
          <w:tcBorders>
            <w:top w:val="nil"/>
            <w:left w:val="nil"/>
            <w:bottom w:val="single" w:sz="4" w:space="0" w:color="000000"/>
            <w:right w:val="nil"/>
          </w:tcBorders>
        </w:tcPr>
        <w:p w14:paraId="170DB305" w14:textId="5CE91EEE" w:rsidR="00B319CE" w:rsidRDefault="000D04F5">
          <w:pPr>
            <w:tabs>
              <w:tab w:val="center" w:pos="4320"/>
              <w:tab w:val="left" w:pos="8504"/>
              <w:tab w:val="right" w:pos="8640"/>
            </w:tabs>
            <w:overflowPunct w:val="0"/>
            <w:ind w:right="-16"/>
            <w:jc w:val="right"/>
            <w:rPr>
              <w:rFonts w:ascii="Calibri" w:hAnsi="Calibri"/>
              <w:b/>
              <w:color w:val="000000"/>
              <w:sz w:val="20"/>
            </w:rPr>
          </w:pPr>
          <w:r>
            <w:rPr>
              <w:rFonts w:ascii="Verdana" w:hAnsi="Verdana"/>
              <w:b/>
              <w:noProof/>
              <w:color w:val="000000"/>
              <w:sz w:val="18"/>
              <w:lang w:val="en-US" w:eastAsia="en-US"/>
            </w:rPr>
            <w:drawing>
              <wp:inline distT="0" distB="0" distL="0" distR="0" wp14:anchorId="29879A34" wp14:editId="280EDAB5">
                <wp:extent cx="819150" cy="581025"/>
                <wp:effectExtent l="0" t="0" r="0" b="0"/>
                <wp:docPr id="48952769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9150" cy="581025"/>
                        </a:xfrm>
                        <a:prstGeom prst="rect">
                          <a:avLst/>
                        </a:prstGeom>
                        <a:noFill/>
                        <a:ln>
                          <a:noFill/>
                        </a:ln>
                      </pic:spPr>
                    </pic:pic>
                  </a:graphicData>
                </a:graphic>
              </wp:inline>
            </w:drawing>
          </w:r>
        </w:p>
      </w:tc>
    </w:tr>
  </w:tbl>
  <w:p w14:paraId="30CA6E5E" w14:textId="77777777" w:rsidR="00B319CE" w:rsidRDefault="00B319C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BA7D0F" w14:paraId="704605EC" w14:textId="77777777" w:rsidTr="00497CE6">
      <w:trPr>
        <w:trHeight w:val="1102"/>
      </w:trPr>
      <w:tc>
        <w:tcPr>
          <w:tcW w:w="928" w:type="pct"/>
          <w:tcBorders>
            <w:bottom w:val="single" w:sz="4" w:space="0" w:color="000000"/>
          </w:tcBorders>
          <w:tcMar>
            <w:left w:w="0" w:type="dxa"/>
            <w:right w:w="0" w:type="dxa"/>
          </w:tcMar>
        </w:tcPr>
        <w:p w14:paraId="404295FB" w14:textId="77777777" w:rsidR="00347385" w:rsidRPr="00BA7D0F" w:rsidRDefault="00347385" w:rsidP="00347385">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38B512FA" wp14:editId="15A5E561">
                <wp:extent cx="1121164" cy="634621"/>
                <wp:effectExtent l="0" t="0" r="3175" b="0"/>
                <wp:docPr id="852432442"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13AB8DCC"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376B8AE0"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50D6F253" w14:textId="33BB7CF5" w:rsidR="00347385"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611B289A" w14:textId="77777777" w:rsidR="00347385" w:rsidRPr="00BA7D0F" w:rsidRDefault="00347385" w:rsidP="00347385">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185D6493" wp14:editId="51E826EE">
                <wp:extent cx="1008292" cy="634365"/>
                <wp:effectExtent l="0" t="0" r="1905" b="0"/>
                <wp:docPr id="1645512425"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69F17C9A" w14:textId="77777777" w:rsidR="00347385" w:rsidRPr="00BA7D0F" w:rsidRDefault="00347385" w:rsidP="00347385">
          <w:pPr>
            <w:jc w:val="center"/>
            <w:rPr>
              <w:rFonts w:ascii="Calibri" w:hAnsi="Calibri" w:cs="Calibri"/>
              <w:sz w:val="2"/>
              <w:szCs w:val="2"/>
              <w:lang w:val="el-GR"/>
            </w:rPr>
          </w:pPr>
        </w:p>
      </w:tc>
    </w:tr>
  </w:tbl>
  <w:p w14:paraId="6F30B518" w14:textId="77777777" w:rsidR="00B319CE" w:rsidRPr="00347385" w:rsidRDefault="00B319CE" w:rsidP="0034738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5669"/>
      <w:gridCol w:w="1590"/>
    </w:tblGrid>
    <w:tr w:rsidR="00347385" w:rsidRPr="00BA7D0F" w14:paraId="6E709B1B" w14:textId="77777777" w:rsidTr="00497CE6">
      <w:trPr>
        <w:trHeight w:val="1102"/>
      </w:trPr>
      <w:tc>
        <w:tcPr>
          <w:tcW w:w="928" w:type="pct"/>
          <w:tcBorders>
            <w:bottom w:val="single" w:sz="4" w:space="0" w:color="000000"/>
          </w:tcBorders>
          <w:tcMar>
            <w:left w:w="0" w:type="dxa"/>
            <w:right w:w="0" w:type="dxa"/>
          </w:tcMar>
        </w:tcPr>
        <w:p w14:paraId="6A9C5FC6" w14:textId="77777777" w:rsidR="00347385" w:rsidRPr="00BA7D0F" w:rsidRDefault="00347385" w:rsidP="00347385">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7252FCB3" wp14:editId="74B563B9">
                <wp:extent cx="1121164" cy="634621"/>
                <wp:effectExtent l="0" t="0" r="3175" b="0"/>
                <wp:docPr id="1155760122"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60B145C8"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0BCEF9AD"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08285023" w14:textId="1E4D2A88" w:rsidR="00347385"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0D96F814" w14:textId="77777777" w:rsidR="00347385" w:rsidRPr="00BA7D0F" w:rsidRDefault="00347385" w:rsidP="00347385">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6DBFA46B" wp14:editId="6C139295">
                <wp:extent cx="1008292" cy="634365"/>
                <wp:effectExtent l="0" t="0" r="1905" b="0"/>
                <wp:docPr id="1365844813"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73B7D4EE" w14:textId="77777777" w:rsidR="00347385" w:rsidRPr="00BA7D0F" w:rsidRDefault="00347385" w:rsidP="00347385">
          <w:pPr>
            <w:jc w:val="center"/>
            <w:rPr>
              <w:rFonts w:ascii="Calibri" w:hAnsi="Calibri" w:cs="Calibri"/>
              <w:sz w:val="2"/>
              <w:szCs w:val="2"/>
              <w:lang w:val="el-GR"/>
            </w:rPr>
          </w:pPr>
        </w:p>
      </w:tc>
    </w:tr>
  </w:tbl>
  <w:p w14:paraId="4DBF8024" w14:textId="77777777" w:rsidR="00B319CE" w:rsidRPr="00347385" w:rsidRDefault="00B319CE" w:rsidP="0034738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BA7D0F" w14:paraId="1A775806" w14:textId="77777777" w:rsidTr="00497CE6">
      <w:trPr>
        <w:trHeight w:val="1102"/>
      </w:trPr>
      <w:tc>
        <w:tcPr>
          <w:tcW w:w="928" w:type="pct"/>
          <w:tcBorders>
            <w:bottom w:val="single" w:sz="4" w:space="0" w:color="000000"/>
          </w:tcBorders>
          <w:tcMar>
            <w:left w:w="0" w:type="dxa"/>
            <w:right w:w="0" w:type="dxa"/>
          </w:tcMar>
        </w:tcPr>
        <w:p w14:paraId="743AF80B" w14:textId="77777777" w:rsidR="00347385" w:rsidRPr="00BA7D0F" w:rsidRDefault="00347385" w:rsidP="00347385">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04219609" wp14:editId="17859A7C">
                <wp:extent cx="1121164" cy="634621"/>
                <wp:effectExtent l="0" t="0" r="3175" b="0"/>
                <wp:docPr id="1490369470"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78DCA119"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431D279B"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0766080B" w14:textId="508531F6" w:rsidR="00347385"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704F37E1" w14:textId="77777777" w:rsidR="00347385" w:rsidRPr="00BA7D0F" w:rsidRDefault="00347385" w:rsidP="00347385">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7B8437E6" wp14:editId="1A615CE1">
                <wp:extent cx="1008292" cy="634365"/>
                <wp:effectExtent l="0" t="0" r="1905" b="0"/>
                <wp:docPr id="1843165727"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2A1FA12F" w14:textId="77777777" w:rsidR="00347385" w:rsidRPr="00BA7D0F" w:rsidRDefault="00347385" w:rsidP="00347385">
          <w:pPr>
            <w:jc w:val="center"/>
            <w:rPr>
              <w:rFonts w:ascii="Calibri" w:hAnsi="Calibri" w:cs="Calibri"/>
              <w:sz w:val="2"/>
              <w:szCs w:val="2"/>
              <w:lang w:val="el-GR"/>
            </w:rPr>
          </w:pPr>
        </w:p>
      </w:tc>
    </w:tr>
  </w:tbl>
  <w:p w14:paraId="5352DAFF" w14:textId="77777777" w:rsidR="00B319CE" w:rsidRPr="00347385" w:rsidRDefault="00B319CE" w:rsidP="0034738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5669"/>
      <w:gridCol w:w="1590"/>
    </w:tblGrid>
    <w:tr w:rsidR="00347385" w:rsidRPr="00BA7D0F" w14:paraId="2CDC8493" w14:textId="77777777" w:rsidTr="00497CE6">
      <w:trPr>
        <w:trHeight w:val="1102"/>
      </w:trPr>
      <w:tc>
        <w:tcPr>
          <w:tcW w:w="928" w:type="pct"/>
          <w:tcBorders>
            <w:bottom w:val="single" w:sz="4" w:space="0" w:color="000000"/>
          </w:tcBorders>
          <w:tcMar>
            <w:left w:w="0" w:type="dxa"/>
            <w:right w:w="0" w:type="dxa"/>
          </w:tcMar>
        </w:tcPr>
        <w:p w14:paraId="25FFEEEF" w14:textId="77777777" w:rsidR="00347385" w:rsidRPr="00BA7D0F" w:rsidRDefault="00347385" w:rsidP="00347385">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273DF782" wp14:editId="0F4CF3BF">
                <wp:extent cx="1121164" cy="634621"/>
                <wp:effectExtent l="0" t="0" r="3175" b="0"/>
                <wp:docPr id="764474468"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790362F3"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11F803A9"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4142E092" w14:textId="72B115C6" w:rsidR="00347385"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3DAE0E84" w14:textId="77777777" w:rsidR="00347385" w:rsidRPr="00BA7D0F" w:rsidRDefault="00347385" w:rsidP="00347385">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162F9EBC" wp14:editId="3BE95C8D">
                <wp:extent cx="1008292" cy="634365"/>
                <wp:effectExtent l="0" t="0" r="1905" b="0"/>
                <wp:docPr id="2074444675"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596FB0BF" w14:textId="77777777" w:rsidR="00347385" w:rsidRPr="00BA7D0F" w:rsidRDefault="00347385" w:rsidP="00347385">
          <w:pPr>
            <w:jc w:val="center"/>
            <w:rPr>
              <w:rFonts w:ascii="Calibri" w:hAnsi="Calibri" w:cs="Calibri"/>
              <w:sz w:val="2"/>
              <w:szCs w:val="2"/>
              <w:lang w:val="el-GR"/>
            </w:rPr>
          </w:pPr>
        </w:p>
      </w:tc>
    </w:tr>
  </w:tbl>
  <w:p w14:paraId="2A25474E" w14:textId="77777777" w:rsidR="00B319CE" w:rsidRPr="00347385" w:rsidRDefault="00B319CE" w:rsidP="0034738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347385" w:rsidRPr="00BA7D0F" w14:paraId="7B27E334" w14:textId="77777777" w:rsidTr="00497CE6">
      <w:trPr>
        <w:trHeight w:val="1102"/>
      </w:trPr>
      <w:tc>
        <w:tcPr>
          <w:tcW w:w="928" w:type="pct"/>
          <w:tcBorders>
            <w:bottom w:val="single" w:sz="4" w:space="0" w:color="000000"/>
          </w:tcBorders>
          <w:tcMar>
            <w:left w:w="0" w:type="dxa"/>
            <w:right w:w="0" w:type="dxa"/>
          </w:tcMar>
        </w:tcPr>
        <w:p w14:paraId="224C7F41" w14:textId="77777777" w:rsidR="00347385" w:rsidRPr="00BA7D0F" w:rsidRDefault="00347385" w:rsidP="00347385">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07106245" wp14:editId="1A969CFA">
                <wp:extent cx="1121164" cy="634621"/>
                <wp:effectExtent l="0" t="0" r="3175" b="0"/>
                <wp:docPr id="1078090015"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449EF7EC"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2199F2CD" w14:textId="77777777" w:rsidR="00EC679B"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20665D18" w14:textId="2A0462B0" w:rsidR="00347385" w:rsidRPr="00BA7D0F" w:rsidRDefault="00EC679B" w:rsidP="00EC679B">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120E2B14" w14:textId="77777777" w:rsidR="00347385" w:rsidRPr="00BA7D0F" w:rsidRDefault="00347385" w:rsidP="00347385">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1F10E73B" wp14:editId="6683960D">
                <wp:extent cx="1008292" cy="634365"/>
                <wp:effectExtent l="0" t="0" r="1905" b="0"/>
                <wp:docPr id="1036210013"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44974B13" w14:textId="77777777" w:rsidR="00347385" w:rsidRPr="00BA7D0F" w:rsidRDefault="00347385" w:rsidP="00347385">
          <w:pPr>
            <w:jc w:val="center"/>
            <w:rPr>
              <w:rFonts w:ascii="Calibri" w:hAnsi="Calibri" w:cs="Calibri"/>
              <w:sz w:val="2"/>
              <w:szCs w:val="2"/>
              <w:lang w:val="el-GR"/>
            </w:rPr>
          </w:pPr>
        </w:p>
      </w:tc>
    </w:tr>
  </w:tbl>
  <w:p w14:paraId="6DD8204A" w14:textId="77777777" w:rsidR="00B319CE" w:rsidRPr="00347385" w:rsidRDefault="00B319CE" w:rsidP="00347385">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5669"/>
      <w:gridCol w:w="1590"/>
    </w:tblGrid>
    <w:tr w:rsidR="009E4B02" w:rsidRPr="00BA7D0F" w14:paraId="4F036217" w14:textId="77777777" w:rsidTr="00497CE6">
      <w:trPr>
        <w:trHeight w:val="1102"/>
      </w:trPr>
      <w:tc>
        <w:tcPr>
          <w:tcW w:w="928" w:type="pct"/>
          <w:tcBorders>
            <w:bottom w:val="single" w:sz="4" w:space="0" w:color="000000"/>
          </w:tcBorders>
          <w:tcMar>
            <w:left w:w="0" w:type="dxa"/>
            <w:right w:w="0" w:type="dxa"/>
          </w:tcMar>
        </w:tcPr>
        <w:p w14:paraId="614C9FA8" w14:textId="77777777" w:rsidR="009E4B02" w:rsidRPr="00BA7D0F" w:rsidRDefault="009E4B02" w:rsidP="009E4B02">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05353C37" wp14:editId="6653BFB4">
                <wp:extent cx="1121164" cy="634621"/>
                <wp:effectExtent l="0" t="0" r="3175" b="0"/>
                <wp:docPr id="2121302085"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5395CEF7" w14:textId="77777777" w:rsidR="009E4B02" w:rsidRPr="00BA7D0F" w:rsidRDefault="009E4B02" w:rsidP="009E4B02">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“Supporting the implementation of the regional waste management systems in the East and North-East Regions”</w:t>
          </w:r>
        </w:p>
        <w:p w14:paraId="3531B8E4" w14:textId="77777777" w:rsidR="009E4B02" w:rsidRPr="00BA7D0F" w:rsidRDefault="009E4B02" w:rsidP="009E4B02">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4F8ED087" w14:textId="77777777" w:rsidR="009E4B02" w:rsidRPr="00BA7D0F" w:rsidRDefault="009E4B02" w:rsidP="009E4B02">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 xml:space="preserve">Activity 2/Task 2.3: </w:t>
          </w:r>
          <w:r>
            <w:rPr>
              <w:rFonts w:ascii="Calibri" w:hAnsi="Calibri" w:cs="Calibri"/>
              <w:b/>
              <w:color w:val="000080"/>
              <w:sz w:val="20"/>
              <w:szCs w:val="20"/>
              <w:lang w:val="en-US"/>
            </w:rPr>
            <w:t>Strategic Environmental Assessment for the RWMP plan</w:t>
          </w:r>
        </w:p>
      </w:tc>
      <w:tc>
        <w:tcPr>
          <w:tcW w:w="737" w:type="pct"/>
          <w:tcBorders>
            <w:bottom w:val="single" w:sz="4" w:space="0" w:color="000000"/>
          </w:tcBorders>
          <w:tcMar>
            <w:left w:w="0" w:type="dxa"/>
            <w:right w:w="0" w:type="dxa"/>
          </w:tcMar>
        </w:tcPr>
        <w:p w14:paraId="34E2B2BF" w14:textId="77777777" w:rsidR="009E4B02" w:rsidRPr="00BA7D0F" w:rsidRDefault="009E4B02" w:rsidP="009E4B02">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35EE3F4C" wp14:editId="0FFF1776">
                <wp:extent cx="1008292" cy="634365"/>
                <wp:effectExtent l="0" t="0" r="1905" b="0"/>
                <wp:docPr id="1914829296"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77F00BD8" w14:textId="77777777" w:rsidR="009E4B02" w:rsidRPr="00BA7D0F" w:rsidRDefault="009E4B02" w:rsidP="009E4B02">
          <w:pPr>
            <w:jc w:val="center"/>
            <w:rPr>
              <w:rFonts w:ascii="Calibri" w:hAnsi="Calibri" w:cs="Calibri"/>
              <w:sz w:val="2"/>
              <w:szCs w:val="2"/>
              <w:lang w:val="el-GR"/>
            </w:rPr>
          </w:pPr>
        </w:p>
      </w:tc>
    </w:tr>
  </w:tbl>
  <w:p w14:paraId="7035DBE1" w14:textId="77777777" w:rsidR="00B319CE" w:rsidRPr="009E4B02" w:rsidRDefault="00B319CE" w:rsidP="009E4B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BA7D0F" w:rsidRPr="00BA7D0F" w14:paraId="197F66A6" w14:textId="77777777" w:rsidTr="00497CE6">
      <w:trPr>
        <w:trHeight w:val="1102"/>
      </w:trPr>
      <w:tc>
        <w:tcPr>
          <w:tcW w:w="928" w:type="pct"/>
          <w:tcBorders>
            <w:bottom w:val="single" w:sz="4" w:space="0" w:color="000000"/>
          </w:tcBorders>
          <w:tcMar>
            <w:left w:w="0" w:type="dxa"/>
            <w:right w:w="0" w:type="dxa"/>
          </w:tcMar>
        </w:tcPr>
        <w:p w14:paraId="59357F10" w14:textId="77777777" w:rsidR="00BA7D0F" w:rsidRPr="00BA7D0F" w:rsidRDefault="00BA7D0F" w:rsidP="00BA7D0F">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4791A3F4" wp14:editId="394BA394">
                <wp:extent cx="1121164" cy="634621"/>
                <wp:effectExtent l="0" t="0" r="3175" b="0"/>
                <wp:docPr id="1675341759"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2E3AF86B" w14:textId="77777777"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2758DE8A" w14:textId="77777777"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4719D521" w14:textId="175E1A6B" w:rsidR="00BA7D0F"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45123718" w14:textId="77777777" w:rsidR="00BA7D0F" w:rsidRPr="00BA7D0F" w:rsidRDefault="00BA7D0F" w:rsidP="00BA7D0F">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25CF39BC" wp14:editId="19E6BA64">
                <wp:extent cx="1008292" cy="634365"/>
                <wp:effectExtent l="0" t="0" r="1905" b="0"/>
                <wp:docPr id="2034877836"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66D877F9" w14:textId="77777777" w:rsidR="00BA7D0F" w:rsidRPr="00BA7D0F" w:rsidRDefault="00BA7D0F" w:rsidP="00BA7D0F">
          <w:pPr>
            <w:jc w:val="center"/>
            <w:rPr>
              <w:rFonts w:ascii="Calibri" w:hAnsi="Calibri" w:cs="Calibri"/>
              <w:sz w:val="2"/>
              <w:szCs w:val="2"/>
              <w:lang w:val="el-GR"/>
            </w:rPr>
          </w:pPr>
        </w:p>
      </w:tc>
    </w:tr>
  </w:tbl>
  <w:p w14:paraId="5CB3491C" w14:textId="526639E8" w:rsidR="00B319CE" w:rsidRPr="00BA7D0F" w:rsidRDefault="00B319CE" w:rsidP="00256351">
    <w:pPr>
      <w:pStyle w:val="Header"/>
      <w:tabs>
        <w:tab w:val="clear" w:pos="4153"/>
        <w:tab w:val="clear" w:pos="8306"/>
        <w:tab w:val="left" w:pos="921"/>
      </w:tabs>
      <w:rPr>
        <w:rFonts w:ascii="Calibri" w:hAnsi="Calibri" w:cs="Calibr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5669"/>
      <w:gridCol w:w="1590"/>
    </w:tblGrid>
    <w:tr w:rsidR="00756725" w:rsidRPr="00BA7D0F" w14:paraId="257902A4" w14:textId="77777777" w:rsidTr="00497CE6">
      <w:trPr>
        <w:trHeight w:val="1102"/>
      </w:trPr>
      <w:tc>
        <w:tcPr>
          <w:tcW w:w="928" w:type="pct"/>
          <w:tcBorders>
            <w:bottom w:val="single" w:sz="4" w:space="0" w:color="000000"/>
          </w:tcBorders>
          <w:tcMar>
            <w:left w:w="0" w:type="dxa"/>
            <w:right w:w="0" w:type="dxa"/>
          </w:tcMar>
        </w:tcPr>
        <w:p w14:paraId="1CE75E7E" w14:textId="77777777" w:rsidR="00756725" w:rsidRPr="00BA7D0F" w:rsidRDefault="00756725" w:rsidP="00BA7D0F">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42103734" wp14:editId="0322A8E0">
                <wp:extent cx="1121164" cy="634621"/>
                <wp:effectExtent l="0" t="0" r="3175" b="0"/>
                <wp:docPr id="2123053190"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6620F76D" w14:textId="77777777"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19C1111A" w14:textId="77777777"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3B4ADDAB" w14:textId="1EB9D9A1" w:rsidR="00756725"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4226CEE0" w14:textId="77777777" w:rsidR="00756725" w:rsidRPr="00BA7D0F" w:rsidRDefault="00756725" w:rsidP="00BA7D0F">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63B54AD3" wp14:editId="3D047C5D">
                <wp:extent cx="1008292" cy="634365"/>
                <wp:effectExtent l="0" t="0" r="1905" b="0"/>
                <wp:docPr id="631150693"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65DB3479" w14:textId="77777777" w:rsidR="00756725" w:rsidRPr="00BA7D0F" w:rsidRDefault="00756725" w:rsidP="00BA7D0F">
          <w:pPr>
            <w:jc w:val="center"/>
            <w:rPr>
              <w:rFonts w:ascii="Calibri" w:hAnsi="Calibri" w:cs="Calibri"/>
              <w:sz w:val="2"/>
              <w:szCs w:val="2"/>
              <w:lang w:val="el-GR"/>
            </w:rPr>
          </w:pPr>
        </w:p>
      </w:tc>
    </w:tr>
  </w:tbl>
  <w:p w14:paraId="2E670AA5" w14:textId="77777777" w:rsidR="00756725" w:rsidRPr="00BA7D0F" w:rsidRDefault="00756725" w:rsidP="00256351">
    <w:pPr>
      <w:pStyle w:val="Header"/>
      <w:tabs>
        <w:tab w:val="clear" w:pos="4153"/>
        <w:tab w:val="clear" w:pos="8306"/>
        <w:tab w:val="left" w:pos="921"/>
      </w:tabs>
      <w:rPr>
        <w:rFonts w:ascii="Calibri" w:hAnsi="Calibri" w:cs="Calibr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BA7D0F" w:rsidRPr="00BA7D0F" w14:paraId="307D3669" w14:textId="77777777" w:rsidTr="00497CE6">
      <w:trPr>
        <w:trHeight w:val="1102"/>
      </w:trPr>
      <w:tc>
        <w:tcPr>
          <w:tcW w:w="928" w:type="pct"/>
          <w:tcBorders>
            <w:bottom w:val="single" w:sz="4" w:space="0" w:color="000000"/>
          </w:tcBorders>
          <w:tcMar>
            <w:left w:w="0" w:type="dxa"/>
            <w:right w:w="0" w:type="dxa"/>
          </w:tcMar>
        </w:tcPr>
        <w:p w14:paraId="6BB71E54" w14:textId="08FA961B" w:rsidR="00BA7D0F" w:rsidRPr="00BA7D0F" w:rsidRDefault="00BA7D0F" w:rsidP="00BA7D0F">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7DCF3403" wp14:editId="110B4DDB">
                <wp:extent cx="1121164" cy="634621"/>
                <wp:effectExtent l="0" t="0" r="3175" b="0"/>
                <wp:docPr id="2018439656"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6473CE59" w14:textId="0F760654"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49C0142F" w14:textId="77777777"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1859D74D" w14:textId="760769D0" w:rsidR="00BA7D0F" w:rsidRPr="00EB1AF2" w:rsidRDefault="00EB1AF2" w:rsidP="00EB1AF2">
          <w:pPr>
            <w:tabs>
              <w:tab w:val="center" w:pos="4320"/>
              <w:tab w:val="left" w:pos="8504"/>
              <w:tab w:val="right" w:pos="8640"/>
            </w:tabs>
            <w:overflowPunct w:val="0"/>
            <w:jc w:val="center"/>
            <w:rPr>
              <w:rFonts w:ascii="Calibri" w:hAnsi="Calibri" w:cs="Calibri"/>
              <w:b/>
              <w:color w:val="000080"/>
              <w:sz w:val="20"/>
              <w:szCs w:val="20"/>
              <w:lang w:val="mk-MK"/>
            </w:rPr>
          </w:pPr>
          <w:r>
            <w:rPr>
              <w:rFonts w:ascii="Calibri" w:hAnsi="Calibri" w:cs="Calibri"/>
              <w:b/>
              <w:color w:val="000080"/>
              <w:sz w:val="20"/>
              <w:szCs w:val="20"/>
              <w:lang w:val="en-US"/>
            </w:rPr>
            <w:t>Активност</w:t>
          </w:r>
          <w:r w:rsidRPr="00BA7D0F">
            <w:rPr>
              <w:rFonts w:ascii="Calibri" w:hAnsi="Calibri" w:cs="Calibri"/>
              <w:b/>
              <w:color w:val="000080"/>
              <w:sz w:val="20"/>
              <w:szCs w:val="20"/>
              <w:lang w:val="en-US"/>
            </w:rPr>
            <w:t xml:space="preserve"> 2/</w:t>
          </w:r>
          <w:r>
            <w:rPr>
              <w:rFonts w:ascii="Calibri" w:hAnsi="Calibri" w:cs="Calibri"/>
              <w:b/>
              <w:color w:val="000080"/>
              <w:sz w:val="20"/>
              <w:szCs w:val="20"/>
              <w:lang w:val="mk-MK"/>
            </w:rPr>
            <w:t>Задача</w:t>
          </w:r>
          <w:r w:rsidRPr="00BA7D0F">
            <w:rPr>
              <w:rFonts w:ascii="Calibri" w:hAnsi="Calibri" w:cs="Calibri"/>
              <w:b/>
              <w:color w:val="000080"/>
              <w:sz w:val="20"/>
              <w:szCs w:val="20"/>
              <w:lang w:val="en-US"/>
            </w:rPr>
            <w:t xml:space="preserve"> 2.3: </w:t>
          </w:r>
          <w:r>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49A5675C" w14:textId="77777777" w:rsidR="00BA7D0F" w:rsidRPr="00BA7D0F" w:rsidRDefault="00BA7D0F" w:rsidP="00BA7D0F">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79B67A49" wp14:editId="687E3768">
                <wp:extent cx="1008292" cy="634365"/>
                <wp:effectExtent l="0" t="0" r="1905" b="0"/>
                <wp:docPr id="1686345908"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697B0BB6" w14:textId="77777777" w:rsidR="00BA7D0F" w:rsidRPr="00BA7D0F" w:rsidRDefault="00BA7D0F" w:rsidP="00BA7D0F">
          <w:pPr>
            <w:jc w:val="center"/>
            <w:rPr>
              <w:rFonts w:ascii="Calibri" w:hAnsi="Calibri" w:cs="Calibri"/>
              <w:sz w:val="2"/>
              <w:szCs w:val="2"/>
              <w:lang w:val="el-GR"/>
            </w:rPr>
          </w:pPr>
        </w:p>
      </w:tc>
    </w:tr>
  </w:tbl>
  <w:p w14:paraId="0A1B5A0F" w14:textId="77777777" w:rsidR="00B319CE" w:rsidRPr="00BA7D0F" w:rsidRDefault="00B319CE" w:rsidP="00BA7D0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0F0321" w:rsidRPr="00BA7D0F" w14:paraId="69F78749" w14:textId="77777777" w:rsidTr="00497CE6">
      <w:trPr>
        <w:trHeight w:val="1102"/>
      </w:trPr>
      <w:tc>
        <w:tcPr>
          <w:tcW w:w="928" w:type="pct"/>
          <w:tcBorders>
            <w:bottom w:val="single" w:sz="4" w:space="0" w:color="000000"/>
          </w:tcBorders>
          <w:tcMar>
            <w:left w:w="0" w:type="dxa"/>
            <w:right w:w="0" w:type="dxa"/>
          </w:tcMar>
        </w:tcPr>
        <w:p w14:paraId="0CAE5583" w14:textId="77777777" w:rsidR="00BA7D0F" w:rsidRPr="00BA7D0F" w:rsidRDefault="00BA7D0F" w:rsidP="00BA7D0F">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28EC777F" wp14:editId="12B10D2B">
                <wp:extent cx="1121164" cy="634621"/>
                <wp:effectExtent l="0" t="0" r="3175" b="0"/>
                <wp:docPr id="587369012"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39DB5724" w14:textId="77777777"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2EAACD1B" w14:textId="77777777" w:rsidR="00EB1AF2" w:rsidRPr="00BA7D0F" w:rsidRDefault="00EB1AF2" w:rsidP="00EB1AF2">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077E17AE" w14:textId="336B8A3D" w:rsidR="00BA7D0F" w:rsidRPr="00BA7D0F" w:rsidRDefault="00434C41" w:rsidP="00EB1AF2">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Активност</w:t>
          </w:r>
          <w:r w:rsidR="00EB1AF2" w:rsidRPr="00BA7D0F">
            <w:rPr>
              <w:rFonts w:ascii="Calibri" w:hAnsi="Calibri" w:cs="Calibri"/>
              <w:b/>
              <w:color w:val="000080"/>
              <w:sz w:val="20"/>
              <w:szCs w:val="20"/>
              <w:lang w:val="en-US"/>
            </w:rPr>
            <w:t xml:space="preserve"> 2/</w:t>
          </w:r>
          <w:r w:rsidR="00EB1AF2">
            <w:rPr>
              <w:rFonts w:ascii="Calibri" w:hAnsi="Calibri" w:cs="Calibri"/>
              <w:b/>
              <w:color w:val="000080"/>
              <w:sz w:val="20"/>
              <w:szCs w:val="20"/>
              <w:lang w:val="mk-MK"/>
            </w:rPr>
            <w:t>Задача</w:t>
          </w:r>
          <w:r w:rsidR="00EB1AF2" w:rsidRPr="00BA7D0F">
            <w:rPr>
              <w:rFonts w:ascii="Calibri" w:hAnsi="Calibri" w:cs="Calibri"/>
              <w:b/>
              <w:color w:val="000080"/>
              <w:sz w:val="20"/>
              <w:szCs w:val="20"/>
              <w:lang w:val="en-US"/>
            </w:rPr>
            <w:t xml:space="preserve"> 2.3: </w:t>
          </w:r>
          <w:r w:rsidR="00EB1AF2">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0B5F2FED" w14:textId="77777777" w:rsidR="00BA7D0F" w:rsidRPr="00BA7D0F" w:rsidRDefault="00BA7D0F" w:rsidP="00BA7D0F">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2D52EFC8" wp14:editId="61C5983B">
                <wp:extent cx="1008292" cy="634365"/>
                <wp:effectExtent l="0" t="0" r="1905" b="0"/>
                <wp:docPr id="33086925"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5DBE5609" w14:textId="77777777" w:rsidR="00BA7D0F" w:rsidRPr="00BA7D0F" w:rsidRDefault="00BA7D0F" w:rsidP="00BA7D0F">
          <w:pPr>
            <w:jc w:val="center"/>
            <w:rPr>
              <w:rFonts w:ascii="Calibri" w:hAnsi="Calibri" w:cs="Calibri"/>
              <w:sz w:val="2"/>
              <w:szCs w:val="2"/>
              <w:lang w:val="el-GR"/>
            </w:rPr>
          </w:pPr>
        </w:p>
      </w:tc>
    </w:tr>
  </w:tbl>
  <w:p w14:paraId="584EA8D0" w14:textId="77777777" w:rsidR="00934BCD" w:rsidRPr="00BA7D0F" w:rsidRDefault="00934BCD" w:rsidP="00BA7D0F">
    <w:pPr>
      <w:pStyle w:val="Header"/>
      <w:rPr>
        <w:rFonts w:ascii="Calibri" w:hAnsi="Calibri" w:cs="Calibri"/>
        <w:sz w:val="22"/>
        <w:szCs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101948" w:rsidRPr="00BA7D0F" w14:paraId="05FB0135" w14:textId="77777777" w:rsidTr="00497CE6">
      <w:trPr>
        <w:trHeight w:val="1102"/>
      </w:trPr>
      <w:tc>
        <w:tcPr>
          <w:tcW w:w="928" w:type="pct"/>
          <w:tcBorders>
            <w:bottom w:val="single" w:sz="4" w:space="0" w:color="000000"/>
          </w:tcBorders>
          <w:tcMar>
            <w:left w:w="0" w:type="dxa"/>
            <w:right w:w="0" w:type="dxa"/>
          </w:tcMar>
        </w:tcPr>
        <w:p w14:paraId="47120A14" w14:textId="77777777" w:rsidR="00BA7D0F" w:rsidRPr="00BA7D0F" w:rsidRDefault="00BA7D0F" w:rsidP="00BA7D0F">
          <w:pPr>
            <w:tabs>
              <w:tab w:val="center" w:pos="4320"/>
              <w:tab w:val="left" w:pos="8504"/>
              <w:tab w:val="right" w:pos="8640"/>
            </w:tabs>
            <w:overflowPunct w:val="0"/>
            <w:ind w:right="-14"/>
            <w:jc w:val="center"/>
            <w:rPr>
              <w:rFonts w:ascii="Calibri" w:hAnsi="Calibri" w:cs="Calibri"/>
              <w:b/>
              <w:color w:val="000000"/>
              <w:sz w:val="20"/>
              <w:lang w:val="el-GR"/>
            </w:rPr>
          </w:pPr>
          <w:r w:rsidRPr="00BA7D0F">
            <w:rPr>
              <w:rFonts w:ascii="Calibri" w:hAnsi="Calibri" w:cs="Calibri"/>
              <w:noProof/>
              <w:color w:val="000000"/>
              <w:sz w:val="20"/>
              <w:lang w:val="en-US" w:eastAsia="en-US"/>
            </w:rPr>
            <w:drawing>
              <wp:inline distT="0" distB="0" distL="0" distR="0" wp14:anchorId="44F07C2A" wp14:editId="58D82508">
                <wp:extent cx="1121164" cy="634621"/>
                <wp:effectExtent l="0" t="0" r="3175" b="0"/>
                <wp:docPr id="1992396763"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73EDBE54" w14:textId="77777777" w:rsidR="003774C5" w:rsidRPr="00BA7D0F" w:rsidRDefault="003774C5" w:rsidP="003774C5">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w:t>
          </w:r>
          <w:r w:rsidRPr="00EB1AF2">
            <w:rPr>
              <w:rFonts w:ascii="Calibri" w:hAnsi="Calibri" w:cs="Calibri"/>
              <w:b/>
              <w:bCs/>
              <w:color w:val="000080"/>
              <w:sz w:val="20"/>
              <w:szCs w:val="20"/>
              <w:lang w:val="mk-MK"/>
            </w:rPr>
            <w:t>Поддршка на имплементацијата на регионалните системи за управување со отпад</w:t>
          </w:r>
          <w:r>
            <w:rPr>
              <w:rFonts w:ascii="Calibri" w:hAnsi="Calibri" w:cs="Calibri"/>
              <w:b/>
              <w:bCs/>
              <w:color w:val="000080"/>
              <w:sz w:val="20"/>
              <w:szCs w:val="20"/>
              <w:lang w:val="mk-MK"/>
            </w:rPr>
            <w:t xml:space="preserve"> </w:t>
          </w:r>
          <w:r w:rsidRPr="00EB1AF2">
            <w:rPr>
              <w:rFonts w:ascii="Calibri" w:hAnsi="Calibri" w:cs="Calibri"/>
              <w:b/>
              <w:bCs/>
              <w:color w:val="000080"/>
              <w:sz w:val="20"/>
              <w:szCs w:val="20"/>
              <w:lang w:val="mk-MK"/>
            </w:rPr>
            <w:t>во Источниот и Североисточниот регион</w:t>
          </w:r>
          <w:r w:rsidRPr="00BA7D0F">
            <w:rPr>
              <w:rFonts w:ascii="Calibri" w:hAnsi="Calibri" w:cs="Calibri"/>
              <w:b/>
              <w:color w:val="000080"/>
              <w:sz w:val="20"/>
              <w:szCs w:val="20"/>
              <w:lang w:val="en-US"/>
            </w:rPr>
            <w:t>”</w:t>
          </w:r>
        </w:p>
        <w:p w14:paraId="02AB9993" w14:textId="77777777" w:rsidR="003774C5" w:rsidRPr="00BA7D0F" w:rsidRDefault="003774C5" w:rsidP="003774C5">
          <w:pPr>
            <w:tabs>
              <w:tab w:val="center" w:pos="4320"/>
              <w:tab w:val="left" w:pos="8504"/>
              <w:tab w:val="right" w:pos="8640"/>
            </w:tabs>
            <w:overflowPunct w:val="0"/>
            <w:jc w:val="center"/>
            <w:rPr>
              <w:rFonts w:ascii="Calibri" w:hAnsi="Calibri" w:cs="Calibri"/>
              <w:b/>
              <w:color w:val="000080"/>
              <w:sz w:val="20"/>
              <w:szCs w:val="20"/>
              <w:lang w:val="en-US"/>
            </w:rPr>
          </w:pPr>
          <w:r w:rsidRPr="00BA7D0F">
            <w:rPr>
              <w:rFonts w:ascii="Calibri" w:hAnsi="Calibri" w:cs="Calibri"/>
              <w:b/>
              <w:color w:val="000080"/>
              <w:sz w:val="20"/>
              <w:szCs w:val="20"/>
              <w:lang w:val="en-US"/>
            </w:rPr>
            <w:t>NEAR/SKP/2022/EA-RP/0137</w:t>
          </w:r>
        </w:p>
        <w:p w14:paraId="002F790E" w14:textId="0593DEC4" w:rsidR="00BA7D0F" w:rsidRPr="00BA7D0F" w:rsidRDefault="00840E3E" w:rsidP="003774C5">
          <w:pPr>
            <w:tabs>
              <w:tab w:val="center" w:pos="4320"/>
              <w:tab w:val="left" w:pos="8504"/>
              <w:tab w:val="right" w:pos="8640"/>
            </w:tabs>
            <w:overflowPunct w:val="0"/>
            <w:jc w:val="center"/>
            <w:rPr>
              <w:rFonts w:ascii="Calibri" w:hAnsi="Calibri" w:cs="Calibri"/>
              <w:b/>
              <w:color w:val="000080"/>
              <w:sz w:val="20"/>
              <w:szCs w:val="20"/>
              <w:lang w:val="en-US"/>
            </w:rPr>
          </w:pPr>
          <w:r>
            <w:rPr>
              <w:rFonts w:ascii="Calibri" w:hAnsi="Calibri" w:cs="Calibri"/>
              <w:b/>
              <w:color w:val="000080"/>
              <w:sz w:val="20"/>
              <w:szCs w:val="20"/>
              <w:lang w:val="mk-MK"/>
            </w:rPr>
            <w:t>Активност</w:t>
          </w:r>
          <w:r w:rsidR="003774C5" w:rsidRPr="00BA7D0F">
            <w:rPr>
              <w:rFonts w:ascii="Calibri" w:hAnsi="Calibri" w:cs="Calibri"/>
              <w:b/>
              <w:color w:val="000080"/>
              <w:sz w:val="20"/>
              <w:szCs w:val="20"/>
              <w:lang w:val="en-US"/>
            </w:rPr>
            <w:t xml:space="preserve"> 2/</w:t>
          </w:r>
          <w:r w:rsidR="003774C5">
            <w:rPr>
              <w:rFonts w:ascii="Calibri" w:hAnsi="Calibri" w:cs="Calibri"/>
              <w:b/>
              <w:color w:val="000080"/>
              <w:sz w:val="20"/>
              <w:szCs w:val="20"/>
              <w:lang w:val="mk-MK"/>
            </w:rPr>
            <w:t>Задача</w:t>
          </w:r>
          <w:r w:rsidR="003774C5" w:rsidRPr="00BA7D0F">
            <w:rPr>
              <w:rFonts w:ascii="Calibri" w:hAnsi="Calibri" w:cs="Calibri"/>
              <w:b/>
              <w:color w:val="000080"/>
              <w:sz w:val="20"/>
              <w:szCs w:val="20"/>
              <w:lang w:val="en-US"/>
            </w:rPr>
            <w:t xml:space="preserve"> 2.3: </w:t>
          </w:r>
          <w:r w:rsidR="003774C5">
            <w:rPr>
              <w:rFonts w:ascii="Calibri" w:hAnsi="Calibri" w:cs="Calibri"/>
              <w:b/>
              <w:color w:val="000080"/>
              <w:sz w:val="20"/>
              <w:szCs w:val="20"/>
              <w:lang w:val="mk-MK"/>
            </w:rPr>
            <w:t>Стратешка оцена на животната средина за РПУО</w:t>
          </w:r>
        </w:p>
      </w:tc>
      <w:tc>
        <w:tcPr>
          <w:tcW w:w="737" w:type="pct"/>
          <w:tcBorders>
            <w:bottom w:val="single" w:sz="4" w:space="0" w:color="000000"/>
          </w:tcBorders>
          <w:tcMar>
            <w:left w:w="0" w:type="dxa"/>
            <w:right w:w="0" w:type="dxa"/>
          </w:tcMar>
        </w:tcPr>
        <w:p w14:paraId="3843CF59" w14:textId="77777777" w:rsidR="00BA7D0F" w:rsidRPr="00BA7D0F" w:rsidRDefault="00BA7D0F" w:rsidP="00BA7D0F">
          <w:pPr>
            <w:tabs>
              <w:tab w:val="center" w:pos="4320"/>
              <w:tab w:val="left" w:pos="8504"/>
              <w:tab w:val="right" w:pos="8640"/>
            </w:tabs>
            <w:overflowPunct w:val="0"/>
            <w:ind w:right="-16"/>
            <w:jc w:val="right"/>
            <w:rPr>
              <w:rFonts w:ascii="Calibri" w:hAnsi="Calibri" w:cs="Calibri"/>
              <w:b/>
              <w:color w:val="000000"/>
              <w:sz w:val="20"/>
              <w:lang w:val="el-GR"/>
            </w:rPr>
          </w:pPr>
          <w:r w:rsidRPr="00BA7D0F">
            <w:rPr>
              <w:rFonts w:ascii="Calibri" w:hAnsi="Calibri" w:cs="Calibri"/>
              <w:b/>
              <w:noProof/>
              <w:color w:val="000000"/>
              <w:sz w:val="20"/>
              <w:lang w:val="en-US" w:eastAsia="en-US"/>
            </w:rPr>
            <w:drawing>
              <wp:inline distT="0" distB="0" distL="0" distR="0" wp14:anchorId="77119293" wp14:editId="7830F61A">
                <wp:extent cx="1008292" cy="634365"/>
                <wp:effectExtent l="0" t="0" r="1905" b="0"/>
                <wp:docPr id="429033934"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1C766B31" w14:textId="77777777" w:rsidR="00BA7D0F" w:rsidRPr="00BA7D0F" w:rsidRDefault="00BA7D0F" w:rsidP="00BA7D0F">
          <w:pPr>
            <w:jc w:val="center"/>
            <w:rPr>
              <w:rFonts w:ascii="Calibri" w:hAnsi="Calibri" w:cs="Calibri"/>
              <w:sz w:val="2"/>
              <w:szCs w:val="2"/>
              <w:lang w:val="el-GR"/>
            </w:rPr>
          </w:pPr>
        </w:p>
      </w:tc>
    </w:tr>
  </w:tbl>
  <w:p w14:paraId="096A0FE5" w14:textId="77777777" w:rsidR="00BA7D0F" w:rsidRPr="00BA7D0F" w:rsidRDefault="00BA7D0F" w:rsidP="00BA7D0F">
    <w:pPr>
      <w:pStyle w:val="Header"/>
      <w:rPr>
        <w:rFonts w:ascii="Calibri" w:hAnsi="Calibri" w:cs="Calibri"/>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114AF9" w:rsidRPr="00840E3E" w14:paraId="223F3AAC" w14:textId="77777777" w:rsidTr="00497CE6">
      <w:trPr>
        <w:trHeight w:val="1102"/>
      </w:trPr>
      <w:tc>
        <w:tcPr>
          <w:tcW w:w="928" w:type="pct"/>
          <w:tcBorders>
            <w:bottom w:val="single" w:sz="4" w:space="0" w:color="000000"/>
          </w:tcBorders>
          <w:tcMar>
            <w:left w:w="0" w:type="dxa"/>
            <w:right w:w="0" w:type="dxa"/>
          </w:tcMar>
        </w:tcPr>
        <w:p w14:paraId="6C3FB5EE" w14:textId="41025363" w:rsidR="00BA7D0F" w:rsidRPr="00840E3E" w:rsidRDefault="00840E3E" w:rsidP="00BA7D0F">
          <w:pPr>
            <w:tabs>
              <w:tab w:val="center" w:pos="4320"/>
              <w:tab w:val="left" w:pos="8504"/>
              <w:tab w:val="right" w:pos="8640"/>
            </w:tabs>
            <w:overflowPunct w:val="0"/>
            <w:ind w:right="-14"/>
            <w:jc w:val="center"/>
            <w:rPr>
              <w:rFonts w:ascii="Calibri" w:hAnsi="Calibri" w:cs="Calibri"/>
              <w:b/>
              <w:color w:val="000000"/>
              <w:sz w:val="20"/>
              <w:lang w:val="mk-MK"/>
            </w:rPr>
          </w:pPr>
          <w:r w:rsidRPr="00840E3E">
            <w:rPr>
              <w:rFonts w:ascii="Calibri" w:hAnsi="Calibri" w:cs="Calibri"/>
              <w:b/>
              <w:color w:val="000000"/>
              <w:sz w:val="20"/>
              <w:lang w:val="mk-MK"/>
            </w:rPr>
            <w:t>Активност</w:t>
          </w:r>
          <w:r w:rsidR="00BA7D0F" w:rsidRPr="00840E3E">
            <w:rPr>
              <w:rFonts w:ascii="Calibri" w:hAnsi="Calibri" w:cs="Calibri"/>
              <w:noProof/>
              <w:color w:val="000000"/>
              <w:sz w:val="20"/>
              <w:lang w:val="en-US" w:eastAsia="en-US"/>
            </w:rPr>
            <w:drawing>
              <wp:inline distT="0" distB="0" distL="0" distR="0" wp14:anchorId="0A0A7AD4" wp14:editId="4F16DBE0">
                <wp:extent cx="1121164" cy="634621"/>
                <wp:effectExtent l="0" t="0" r="3175" b="0"/>
                <wp:docPr id="2055369261"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6CED0E37" w14:textId="77777777" w:rsidR="001D6896" w:rsidRPr="00840E3E" w:rsidRDefault="001D6896" w:rsidP="001D6896">
          <w:pPr>
            <w:tabs>
              <w:tab w:val="center" w:pos="4320"/>
              <w:tab w:val="left" w:pos="8504"/>
              <w:tab w:val="right" w:pos="8640"/>
            </w:tabs>
            <w:overflowPunct w:val="0"/>
            <w:jc w:val="center"/>
            <w:rPr>
              <w:rFonts w:ascii="Calibri" w:hAnsi="Calibri" w:cs="Calibri"/>
              <w:b/>
              <w:color w:val="000080"/>
              <w:sz w:val="20"/>
              <w:szCs w:val="20"/>
              <w:lang w:val="mk-MK"/>
            </w:rPr>
          </w:pPr>
          <w:r w:rsidRPr="00840E3E">
            <w:rPr>
              <w:rFonts w:ascii="Calibri" w:hAnsi="Calibri" w:cs="Calibri"/>
              <w:b/>
              <w:color w:val="000080"/>
              <w:sz w:val="20"/>
              <w:szCs w:val="20"/>
              <w:lang w:val="mk-MK"/>
            </w:rPr>
            <w:t>„</w:t>
          </w:r>
          <w:r w:rsidRPr="00840E3E">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840E3E">
            <w:rPr>
              <w:rFonts w:ascii="Calibri" w:hAnsi="Calibri" w:cs="Calibri"/>
              <w:b/>
              <w:color w:val="000080"/>
              <w:sz w:val="20"/>
              <w:szCs w:val="20"/>
              <w:lang w:val="mk-MK"/>
            </w:rPr>
            <w:t>”</w:t>
          </w:r>
        </w:p>
        <w:p w14:paraId="5D474C64" w14:textId="77777777" w:rsidR="001D6896" w:rsidRPr="00840E3E" w:rsidRDefault="001D6896" w:rsidP="001D6896">
          <w:pPr>
            <w:tabs>
              <w:tab w:val="center" w:pos="4320"/>
              <w:tab w:val="left" w:pos="8504"/>
              <w:tab w:val="right" w:pos="8640"/>
            </w:tabs>
            <w:overflowPunct w:val="0"/>
            <w:jc w:val="center"/>
            <w:rPr>
              <w:rFonts w:ascii="Calibri" w:hAnsi="Calibri" w:cs="Calibri"/>
              <w:b/>
              <w:color w:val="000080"/>
              <w:sz w:val="20"/>
              <w:szCs w:val="20"/>
              <w:lang w:val="mk-MK"/>
            </w:rPr>
          </w:pPr>
          <w:r w:rsidRPr="00840E3E">
            <w:rPr>
              <w:rFonts w:ascii="Calibri" w:hAnsi="Calibri" w:cs="Calibri"/>
              <w:b/>
              <w:color w:val="000080"/>
              <w:sz w:val="20"/>
              <w:szCs w:val="20"/>
              <w:lang w:val="mk-MK"/>
            </w:rPr>
            <w:t>NEAR/SKP/2022/EA-RP/0137</w:t>
          </w:r>
        </w:p>
        <w:p w14:paraId="5A502834" w14:textId="134A6E46" w:rsidR="00BA7D0F" w:rsidRPr="00840E3E" w:rsidRDefault="001D6896" w:rsidP="001D6896">
          <w:pPr>
            <w:tabs>
              <w:tab w:val="center" w:pos="4320"/>
              <w:tab w:val="left" w:pos="8504"/>
              <w:tab w:val="right" w:pos="8640"/>
            </w:tabs>
            <w:overflowPunct w:val="0"/>
            <w:jc w:val="center"/>
            <w:rPr>
              <w:rFonts w:ascii="Calibri" w:hAnsi="Calibri" w:cs="Calibri"/>
              <w:b/>
              <w:color w:val="000080"/>
              <w:sz w:val="20"/>
              <w:szCs w:val="20"/>
              <w:lang w:val="mk-MK"/>
            </w:rPr>
          </w:pPr>
          <w:r w:rsidRPr="00840E3E">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502334F9" w14:textId="77777777" w:rsidR="00BA7D0F" w:rsidRPr="00840E3E" w:rsidRDefault="00BA7D0F" w:rsidP="00BA7D0F">
          <w:pPr>
            <w:tabs>
              <w:tab w:val="center" w:pos="4320"/>
              <w:tab w:val="left" w:pos="8504"/>
              <w:tab w:val="right" w:pos="8640"/>
            </w:tabs>
            <w:overflowPunct w:val="0"/>
            <w:ind w:right="-16"/>
            <w:jc w:val="right"/>
            <w:rPr>
              <w:rFonts w:ascii="Calibri" w:hAnsi="Calibri" w:cs="Calibri"/>
              <w:b/>
              <w:color w:val="000000"/>
              <w:sz w:val="20"/>
              <w:lang w:val="mk-MK"/>
            </w:rPr>
          </w:pPr>
          <w:r w:rsidRPr="00840E3E">
            <w:rPr>
              <w:rFonts w:ascii="Calibri" w:hAnsi="Calibri" w:cs="Calibri"/>
              <w:b/>
              <w:noProof/>
              <w:color w:val="000000"/>
              <w:sz w:val="20"/>
              <w:lang w:val="en-US" w:eastAsia="en-US"/>
            </w:rPr>
            <w:drawing>
              <wp:inline distT="0" distB="0" distL="0" distR="0" wp14:anchorId="3AFDF771" wp14:editId="3C0A8670">
                <wp:extent cx="1008292" cy="634365"/>
                <wp:effectExtent l="0" t="0" r="1905" b="0"/>
                <wp:docPr id="1047985578"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71B40560" w14:textId="77777777" w:rsidR="00BA7D0F" w:rsidRPr="00840E3E" w:rsidRDefault="00BA7D0F" w:rsidP="00BA7D0F">
          <w:pPr>
            <w:jc w:val="center"/>
            <w:rPr>
              <w:rFonts w:ascii="Calibri" w:hAnsi="Calibri" w:cs="Calibri"/>
              <w:sz w:val="2"/>
              <w:szCs w:val="2"/>
              <w:lang w:val="mk-MK"/>
            </w:rPr>
          </w:pPr>
        </w:p>
      </w:tc>
    </w:tr>
  </w:tbl>
  <w:p w14:paraId="6EBAA9A1" w14:textId="77777777" w:rsidR="00BA7D0F" w:rsidRPr="00840E3E" w:rsidRDefault="00BA7D0F" w:rsidP="00BA7D0F">
    <w:pPr>
      <w:pStyle w:val="Header"/>
      <w:rPr>
        <w:rFonts w:ascii="Calibri" w:hAnsi="Calibri" w:cs="Calibri"/>
        <w:sz w:val="22"/>
        <w:szCs w:val="22"/>
        <w:lang w:val="mk-MK"/>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000" w:firstRow="0" w:lastRow="0" w:firstColumn="0" w:lastColumn="0" w:noHBand="0" w:noVBand="0"/>
    </w:tblPr>
    <w:tblGrid>
      <w:gridCol w:w="1770"/>
      <w:gridCol w:w="3280"/>
      <w:gridCol w:w="1590"/>
    </w:tblGrid>
    <w:tr w:rsidR="00A767EE" w:rsidRPr="00DE3235" w14:paraId="499F96B5" w14:textId="77777777" w:rsidTr="00497CE6">
      <w:trPr>
        <w:trHeight w:val="1102"/>
      </w:trPr>
      <w:tc>
        <w:tcPr>
          <w:tcW w:w="928" w:type="pct"/>
          <w:tcBorders>
            <w:bottom w:val="single" w:sz="4" w:space="0" w:color="000000"/>
          </w:tcBorders>
          <w:tcMar>
            <w:left w:w="0" w:type="dxa"/>
            <w:right w:w="0" w:type="dxa"/>
          </w:tcMar>
        </w:tcPr>
        <w:p w14:paraId="724C69BC" w14:textId="77777777" w:rsidR="00BA7D0F" w:rsidRPr="00DE3235" w:rsidRDefault="00BA7D0F" w:rsidP="00BA7D0F">
          <w:pPr>
            <w:tabs>
              <w:tab w:val="center" w:pos="4320"/>
              <w:tab w:val="left" w:pos="8504"/>
              <w:tab w:val="right" w:pos="8640"/>
            </w:tabs>
            <w:overflowPunct w:val="0"/>
            <w:ind w:right="-14"/>
            <w:jc w:val="center"/>
            <w:rPr>
              <w:rFonts w:ascii="Calibri" w:hAnsi="Calibri" w:cs="Calibri"/>
              <w:b/>
              <w:color w:val="000000"/>
              <w:sz w:val="20"/>
              <w:lang w:val="mk-MK"/>
            </w:rPr>
          </w:pPr>
          <w:r w:rsidRPr="00DE3235">
            <w:rPr>
              <w:rFonts w:ascii="Calibri" w:hAnsi="Calibri" w:cs="Calibri"/>
              <w:noProof/>
              <w:color w:val="000000"/>
              <w:sz w:val="20"/>
              <w:lang w:val="en-US" w:eastAsia="en-US"/>
            </w:rPr>
            <w:drawing>
              <wp:inline distT="0" distB="0" distL="0" distR="0" wp14:anchorId="6F766D3C" wp14:editId="2D4998A6">
                <wp:extent cx="1121164" cy="634621"/>
                <wp:effectExtent l="0" t="0" r="3175" b="0"/>
                <wp:docPr id="1110014994" name="Εικόνα 40" descr="A blue flag with yellow stars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96583" name="Εικόνα 40" descr="A blue flag with yellow stars in the cente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407" cy="635891"/>
                        </a:xfrm>
                        <a:prstGeom prst="rect">
                          <a:avLst/>
                        </a:prstGeom>
                        <a:noFill/>
                        <a:ln>
                          <a:noFill/>
                        </a:ln>
                      </pic:spPr>
                    </pic:pic>
                  </a:graphicData>
                </a:graphic>
              </wp:inline>
            </w:drawing>
          </w:r>
        </w:p>
      </w:tc>
      <w:tc>
        <w:tcPr>
          <w:tcW w:w="3335" w:type="pct"/>
          <w:tcBorders>
            <w:bottom w:val="single" w:sz="4" w:space="0" w:color="000000"/>
          </w:tcBorders>
          <w:tcMar>
            <w:left w:w="0" w:type="dxa"/>
            <w:right w:w="0" w:type="dxa"/>
          </w:tcMar>
          <w:vAlign w:val="center"/>
        </w:tcPr>
        <w:p w14:paraId="10596D53" w14:textId="77777777" w:rsidR="001D6896" w:rsidRPr="00DE3235" w:rsidRDefault="001D6896" w:rsidP="001D6896">
          <w:pPr>
            <w:tabs>
              <w:tab w:val="center" w:pos="4320"/>
              <w:tab w:val="left" w:pos="8504"/>
              <w:tab w:val="right" w:pos="8640"/>
            </w:tabs>
            <w:overflowPunct w:val="0"/>
            <w:jc w:val="center"/>
            <w:rPr>
              <w:rFonts w:ascii="Calibri" w:hAnsi="Calibri" w:cs="Calibri"/>
              <w:b/>
              <w:color w:val="000080"/>
              <w:sz w:val="20"/>
              <w:szCs w:val="20"/>
              <w:lang w:val="mk-MK"/>
            </w:rPr>
          </w:pPr>
          <w:r w:rsidRPr="00DE3235">
            <w:rPr>
              <w:rFonts w:ascii="Calibri" w:hAnsi="Calibri" w:cs="Calibri"/>
              <w:b/>
              <w:color w:val="000080"/>
              <w:sz w:val="20"/>
              <w:szCs w:val="20"/>
              <w:lang w:val="mk-MK"/>
            </w:rPr>
            <w:t>„</w:t>
          </w:r>
          <w:r w:rsidRPr="00DE3235">
            <w:rPr>
              <w:rFonts w:ascii="Calibri" w:hAnsi="Calibri" w:cs="Calibri"/>
              <w:b/>
              <w:bCs/>
              <w:color w:val="000080"/>
              <w:sz w:val="20"/>
              <w:szCs w:val="20"/>
              <w:lang w:val="mk-MK"/>
            </w:rPr>
            <w:t>Поддршка на имплементацијата на регионалните системи за управување со отпад во Источниот и Североисточниот регион</w:t>
          </w:r>
          <w:r w:rsidRPr="00DE3235">
            <w:rPr>
              <w:rFonts w:ascii="Calibri" w:hAnsi="Calibri" w:cs="Calibri"/>
              <w:b/>
              <w:color w:val="000080"/>
              <w:sz w:val="20"/>
              <w:szCs w:val="20"/>
              <w:lang w:val="mk-MK"/>
            </w:rPr>
            <w:t>”</w:t>
          </w:r>
        </w:p>
        <w:p w14:paraId="51C3C3E5" w14:textId="77777777" w:rsidR="001D6896" w:rsidRPr="00DE3235" w:rsidRDefault="001D6896" w:rsidP="001D6896">
          <w:pPr>
            <w:tabs>
              <w:tab w:val="center" w:pos="4320"/>
              <w:tab w:val="left" w:pos="8504"/>
              <w:tab w:val="right" w:pos="8640"/>
            </w:tabs>
            <w:overflowPunct w:val="0"/>
            <w:jc w:val="center"/>
            <w:rPr>
              <w:rFonts w:ascii="Calibri" w:hAnsi="Calibri" w:cs="Calibri"/>
              <w:b/>
              <w:color w:val="000080"/>
              <w:sz w:val="20"/>
              <w:szCs w:val="20"/>
              <w:lang w:val="mk-MK"/>
            </w:rPr>
          </w:pPr>
          <w:r w:rsidRPr="00DE3235">
            <w:rPr>
              <w:rFonts w:ascii="Calibri" w:hAnsi="Calibri" w:cs="Calibri"/>
              <w:b/>
              <w:color w:val="000080"/>
              <w:sz w:val="20"/>
              <w:szCs w:val="20"/>
              <w:lang w:val="mk-MK"/>
            </w:rPr>
            <w:t>NEAR/SKP/2022/EA-RP/0137</w:t>
          </w:r>
        </w:p>
        <w:p w14:paraId="6AE157C6" w14:textId="5E3F119D" w:rsidR="00BA7D0F" w:rsidRPr="00DE3235" w:rsidRDefault="001D6896" w:rsidP="001D6896">
          <w:pPr>
            <w:tabs>
              <w:tab w:val="center" w:pos="4320"/>
              <w:tab w:val="left" w:pos="8504"/>
              <w:tab w:val="right" w:pos="8640"/>
            </w:tabs>
            <w:overflowPunct w:val="0"/>
            <w:jc w:val="center"/>
            <w:rPr>
              <w:rFonts w:ascii="Calibri" w:hAnsi="Calibri" w:cs="Calibri"/>
              <w:b/>
              <w:color w:val="000080"/>
              <w:sz w:val="20"/>
              <w:szCs w:val="20"/>
              <w:lang w:val="mk-MK"/>
            </w:rPr>
          </w:pPr>
          <w:r w:rsidRPr="00DE3235">
            <w:rPr>
              <w:rFonts w:ascii="Calibri" w:hAnsi="Calibri" w:cs="Calibri"/>
              <w:b/>
              <w:color w:val="000080"/>
              <w:sz w:val="20"/>
              <w:szCs w:val="20"/>
              <w:lang w:val="mk-MK"/>
            </w:rPr>
            <w:t>Активност 2/Задача 2.3: Стратешка оцена на животната средина за РПУО</w:t>
          </w:r>
        </w:p>
      </w:tc>
      <w:tc>
        <w:tcPr>
          <w:tcW w:w="737" w:type="pct"/>
          <w:tcBorders>
            <w:bottom w:val="single" w:sz="4" w:space="0" w:color="000000"/>
          </w:tcBorders>
          <w:tcMar>
            <w:left w:w="0" w:type="dxa"/>
            <w:right w:w="0" w:type="dxa"/>
          </w:tcMar>
        </w:tcPr>
        <w:p w14:paraId="61F13ED0" w14:textId="77777777" w:rsidR="00BA7D0F" w:rsidRPr="00DE3235" w:rsidRDefault="00BA7D0F" w:rsidP="00BA7D0F">
          <w:pPr>
            <w:tabs>
              <w:tab w:val="center" w:pos="4320"/>
              <w:tab w:val="left" w:pos="8504"/>
              <w:tab w:val="right" w:pos="8640"/>
            </w:tabs>
            <w:overflowPunct w:val="0"/>
            <w:ind w:right="-16"/>
            <w:jc w:val="right"/>
            <w:rPr>
              <w:rFonts w:ascii="Calibri" w:hAnsi="Calibri" w:cs="Calibri"/>
              <w:b/>
              <w:color w:val="000000"/>
              <w:sz w:val="20"/>
              <w:lang w:val="mk-MK"/>
            </w:rPr>
          </w:pPr>
          <w:r w:rsidRPr="00DE3235">
            <w:rPr>
              <w:rFonts w:ascii="Calibri" w:hAnsi="Calibri" w:cs="Calibri"/>
              <w:b/>
              <w:noProof/>
              <w:color w:val="000000"/>
              <w:sz w:val="20"/>
              <w:lang w:val="en-US" w:eastAsia="en-US"/>
            </w:rPr>
            <w:drawing>
              <wp:inline distT="0" distB="0" distL="0" distR="0" wp14:anchorId="7B71E9E6" wp14:editId="5C271556">
                <wp:extent cx="1008292" cy="634365"/>
                <wp:effectExtent l="0" t="0" r="1905" b="0"/>
                <wp:docPr id="543529564" name="Picture 4" descr="A flag with a sun in the center&#10;&#10;AI-generated content may be incorrect.">
                  <a:extLst xmlns:a="http://schemas.openxmlformats.org/drawingml/2006/main">
                    <a:ext uri="{FF2B5EF4-FFF2-40B4-BE49-F238E27FC236}">
                      <a16:creationId xmlns:a16="http://schemas.microsoft.com/office/drawing/2014/main" id="{38BDB53E-363A-3981-DBBC-7E4A9EB91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69707" name="Picture 4" descr="A flag with a sun in the center&#10;&#10;AI-generated content may be incorrect.">
                          <a:extLst>
                            <a:ext uri="{FF2B5EF4-FFF2-40B4-BE49-F238E27FC236}">
                              <a16:creationId xmlns:a16="http://schemas.microsoft.com/office/drawing/2014/main" id="{38BDB53E-363A-3981-DBBC-7E4A9EB918A0}"/>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9042" cy="641128"/>
                        </a:xfrm>
                        <a:prstGeom prst="rect">
                          <a:avLst/>
                        </a:prstGeom>
                        <a:noFill/>
                        <a:ln>
                          <a:noFill/>
                        </a:ln>
                      </pic:spPr>
                    </pic:pic>
                  </a:graphicData>
                </a:graphic>
              </wp:inline>
            </w:drawing>
          </w:r>
        </w:p>
        <w:p w14:paraId="7F03A360" w14:textId="77777777" w:rsidR="00BA7D0F" w:rsidRPr="00DE3235" w:rsidRDefault="00BA7D0F" w:rsidP="00BA7D0F">
          <w:pPr>
            <w:jc w:val="center"/>
            <w:rPr>
              <w:rFonts w:ascii="Calibri" w:hAnsi="Calibri" w:cs="Calibri"/>
              <w:sz w:val="2"/>
              <w:szCs w:val="2"/>
              <w:lang w:val="mk-MK"/>
            </w:rPr>
          </w:pPr>
        </w:p>
      </w:tc>
    </w:tr>
  </w:tbl>
  <w:p w14:paraId="0A6568E9" w14:textId="77777777" w:rsidR="00BA7D0F" w:rsidRPr="00DE3235" w:rsidRDefault="00BA7D0F" w:rsidP="00BA7D0F">
    <w:pPr>
      <w:pStyle w:val="Header"/>
      <w:rPr>
        <w:rFonts w:ascii="Calibri" w:hAnsi="Calibri" w:cs="Calibri"/>
        <w:sz w:val="22"/>
        <w:szCs w:val="22"/>
        <w:lang w:val="mk-M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166D4A"/>
    <w:styleLink w:val="Style111"/>
    <w:lvl w:ilvl="0">
      <w:start w:val="1"/>
      <w:numFmt w:val="bullet"/>
      <w:pStyle w:val="Heading3numbered"/>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78E9286"/>
    <w:styleLink w:val="1ai11"/>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E574A3"/>
    <w:multiLevelType w:val="hybridMultilevel"/>
    <w:tmpl w:val="4836C5A2"/>
    <w:lvl w:ilvl="0" w:tplc="6EA0910E">
      <w:start w:val="1"/>
      <w:numFmt w:val="bullet"/>
      <w:lvlText w:val=""/>
      <w:lvlJc w:val="left"/>
      <w:pPr>
        <w:ind w:left="720" w:hanging="360"/>
      </w:pPr>
      <w:rPr>
        <w:rFonts w:ascii="Wingdings 2" w:hAnsi="Wingdings 2" w:hint="default"/>
        <w:color w:val="000000" w:themeColor="text1"/>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1FE28D2"/>
    <w:multiLevelType w:val="hybridMultilevel"/>
    <w:tmpl w:val="39E462A4"/>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21923E6"/>
    <w:multiLevelType w:val="hybridMultilevel"/>
    <w:tmpl w:val="B85C3A1A"/>
    <w:lvl w:ilvl="0" w:tplc="FFFFFFFF">
      <w:start w:val="1"/>
      <w:numFmt w:val="bullet"/>
      <w:lvlText w:val="o"/>
      <w:lvlJc w:val="left"/>
      <w:pPr>
        <w:ind w:left="862" w:hanging="360"/>
      </w:pPr>
      <w:rPr>
        <w:rFonts w:ascii="Courier New" w:hAnsi="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02BA413B"/>
    <w:multiLevelType w:val="hybridMultilevel"/>
    <w:tmpl w:val="51C6AB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5110074"/>
    <w:multiLevelType w:val="hybridMultilevel"/>
    <w:tmpl w:val="337ED94A"/>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84F5F8E"/>
    <w:multiLevelType w:val="hybridMultilevel"/>
    <w:tmpl w:val="4D4CBF86"/>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562C4F"/>
    <w:multiLevelType w:val="hybridMultilevel"/>
    <w:tmpl w:val="24DEAC68"/>
    <w:lvl w:ilvl="0" w:tplc="6EA0910E">
      <w:start w:val="1"/>
      <w:numFmt w:val="bullet"/>
      <w:lvlText w:val=""/>
      <w:lvlJc w:val="left"/>
      <w:pPr>
        <w:ind w:left="786"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91379C"/>
    <w:multiLevelType w:val="hybridMultilevel"/>
    <w:tmpl w:val="55003EB6"/>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F5C7258"/>
    <w:multiLevelType w:val="hybridMultilevel"/>
    <w:tmpl w:val="B62068B2"/>
    <w:styleLink w:val="Style1111"/>
    <w:lvl w:ilvl="0" w:tplc="936ACDA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1022F4"/>
    <w:multiLevelType w:val="multilevel"/>
    <w:tmpl w:val="9BBCEF0E"/>
    <w:lvl w:ilvl="0">
      <w:start w:val="1"/>
      <w:numFmt w:val="decimal"/>
      <w:lvlText w:val="%1."/>
      <w:lvlJc w:val="left"/>
      <w:pPr>
        <w:ind w:left="1070" w:hanging="360"/>
      </w:pPr>
      <w:rPr>
        <w:rFonts w:hint="default"/>
        <w:b/>
        <w:bCs/>
        <w:color w:val="002060"/>
      </w:rPr>
    </w:lvl>
    <w:lvl w:ilvl="1">
      <w:start w:val="1"/>
      <w:numFmt w:val="decimal"/>
      <w:isLgl/>
      <w:lvlText w:val="%1.%2."/>
      <w:lvlJc w:val="left"/>
      <w:pPr>
        <w:ind w:left="1288" w:hanging="720"/>
      </w:pPr>
      <w:rPr>
        <w:rFonts w:ascii="Calibri" w:hAnsi="Calibri" w:cs="Calibri" w:hint="default"/>
        <w:color w:val="002060"/>
        <w:sz w:val="24"/>
        <w:szCs w:val="24"/>
      </w:rPr>
    </w:lvl>
    <w:lvl w:ilvl="2">
      <w:start w:val="1"/>
      <w:numFmt w:val="decimal"/>
      <w:isLgl/>
      <w:lvlText w:val="%1.%2.%3."/>
      <w:lvlJc w:val="left"/>
      <w:pPr>
        <w:ind w:left="1496" w:hanging="720"/>
      </w:pPr>
      <w:rPr>
        <w:rFonts w:hint="default"/>
        <w:b/>
        <w:bCs/>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2" w15:restartNumberingAfterBreak="0">
    <w:nsid w:val="12877792"/>
    <w:multiLevelType w:val="hybridMultilevel"/>
    <w:tmpl w:val="C08E9FB8"/>
    <w:lvl w:ilvl="0" w:tplc="3F142FFA">
      <w:numFmt w:val="bullet"/>
      <w:lvlText w:val="-"/>
      <w:lvlJc w:val="left"/>
      <w:pPr>
        <w:ind w:left="720" w:hanging="360"/>
      </w:pPr>
      <w:rPr>
        <w:rFonts w:ascii="Calibri" w:eastAsia="Times New Roman" w:hAnsi="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15BD2419"/>
    <w:multiLevelType w:val="hybridMultilevel"/>
    <w:tmpl w:val="2E48D37A"/>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4" w15:restartNumberingAfterBreak="0">
    <w:nsid w:val="15CE37F8"/>
    <w:multiLevelType w:val="hybridMultilevel"/>
    <w:tmpl w:val="E0C2FE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81C1B85"/>
    <w:multiLevelType w:val="multilevel"/>
    <w:tmpl w:val="A9220F50"/>
    <w:name w:val="WW8Num12"/>
    <w:lvl w:ilvl="0">
      <w:numFmt w:val="decimal"/>
      <w:lvlText w:val="%1."/>
      <w:lvlJc w:val="left"/>
      <w:pPr>
        <w:tabs>
          <w:tab w:val="num" w:pos="624"/>
        </w:tabs>
        <w:ind w:left="624" w:hanging="624"/>
      </w:pPr>
      <w:rPr>
        <w:b/>
        <w:i w:val="0"/>
        <w:color w:val="009DE0"/>
        <w:sz w:val="28"/>
      </w:rPr>
    </w:lvl>
    <w:lvl w:ilvl="1">
      <w:start w:val="1"/>
      <w:numFmt w:val="decimal"/>
      <w:lvlText w:val="%1.%2"/>
      <w:lvlJc w:val="left"/>
      <w:pPr>
        <w:tabs>
          <w:tab w:val="num" w:pos="3318"/>
        </w:tabs>
        <w:ind w:left="3318" w:hanging="624"/>
      </w:pPr>
      <w:rPr>
        <w:rFonts w:ascii="Verdana" w:hAnsi="Verdana" w:hint="default"/>
        <w:b/>
        <w:i w:val="0"/>
        <w:color w:val="000000"/>
        <w:sz w:val="20"/>
      </w:rPr>
    </w:lvl>
    <w:lvl w:ilvl="2">
      <w:start w:val="1"/>
      <w:numFmt w:val="decimal"/>
      <w:lvlText w:val="%1.%2.%3"/>
      <w:lvlJc w:val="left"/>
      <w:pPr>
        <w:tabs>
          <w:tab w:val="num" w:pos="1074"/>
        </w:tabs>
        <w:ind w:left="1074" w:hanging="624"/>
      </w:pPr>
      <w:rPr>
        <w:rFonts w:ascii="Verdana" w:hAnsi="Verdana" w:hint="default"/>
        <w:b/>
        <w:i w:val="0"/>
        <w:color w:val="000000"/>
        <w:sz w:val="18"/>
        <w:szCs w:val="18"/>
      </w:rPr>
    </w:lvl>
    <w:lvl w:ilvl="3">
      <w:start w:val="1"/>
      <w:numFmt w:val="decimal"/>
      <w:lvlText w:val="%1.%2.%3.%4"/>
      <w:lvlJc w:val="left"/>
      <w:pPr>
        <w:tabs>
          <w:tab w:val="num" w:pos="284"/>
        </w:tabs>
        <w:ind w:left="284" w:hanging="908"/>
      </w:pPr>
      <w:rPr>
        <w:rFonts w:ascii="Verdana" w:hAnsi="Verdana" w:hint="default"/>
        <w:b/>
        <w:i w:val="0"/>
        <w:color w:val="auto"/>
        <w:sz w:val="18"/>
      </w:rPr>
    </w:lvl>
    <w:lvl w:ilvl="4">
      <w:start w:val="1"/>
      <w:numFmt w:val="decimal"/>
      <w:lvlText w:val="%1.%2.%3.%4.%5"/>
      <w:lvlJc w:val="left"/>
      <w:pPr>
        <w:tabs>
          <w:tab w:val="num" w:pos="567"/>
        </w:tabs>
        <w:ind w:left="567" w:hanging="1191"/>
      </w:pPr>
    </w:lvl>
    <w:lvl w:ilvl="5">
      <w:start w:val="1"/>
      <w:numFmt w:val="decimal"/>
      <w:lvlText w:val="%1.%2.%3.%4.%5.%6"/>
      <w:lvlJc w:val="left"/>
      <w:pPr>
        <w:tabs>
          <w:tab w:val="num" w:pos="567"/>
        </w:tabs>
        <w:ind w:left="567" w:hanging="1191"/>
      </w:pPr>
    </w:lvl>
    <w:lvl w:ilvl="6">
      <w:start w:val="1"/>
      <w:numFmt w:val="decimal"/>
      <w:lvlText w:val="%1.%2.%3.%4.%5.%6.%7"/>
      <w:lvlJc w:val="left"/>
      <w:pPr>
        <w:tabs>
          <w:tab w:val="num" w:pos="851"/>
        </w:tabs>
        <w:ind w:left="851" w:hanging="1475"/>
      </w:pPr>
    </w:lvl>
    <w:lvl w:ilvl="7">
      <w:start w:val="1"/>
      <w:numFmt w:val="decimal"/>
      <w:lvlText w:val="%1.%2.%3.%4.%5.%6.%7.%8"/>
      <w:lvlJc w:val="left"/>
      <w:pPr>
        <w:tabs>
          <w:tab w:val="num" w:pos="851"/>
        </w:tabs>
        <w:ind w:left="851" w:hanging="1475"/>
      </w:pPr>
    </w:lvl>
    <w:lvl w:ilvl="8">
      <w:start w:val="1"/>
      <w:numFmt w:val="decimal"/>
      <w:lvlText w:val="%1.%2.%3.%4.%5.%6.%7.%8.%9"/>
      <w:lvlJc w:val="left"/>
      <w:pPr>
        <w:tabs>
          <w:tab w:val="num" w:pos="1134"/>
        </w:tabs>
        <w:ind w:left="1134" w:hanging="1758"/>
      </w:pPr>
    </w:lvl>
  </w:abstractNum>
  <w:abstractNum w:abstractNumId="16" w15:restartNumberingAfterBreak="0">
    <w:nsid w:val="189E1B82"/>
    <w:multiLevelType w:val="multilevel"/>
    <w:tmpl w:val="EB9A1ED4"/>
    <w:lvl w:ilvl="0">
      <w:start w:val="12"/>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98006F0"/>
    <w:multiLevelType w:val="hybridMultilevel"/>
    <w:tmpl w:val="B052DFA4"/>
    <w:styleLink w:val="Style131"/>
    <w:lvl w:ilvl="0" w:tplc="49DAC8DE">
      <w:start w:val="1"/>
      <w:numFmt w:val="bullet"/>
      <w:lvlText w:val=""/>
      <w:lvlJc w:val="left"/>
      <w:pPr>
        <w:ind w:left="927" w:hanging="360"/>
      </w:pPr>
      <w:rPr>
        <w:rFonts w:ascii="Wingdings" w:hAnsi="Wingdings" w:hint="default"/>
        <w:sz w:val="16"/>
        <w:szCs w:val="16"/>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8" w15:restartNumberingAfterBreak="0">
    <w:nsid w:val="19E64C46"/>
    <w:multiLevelType w:val="hybridMultilevel"/>
    <w:tmpl w:val="A18C1172"/>
    <w:styleLink w:val="1ai211"/>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1AE027B3"/>
    <w:multiLevelType w:val="hybridMultilevel"/>
    <w:tmpl w:val="E9029340"/>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EE60D7F"/>
    <w:multiLevelType w:val="hybridMultilevel"/>
    <w:tmpl w:val="F98E71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084160C"/>
    <w:multiLevelType w:val="hybridMultilevel"/>
    <w:tmpl w:val="CA720C10"/>
    <w:lvl w:ilvl="0" w:tplc="6EA0910E">
      <w:start w:val="1"/>
      <w:numFmt w:val="bullet"/>
      <w:lvlText w:val=""/>
      <w:lvlJc w:val="left"/>
      <w:pPr>
        <w:ind w:left="720" w:hanging="360"/>
      </w:pPr>
      <w:rPr>
        <w:rFonts w:ascii="Wingdings 2" w:hAnsi="Wingdings 2" w:hint="default"/>
        <w:color w:val="000000" w:themeColor="text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0B74B5F"/>
    <w:multiLevelType w:val="multilevel"/>
    <w:tmpl w:val="F6C808E2"/>
    <w:lvl w:ilvl="0">
      <w:start w:val="1"/>
      <w:numFmt w:val="decimal"/>
      <w:pStyle w:val="Heading1"/>
      <w:lvlText w:val="%1"/>
      <w:lvlJc w:val="left"/>
      <w:pPr>
        <w:ind w:left="432" w:hanging="432"/>
      </w:pPr>
    </w:lvl>
    <w:lvl w:ilvl="1">
      <w:start w:val="1"/>
      <w:numFmt w:val="decimal"/>
      <w:lvlText w:val="%1.%2"/>
      <w:lvlJc w:val="left"/>
      <w:pPr>
        <w:ind w:left="1144"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ascii="Calibri" w:hAnsi="Calibri" w:cs="Calibri" w:hint="default"/>
        <w:sz w:val="22"/>
        <w:szCs w:val="22"/>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11C5D64"/>
    <w:multiLevelType w:val="multilevel"/>
    <w:tmpl w:val="5FDACAE4"/>
    <w:lvl w:ilvl="0">
      <w:start w:val="1"/>
      <w:numFmt w:val="decimal"/>
      <w:pStyle w:val="1NASLOV"/>
      <w:lvlText w:val="%1."/>
      <w:lvlJc w:val="left"/>
      <w:pPr>
        <w:tabs>
          <w:tab w:val="num" w:pos="547"/>
        </w:tabs>
        <w:ind w:left="547"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24644FA8"/>
    <w:multiLevelType w:val="hybridMultilevel"/>
    <w:tmpl w:val="753616B8"/>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4656EB6"/>
    <w:multiLevelType w:val="hybridMultilevel"/>
    <w:tmpl w:val="D98C5920"/>
    <w:lvl w:ilvl="0" w:tplc="1652BA14">
      <w:start w:val="1"/>
      <w:numFmt w:val="bullet"/>
      <w:pStyle w:val="NABROJUVAWE"/>
      <w:lvlText w:val=""/>
      <w:lvlJc w:val="left"/>
      <w:pPr>
        <w:tabs>
          <w:tab w:val="num" w:pos="1494"/>
        </w:tabs>
        <w:ind w:left="1494" w:hanging="360"/>
      </w:pPr>
      <w:rPr>
        <w:rFonts w:ascii="Wingdings" w:hAnsi="Wingdings" w:hint="default"/>
      </w:rPr>
    </w:lvl>
    <w:lvl w:ilvl="1" w:tplc="042F0003">
      <w:numFmt w:val="bullet"/>
      <w:lvlText w:val="-"/>
      <w:lvlJc w:val="left"/>
      <w:pPr>
        <w:tabs>
          <w:tab w:val="num" w:pos="2291"/>
        </w:tabs>
        <w:ind w:left="2291" w:hanging="360"/>
      </w:pPr>
      <w:rPr>
        <w:rFonts w:ascii="Times New Roman" w:eastAsia="Times New Roman" w:hAnsi="Times New Roman" w:cs="Times New Roman" w:hint="default"/>
      </w:rPr>
    </w:lvl>
    <w:lvl w:ilvl="2" w:tplc="042F0005" w:tentative="1">
      <w:start w:val="1"/>
      <w:numFmt w:val="bullet"/>
      <w:lvlText w:val=""/>
      <w:lvlJc w:val="left"/>
      <w:pPr>
        <w:tabs>
          <w:tab w:val="num" w:pos="3011"/>
        </w:tabs>
        <w:ind w:left="3011" w:hanging="360"/>
      </w:pPr>
      <w:rPr>
        <w:rFonts w:ascii="Wingdings" w:hAnsi="Wingdings" w:hint="default"/>
      </w:rPr>
    </w:lvl>
    <w:lvl w:ilvl="3" w:tplc="042F0001" w:tentative="1">
      <w:start w:val="1"/>
      <w:numFmt w:val="bullet"/>
      <w:lvlText w:val=""/>
      <w:lvlJc w:val="left"/>
      <w:pPr>
        <w:tabs>
          <w:tab w:val="num" w:pos="3731"/>
        </w:tabs>
        <w:ind w:left="3731" w:hanging="360"/>
      </w:pPr>
      <w:rPr>
        <w:rFonts w:ascii="Symbol" w:hAnsi="Symbol" w:hint="default"/>
      </w:rPr>
    </w:lvl>
    <w:lvl w:ilvl="4" w:tplc="042F0003" w:tentative="1">
      <w:start w:val="1"/>
      <w:numFmt w:val="bullet"/>
      <w:lvlText w:val="o"/>
      <w:lvlJc w:val="left"/>
      <w:pPr>
        <w:tabs>
          <w:tab w:val="num" w:pos="4451"/>
        </w:tabs>
        <w:ind w:left="4451" w:hanging="360"/>
      </w:pPr>
      <w:rPr>
        <w:rFonts w:ascii="Courier New" w:hAnsi="Courier New" w:hint="default"/>
      </w:rPr>
    </w:lvl>
    <w:lvl w:ilvl="5" w:tplc="042F0005" w:tentative="1">
      <w:start w:val="1"/>
      <w:numFmt w:val="bullet"/>
      <w:lvlText w:val=""/>
      <w:lvlJc w:val="left"/>
      <w:pPr>
        <w:tabs>
          <w:tab w:val="num" w:pos="5171"/>
        </w:tabs>
        <w:ind w:left="5171" w:hanging="360"/>
      </w:pPr>
      <w:rPr>
        <w:rFonts w:ascii="Wingdings" w:hAnsi="Wingdings" w:hint="default"/>
      </w:rPr>
    </w:lvl>
    <w:lvl w:ilvl="6" w:tplc="042F0001" w:tentative="1">
      <w:start w:val="1"/>
      <w:numFmt w:val="bullet"/>
      <w:lvlText w:val=""/>
      <w:lvlJc w:val="left"/>
      <w:pPr>
        <w:tabs>
          <w:tab w:val="num" w:pos="5891"/>
        </w:tabs>
        <w:ind w:left="5891" w:hanging="360"/>
      </w:pPr>
      <w:rPr>
        <w:rFonts w:ascii="Symbol" w:hAnsi="Symbol" w:hint="default"/>
      </w:rPr>
    </w:lvl>
    <w:lvl w:ilvl="7" w:tplc="042F0003" w:tentative="1">
      <w:start w:val="1"/>
      <w:numFmt w:val="bullet"/>
      <w:lvlText w:val="o"/>
      <w:lvlJc w:val="left"/>
      <w:pPr>
        <w:tabs>
          <w:tab w:val="num" w:pos="6611"/>
        </w:tabs>
        <w:ind w:left="6611" w:hanging="360"/>
      </w:pPr>
      <w:rPr>
        <w:rFonts w:ascii="Courier New" w:hAnsi="Courier New" w:hint="default"/>
      </w:rPr>
    </w:lvl>
    <w:lvl w:ilvl="8" w:tplc="042F0005" w:tentative="1">
      <w:start w:val="1"/>
      <w:numFmt w:val="bullet"/>
      <w:lvlText w:val=""/>
      <w:lvlJc w:val="left"/>
      <w:pPr>
        <w:tabs>
          <w:tab w:val="num" w:pos="7331"/>
        </w:tabs>
        <w:ind w:left="7331" w:hanging="360"/>
      </w:pPr>
      <w:rPr>
        <w:rFonts w:ascii="Wingdings" w:hAnsi="Wingdings" w:hint="default"/>
      </w:rPr>
    </w:lvl>
  </w:abstractNum>
  <w:abstractNum w:abstractNumId="26" w15:restartNumberingAfterBreak="0">
    <w:nsid w:val="246E4DC9"/>
    <w:multiLevelType w:val="multilevel"/>
    <w:tmpl w:val="A54CE19E"/>
    <w:lvl w:ilvl="0">
      <w:start w:val="1"/>
      <w:numFmt w:val="bullet"/>
      <w:pStyle w:val="Opsomming2"/>
      <w:lvlText w:val=""/>
      <w:lvlJc w:val="left"/>
      <w:pPr>
        <w:tabs>
          <w:tab w:val="num" w:pos="720"/>
        </w:tabs>
        <w:ind w:left="720" w:hanging="360"/>
      </w:pPr>
      <w:rPr>
        <w:rFonts w:ascii="Symbol" w:hAnsi="Symbol" w:hint="default"/>
        <w:sz w:val="20"/>
      </w:rPr>
    </w:lvl>
    <w:lvl w:ilvl="1">
      <w:start w:val="2600"/>
      <w:numFmt w:val="bullet"/>
      <w:lvlText w:val="-"/>
      <w:lvlJc w:val="left"/>
      <w:pPr>
        <w:tabs>
          <w:tab w:val="num" w:pos="1440"/>
        </w:tabs>
        <w:ind w:left="1440" w:hanging="360"/>
      </w:pPr>
      <w:rPr>
        <w:rFonts w:ascii="Arial Narrow" w:eastAsia="Times New Roman" w:hAnsi="Arial Narrow" w:hint="default"/>
      </w:rPr>
    </w:lvl>
    <w:lvl w:ilvl="2">
      <w:start w:val="1"/>
      <w:numFmt w:val="decimal"/>
      <w:lvlText w:val="%3."/>
      <w:lvlJc w:val="left"/>
      <w:pPr>
        <w:ind w:left="2160" w:hanging="360"/>
      </w:pPr>
      <w:rPr>
        <w:rFonts w:cs="Times New Roman"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A140D9"/>
    <w:multiLevelType w:val="hybridMultilevel"/>
    <w:tmpl w:val="EA9848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5F26A1F"/>
    <w:multiLevelType w:val="hybridMultilevel"/>
    <w:tmpl w:val="CC347260"/>
    <w:lvl w:ilvl="0" w:tplc="425066C6">
      <w:start w:val="1"/>
      <w:numFmt w:val="decimal"/>
      <w:pStyle w:val="StyleHeading211ptNotItalic"/>
      <w:lvlText w:val="%1.2"/>
      <w:lvlJc w:val="left"/>
      <w:pPr>
        <w:ind w:left="720" w:hanging="360"/>
      </w:pPr>
      <w:rPr>
        <w:rFonts w:hint="default"/>
      </w:rPr>
    </w:lvl>
    <w:lvl w:ilvl="1" w:tplc="042F0019" w:tentative="1">
      <w:start w:val="1"/>
      <w:numFmt w:val="lowerLetter"/>
      <w:lvlText w:val="%2."/>
      <w:lvlJc w:val="left"/>
      <w:pPr>
        <w:ind w:left="1440" w:hanging="360"/>
      </w:pPr>
    </w:lvl>
    <w:lvl w:ilvl="2" w:tplc="042F001B">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9" w15:restartNumberingAfterBreak="0">
    <w:nsid w:val="26D32F3D"/>
    <w:multiLevelType w:val="hybridMultilevel"/>
    <w:tmpl w:val="D6AE8878"/>
    <w:styleLink w:val="Style133"/>
    <w:lvl w:ilvl="0" w:tplc="FA74DB6C">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E60B44"/>
    <w:multiLevelType w:val="hybridMultilevel"/>
    <w:tmpl w:val="A9BC2540"/>
    <w:styleLink w:val="Styl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AE1545"/>
    <w:multiLevelType w:val="hybridMultilevel"/>
    <w:tmpl w:val="74A66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D0268FC"/>
    <w:multiLevelType w:val="multilevel"/>
    <w:tmpl w:val="8E4C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F26A2C"/>
    <w:multiLevelType w:val="hybridMultilevel"/>
    <w:tmpl w:val="C916DD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2E41420C"/>
    <w:multiLevelType w:val="hybridMultilevel"/>
    <w:tmpl w:val="F7AC0B2E"/>
    <w:styleLink w:val="1ai111"/>
    <w:lvl w:ilvl="0" w:tplc="042F0001">
      <w:start w:val="1"/>
      <w:numFmt w:val="bullet"/>
      <w:pStyle w:val="Crticki"/>
      <w:lvlText w:val="–"/>
      <w:lvlJc w:val="left"/>
      <w:pPr>
        <w:tabs>
          <w:tab w:val="num" w:pos="1440"/>
        </w:tabs>
        <w:ind w:left="1440" w:hanging="360"/>
      </w:pPr>
      <w:rPr>
        <w:rFonts w:ascii="Times New Roman" w:hAnsi="Times New Roman" w:cs="Times New Roman" w:hint="default"/>
        <w:sz w:val="24"/>
      </w:rPr>
    </w:lvl>
    <w:lvl w:ilvl="1" w:tplc="042F0003" w:tentative="1">
      <w:start w:val="1"/>
      <w:numFmt w:val="bullet"/>
      <w:lvlText w:val="o"/>
      <w:lvlJc w:val="left"/>
      <w:pPr>
        <w:tabs>
          <w:tab w:val="num" w:pos="1440"/>
        </w:tabs>
        <w:ind w:left="1440" w:hanging="360"/>
      </w:pPr>
      <w:rPr>
        <w:rFonts w:ascii="Courier New" w:hAnsi="Courier New" w:hint="default"/>
      </w:rPr>
    </w:lvl>
    <w:lvl w:ilvl="2" w:tplc="042F0005" w:tentative="1">
      <w:start w:val="1"/>
      <w:numFmt w:val="bullet"/>
      <w:lvlText w:val=""/>
      <w:lvlJc w:val="left"/>
      <w:pPr>
        <w:tabs>
          <w:tab w:val="num" w:pos="2160"/>
        </w:tabs>
        <w:ind w:left="2160" w:hanging="360"/>
      </w:pPr>
      <w:rPr>
        <w:rFonts w:ascii="Wingdings" w:hAnsi="Wingdings" w:hint="default"/>
      </w:rPr>
    </w:lvl>
    <w:lvl w:ilvl="3" w:tplc="042F0001" w:tentative="1">
      <w:start w:val="1"/>
      <w:numFmt w:val="bullet"/>
      <w:lvlText w:val=""/>
      <w:lvlJc w:val="left"/>
      <w:pPr>
        <w:tabs>
          <w:tab w:val="num" w:pos="2880"/>
        </w:tabs>
        <w:ind w:left="2880" w:hanging="360"/>
      </w:pPr>
      <w:rPr>
        <w:rFonts w:ascii="Symbol" w:hAnsi="Symbol" w:hint="default"/>
      </w:rPr>
    </w:lvl>
    <w:lvl w:ilvl="4" w:tplc="042F0003" w:tentative="1">
      <w:start w:val="1"/>
      <w:numFmt w:val="bullet"/>
      <w:lvlText w:val="o"/>
      <w:lvlJc w:val="left"/>
      <w:pPr>
        <w:tabs>
          <w:tab w:val="num" w:pos="3600"/>
        </w:tabs>
        <w:ind w:left="3600" w:hanging="360"/>
      </w:pPr>
      <w:rPr>
        <w:rFonts w:ascii="Courier New" w:hAnsi="Courier New" w:hint="default"/>
      </w:rPr>
    </w:lvl>
    <w:lvl w:ilvl="5" w:tplc="042F0005" w:tentative="1">
      <w:start w:val="1"/>
      <w:numFmt w:val="bullet"/>
      <w:lvlText w:val=""/>
      <w:lvlJc w:val="left"/>
      <w:pPr>
        <w:tabs>
          <w:tab w:val="num" w:pos="4320"/>
        </w:tabs>
        <w:ind w:left="4320" w:hanging="360"/>
      </w:pPr>
      <w:rPr>
        <w:rFonts w:ascii="Wingdings" w:hAnsi="Wingdings" w:hint="default"/>
      </w:rPr>
    </w:lvl>
    <w:lvl w:ilvl="6" w:tplc="042F0001" w:tentative="1">
      <w:start w:val="1"/>
      <w:numFmt w:val="bullet"/>
      <w:lvlText w:val=""/>
      <w:lvlJc w:val="left"/>
      <w:pPr>
        <w:tabs>
          <w:tab w:val="num" w:pos="5040"/>
        </w:tabs>
        <w:ind w:left="5040" w:hanging="360"/>
      </w:pPr>
      <w:rPr>
        <w:rFonts w:ascii="Symbol" w:hAnsi="Symbol" w:hint="default"/>
      </w:rPr>
    </w:lvl>
    <w:lvl w:ilvl="7" w:tplc="042F0003" w:tentative="1">
      <w:start w:val="1"/>
      <w:numFmt w:val="bullet"/>
      <w:lvlText w:val="o"/>
      <w:lvlJc w:val="left"/>
      <w:pPr>
        <w:tabs>
          <w:tab w:val="num" w:pos="5760"/>
        </w:tabs>
        <w:ind w:left="5760" w:hanging="360"/>
      </w:pPr>
      <w:rPr>
        <w:rFonts w:ascii="Courier New" w:hAnsi="Courier New" w:hint="default"/>
      </w:rPr>
    </w:lvl>
    <w:lvl w:ilvl="8" w:tplc="042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84F6617"/>
    <w:multiLevelType w:val="hybridMultilevel"/>
    <w:tmpl w:val="3EEEA9E8"/>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F10084C"/>
    <w:multiLevelType w:val="hybridMultilevel"/>
    <w:tmpl w:val="8E7CB302"/>
    <w:lvl w:ilvl="0" w:tplc="6EA0910E">
      <w:start w:val="1"/>
      <w:numFmt w:val="bullet"/>
      <w:lvlText w:val=""/>
      <w:lvlJc w:val="left"/>
      <w:pPr>
        <w:ind w:left="720" w:hanging="360"/>
      </w:pPr>
      <w:rPr>
        <w:rFonts w:ascii="Wingdings 2" w:hAnsi="Wingdings 2"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B02E3C"/>
    <w:multiLevelType w:val="hybridMultilevel"/>
    <w:tmpl w:val="DFFEB8D8"/>
    <w:lvl w:ilvl="0" w:tplc="04090001">
      <w:start w:val="1"/>
      <w:numFmt w:val="bullet"/>
      <w:pStyle w:val="BoxBlau"/>
      <w:lvlText w:val=""/>
      <w:lvlJc w:val="left"/>
      <w:pPr>
        <w:tabs>
          <w:tab w:val="num" w:pos="1353"/>
        </w:tabs>
        <w:ind w:left="1353" w:hanging="360"/>
      </w:pPr>
      <w:rPr>
        <w:rFonts w:ascii="Wingdings" w:hAnsi="Wingdings" w:hint="default"/>
        <w:color w:val="333399"/>
      </w:rPr>
    </w:lvl>
    <w:lvl w:ilvl="1" w:tplc="72EC2C34">
      <w:start w:val="1"/>
      <w:numFmt w:val="bullet"/>
      <w:lvlText w:val="-"/>
      <w:lvlJc w:val="left"/>
      <w:pPr>
        <w:tabs>
          <w:tab w:val="num" w:pos="2073"/>
        </w:tabs>
        <w:ind w:left="2073" w:hanging="360"/>
      </w:pPr>
      <w:rPr>
        <w:sz w:val="16"/>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38" w15:restartNumberingAfterBreak="0">
    <w:nsid w:val="43E45597"/>
    <w:multiLevelType w:val="hybridMultilevel"/>
    <w:tmpl w:val="A2F873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40C44E8"/>
    <w:multiLevelType w:val="hybridMultilevel"/>
    <w:tmpl w:val="9B3483E6"/>
    <w:styleLink w:val="1ai21"/>
    <w:lvl w:ilvl="0" w:tplc="FA844E72">
      <w:start w:val="1"/>
      <w:numFmt w:val="bullet"/>
      <w:lvlText w:val=""/>
      <w:lvlJc w:val="left"/>
      <w:pPr>
        <w:tabs>
          <w:tab w:val="num" w:pos="1440"/>
        </w:tabs>
        <w:ind w:left="1440" w:hanging="432"/>
      </w:pPr>
      <w:rPr>
        <w:rFonts w:ascii="Symbol" w:hAnsi="Symbol" w:hint="default"/>
        <w:color w:val="auto"/>
      </w:rPr>
    </w:lvl>
    <w:lvl w:ilvl="1" w:tplc="DB96982A" w:tentative="1">
      <w:start w:val="1"/>
      <w:numFmt w:val="bullet"/>
      <w:lvlText w:val="o"/>
      <w:lvlJc w:val="left"/>
      <w:pPr>
        <w:tabs>
          <w:tab w:val="num" w:pos="2160"/>
        </w:tabs>
        <w:ind w:left="2160" w:hanging="360"/>
      </w:pPr>
      <w:rPr>
        <w:rFonts w:ascii="Courier New" w:hAnsi="Courier New" w:cs="Courier New" w:hint="default"/>
      </w:rPr>
    </w:lvl>
    <w:lvl w:ilvl="2" w:tplc="F68295E0" w:tentative="1">
      <w:start w:val="1"/>
      <w:numFmt w:val="bullet"/>
      <w:lvlText w:val=""/>
      <w:lvlJc w:val="left"/>
      <w:pPr>
        <w:tabs>
          <w:tab w:val="num" w:pos="2880"/>
        </w:tabs>
        <w:ind w:left="2880" w:hanging="360"/>
      </w:pPr>
      <w:rPr>
        <w:rFonts w:ascii="Wingdings" w:hAnsi="Wingdings" w:hint="default"/>
      </w:rPr>
    </w:lvl>
    <w:lvl w:ilvl="3" w:tplc="4620BF8A" w:tentative="1">
      <w:start w:val="1"/>
      <w:numFmt w:val="bullet"/>
      <w:lvlText w:val=""/>
      <w:lvlJc w:val="left"/>
      <w:pPr>
        <w:tabs>
          <w:tab w:val="num" w:pos="3600"/>
        </w:tabs>
        <w:ind w:left="3600" w:hanging="360"/>
      </w:pPr>
      <w:rPr>
        <w:rFonts w:ascii="Symbol" w:hAnsi="Symbol" w:hint="default"/>
      </w:rPr>
    </w:lvl>
    <w:lvl w:ilvl="4" w:tplc="857E9488" w:tentative="1">
      <w:start w:val="1"/>
      <w:numFmt w:val="bullet"/>
      <w:lvlText w:val="o"/>
      <w:lvlJc w:val="left"/>
      <w:pPr>
        <w:tabs>
          <w:tab w:val="num" w:pos="4320"/>
        </w:tabs>
        <w:ind w:left="4320" w:hanging="360"/>
      </w:pPr>
      <w:rPr>
        <w:rFonts w:ascii="Courier New" w:hAnsi="Courier New" w:cs="Courier New" w:hint="default"/>
      </w:rPr>
    </w:lvl>
    <w:lvl w:ilvl="5" w:tplc="C8C0FD7E" w:tentative="1">
      <w:start w:val="1"/>
      <w:numFmt w:val="bullet"/>
      <w:lvlText w:val=""/>
      <w:lvlJc w:val="left"/>
      <w:pPr>
        <w:tabs>
          <w:tab w:val="num" w:pos="5040"/>
        </w:tabs>
        <w:ind w:left="5040" w:hanging="360"/>
      </w:pPr>
      <w:rPr>
        <w:rFonts w:ascii="Wingdings" w:hAnsi="Wingdings" w:hint="default"/>
      </w:rPr>
    </w:lvl>
    <w:lvl w:ilvl="6" w:tplc="4DE22E98" w:tentative="1">
      <w:start w:val="1"/>
      <w:numFmt w:val="bullet"/>
      <w:lvlText w:val=""/>
      <w:lvlJc w:val="left"/>
      <w:pPr>
        <w:tabs>
          <w:tab w:val="num" w:pos="5760"/>
        </w:tabs>
        <w:ind w:left="5760" w:hanging="360"/>
      </w:pPr>
      <w:rPr>
        <w:rFonts w:ascii="Symbol" w:hAnsi="Symbol" w:hint="default"/>
      </w:rPr>
    </w:lvl>
    <w:lvl w:ilvl="7" w:tplc="D7D806D0" w:tentative="1">
      <w:start w:val="1"/>
      <w:numFmt w:val="bullet"/>
      <w:lvlText w:val="o"/>
      <w:lvlJc w:val="left"/>
      <w:pPr>
        <w:tabs>
          <w:tab w:val="num" w:pos="6480"/>
        </w:tabs>
        <w:ind w:left="6480" w:hanging="360"/>
      </w:pPr>
      <w:rPr>
        <w:rFonts w:ascii="Courier New" w:hAnsi="Courier New" w:cs="Courier New" w:hint="default"/>
      </w:rPr>
    </w:lvl>
    <w:lvl w:ilvl="8" w:tplc="B5CC0150"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49F56E41"/>
    <w:multiLevelType w:val="hybridMultilevel"/>
    <w:tmpl w:val="E562A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F60DC9"/>
    <w:multiLevelType w:val="hybridMultilevel"/>
    <w:tmpl w:val="427029A0"/>
    <w:lvl w:ilvl="0" w:tplc="57CEFB10">
      <w:start w:val="1"/>
      <w:numFmt w:val="bullet"/>
      <w:pStyle w:val="Tocki"/>
      <w:lvlText w:val=""/>
      <w:lvlJc w:val="left"/>
      <w:pPr>
        <w:tabs>
          <w:tab w:val="num" w:pos="1440"/>
        </w:tabs>
        <w:ind w:left="1440" w:hanging="360"/>
      </w:pPr>
      <w:rPr>
        <w:rFonts w:ascii="Symbol" w:hAnsi="Symbol" w:hint="default"/>
      </w:rPr>
    </w:lvl>
    <w:lvl w:ilvl="1" w:tplc="2848A274" w:tentative="1">
      <w:start w:val="1"/>
      <w:numFmt w:val="bullet"/>
      <w:lvlText w:val="o"/>
      <w:lvlJc w:val="left"/>
      <w:pPr>
        <w:tabs>
          <w:tab w:val="num" w:pos="2160"/>
        </w:tabs>
        <w:ind w:left="2160" w:hanging="360"/>
      </w:pPr>
      <w:rPr>
        <w:rFonts w:ascii="Courier New" w:hAnsi="Courier New" w:hint="default"/>
      </w:rPr>
    </w:lvl>
    <w:lvl w:ilvl="2" w:tplc="D45C8196">
      <w:start w:val="1"/>
      <w:numFmt w:val="bullet"/>
      <w:lvlText w:val=""/>
      <w:lvlJc w:val="left"/>
      <w:pPr>
        <w:tabs>
          <w:tab w:val="num" w:pos="2880"/>
        </w:tabs>
        <w:ind w:left="2880" w:hanging="360"/>
      </w:pPr>
      <w:rPr>
        <w:rFonts w:ascii="Wingdings" w:hAnsi="Wingdings" w:hint="default"/>
      </w:rPr>
    </w:lvl>
    <w:lvl w:ilvl="3" w:tplc="E4089D82" w:tentative="1">
      <w:start w:val="1"/>
      <w:numFmt w:val="bullet"/>
      <w:lvlText w:val=""/>
      <w:lvlJc w:val="left"/>
      <w:pPr>
        <w:tabs>
          <w:tab w:val="num" w:pos="3600"/>
        </w:tabs>
        <w:ind w:left="3600" w:hanging="360"/>
      </w:pPr>
      <w:rPr>
        <w:rFonts w:ascii="Symbol" w:hAnsi="Symbol" w:hint="default"/>
      </w:rPr>
    </w:lvl>
    <w:lvl w:ilvl="4" w:tplc="FFBC7CE4" w:tentative="1">
      <w:start w:val="1"/>
      <w:numFmt w:val="bullet"/>
      <w:lvlText w:val="o"/>
      <w:lvlJc w:val="left"/>
      <w:pPr>
        <w:tabs>
          <w:tab w:val="num" w:pos="4320"/>
        </w:tabs>
        <w:ind w:left="4320" w:hanging="360"/>
      </w:pPr>
      <w:rPr>
        <w:rFonts w:ascii="Courier New" w:hAnsi="Courier New" w:hint="default"/>
      </w:rPr>
    </w:lvl>
    <w:lvl w:ilvl="5" w:tplc="A146A0BA" w:tentative="1">
      <w:start w:val="1"/>
      <w:numFmt w:val="bullet"/>
      <w:lvlText w:val=""/>
      <w:lvlJc w:val="left"/>
      <w:pPr>
        <w:tabs>
          <w:tab w:val="num" w:pos="5040"/>
        </w:tabs>
        <w:ind w:left="5040" w:hanging="360"/>
      </w:pPr>
      <w:rPr>
        <w:rFonts w:ascii="Wingdings" w:hAnsi="Wingdings" w:hint="default"/>
      </w:rPr>
    </w:lvl>
    <w:lvl w:ilvl="6" w:tplc="7C46EFEC" w:tentative="1">
      <w:start w:val="1"/>
      <w:numFmt w:val="bullet"/>
      <w:lvlText w:val=""/>
      <w:lvlJc w:val="left"/>
      <w:pPr>
        <w:tabs>
          <w:tab w:val="num" w:pos="5760"/>
        </w:tabs>
        <w:ind w:left="5760" w:hanging="360"/>
      </w:pPr>
      <w:rPr>
        <w:rFonts w:ascii="Symbol" w:hAnsi="Symbol" w:hint="default"/>
      </w:rPr>
    </w:lvl>
    <w:lvl w:ilvl="7" w:tplc="D66A562C" w:tentative="1">
      <w:start w:val="1"/>
      <w:numFmt w:val="bullet"/>
      <w:lvlText w:val="o"/>
      <w:lvlJc w:val="left"/>
      <w:pPr>
        <w:tabs>
          <w:tab w:val="num" w:pos="6480"/>
        </w:tabs>
        <w:ind w:left="6480" w:hanging="360"/>
      </w:pPr>
      <w:rPr>
        <w:rFonts w:ascii="Courier New" w:hAnsi="Courier New" w:hint="default"/>
      </w:rPr>
    </w:lvl>
    <w:lvl w:ilvl="8" w:tplc="38766830"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4D0636CA"/>
    <w:multiLevelType w:val="hybridMultilevel"/>
    <w:tmpl w:val="5B3C8B3A"/>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1E8015F"/>
    <w:multiLevelType w:val="hybridMultilevel"/>
    <w:tmpl w:val="AF2482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2FA7F41"/>
    <w:multiLevelType w:val="hybridMultilevel"/>
    <w:tmpl w:val="630A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DF60D4"/>
    <w:multiLevelType w:val="hybridMultilevel"/>
    <w:tmpl w:val="84AE67FA"/>
    <w:styleLink w:val="Style1211"/>
    <w:lvl w:ilvl="0" w:tplc="B4CC7662">
      <w:start w:val="1"/>
      <w:numFmt w:val="decimal"/>
      <w:pStyle w:val="Table"/>
      <w:lvlText w:val="Table %1."/>
      <w:lvlJc w:val="left"/>
      <w:pPr>
        <w:ind w:left="720" w:hanging="360"/>
      </w:pPr>
      <w:rPr>
        <w:rFonts w:hint="default"/>
      </w:rPr>
    </w:lvl>
    <w:lvl w:ilvl="1" w:tplc="FA60CD6E" w:tentative="1">
      <w:start w:val="1"/>
      <w:numFmt w:val="lowerLetter"/>
      <w:lvlText w:val="%2."/>
      <w:lvlJc w:val="left"/>
      <w:pPr>
        <w:ind w:left="1440" w:hanging="360"/>
      </w:pPr>
    </w:lvl>
    <w:lvl w:ilvl="2" w:tplc="786087BC" w:tentative="1">
      <w:start w:val="1"/>
      <w:numFmt w:val="lowerRoman"/>
      <w:lvlText w:val="%3."/>
      <w:lvlJc w:val="right"/>
      <w:pPr>
        <w:ind w:left="2160" w:hanging="180"/>
      </w:pPr>
    </w:lvl>
    <w:lvl w:ilvl="3" w:tplc="B72807E6" w:tentative="1">
      <w:start w:val="1"/>
      <w:numFmt w:val="decimal"/>
      <w:lvlText w:val="%4."/>
      <w:lvlJc w:val="left"/>
      <w:pPr>
        <w:ind w:left="2880" w:hanging="360"/>
      </w:pPr>
    </w:lvl>
    <w:lvl w:ilvl="4" w:tplc="85CA02C4" w:tentative="1">
      <w:start w:val="1"/>
      <w:numFmt w:val="lowerLetter"/>
      <w:lvlText w:val="%5."/>
      <w:lvlJc w:val="left"/>
      <w:pPr>
        <w:ind w:left="3600" w:hanging="360"/>
      </w:pPr>
    </w:lvl>
    <w:lvl w:ilvl="5" w:tplc="9394035E" w:tentative="1">
      <w:start w:val="1"/>
      <w:numFmt w:val="lowerRoman"/>
      <w:lvlText w:val="%6."/>
      <w:lvlJc w:val="right"/>
      <w:pPr>
        <w:ind w:left="4320" w:hanging="180"/>
      </w:pPr>
    </w:lvl>
    <w:lvl w:ilvl="6" w:tplc="A5E4BC34" w:tentative="1">
      <w:start w:val="1"/>
      <w:numFmt w:val="decimal"/>
      <w:lvlText w:val="%7."/>
      <w:lvlJc w:val="left"/>
      <w:pPr>
        <w:ind w:left="5040" w:hanging="360"/>
      </w:pPr>
    </w:lvl>
    <w:lvl w:ilvl="7" w:tplc="A1EC5058" w:tentative="1">
      <w:start w:val="1"/>
      <w:numFmt w:val="lowerLetter"/>
      <w:lvlText w:val="%8."/>
      <w:lvlJc w:val="left"/>
      <w:pPr>
        <w:ind w:left="5760" w:hanging="360"/>
      </w:pPr>
    </w:lvl>
    <w:lvl w:ilvl="8" w:tplc="BA4698F6" w:tentative="1">
      <w:start w:val="1"/>
      <w:numFmt w:val="lowerRoman"/>
      <w:lvlText w:val="%9."/>
      <w:lvlJc w:val="right"/>
      <w:pPr>
        <w:ind w:left="6480" w:hanging="180"/>
      </w:pPr>
    </w:lvl>
  </w:abstractNum>
  <w:abstractNum w:abstractNumId="46" w15:restartNumberingAfterBreak="0">
    <w:nsid w:val="5909694A"/>
    <w:multiLevelType w:val="hybridMultilevel"/>
    <w:tmpl w:val="264445DE"/>
    <w:lvl w:ilvl="0" w:tplc="08090003">
      <w:start w:val="1"/>
      <w:numFmt w:val="bullet"/>
      <w:lvlText w:val="o"/>
      <w:lvlJc w:val="left"/>
      <w:pPr>
        <w:ind w:left="720" w:hanging="360"/>
      </w:pPr>
      <w:rPr>
        <w:rFonts w:ascii="Courier New" w:hAnsi="Courier New" w:cs="Courier New"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B114C19A">
      <w:start w:val="2"/>
      <w:numFmt w:val="bullet"/>
      <w:lvlText w:val="•"/>
      <w:lvlJc w:val="left"/>
      <w:pPr>
        <w:ind w:left="2880" w:hanging="360"/>
      </w:pPr>
      <w:rPr>
        <w:rFonts w:ascii="Calibri" w:eastAsia="Calibri"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A594737"/>
    <w:multiLevelType w:val="hybridMultilevel"/>
    <w:tmpl w:val="838E85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AB068C7"/>
    <w:multiLevelType w:val="singleLevel"/>
    <w:tmpl w:val="FA7E388C"/>
    <w:lvl w:ilvl="0">
      <w:start w:val="2660"/>
      <w:numFmt w:val="bullet"/>
      <w:pStyle w:val="Opsomming1"/>
      <w:lvlText w:val=""/>
      <w:lvlJc w:val="left"/>
      <w:pPr>
        <w:tabs>
          <w:tab w:val="num" w:pos="709"/>
        </w:tabs>
        <w:ind w:left="709" w:hanging="352"/>
      </w:pPr>
      <w:rPr>
        <w:rFonts w:ascii="Symbol" w:hAnsi="Symbol" w:hint="default"/>
      </w:rPr>
    </w:lvl>
  </w:abstractNum>
  <w:abstractNum w:abstractNumId="49" w15:restartNumberingAfterBreak="0">
    <w:nsid w:val="5AF236A4"/>
    <w:multiLevelType w:val="multilevel"/>
    <w:tmpl w:val="0409001D"/>
    <w:styleLink w:val="1ai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5CA03028"/>
    <w:multiLevelType w:val="hybridMultilevel"/>
    <w:tmpl w:val="3990DBBA"/>
    <w:styleLink w:val="Style12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4249CB"/>
    <w:multiLevelType w:val="singleLevel"/>
    <w:tmpl w:val="3094F9DE"/>
    <w:lvl w:ilvl="0">
      <w:start w:val="1"/>
      <w:numFmt w:val="bullet"/>
      <w:pStyle w:val="ListDash1"/>
      <w:lvlText w:val="–"/>
      <w:lvlJc w:val="left"/>
      <w:pPr>
        <w:tabs>
          <w:tab w:val="num" w:pos="1134"/>
        </w:tabs>
        <w:ind w:left="1134" w:hanging="283"/>
      </w:pPr>
      <w:rPr>
        <w:rFonts w:ascii="Times New Roman" w:hAnsi="Times New Roman"/>
      </w:rPr>
    </w:lvl>
  </w:abstractNum>
  <w:abstractNum w:abstractNumId="52" w15:restartNumberingAfterBreak="0">
    <w:nsid w:val="63087B6A"/>
    <w:multiLevelType w:val="hybridMultilevel"/>
    <w:tmpl w:val="DEB0BF3C"/>
    <w:lvl w:ilvl="0" w:tplc="6EA0910E">
      <w:start w:val="1"/>
      <w:numFmt w:val="bullet"/>
      <w:lvlText w:val=""/>
      <w:lvlJc w:val="left"/>
      <w:pPr>
        <w:ind w:left="720" w:hanging="360"/>
      </w:pPr>
      <w:rPr>
        <w:rFonts w:ascii="Wingdings 2" w:hAnsi="Wingdings 2"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37377B9"/>
    <w:multiLevelType w:val="singleLevel"/>
    <w:tmpl w:val="751AE14A"/>
    <w:lvl w:ilvl="0">
      <w:start w:val="1"/>
      <w:numFmt w:val="decimal"/>
      <w:pStyle w:val="Heading4numbered"/>
      <w:lvlText w:val="%1."/>
      <w:lvlJc w:val="left"/>
      <w:pPr>
        <w:tabs>
          <w:tab w:val="num" w:pos="360"/>
        </w:tabs>
        <w:ind w:left="360" w:hanging="360"/>
      </w:pPr>
      <w:rPr>
        <w:rFonts w:cs="Times New Roman"/>
      </w:rPr>
    </w:lvl>
  </w:abstractNum>
  <w:abstractNum w:abstractNumId="54" w15:restartNumberingAfterBreak="0">
    <w:nsid w:val="6431794F"/>
    <w:multiLevelType w:val="hybridMultilevel"/>
    <w:tmpl w:val="6620474E"/>
    <w:lvl w:ilvl="0" w:tplc="3828C5AC">
      <w:start w:val="1"/>
      <w:numFmt w:val="bullet"/>
      <w:lvlText w:val=""/>
      <w:lvlJc w:val="left"/>
      <w:pPr>
        <w:ind w:left="720" w:hanging="360"/>
      </w:pPr>
      <w:rPr>
        <w:rFonts w:ascii="Wingdings" w:hAnsi="Wingdings"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5443469"/>
    <w:multiLevelType w:val="hybridMultilevel"/>
    <w:tmpl w:val="EC90ED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5792FDE"/>
    <w:multiLevelType w:val="hybridMultilevel"/>
    <w:tmpl w:val="7310D0EE"/>
    <w:lvl w:ilvl="0" w:tplc="FFFFFFFF">
      <w:start w:val="1"/>
      <w:numFmt w:val="bullet"/>
      <w:lvlText w:val="o"/>
      <w:lvlJc w:val="left"/>
      <w:pPr>
        <w:ind w:left="720" w:hanging="360"/>
      </w:pPr>
      <w:rPr>
        <w:rFonts w:ascii="Courier New" w:hAnsi="Courier New" w:cs="Courier New" w:hint="default"/>
        <w:color w:val="000000" w:themeColor="text1"/>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8090001">
      <w:start w:val="1"/>
      <w:numFmt w:val="bullet"/>
      <w:lvlText w:val=""/>
      <w:lvlJc w:val="left"/>
      <w:pPr>
        <w:ind w:left="36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5A54697"/>
    <w:multiLevelType w:val="hybridMultilevel"/>
    <w:tmpl w:val="EF6A4DE8"/>
    <w:lvl w:ilvl="0" w:tplc="937807A0">
      <w:start w:val="2"/>
      <w:numFmt w:val="decimal"/>
      <w:pStyle w:val="StyleHeading211ptNotItalicAfter6ptLinespacingA"/>
      <w:lvlText w:val="%1.1"/>
      <w:lvlJc w:val="left"/>
      <w:pPr>
        <w:ind w:left="36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8" w15:restartNumberingAfterBreak="0">
    <w:nsid w:val="65D9716E"/>
    <w:multiLevelType w:val="hybridMultilevel"/>
    <w:tmpl w:val="D96EF6AE"/>
    <w:lvl w:ilvl="0" w:tplc="6EA0910E">
      <w:start w:val="1"/>
      <w:numFmt w:val="bullet"/>
      <w:lvlText w:val=""/>
      <w:lvlJc w:val="left"/>
      <w:pPr>
        <w:ind w:left="720" w:hanging="360"/>
      </w:pPr>
      <w:rPr>
        <w:rFonts w:ascii="Wingdings 2" w:hAnsi="Wingdings 2" w:hint="default"/>
        <w:color w:val="000000" w:themeColor="text1"/>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9" w15:restartNumberingAfterBreak="0">
    <w:nsid w:val="66FD4A9E"/>
    <w:multiLevelType w:val="hybridMultilevel"/>
    <w:tmpl w:val="B1800BA0"/>
    <w:lvl w:ilvl="0" w:tplc="6EA0910E">
      <w:start w:val="1"/>
      <w:numFmt w:val="bullet"/>
      <w:lvlText w:val=""/>
      <w:lvlJc w:val="left"/>
      <w:pPr>
        <w:ind w:left="720" w:hanging="360"/>
      </w:pPr>
      <w:rPr>
        <w:rFonts w:ascii="Wingdings 2" w:hAnsi="Wingdings 2" w:hint="default"/>
        <w:color w:val="000000" w:themeColor="text1"/>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15:restartNumberingAfterBreak="0">
    <w:nsid w:val="73BA0A9A"/>
    <w:multiLevelType w:val="hybridMultilevel"/>
    <w:tmpl w:val="C0D8D3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1" w15:restartNumberingAfterBreak="0">
    <w:nsid w:val="747635E6"/>
    <w:multiLevelType w:val="multilevel"/>
    <w:tmpl w:val="4D24C268"/>
    <w:styleLink w:val="Style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5E8282B"/>
    <w:multiLevelType w:val="hybridMultilevel"/>
    <w:tmpl w:val="4EE4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F17961"/>
    <w:multiLevelType w:val="hybridMultilevel"/>
    <w:tmpl w:val="92067796"/>
    <w:lvl w:ilvl="0" w:tplc="F27E6D3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15:restartNumberingAfterBreak="0">
    <w:nsid w:val="78BA5C55"/>
    <w:multiLevelType w:val="hybridMultilevel"/>
    <w:tmpl w:val="C90676D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B49714E"/>
    <w:multiLevelType w:val="hybridMultilevel"/>
    <w:tmpl w:val="4F6670FC"/>
    <w:styleLink w:val="1ai31"/>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66" w15:restartNumberingAfterBreak="0">
    <w:nsid w:val="7DCF39BC"/>
    <w:multiLevelType w:val="hybridMultilevel"/>
    <w:tmpl w:val="67907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0299311">
    <w:abstractNumId w:val="23"/>
  </w:num>
  <w:num w:numId="2" w16cid:durableId="524054747">
    <w:abstractNumId w:val="41"/>
  </w:num>
  <w:num w:numId="3" w16cid:durableId="1774860628">
    <w:abstractNumId w:val="34"/>
  </w:num>
  <w:num w:numId="4" w16cid:durableId="659893138">
    <w:abstractNumId w:val="49"/>
  </w:num>
  <w:num w:numId="5" w16cid:durableId="594754972">
    <w:abstractNumId w:val="29"/>
  </w:num>
  <w:num w:numId="6" w16cid:durableId="1108545763">
    <w:abstractNumId w:val="61"/>
  </w:num>
  <w:num w:numId="7" w16cid:durableId="135267059">
    <w:abstractNumId w:val="25"/>
  </w:num>
  <w:num w:numId="8" w16cid:durableId="1247955921">
    <w:abstractNumId w:val="1"/>
  </w:num>
  <w:num w:numId="9" w16cid:durableId="673921203">
    <w:abstractNumId w:val="0"/>
  </w:num>
  <w:num w:numId="10" w16cid:durableId="1642226808">
    <w:abstractNumId w:val="39"/>
  </w:num>
  <w:num w:numId="11" w16cid:durableId="1278414617">
    <w:abstractNumId w:val="50"/>
  </w:num>
  <w:num w:numId="12" w16cid:durableId="1659963601">
    <w:abstractNumId w:val="30"/>
  </w:num>
  <w:num w:numId="13" w16cid:durableId="855193153">
    <w:abstractNumId w:val="45"/>
  </w:num>
  <w:num w:numId="14" w16cid:durableId="156966982">
    <w:abstractNumId w:val="10"/>
  </w:num>
  <w:num w:numId="15" w16cid:durableId="36896882">
    <w:abstractNumId w:val="65"/>
  </w:num>
  <w:num w:numId="16" w16cid:durableId="956178601">
    <w:abstractNumId w:val="18"/>
  </w:num>
  <w:num w:numId="17" w16cid:durableId="850726298">
    <w:abstractNumId w:val="17"/>
  </w:num>
  <w:num w:numId="18" w16cid:durableId="164247673">
    <w:abstractNumId w:val="31"/>
  </w:num>
  <w:num w:numId="19" w16cid:durableId="1088892839">
    <w:abstractNumId w:val="36"/>
  </w:num>
  <w:num w:numId="20" w16cid:durableId="207034565">
    <w:abstractNumId w:val="33"/>
  </w:num>
  <w:num w:numId="21" w16cid:durableId="7607970">
    <w:abstractNumId w:val="13"/>
  </w:num>
  <w:num w:numId="22" w16cid:durableId="1666087874">
    <w:abstractNumId w:val="53"/>
  </w:num>
  <w:num w:numId="23" w16cid:durableId="918364206">
    <w:abstractNumId w:val="37"/>
  </w:num>
  <w:num w:numId="24" w16cid:durableId="518861670">
    <w:abstractNumId w:val="44"/>
  </w:num>
  <w:num w:numId="25" w16cid:durableId="1682466654">
    <w:abstractNumId w:val="62"/>
  </w:num>
  <w:num w:numId="26" w16cid:durableId="1337882949">
    <w:abstractNumId w:val="28"/>
  </w:num>
  <w:num w:numId="27" w16cid:durableId="498426772">
    <w:abstractNumId w:val="57"/>
  </w:num>
  <w:num w:numId="28" w16cid:durableId="356125220">
    <w:abstractNumId w:val="48"/>
  </w:num>
  <w:num w:numId="29" w16cid:durableId="2074161524">
    <w:abstractNumId w:val="64"/>
  </w:num>
  <w:num w:numId="30" w16cid:durableId="569271264">
    <w:abstractNumId w:val="20"/>
  </w:num>
  <w:num w:numId="31" w16cid:durableId="757600902">
    <w:abstractNumId w:val="16"/>
  </w:num>
  <w:num w:numId="32" w16cid:durableId="571158067">
    <w:abstractNumId w:val="51"/>
  </w:num>
  <w:num w:numId="33" w16cid:durableId="1633291052">
    <w:abstractNumId w:val="26"/>
  </w:num>
  <w:num w:numId="34" w16cid:durableId="1180313192">
    <w:abstractNumId w:val="22"/>
  </w:num>
  <w:num w:numId="35" w16cid:durableId="355737279">
    <w:abstractNumId w:val="11"/>
  </w:num>
  <w:num w:numId="36" w16cid:durableId="1575817712">
    <w:abstractNumId w:val="24"/>
  </w:num>
  <w:num w:numId="37" w16cid:durableId="1602836025">
    <w:abstractNumId w:val="21"/>
  </w:num>
  <w:num w:numId="38" w16cid:durableId="1462187250">
    <w:abstractNumId w:val="9"/>
  </w:num>
  <w:num w:numId="39" w16cid:durableId="17123357">
    <w:abstractNumId w:val="52"/>
  </w:num>
  <w:num w:numId="40" w16cid:durableId="120222897">
    <w:abstractNumId w:val="12"/>
  </w:num>
  <w:num w:numId="41" w16cid:durableId="2130585656">
    <w:abstractNumId w:val="59"/>
  </w:num>
  <w:num w:numId="42" w16cid:durableId="440609558">
    <w:abstractNumId w:val="63"/>
  </w:num>
  <w:num w:numId="43" w16cid:durableId="316957292">
    <w:abstractNumId w:val="58"/>
  </w:num>
  <w:num w:numId="44" w16cid:durableId="537202770">
    <w:abstractNumId w:val="54"/>
  </w:num>
  <w:num w:numId="45" w16cid:durableId="670530201">
    <w:abstractNumId w:val="60"/>
  </w:num>
  <w:num w:numId="46" w16cid:durableId="77290750">
    <w:abstractNumId w:val="32"/>
  </w:num>
  <w:num w:numId="47" w16cid:durableId="306204984">
    <w:abstractNumId w:val="2"/>
  </w:num>
  <w:num w:numId="48" w16cid:durableId="705443867">
    <w:abstractNumId w:val="42"/>
  </w:num>
  <w:num w:numId="49" w16cid:durableId="1283732215">
    <w:abstractNumId w:val="19"/>
  </w:num>
  <w:num w:numId="50" w16cid:durableId="1283222243">
    <w:abstractNumId w:val="3"/>
  </w:num>
  <w:num w:numId="51" w16cid:durableId="511141334">
    <w:abstractNumId w:val="6"/>
  </w:num>
  <w:num w:numId="52" w16cid:durableId="1708483178">
    <w:abstractNumId w:val="35"/>
  </w:num>
  <w:num w:numId="53" w16cid:durableId="1822430340">
    <w:abstractNumId w:val="7"/>
  </w:num>
  <w:num w:numId="54" w16cid:durableId="224024714">
    <w:abstractNumId w:val="8"/>
  </w:num>
  <w:num w:numId="55" w16cid:durableId="1476755337">
    <w:abstractNumId w:val="55"/>
  </w:num>
  <w:num w:numId="56" w16cid:durableId="1381368506">
    <w:abstractNumId w:val="46"/>
  </w:num>
  <w:num w:numId="57" w16cid:durableId="2060468957">
    <w:abstractNumId w:val="66"/>
  </w:num>
  <w:num w:numId="58" w16cid:durableId="1099835539">
    <w:abstractNumId w:val="27"/>
  </w:num>
  <w:num w:numId="59" w16cid:durableId="1413700308">
    <w:abstractNumId w:val="47"/>
  </w:num>
  <w:num w:numId="60" w16cid:durableId="273054889">
    <w:abstractNumId w:val="5"/>
  </w:num>
  <w:num w:numId="61" w16cid:durableId="1202552570">
    <w:abstractNumId w:val="14"/>
  </w:num>
  <w:num w:numId="62" w16cid:durableId="709961151">
    <w:abstractNumId w:val="43"/>
  </w:num>
  <w:num w:numId="63" w16cid:durableId="123277886">
    <w:abstractNumId w:val="4"/>
  </w:num>
  <w:num w:numId="64" w16cid:durableId="298614336">
    <w:abstractNumId w:val="40"/>
  </w:num>
  <w:num w:numId="65" w16cid:durableId="2016809023">
    <w:abstractNumId w:val="56"/>
  </w:num>
  <w:num w:numId="66" w16cid:durableId="1322392093">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7EB"/>
    <w:rsid w:val="000000CA"/>
    <w:rsid w:val="000002D2"/>
    <w:rsid w:val="00000985"/>
    <w:rsid w:val="00000B7D"/>
    <w:rsid w:val="00000D14"/>
    <w:rsid w:val="00000F58"/>
    <w:rsid w:val="00001038"/>
    <w:rsid w:val="0000111C"/>
    <w:rsid w:val="00001303"/>
    <w:rsid w:val="00001393"/>
    <w:rsid w:val="000014C9"/>
    <w:rsid w:val="00001695"/>
    <w:rsid w:val="00001870"/>
    <w:rsid w:val="00001A6A"/>
    <w:rsid w:val="00002089"/>
    <w:rsid w:val="000020D5"/>
    <w:rsid w:val="00002252"/>
    <w:rsid w:val="000024FF"/>
    <w:rsid w:val="0000288C"/>
    <w:rsid w:val="00002991"/>
    <w:rsid w:val="00002FD7"/>
    <w:rsid w:val="000030EC"/>
    <w:rsid w:val="00003203"/>
    <w:rsid w:val="00003B42"/>
    <w:rsid w:val="00003CE0"/>
    <w:rsid w:val="00003DB1"/>
    <w:rsid w:val="00003FAC"/>
    <w:rsid w:val="00004101"/>
    <w:rsid w:val="000043D5"/>
    <w:rsid w:val="000044FA"/>
    <w:rsid w:val="0000452D"/>
    <w:rsid w:val="000045F3"/>
    <w:rsid w:val="000048DA"/>
    <w:rsid w:val="00004938"/>
    <w:rsid w:val="00004A1E"/>
    <w:rsid w:val="00004D33"/>
    <w:rsid w:val="00004E12"/>
    <w:rsid w:val="000051CB"/>
    <w:rsid w:val="00005A32"/>
    <w:rsid w:val="00005EE0"/>
    <w:rsid w:val="000060D6"/>
    <w:rsid w:val="0000610F"/>
    <w:rsid w:val="0000632A"/>
    <w:rsid w:val="0000645C"/>
    <w:rsid w:val="000066CA"/>
    <w:rsid w:val="00006709"/>
    <w:rsid w:val="00006983"/>
    <w:rsid w:val="000069AC"/>
    <w:rsid w:val="00006A93"/>
    <w:rsid w:val="00006DDE"/>
    <w:rsid w:val="0000765D"/>
    <w:rsid w:val="00007931"/>
    <w:rsid w:val="000079ED"/>
    <w:rsid w:val="00007C46"/>
    <w:rsid w:val="00007D0D"/>
    <w:rsid w:val="00007D4D"/>
    <w:rsid w:val="00010234"/>
    <w:rsid w:val="00010BC8"/>
    <w:rsid w:val="0001174E"/>
    <w:rsid w:val="00011758"/>
    <w:rsid w:val="00011988"/>
    <w:rsid w:val="00011B59"/>
    <w:rsid w:val="00011C88"/>
    <w:rsid w:val="00012195"/>
    <w:rsid w:val="000122F7"/>
    <w:rsid w:val="00012327"/>
    <w:rsid w:val="00012624"/>
    <w:rsid w:val="000129DA"/>
    <w:rsid w:val="00012D06"/>
    <w:rsid w:val="00012E52"/>
    <w:rsid w:val="0001345C"/>
    <w:rsid w:val="000134D3"/>
    <w:rsid w:val="000134E4"/>
    <w:rsid w:val="00013833"/>
    <w:rsid w:val="00013916"/>
    <w:rsid w:val="00014053"/>
    <w:rsid w:val="000140A1"/>
    <w:rsid w:val="00014424"/>
    <w:rsid w:val="0001470F"/>
    <w:rsid w:val="0001480A"/>
    <w:rsid w:val="00014BBC"/>
    <w:rsid w:val="00014D2F"/>
    <w:rsid w:val="00014FFE"/>
    <w:rsid w:val="00015501"/>
    <w:rsid w:val="0001577F"/>
    <w:rsid w:val="00015A51"/>
    <w:rsid w:val="00015AEB"/>
    <w:rsid w:val="00015FCD"/>
    <w:rsid w:val="0001603C"/>
    <w:rsid w:val="000162AC"/>
    <w:rsid w:val="0001631F"/>
    <w:rsid w:val="00016433"/>
    <w:rsid w:val="0001647B"/>
    <w:rsid w:val="000164EE"/>
    <w:rsid w:val="00016585"/>
    <w:rsid w:val="00016975"/>
    <w:rsid w:val="00016A0C"/>
    <w:rsid w:val="00016B64"/>
    <w:rsid w:val="00016F40"/>
    <w:rsid w:val="0001720F"/>
    <w:rsid w:val="000172ED"/>
    <w:rsid w:val="000173DB"/>
    <w:rsid w:val="0001760E"/>
    <w:rsid w:val="00017670"/>
    <w:rsid w:val="000178F9"/>
    <w:rsid w:val="000179F0"/>
    <w:rsid w:val="000179FC"/>
    <w:rsid w:val="00017BF5"/>
    <w:rsid w:val="00017D65"/>
    <w:rsid w:val="00020311"/>
    <w:rsid w:val="00020B04"/>
    <w:rsid w:val="00020B3B"/>
    <w:rsid w:val="00020D0D"/>
    <w:rsid w:val="00020D17"/>
    <w:rsid w:val="00020D3C"/>
    <w:rsid w:val="00020D4E"/>
    <w:rsid w:val="00020DF6"/>
    <w:rsid w:val="000214BD"/>
    <w:rsid w:val="0002195D"/>
    <w:rsid w:val="00021ADA"/>
    <w:rsid w:val="00021D84"/>
    <w:rsid w:val="00021E2F"/>
    <w:rsid w:val="0002202A"/>
    <w:rsid w:val="00022463"/>
    <w:rsid w:val="00022514"/>
    <w:rsid w:val="00022652"/>
    <w:rsid w:val="00022D8F"/>
    <w:rsid w:val="0002345C"/>
    <w:rsid w:val="00023A59"/>
    <w:rsid w:val="00024806"/>
    <w:rsid w:val="00024DB2"/>
    <w:rsid w:val="00024EC2"/>
    <w:rsid w:val="0002529F"/>
    <w:rsid w:val="000255B0"/>
    <w:rsid w:val="0002566C"/>
    <w:rsid w:val="00025915"/>
    <w:rsid w:val="00025D29"/>
    <w:rsid w:val="00025D2C"/>
    <w:rsid w:val="000262F6"/>
    <w:rsid w:val="00026779"/>
    <w:rsid w:val="0002698F"/>
    <w:rsid w:val="00026D6C"/>
    <w:rsid w:val="00026E43"/>
    <w:rsid w:val="000278C0"/>
    <w:rsid w:val="00027A33"/>
    <w:rsid w:val="0003031B"/>
    <w:rsid w:val="000308FC"/>
    <w:rsid w:val="00030A42"/>
    <w:rsid w:val="00030BEB"/>
    <w:rsid w:val="00030F47"/>
    <w:rsid w:val="0003115D"/>
    <w:rsid w:val="000312D9"/>
    <w:rsid w:val="000312EE"/>
    <w:rsid w:val="00031603"/>
    <w:rsid w:val="00031BD4"/>
    <w:rsid w:val="00031CA2"/>
    <w:rsid w:val="00031D16"/>
    <w:rsid w:val="00031EC3"/>
    <w:rsid w:val="000329D7"/>
    <w:rsid w:val="00032B50"/>
    <w:rsid w:val="00032DF1"/>
    <w:rsid w:val="00032E13"/>
    <w:rsid w:val="000335AF"/>
    <w:rsid w:val="00033860"/>
    <w:rsid w:val="00033933"/>
    <w:rsid w:val="0003395E"/>
    <w:rsid w:val="00033A87"/>
    <w:rsid w:val="00033CA7"/>
    <w:rsid w:val="00033F91"/>
    <w:rsid w:val="000343A4"/>
    <w:rsid w:val="00034464"/>
    <w:rsid w:val="00034476"/>
    <w:rsid w:val="000345D8"/>
    <w:rsid w:val="00034C3C"/>
    <w:rsid w:val="00034DB3"/>
    <w:rsid w:val="000351F5"/>
    <w:rsid w:val="00035272"/>
    <w:rsid w:val="00035654"/>
    <w:rsid w:val="00035DF1"/>
    <w:rsid w:val="00035F5F"/>
    <w:rsid w:val="000362F9"/>
    <w:rsid w:val="0003644F"/>
    <w:rsid w:val="000366C9"/>
    <w:rsid w:val="00036731"/>
    <w:rsid w:val="00036A58"/>
    <w:rsid w:val="00036E43"/>
    <w:rsid w:val="00037034"/>
    <w:rsid w:val="0003744D"/>
    <w:rsid w:val="0003784E"/>
    <w:rsid w:val="00037938"/>
    <w:rsid w:val="00037D5C"/>
    <w:rsid w:val="00037FAF"/>
    <w:rsid w:val="00037FE8"/>
    <w:rsid w:val="000405D8"/>
    <w:rsid w:val="00040CA5"/>
    <w:rsid w:val="00040D39"/>
    <w:rsid w:val="00040EAA"/>
    <w:rsid w:val="00041237"/>
    <w:rsid w:val="0004152D"/>
    <w:rsid w:val="00041898"/>
    <w:rsid w:val="00041C11"/>
    <w:rsid w:val="00041C60"/>
    <w:rsid w:val="00041EC0"/>
    <w:rsid w:val="00041FFA"/>
    <w:rsid w:val="00042286"/>
    <w:rsid w:val="000425D0"/>
    <w:rsid w:val="00042742"/>
    <w:rsid w:val="0004284B"/>
    <w:rsid w:val="0004288A"/>
    <w:rsid w:val="00043787"/>
    <w:rsid w:val="00043A73"/>
    <w:rsid w:val="00043E4E"/>
    <w:rsid w:val="000440C7"/>
    <w:rsid w:val="000442D6"/>
    <w:rsid w:val="00044540"/>
    <w:rsid w:val="0004466C"/>
    <w:rsid w:val="00044698"/>
    <w:rsid w:val="0004474B"/>
    <w:rsid w:val="000447E4"/>
    <w:rsid w:val="00044816"/>
    <w:rsid w:val="000448F4"/>
    <w:rsid w:val="00044A68"/>
    <w:rsid w:val="000452B3"/>
    <w:rsid w:val="00045573"/>
    <w:rsid w:val="00045A80"/>
    <w:rsid w:val="000460A3"/>
    <w:rsid w:val="0004642C"/>
    <w:rsid w:val="0004669E"/>
    <w:rsid w:val="00046CA2"/>
    <w:rsid w:val="00047291"/>
    <w:rsid w:val="00047565"/>
    <w:rsid w:val="00047757"/>
    <w:rsid w:val="00047D5E"/>
    <w:rsid w:val="00047D6E"/>
    <w:rsid w:val="0005014D"/>
    <w:rsid w:val="000501D6"/>
    <w:rsid w:val="000505ED"/>
    <w:rsid w:val="000506D0"/>
    <w:rsid w:val="00050746"/>
    <w:rsid w:val="0005094C"/>
    <w:rsid w:val="00050A38"/>
    <w:rsid w:val="00050BCD"/>
    <w:rsid w:val="00051056"/>
    <w:rsid w:val="000510A8"/>
    <w:rsid w:val="00051608"/>
    <w:rsid w:val="000519EA"/>
    <w:rsid w:val="00051A9B"/>
    <w:rsid w:val="00051AFF"/>
    <w:rsid w:val="00052A5D"/>
    <w:rsid w:val="0005305A"/>
    <w:rsid w:val="000530D2"/>
    <w:rsid w:val="00053314"/>
    <w:rsid w:val="00053346"/>
    <w:rsid w:val="00053423"/>
    <w:rsid w:val="00053888"/>
    <w:rsid w:val="000538AA"/>
    <w:rsid w:val="00053A81"/>
    <w:rsid w:val="00053B05"/>
    <w:rsid w:val="00053B50"/>
    <w:rsid w:val="00053BE5"/>
    <w:rsid w:val="000545C7"/>
    <w:rsid w:val="00054BB6"/>
    <w:rsid w:val="00054C8C"/>
    <w:rsid w:val="00054F6B"/>
    <w:rsid w:val="000553DE"/>
    <w:rsid w:val="0005552C"/>
    <w:rsid w:val="000558CA"/>
    <w:rsid w:val="00055938"/>
    <w:rsid w:val="00055A88"/>
    <w:rsid w:val="00055BCD"/>
    <w:rsid w:val="00055F18"/>
    <w:rsid w:val="00056145"/>
    <w:rsid w:val="00056450"/>
    <w:rsid w:val="000565A0"/>
    <w:rsid w:val="0005694F"/>
    <w:rsid w:val="00056ED9"/>
    <w:rsid w:val="0005726A"/>
    <w:rsid w:val="0005743E"/>
    <w:rsid w:val="0005771A"/>
    <w:rsid w:val="00057B5C"/>
    <w:rsid w:val="00057E56"/>
    <w:rsid w:val="00060221"/>
    <w:rsid w:val="00060382"/>
    <w:rsid w:val="00060792"/>
    <w:rsid w:val="000607C5"/>
    <w:rsid w:val="000609A1"/>
    <w:rsid w:val="00060F07"/>
    <w:rsid w:val="00061218"/>
    <w:rsid w:val="00061305"/>
    <w:rsid w:val="0006161C"/>
    <w:rsid w:val="00061852"/>
    <w:rsid w:val="00061CAD"/>
    <w:rsid w:val="00061FD0"/>
    <w:rsid w:val="00062391"/>
    <w:rsid w:val="00062661"/>
    <w:rsid w:val="00062825"/>
    <w:rsid w:val="00062F44"/>
    <w:rsid w:val="0006321C"/>
    <w:rsid w:val="000635E9"/>
    <w:rsid w:val="00063622"/>
    <w:rsid w:val="000637CD"/>
    <w:rsid w:val="00063C79"/>
    <w:rsid w:val="00063DA9"/>
    <w:rsid w:val="00063DDB"/>
    <w:rsid w:val="00063E2C"/>
    <w:rsid w:val="000642CE"/>
    <w:rsid w:val="00064399"/>
    <w:rsid w:val="00064564"/>
    <w:rsid w:val="00064933"/>
    <w:rsid w:val="00064CEF"/>
    <w:rsid w:val="00064DBE"/>
    <w:rsid w:val="00064F99"/>
    <w:rsid w:val="00065445"/>
    <w:rsid w:val="00065468"/>
    <w:rsid w:val="000654E0"/>
    <w:rsid w:val="0006556C"/>
    <w:rsid w:val="00065941"/>
    <w:rsid w:val="00065E27"/>
    <w:rsid w:val="00065FE2"/>
    <w:rsid w:val="000660C1"/>
    <w:rsid w:val="000663A9"/>
    <w:rsid w:val="00066B4E"/>
    <w:rsid w:val="00066CD2"/>
    <w:rsid w:val="00066F9D"/>
    <w:rsid w:val="000670E3"/>
    <w:rsid w:val="00067331"/>
    <w:rsid w:val="00067967"/>
    <w:rsid w:val="00067A0F"/>
    <w:rsid w:val="000704D7"/>
    <w:rsid w:val="0007053D"/>
    <w:rsid w:val="00070714"/>
    <w:rsid w:val="00070872"/>
    <w:rsid w:val="00070BF7"/>
    <w:rsid w:val="0007106F"/>
    <w:rsid w:val="0007152B"/>
    <w:rsid w:val="00071530"/>
    <w:rsid w:val="000715DC"/>
    <w:rsid w:val="00071609"/>
    <w:rsid w:val="00071729"/>
    <w:rsid w:val="0007187F"/>
    <w:rsid w:val="00071E18"/>
    <w:rsid w:val="00071F20"/>
    <w:rsid w:val="0007223B"/>
    <w:rsid w:val="00072685"/>
    <w:rsid w:val="00072997"/>
    <w:rsid w:val="000729F8"/>
    <w:rsid w:val="00072CA6"/>
    <w:rsid w:val="00072D00"/>
    <w:rsid w:val="000731BE"/>
    <w:rsid w:val="00073445"/>
    <w:rsid w:val="00073506"/>
    <w:rsid w:val="00073579"/>
    <w:rsid w:val="00073650"/>
    <w:rsid w:val="00073CF8"/>
    <w:rsid w:val="00073F70"/>
    <w:rsid w:val="0007436F"/>
    <w:rsid w:val="0007447C"/>
    <w:rsid w:val="00074856"/>
    <w:rsid w:val="00074895"/>
    <w:rsid w:val="00074AE6"/>
    <w:rsid w:val="00074BCE"/>
    <w:rsid w:val="00074E36"/>
    <w:rsid w:val="00075367"/>
    <w:rsid w:val="00075716"/>
    <w:rsid w:val="00075A2E"/>
    <w:rsid w:val="00075A3A"/>
    <w:rsid w:val="00075AB9"/>
    <w:rsid w:val="00075ECE"/>
    <w:rsid w:val="00075EEC"/>
    <w:rsid w:val="00075FD3"/>
    <w:rsid w:val="00076CA7"/>
    <w:rsid w:val="00076DF3"/>
    <w:rsid w:val="00076FEC"/>
    <w:rsid w:val="000771C2"/>
    <w:rsid w:val="00077DBB"/>
    <w:rsid w:val="00080883"/>
    <w:rsid w:val="000808FB"/>
    <w:rsid w:val="00080AFE"/>
    <w:rsid w:val="00080FD9"/>
    <w:rsid w:val="00081001"/>
    <w:rsid w:val="0008130B"/>
    <w:rsid w:val="0008150A"/>
    <w:rsid w:val="00081A14"/>
    <w:rsid w:val="00081F53"/>
    <w:rsid w:val="0008266E"/>
    <w:rsid w:val="0008285A"/>
    <w:rsid w:val="00082CEB"/>
    <w:rsid w:val="00082E52"/>
    <w:rsid w:val="00083318"/>
    <w:rsid w:val="000833E6"/>
    <w:rsid w:val="000835B8"/>
    <w:rsid w:val="000839A7"/>
    <w:rsid w:val="00083CC9"/>
    <w:rsid w:val="000840AD"/>
    <w:rsid w:val="000840F3"/>
    <w:rsid w:val="00084406"/>
    <w:rsid w:val="00084639"/>
    <w:rsid w:val="00084909"/>
    <w:rsid w:val="000849B6"/>
    <w:rsid w:val="00084D16"/>
    <w:rsid w:val="0008509C"/>
    <w:rsid w:val="00085475"/>
    <w:rsid w:val="00085483"/>
    <w:rsid w:val="0008557E"/>
    <w:rsid w:val="000859C4"/>
    <w:rsid w:val="00085FF9"/>
    <w:rsid w:val="00086700"/>
    <w:rsid w:val="0008695F"/>
    <w:rsid w:val="00086989"/>
    <w:rsid w:val="00086B2E"/>
    <w:rsid w:val="00086B5D"/>
    <w:rsid w:val="00086BE3"/>
    <w:rsid w:val="0008715D"/>
    <w:rsid w:val="000873E1"/>
    <w:rsid w:val="0008746E"/>
    <w:rsid w:val="0008747C"/>
    <w:rsid w:val="00087C49"/>
    <w:rsid w:val="00087DAD"/>
    <w:rsid w:val="000900FA"/>
    <w:rsid w:val="0009050F"/>
    <w:rsid w:val="00090969"/>
    <w:rsid w:val="00090CF2"/>
    <w:rsid w:val="00090F6D"/>
    <w:rsid w:val="0009116C"/>
    <w:rsid w:val="000918AC"/>
    <w:rsid w:val="00091B05"/>
    <w:rsid w:val="00091B2E"/>
    <w:rsid w:val="00091BC2"/>
    <w:rsid w:val="00091EF2"/>
    <w:rsid w:val="00091F6C"/>
    <w:rsid w:val="00092047"/>
    <w:rsid w:val="0009230E"/>
    <w:rsid w:val="00092682"/>
    <w:rsid w:val="0009279C"/>
    <w:rsid w:val="00092A13"/>
    <w:rsid w:val="000931C4"/>
    <w:rsid w:val="000931C5"/>
    <w:rsid w:val="000937A4"/>
    <w:rsid w:val="00093B3F"/>
    <w:rsid w:val="00093CCA"/>
    <w:rsid w:val="00093D97"/>
    <w:rsid w:val="00094607"/>
    <w:rsid w:val="0009471C"/>
    <w:rsid w:val="00094941"/>
    <w:rsid w:val="00094997"/>
    <w:rsid w:val="000949CA"/>
    <w:rsid w:val="00094B5B"/>
    <w:rsid w:val="00094BFC"/>
    <w:rsid w:val="00094D81"/>
    <w:rsid w:val="00094DC6"/>
    <w:rsid w:val="00095461"/>
    <w:rsid w:val="00095806"/>
    <w:rsid w:val="00095AC4"/>
    <w:rsid w:val="00095C6D"/>
    <w:rsid w:val="000960E8"/>
    <w:rsid w:val="0009656A"/>
    <w:rsid w:val="000966A6"/>
    <w:rsid w:val="00096B3A"/>
    <w:rsid w:val="00096DE1"/>
    <w:rsid w:val="00096E4A"/>
    <w:rsid w:val="000971DF"/>
    <w:rsid w:val="00097242"/>
    <w:rsid w:val="00097679"/>
    <w:rsid w:val="000A0272"/>
    <w:rsid w:val="000A0305"/>
    <w:rsid w:val="000A042C"/>
    <w:rsid w:val="000A0492"/>
    <w:rsid w:val="000A0610"/>
    <w:rsid w:val="000A077B"/>
    <w:rsid w:val="000A0B55"/>
    <w:rsid w:val="000A112D"/>
    <w:rsid w:val="000A1199"/>
    <w:rsid w:val="000A1300"/>
    <w:rsid w:val="000A1326"/>
    <w:rsid w:val="000A13C3"/>
    <w:rsid w:val="000A19D4"/>
    <w:rsid w:val="000A1BB4"/>
    <w:rsid w:val="000A1BD1"/>
    <w:rsid w:val="000A1D55"/>
    <w:rsid w:val="000A1F77"/>
    <w:rsid w:val="000A23D9"/>
    <w:rsid w:val="000A251D"/>
    <w:rsid w:val="000A267F"/>
    <w:rsid w:val="000A28C6"/>
    <w:rsid w:val="000A2913"/>
    <w:rsid w:val="000A29BC"/>
    <w:rsid w:val="000A2B93"/>
    <w:rsid w:val="000A2C98"/>
    <w:rsid w:val="000A2F6F"/>
    <w:rsid w:val="000A317D"/>
    <w:rsid w:val="000A32FB"/>
    <w:rsid w:val="000A3431"/>
    <w:rsid w:val="000A34A4"/>
    <w:rsid w:val="000A37C1"/>
    <w:rsid w:val="000A37D2"/>
    <w:rsid w:val="000A390C"/>
    <w:rsid w:val="000A3ABB"/>
    <w:rsid w:val="000A3CF7"/>
    <w:rsid w:val="000A3E52"/>
    <w:rsid w:val="000A3E55"/>
    <w:rsid w:val="000A3E7E"/>
    <w:rsid w:val="000A4312"/>
    <w:rsid w:val="000A44B8"/>
    <w:rsid w:val="000A4601"/>
    <w:rsid w:val="000A46E7"/>
    <w:rsid w:val="000A4DF7"/>
    <w:rsid w:val="000A5258"/>
    <w:rsid w:val="000A532C"/>
    <w:rsid w:val="000A5363"/>
    <w:rsid w:val="000A5879"/>
    <w:rsid w:val="000A5AC7"/>
    <w:rsid w:val="000A5CBB"/>
    <w:rsid w:val="000A5DE8"/>
    <w:rsid w:val="000A5F14"/>
    <w:rsid w:val="000A6068"/>
    <w:rsid w:val="000A6554"/>
    <w:rsid w:val="000A65A0"/>
    <w:rsid w:val="000A6A05"/>
    <w:rsid w:val="000A6A6B"/>
    <w:rsid w:val="000A6A98"/>
    <w:rsid w:val="000A6A9D"/>
    <w:rsid w:val="000A6ED8"/>
    <w:rsid w:val="000A6F01"/>
    <w:rsid w:val="000A7373"/>
    <w:rsid w:val="000A74EA"/>
    <w:rsid w:val="000A79A6"/>
    <w:rsid w:val="000A7A2E"/>
    <w:rsid w:val="000A7D92"/>
    <w:rsid w:val="000B01FF"/>
    <w:rsid w:val="000B023A"/>
    <w:rsid w:val="000B0BE6"/>
    <w:rsid w:val="000B0C1C"/>
    <w:rsid w:val="000B0C7B"/>
    <w:rsid w:val="000B0E8D"/>
    <w:rsid w:val="000B0F20"/>
    <w:rsid w:val="000B0F79"/>
    <w:rsid w:val="000B112F"/>
    <w:rsid w:val="000B15F1"/>
    <w:rsid w:val="000B1837"/>
    <w:rsid w:val="000B1BCA"/>
    <w:rsid w:val="000B1DB7"/>
    <w:rsid w:val="000B1E4F"/>
    <w:rsid w:val="000B1FB4"/>
    <w:rsid w:val="000B2039"/>
    <w:rsid w:val="000B206E"/>
    <w:rsid w:val="000B224C"/>
    <w:rsid w:val="000B23A3"/>
    <w:rsid w:val="000B25C7"/>
    <w:rsid w:val="000B2604"/>
    <w:rsid w:val="000B26EE"/>
    <w:rsid w:val="000B2DE2"/>
    <w:rsid w:val="000B2F09"/>
    <w:rsid w:val="000B300A"/>
    <w:rsid w:val="000B304E"/>
    <w:rsid w:val="000B3061"/>
    <w:rsid w:val="000B30DA"/>
    <w:rsid w:val="000B3196"/>
    <w:rsid w:val="000B31B9"/>
    <w:rsid w:val="000B3364"/>
    <w:rsid w:val="000B37D2"/>
    <w:rsid w:val="000B3A29"/>
    <w:rsid w:val="000B3B6A"/>
    <w:rsid w:val="000B3BF9"/>
    <w:rsid w:val="000B3C9E"/>
    <w:rsid w:val="000B3FD4"/>
    <w:rsid w:val="000B487E"/>
    <w:rsid w:val="000B4B5E"/>
    <w:rsid w:val="000B4DF8"/>
    <w:rsid w:val="000B4FF8"/>
    <w:rsid w:val="000B5673"/>
    <w:rsid w:val="000B5902"/>
    <w:rsid w:val="000B5A0A"/>
    <w:rsid w:val="000B6BA7"/>
    <w:rsid w:val="000B6BE8"/>
    <w:rsid w:val="000B6D05"/>
    <w:rsid w:val="000B6D51"/>
    <w:rsid w:val="000B6E2C"/>
    <w:rsid w:val="000B6F5F"/>
    <w:rsid w:val="000B7251"/>
    <w:rsid w:val="000B746C"/>
    <w:rsid w:val="000B7474"/>
    <w:rsid w:val="000B769C"/>
    <w:rsid w:val="000B7999"/>
    <w:rsid w:val="000B7BC2"/>
    <w:rsid w:val="000B7CB6"/>
    <w:rsid w:val="000B7ED5"/>
    <w:rsid w:val="000B7F8B"/>
    <w:rsid w:val="000C035F"/>
    <w:rsid w:val="000C04CD"/>
    <w:rsid w:val="000C0587"/>
    <w:rsid w:val="000C06ED"/>
    <w:rsid w:val="000C0BEF"/>
    <w:rsid w:val="000C0DB4"/>
    <w:rsid w:val="000C0ED7"/>
    <w:rsid w:val="000C10AB"/>
    <w:rsid w:val="000C121A"/>
    <w:rsid w:val="000C14E2"/>
    <w:rsid w:val="000C14EE"/>
    <w:rsid w:val="000C18DF"/>
    <w:rsid w:val="000C1A96"/>
    <w:rsid w:val="000C1AA2"/>
    <w:rsid w:val="000C1ABE"/>
    <w:rsid w:val="000C233D"/>
    <w:rsid w:val="000C2431"/>
    <w:rsid w:val="000C2478"/>
    <w:rsid w:val="000C24D9"/>
    <w:rsid w:val="000C2984"/>
    <w:rsid w:val="000C2C98"/>
    <w:rsid w:val="000C30D8"/>
    <w:rsid w:val="000C3902"/>
    <w:rsid w:val="000C39B4"/>
    <w:rsid w:val="000C3A91"/>
    <w:rsid w:val="000C3D4B"/>
    <w:rsid w:val="000C3EB4"/>
    <w:rsid w:val="000C4063"/>
    <w:rsid w:val="000C4270"/>
    <w:rsid w:val="000C4671"/>
    <w:rsid w:val="000C48FD"/>
    <w:rsid w:val="000C4A5B"/>
    <w:rsid w:val="000C4BE4"/>
    <w:rsid w:val="000C4C30"/>
    <w:rsid w:val="000C4F5F"/>
    <w:rsid w:val="000C5201"/>
    <w:rsid w:val="000C5B89"/>
    <w:rsid w:val="000C5D99"/>
    <w:rsid w:val="000C5E94"/>
    <w:rsid w:val="000C634C"/>
    <w:rsid w:val="000C64E4"/>
    <w:rsid w:val="000C65C2"/>
    <w:rsid w:val="000C6645"/>
    <w:rsid w:val="000C66F8"/>
    <w:rsid w:val="000C676D"/>
    <w:rsid w:val="000C6BD5"/>
    <w:rsid w:val="000C6CD1"/>
    <w:rsid w:val="000C6D8F"/>
    <w:rsid w:val="000C7671"/>
    <w:rsid w:val="000C771C"/>
    <w:rsid w:val="000C77D2"/>
    <w:rsid w:val="000C7E8F"/>
    <w:rsid w:val="000C7FAF"/>
    <w:rsid w:val="000D009F"/>
    <w:rsid w:val="000D020A"/>
    <w:rsid w:val="000D03FE"/>
    <w:rsid w:val="000D04F5"/>
    <w:rsid w:val="000D0926"/>
    <w:rsid w:val="000D0A13"/>
    <w:rsid w:val="000D0BB9"/>
    <w:rsid w:val="000D0BD6"/>
    <w:rsid w:val="000D0C22"/>
    <w:rsid w:val="000D174E"/>
    <w:rsid w:val="000D17B1"/>
    <w:rsid w:val="000D21B2"/>
    <w:rsid w:val="000D22E0"/>
    <w:rsid w:val="000D2532"/>
    <w:rsid w:val="000D26E7"/>
    <w:rsid w:val="000D2F4F"/>
    <w:rsid w:val="000D2FDB"/>
    <w:rsid w:val="000D353C"/>
    <w:rsid w:val="000D369F"/>
    <w:rsid w:val="000D3797"/>
    <w:rsid w:val="000D38BD"/>
    <w:rsid w:val="000D3B3A"/>
    <w:rsid w:val="000D3F2B"/>
    <w:rsid w:val="000D3F32"/>
    <w:rsid w:val="000D43FE"/>
    <w:rsid w:val="000D44E4"/>
    <w:rsid w:val="000D486E"/>
    <w:rsid w:val="000D513F"/>
    <w:rsid w:val="000D5279"/>
    <w:rsid w:val="000D53B5"/>
    <w:rsid w:val="000D5686"/>
    <w:rsid w:val="000D5882"/>
    <w:rsid w:val="000D58DC"/>
    <w:rsid w:val="000D5ACF"/>
    <w:rsid w:val="000D5C16"/>
    <w:rsid w:val="000D5C21"/>
    <w:rsid w:val="000D5C98"/>
    <w:rsid w:val="000D5D48"/>
    <w:rsid w:val="000D5F84"/>
    <w:rsid w:val="000D6063"/>
    <w:rsid w:val="000D61D5"/>
    <w:rsid w:val="000D64D2"/>
    <w:rsid w:val="000D66CA"/>
    <w:rsid w:val="000D6EED"/>
    <w:rsid w:val="000D6F0E"/>
    <w:rsid w:val="000D75D0"/>
    <w:rsid w:val="000D77F1"/>
    <w:rsid w:val="000D77F8"/>
    <w:rsid w:val="000D7AD8"/>
    <w:rsid w:val="000D7C51"/>
    <w:rsid w:val="000D7F9A"/>
    <w:rsid w:val="000E01ED"/>
    <w:rsid w:val="000E01FB"/>
    <w:rsid w:val="000E0278"/>
    <w:rsid w:val="000E0390"/>
    <w:rsid w:val="000E0805"/>
    <w:rsid w:val="000E096B"/>
    <w:rsid w:val="000E098A"/>
    <w:rsid w:val="000E0CB6"/>
    <w:rsid w:val="000E11EF"/>
    <w:rsid w:val="000E125E"/>
    <w:rsid w:val="000E12EA"/>
    <w:rsid w:val="000E140B"/>
    <w:rsid w:val="000E166A"/>
    <w:rsid w:val="000E17C4"/>
    <w:rsid w:val="000E1AC3"/>
    <w:rsid w:val="000E1D1D"/>
    <w:rsid w:val="000E1EE6"/>
    <w:rsid w:val="000E2091"/>
    <w:rsid w:val="000E2389"/>
    <w:rsid w:val="000E24C9"/>
    <w:rsid w:val="000E252D"/>
    <w:rsid w:val="000E262A"/>
    <w:rsid w:val="000E28FC"/>
    <w:rsid w:val="000E297A"/>
    <w:rsid w:val="000E2A42"/>
    <w:rsid w:val="000E2F41"/>
    <w:rsid w:val="000E3C2B"/>
    <w:rsid w:val="000E3DEB"/>
    <w:rsid w:val="000E3E2A"/>
    <w:rsid w:val="000E3EC6"/>
    <w:rsid w:val="000E40FD"/>
    <w:rsid w:val="000E416E"/>
    <w:rsid w:val="000E417F"/>
    <w:rsid w:val="000E4542"/>
    <w:rsid w:val="000E488D"/>
    <w:rsid w:val="000E4B73"/>
    <w:rsid w:val="000E4E70"/>
    <w:rsid w:val="000E4F16"/>
    <w:rsid w:val="000E501C"/>
    <w:rsid w:val="000E5408"/>
    <w:rsid w:val="000E59B0"/>
    <w:rsid w:val="000E59F6"/>
    <w:rsid w:val="000E5A1A"/>
    <w:rsid w:val="000E5BB8"/>
    <w:rsid w:val="000E612F"/>
    <w:rsid w:val="000E635C"/>
    <w:rsid w:val="000E63EF"/>
    <w:rsid w:val="000E6428"/>
    <w:rsid w:val="000E68A6"/>
    <w:rsid w:val="000E6A51"/>
    <w:rsid w:val="000E6F7A"/>
    <w:rsid w:val="000E73C9"/>
    <w:rsid w:val="000E76EA"/>
    <w:rsid w:val="000E7908"/>
    <w:rsid w:val="000F00B6"/>
    <w:rsid w:val="000F0161"/>
    <w:rsid w:val="000F0283"/>
    <w:rsid w:val="000F0321"/>
    <w:rsid w:val="000F0941"/>
    <w:rsid w:val="000F095F"/>
    <w:rsid w:val="000F0A89"/>
    <w:rsid w:val="000F0F69"/>
    <w:rsid w:val="000F1023"/>
    <w:rsid w:val="000F10DA"/>
    <w:rsid w:val="000F1372"/>
    <w:rsid w:val="000F14ED"/>
    <w:rsid w:val="000F1974"/>
    <w:rsid w:val="000F1A48"/>
    <w:rsid w:val="000F248B"/>
    <w:rsid w:val="000F2557"/>
    <w:rsid w:val="000F28CC"/>
    <w:rsid w:val="000F2CAA"/>
    <w:rsid w:val="000F30A9"/>
    <w:rsid w:val="000F324F"/>
    <w:rsid w:val="000F3460"/>
    <w:rsid w:val="000F35CC"/>
    <w:rsid w:val="000F3996"/>
    <w:rsid w:val="000F3A25"/>
    <w:rsid w:val="000F3C2F"/>
    <w:rsid w:val="000F3FF6"/>
    <w:rsid w:val="000F46C2"/>
    <w:rsid w:val="000F4991"/>
    <w:rsid w:val="000F5115"/>
    <w:rsid w:val="000F5225"/>
    <w:rsid w:val="000F52C2"/>
    <w:rsid w:val="000F595E"/>
    <w:rsid w:val="000F5C99"/>
    <w:rsid w:val="000F5DF7"/>
    <w:rsid w:val="000F61B9"/>
    <w:rsid w:val="000F6426"/>
    <w:rsid w:val="000F6BA6"/>
    <w:rsid w:val="000F6D0E"/>
    <w:rsid w:val="000F6D68"/>
    <w:rsid w:val="000F7403"/>
    <w:rsid w:val="000F75A1"/>
    <w:rsid w:val="000F762E"/>
    <w:rsid w:val="000F79E9"/>
    <w:rsid w:val="000F7BA2"/>
    <w:rsid w:val="000F7CA3"/>
    <w:rsid w:val="000F7CB2"/>
    <w:rsid w:val="001001F2"/>
    <w:rsid w:val="00100333"/>
    <w:rsid w:val="001004D9"/>
    <w:rsid w:val="00100752"/>
    <w:rsid w:val="00100830"/>
    <w:rsid w:val="001008A3"/>
    <w:rsid w:val="00100972"/>
    <w:rsid w:val="00100996"/>
    <w:rsid w:val="00100BAA"/>
    <w:rsid w:val="00100BFF"/>
    <w:rsid w:val="00100CDD"/>
    <w:rsid w:val="00100D1B"/>
    <w:rsid w:val="00100DE8"/>
    <w:rsid w:val="0010152A"/>
    <w:rsid w:val="001015E4"/>
    <w:rsid w:val="00101948"/>
    <w:rsid w:val="00101A7E"/>
    <w:rsid w:val="00101A9C"/>
    <w:rsid w:val="00101AC0"/>
    <w:rsid w:val="00101E61"/>
    <w:rsid w:val="00101F2F"/>
    <w:rsid w:val="00102201"/>
    <w:rsid w:val="00102449"/>
    <w:rsid w:val="001024B7"/>
    <w:rsid w:val="00102BA1"/>
    <w:rsid w:val="00102D44"/>
    <w:rsid w:val="00102E9E"/>
    <w:rsid w:val="00103246"/>
    <w:rsid w:val="00103307"/>
    <w:rsid w:val="001033A2"/>
    <w:rsid w:val="001037E2"/>
    <w:rsid w:val="00103A96"/>
    <w:rsid w:val="00103C58"/>
    <w:rsid w:val="001040A9"/>
    <w:rsid w:val="0010448F"/>
    <w:rsid w:val="00104641"/>
    <w:rsid w:val="001047A9"/>
    <w:rsid w:val="00104939"/>
    <w:rsid w:val="00104956"/>
    <w:rsid w:val="00105510"/>
    <w:rsid w:val="0010584B"/>
    <w:rsid w:val="001058D8"/>
    <w:rsid w:val="00105AC7"/>
    <w:rsid w:val="00105C58"/>
    <w:rsid w:val="00105DC9"/>
    <w:rsid w:val="00105E2C"/>
    <w:rsid w:val="00105E98"/>
    <w:rsid w:val="00105FFA"/>
    <w:rsid w:val="001063F3"/>
    <w:rsid w:val="0010652B"/>
    <w:rsid w:val="001065F2"/>
    <w:rsid w:val="00106E6B"/>
    <w:rsid w:val="00106EB9"/>
    <w:rsid w:val="00107277"/>
    <w:rsid w:val="001074F5"/>
    <w:rsid w:val="00107A7A"/>
    <w:rsid w:val="00110017"/>
    <w:rsid w:val="00110510"/>
    <w:rsid w:val="0011057C"/>
    <w:rsid w:val="001106B4"/>
    <w:rsid w:val="00110CC5"/>
    <w:rsid w:val="0011116E"/>
    <w:rsid w:val="001111DA"/>
    <w:rsid w:val="001112FC"/>
    <w:rsid w:val="00111427"/>
    <w:rsid w:val="00111875"/>
    <w:rsid w:val="00111A5A"/>
    <w:rsid w:val="00111A82"/>
    <w:rsid w:val="00111AA9"/>
    <w:rsid w:val="00111C39"/>
    <w:rsid w:val="00111D71"/>
    <w:rsid w:val="0011207C"/>
    <w:rsid w:val="001122B0"/>
    <w:rsid w:val="00112356"/>
    <w:rsid w:val="00112760"/>
    <w:rsid w:val="00112796"/>
    <w:rsid w:val="00112AAF"/>
    <w:rsid w:val="00112C15"/>
    <w:rsid w:val="00112E55"/>
    <w:rsid w:val="00112F83"/>
    <w:rsid w:val="0011339E"/>
    <w:rsid w:val="0011354E"/>
    <w:rsid w:val="00113EEE"/>
    <w:rsid w:val="001142D9"/>
    <w:rsid w:val="0011431F"/>
    <w:rsid w:val="00114572"/>
    <w:rsid w:val="00114AF9"/>
    <w:rsid w:val="00115102"/>
    <w:rsid w:val="00115B23"/>
    <w:rsid w:val="00115C13"/>
    <w:rsid w:val="00115D0D"/>
    <w:rsid w:val="00115E24"/>
    <w:rsid w:val="00115F84"/>
    <w:rsid w:val="00116111"/>
    <w:rsid w:val="00116DD5"/>
    <w:rsid w:val="00116E5B"/>
    <w:rsid w:val="0011724F"/>
    <w:rsid w:val="001172EF"/>
    <w:rsid w:val="00117424"/>
    <w:rsid w:val="0011749A"/>
    <w:rsid w:val="0011749D"/>
    <w:rsid w:val="0011777A"/>
    <w:rsid w:val="001178D2"/>
    <w:rsid w:val="00117D54"/>
    <w:rsid w:val="00117F71"/>
    <w:rsid w:val="001200DD"/>
    <w:rsid w:val="00120B84"/>
    <w:rsid w:val="00120BE4"/>
    <w:rsid w:val="00120EF2"/>
    <w:rsid w:val="0012113A"/>
    <w:rsid w:val="0012114A"/>
    <w:rsid w:val="00121605"/>
    <w:rsid w:val="0012189C"/>
    <w:rsid w:val="001219AC"/>
    <w:rsid w:val="00121D69"/>
    <w:rsid w:val="00121D8E"/>
    <w:rsid w:val="00121DFA"/>
    <w:rsid w:val="00121F88"/>
    <w:rsid w:val="00121FB1"/>
    <w:rsid w:val="0012264C"/>
    <w:rsid w:val="00122AB4"/>
    <w:rsid w:val="00122F42"/>
    <w:rsid w:val="00123110"/>
    <w:rsid w:val="001232C4"/>
    <w:rsid w:val="00123C1B"/>
    <w:rsid w:val="00123D17"/>
    <w:rsid w:val="00123EF6"/>
    <w:rsid w:val="00123EFB"/>
    <w:rsid w:val="00123F3C"/>
    <w:rsid w:val="00124165"/>
    <w:rsid w:val="001243D8"/>
    <w:rsid w:val="0012445A"/>
    <w:rsid w:val="00124525"/>
    <w:rsid w:val="0012460F"/>
    <w:rsid w:val="0012475F"/>
    <w:rsid w:val="0012499E"/>
    <w:rsid w:val="001251B4"/>
    <w:rsid w:val="00125793"/>
    <w:rsid w:val="00125C42"/>
    <w:rsid w:val="00125D3C"/>
    <w:rsid w:val="00125F3D"/>
    <w:rsid w:val="00126365"/>
    <w:rsid w:val="00126583"/>
    <w:rsid w:val="00126705"/>
    <w:rsid w:val="00126A8A"/>
    <w:rsid w:val="00126B1D"/>
    <w:rsid w:val="00126CCD"/>
    <w:rsid w:val="00126F65"/>
    <w:rsid w:val="00127742"/>
    <w:rsid w:val="001277EB"/>
    <w:rsid w:val="00127813"/>
    <w:rsid w:val="00127865"/>
    <w:rsid w:val="00127BF2"/>
    <w:rsid w:val="00127DA4"/>
    <w:rsid w:val="00130136"/>
    <w:rsid w:val="00130205"/>
    <w:rsid w:val="00130482"/>
    <w:rsid w:val="00130774"/>
    <w:rsid w:val="00130D7C"/>
    <w:rsid w:val="0013117A"/>
    <w:rsid w:val="001311A7"/>
    <w:rsid w:val="001311CA"/>
    <w:rsid w:val="001317F1"/>
    <w:rsid w:val="00131E65"/>
    <w:rsid w:val="00131F07"/>
    <w:rsid w:val="00131F58"/>
    <w:rsid w:val="00132082"/>
    <w:rsid w:val="0013226C"/>
    <w:rsid w:val="001322C1"/>
    <w:rsid w:val="00132300"/>
    <w:rsid w:val="00132446"/>
    <w:rsid w:val="001333DD"/>
    <w:rsid w:val="001336C6"/>
    <w:rsid w:val="0013386D"/>
    <w:rsid w:val="00133C86"/>
    <w:rsid w:val="00133C89"/>
    <w:rsid w:val="00133D07"/>
    <w:rsid w:val="00133FCC"/>
    <w:rsid w:val="00134119"/>
    <w:rsid w:val="001343AE"/>
    <w:rsid w:val="0013440E"/>
    <w:rsid w:val="0013473A"/>
    <w:rsid w:val="0013489E"/>
    <w:rsid w:val="00134B45"/>
    <w:rsid w:val="00134E32"/>
    <w:rsid w:val="00134F68"/>
    <w:rsid w:val="0013556D"/>
    <w:rsid w:val="00135658"/>
    <w:rsid w:val="001358D8"/>
    <w:rsid w:val="00135A60"/>
    <w:rsid w:val="00135D53"/>
    <w:rsid w:val="00135FAA"/>
    <w:rsid w:val="00136594"/>
    <w:rsid w:val="00136BB2"/>
    <w:rsid w:val="00136C57"/>
    <w:rsid w:val="00136D7F"/>
    <w:rsid w:val="00136E2C"/>
    <w:rsid w:val="001370E0"/>
    <w:rsid w:val="001371C2"/>
    <w:rsid w:val="0013737B"/>
    <w:rsid w:val="0013753E"/>
    <w:rsid w:val="00137A10"/>
    <w:rsid w:val="00137B23"/>
    <w:rsid w:val="00137BEE"/>
    <w:rsid w:val="001405D4"/>
    <w:rsid w:val="00140B37"/>
    <w:rsid w:val="00140D8E"/>
    <w:rsid w:val="00141289"/>
    <w:rsid w:val="00141401"/>
    <w:rsid w:val="0014142A"/>
    <w:rsid w:val="0014144B"/>
    <w:rsid w:val="00141751"/>
    <w:rsid w:val="00141852"/>
    <w:rsid w:val="0014185D"/>
    <w:rsid w:val="00141954"/>
    <w:rsid w:val="00141A9F"/>
    <w:rsid w:val="00141DAC"/>
    <w:rsid w:val="00141E18"/>
    <w:rsid w:val="0014217E"/>
    <w:rsid w:val="00142423"/>
    <w:rsid w:val="0014256B"/>
    <w:rsid w:val="0014270D"/>
    <w:rsid w:val="001428DF"/>
    <w:rsid w:val="00142C49"/>
    <w:rsid w:val="00142EED"/>
    <w:rsid w:val="001430D2"/>
    <w:rsid w:val="001437C3"/>
    <w:rsid w:val="001439BD"/>
    <w:rsid w:val="00143B79"/>
    <w:rsid w:val="0014443F"/>
    <w:rsid w:val="00144773"/>
    <w:rsid w:val="00144BDB"/>
    <w:rsid w:val="00144CA2"/>
    <w:rsid w:val="00144CCA"/>
    <w:rsid w:val="00144F72"/>
    <w:rsid w:val="001451F4"/>
    <w:rsid w:val="0014526D"/>
    <w:rsid w:val="00145A54"/>
    <w:rsid w:val="00145E2F"/>
    <w:rsid w:val="0014686D"/>
    <w:rsid w:val="00146C1D"/>
    <w:rsid w:val="00146C71"/>
    <w:rsid w:val="00147454"/>
    <w:rsid w:val="00147766"/>
    <w:rsid w:val="00147F15"/>
    <w:rsid w:val="00147F95"/>
    <w:rsid w:val="001504BE"/>
    <w:rsid w:val="00150547"/>
    <w:rsid w:val="0015058A"/>
    <w:rsid w:val="00150660"/>
    <w:rsid w:val="0015073E"/>
    <w:rsid w:val="00150829"/>
    <w:rsid w:val="00150B73"/>
    <w:rsid w:val="00150CCE"/>
    <w:rsid w:val="00150D75"/>
    <w:rsid w:val="00150DC1"/>
    <w:rsid w:val="00150E96"/>
    <w:rsid w:val="00151088"/>
    <w:rsid w:val="001510F2"/>
    <w:rsid w:val="0015119B"/>
    <w:rsid w:val="00151554"/>
    <w:rsid w:val="001515CF"/>
    <w:rsid w:val="001516EE"/>
    <w:rsid w:val="00151BD7"/>
    <w:rsid w:val="00152026"/>
    <w:rsid w:val="00152449"/>
    <w:rsid w:val="001525A2"/>
    <w:rsid w:val="0015278A"/>
    <w:rsid w:val="0015281D"/>
    <w:rsid w:val="00152B5F"/>
    <w:rsid w:val="00152C79"/>
    <w:rsid w:val="0015322B"/>
    <w:rsid w:val="0015337F"/>
    <w:rsid w:val="0015391C"/>
    <w:rsid w:val="00153B3A"/>
    <w:rsid w:val="00153DCB"/>
    <w:rsid w:val="00154A40"/>
    <w:rsid w:val="00154B4C"/>
    <w:rsid w:val="00154FF0"/>
    <w:rsid w:val="00155A5A"/>
    <w:rsid w:val="00155EF7"/>
    <w:rsid w:val="00156228"/>
    <w:rsid w:val="00156AA6"/>
    <w:rsid w:val="00156B61"/>
    <w:rsid w:val="00156C77"/>
    <w:rsid w:val="00156EAF"/>
    <w:rsid w:val="0015708F"/>
    <w:rsid w:val="0015734E"/>
    <w:rsid w:val="0015752D"/>
    <w:rsid w:val="001577B6"/>
    <w:rsid w:val="001577FE"/>
    <w:rsid w:val="00157C6E"/>
    <w:rsid w:val="00157E64"/>
    <w:rsid w:val="0016065B"/>
    <w:rsid w:val="00160843"/>
    <w:rsid w:val="00160AC8"/>
    <w:rsid w:val="00160B15"/>
    <w:rsid w:val="00160D1D"/>
    <w:rsid w:val="00160D23"/>
    <w:rsid w:val="00160F03"/>
    <w:rsid w:val="001612EA"/>
    <w:rsid w:val="0016154D"/>
    <w:rsid w:val="0016178D"/>
    <w:rsid w:val="001619EC"/>
    <w:rsid w:val="00161D70"/>
    <w:rsid w:val="0016200D"/>
    <w:rsid w:val="001624A5"/>
    <w:rsid w:val="001626D4"/>
    <w:rsid w:val="00162854"/>
    <w:rsid w:val="00162895"/>
    <w:rsid w:val="00162D12"/>
    <w:rsid w:val="00163255"/>
    <w:rsid w:val="00163445"/>
    <w:rsid w:val="001634C9"/>
    <w:rsid w:val="0016361F"/>
    <w:rsid w:val="00163697"/>
    <w:rsid w:val="00163716"/>
    <w:rsid w:val="00163720"/>
    <w:rsid w:val="00163893"/>
    <w:rsid w:val="0016393F"/>
    <w:rsid w:val="001641F5"/>
    <w:rsid w:val="001648E4"/>
    <w:rsid w:val="00164F10"/>
    <w:rsid w:val="00165076"/>
    <w:rsid w:val="00166004"/>
    <w:rsid w:val="00166098"/>
    <w:rsid w:val="001666C7"/>
    <w:rsid w:val="00166700"/>
    <w:rsid w:val="00166B10"/>
    <w:rsid w:val="00166B76"/>
    <w:rsid w:val="00166BFA"/>
    <w:rsid w:val="00166CBA"/>
    <w:rsid w:val="0016708F"/>
    <w:rsid w:val="00167B8B"/>
    <w:rsid w:val="00167DAB"/>
    <w:rsid w:val="00167EF7"/>
    <w:rsid w:val="001700EA"/>
    <w:rsid w:val="001702C1"/>
    <w:rsid w:val="0017076A"/>
    <w:rsid w:val="00170D1A"/>
    <w:rsid w:val="00171329"/>
    <w:rsid w:val="001716E6"/>
    <w:rsid w:val="001717D8"/>
    <w:rsid w:val="00171A43"/>
    <w:rsid w:val="00171C03"/>
    <w:rsid w:val="001723E3"/>
    <w:rsid w:val="001724C8"/>
    <w:rsid w:val="0017279D"/>
    <w:rsid w:val="0017299D"/>
    <w:rsid w:val="00172BA6"/>
    <w:rsid w:val="00172BB1"/>
    <w:rsid w:val="00172BD6"/>
    <w:rsid w:val="00172D51"/>
    <w:rsid w:val="00172F5B"/>
    <w:rsid w:val="00173F96"/>
    <w:rsid w:val="001743C0"/>
    <w:rsid w:val="001746F6"/>
    <w:rsid w:val="0017471D"/>
    <w:rsid w:val="00174985"/>
    <w:rsid w:val="00174DFA"/>
    <w:rsid w:val="00174E12"/>
    <w:rsid w:val="00174E8A"/>
    <w:rsid w:val="0017553F"/>
    <w:rsid w:val="00175831"/>
    <w:rsid w:val="00175983"/>
    <w:rsid w:val="00175D6B"/>
    <w:rsid w:val="00175FBA"/>
    <w:rsid w:val="0017621E"/>
    <w:rsid w:val="00176233"/>
    <w:rsid w:val="0017673B"/>
    <w:rsid w:val="001767A8"/>
    <w:rsid w:val="00176E0E"/>
    <w:rsid w:val="00177202"/>
    <w:rsid w:val="0017737A"/>
    <w:rsid w:val="00177A22"/>
    <w:rsid w:val="00177F86"/>
    <w:rsid w:val="00177FE9"/>
    <w:rsid w:val="001800D2"/>
    <w:rsid w:val="001803B2"/>
    <w:rsid w:val="001804C2"/>
    <w:rsid w:val="00180515"/>
    <w:rsid w:val="0018074C"/>
    <w:rsid w:val="001808FA"/>
    <w:rsid w:val="00180D92"/>
    <w:rsid w:val="00181076"/>
    <w:rsid w:val="001810A6"/>
    <w:rsid w:val="0018163B"/>
    <w:rsid w:val="001816AD"/>
    <w:rsid w:val="00181F36"/>
    <w:rsid w:val="001820B4"/>
    <w:rsid w:val="001826B8"/>
    <w:rsid w:val="001826E5"/>
    <w:rsid w:val="00182B93"/>
    <w:rsid w:val="00182C2C"/>
    <w:rsid w:val="00182C49"/>
    <w:rsid w:val="00182C62"/>
    <w:rsid w:val="00183142"/>
    <w:rsid w:val="001835DE"/>
    <w:rsid w:val="001837FD"/>
    <w:rsid w:val="00184916"/>
    <w:rsid w:val="00185018"/>
    <w:rsid w:val="00185192"/>
    <w:rsid w:val="001855A2"/>
    <w:rsid w:val="001855E3"/>
    <w:rsid w:val="00185643"/>
    <w:rsid w:val="0018574F"/>
    <w:rsid w:val="00185A21"/>
    <w:rsid w:val="00185B1E"/>
    <w:rsid w:val="00185B7B"/>
    <w:rsid w:val="00185BC9"/>
    <w:rsid w:val="00185C2A"/>
    <w:rsid w:val="00185C2C"/>
    <w:rsid w:val="00185E2C"/>
    <w:rsid w:val="00185EA3"/>
    <w:rsid w:val="00185ED4"/>
    <w:rsid w:val="00185F50"/>
    <w:rsid w:val="0018621A"/>
    <w:rsid w:val="00186284"/>
    <w:rsid w:val="001863A3"/>
    <w:rsid w:val="001863B9"/>
    <w:rsid w:val="00186D63"/>
    <w:rsid w:val="00186EDB"/>
    <w:rsid w:val="0018768E"/>
    <w:rsid w:val="00187AC5"/>
    <w:rsid w:val="001900DC"/>
    <w:rsid w:val="0019011E"/>
    <w:rsid w:val="001901F4"/>
    <w:rsid w:val="00190660"/>
    <w:rsid w:val="0019087C"/>
    <w:rsid w:val="001909ED"/>
    <w:rsid w:val="00190AD7"/>
    <w:rsid w:val="00190C20"/>
    <w:rsid w:val="001910C8"/>
    <w:rsid w:val="00191431"/>
    <w:rsid w:val="001916C5"/>
    <w:rsid w:val="001918D3"/>
    <w:rsid w:val="00191A65"/>
    <w:rsid w:val="00191D4B"/>
    <w:rsid w:val="00191FE1"/>
    <w:rsid w:val="0019213C"/>
    <w:rsid w:val="00192349"/>
    <w:rsid w:val="00192470"/>
    <w:rsid w:val="001924B0"/>
    <w:rsid w:val="0019270B"/>
    <w:rsid w:val="001928B2"/>
    <w:rsid w:val="00192AC5"/>
    <w:rsid w:val="00192B7B"/>
    <w:rsid w:val="00192FFF"/>
    <w:rsid w:val="001933A7"/>
    <w:rsid w:val="00193A82"/>
    <w:rsid w:val="00193B5A"/>
    <w:rsid w:val="001940CC"/>
    <w:rsid w:val="00194110"/>
    <w:rsid w:val="001943A8"/>
    <w:rsid w:val="00194441"/>
    <w:rsid w:val="0019451D"/>
    <w:rsid w:val="001949B7"/>
    <w:rsid w:val="00194B48"/>
    <w:rsid w:val="00194C36"/>
    <w:rsid w:val="00194CE5"/>
    <w:rsid w:val="00195046"/>
    <w:rsid w:val="0019538B"/>
    <w:rsid w:val="001954DC"/>
    <w:rsid w:val="001954EB"/>
    <w:rsid w:val="00195944"/>
    <w:rsid w:val="00195A53"/>
    <w:rsid w:val="00195D37"/>
    <w:rsid w:val="00195F38"/>
    <w:rsid w:val="00195F57"/>
    <w:rsid w:val="0019614D"/>
    <w:rsid w:val="00196203"/>
    <w:rsid w:val="00196713"/>
    <w:rsid w:val="00196F11"/>
    <w:rsid w:val="00197273"/>
    <w:rsid w:val="001972C1"/>
    <w:rsid w:val="00197401"/>
    <w:rsid w:val="00197414"/>
    <w:rsid w:val="001974FD"/>
    <w:rsid w:val="00197AAE"/>
    <w:rsid w:val="00197FC8"/>
    <w:rsid w:val="001A0036"/>
    <w:rsid w:val="001A0ABA"/>
    <w:rsid w:val="001A0ED2"/>
    <w:rsid w:val="001A0F02"/>
    <w:rsid w:val="001A118F"/>
    <w:rsid w:val="001A13E2"/>
    <w:rsid w:val="001A149A"/>
    <w:rsid w:val="001A173D"/>
    <w:rsid w:val="001A1962"/>
    <w:rsid w:val="001A1B0C"/>
    <w:rsid w:val="001A1C05"/>
    <w:rsid w:val="001A1EDD"/>
    <w:rsid w:val="001A210A"/>
    <w:rsid w:val="001A22D8"/>
    <w:rsid w:val="001A233D"/>
    <w:rsid w:val="001A26E6"/>
    <w:rsid w:val="001A2808"/>
    <w:rsid w:val="001A2A61"/>
    <w:rsid w:val="001A2A64"/>
    <w:rsid w:val="001A302A"/>
    <w:rsid w:val="001A3496"/>
    <w:rsid w:val="001A3841"/>
    <w:rsid w:val="001A3FDA"/>
    <w:rsid w:val="001A45BA"/>
    <w:rsid w:val="001A47C9"/>
    <w:rsid w:val="001A4AEA"/>
    <w:rsid w:val="001A4DC8"/>
    <w:rsid w:val="001A4F49"/>
    <w:rsid w:val="001A4FBA"/>
    <w:rsid w:val="001A5277"/>
    <w:rsid w:val="001A576A"/>
    <w:rsid w:val="001A6019"/>
    <w:rsid w:val="001A68A6"/>
    <w:rsid w:val="001A6A00"/>
    <w:rsid w:val="001A6B63"/>
    <w:rsid w:val="001A7010"/>
    <w:rsid w:val="001A7029"/>
    <w:rsid w:val="001A70BE"/>
    <w:rsid w:val="001A728E"/>
    <w:rsid w:val="001A72A2"/>
    <w:rsid w:val="001A73DB"/>
    <w:rsid w:val="001A7492"/>
    <w:rsid w:val="001A76D7"/>
    <w:rsid w:val="001B066C"/>
    <w:rsid w:val="001B0C6B"/>
    <w:rsid w:val="001B1332"/>
    <w:rsid w:val="001B137B"/>
    <w:rsid w:val="001B15FC"/>
    <w:rsid w:val="001B1C4A"/>
    <w:rsid w:val="001B1CBC"/>
    <w:rsid w:val="001B1FB4"/>
    <w:rsid w:val="001B243E"/>
    <w:rsid w:val="001B25DC"/>
    <w:rsid w:val="001B2810"/>
    <w:rsid w:val="001B287D"/>
    <w:rsid w:val="001B2980"/>
    <w:rsid w:val="001B2CA9"/>
    <w:rsid w:val="001B2DEC"/>
    <w:rsid w:val="001B2E9C"/>
    <w:rsid w:val="001B3B86"/>
    <w:rsid w:val="001B3CC1"/>
    <w:rsid w:val="001B3CCC"/>
    <w:rsid w:val="001B3D7B"/>
    <w:rsid w:val="001B43EF"/>
    <w:rsid w:val="001B44CF"/>
    <w:rsid w:val="001B484F"/>
    <w:rsid w:val="001B4A4F"/>
    <w:rsid w:val="001B4CD7"/>
    <w:rsid w:val="001B5147"/>
    <w:rsid w:val="001B5295"/>
    <w:rsid w:val="001B5391"/>
    <w:rsid w:val="001B53F3"/>
    <w:rsid w:val="001B58B8"/>
    <w:rsid w:val="001B5DFF"/>
    <w:rsid w:val="001B61FE"/>
    <w:rsid w:val="001B6672"/>
    <w:rsid w:val="001B66DC"/>
    <w:rsid w:val="001B6BCD"/>
    <w:rsid w:val="001B6CD2"/>
    <w:rsid w:val="001B70CE"/>
    <w:rsid w:val="001B7B3B"/>
    <w:rsid w:val="001B7E49"/>
    <w:rsid w:val="001B7FB4"/>
    <w:rsid w:val="001C01FB"/>
    <w:rsid w:val="001C0264"/>
    <w:rsid w:val="001C0502"/>
    <w:rsid w:val="001C066F"/>
    <w:rsid w:val="001C06A8"/>
    <w:rsid w:val="001C1110"/>
    <w:rsid w:val="001C14D9"/>
    <w:rsid w:val="001C15D6"/>
    <w:rsid w:val="001C15F1"/>
    <w:rsid w:val="001C17BB"/>
    <w:rsid w:val="001C197C"/>
    <w:rsid w:val="001C1A31"/>
    <w:rsid w:val="001C1BAF"/>
    <w:rsid w:val="001C1D24"/>
    <w:rsid w:val="001C1EE9"/>
    <w:rsid w:val="001C29E8"/>
    <w:rsid w:val="001C2C33"/>
    <w:rsid w:val="001C2F9C"/>
    <w:rsid w:val="001C30EB"/>
    <w:rsid w:val="001C3460"/>
    <w:rsid w:val="001C363F"/>
    <w:rsid w:val="001C3655"/>
    <w:rsid w:val="001C3664"/>
    <w:rsid w:val="001C38AA"/>
    <w:rsid w:val="001C3947"/>
    <w:rsid w:val="001C3CF5"/>
    <w:rsid w:val="001C444A"/>
    <w:rsid w:val="001C473C"/>
    <w:rsid w:val="001C478F"/>
    <w:rsid w:val="001C4988"/>
    <w:rsid w:val="001C4F0F"/>
    <w:rsid w:val="001C5197"/>
    <w:rsid w:val="001C56C3"/>
    <w:rsid w:val="001C5BDA"/>
    <w:rsid w:val="001C5C93"/>
    <w:rsid w:val="001C5E84"/>
    <w:rsid w:val="001C6037"/>
    <w:rsid w:val="001C6102"/>
    <w:rsid w:val="001C636F"/>
    <w:rsid w:val="001C66EE"/>
    <w:rsid w:val="001C6929"/>
    <w:rsid w:val="001C6A95"/>
    <w:rsid w:val="001C6B8E"/>
    <w:rsid w:val="001C6BF1"/>
    <w:rsid w:val="001C6BFC"/>
    <w:rsid w:val="001C6D01"/>
    <w:rsid w:val="001C6D12"/>
    <w:rsid w:val="001C6F30"/>
    <w:rsid w:val="001C73B8"/>
    <w:rsid w:val="001C757C"/>
    <w:rsid w:val="001C75F4"/>
    <w:rsid w:val="001C7636"/>
    <w:rsid w:val="001C76D6"/>
    <w:rsid w:val="001C77CC"/>
    <w:rsid w:val="001C77EB"/>
    <w:rsid w:val="001C793C"/>
    <w:rsid w:val="001C7E01"/>
    <w:rsid w:val="001D00BE"/>
    <w:rsid w:val="001D01F0"/>
    <w:rsid w:val="001D0217"/>
    <w:rsid w:val="001D027D"/>
    <w:rsid w:val="001D03A1"/>
    <w:rsid w:val="001D0791"/>
    <w:rsid w:val="001D0984"/>
    <w:rsid w:val="001D0B0F"/>
    <w:rsid w:val="001D0CD9"/>
    <w:rsid w:val="001D0CE0"/>
    <w:rsid w:val="001D0F22"/>
    <w:rsid w:val="001D0FA8"/>
    <w:rsid w:val="001D1639"/>
    <w:rsid w:val="001D1AAA"/>
    <w:rsid w:val="001D21DA"/>
    <w:rsid w:val="001D25B6"/>
    <w:rsid w:val="001D261A"/>
    <w:rsid w:val="001D2B3F"/>
    <w:rsid w:val="001D3153"/>
    <w:rsid w:val="001D31FC"/>
    <w:rsid w:val="001D35DF"/>
    <w:rsid w:val="001D3628"/>
    <w:rsid w:val="001D3BBA"/>
    <w:rsid w:val="001D3BD9"/>
    <w:rsid w:val="001D3DEC"/>
    <w:rsid w:val="001D3F29"/>
    <w:rsid w:val="001D43B7"/>
    <w:rsid w:val="001D45D8"/>
    <w:rsid w:val="001D4F62"/>
    <w:rsid w:val="001D5050"/>
    <w:rsid w:val="001D53C6"/>
    <w:rsid w:val="001D5ABE"/>
    <w:rsid w:val="001D5BA1"/>
    <w:rsid w:val="001D5CBB"/>
    <w:rsid w:val="001D5CEF"/>
    <w:rsid w:val="001D5F34"/>
    <w:rsid w:val="001D6016"/>
    <w:rsid w:val="001D6075"/>
    <w:rsid w:val="001D64AE"/>
    <w:rsid w:val="001D675D"/>
    <w:rsid w:val="001D6896"/>
    <w:rsid w:val="001D70AD"/>
    <w:rsid w:val="001D7357"/>
    <w:rsid w:val="001D74A5"/>
    <w:rsid w:val="001E0C9F"/>
    <w:rsid w:val="001E0D89"/>
    <w:rsid w:val="001E0EC6"/>
    <w:rsid w:val="001E0F44"/>
    <w:rsid w:val="001E15A6"/>
    <w:rsid w:val="001E16A9"/>
    <w:rsid w:val="001E16D1"/>
    <w:rsid w:val="001E1752"/>
    <w:rsid w:val="001E1954"/>
    <w:rsid w:val="001E1B2C"/>
    <w:rsid w:val="001E1BF6"/>
    <w:rsid w:val="001E1DE7"/>
    <w:rsid w:val="001E214B"/>
    <w:rsid w:val="001E2341"/>
    <w:rsid w:val="001E2AD6"/>
    <w:rsid w:val="001E2C06"/>
    <w:rsid w:val="001E2C32"/>
    <w:rsid w:val="001E2CF1"/>
    <w:rsid w:val="001E2EB2"/>
    <w:rsid w:val="001E2F51"/>
    <w:rsid w:val="001E3019"/>
    <w:rsid w:val="001E3044"/>
    <w:rsid w:val="001E30CF"/>
    <w:rsid w:val="001E30F0"/>
    <w:rsid w:val="001E313D"/>
    <w:rsid w:val="001E3883"/>
    <w:rsid w:val="001E393D"/>
    <w:rsid w:val="001E39BF"/>
    <w:rsid w:val="001E3D18"/>
    <w:rsid w:val="001E427F"/>
    <w:rsid w:val="001E4343"/>
    <w:rsid w:val="001E464D"/>
    <w:rsid w:val="001E4751"/>
    <w:rsid w:val="001E47B7"/>
    <w:rsid w:val="001E4A07"/>
    <w:rsid w:val="001E4AE0"/>
    <w:rsid w:val="001E4F52"/>
    <w:rsid w:val="001E510C"/>
    <w:rsid w:val="001E54B4"/>
    <w:rsid w:val="001E63E7"/>
    <w:rsid w:val="001E6546"/>
    <w:rsid w:val="001E6568"/>
    <w:rsid w:val="001E6B2A"/>
    <w:rsid w:val="001E6E1D"/>
    <w:rsid w:val="001E716A"/>
    <w:rsid w:val="001E72FE"/>
    <w:rsid w:val="001E74BF"/>
    <w:rsid w:val="001E74FA"/>
    <w:rsid w:val="001E763A"/>
    <w:rsid w:val="001E779A"/>
    <w:rsid w:val="001E7AE3"/>
    <w:rsid w:val="001E7B21"/>
    <w:rsid w:val="001E7E0F"/>
    <w:rsid w:val="001E7EE2"/>
    <w:rsid w:val="001F032B"/>
    <w:rsid w:val="001F0351"/>
    <w:rsid w:val="001F048C"/>
    <w:rsid w:val="001F0784"/>
    <w:rsid w:val="001F0805"/>
    <w:rsid w:val="001F08E6"/>
    <w:rsid w:val="001F0ABF"/>
    <w:rsid w:val="001F0DBB"/>
    <w:rsid w:val="001F140F"/>
    <w:rsid w:val="001F1C00"/>
    <w:rsid w:val="001F1F23"/>
    <w:rsid w:val="001F22DA"/>
    <w:rsid w:val="001F2426"/>
    <w:rsid w:val="001F2841"/>
    <w:rsid w:val="001F2B25"/>
    <w:rsid w:val="001F3104"/>
    <w:rsid w:val="001F310C"/>
    <w:rsid w:val="001F31F9"/>
    <w:rsid w:val="001F3220"/>
    <w:rsid w:val="001F337B"/>
    <w:rsid w:val="001F3428"/>
    <w:rsid w:val="001F39D4"/>
    <w:rsid w:val="001F3F85"/>
    <w:rsid w:val="001F400F"/>
    <w:rsid w:val="001F408F"/>
    <w:rsid w:val="001F41B3"/>
    <w:rsid w:val="001F4642"/>
    <w:rsid w:val="001F487A"/>
    <w:rsid w:val="001F4DC9"/>
    <w:rsid w:val="001F4E3F"/>
    <w:rsid w:val="001F504F"/>
    <w:rsid w:val="001F523B"/>
    <w:rsid w:val="001F5247"/>
    <w:rsid w:val="001F5512"/>
    <w:rsid w:val="001F56B9"/>
    <w:rsid w:val="001F616E"/>
    <w:rsid w:val="001F63FF"/>
    <w:rsid w:val="001F6525"/>
    <w:rsid w:val="001F6566"/>
    <w:rsid w:val="001F671A"/>
    <w:rsid w:val="001F6BB0"/>
    <w:rsid w:val="001F6BE8"/>
    <w:rsid w:val="001F7291"/>
    <w:rsid w:val="001F731F"/>
    <w:rsid w:val="001F778D"/>
    <w:rsid w:val="001F7802"/>
    <w:rsid w:val="001F7B7D"/>
    <w:rsid w:val="001F7E1F"/>
    <w:rsid w:val="001F7E71"/>
    <w:rsid w:val="00200875"/>
    <w:rsid w:val="00200ABD"/>
    <w:rsid w:val="00200B85"/>
    <w:rsid w:val="00200EFC"/>
    <w:rsid w:val="002016AF"/>
    <w:rsid w:val="0020182D"/>
    <w:rsid w:val="00201C33"/>
    <w:rsid w:val="00201E30"/>
    <w:rsid w:val="00201FFA"/>
    <w:rsid w:val="00202195"/>
    <w:rsid w:val="00202791"/>
    <w:rsid w:val="0020289A"/>
    <w:rsid w:val="00202A2F"/>
    <w:rsid w:val="00202A6D"/>
    <w:rsid w:val="00202D6B"/>
    <w:rsid w:val="00202E0D"/>
    <w:rsid w:val="002030F4"/>
    <w:rsid w:val="00203166"/>
    <w:rsid w:val="002031FD"/>
    <w:rsid w:val="0020416B"/>
    <w:rsid w:val="00204272"/>
    <w:rsid w:val="00204306"/>
    <w:rsid w:val="00204339"/>
    <w:rsid w:val="00204364"/>
    <w:rsid w:val="00204553"/>
    <w:rsid w:val="0020466D"/>
    <w:rsid w:val="002048A7"/>
    <w:rsid w:val="002049A2"/>
    <w:rsid w:val="002049F6"/>
    <w:rsid w:val="00204D06"/>
    <w:rsid w:val="002051D4"/>
    <w:rsid w:val="002054EE"/>
    <w:rsid w:val="002056DF"/>
    <w:rsid w:val="002059F4"/>
    <w:rsid w:val="00205B46"/>
    <w:rsid w:val="00205F9B"/>
    <w:rsid w:val="002065FE"/>
    <w:rsid w:val="00206DB6"/>
    <w:rsid w:val="00207139"/>
    <w:rsid w:val="0020750E"/>
    <w:rsid w:val="002076C1"/>
    <w:rsid w:val="00207796"/>
    <w:rsid w:val="00207FE9"/>
    <w:rsid w:val="002101B3"/>
    <w:rsid w:val="002101F9"/>
    <w:rsid w:val="00210407"/>
    <w:rsid w:val="00210697"/>
    <w:rsid w:val="002106E8"/>
    <w:rsid w:val="00210905"/>
    <w:rsid w:val="00210B7D"/>
    <w:rsid w:val="00210E66"/>
    <w:rsid w:val="00211110"/>
    <w:rsid w:val="00211267"/>
    <w:rsid w:val="002113E9"/>
    <w:rsid w:val="00211689"/>
    <w:rsid w:val="00211ADC"/>
    <w:rsid w:val="00211CBD"/>
    <w:rsid w:val="00212406"/>
    <w:rsid w:val="00212A79"/>
    <w:rsid w:val="00212C20"/>
    <w:rsid w:val="0021301C"/>
    <w:rsid w:val="00213081"/>
    <w:rsid w:val="00213638"/>
    <w:rsid w:val="00213AED"/>
    <w:rsid w:val="00213B48"/>
    <w:rsid w:val="00213D38"/>
    <w:rsid w:val="00215307"/>
    <w:rsid w:val="00215468"/>
    <w:rsid w:val="00215CCA"/>
    <w:rsid w:val="00215CE0"/>
    <w:rsid w:val="00216402"/>
    <w:rsid w:val="002165F3"/>
    <w:rsid w:val="00216706"/>
    <w:rsid w:val="00216C2F"/>
    <w:rsid w:val="00216C75"/>
    <w:rsid w:val="00216F2A"/>
    <w:rsid w:val="002170E9"/>
    <w:rsid w:val="0021755B"/>
    <w:rsid w:val="00217739"/>
    <w:rsid w:val="0021777F"/>
    <w:rsid w:val="00217817"/>
    <w:rsid w:val="00217868"/>
    <w:rsid w:val="00217C0D"/>
    <w:rsid w:val="00217D9E"/>
    <w:rsid w:val="00220702"/>
    <w:rsid w:val="00220739"/>
    <w:rsid w:val="00221403"/>
    <w:rsid w:val="00221519"/>
    <w:rsid w:val="00221542"/>
    <w:rsid w:val="00221ADF"/>
    <w:rsid w:val="00221B74"/>
    <w:rsid w:val="00221ECD"/>
    <w:rsid w:val="00222057"/>
    <w:rsid w:val="002221D7"/>
    <w:rsid w:val="00222393"/>
    <w:rsid w:val="0022252B"/>
    <w:rsid w:val="0022252E"/>
    <w:rsid w:val="002226F7"/>
    <w:rsid w:val="002227D7"/>
    <w:rsid w:val="00222862"/>
    <w:rsid w:val="00222DE1"/>
    <w:rsid w:val="00222F09"/>
    <w:rsid w:val="0022318C"/>
    <w:rsid w:val="00223311"/>
    <w:rsid w:val="0022361E"/>
    <w:rsid w:val="002243A5"/>
    <w:rsid w:val="00224875"/>
    <w:rsid w:val="002248D9"/>
    <w:rsid w:val="00224F56"/>
    <w:rsid w:val="00225600"/>
    <w:rsid w:val="00225DC3"/>
    <w:rsid w:val="00225DE7"/>
    <w:rsid w:val="00226122"/>
    <w:rsid w:val="00226133"/>
    <w:rsid w:val="002263DE"/>
    <w:rsid w:val="0022640E"/>
    <w:rsid w:val="00226EED"/>
    <w:rsid w:val="00227018"/>
    <w:rsid w:val="002272BC"/>
    <w:rsid w:val="0022734B"/>
    <w:rsid w:val="00227A3A"/>
    <w:rsid w:val="00227BA5"/>
    <w:rsid w:val="00227F50"/>
    <w:rsid w:val="00230334"/>
    <w:rsid w:val="00230691"/>
    <w:rsid w:val="0023069C"/>
    <w:rsid w:val="002306C1"/>
    <w:rsid w:val="002307B4"/>
    <w:rsid w:val="00230EDA"/>
    <w:rsid w:val="0023131D"/>
    <w:rsid w:val="00231336"/>
    <w:rsid w:val="0023139F"/>
    <w:rsid w:val="002313AF"/>
    <w:rsid w:val="00231642"/>
    <w:rsid w:val="002318E6"/>
    <w:rsid w:val="00231B64"/>
    <w:rsid w:val="00231D08"/>
    <w:rsid w:val="00231D95"/>
    <w:rsid w:val="0023257F"/>
    <w:rsid w:val="00232653"/>
    <w:rsid w:val="002326AF"/>
    <w:rsid w:val="002326E2"/>
    <w:rsid w:val="00232BF6"/>
    <w:rsid w:val="00232C56"/>
    <w:rsid w:val="00232FB2"/>
    <w:rsid w:val="00233056"/>
    <w:rsid w:val="0023335E"/>
    <w:rsid w:val="002334D0"/>
    <w:rsid w:val="0023351D"/>
    <w:rsid w:val="00233A12"/>
    <w:rsid w:val="00233A57"/>
    <w:rsid w:val="00233C02"/>
    <w:rsid w:val="00233F3B"/>
    <w:rsid w:val="00234245"/>
    <w:rsid w:val="002342B6"/>
    <w:rsid w:val="002342EF"/>
    <w:rsid w:val="002344A7"/>
    <w:rsid w:val="00234783"/>
    <w:rsid w:val="00234953"/>
    <w:rsid w:val="00234A7F"/>
    <w:rsid w:val="00234F3B"/>
    <w:rsid w:val="0023512A"/>
    <w:rsid w:val="00235196"/>
    <w:rsid w:val="002354E1"/>
    <w:rsid w:val="002359FF"/>
    <w:rsid w:val="00235A34"/>
    <w:rsid w:val="00235EA4"/>
    <w:rsid w:val="00235F0C"/>
    <w:rsid w:val="002360F6"/>
    <w:rsid w:val="002361F5"/>
    <w:rsid w:val="002363ED"/>
    <w:rsid w:val="002365CA"/>
    <w:rsid w:val="00236705"/>
    <w:rsid w:val="00236ADC"/>
    <w:rsid w:val="00236AE2"/>
    <w:rsid w:val="00237131"/>
    <w:rsid w:val="002372ED"/>
    <w:rsid w:val="00237316"/>
    <w:rsid w:val="002401DE"/>
    <w:rsid w:val="002402A7"/>
    <w:rsid w:val="002405A6"/>
    <w:rsid w:val="002405EC"/>
    <w:rsid w:val="00240AEF"/>
    <w:rsid w:val="00240C4C"/>
    <w:rsid w:val="002411A5"/>
    <w:rsid w:val="00241268"/>
    <w:rsid w:val="00241304"/>
    <w:rsid w:val="002413E5"/>
    <w:rsid w:val="0024171B"/>
    <w:rsid w:val="0024179D"/>
    <w:rsid w:val="00241D20"/>
    <w:rsid w:val="00241D54"/>
    <w:rsid w:val="00241DF2"/>
    <w:rsid w:val="002421C9"/>
    <w:rsid w:val="002424AB"/>
    <w:rsid w:val="00242735"/>
    <w:rsid w:val="0024293E"/>
    <w:rsid w:val="0024297B"/>
    <w:rsid w:val="00242E9A"/>
    <w:rsid w:val="00243618"/>
    <w:rsid w:val="00243B8B"/>
    <w:rsid w:val="00243CCE"/>
    <w:rsid w:val="00244058"/>
    <w:rsid w:val="00244087"/>
    <w:rsid w:val="0024442D"/>
    <w:rsid w:val="0024474E"/>
    <w:rsid w:val="0024476A"/>
    <w:rsid w:val="00244963"/>
    <w:rsid w:val="00244E5F"/>
    <w:rsid w:val="00244F2B"/>
    <w:rsid w:val="0024500C"/>
    <w:rsid w:val="0024522F"/>
    <w:rsid w:val="002452C3"/>
    <w:rsid w:val="00245386"/>
    <w:rsid w:val="0024563A"/>
    <w:rsid w:val="00245A42"/>
    <w:rsid w:val="00245E78"/>
    <w:rsid w:val="00245F65"/>
    <w:rsid w:val="00245F73"/>
    <w:rsid w:val="00245FDB"/>
    <w:rsid w:val="00246228"/>
    <w:rsid w:val="002462FA"/>
    <w:rsid w:val="0024630F"/>
    <w:rsid w:val="0024642A"/>
    <w:rsid w:val="002464CE"/>
    <w:rsid w:val="00246685"/>
    <w:rsid w:val="0024680E"/>
    <w:rsid w:val="00246962"/>
    <w:rsid w:val="00246CEC"/>
    <w:rsid w:val="002470ED"/>
    <w:rsid w:val="0024751E"/>
    <w:rsid w:val="002475A9"/>
    <w:rsid w:val="00247843"/>
    <w:rsid w:val="002479E5"/>
    <w:rsid w:val="00247B46"/>
    <w:rsid w:val="00247CC6"/>
    <w:rsid w:val="00247E9E"/>
    <w:rsid w:val="002503C8"/>
    <w:rsid w:val="0025042D"/>
    <w:rsid w:val="00250A41"/>
    <w:rsid w:val="00250CAA"/>
    <w:rsid w:val="00250CEB"/>
    <w:rsid w:val="00250D79"/>
    <w:rsid w:val="002512CD"/>
    <w:rsid w:val="00251456"/>
    <w:rsid w:val="00251526"/>
    <w:rsid w:val="00251C33"/>
    <w:rsid w:val="00251FB4"/>
    <w:rsid w:val="00252016"/>
    <w:rsid w:val="002523D9"/>
    <w:rsid w:val="00252600"/>
    <w:rsid w:val="002526F4"/>
    <w:rsid w:val="0025272C"/>
    <w:rsid w:val="00252746"/>
    <w:rsid w:val="00252B52"/>
    <w:rsid w:val="00252D73"/>
    <w:rsid w:val="002532A6"/>
    <w:rsid w:val="00253381"/>
    <w:rsid w:val="0025347F"/>
    <w:rsid w:val="0025389C"/>
    <w:rsid w:val="002538B0"/>
    <w:rsid w:val="00253A95"/>
    <w:rsid w:val="00253D7F"/>
    <w:rsid w:val="00253F12"/>
    <w:rsid w:val="00254123"/>
    <w:rsid w:val="00254363"/>
    <w:rsid w:val="00254A91"/>
    <w:rsid w:val="00254AD0"/>
    <w:rsid w:val="00254B94"/>
    <w:rsid w:val="00254C56"/>
    <w:rsid w:val="0025504E"/>
    <w:rsid w:val="002554B8"/>
    <w:rsid w:val="002554F8"/>
    <w:rsid w:val="002557E7"/>
    <w:rsid w:val="002558CE"/>
    <w:rsid w:val="0025598F"/>
    <w:rsid w:val="00255BDD"/>
    <w:rsid w:val="00255C40"/>
    <w:rsid w:val="00255D52"/>
    <w:rsid w:val="00255E84"/>
    <w:rsid w:val="00255F7A"/>
    <w:rsid w:val="00256040"/>
    <w:rsid w:val="00256214"/>
    <w:rsid w:val="002562AD"/>
    <w:rsid w:val="00256351"/>
    <w:rsid w:val="0025640A"/>
    <w:rsid w:val="0025640B"/>
    <w:rsid w:val="00256488"/>
    <w:rsid w:val="0025659E"/>
    <w:rsid w:val="0025676B"/>
    <w:rsid w:val="00257134"/>
    <w:rsid w:val="0025728E"/>
    <w:rsid w:val="00257503"/>
    <w:rsid w:val="002577CC"/>
    <w:rsid w:val="002579D6"/>
    <w:rsid w:val="00257A54"/>
    <w:rsid w:val="00257AE7"/>
    <w:rsid w:val="00257FC7"/>
    <w:rsid w:val="002605DC"/>
    <w:rsid w:val="00260676"/>
    <w:rsid w:val="002607E6"/>
    <w:rsid w:val="00260DF7"/>
    <w:rsid w:val="00260F40"/>
    <w:rsid w:val="00260F9C"/>
    <w:rsid w:val="002610ED"/>
    <w:rsid w:val="00261431"/>
    <w:rsid w:val="00261537"/>
    <w:rsid w:val="0026177F"/>
    <w:rsid w:val="00261965"/>
    <w:rsid w:val="00261AE8"/>
    <w:rsid w:val="00261EBD"/>
    <w:rsid w:val="00261FA4"/>
    <w:rsid w:val="00261FC7"/>
    <w:rsid w:val="0026252E"/>
    <w:rsid w:val="002628E9"/>
    <w:rsid w:val="00262A0B"/>
    <w:rsid w:val="00262A59"/>
    <w:rsid w:val="00262BA0"/>
    <w:rsid w:val="00262BDF"/>
    <w:rsid w:val="00262C8B"/>
    <w:rsid w:val="0026309D"/>
    <w:rsid w:val="00263617"/>
    <w:rsid w:val="002636AA"/>
    <w:rsid w:val="00263741"/>
    <w:rsid w:val="002639D2"/>
    <w:rsid w:val="00263C1C"/>
    <w:rsid w:val="00263D03"/>
    <w:rsid w:val="00263EC8"/>
    <w:rsid w:val="0026429C"/>
    <w:rsid w:val="00264754"/>
    <w:rsid w:val="00264889"/>
    <w:rsid w:val="00264B3C"/>
    <w:rsid w:val="00264C79"/>
    <w:rsid w:val="0026503B"/>
    <w:rsid w:val="00265160"/>
    <w:rsid w:val="00265263"/>
    <w:rsid w:val="00265640"/>
    <w:rsid w:val="00265772"/>
    <w:rsid w:val="0026577F"/>
    <w:rsid w:val="00265B1B"/>
    <w:rsid w:val="00265D59"/>
    <w:rsid w:val="00265DC4"/>
    <w:rsid w:val="00265E42"/>
    <w:rsid w:val="00265E63"/>
    <w:rsid w:val="00266254"/>
    <w:rsid w:val="002662B3"/>
    <w:rsid w:val="00266787"/>
    <w:rsid w:val="00266B49"/>
    <w:rsid w:val="00266F88"/>
    <w:rsid w:val="00266FDB"/>
    <w:rsid w:val="00267181"/>
    <w:rsid w:val="002672F3"/>
    <w:rsid w:val="0026739F"/>
    <w:rsid w:val="00267703"/>
    <w:rsid w:val="002678D9"/>
    <w:rsid w:val="00267A88"/>
    <w:rsid w:val="00267C42"/>
    <w:rsid w:val="00267D02"/>
    <w:rsid w:val="00270066"/>
    <w:rsid w:val="002700B2"/>
    <w:rsid w:val="002701C2"/>
    <w:rsid w:val="002707F2"/>
    <w:rsid w:val="00270FE5"/>
    <w:rsid w:val="002711C8"/>
    <w:rsid w:val="0027141F"/>
    <w:rsid w:val="0027146D"/>
    <w:rsid w:val="00271922"/>
    <w:rsid w:val="0027196B"/>
    <w:rsid w:val="00271A94"/>
    <w:rsid w:val="00271CF2"/>
    <w:rsid w:val="00271EBD"/>
    <w:rsid w:val="00271F5E"/>
    <w:rsid w:val="00272480"/>
    <w:rsid w:val="0027258B"/>
    <w:rsid w:val="00272BA4"/>
    <w:rsid w:val="00272EDA"/>
    <w:rsid w:val="00273070"/>
    <w:rsid w:val="00273503"/>
    <w:rsid w:val="00273993"/>
    <w:rsid w:val="002739BC"/>
    <w:rsid w:val="00273C97"/>
    <w:rsid w:val="00273D78"/>
    <w:rsid w:val="00273FED"/>
    <w:rsid w:val="00274047"/>
    <w:rsid w:val="0027415C"/>
    <w:rsid w:val="002741DC"/>
    <w:rsid w:val="0027457C"/>
    <w:rsid w:val="00274EF9"/>
    <w:rsid w:val="002750A9"/>
    <w:rsid w:val="002753FF"/>
    <w:rsid w:val="00275478"/>
    <w:rsid w:val="0027588D"/>
    <w:rsid w:val="002758B4"/>
    <w:rsid w:val="00275D45"/>
    <w:rsid w:val="00275FCC"/>
    <w:rsid w:val="002762E1"/>
    <w:rsid w:val="002764F7"/>
    <w:rsid w:val="0027668F"/>
    <w:rsid w:val="002774A9"/>
    <w:rsid w:val="002774EA"/>
    <w:rsid w:val="00277545"/>
    <w:rsid w:val="0027787A"/>
    <w:rsid w:val="002778FE"/>
    <w:rsid w:val="00277CC9"/>
    <w:rsid w:val="00277D60"/>
    <w:rsid w:val="00277DC7"/>
    <w:rsid w:val="00280377"/>
    <w:rsid w:val="002805AB"/>
    <w:rsid w:val="00280732"/>
    <w:rsid w:val="002808E9"/>
    <w:rsid w:val="00280B12"/>
    <w:rsid w:val="00280B31"/>
    <w:rsid w:val="00280D91"/>
    <w:rsid w:val="00280EAA"/>
    <w:rsid w:val="00280FA2"/>
    <w:rsid w:val="00280FAC"/>
    <w:rsid w:val="0028105B"/>
    <w:rsid w:val="002810CC"/>
    <w:rsid w:val="00281172"/>
    <w:rsid w:val="00281693"/>
    <w:rsid w:val="002816A2"/>
    <w:rsid w:val="002818E3"/>
    <w:rsid w:val="00281BE8"/>
    <w:rsid w:val="00281DE0"/>
    <w:rsid w:val="002820F9"/>
    <w:rsid w:val="002822B8"/>
    <w:rsid w:val="002825DE"/>
    <w:rsid w:val="0028276D"/>
    <w:rsid w:val="002827FE"/>
    <w:rsid w:val="00282D69"/>
    <w:rsid w:val="00282F63"/>
    <w:rsid w:val="0028304D"/>
    <w:rsid w:val="00283134"/>
    <w:rsid w:val="002838CD"/>
    <w:rsid w:val="0028399C"/>
    <w:rsid w:val="00283A1E"/>
    <w:rsid w:val="00283FBB"/>
    <w:rsid w:val="00284109"/>
    <w:rsid w:val="0028427F"/>
    <w:rsid w:val="002847E3"/>
    <w:rsid w:val="002848E3"/>
    <w:rsid w:val="00284A79"/>
    <w:rsid w:val="00285357"/>
    <w:rsid w:val="00285567"/>
    <w:rsid w:val="002856E8"/>
    <w:rsid w:val="00286046"/>
    <w:rsid w:val="00286191"/>
    <w:rsid w:val="002863EC"/>
    <w:rsid w:val="00286449"/>
    <w:rsid w:val="002867DE"/>
    <w:rsid w:val="00286A00"/>
    <w:rsid w:val="0028712F"/>
    <w:rsid w:val="00287253"/>
    <w:rsid w:val="0028735A"/>
    <w:rsid w:val="00287411"/>
    <w:rsid w:val="002874D6"/>
    <w:rsid w:val="0028777E"/>
    <w:rsid w:val="00287906"/>
    <w:rsid w:val="002900A7"/>
    <w:rsid w:val="00290437"/>
    <w:rsid w:val="002904BF"/>
    <w:rsid w:val="002904CB"/>
    <w:rsid w:val="0029072E"/>
    <w:rsid w:val="00290835"/>
    <w:rsid w:val="00290849"/>
    <w:rsid w:val="00290B14"/>
    <w:rsid w:val="00290B90"/>
    <w:rsid w:val="00290CAD"/>
    <w:rsid w:val="002911C0"/>
    <w:rsid w:val="00291CFF"/>
    <w:rsid w:val="00292046"/>
    <w:rsid w:val="002920D7"/>
    <w:rsid w:val="00292E75"/>
    <w:rsid w:val="00292E81"/>
    <w:rsid w:val="00292F04"/>
    <w:rsid w:val="00293149"/>
    <w:rsid w:val="00293180"/>
    <w:rsid w:val="00293530"/>
    <w:rsid w:val="00293807"/>
    <w:rsid w:val="002939E5"/>
    <w:rsid w:val="00293A97"/>
    <w:rsid w:val="00293D3A"/>
    <w:rsid w:val="00294362"/>
    <w:rsid w:val="00294457"/>
    <w:rsid w:val="00294561"/>
    <w:rsid w:val="002945D7"/>
    <w:rsid w:val="00294668"/>
    <w:rsid w:val="00294918"/>
    <w:rsid w:val="00294A26"/>
    <w:rsid w:val="00294A59"/>
    <w:rsid w:val="00294B64"/>
    <w:rsid w:val="00294ECD"/>
    <w:rsid w:val="0029501B"/>
    <w:rsid w:val="002952C2"/>
    <w:rsid w:val="00295B35"/>
    <w:rsid w:val="00295B6B"/>
    <w:rsid w:val="00295B74"/>
    <w:rsid w:val="00295EAE"/>
    <w:rsid w:val="00295F82"/>
    <w:rsid w:val="002960AF"/>
    <w:rsid w:val="0029639F"/>
    <w:rsid w:val="00296B84"/>
    <w:rsid w:val="00296F3E"/>
    <w:rsid w:val="00296F57"/>
    <w:rsid w:val="00296F9D"/>
    <w:rsid w:val="00297163"/>
    <w:rsid w:val="0029781E"/>
    <w:rsid w:val="002A0021"/>
    <w:rsid w:val="002A01B5"/>
    <w:rsid w:val="002A0256"/>
    <w:rsid w:val="002A02F9"/>
    <w:rsid w:val="002A0850"/>
    <w:rsid w:val="002A0A4F"/>
    <w:rsid w:val="002A0FA7"/>
    <w:rsid w:val="002A13F3"/>
    <w:rsid w:val="002A1492"/>
    <w:rsid w:val="002A1802"/>
    <w:rsid w:val="002A1ACE"/>
    <w:rsid w:val="002A20D2"/>
    <w:rsid w:val="002A28A6"/>
    <w:rsid w:val="002A28AF"/>
    <w:rsid w:val="002A2A68"/>
    <w:rsid w:val="002A2B6C"/>
    <w:rsid w:val="002A325C"/>
    <w:rsid w:val="002A32E5"/>
    <w:rsid w:val="002A36D5"/>
    <w:rsid w:val="002A3930"/>
    <w:rsid w:val="002A3CC0"/>
    <w:rsid w:val="002A3D4D"/>
    <w:rsid w:val="002A40B8"/>
    <w:rsid w:val="002A415E"/>
    <w:rsid w:val="002A4161"/>
    <w:rsid w:val="002A44E7"/>
    <w:rsid w:val="002A4A89"/>
    <w:rsid w:val="002A4F30"/>
    <w:rsid w:val="002A5637"/>
    <w:rsid w:val="002A5E72"/>
    <w:rsid w:val="002A5F0E"/>
    <w:rsid w:val="002A670D"/>
    <w:rsid w:val="002A6A7F"/>
    <w:rsid w:val="002A71E3"/>
    <w:rsid w:val="002A73DA"/>
    <w:rsid w:val="002A79DA"/>
    <w:rsid w:val="002A7AF8"/>
    <w:rsid w:val="002A7CCC"/>
    <w:rsid w:val="002A7F06"/>
    <w:rsid w:val="002B009D"/>
    <w:rsid w:val="002B0613"/>
    <w:rsid w:val="002B07DD"/>
    <w:rsid w:val="002B0DF1"/>
    <w:rsid w:val="002B2173"/>
    <w:rsid w:val="002B2546"/>
    <w:rsid w:val="002B2EE5"/>
    <w:rsid w:val="002B3B92"/>
    <w:rsid w:val="002B3BA6"/>
    <w:rsid w:val="002B413F"/>
    <w:rsid w:val="002B48A4"/>
    <w:rsid w:val="002B4A5C"/>
    <w:rsid w:val="002B4AB0"/>
    <w:rsid w:val="002B5220"/>
    <w:rsid w:val="002B5507"/>
    <w:rsid w:val="002B552C"/>
    <w:rsid w:val="002B5897"/>
    <w:rsid w:val="002B5BB3"/>
    <w:rsid w:val="002B5C8B"/>
    <w:rsid w:val="002B5E7B"/>
    <w:rsid w:val="002B617F"/>
    <w:rsid w:val="002B61CB"/>
    <w:rsid w:val="002B6311"/>
    <w:rsid w:val="002B634C"/>
    <w:rsid w:val="002B6681"/>
    <w:rsid w:val="002B73FD"/>
    <w:rsid w:val="002B74C2"/>
    <w:rsid w:val="002B76E3"/>
    <w:rsid w:val="002B77C0"/>
    <w:rsid w:val="002B7981"/>
    <w:rsid w:val="002B7D5E"/>
    <w:rsid w:val="002B7D78"/>
    <w:rsid w:val="002B7FA1"/>
    <w:rsid w:val="002C00B1"/>
    <w:rsid w:val="002C0A46"/>
    <w:rsid w:val="002C0A61"/>
    <w:rsid w:val="002C0B51"/>
    <w:rsid w:val="002C1449"/>
    <w:rsid w:val="002C160F"/>
    <w:rsid w:val="002C1BA8"/>
    <w:rsid w:val="002C1D4D"/>
    <w:rsid w:val="002C1EDA"/>
    <w:rsid w:val="002C1FEC"/>
    <w:rsid w:val="002C20D4"/>
    <w:rsid w:val="002C2382"/>
    <w:rsid w:val="002C2442"/>
    <w:rsid w:val="002C2B37"/>
    <w:rsid w:val="002C2D31"/>
    <w:rsid w:val="002C362B"/>
    <w:rsid w:val="002C3651"/>
    <w:rsid w:val="002C3CFE"/>
    <w:rsid w:val="002C3DAE"/>
    <w:rsid w:val="002C3EF7"/>
    <w:rsid w:val="002C4241"/>
    <w:rsid w:val="002C432E"/>
    <w:rsid w:val="002C4392"/>
    <w:rsid w:val="002C46E5"/>
    <w:rsid w:val="002C48F0"/>
    <w:rsid w:val="002C4C86"/>
    <w:rsid w:val="002C529E"/>
    <w:rsid w:val="002C577E"/>
    <w:rsid w:val="002C5B01"/>
    <w:rsid w:val="002C5BDF"/>
    <w:rsid w:val="002C5E19"/>
    <w:rsid w:val="002C5E41"/>
    <w:rsid w:val="002C67EB"/>
    <w:rsid w:val="002C6B54"/>
    <w:rsid w:val="002C6C19"/>
    <w:rsid w:val="002C6CEF"/>
    <w:rsid w:val="002C7025"/>
    <w:rsid w:val="002C7066"/>
    <w:rsid w:val="002C7293"/>
    <w:rsid w:val="002C73DE"/>
    <w:rsid w:val="002C76A4"/>
    <w:rsid w:val="002D01A3"/>
    <w:rsid w:val="002D03D0"/>
    <w:rsid w:val="002D03ED"/>
    <w:rsid w:val="002D04E2"/>
    <w:rsid w:val="002D07AE"/>
    <w:rsid w:val="002D0854"/>
    <w:rsid w:val="002D09E9"/>
    <w:rsid w:val="002D0B1E"/>
    <w:rsid w:val="002D0D87"/>
    <w:rsid w:val="002D0DC5"/>
    <w:rsid w:val="002D101B"/>
    <w:rsid w:val="002D14C7"/>
    <w:rsid w:val="002D1661"/>
    <w:rsid w:val="002D1AFB"/>
    <w:rsid w:val="002D1D05"/>
    <w:rsid w:val="002D1E5F"/>
    <w:rsid w:val="002D1FDC"/>
    <w:rsid w:val="002D2385"/>
    <w:rsid w:val="002D28A5"/>
    <w:rsid w:val="002D2920"/>
    <w:rsid w:val="002D2AAE"/>
    <w:rsid w:val="002D3135"/>
    <w:rsid w:val="002D3231"/>
    <w:rsid w:val="002D346B"/>
    <w:rsid w:val="002D3573"/>
    <w:rsid w:val="002D363D"/>
    <w:rsid w:val="002D3727"/>
    <w:rsid w:val="002D3B4F"/>
    <w:rsid w:val="002D3D6F"/>
    <w:rsid w:val="002D415B"/>
    <w:rsid w:val="002D4477"/>
    <w:rsid w:val="002D45E2"/>
    <w:rsid w:val="002D4BCB"/>
    <w:rsid w:val="002D4C01"/>
    <w:rsid w:val="002D4EE7"/>
    <w:rsid w:val="002D4F63"/>
    <w:rsid w:val="002D5159"/>
    <w:rsid w:val="002D52CA"/>
    <w:rsid w:val="002D565C"/>
    <w:rsid w:val="002D57B7"/>
    <w:rsid w:val="002D59DC"/>
    <w:rsid w:val="002D5B19"/>
    <w:rsid w:val="002D5E11"/>
    <w:rsid w:val="002D60F8"/>
    <w:rsid w:val="002D6288"/>
    <w:rsid w:val="002D630D"/>
    <w:rsid w:val="002D6A54"/>
    <w:rsid w:val="002D6EC0"/>
    <w:rsid w:val="002D7255"/>
    <w:rsid w:val="002D7401"/>
    <w:rsid w:val="002D7474"/>
    <w:rsid w:val="002D7531"/>
    <w:rsid w:val="002D75AC"/>
    <w:rsid w:val="002D782B"/>
    <w:rsid w:val="002D7E4B"/>
    <w:rsid w:val="002E0167"/>
    <w:rsid w:val="002E02EE"/>
    <w:rsid w:val="002E055F"/>
    <w:rsid w:val="002E09AF"/>
    <w:rsid w:val="002E0D2A"/>
    <w:rsid w:val="002E119C"/>
    <w:rsid w:val="002E1B43"/>
    <w:rsid w:val="002E23EA"/>
    <w:rsid w:val="002E2467"/>
    <w:rsid w:val="002E268C"/>
    <w:rsid w:val="002E2862"/>
    <w:rsid w:val="002E2953"/>
    <w:rsid w:val="002E2A35"/>
    <w:rsid w:val="002E3B7A"/>
    <w:rsid w:val="002E4306"/>
    <w:rsid w:val="002E4396"/>
    <w:rsid w:val="002E456F"/>
    <w:rsid w:val="002E465D"/>
    <w:rsid w:val="002E4940"/>
    <w:rsid w:val="002E4A8F"/>
    <w:rsid w:val="002E526F"/>
    <w:rsid w:val="002E52B3"/>
    <w:rsid w:val="002E55DB"/>
    <w:rsid w:val="002E56C7"/>
    <w:rsid w:val="002E5923"/>
    <w:rsid w:val="002E6223"/>
    <w:rsid w:val="002E6703"/>
    <w:rsid w:val="002E6913"/>
    <w:rsid w:val="002E6B88"/>
    <w:rsid w:val="002E6CA2"/>
    <w:rsid w:val="002E6D23"/>
    <w:rsid w:val="002E6ECC"/>
    <w:rsid w:val="002E72F9"/>
    <w:rsid w:val="002E7418"/>
    <w:rsid w:val="002E7676"/>
    <w:rsid w:val="002E781B"/>
    <w:rsid w:val="002E7889"/>
    <w:rsid w:val="002E78E1"/>
    <w:rsid w:val="002E7957"/>
    <w:rsid w:val="002E7959"/>
    <w:rsid w:val="002E7BC4"/>
    <w:rsid w:val="002E7DF1"/>
    <w:rsid w:val="002F00E2"/>
    <w:rsid w:val="002F023B"/>
    <w:rsid w:val="002F069C"/>
    <w:rsid w:val="002F0BAB"/>
    <w:rsid w:val="002F10E6"/>
    <w:rsid w:val="002F117E"/>
    <w:rsid w:val="002F11BA"/>
    <w:rsid w:val="002F1236"/>
    <w:rsid w:val="002F18DC"/>
    <w:rsid w:val="002F1A49"/>
    <w:rsid w:val="002F2A91"/>
    <w:rsid w:val="002F2C27"/>
    <w:rsid w:val="002F2D57"/>
    <w:rsid w:val="002F2F84"/>
    <w:rsid w:val="002F3394"/>
    <w:rsid w:val="002F33A3"/>
    <w:rsid w:val="002F3469"/>
    <w:rsid w:val="002F3723"/>
    <w:rsid w:val="002F3845"/>
    <w:rsid w:val="002F49C7"/>
    <w:rsid w:val="002F4CB5"/>
    <w:rsid w:val="002F4CFD"/>
    <w:rsid w:val="002F5185"/>
    <w:rsid w:val="002F54DE"/>
    <w:rsid w:val="002F5652"/>
    <w:rsid w:val="002F56E4"/>
    <w:rsid w:val="002F5A33"/>
    <w:rsid w:val="002F5AEF"/>
    <w:rsid w:val="002F5D0E"/>
    <w:rsid w:val="002F64E4"/>
    <w:rsid w:val="002F6585"/>
    <w:rsid w:val="002F661B"/>
    <w:rsid w:val="002F6678"/>
    <w:rsid w:val="002F6CDF"/>
    <w:rsid w:val="002F7060"/>
    <w:rsid w:val="002F749E"/>
    <w:rsid w:val="002F79B2"/>
    <w:rsid w:val="002F7BFC"/>
    <w:rsid w:val="002F7D10"/>
    <w:rsid w:val="002F7D70"/>
    <w:rsid w:val="002F7EB9"/>
    <w:rsid w:val="00300295"/>
    <w:rsid w:val="0030047D"/>
    <w:rsid w:val="003007EF"/>
    <w:rsid w:val="00300A64"/>
    <w:rsid w:val="00300B2F"/>
    <w:rsid w:val="00300CA9"/>
    <w:rsid w:val="00300F1B"/>
    <w:rsid w:val="003011AC"/>
    <w:rsid w:val="0030126A"/>
    <w:rsid w:val="003016D3"/>
    <w:rsid w:val="00301961"/>
    <w:rsid w:val="00301987"/>
    <w:rsid w:val="00301B45"/>
    <w:rsid w:val="00301E50"/>
    <w:rsid w:val="00301EA8"/>
    <w:rsid w:val="00302069"/>
    <w:rsid w:val="003021F4"/>
    <w:rsid w:val="00302701"/>
    <w:rsid w:val="0030275F"/>
    <w:rsid w:val="0030294A"/>
    <w:rsid w:val="00302A95"/>
    <w:rsid w:val="00302CED"/>
    <w:rsid w:val="00302E52"/>
    <w:rsid w:val="0030304C"/>
    <w:rsid w:val="0030305B"/>
    <w:rsid w:val="003031CA"/>
    <w:rsid w:val="00303255"/>
    <w:rsid w:val="00303540"/>
    <w:rsid w:val="00303779"/>
    <w:rsid w:val="0030397D"/>
    <w:rsid w:val="00303D06"/>
    <w:rsid w:val="003040CF"/>
    <w:rsid w:val="00304460"/>
    <w:rsid w:val="0030446E"/>
    <w:rsid w:val="003048C0"/>
    <w:rsid w:val="003048E7"/>
    <w:rsid w:val="003049C1"/>
    <w:rsid w:val="00304B7A"/>
    <w:rsid w:val="00304DD0"/>
    <w:rsid w:val="003052E2"/>
    <w:rsid w:val="00305377"/>
    <w:rsid w:val="00305477"/>
    <w:rsid w:val="003055E0"/>
    <w:rsid w:val="0030564F"/>
    <w:rsid w:val="003056DB"/>
    <w:rsid w:val="00305DB4"/>
    <w:rsid w:val="00305E21"/>
    <w:rsid w:val="00306095"/>
    <w:rsid w:val="0030672F"/>
    <w:rsid w:val="0030674D"/>
    <w:rsid w:val="00306998"/>
    <w:rsid w:val="00306AE0"/>
    <w:rsid w:val="00306F27"/>
    <w:rsid w:val="00306FFA"/>
    <w:rsid w:val="0030703E"/>
    <w:rsid w:val="003070E5"/>
    <w:rsid w:val="00307600"/>
    <w:rsid w:val="003076AC"/>
    <w:rsid w:val="003076D9"/>
    <w:rsid w:val="003078E9"/>
    <w:rsid w:val="00307AA6"/>
    <w:rsid w:val="00307BF1"/>
    <w:rsid w:val="00307C2D"/>
    <w:rsid w:val="00307C58"/>
    <w:rsid w:val="00307D08"/>
    <w:rsid w:val="00310E5C"/>
    <w:rsid w:val="0031195F"/>
    <w:rsid w:val="00311BB7"/>
    <w:rsid w:val="00311C57"/>
    <w:rsid w:val="00311F5F"/>
    <w:rsid w:val="0031221B"/>
    <w:rsid w:val="0031228F"/>
    <w:rsid w:val="00312387"/>
    <w:rsid w:val="003125E1"/>
    <w:rsid w:val="0031263B"/>
    <w:rsid w:val="00312A08"/>
    <w:rsid w:val="00312B99"/>
    <w:rsid w:val="00312FAA"/>
    <w:rsid w:val="0031368D"/>
    <w:rsid w:val="00313C06"/>
    <w:rsid w:val="00313C17"/>
    <w:rsid w:val="00313D6E"/>
    <w:rsid w:val="00313F7B"/>
    <w:rsid w:val="0031467C"/>
    <w:rsid w:val="00314A2A"/>
    <w:rsid w:val="00314C99"/>
    <w:rsid w:val="00315009"/>
    <w:rsid w:val="00315029"/>
    <w:rsid w:val="003153D7"/>
    <w:rsid w:val="003156E6"/>
    <w:rsid w:val="00315D54"/>
    <w:rsid w:val="00315EC7"/>
    <w:rsid w:val="00315F17"/>
    <w:rsid w:val="00316136"/>
    <w:rsid w:val="003162EC"/>
    <w:rsid w:val="0031676E"/>
    <w:rsid w:val="0031688F"/>
    <w:rsid w:val="00316DE7"/>
    <w:rsid w:val="00317187"/>
    <w:rsid w:val="003173CC"/>
    <w:rsid w:val="0031741F"/>
    <w:rsid w:val="00317671"/>
    <w:rsid w:val="00317D72"/>
    <w:rsid w:val="00317FAF"/>
    <w:rsid w:val="003200B8"/>
    <w:rsid w:val="0032042B"/>
    <w:rsid w:val="00320D6C"/>
    <w:rsid w:val="00320DA2"/>
    <w:rsid w:val="003213A5"/>
    <w:rsid w:val="003213FA"/>
    <w:rsid w:val="00321698"/>
    <w:rsid w:val="003216D8"/>
    <w:rsid w:val="00321948"/>
    <w:rsid w:val="00321AC4"/>
    <w:rsid w:val="00321AF6"/>
    <w:rsid w:val="00321EA2"/>
    <w:rsid w:val="00322362"/>
    <w:rsid w:val="003226B6"/>
    <w:rsid w:val="00322881"/>
    <w:rsid w:val="00323157"/>
    <w:rsid w:val="003231B2"/>
    <w:rsid w:val="003235FA"/>
    <w:rsid w:val="00323796"/>
    <w:rsid w:val="003237CD"/>
    <w:rsid w:val="00323A54"/>
    <w:rsid w:val="003240A0"/>
    <w:rsid w:val="0032422A"/>
    <w:rsid w:val="003242B2"/>
    <w:rsid w:val="003243FC"/>
    <w:rsid w:val="0032448A"/>
    <w:rsid w:val="0032463B"/>
    <w:rsid w:val="003246F0"/>
    <w:rsid w:val="003248D4"/>
    <w:rsid w:val="00324C46"/>
    <w:rsid w:val="00324ED3"/>
    <w:rsid w:val="00324F95"/>
    <w:rsid w:val="00325264"/>
    <w:rsid w:val="00325BB6"/>
    <w:rsid w:val="00326AB7"/>
    <w:rsid w:val="00326C60"/>
    <w:rsid w:val="00327373"/>
    <w:rsid w:val="003273F1"/>
    <w:rsid w:val="003275F5"/>
    <w:rsid w:val="00327670"/>
    <w:rsid w:val="003277E5"/>
    <w:rsid w:val="0033038E"/>
    <w:rsid w:val="0033048C"/>
    <w:rsid w:val="0033078F"/>
    <w:rsid w:val="00330792"/>
    <w:rsid w:val="00330968"/>
    <w:rsid w:val="00330A7E"/>
    <w:rsid w:val="00330B1A"/>
    <w:rsid w:val="00330EC9"/>
    <w:rsid w:val="00330FFD"/>
    <w:rsid w:val="003310ED"/>
    <w:rsid w:val="0033111A"/>
    <w:rsid w:val="003315D1"/>
    <w:rsid w:val="0033160F"/>
    <w:rsid w:val="0033162A"/>
    <w:rsid w:val="00331AAA"/>
    <w:rsid w:val="00331B1D"/>
    <w:rsid w:val="00331BA9"/>
    <w:rsid w:val="00331EDB"/>
    <w:rsid w:val="00332361"/>
    <w:rsid w:val="00332734"/>
    <w:rsid w:val="00333051"/>
    <w:rsid w:val="003332E2"/>
    <w:rsid w:val="003334CF"/>
    <w:rsid w:val="00333586"/>
    <w:rsid w:val="0033381A"/>
    <w:rsid w:val="00333AB3"/>
    <w:rsid w:val="00333D17"/>
    <w:rsid w:val="00334B27"/>
    <w:rsid w:val="00334CBE"/>
    <w:rsid w:val="0033504F"/>
    <w:rsid w:val="00335188"/>
    <w:rsid w:val="0033519D"/>
    <w:rsid w:val="003359A4"/>
    <w:rsid w:val="00335F26"/>
    <w:rsid w:val="00336132"/>
    <w:rsid w:val="003362A1"/>
    <w:rsid w:val="00336F15"/>
    <w:rsid w:val="00337828"/>
    <w:rsid w:val="003379EC"/>
    <w:rsid w:val="00337A25"/>
    <w:rsid w:val="00337DA7"/>
    <w:rsid w:val="00337E64"/>
    <w:rsid w:val="0034015F"/>
    <w:rsid w:val="0034037E"/>
    <w:rsid w:val="003405D3"/>
    <w:rsid w:val="003408A9"/>
    <w:rsid w:val="0034091B"/>
    <w:rsid w:val="00340ACB"/>
    <w:rsid w:val="00341251"/>
    <w:rsid w:val="003415D6"/>
    <w:rsid w:val="003417E2"/>
    <w:rsid w:val="00341892"/>
    <w:rsid w:val="00341B32"/>
    <w:rsid w:val="00341E7E"/>
    <w:rsid w:val="0034207B"/>
    <w:rsid w:val="003420BC"/>
    <w:rsid w:val="0034288B"/>
    <w:rsid w:val="00342A3C"/>
    <w:rsid w:val="00343279"/>
    <w:rsid w:val="003436E8"/>
    <w:rsid w:val="00343CC7"/>
    <w:rsid w:val="00343D2B"/>
    <w:rsid w:val="003441ED"/>
    <w:rsid w:val="00344318"/>
    <w:rsid w:val="00344421"/>
    <w:rsid w:val="003446C5"/>
    <w:rsid w:val="00344811"/>
    <w:rsid w:val="00344891"/>
    <w:rsid w:val="00344A7F"/>
    <w:rsid w:val="00344B02"/>
    <w:rsid w:val="00344C38"/>
    <w:rsid w:val="00344E14"/>
    <w:rsid w:val="003452D0"/>
    <w:rsid w:val="0034535F"/>
    <w:rsid w:val="003455A1"/>
    <w:rsid w:val="003457D4"/>
    <w:rsid w:val="00345C3C"/>
    <w:rsid w:val="00345C4D"/>
    <w:rsid w:val="00345DE1"/>
    <w:rsid w:val="00345E78"/>
    <w:rsid w:val="00345F8A"/>
    <w:rsid w:val="0034616E"/>
    <w:rsid w:val="003462C1"/>
    <w:rsid w:val="00346353"/>
    <w:rsid w:val="003465E3"/>
    <w:rsid w:val="003469C7"/>
    <w:rsid w:val="00347052"/>
    <w:rsid w:val="003472BC"/>
    <w:rsid w:val="00347385"/>
    <w:rsid w:val="0034739A"/>
    <w:rsid w:val="0034750A"/>
    <w:rsid w:val="0034785B"/>
    <w:rsid w:val="00347E21"/>
    <w:rsid w:val="00347F95"/>
    <w:rsid w:val="0035001D"/>
    <w:rsid w:val="0035009C"/>
    <w:rsid w:val="0035011D"/>
    <w:rsid w:val="003502B6"/>
    <w:rsid w:val="003507F6"/>
    <w:rsid w:val="003508F9"/>
    <w:rsid w:val="003509B1"/>
    <w:rsid w:val="00350DC9"/>
    <w:rsid w:val="00350EA2"/>
    <w:rsid w:val="00351355"/>
    <w:rsid w:val="00351385"/>
    <w:rsid w:val="003517C0"/>
    <w:rsid w:val="00351947"/>
    <w:rsid w:val="00351CA7"/>
    <w:rsid w:val="00351F76"/>
    <w:rsid w:val="003520DB"/>
    <w:rsid w:val="0035230B"/>
    <w:rsid w:val="00352374"/>
    <w:rsid w:val="003524C8"/>
    <w:rsid w:val="003525F8"/>
    <w:rsid w:val="003529F9"/>
    <w:rsid w:val="00352A6F"/>
    <w:rsid w:val="00352DC6"/>
    <w:rsid w:val="003531E7"/>
    <w:rsid w:val="003535B4"/>
    <w:rsid w:val="003537D1"/>
    <w:rsid w:val="00353800"/>
    <w:rsid w:val="00353A8A"/>
    <w:rsid w:val="00353DAE"/>
    <w:rsid w:val="0035418F"/>
    <w:rsid w:val="00354515"/>
    <w:rsid w:val="00354715"/>
    <w:rsid w:val="003547F5"/>
    <w:rsid w:val="00354CE7"/>
    <w:rsid w:val="00355295"/>
    <w:rsid w:val="003552E1"/>
    <w:rsid w:val="00355546"/>
    <w:rsid w:val="0035620B"/>
    <w:rsid w:val="003562A8"/>
    <w:rsid w:val="00356720"/>
    <w:rsid w:val="0035698F"/>
    <w:rsid w:val="00357354"/>
    <w:rsid w:val="00357759"/>
    <w:rsid w:val="00357A6E"/>
    <w:rsid w:val="00357C69"/>
    <w:rsid w:val="00357DE1"/>
    <w:rsid w:val="003600A9"/>
    <w:rsid w:val="003602A1"/>
    <w:rsid w:val="003604A5"/>
    <w:rsid w:val="00360697"/>
    <w:rsid w:val="00360729"/>
    <w:rsid w:val="003608D9"/>
    <w:rsid w:val="00360A0C"/>
    <w:rsid w:val="00360D5C"/>
    <w:rsid w:val="003612B1"/>
    <w:rsid w:val="0036153A"/>
    <w:rsid w:val="00361A26"/>
    <w:rsid w:val="00361AD1"/>
    <w:rsid w:val="00362677"/>
    <w:rsid w:val="00362787"/>
    <w:rsid w:val="003628F6"/>
    <w:rsid w:val="00363132"/>
    <w:rsid w:val="003631D2"/>
    <w:rsid w:val="00363264"/>
    <w:rsid w:val="0036393B"/>
    <w:rsid w:val="00363FB1"/>
    <w:rsid w:val="00364140"/>
    <w:rsid w:val="00364A35"/>
    <w:rsid w:val="00364AA5"/>
    <w:rsid w:val="00364B6A"/>
    <w:rsid w:val="003651A2"/>
    <w:rsid w:val="00365542"/>
    <w:rsid w:val="00365CB6"/>
    <w:rsid w:val="003663DD"/>
    <w:rsid w:val="00366431"/>
    <w:rsid w:val="00366461"/>
    <w:rsid w:val="00366538"/>
    <w:rsid w:val="00366636"/>
    <w:rsid w:val="00366758"/>
    <w:rsid w:val="003667D5"/>
    <w:rsid w:val="003668F7"/>
    <w:rsid w:val="00366FF3"/>
    <w:rsid w:val="00367910"/>
    <w:rsid w:val="00367937"/>
    <w:rsid w:val="00367B0D"/>
    <w:rsid w:val="00367F3F"/>
    <w:rsid w:val="00370159"/>
    <w:rsid w:val="003704D7"/>
    <w:rsid w:val="00370757"/>
    <w:rsid w:val="00370917"/>
    <w:rsid w:val="00370A81"/>
    <w:rsid w:val="00370D79"/>
    <w:rsid w:val="00371298"/>
    <w:rsid w:val="00371460"/>
    <w:rsid w:val="00371649"/>
    <w:rsid w:val="00371AC8"/>
    <w:rsid w:val="00371BCA"/>
    <w:rsid w:val="00371DCD"/>
    <w:rsid w:val="00371E68"/>
    <w:rsid w:val="003721E8"/>
    <w:rsid w:val="00372246"/>
    <w:rsid w:val="003726B9"/>
    <w:rsid w:val="003726BB"/>
    <w:rsid w:val="003726E0"/>
    <w:rsid w:val="00372CD8"/>
    <w:rsid w:val="00372DA2"/>
    <w:rsid w:val="0037334B"/>
    <w:rsid w:val="00373399"/>
    <w:rsid w:val="003735C8"/>
    <w:rsid w:val="00373658"/>
    <w:rsid w:val="00373694"/>
    <w:rsid w:val="00373776"/>
    <w:rsid w:val="00373922"/>
    <w:rsid w:val="003739B7"/>
    <w:rsid w:val="00373E1E"/>
    <w:rsid w:val="00374148"/>
    <w:rsid w:val="003741E9"/>
    <w:rsid w:val="00374454"/>
    <w:rsid w:val="0037507D"/>
    <w:rsid w:val="00375653"/>
    <w:rsid w:val="00375755"/>
    <w:rsid w:val="00375F69"/>
    <w:rsid w:val="00376403"/>
    <w:rsid w:val="0037678D"/>
    <w:rsid w:val="00376839"/>
    <w:rsid w:val="00376C01"/>
    <w:rsid w:val="00376D88"/>
    <w:rsid w:val="00377019"/>
    <w:rsid w:val="00377072"/>
    <w:rsid w:val="0037708D"/>
    <w:rsid w:val="0037721D"/>
    <w:rsid w:val="00377332"/>
    <w:rsid w:val="0037738D"/>
    <w:rsid w:val="003774C5"/>
    <w:rsid w:val="0037763A"/>
    <w:rsid w:val="0037784A"/>
    <w:rsid w:val="00377CF8"/>
    <w:rsid w:val="003804B1"/>
    <w:rsid w:val="003808EC"/>
    <w:rsid w:val="00380F87"/>
    <w:rsid w:val="00381090"/>
    <w:rsid w:val="0038153E"/>
    <w:rsid w:val="00381546"/>
    <w:rsid w:val="00381911"/>
    <w:rsid w:val="00381B33"/>
    <w:rsid w:val="00381DCE"/>
    <w:rsid w:val="00381E70"/>
    <w:rsid w:val="0038211D"/>
    <w:rsid w:val="00382546"/>
    <w:rsid w:val="0038254D"/>
    <w:rsid w:val="003826DD"/>
    <w:rsid w:val="00382936"/>
    <w:rsid w:val="003829CC"/>
    <w:rsid w:val="00382A52"/>
    <w:rsid w:val="00382DAD"/>
    <w:rsid w:val="00382EF5"/>
    <w:rsid w:val="003833C4"/>
    <w:rsid w:val="003834ED"/>
    <w:rsid w:val="003836F4"/>
    <w:rsid w:val="00383733"/>
    <w:rsid w:val="00383FEA"/>
    <w:rsid w:val="003840B2"/>
    <w:rsid w:val="0038410B"/>
    <w:rsid w:val="003841E6"/>
    <w:rsid w:val="00384289"/>
    <w:rsid w:val="00384357"/>
    <w:rsid w:val="00384786"/>
    <w:rsid w:val="0038483C"/>
    <w:rsid w:val="00384E6B"/>
    <w:rsid w:val="00385068"/>
    <w:rsid w:val="003851CB"/>
    <w:rsid w:val="003851D9"/>
    <w:rsid w:val="00385396"/>
    <w:rsid w:val="0038568D"/>
    <w:rsid w:val="003856FB"/>
    <w:rsid w:val="00385A59"/>
    <w:rsid w:val="00385E69"/>
    <w:rsid w:val="00386306"/>
    <w:rsid w:val="0038648C"/>
    <w:rsid w:val="003864AE"/>
    <w:rsid w:val="00386DC0"/>
    <w:rsid w:val="00386E25"/>
    <w:rsid w:val="00386EF3"/>
    <w:rsid w:val="00387671"/>
    <w:rsid w:val="00387736"/>
    <w:rsid w:val="0038792C"/>
    <w:rsid w:val="0038794B"/>
    <w:rsid w:val="00387D7F"/>
    <w:rsid w:val="00387DDD"/>
    <w:rsid w:val="003903A4"/>
    <w:rsid w:val="00390AB7"/>
    <w:rsid w:val="00390DA1"/>
    <w:rsid w:val="003912DC"/>
    <w:rsid w:val="003915E9"/>
    <w:rsid w:val="00391639"/>
    <w:rsid w:val="003917BF"/>
    <w:rsid w:val="003917FA"/>
    <w:rsid w:val="00391BAB"/>
    <w:rsid w:val="00391BAC"/>
    <w:rsid w:val="00391F67"/>
    <w:rsid w:val="00392299"/>
    <w:rsid w:val="00392375"/>
    <w:rsid w:val="00392505"/>
    <w:rsid w:val="003931C9"/>
    <w:rsid w:val="003932AC"/>
    <w:rsid w:val="00393662"/>
    <w:rsid w:val="003937AF"/>
    <w:rsid w:val="00393A67"/>
    <w:rsid w:val="00393B03"/>
    <w:rsid w:val="00393C4F"/>
    <w:rsid w:val="00393C54"/>
    <w:rsid w:val="0039402A"/>
    <w:rsid w:val="0039435F"/>
    <w:rsid w:val="0039467B"/>
    <w:rsid w:val="003947E6"/>
    <w:rsid w:val="0039510D"/>
    <w:rsid w:val="003951D9"/>
    <w:rsid w:val="003951E0"/>
    <w:rsid w:val="0039536C"/>
    <w:rsid w:val="003959C2"/>
    <w:rsid w:val="00395A56"/>
    <w:rsid w:val="00395C7D"/>
    <w:rsid w:val="00395CDE"/>
    <w:rsid w:val="00395D65"/>
    <w:rsid w:val="00395E00"/>
    <w:rsid w:val="00395FA5"/>
    <w:rsid w:val="00395FE6"/>
    <w:rsid w:val="003964ED"/>
    <w:rsid w:val="00396570"/>
    <w:rsid w:val="003969B4"/>
    <w:rsid w:val="00396BC3"/>
    <w:rsid w:val="0039733A"/>
    <w:rsid w:val="003973AA"/>
    <w:rsid w:val="003973C9"/>
    <w:rsid w:val="00397516"/>
    <w:rsid w:val="003979AE"/>
    <w:rsid w:val="00397AF8"/>
    <w:rsid w:val="00397C68"/>
    <w:rsid w:val="00397C8D"/>
    <w:rsid w:val="00397D18"/>
    <w:rsid w:val="00397D54"/>
    <w:rsid w:val="00397D79"/>
    <w:rsid w:val="003A0435"/>
    <w:rsid w:val="003A0519"/>
    <w:rsid w:val="003A0632"/>
    <w:rsid w:val="003A063F"/>
    <w:rsid w:val="003A0B21"/>
    <w:rsid w:val="003A0F14"/>
    <w:rsid w:val="003A1038"/>
    <w:rsid w:val="003A173D"/>
    <w:rsid w:val="003A1776"/>
    <w:rsid w:val="003A19AE"/>
    <w:rsid w:val="003A1AA5"/>
    <w:rsid w:val="003A1F0D"/>
    <w:rsid w:val="003A21C1"/>
    <w:rsid w:val="003A25F8"/>
    <w:rsid w:val="003A27F0"/>
    <w:rsid w:val="003A34B8"/>
    <w:rsid w:val="003A3922"/>
    <w:rsid w:val="003A3D72"/>
    <w:rsid w:val="003A4335"/>
    <w:rsid w:val="003A4920"/>
    <w:rsid w:val="003A4EA8"/>
    <w:rsid w:val="003A50C8"/>
    <w:rsid w:val="003A52A6"/>
    <w:rsid w:val="003A5501"/>
    <w:rsid w:val="003A579D"/>
    <w:rsid w:val="003A5D73"/>
    <w:rsid w:val="003A5D78"/>
    <w:rsid w:val="003A5E4B"/>
    <w:rsid w:val="003A5FD1"/>
    <w:rsid w:val="003A63AD"/>
    <w:rsid w:val="003A699F"/>
    <w:rsid w:val="003A6C42"/>
    <w:rsid w:val="003A6C92"/>
    <w:rsid w:val="003A721A"/>
    <w:rsid w:val="003A796F"/>
    <w:rsid w:val="003B037C"/>
    <w:rsid w:val="003B04DE"/>
    <w:rsid w:val="003B09FB"/>
    <w:rsid w:val="003B0B4A"/>
    <w:rsid w:val="003B0DF3"/>
    <w:rsid w:val="003B0F28"/>
    <w:rsid w:val="003B1003"/>
    <w:rsid w:val="003B1350"/>
    <w:rsid w:val="003B14EC"/>
    <w:rsid w:val="003B1567"/>
    <w:rsid w:val="003B16C7"/>
    <w:rsid w:val="003B1856"/>
    <w:rsid w:val="003B1AA6"/>
    <w:rsid w:val="003B1AF8"/>
    <w:rsid w:val="003B1BD2"/>
    <w:rsid w:val="003B2217"/>
    <w:rsid w:val="003B2282"/>
    <w:rsid w:val="003B2312"/>
    <w:rsid w:val="003B28B8"/>
    <w:rsid w:val="003B2DC7"/>
    <w:rsid w:val="003B2F82"/>
    <w:rsid w:val="003B2FE4"/>
    <w:rsid w:val="003B3560"/>
    <w:rsid w:val="003B3690"/>
    <w:rsid w:val="003B3B26"/>
    <w:rsid w:val="003B3E7C"/>
    <w:rsid w:val="003B3FE0"/>
    <w:rsid w:val="003B4911"/>
    <w:rsid w:val="003B4D2F"/>
    <w:rsid w:val="003B4D32"/>
    <w:rsid w:val="003B50F6"/>
    <w:rsid w:val="003B515F"/>
    <w:rsid w:val="003B51FB"/>
    <w:rsid w:val="003B5548"/>
    <w:rsid w:val="003B55EC"/>
    <w:rsid w:val="003B5BA7"/>
    <w:rsid w:val="003B5C53"/>
    <w:rsid w:val="003B5D53"/>
    <w:rsid w:val="003B5F8A"/>
    <w:rsid w:val="003B6A66"/>
    <w:rsid w:val="003B6C54"/>
    <w:rsid w:val="003B745E"/>
    <w:rsid w:val="003B7913"/>
    <w:rsid w:val="003B7B92"/>
    <w:rsid w:val="003B7C31"/>
    <w:rsid w:val="003B7C46"/>
    <w:rsid w:val="003B7E96"/>
    <w:rsid w:val="003B7F1E"/>
    <w:rsid w:val="003C0669"/>
    <w:rsid w:val="003C06E2"/>
    <w:rsid w:val="003C0F60"/>
    <w:rsid w:val="003C10B5"/>
    <w:rsid w:val="003C1ACE"/>
    <w:rsid w:val="003C1B1E"/>
    <w:rsid w:val="003C1E25"/>
    <w:rsid w:val="003C1E57"/>
    <w:rsid w:val="003C219A"/>
    <w:rsid w:val="003C24F2"/>
    <w:rsid w:val="003C2714"/>
    <w:rsid w:val="003C2746"/>
    <w:rsid w:val="003C282B"/>
    <w:rsid w:val="003C2873"/>
    <w:rsid w:val="003C2AA8"/>
    <w:rsid w:val="003C2CE8"/>
    <w:rsid w:val="003C329F"/>
    <w:rsid w:val="003C330A"/>
    <w:rsid w:val="003C38FC"/>
    <w:rsid w:val="003C3AE1"/>
    <w:rsid w:val="003C3C65"/>
    <w:rsid w:val="003C4130"/>
    <w:rsid w:val="003C4205"/>
    <w:rsid w:val="003C42AF"/>
    <w:rsid w:val="003C4492"/>
    <w:rsid w:val="003C4730"/>
    <w:rsid w:val="003C4987"/>
    <w:rsid w:val="003C4A12"/>
    <w:rsid w:val="003C4B91"/>
    <w:rsid w:val="003C4F2C"/>
    <w:rsid w:val="003C4FFB"/>
    <w:rsid w:val="003C54AA"/>
    <w:rsid w:val="003C5C0E"/>
    <w:rsid w:val="003C6A6A"/>
    <w:rsid w:val="003C6A91"/>
    <w:rsid w:val="003C6B58"/>
    <w:rsid w:val="003C6E76"/>
    <w:rsid w:val="003C7237"/>
    <w:rsid w:val="003C728A"/>
    <w:rsid w:val="003C74F3"/>
    <w:rsid w:val="003C74F8"/>
    <w:rsid w:val="003C75A4"/>
    <w:rsid w:val="003C75FF"/>
    <w:rsid w:val="003D047F"/>
    <w:rsid w:val="003D0C49"/>
    <w:rsid w:val="003D0E81"/>
    <w:rsid w:val="003D105E"/>
    <w:rsid w:val="003D1192"/>
    <w:rsid w:val="003D151E"/>
    <w:rsid w:val="003D1635"/>
    <w:rsid w:val="003D1675"/>
    <w:rsid w:val="003D1776"/>
    <w:rsid w:val="003D17BA"/>
    <w:rsid w:val="003D19CB"/>
    <w:rsid w:val="003D1A1E"/>
    <w:rsid w:val="003D1A90"/>
    <w:rsid w:val="003D1DB6"/>
    <w:rsid w:val="003D213C"/>
    <w:rsid w:val="003D26B4"/>
    <w:rsid w:val="003D26EA"/>
    <w:rsid w:val="003D27B0"/>
    <w:rsid w:val="003D27D8"/>
    <w:rsid w:val="003D3691"/>
    <w:rsid w:val="003D38E7"/>
    <w:rsid w:val="003D3A49"/>
    <w:rsid w:val="003D3ABB"/>
    <w:rsid w:val="003D3BFE"/>
    <w:rsid w:val="003D3CDF"/>
    <w:rsid w:val="003D4659"/>
    <w:rsid w:val="003D4B00"/>
    <w:rsid w:val="003D51D4"/>
    <w:rsid w:val="003D53DF"/>
    <w:rsid w:val="003D5549"/>
    <w:rsid w:val="003D5575"/>
    <w:rsid w:val="003D5628"/>
    <w:rsid w:val="003D586C"/>
    <w:rsid w:val="003D5926"/>
    <w:rsid w:val="003D592F"/>
    <w:rsid w:val="003D5A51"/>
    <w:rsid w:val="003D5B4D"/>
    <w:rsid w:val="003D5C08"/>
    <w:rsid w:val="003D62A0"/>
    <w:rsid w:val="003D62A5"/>
    <w:rsid w:val="003D6F51"/>
    <w:rsid w:val="003D6FA1"/>
    <w:rsid w:val="003D71C5"/>
    <w:rsid w:val="003D7358"/>
    <w:rsid w:val="003D75A7"/>
    <w:rsid w:val="003D7620"/>
    <w:rsid w:val="003D7683"/>
    <w:rsid w:val="003D79D1"/>
    <w:rsid w:val="003D7C53"/>
    <w:rsid w:val="003E0099"/>
    <w:rsid w:val="003E0143"/>
    <w:rsid w:val="003E03CF"/>
    <w:rsid w:val="003E078A"/>
    <w:rsid w:val="003E0A2D"/>
    <w:rsid w:val="003E10E2"/>
    <w:rsid w:val="003E122A"/>
    <w:rsid w:val="003E1272"/>
    <w:rsid w:val="003E1606"/>
    <w:rsid w:val="003E1935"/>
    <w:rsid w:val="003E19AB"/>
    <w:rsid w:val="003E1BF9"/>
    <w:rsid w:val="003E1C65"/>
    <w:rsid w:val="003E2514"/>
    <w:rsid w:val="003E2649"/>
    <w:rsid w:val="003E2E1E"/>
    <w:rsid w:val="003E2FE2"/>
    <w:rsid w:val="003E30B1"/>
    <w:rsid w:val="003E30EF"/>
    <w:rsid w:val="003E3A76"/>
    <w:rsid w:val="003E3D1E"/>
    <w:rsid w:val="003E4482"/>
    <w:rsid w:val="003E44AB"/>
    <w:rsid w:val="003E45D6"/>
    <w:rsid w:val="003E4693"/>
    <w:rsid w:val="003E4C0C"/>
    <w:rsid w:val="003E5251"/>
    <w:rsid w:val="003E5853"/>
    <w:rsid w:val="003E5C15"/>
    <w:rsid w:val="003E5CF8"/>
    <w:rsid w:val="003E5E9F"/>
    <w:rsid w:val="003E6307"/>
    <w:rsid w:val="003E6D67"/>
    <w:rsid w:val="003E6D78"/>
    <w:rsid w:val="003E6D90"/>
    <w:rsid w:val="003E6E4E"/>
    <w:rsid w:val="003E6F0C"/>
    <w:rsid w:val="003E763F"/>
    <w:rsid w:val="003E773B"/>
    <w:rsid w:val="003E7890"/>
    <w:rsid w:val="003E78E3"/>
    <w:rsid w:val="003E78EA"/>
    <w:rsid w:val="003E7A6F"/>
    <w:rsid w:val="003E7D27"/>
    <w:rsid w:val="003F01B6"/>
    <w:rsid w:val="003F033F"/>
    <w:rsid w:val="003F06DB"/>
    <w:rsid w:val="003F0B54"/>
    <w:rsid w:val="003F0B82"/>
    <w:rsid w:val="003F0FAF"/>
    <w:rsid w:val="003F14BC"/>
    <w:rsid w:val="003F15E7"/>
    <w:rsid w:val="003F1762"/>
    <w:rsid w:val="003F1876"/>
    <w:rsid w:val="003F1AB6"/>
    <w:rsid w:val="003F1B40"/>
    <w:rsid w:val="003F1C78"/>
    <w:rsid w:val="003F1CC2"/>
    <w:rsid w:val="003F1CDE"/>
    <w:rsid w:val="003F1E01"/>
    <w:rsid w:val="003F1F03"/>
    <w:rsid w:val="003F1F47"/>
    <w:rsid w:val="003F1F74"/>
    <w:rsid w:val="003F2250"/>
    <w:rsid w:val="003F22BD"/>
    <w:rsid w:val="003F22F9"/>
    <w:rsid w:val="003F243F"/>
    <w:rsid w:val="003F2539"/>
    <w:rsid w:val="003F2553"/>
    <w:rsid w:val="003F2691"/>
    <w:rsid w:val="003F2CED"/>
    <w:rsid w:val="003F32CF"/>
    <w:rsid w:val="003F3434"/>
    <w:rsid w:val="003F3639"/>
    <w:rsid w:val="003F37AD"/>
    <w:rsid w:val="003F3B87"/>
    <w:rsid w:val="003F3E86"/>
    <w:rsid w:val="003F43E2"/>
    <w:rsid w:val="003F46D6"/>
    <w:rsid w:val="003F47DF"/>
    <w:rsid w:val="003F4953"/>
    <w:rsid w:val="003F49DE"/>
    <w:rsid w:val="003F4E07"/>
    <w:rsid w:val="003F50A7"/>
    <w:rsid w:val="003F5385"/>
    <w:rsid w:val="003F5519"/>
    <w:rsid w:val="003F6167"/>
    <w:rsid w:val="003F62AB"/>
    <w:rsid w:val="003F6417"/>
    <w:rsid w:val="003F6439"/>
    <w:rsid w:val="003F64A8"/>
    <w:rsid w:val="003F6DF8"/>
    <w:rsid w:val="003F70C7"/>
    <w:rsid w:val="003F7350"/>
    <w:rsid w:val="003F7C94"/>
    <w:rsid w:val="003F7F25"/>
    <w:rsid w:val="003F7F41"/>
    <w:rsid w:val="003F7FE8"/>
    <w:rsid w:val="0040039A"/>
    <w:rsid w:val="004004F7"/>
    <w:rsid w:val="00400628"/>
    <w:rsid w:val="004007D6"/>
    <w:rsid w:val="00400E59"/>
    <w:rsid w:val="00400E5D"/>
    <w:rsid w:val="00400F2D"/>
    <w:rsid w:val="004016E0"/>
    <w:rsid w:val="004017BF"/>
    <w:rsid w:val="00401DFA"/>
    <w:rsid w:val="0040213A"/>
    <w:rsid w:val="004021D3"/>
    <w:rsid w:val="0040226C"/>
    <w:rsid w:val="0040238D"/>
    <w:rsid w:val="004025B9"/>
    <w:rsid w:val="00402620"/>
    <w:rsid w:val="004029DC"/>
    <w:rsid w:val="00402A87"/>
    <w:rsid w:val="00402D44"/>
    <w:rsid w:val="00402D74"/>
    <w:rsid w:val="00402F40"/>
    <w:rsid w:val="00403233"/>
    <w:rsid w:val="004036A2"/>
    <w:rsid w:val="00403BAD"/>
    <w:rsid w:val="00403C17"/>
    <w:rsid w:val="00403CE1"/>
    <w:rsid w:val="00403F3D"/>
    <w:rsid w:val="00404421"/>
    <w:rsid w:val="00404AEF"/>
    <w:rsid w:val="00404EDF"/>
    <w:rsid w:val="00404F1E"/>
    <w:rsid w:val="00405AD8"/>
    <w:rsid w:val="00405EB0"/>
    <w:rsid w:val="0040634E"/>
    <w:rsid w:val="00406414"/>
    <w:rsid w:val="00406438"/>
    <w:rsid w:val="0040673D"/>
    <w:rsid w:val="0040686E"/>
    <w:rsid w:val="00406A00"/>
    <w:rsid w:val="00406B59"/>
    <w:rsid w:val="00406D72"/>
    <w:rsid w:val="004070B0"/>
    <w:rsid w:val="004070F2"/>
    <w:rsid w:val="0040760E"/>
    <w:rsid w:val="00407854"/>
    <w:rsid w:val="00407AC0"/>
    <w:rsid w:val="00407B19"/>
    <w:rsid w:val="00407E1D"/>
    <w:rsid w:val="004102DA"/>
    <w:rsid w:val="004105F7"/>
    <w:rsid w:val="00410720"/>
    <w:rsid w:val="0041160F"/>
    <w:rsid w:val="004116FA"/>
    <w:rsid w:val="0041170A"/>
    <w:rsid w:val="004117F6"/>
    <w:rsid w:val="00411982"/>
    <w:rsid w:val="00411B9E"/>
    <w:rsid w:val="00411CF8"/>
    <w:rsid w:val="004123F5"/>
    <w:rsid w:val="00412F64"/>
    <w:rsid w:val="00413142"/>
    <w:rsid w:val="00413245"/>
    <w:rsid w:val="00413608"/>
    <w:rsid w:val="0041375B"/>
    <w:rsid w:val="00413A7B"/>
    <w:rsid w:val="0041418E"/>
    <w:rsid w:val="00414222"/>
    <w:rsid w:val="004145E5"/>
    <w:rsid w:val="00414BCA"/>
    <w:rsid w:val="00414D53"/>
    <w:rsid w:val="00414E37"/>
    <w:rsid w:val="00414F8B"/>
    <w:rsid w:val="004150A1"/>
    <w:rsid w:val="00415108"/>
    <w:rsid w:val="00415182"/>
    <w:rsid w:val="00415399"/>
    <w:rsid w:val="00415D56"/>
    <w:rsid w:val="00415F25"/>
    <w:rsid w:val="00415F7D"/>
    <w:rsid w:val="004160BC"/>
    <w:rsid w:val="00416164"/>
    <w:rsid w:val="0041629F"/>
    <w:rsid w:val="004167A0"/>
    <w:rsid w:val="004168EC"/>
    <w:rsid w:val="00416CC2"/>
    <w:rsid w:val="00416FAC"/>
    <w:rsid w:val="00417064"/>
    <w:rsid w:val="0041709E"/>
    <w:rsid w:val="004171AA"/>
    <w:rsid w:val="00417220"/>
    <w:rsid w:val="0041725A"/>
    <w:rsid w:val="0041733A"/>
    <w:rsid w:val="00417383"/>
    <w:rsid w:val="0041756F"/>
    <w:rsid w:val="00417791"/>
    <w:rsid w:val="00417DFA"/>
    <w:rsid w:val="00417F3F"/>
    <w:rsid w:val="004201D4"/>
    <w:rsid w:val="0042026C"/>
    <w:rsid w:val="00420451"/>
    <w:rsid w:val="0042053F"/>
    <w:rsid w:val="0042077D"/>
    <w:rsid w:val="00420941"/>
    <w:rsid w:val="00420973"/>
    <w:rsid w:val="00420AD6"/>
    <w:rsid w:val="00420FEE"/>
    <w:rsid w:val="00421126"/>
    <w:rsid w:val="0042121F"/>
    <w:rsid w:val="00421424"/>
    <w:rsid w:val="004215CD"/>
    <w:rsid w:val="00421641"/>
    <w:rsid w:val="00421698"/>
    <w:rsid w:val="004221F1"/>
    <w:rsid w:val="004224C9"/>
    <w:rsid w:val="00422727"/>
    <w:rsid w:val="004229FA"/>
    <w:rsid w:val="00422B41"/>
    <w:rsid w:val="00422F33"/>
    <w:rsid w:val="004231BB"/>
    <w:rsid w:val="0042326A"/>
    <w:rsid w:val="00423314"/>
    <w:rsid w:val="004234F8"/>
    <w:rsid w:val="00423659"/>
    <w:rsid w:val="00423700"/>
    <w:rsid w:val="00423777"/>
    <w:rsid w:val="00423AD3"/>
    <w:rsid w:val="00423EA7"/>
    <w:rsid w:val="00423EDA"/>
    <w:rsid w:val="0042405C"/>
    <w:rsid w:val="00424127"/>
    <w:rsid w:val="0042455F"/>
    <w:rsid w:val="0042470A"/>
    <w:rsid w:val="00424713"/>
    <w:rsid w:val="0042492D"/>
    <w:rsid w:val="00424CEC"/>
    <w:rsid w:val="00424F21"/>
    <w:rsid w:val="004251D1"/>
    <w:rsid w:val="00425301"/>
    <w:rsid w:val="00425554"/>
    <w:rsid w:val="004258AD"/>
    <w:rsid w:val="00425FAE"/>
    <w:rsid w:val="00426501"/>
    <w:rsid w:val="004267A7"/>
    <w:rsid w:val="0042683E"/>
    <w:rsid w:val="0042698E"/>
    <w:rsid w:val="00426D15"/>
    <w:rsid w:val="00426FD7"/>
    <w:rsid w:val="00427256"/>
    <w:rsid w:val="00427327"/>
    <w:rsid w:val="004274A9"/>
    <w:rsid w:val="0042775B"/>
    <w:rsid w:val="00427BA1"/>
    <w:rsid w:val="00427F69"/>
    <w:rsid w:val="00427F81"/>
    <w:rsid w:val="004307EC"/>
    <w:rsid w:val="00430830"/>
    <w:rsid w:val="00430908"/>
    <w:rsid w:val="00430C6D"/>
    <w:rsid w:val="00431149"/>
    <w:rsid w:val="00431338"/>
    <w:rsid w:val="00431533"/>
    <w:rsid w:val="00431576"/>
    <w:rsid w:val="00431FD5"/>
    <w:rsid w:val="004321EA"/>
    <w:rsid w:val="004322BB"/>
    <w:rsid w:val="004323F7"/>
    <w:rsid w:val="0043291B"/>
    <w:rsid w:val="0043297A"/>
    <w:rsid w:val="00432D58"/>
    <w:rsid w:val="00432FFF"/>
    <w:rsid w:val="00433125"/>
    <w:rsid w:val="004331AC"/>
    <w:rsid w:val="00433281"/>
    <w:rsid w:val="00433389"/>
    <w:rsid w:val="00433631"/>
    <w:rsid w:val="00433897"/>
    <w:rsid w:val="004338DF"/>
    <w:rsid w:val="004339E1"/>
    <w:rsid w:val="00433F67"/>
    <w:rsid w:val="0043400B"/>
    <w:rsid w:val="0043437A"/>
    <w:rsid w:val="0043449B"/>
    <w:rsid w:val="0043483E"/>
    <w:rsid w:val="004348E0"/>
    <w:rsid w:val="00434C41"/>
    <w:rsid w:val="00434E82"/>
    <w:rsid w:val="00434F0C"/>
    <w:rsid w:val="00434F11"/>
    <w:rsid w:val="00434FC2"/>
    <w:rsid w:val="00435036"/>
    <w:rsid w:val="0043580A"/>
    <w:rsid w:val="00435BCD"/>
    <w:rsid w:val="00435D07"/>
    <w:rsid w:val="00435D1C"/>
    <w:rsid w:val="00436070"/>
    <w:rsid w:val="00436155"/>
    <w:rsid w:val="0043643E"/>
    <w:rsid w:val="004368F8"/>
    <w:rsid w:val="00436B19"/>
    <w:rsid w:val="00436B45"/>
    <w:rsid w:val="00436C98"/>
    <w:rsid w:val="00436E30"/>
    <w:rsid w:val="00436FDD"/>
    <w:rsid w:val="00437823"/>
    <w:rsid w:val="00437F81"/>
    <w:rsid w:val="00440157"/>
    <w:rsid w:val="0044022B"/>
    <w:rsid w:val="004405C8"/>
    <w:rsid w:val="0044077E"/>
    <w:rsid w:val="00440D91"/>
    <w:rsid w:val="00440E0C"/>
    <w:rsid w:val="00441035"/>
    <w:rsid w:val="00441056"/>
    <w:rsid w:val="004410CE"/>
    <w:rsid w:val="0044126A"/>
    <w:rsid w:val="004417FD"/>
    <w:rsid w:val="00441807"/>
    <w:rsid w:val="00441943"/>
    <w:rsid w:val="00441A8B"/>
    <w:rsid w:val="00441B05"/>
    <w:rsid w:val="00441C29"/>
    <w:rsid w:val="00441CDA"/>
    <w:rsid w:val="00441DA0"/>
    <w:rsid w:val="00442858"/>
    <w:rsid w:val="00442E25"/>
    <w:rsid w:val="0044323B"/>
    <w:rsid w:val="004432D0"/>
    <w:rsid w:val="004436E8"/>
    <w:rsid w:val="0044386E"/>
    <w:rsid w:val="00443F4B"/>
    <w:rsid w:val="004441E9"/>
    <w:rsid w:val="0044420D"/>
    <w:rsid w:val="004443CC"/>
    <w:rsid w:val="00444452"/>
    <w:rsid w:val="00444C14"/>
    <w:rsid w:val="00444D02"/>
    <w:rsid w:val="00445076"/>
    <w:rsid w:val="00445527"/>
    <w:rsid w:val="00445CC9"/>
    <w:rsid w:val="00445E26"/>
    <w:rsid w:val="00445E61"/>
    <w:rsid w:val="00446079"/>
    <w:rsid w:val="00446596"/>
    <w:rsid w:val="0044684E"/>
    <w:rsid w:val="00446B6E"/>
    <w:rsid w:val="00446E0F"/>
    <w:rsid w:val="004470AE"/>
    <w:rsid w:val="0044715E"/>
    <w:rsid w:val="00447EE6"/>
    <w:rsid w:val="004505D9"/>
    <w:rsid w:val="00450D37"/>
    <w:rsid w:val="0045105A"/>
    <w:rsid w:val="004513BA"/>
    <w:rsid w:val="0045168E"/>
    <w:rsid w:val="004516E1"/>
    <w:rsid w:val="0045172A"/>
    <w:rsid w:val="00451737"/>
    <w:rsid w:val="0045179F"/>
    <w:rsid w:val="004520CB"/>
    <w:rsid w:val="00452230"/>
    <w:rsid w:val="004523FE"/>
    <w:rsid w:val="00452430"/>
    <w:rsid w:val="00452890"/>
    <w:rsid w:val="00452933"/>
    <w:rsid w:val="00453145"/>
    <w:rsid w:val="004533EB"/>
    <w:rsid w:val="0045351F"/>
    <w:rsid w:val="00453766"/>
    <w:rsid w:val="00453847"/>
    <w:rsid w:val="00453A05"/>
    <w:rsid w:val="00453F36"/>
    <w:rsid w:val="004541E8"/>
    <w:rsid w:val="00454312"/>
    <w:rsid w:val="004547E7"/>
    <w:rsid w:val="00454BE6"/>
    <w:rsid w:val="00454D9B"/>
    <w:rsid w:val="00454E7A"/>
    <w:rsid w:val="00455DF4"/>
    <w:rsid w:val="00455E17"/>
    <w:rsid w:val="0045608F"/>
    <w:rsid w:val="00456B3D"/>
    <w:rsid w:val="00456EAF"/>
    <w:rsid w:val="00456EC0"/>
    <w:rsid w:val="00457305"/>
    <w:rsid w:val="004573F3"/>
    <w:rsid w:val="00457CB3"/>
    <w:rsid w:val="00457DB7"/>
    <w:rsid w:val="00457ED5"/>
    <w:rsid w:val="0046020D"/>
    <w:rsid w:val="004603CE"/>
    <w:rsid w:val="0046052D"/>
    <w:rsid w:val="004605A6"/>
    <w:rsid w:val="00460814"/>
    <w:rsid w:val="00460918"/>
    <w:rsid w:val="00460B39"/>
    <w:rsid w:val="00460EEF"/>
    <w:rsid w:val="0046133B"/>
    <w:rsid w:val="0046164F"/>
    <w:rsid w:val="004616B1"/>
    <w:rsid w:val="00461914"/>
    <w:rsid w:val="00461A61"/>
    <w:rsid w:val="004620CE"/>
    <w:rsid w:val="00462131"/>
    <w:rsid w:val="004621B0"/>
    <w:rsid w:val="004621B2"/>
    <w:rsid w:val="00462234"/>
    <w:rsid w:val="0046279E"/>
    <w:rsid w:val="00462B1C"/>
    <w:rsid w:val="00462D9D"/>
    <w:rsid w:val="00462E99"/>
    <w:rsid w:val="00463356"/>
    <w:rsid w:val="00463A9B"/>
    <w:rsid w:val="00463EEC"/>
    <w:rsid w:val="0046419F"/>
    <w:rsid w:val="00464F6A"/>
    <w:rsid w:val="00465A59"/>
    <w:rsid w:val="0046618F"/>
    <w:rsid w:val="00466266"/>
    <w:rsid w:val="00466491"/>
    <w:rsid w:val="00466C75"/>
    <w:rsid w:val="00466F9C"/>
    <w:rsid w:val="004673A6"/>
    <w:rsid w:val="004678D7"/>
    <w:rsid w:val="00467FC1"/>
    <w:rsid w:val="00470320"/>
    <w:rsid w:val="00470652"/>
    <w:rsid w:val="004706CF"/>
    <w:rsid w:val="00470B83"/>
    <w:rsid w:val="00470DC2"/>
    <w:rsid w:val="00471647"/>
    <w:rsid w:val="00471A8E"/>
    <w:rsid w:val="00471AB5"/>
    <w:rsid w:val="00471C66"/>
    <w:rsid w:val="00471D18"/>
    <w:rsid w:val="0047266C"/>
    <w:rsid w:val="0047276A"/>
    <w:rsid w:val="004728A3"/>
    <w:rsid w:val="00472A0B"/>
    <w:rsid w:val="00472A1E"/>
    <w:rsid w:val="00472CE0"/>
    <w:rsid w:val="00472DF0"/>
    <w:rsid w:val="00473337"/>
    <w:rsid w:val="0047377E"/>
    <w:rsid w:val="00473A43"/>
    <w:rsid w:val="00473E17"/>
    <w:rsid w:val="0047406C"/>
    <w:rsid w:val="00474213"/>
    <w:rsid w:val="0047438A"/>
    <w:rsid w:val="004749B5"/>
    <w:rsid w:val="004749B9"/>
    <w:rsid w:val="00474A26"/>
    <w:rsid w:val="00474FA7"/>
    <w:rsid w:val="00475236"/>
    <w:rsid w:val="0047567B"/>
    <w:rsid w:val="00475BDD"/>
    <w:rsid w:val="00475D6E"/>
    <w:rsid w:val="00476486"/>
    <w:rsid w:val="00476728"/>
    <w:rsid w:val="00476A6C"/>
    <w:rsid w:val="00476DD1"/>
    <w:rsid w:val="0047734C"/>
    <w:rsid w:val="0047768F"/>
    <w:rsid w:val="004777E4"/>
    <w:rsid w:val="00477BE5"/>
    <w:rsid w:val="00477C81"/>
    <w:rsid w:val="00477FB8"/>
    <w:rsid w:val="00477FD4"/>
    <w:rsid w:val="00480085"/>
    <w:rsid w:val="004805A2"/>
    <w:rsid w:val="004805DA"/>
    <w:rsid w:val="0048076F"/>
    <w:rsid w:val="004807A6"/>
    <w:rsid w:val="00480865"/>
    <w:rsid w:val="0048093C"/>
    <w:rsid w:val="00480958"/>
    <w:rsid w:val="00480A32"/>
    <w:rsid w:val="00480B6E"/>
    <w:rsid w:val="00480C69"/>
    <w:rsid w:val="0048113F"/>
    <w:rsid w:val="004815BE"/>
    <w:rsid w:val="004817E5"/>
    <w:rsid w:val="00481D44"/>
    <w:rsid w:val="00481D84"/>
    <w:rsid w:val="00482130"/>
    <w:rsid w:val="004821D0"/>
    <w:rsid w:val="004828EB"/>
    <w:rsid w:val="00482B8E"/>
    <w:rsid w:val="00482CF2"/>
    <w:rsid w:val="00482D5F"/>
    <w:rsid w:val="00482DB9"/>
    <w:rsid w:val="00482ED2"/>
    <w:rsid w:val="00483950"/>
    <w:rsid w:val="00483A6F"/>
    <w:rsid w:val="00483CD2"/>
    <w:rsid w:val="00483CE5"/>
    <w:rsid w:val="00483D35"/>
    <w:rsid w:val="004841A8"/>
    <w:rsid w:val="0048441F"/>
    <w:rsid w:val="004845C7"/>
    <w:rsid w:val="004848F7"/>
    <w:rsid w:val="00484F96"/>
    <w:rsid w:val="004858E0"/>
    <w:rsid w:val="00485B23"/>
    <w:rsid w:val="00485CB0"/>
    <w:rsid w:val="004863FA"/>
    <w:rsid w:val="0048654A"/>
    <w:rsid w:val="00486550"/>
    <w:rsid w:val="0048665B"/>
    <w:rsid w:val="004866C7"/>
    <w:rsid w:val="00486CDD"/>
    <w:rsid w:val="0048705D"/>
    <w:rsid w:val="0048723D"/>
    <w:rsid w:val="00487314"/>
    <w:rsid w:val="004873CD"/>
    <w:rsid w:val="004874AF"/>
    <w:rsid w:val="004874BC"/>
    <w:rsid w:val="00487862"/>
    <w:rsid w:val="00487A03"/>
    <w:rsid w:val="00487AE9"/>
    <w:rsid w:val="00487C83"/>
    <w:rsid w:val="00487EA9"/>
    <w:rsid w:val="00490135"/>
    <w:rsid w:val="00490434"/>
    <w:rsid w:val="00490945"/>
    <w:rsid w:val="00490BCB"/>
    <w:rsid w:val="00490E03"/>
    <w:rsid w:val="00490E39"/>
    <w:rsid w:val="00490F54"/>
    <w:rsid w:val="0049139D"/>
    <w:rsid w:val="00491700"/>
    <w:rsid w:val="004917B3"/>
    <w:rsid w:val="004918FA"/>
    <w:rsid w:val="00491B24"/>
    <w:rsid w:val="0049251F"/>
    <w:rsid w:val="00492790"/>
    <w:rsid w:val="00492951"/>
    <w:rsid w:val="00492B27"/>
    <w:rsid w:val="00492C2D"/>
    <w:rsid w:val="00492D42"/>
    <w:rsid w:val="00492DBA"/>
    <w:rsid w:val="004933EB"/>
    <w:rsid w:val="0049362D"/>
    <w:rsid w:val="0049382D"/>
    <w:rsid w:val="00493930"/>
    <w:rsid w:val="00493954"/>
    <w:rsid w:val="00493C83"/>
    <w:rsid w:val="0049444D"/>
    <w:rsid w:val="00494528"/>
    <w:rsid w:val="00494717"/>
    <w:rsid w:val="0049487C"/>
    <w:rsid w:val="0049493E"/>
    <w:rsid w:val="0049493F"/>
    <w:rsid w:val="00494B25"/>
    <w:rsid w:val="00494EA0"/>
    <w:rsid w:val="00494FB2"/>
    <w:rsid w:val="00495357"/>
    <w:rsid w:val="00495492"/>
    <w:rsid w:val="004954A2"/>
    <w:rsid w:val="004957CE"/>
    <w:rsid w:val="00495BB3"/>
    <w:rsid w:val="00495E88"/>
    <w:rsid w:val="00495EDB"/>
    <w:rsid w:val="0049602F"/>
    <w:rsid w:val="0049692A"/>
    <w:rsid w:val="00496953"/>
    <w:rsid w:val="00496B19"/>
    <w:rsid w:val="00496B62"/>
    <w:rsid w:val="00496D89"/>
    <w:rsid w:val="0049778A"/>
    <w:rsid w:val="00497A72"/>
    <w:rsid w:val="00497C46"/>
    <w:rsid w:val="00497F6C"/>
    <w:rsid w:val="004A0319"/>
    <w:rsid w:val="004A0403"/>
    <w:rsid w:val="004A0C85"/>
    <w:rsid w:val="004A0D47"/>
    <w:rsid w:val="004A0F9D"/>
    <w:rsid w:val="004A10A3"/>
    <w:rsid w:val="004A111C"/>
    <w:rsid w:val="004A1182"/>
    <w:rsid w:val="004A15EB"/>
    <w:rsid w:val="004A16DC"/>
    <w:rsid w:val="004A1DA1"/>
    <w:rsid w:val="004A2458"/>
    <w:rsid w:val="004A2695"/>
    <w:rsid w:val="004A27AB"/>
    <w:rsid w:val="004A2EC5"/>
    <w:rsid w:val="004A2F6E"/>
    <w:rsid w:val="004A31F1"/>
    <w:rsid w:val="004A33B0"/>
    <w:rsid w:val="004A34D1"/>
    <w:rsid w:val="004A37D2"/>
    <w:rsid w:val="004A3B94"/>
    <w:rsid w:val="004A3EE7"/>
    <w:rsid w:val="004A44C7"/>
    <w:rsid w:val="004A45B2"/>
    <w:rsid w:val="004A4BC8"/>
    <w:rsid w:val="004A4D2D"/>
    <w:rsid w:val="004A4EA9"/>
    <w:rsid w:val="004A525A"/>
    <w:rsid w:val="004A5419"/>
    <w:rsid w:val="004A551F"/>
    <w:rsid w:val="004A5C37"/>
    <w:rsid w:val="004A5DC8"/>
    <w:rsid w:val="004A5E11"/>
    <w:rsid w:val="004A7637"/>
    <w:rsid w:val="004A7B5B"/>
    <w:rsid w:val="004A7BC9"/>
    <w:rsid w:val="004B0260"/>
    <w:rsid w:val="004B08EE"/>
    <w:rsid w:val="004B0D1C"/>
    <w:rsid w:val="004B138C"/>
    <w:rsid w:val="004B14E7"/>
    <w:rsid w:val="004B17AC"/>
    <w:rsid w:val="004B1A36"/>
    <w:rsid w:val="004B1DA9"/>
    <w:rsid w:val="004B244A"/>
    <w:rsid w:val="004B2656"/>
    <w:rsid w:val="004B26F0"/>
    <w:rsid w:val="004B2B10"/>
    <w:rsid w:val="004B2E7E"/>
    <w:rsid w:val="004B3056"/>
    <w:rsid w:val="004B3A20"/>
    <w:rsid w:val="004B3C27"/>
    <w:rsid w:val="004B3D08"/>
    <w:rsid w:val="004B4187"/>
    <w:rsid w:val="004B41FC"/>
    <w:rsid w:val="004B4B02"/>
    <w:rsid w:val="004B4B11"/>
    <w:rsid w:val="004B4B55"/>
    <w:rsid w:val="004B529A"/>
    <w:rsid w:val="004B5382"/>
    <w:rsid w:val="004B596F"/>
    <w:rsid w:val="004B5B01"/>
    <w:rsid w:val="004B5B2C"/>
    <w:rsid w:val="004B5D8C"/>
    <w:rsid w:val="004B5E90"/>
    <w:rsid w:val="004B6067"/>
    <w:rsid w:val="004B6510"/>
    <w:rsid w:val="004B658A"/>
    <w:rsid w:val="004B6868"/>
    <w:rsid w:val="004B6BFF"/>
    <w:rsid w:val="004B6E55"/>
    <w:rsid w:val="004B7128"/>
    <w:rsid w:val="004B7145"/>
    <w:rsid w:val="004B7ACB"/>
    <w:rsid w:val="004B7DE6"/>
    <w:rsid w:val="004C073D"/>
    <w:rsid w:val="004C0A4C"/>
    <w:rsid w:val="004C0EB9"/>
    <w:rsid w:val="004C0F44"/>
    <w:rsid w:val="004C1152"/>
    <w:rsid w:val="004C1448"/>
    <w:rsid w:val="004C14E0"/>
    <w:rsid w:val="004C184F"/>
    <w:rsid w:val="004C1E16"/>
    <w:rsid w:val="004C22B8"/>
    <w:rsid w:val="004C240A"/>
    <w:rsid w:val="004C27B4"/>
    <w:rsid w:val="004C2B8E"/>
    <w:rsid w:val="004C2E79"/>
    <w:rsid w:val="004C3327"/>
    <w:rsid w:val="004C37F2"/>
    <w:rsid w:val="004C394B"/>
    <w:rsid w:val="004C3CE0"/>
    <w:rsid w:val="004C4232"/>
    <w:rsid w:val="004C4394"/>
    <w:rsid w:val="004C47F4"/>
    <w:rsid w:val="004C48A3"/>
    <w:rsid w:val="004C48C1"/>
    <w:rsid w:val="004C48DF"/>
    <w:rsid w:val="004C4A41"/>
    <w:rsid w:val="004C4BF1"/>
    <w:rsid w:val="004C53EA"/>
    <w:rsid w:val="004C5CBF"/>
    <w:rsid w:val="004C5E20"/>
    <w:rsid w:val="004C61AE"/>
    <w:rsid w:val="004C64F6"/>
    <w:rsid w:val="004C653D"/>
    <w:rsid w:val="004C68EC"/>
    <w:rsid w:val="004C6B6B"/>
    <w:rsid w:val="004C6BAD"/>
    <w:rsid w:val="004C6DC3"/>
    <w:rsid w:val="004C74EF"/>
    <w:rsid w:val="004C7E47"/>
    <w:rsid w:val="004C7E68"/>
    <w:rsid w:val="004D0496"/>
    <w:rsid w:val="004D0D77"/>
    <w:rsid w:val="004D126A"/>
    <w:rsid w:val="004D13AD"/>
    <w:rsid w:val="004D1466"/>
    <w:rsid w:val="004D1A19"/>
    <w:rsid w:val="004D1A4B"/>
    <w:rsid w:val="004D1E4A"/>
    <w:rsid w:val="004D20C7"/>
    <w:rsid w:val="004D21CB"/>
    <w:rsid w:val="004D26F5"/>
    <w:rsid w:val="004D2805"/>
    <w:rsid w:val="004D297D"/>
    <w:rsid w:val="004D2CEE"/>
    <w:rsid w:val="004D2DED"/>
    <w:rsid w:val="004D315E"/>
    <w:rsid w:val="004D324F"/>
    <w:rsid w:val="004D338C"/>
    <w:rsid w:val="004D39E2"/>
    <w:rsid w:val="004D3C00"/>
    <w:rsid w:val="004D3E61"/>
    <w:rsid w:val="004D3FC5"/>
    <w:rsid w:val="004D449A"/>
    <w:rsid w:val="004D45D9"/>
    <w:rsid w:val="004D49B5"/>
    <w:rsid w:val="004D4E94"/>
    <w:rsid w:val="004D51F1"/>
    <w:rsid w:val="004D535D"/>
    <w:rsid w:val="004D5661"/>
    <w:rsid w:val="004D57BE"/>
    <w:rsid w:val="004D58A9"/>
    <w:rsid w:val="004D58DF"/>
    <w:rsid w:val="004D5ABC"/>
    <w:rsid w:val="004D5D43"/>
    <w:rsid w:val="004D619E"/>
    <w:rsid w:val="004D662B"/>
    <w:rsid w:val="004D6CC9"/>
    <w:rsid w:val="004D6E27"/>
    <w:rsid w:val="004D7109"/>
    <w:rsid w:val="004D7187"/>
    <w:rsid w:val="004D7290"/>
    <w:rsid w:val="004D731F"/>
    <w:rsid w:val="004D754B"/>
    <w:rsid w:val="004D7661"/>
    <w:rsid w:val="004D7762"/>
    <w:rsid w:val="004D78FD"/>
    <w:rsid w:val="004D7B12"/>
    <w:rsid w:val="004E003E"/>
    <w:rsid w:val="004E028C"/>
    <w:rsid w:val="004E02F4"/>
    <w:rsid w:val="004E058F"/>
    <w:rsid w:val="004E0773"/>
    <w:rsid w:val="004E078E"/>
    <w:rsid w:val="004E07D5"/>
    <w:rsid w:val="004E0841"/>
    <w:rsid w:val="004E0874"/>
    <w:rsid w:val="004E0A85"/>
    <w:rsid w:val="004E0A90"/>
    <w:rsid w:val="004E0ACC"/>
    <w:rsid w:val="004E145F"/>
    <w:rsid w:val="004E14F9"/>
    <w:rsid w:val="004E17C0"/>
    <w:rsid w:val="004E1E0E"/>
    <w:rsid w:val="004E2278"/>
    <w:rsid w:val="004E24E4"/>
    <w:rsid w:val="004E273D"/>
    <w:rsid w:val="004E2788"/>
    <w:rsid w:val="004E2D2A"/>
    <w:rsid w:val="004E3020"/>
    <w:rsid w:val="004E3335"/>
    <w:rsid w:val="004E33E7"/>
    <w:rsid w:val="004E35ED"/>
    <w:rsid w:val="004E36AB"/>
    <w:rsid w:val="004E3867"/>
    <w:rsid w:val="004E3963"/>
    <w:rsid w:val="004E3DCC"/>
    <w:rsid w:val="004E3DEF"/>
    <w:rsid w:val="004E454F"/>
    <w:rsid w:val="004E4EEE"/>
    <w:rsid w:val="004E4FD3"/>
    <w:rsid w:val="004E588B"/>
    <w:rsid w:val="004E5911"/>
    <w:rsid w:val="004E59A7"/>
    <w:rsid w:val="004E5A5C"/>
    <w:rsid w:val="004E5E11"/>
    <w:rsid w:val="004E5ED9"/>
    <w:rsid w:val="004E6550"/>
    <w:rsid w:val="004E691E"/>
    <w:rsid w:val="004E69BA"/>
    <w:rsid w:val="004E6A8C"/>
    <w:rsid w:val="004E6BC0"/>
    <w:rsid w:val="004E6CFD"/>
    <w:rsid w:val="004E6D66"/>
    <w:rsid w:val="004E6F87"/>
    <w:rsid w:val="004E759A"/>
    <w:rsid w:val="004E7A7D"/>
    <w:rsid w:val="004E7A81"/>
    <w:rsid w:val="004E7E42"/>
    <w:rsid w:val="004F009C"/>
    <w:rsid w:val="004F01D8"/>
    <w:rsid w:val="004F0613"/>
    <w:rsid w:val="004F08BA"/>
    <w:rsid w:val="004F08ED"/>
    <w:rsid w:val="004F0B38"/>
    <w:rsid w:val="004F0C7E"/>
    <w:rsid w:val="004F0EDD"/>
    <w:rsid w:val="004F12CB"/>
    <w:rsid w:val="004F1348"/>
    <w:rsid w:val="004F138A"/>
    <w:rsid w:val="004F14FD"/>
    <w:rsid w:val="004F1597"/>
    <w:rsid w:val="004F23EF"/>
    <w:rsid w:val="004F249C"/>
    <w:rsid w:val="004F262E"/>
    <w:rsid w:val="004F2B28"/>
    <w:rsid w:val="004F3207"/>
    <w:rsid w:val="004F34E3"/>
    <w:rsid w:val="004F4523"/>
    <w:rsid w:val="004F45D5"/>
    <w:rsid w:val="004F4691"/>
    <w:rsid w:val="004F4A72"/>
    <w:rsid w:val="004F4CE9"/>
    <w:rsid w:val="004F4ED1"/>
    <w:rsid w:val="004F5103"/>
    <w:rsid w:val="004F5355"/>
    <w:rsid w:val="004F53E5"/>
    <w:rsid w:val="004F5624"/>
    <w:rsid w:val="004F563D"/>
    <w:rsid w:val="004F5781"/>
    <w:rsid w:val="004F5C5E"/>
    <w:rsid w:val="004F5D57"/>
    <w:rsid w:val="004F6182"/>
    <w:rsid w:val="004F6220"/>
    <w:rsid w:val="004F63A6"/>
    <w:rsid w:val="004F651C"/>
    <w:rsid w:val="004F6722"/>
    <w:rsid w:val="004F679D"/>
    <w:rsid w:val="004F6A89"/>
    <w:rsid w:val="004F6AD5"/>
    <w:rsid w:val="004F6D21"/>
    <w:rsid w:val="004F7237"/>
    <w:rsid w:val="004F74D9"/>
    <w:rsid w:val="004F7577"/>
    <w:rsid w:val="004F791B"/>
    <w:rsid w:val="004F79F4"/>
    <w:rsid w:val="004F7B03"/>
    <w:rsid w:val="004F7B2A"/>
    <w:rsid w:val="004F7F65"/>
    <w:rsid w:val="0050010D"/>
    <w:rsid w:val="0050011C"/>
    <w:rsid w:val="005001DB"/>
    <w:rsid w:val="00500524"/>
    <w:rsid w:val="0050062C"/>
    <w:rsid w:val="0050081B"/>
    <w:rsid w:val="00500932"/>
    <w:rsid w:val="005009F3"/>
    <w:rsid w:val="00500A77"/>
    <w:rsid w:val="00500B5C"/>
    <w:rsid w:val="00500CBF"/>
    <w:rsid w:val="00500EEA"/>
    <w:rsid w:val="00500F44"/>
    <w:rsid w:val="00500F86"/>
    <w:rsid w:val="00501249"/>
    <w:rsid w:val="00501323"/>
    <w:rsid w:val="005015F0"/>
    <w:rsid w:val="0050167A"/>
    <w:rsid w:val="00501C31"/>
    <w:rsid w:val="005020A0"/>
    <w:rsid w:val="005020EB"/>
    <w:rsid w:val="0050249E"/>
    <w:rsid w:val="00502670"/>
    <w:rsid w:val="00502B88"/>
    <w:rsid w:val="005033A0"/>
    <w:rsid w:val="0050358F"/>
    <w:rsid w:val="00503889"/>
    <w:rsid w:val="0050389D"/>
    <w:rsid w:val="00503932"/>
    <w:rsid w:val="005039C7"/>
    <w:rsid w:val="00503A0A"/>
    <w:rsid w:val="005042BE"/>
    <w:rsid w:val="00504366"/>
    <w:rsid w:val="0050439D"/>
    <w:rsid w:val="00504427"/>
    <w:rsid w:val="00504AA8"/>
    <w:rsid w:val="00504F1D"/>
    <w:rsid w:val="00505012"/>
    <w:rsid w:val="005050CE"/>
    <w:rsid w:val="00505143"/>
    <w:rsid w:val="0050518B"/>
    <w:rsid w:val="005057DE"/>
    <w:rsid w:val="005058F1"/>
    <w:rsid w:val="00505B3F"/>
    <w:rsid w:val="0050604F"/>
    <w:rsid w:val="00506664"/>
    <w:rsid w:val="00506A73"/>
    <w:rsid w:val="00506E50"/>
    <w:rsid w:val="00507268"/>
    <w:rsid w:val="0050775A"/>
    <w:rsid w:val="0050783B"/>
    <w:rsid w:val="00507995"/>
    <w:rsid w:val="00507FD3"/>
    <w:rsid w:val="0051018A"/>
    <w:rsid w:val="005109B4"/>
    <w:rsid w:val="00510D3F"/>
    <w:rsid w:val="00510DC5"/>
    <w:rsid w:val="00510F9F"/>
    <w:rsid w:val="00511035"/>
    <w:rsid w:val="005115FE"/>
    <w:rsid w:val="005116AD"/>
    <w:rsid w:val="00511813"/>
    <w:rsid w:val="00511C6A"/>
    <w:rsid w:val="00511CF6"/>
    <w:rsid w:val="00512176"/>
    <w:rsid w:val="005121D8"/>
    <w:rsid w:val="00512634"/>
    <w:rsid w:val="0051284C"/>
    <w:rsid w:val="00512AA4"/>
    <w:rsid w:val="00512BAC"/>
    <w:rsid w:val="00512C83"/>
    <w:rsid w:val="00512FE3"/>
    <w:rsid w:val="00513406"/>
    <w:rsid w:val="00513663"/>
    <w:rsid w:val="00513BB0"/>
    <w:rsid w:val="00513BEE"/>
    <w:rsid w:val="00513F34"/>
    <w:rsid w:val="00513FC9"/>
    <w:rsid w:val="00513FDE"/>
    <w:rsid w:val="005142EB"/>
    <w:rsid w:val="00514836"/>
    <w:rsid w:val="00514A6E"/>
    <w:rsid w:val="00514AFC"/>
    <w:rsid w:val="00514B08"/>
    <w:rsid w:val="00514B8B"/>
    <w:rsid w:val="0051500C"/>
    <w:rsid w:val="00515022"/>
    <w:rsid w:val="0051554D"/>
    <w:rsid w:val="005155EA"/>
    <w:rsid w:val="00515607"/>
    <w:rsid w:val="00515BCB"/>
    <w:rsid w:val="00515C5A"/>
    <w:rsid w:val="00515DC1"/>
    <w:rsid w:val="005160A9"/>
    <w:rsid w:val="00516441"/>
    <w:rsid w:val="0051670F"/>
    <w:rsid w:val="0051671A"/>
    <w:rsid w:val="005167EF"/>
    <w:rsid w:val="00516DB8"/>
    <w:rsid w:val="00516F70"/>
    <w:rsid w:val="00517044"/>
    <w:rsid w:val="0051745A"/>
    <w:rsid w:val="005175E0"/>
    <w:rsid w:val="0051769D"/>
    <w:rsid w:val="00517BA5"/>
    <w:rsid w:val="00517CC8"/>
    <w:rsid w:val="00520654"/>
    <w:rsid w:val="005206A5"/>
    <w:rsid w:val="005206AA"/>
    <w:rsid w:val="00520732"/>
    <w:rsid w:val="00520CD8"/>
    <w:rsid w:val="00520DAA"/>
    <w:rsid w:val="005210A4"/>
    <w:rsid w:val="00521110"/>
    <w:rsid w:val="00521478"/>
    <w:rsid w:val="005218D9"/>
    <w:rsid w:val="00521B61"/>
    <w:rsid w:val="00521E58"/>
    <w:rsid w:val="00521E94"/>
    <w:rsid w:val="00522188"/>
    <w:rsid w:val="0052218F"/>
    <w:rsid w:val="005227AE"/>
    <w:rsid w:val="0052299A"/>
    <w:rsid w:val="00522C71"/>
    <w:rsid w:val="00522F0B"/>
    <w:rsid w:val="00522F6D"/>
    <w:rsid w:val="0052307B"/>
    <w:rsid w:val="00523766"/>
    <w:rsid w:val="00523978"/>
    <w:rsid w:val="00523F5F"/>
    <w:rsid w:val="005240D0"/>
    <w:rsid w:val="0052416E"/>
    <w:rsid w:val="005246A9"/>
    <w:rsid w:val="00524761"/>
    <w:rsid w:val="0052491D"/>
    <w:rsid w:val="00525218"/>
    <w:rsid w:val="0052529B"/>
    <w:rsid w:val="00525653"/>
    <w:rsid w:val="0052569C"/>
    <w:rsid w:val="00525904"/>
    <w:rsid w:val="00525E12"/>
    <w:rsid w:val="00526149"/>
    <w:rsid w:val="0052645D"/>
    <w:rsid w:val="00526954"/>
    <w:rsid w:val="00526CF7"/>
    <w:rsid w:val="00527183"/>
    <w:rsid w:val="0052736C"/>
    <w:rsid w:val="005274F7"/>
    <w:rsid w:val="005307DD"/>
    <w:rsid w:val="00530B0B"/>
    <w:rsid w:val="00530C4C"/>
    <w:rsid w:val="00530DA3"/>
    <w:rsid w:val="00530ED2"/>
    <w:rsid w:val="0053106E"/>
    <w:rsid w:val="00531612"/>
    <w:rsid w:val="00531B21"/>
    <w:rsid w:val="00531E35"/>
    <w:rsid w:val="005321BE"/>
    <w:rsid w:val="00532931"/>
    <w:rsid w:val="00532BFB"/>
    <w:rsid w:val="0053303E"/>
    <w:rsid w:val="00533314"/>
    <w:rsid w:val="005334E2"/>
    <w:rsid w:val="00533699"/>
    <w:rsid w:val="0053394E"/>
    <w:rsid w:val="00533E9E"/>
    <w:rsid w:val="00534264"/>
    <w:rsid w:val="005345D9"/>
    <w:rsid w:val="005345E2"/>
    <w:rsid w:val="0053465B"/>
    <w:rsid w:val="005348C3"/>
    <w:rsid w:val="00534FF0"/>
    <w:rsid w:val="00534FF8"/>
    <w:rsid w:val="005350B7"/>
    <w:rsid w:val="00535151"/>
    <w:rsid w:val="005351D6"/>
    <w:rsid w:val="0053550A"/>
    <w:rsid w:val="00535598"/>
    <w:rsid w:val="00535F54"/>
    <w:rsid w:val="005360B9"/>
    <w:rsid w:val="00536129"/>
    <w:rsid w:val="0053622A"/>
    <w:rsid w:val="00536776"/>
    <w:rsid w:val="00536AC1"/>
    <w:rsid w:val="00536AE7"/>
    <w:rsid w:val="00536C03"/>
    <w:rsid w:val="00536D2F"/>
    <w:rsid w:val="00536EED"/>
    <w:rsid w:val="00536F85"/>
    <w:rsid w:val="0053701C"/>
    <w:rsid w:val="005372D8"/>
    <w:rsid w:val="0053736F"/>
    <w:rsid w:val="005374AA"/>
    <w:rsid w:val="0053768A"/>
    <w:rsid w:val="00537723"/>
    <w:rsid w:val="00537A3E"/>
    <w:rsid w:val="00537D87"/>
    <w:rsid w:val="00537FD3"/>
    <w:rsid w:val="00537FEA"/>
    <w:rsid w:val="005401C6"/>
    <w:rsid w:val="0054051E"/>
    <w:rsid w:val="0054053D"/>
    <w:rsid w:val="00540647"/>
    <w:rsid w:val="00540A01"/>
    <w:rsid w:val="00540BA7"/>
    <w:rsid w:val="00540EF1"/>
    <w:rsid w:val="0054145C"/>
    <w:rsid w:val="005415EB"/>
    <w:rsid w:val="0054195A"/>
    <w:rsid w:val="00541E37"/>
    <w:rsid w:val="005420FB"/>
    <w:rsid w:val="0054234C"/>
    <w:rsid w:val="00542C65"/>
    <w:rsid w:val="00542C80"/>
    <w:rsid w:val="00543934"/>
    <w:rsid w:val="00543D1A"/>
    <w:rsid w:val="00543E05"/>
    <w:rsid w:val="00543EA2"/>
    <w:rsid w:val="00543F86"/>
    <w:rsid w:val="0054405E"/>
    <w:rsid w:val="005441AD"/>
    <w:rsid w:val="005442FE"/>
    <w:rsid w:val="00544381"/>
    <w:rsid w:val="0054441C"/>
    <w:rsid w:val="005445B1"/>
    <w:rsid w:val="005445CD"/>
    <w:rsid w:val="0054468A"/>
    <w:rsid w:val="00545016"/>
    <w:rsid w:val="005454BA"/>
    <w:rsid w:val="005454F7"/>
    <w:rsid w:val="00545DA5"/>
    <w:rsid w:val="00545E13"/>
    <w:rsid w:val="005464AC"/>
    <w:rsid w:val="00546645"/>
    <w:rsid w:val="005466BE"/>
    <w:rsid w:val="00546B91"/>
    <w:rsid w:val="0054764B"/>
    <w:rsid w:val="00547917"/>
    <w:rsid w:val="00547D27"/>
    <w:rsid w:val="00547E81"/>
    <w:rsid w:val="00547EC3"/>
    <w:rsid w:val="00550121"/>
    <w:rsid w:val="00550305"/>
    <w:rsid w:val="005507D8"/>
    <w:rsid w:val="005508BB"/>
    <w:rsid w:val="00550CBA"/>
    <w:rsid w:val="00551050"/>
    <w:rsid w:val="00551096"/>
    <w:rsid w:val="00551169"/>
    <w:rsid w:val="005513FA"/>
    <w:rsid w:val="00551472"/>
    <w:rsid w:val="0055147D"/>
    <w:rsid w:val="00551A25"/>
    <w:rsid w:val="00551F3F"/>
    <w:rsid w:val="00551F4C"/>
    <w:rsid w:val="00552289"/>
    <w:rsid w:val="00552378"/>
    <w:rsid w:val="005527A5"/>
    <w:rsid w:val="00552827"/>
    <w:rsid w:val="005528FC"/>
    <w:rsid w:val="00552C2A"/>
    <w:rsid w:val="00552D2A"/>
    <w:rsid w:val="00553005"/>
    <w:rsid w:val="005531C6"/>
    <w:rsid w:val="0055341C"/>
    <w:rsid w:val="0055371D"/>
    <w:rsid w:val="00553781"/>
    <w:rsid w:val="00553C5A"/>
    <w:rsid w:val="00553E43"/>
    <w:rsid w:val="00553FB0"/>
    <w:rsid w:val="00553FDF"/>
    <w:rsid w:val="005541C7"/>
    <w:rsid w:val="0055492B"/>
    <w:rsid w:val="00554A95"/>
    <w:rsid w:val="00554BC3"/>
    <w:rsid w:val="005558AD"/>
    <w:rsid w:val="005558F0"/>
    <w:rsid w:val="005559B6"/>
    <w:rsid w:val="0055630D"/>
    <w:rsid w:val="00556533"/>
    <w:rsid w:val="00556888"/>
    <w:rsid w:val="005571E3"/>
    <w:rsid w:val="0055750C"/>
    <w:rsid w:val="00557CBE"/>
    <w:rsid w:val="00557EDF"/>
    <w:rsid w:val="00557F1D"/>
    <w:rsid w:val="00560519"/>
    <w:rsid w:val="0056060D"/>
    <w:rsid w:val="00560637"/>
    <w:rsid w:val="005607EB"/>
    <w:rsid w:val="005608E0"/>
    <w:rsid w:val="0056096B"/>
    <w:rsid w:val="00560B4B"/>
    <w:rsid w:val="00560C84"/>
    <w:rsid w:val="00560D54"/>
    <w:rsid w:val="00560D89"/>
    <w:rsid w:val="00560F22"/>
    <w:rsid w:val="0056107A"/>
    <w:rsid w:val="00561C36"/>
    <w:rsid w:val="00561E6E"/>
    <w:rsid w:val="00561FA0"/>
    <w:rsid w:val="00562878"/>
    <w:rsid w:val="00562978"/>
    <w:rsid w:val="00562A26"/>
    <w:rsid w:val="00562C4F"/>
    <w:rsid w:val="00563365"/>
    <w:rsid w:val="0056341E"/>
    <w:rsid w:val="00563491"/>
    <w:rsid w:val="00563627"/>
    <w:rsid w:val="0056362D"/>
    <w:rsid w:val="00563C25"/>
    <w:rsid w:val="00563EF9"/>
    <w:rsid w:val="00564019"/>
    <w:rsid w:val="00564609"/>
    <w:rsid w:val="0056468A"/>
    <w:rsid w:val="0056506B"/>
    <w:rsid w:val="00565339"/>
    <w:rsid w:val="00566171"/>
    <w:rsid w:val="00566200"/>
    <w:rsid w:val="005663F9"/>
    <w:rsid w:val="005666C4"/>
    <w:rsid w:val="00566A23"/>
    <w:rsid w:val="00566A9C"/>
    <w:rsid w:val="00566E7B"/>
    <w:rsid w:val="005672DA"/>
    <w:rsid w:val="00567688"/>
    <w:rsid w:val="005676B8"/>
    <w:rsid w:val="00567B8A"/>
    <w:rsid w:val="00567C32"/>
    <w:rsid w:val="00567CF6"/>
    <w:rsid w:val="00567D4D"/>
    <w:rsid w:val="00567F93"/>
    <w:rsid w:val="00567FAE"/>
    <w:rsid w:val="005702D6"/>
    <w:rsid w:val="0057034A"/>
    <w:rsid w:val="005705FE"/>
    <w:rsid w:val="00570737"/>
    <w:rsid w:val="005708EC"/>
    <w:rsid w:val="005709F9"/>
    <w:rsid w:val="00570A08"/>
    <w:rsid w:val="00570F3D"/>
    <w:rsid w:val="005710C1"/>
    <w:rsid w:val="00571463"/>
    <w:rsid w:val="005714A3"/>
    <w:rsid w:val="005715CC"/>
    <w:rsid w:val="005720D6"/>
    <w:rsid w:val="005725C3"/>
    <w:rsid w:val="00572967"/>
    <w:rsid w:val="00572D29"/>
    <w:rsid w:val="00572F4E"/>
    <w:rsid w:val="0057338E"/>
    <w:rsid w:val="005734A2"/>
    <w:rsid w:val="005744E1"/>
    <w:rsid w:val="00574653"/>
    <w:rsid w:val="00574787"/>
    <w:rsid w:val="00574A09"/>
    <w:rsid w:val="00574A78"/>
    <w:rsid w:val="00574ABC"/>
    <w:rsid w:val="005750BB"/>
    <w:rsid w:val="0057512B"/>
    <w:rsid w:val="00575750"/>
    <w:rsid w:val="00575EC8"/>
    <w:rsid w:val="005761B2"/>
    <w:rsid w:val="00576891"/>
    <w:rsid w:val="00576C92"/>
    <w:rsid w:val="00576D80"/>
    <w:rsid w:val="00576ED8"/>
    <w:rsid w:val="005772A8"/>
    <w:rsid w:val="005774CF"/>
    <w:rsid w:val="0057768B"/>
    <w:rsid w:val="0057782B"/>
    <w:rsid w:val="00577A6C"/>
    <w:rsid w:val="00577A7D"/>
    <w:rsid w:val="0058036C"/>
    <w:rsid w:val="00580505"/>
    <w:rsid w:val="005809EB"/>
    <w:rsid w:val="00580C02"/>
    <w:rsid w:val="00580CB1"/>
    <w:rsid w:val="0058118B"/>
    <w:rsid w:val="00581878"/>
    <w:rsid w:val="00581A6F"/>
    <w:rsid w:val="00581FD9"/>
    <w:rsid w:val="0058203F"/>
    <w:rsid w:val="00582101"/>
    <w:rsid w:val="005822ED"/>
    <w:rsid w:val="00582631"/>
    <w:rsid w:val="00582CF8"/>
    <w:rsid w:val="00582F4B"/>
    <w:rsid w:val="00583010"/>
    <w:rsid w:val="005830C7"/>
    <w:rsid w:val="00583195"/>
    <w:rsid w:val="00583873"/>
    <w:rsid w:val="005838CB"/>
    <w:rsid w:val="005839A3"/>
    <w:rsid w:val="005839EB"/>
    <w:rsid w:val="00583B2C"/>
    <w:rsid w:val="00583C1F"/>
    <w:rsid w:val="00583E30"/>
    <w:rsid w:val="00584229"/>
    <w:rsid w:val="0058431E"/>
    <w:rsid w:val="00584356"/>
    <w:rsid w:val="00584AD3"/>
    <w:rsid w:val="00584EF0"/>
    <w:rsid w:val="00585077"/>
    <w:rsid w:val="00585457"/>
    <w:rsid w:val="00585757"/>
    <w:rsid w:val="00585904"/>
    <w:rsid w:val="00585AAE"/>
    <w:rsid w:val="00585D3C"/>
    <w:rsid w:val="0058602A"/>
    <w:rsid w:val="0058612D"/>
    <w:rsid w:val="00586143"/>
    <w:rsid w:val="005864F2"/>
    <w:rsid w:val="0058675E"/>
    <w:rsid w:val="00586DF2"/>
    <w:rsid w:val="00586EEA"/>
    <w:rsid w:val="0058725B"/>
    <w:rsid w:val="00587342"/>
    <w:rsid w:val="005874AF"/>
    <w:rsid w:val="00587521"/>
    <w:rsid w:val="00587685"/>
    <w:rsid w:val="00587BDB"/>
    <w:rsid w:val="00587CA9"/>
    <w:rsid w:val="00587FA8"/>
    <w:rsid w:val="0059009B"/>
    <w:rsid w:val="005905A5"/>
    <w:rsid w:val="005909BE"/>
    <w:rsid w:val="00590AA8"/>
    <w:rsid w:val="00590AF1"/>
    <w:rsid w:val="00591337"/>
    <w:rsid w:val="005913B0"/>
    <w:rsid w:val="005914B6"/>
    <w:rsid w:val="005914C4"/>
    <w:rsid w:val="00591504"/>
    <w:rsid w:val="0059155B"/>
    <w:rsid w:val="005915C4"/>
    <w:rsid w:val="00591920"/>
    <w:rsid w:val="00591A6A"/>
    <w:rsid w:val="00591B10"/>
    <w:rsid w:val="00592056"/>
    <w:rsid w:val="0059211C"/>
    <w:rsid w:val="00592962"/>
    <w:rsid w:val="00592AB2"/>
    <w:rsid w:val="00592D79"/>
    <w:rsid w:val="00592DD1"/>
    <w:rsid w:val="0059305E"/>
    <w:rsid w:val="005936A3"/>
    <w:rsid w:val="00593718"/>
    <w:rsid w:val="00593940"/>
    <w:rsid w:val="00593AE0"/>
    <w:rsid w:val="00594174"/>
    <w:rsid w:val="00594A71"/>
    <w:rsid w:val="00594AB6"/>
    <w:rsid w:val="00595078"/>
    <w:rsid w:val="00595852"/>
    <w:rsid w:val="00595A0A"/>
    <w:rsid w:val="00595A2D"/>
    <w:rsid w:val="00596641"/>
    <w:rsid w:val="005968CC"/>
    <w:rsid w:val="005969B3"/>
    <w:rsid w:val="00596D10"/>
    <w:rsid w:val="00596F92"/>
    <w:rsid w:val="00597455"/>
    <w:rsid w:val="00597516"/>
    <w:rsid w:val="0059756B"/>
    <w:rsid w:val="00597C2D"/>
    <w:rsid w:val="00597DFE"/>
    <w:rsid w:val="00597E5B"/>
    <w:rsid w:val="00597E5C"/>
    <w:rsid w:val="005A02AC"/>
    <w:rsid w:val="005A02C1"/>
    <w:rsid w:val="005A0475"/>
    <w:rsid w:val="005A0671"/>
    <w:rsid w:val="005A081B"/>
    <w:rsid w:val="005A0B5D"/>
    <w:rsid w:val="005A0B98"/>
    <w:rsid w:val="005A0E7A"/>
    <w:rsid w:val="005A0EEB"/>
    <w:rsid w:val="005A0FB5"/>
    <w:rsid w:val="005A108C"/>
    <w:rsid w:val="005A12C3"/>
    <w:rsid w:val="005A16FC"/>
    <w:rsid w:val="005A1729"/>
    <w:rsid w:val="005A1A7D"/>
    <w:rsid w:val="005A2650"/>
    <w:rsid w:val="005A273D"/>
    <w:rsid w:val="005A2744"/>
    <w:rsid w:val="005A297F"/>
    <w:rsid w:val="005A300C"/>
    <w:rsid w:val="005A306E"/>
    <w:rsid w:val="005A3359"/>
    <w:rsid w:val="005A358D"/>
    <w:rsid w:val="005A3AFC"/>
    <w:rsid w:val="005A49D7"/>
    <w:rsid w:val="005A4A1F"/>
    <w:rsid w:val="005A4F86"/>
    <w:rsid w:val="005A4FA0"/>
    <w:rsid w:val="005A4FDE"/>
    <w:rsid w:val="005A5268"/>
    <w:rsid w:val="005A54D8"/>
    <w:rsid w:val="005A5A15"/>
    <w:rsid w:val="005A5C3A"/>
    <w:rsid w:val="005A6922"/>
    <w:rsid w:val="005A6BC8"/>
    <w:rsid w:val="005A6FA5"/>
    <w:rsid w:val="005A784B"/>
    <w:rsid w:val="005A7BF6"/>
    <w:rsid w:val="005A7D19"/>
    <w:rsid w:val="005A7FE2"/>
    <w:rsid w:val="005B02ED"/>
    <w:rsid w:val="005B03A4"/>
    <w:rsid w:val="005B068C"/>
    <w:rsid w:val="005B09B7"/>
    <w:rsid w:val="005B10C5"/>
    <w:rsid w:val="005B131A"/>
    <w:rsid w:val="005B1B7C"/>
    <w:rsid w:val="005B1CE5"/>
    <w:rsid w:val="005B2554"/>
    <w:rsid w:val="005B2C0C"/>
    <w:rsid w:val="005B2F49"/>
    <w:rsid w:val="005B327F"/>
    <w:rsid w:val="005B35EE"/>
    <w:rsid w:val="005B3810"/>
    <w:rsid w:val="005B3834"/>
    <w:rsid w:val="005B433B"/>
    <w:rsid w:val="005B4BBE"/>
    <w:rsid w:val="005B4C3F"/>
    <w:rsid w:val="005B4CD9"/>
    <w:rsid w:val="005B4D87"/>
    <w:rsid w:val="005B4E03"/>
    <w:rsid w:val="005B4E74"/>
    <w:rsid w:val="005B50D9"/>
    <w:rsid w:val="005B5536"/>
    <w:rsid w:val="005B57C1"/>
    <w:rsid w:val="005B5852"/>
    <w:rsid w:val="005B5A85"/>
    <w:rsid w:val="005B5B5F"/>
    <w:rsid w:val="005B5D0F"/>
    <w:rsid w:val="005B5E05"/>
    <w:rsid w:val="005B63B2"/>
    <w:rsid w:val="005B63F9"/>
    <w:rsid w:val="005B6497"/>
    <w:rsid w:val="005B6667"/>
    <w:rsid w:val="005B68E7"/>
    <w:rsid w:val="005B6BFF"/>
    <w:rsid w:val="005B6F09"/>
    <w:rsid w:val="005B7356"/>
    <w:rsid w:val="005B74E0"/>
    <w:rsid w:val="005B7640"/>
    <w:rsid w:val="005B76C1"/>
    <w:rsid w:val="005B77AA"/>
    <w:rsid w:val="005B77C3"/>
    <w:rsid w:val="005B7837"/>
    <w:rsid w:val="005B78AE"/>
    <w:rsid w:val="005B7A3D"/>
    <w:rsid w:val="005B7AE5"/>
    <w:rsid w:val="005B7B88"/>
    <w:rsid w:val="005C00A1"/>
    <w:rsid w:val="005C017B"/>
    <w:rsid w:val="005C0211"/>
    <w:rsid w:val="005C0439"/>
    <w:rsid w:val="005C06D2"/>
    <w:rsid w:val="005C06F5"/>
    <w:rsid w:val="005C09E9"/>
    <w:rsid w:val="005C0B89"/>
    <w:rsid w:val="005C0D02"/>
    <w:rsid w:val="005C0DF0"/>
    <w:rsid w:val="005C0F3E"/>
    <w:rsid w:val="005C0F42"/>
    <w:rsid w:val="005C12A5"/>
    <w:rsid w:val="005C1863"/>
    <w:rsid w:val="005C1A82"/>
    <w:rsid w:val="005C1DE3"/>
    <w:rsid w:val="005C261F"/>
    <w:rsid w:val="005C27BE"/>
    <w:rsid w:val="005C28B6"/>
    <w:rsid w:val="005C2A11"/>
    <w:rsid w:val="005C3024"/>
    <w:rsid w:val="005C30AE"/>
    <w:rsid w:val="005C317C"/>
    <w:rsid w:val="005C3333"/>
    <w:rsid w:val="005C361E"/>
    <w:rsid w:val="005C3875"/>
    <w:rsid w:val="005C3DFC"/>
    <w:rsid w:val="005C3FF0"/>
    <w:rsid w:val="005C4083"/>
    <w:rsid w:val="005C41EE"/>
    <w:rsid w:val="005C42D1"/>
    <w:rsid w:val="005C4337"/>
    <w:rsid w:val="005C4920"/>
    <w:rsid w:val="005C4AB6"/>
    <w:rsid w:val="005C4B20"/>
    <w:rsid w:val="005C4B2E"/>
    <w:rsid w:val="005C54AA"/>
    <w:rsid w:val="005C5559"/>
    <w:rsid w:val="005C5AE6"/>
    <w:rsid w:val="005C5B30"/>
    <w:rsid w:val="005C5CA9"/>
    <w:rsid w:val="005C5CF4"/>
    <w:rsid w:val="005C602C"/>
    <w:rsid w:val="005C6B62"/>
    <w:rsid w:val="005C6C07"/>
    <w:rsid w:val="005C6D94"/>
    <w:rsid w:val="005C6FBB"/>
    <w:rsid w:val="005C7378"/>
    <w:rsid w:val="005C748A"/>
    <w:rsid w:val="005C7652"/>
    <w:rsid w:val="005C770D"/>
    <w:rsid w:val="005C7895"/>
    <w:rsid w:val="005C7E67"/>
    <w:rsid w:val="005C7EEF"/>
    <w:rsid w:val="005C7FE0"/>
    <w:rsid w:val="005D004E"/>
    <w:rsid w:val="005D013D"/>
    <w:rsid w:val="005D0278"/>
    <w:rsid w:val="005D05B8"/>
    <w:rsid w:val="005D0620"/>
    <w:rsid w:val="005D0828"/>
    <w:rsid w:val="005D08E9"/>
    <w:rsid w:val="005D09D6"/>
    <w:rsid w:val="005D0A80"/>
    <w:rsid w:val="005D0D5C"/>
    <w:rsid w:val="005D0DF9"/>
    <w:rsid w:val="005D0E6C"/>
    <w:rsid w:val="005D0FC2"/>
    <w:rsid w:val="005D1E4D"/>
    <w:rsid w:val="005D25A9"/>
    <w:rsid w:val="005D29DE"/>
    <w:rsid w:val="005D2A04"/>
    <w:rsid w:val="005D2A8E"/>
    <w:rsid w:val="005D2BDE"/>
    <w:rsid w:val="005D2D4E"/>
    <w:rsid w:val="005D2F91"/>
    <w:rsid w:val="005D3074"/>
    <w:rsid w:val="005D31FC"/>
    <w:rsid w:val="005D3714"/>
    <w:rsid w:val="005D386F"/>
    <w:rsid w:val="005D3A47"/>
    <w:rsid w:val="005D3D0E"/>
    <w:rsid w:val="005D46D2"/>
    <w:rsid w:val="005D4721"/>
    <w:rsid w:val="005D49E7"/>
    <w:rsid w:val="005D4C2A"/>
    <w:rsid w:val="005D4F7E"/>
    <w:rsid w:val="005D5092"/>
    <w:rsid w:val="005D544D"/>
    <w:rsid w:val="005D5552"/>
    <w:rsid w:val="005D5579"/>
    <w:rsid w:val="005D5643"/>
    <w:rsid w:val="005D58B6"/>
    <w:rsid w:val="005D5B70"/>
    <w:rsid w:val="005D5C2F"/>
    <w:rsid w:val="005D62A8"/>
    <w:rsid w:val="005D65B9"/>
    <w:rsid w:val="005D6EA8"/>
    <w:rsid w:val="005D7358"/>
    <w:rsid w:val="005D7926"/>
    <w:rsid w:val="005D7EE8"/>
    <w:rsid w:val="005E00EA"/>
    <w:rsid w:val="005E05F6"/>
    <w:rsid w:val="005E061F"/>
    <w:rsid w:val="005E0750"/>
    <w:rsid w:val="005E0923"/>
    <w:rsid w:val="005E10F3"/>
    <w:rsid w:val="005E15A7"/>
    <w:rsid w:val="005E160B"/>
    <w:rsid w:val="005E1915"/>
    <w:rsid w:val="005E1AE3"/>
    <w:rsid w:val="005E1FBF"/>
    <w:rsid w:val="005E20A1"/>
    <w:rsid w:val="005E2282"/>
    <w:rsid w:val="005E25B4"/>
    <w:rsid w:val="005E26DD"/>
    <w:rsid w:val="005E2A98"/>
    <w:rsid w:val="005E2FA7"/>
    <w:rsid w:val="005E3B1D"/>
    <w:rsid w:val="005E3F89"/>
    <w:rsid w:val="005E3FEF"/>
    <w:rsid w:val="005E40B8"/>
    <w:rsid w:val="005E41A1"/>
    <w:rsid w:val="005E4747"/>
    <w:rsid w:val="005E4768"/>
    <w:rsid w:val="005E484E"/>
    <w:rsid w:val="005E4BF8"/>
    <w:rsid w:val="005E4D99"/>
    <w:rsid w:val="005E4DBC"/>
    <w:rsid w:val="005E560E"/>
    <w:rsid w:val="005E5A51"/>
    <w:rsid w:val="005E5BBF"/>
    <w:rsid w:val="005E5E46"/>
    <w:rsid w:val="005E606C"/>
    <w:rsid w:val="005E6128"/>
    <w:rsid w:val="005E61B1"/>
    <w:rsid w:val="005E6252"/>
    <w:rsid w:val="005E65B7"/>
    <w:rsid w:val="005E6655"/>
    <w:rsid w:val="005E6B5B"/>
    <w:rsid w:val="005E7A7D"/>
    <w:rsid w:val="005E7B97"/>
    <w:rsid w:val="005F0188"/>
    <w:rsid w:val="005F06C2"/>
    <w:rsid w:val="005F0752"/>
    <w:rsid w:val="005F0888"/>
    <w:rsid w:val="005F09AA"/>
    <w:rsid w:val="005F0F0A"/>
    <w:rsid w:val="005F1B2B"/>
    <w:rsid w:val="005F1E9C"/>
    <w:rsid w:val="005F1EB4"/>
    <w:rsid w:val="005F1F39"/>
    <w:rsid w:val="005F21EC"/>
    <w:rsid w:val="005F220F"/>
    <w:rsid w:val="005F231D"/>
    <w:rsid w:val="005F2471"/>
    <w:rsid w:val="005F29EC"/>
    <w:rsid w:val="005F2DA0"/>
    <w:rsid w:val="005F307A"/>
    <w:rsid w:val="005F36DC"/>
    <w:rsid w:val="005F3833"/>
    <w:rsid w:val="005F3850"/>
    <w:rsid w:val="005F3BF5"/>
    <w:rsid w:val="005F3DEE"/>
    <w:rsid w:val="005F3E48"/>
    <w:rsid w:val="005F3ED6"/>
    <w:rsid w:val="005F3EF7"/>
    <w:rsid w:val="005F41EE"/>
    <w:rsid w:val="005F44D2"/>
    <w:rsid w:val="005F4788"/>
    <w:rsid w:val="005F4B7D"/>
    <w:rsid w:val="005F56AD"/>
    <w:rsid w:val="005F5B36"/>
    <w:rsid w:val="005F5B94"/>
    <w:rsid w:val="005F5F0E"/>
    <w:rsid w:val="005F5F1B"/>
    <w:rsid w:val="005F5F37"/>
    <w:rsid w:val="005F6035"/>
    <w:rsid w:val="005F628D"/>
    <w:rsid w:val="005F66ED"/>
    <w:rsid w:val="005F67E9"/>
    <w:rsid w:val="005F6837"/>
    <w:rsid w:val="005F69DD"/>
    <w:rsid w:val="005F6B8F"/>
    <w:rsid w:val="005F6C9F"/>
    <w:rsid w:val="005F7246"/>
    <w:rsid w:val="005F72EB"/>
    <w:rsid w:val="005F73CA"/>
    <w:rsid w:val="005F74D0"/>
    <w:rsid w:val="005F7A8E"/>
    <w:rsid w:val="005F7B06"/>
    <w:rsid w:val="005F7EC5"/>
    <w:rsid w:val="006014CF"/>
    <w:rsid w:val="00602363"/>
    <w:rsid w:val="006024F0"/>
    <w:rsid w:val="006025C9"/>
    <w:rsid w:val="006029B8"/>
    <w:rsid w:val="00602CC3"/>
    <w:rsid w:val="00602D4F"/>
    <w:rsid w:val="00602EB4"/>
    <w:rsid w:val="00602F6F"/>
    <w:rsid w:val="006032C4"/>
    <w:rsid w:val="00603488"/>
    <w:rsid w:val="0060385F"/>
    <w:rsid w:val="00603CD9"/>
    <w:rsid w:val="006040D4"/>
    <w:rsid w:val="00604161"/>
    <w:rsid w:val="0060444B"/>
    <w:rsid w:val="00604859"/>
    <w:rsid w:val="00604881"/>
    <w:rsid w:val="00604B6E"/>
    <w:rsid w:val="00604BCA"/>
    <w:rsid w:val="006051C7"/>
    <w:rsid w:val="00605367"/>
    <w:rsid w:val="006054AC"/>
    <w:rsid w:val="006055C3"/>
    <w:rsid w:val="0060579F"/>
    <w:rsid w:val="006058D5"/>
    <w:rsid w:val="0060595F"/>
    <w:rsid w:val="006059CE"/>
    <w:rsid w:val="00605D7B"/>
    <w:rsid w:val="00605F4E"/>
    <w:rsid w:val="0060608B"/>
    <w:rsid w:val="006071A0"/>
    <w:rsid w:val="00607B3B"/>
    <w:rsid w:val="006100AE"/>
    <w:rsid w:val="00610AA1"/>
    <w:rsid w:val="00610F62"/>
    <w:rsid w:val="0061141A"/>
    <w:rsid w:val="006114B1"/>
    <w:rsid w:val="0061174E"/>
    <w:rsid w:val="00611761"/>
    <w:rsid w:val="00611BE5"/>
    <w:rsid w:val="00611C9E"/>
    <w:rsid w:val="006121E1"/>
    <w:rsid w:val="00612235"/>
    <w:rsid w:val="006122CE"/>
    <w:rsid w:val="00612335"/>
    <w:rsid w:val="0061257F"/>
    <w:rsid w:val="006126DD"/>
    <w:rsid w:val="00612901"/>
    <w:rsid w:val="0061295A"/>
    <w:rsid w:val="00613122"/>
    <w:rsid w:val="0061326F"/>
    <w:rsid w:val="006133B7"/>
    <w:rsid w:val="0061343D"/>
    <w:rsid w:val="0061349A"/>
    <w:rsid w:val="00613620"/>
    <w:rsid w:val="006148C0"/>
    <w:rsid w:val="006148EB"/>
    <w:rsid w:val="00614ACF"/>
    <w:rsid w:val="006156A7"/>
    <w:rsid w:val="00615A38"/>
    <w:rsid w:val="00615CEF"/>
    <w:rsid w:val="00615D0D"/>
    <w:rsid w:val="00615F4F"/>
    <w:rsid w:val="00616983"/>
    <w:rsid w:val="00616A75"/>
    <w:rsid w:val="00616B4D"/>
    <w:rsid w:val="0061739C"/>
    <w:rsid w:val="006173EB"/>
    <w:rsid w:val="006175CF"/>
    <w:rsid w:val="006175D5"/>
    <w:rsid w:val="00617824"/>
    <w:rsid w:val="00617C03"/>
    <w:rsid w:val="00617E4B"/>
    <w:rsid w:val="006201E1"/>
    <w:rsid w:val="006204D3"/>
    <w:rsid w:val="006205CF"/>
    <w:rsid w:val="006205DD"/>
    <w:rsid w:val="006207E0"/>
    <w:rsid w:val="00620A67"/>
    <w:rsid w:val="00620AB2"/>
    <w:rsid w:val="00620AF4"/>
    <w:rsid w:val="00620DD8"/>
    <w:rsid w:val="00620F24"/>
    <w:rsid w:val="00620F85"/>
    <w:rsid w:val="00621511"/>
    <w:rsid w:val="00621774"/>
    <w:rsid w:val="0062177D"/>
    <w:rsid w:val="00621823"/>
    <w:rsid w:val="0062192A"/>
    <w:rsid w:val="00621930"/>
    <w:rsid w:val="00621A2B"/>
    <w:rsid w:val="00621A2D"/>
    <w:rsid w:val="00621A80"/>
    <w:rsid w:val="00621D45"/>
    <w:rsid w:val="0062256C"/>
    <w:rsid w:val="00622796"/>
    <w:rsid w:val="00622830"/>
    <w:rsid w:val="0062286B"/>
    <w:rsid w:val="00622931"/>
    <w:rsid w:val="00622DF6"/>
    <w:rsid w:val="00623046"/>
    <w:rsid w:val="00623163"/>
    <w:rsid w:val="006234AB"/>
    <w:rsid w:val="00623840"/>
    <w:rsid w:val="006238A4"/>
    <w:rsid w:val="0062398B"/>
    <w:rsid w:val="00623B0D"/>
    <w:rsid w:val="00623BC2"/>
    <w:rsid w:val="006242EF"/>
    <w:rsid w:val="006244B4"/>
    <w:rsid w:val="00624664"/>
    <w:rsid w:val="006246EB"/>
    <w:rsid w:val="0062471F"/>
    <w:rsid w:val="00624B32"/>
    <w:rsid w:val="00624C2A"/>
    <w:rsid w:val="006257DA"/>
    <w:rsid w:val="00625B23"/>
    <w:rsid w:val="0062610F"/>
    <w:rsid w:val="006262F8"/>
    <w:rsid w:val="006264B1"/>
    <w:rsid w:val="00626611"/>
    <w:rsid w:val="0062683C"/>
    <w:rsid w:val="00626AC1"/>
    <w:rsid w:val="00626BE9"/>
    <w:rsid w:val="00626DEE"/>
    <w:rsid w:val="00627618"/>
    <w:rsid w:val="0062777C"/>
    <w:rsid w:val="006277E1"/>
    <w:rsid w:val="00627AB3"/>
    <w:rsid w:val="006302F7"/>
    <w:rsid w:val="00630422"/>
    <w:rsid w:val="006308C8"/>
    <w:rsid w:val="00631333"/>
    <w:rsid w:val="006313D5"/>
    <w:rsid w:val="00631419"/>
    <w:rsid w:val="006318C0"/>
    <w:rsid w:val="0063191C"/>
    <w:rsid w:val="006319B9"/>
    <w:rsid w:val="00631AEB"/>
    <w:rsid w:val="006320C8"/>
    <w:rsid w:val="0063218A"/>
    <w:rsid w:val="00632404"/>
    <w:rsid w:val="0063255E"/>
    <w:rsid w:val="0063259E"/>
    <w:rsid w:val="00632DD4"/>
    <w:rsid w:val="00632E47"/>
    <w:rsid w:val="006333F7"/>
    <w:rsid w:val="00633591"/>
    <w:rsid w:val="00633A56"/>
    <w:rsid w:val="00633BA7"/>
    <w:rsid w:val="006340BE"/>
    <w:rsid w:val="00634220"/>
    <w:rsid w:val="006347A8"/>
    <w:rsid w:val="006347EF"/>
    <w:rsid w:val="006348D4"/>
    <w:rsid w:val="00634B19"/>
    <w:rsid w:val="00635580"/>
    <w:rsid w:val="00635586"/>
    <w:rsid w:val="006355FC"/>
    <w:rsid w:val="006359E4"/>
    <w:rsid w:val="00635E6B"/>
    <w:rsid w:val="00635F43"/>
    <w:rsid w:val="00636244"/>
    <w:rsid w:val="006364D4"/>
    <w:rsid w:val="006367E2"/>
    <w:rsid w:val="00636840"/>
    <w:rsid w:val="00637288"/>
    <w:rsid w:val="006372B5"/>
    <w:rsid w:val="006373D0"/>
    <w:rsid w:val="0063740A"/>
    <w:rsid w:val="00637499"/>
    <w:rsid w:val="00637897"/>
    <w:rsid w:val="00637AC4"/>
    <w:rsid w:val="00637D0D"/>
    <w:rsid w:val="00637E17"/>
    <w:rsid w:val="00637F74"/>
    <w:rsid w:val="0064082D"/>
    <w:rsid w:val="00640A3E"/>
    <w:rsid w:val="0064157F"/>
    <w:rsid w:val="00641905"/>
    <w:rsid w:val="00641924"/>
    <w:rsid w:val="00641DF6"/>
    <w:rsid w:val="0064226D"/>
    <w:rsid w:val="0064233B"/>
    <w:rsid w:val="006423EE"/>
    <w:rsid w:val="00642479"/>
    <w:rsid w:val="0064263F"/>
    <w:rsid w:val="00642A8E"/>
    <w:rsid w:val="00642C4C"/>
    <w:rsid w:val="00642C80"/>
    <w:rsid w:val="00642D13"/>
    <w:rsid w:val="00643278"/>
    <w:rsid w:val="00643398"/>
    <w:rsid w:val="00643448"/>
    <w:rsid w:val="0064349B"/>
    <w:rsid w:val="00643779"/>
    <w:rsid w:val="00643870"/>
    <w:rsid w:val="00643D1B"/>
    <w:rsid w:val="006448AD"/>
    <w:rsid w:val="006448FF"/>
    <w:rsid w:val="00644BC2"/>
    <w:rsid w:val="00644BE9"/>
    <w:rsid w:val="00644F79"/>
    <w:rsid w:val="00645763"/>
    <w:rsid w:val="0064595E"/>
    <w:rsid w:val="0064607C"/>
    <w:rsid w:val="006464DB"/>
    <w:rsid w:val="00646630"/>
    <w:rsid w:val="0064680D"/>
    <w:rsid w:val="00646873"/>
    <w:rsid w:val="00646A39"/>
    <w:rsid w:val="00646A6D"/>
    <w:rsid w:val="00646D71"/>
    <w:rsid w:val="00646DC8"/>
    <w:rsid w:val="00646E17"/>
    <w:rsid w:val="006471B0"/>
    <w:rsid w:val="0064721D"/>
    <w:rsid w:val="00647358"/>
    <w:rsid w:val="006473BF"/>
    <w:rsid w:val="00647569"/>
    <w:rsid w:val="00647734"/>
    <w:rsid w:val="006478C4"/>
    <w:rsid w:val="00647A24"/>
    <w:rsid w:val="00647A58"/>
    <w:rsid w:val="00647BFE"/>
    <w:rsid w:val="00647ED8"/>
    <w:rsid w:val="006500AD"/>
    <w:rsid w:val="0065045F"/>
    <w:rsid w:val="006510F2"/>
    <w:rsid w:val="006511AD"/>
    <w:rsid w:val="00651498"/>
    <w:rsid w:val="00651567"/>
    <w:rsid w:val="0065183A"/>
    <w:rsid w:val="00651F46"/>
    <w:rsid w:val="00652077"/>
    <w:rsid w:val="00652210"/>
    <w:rsid w:val="00652289"/>
    <w:rsid w:val="006523C0"/>
    <w:rsid w:val="00652705"/>
    <w:rsid w:val="006527CE"/>
    <w:rsid w:val="00652B9A"/>
    <w:rsid w:val="00652D3C"/>
    <w:rsid w:val="00652D79"/>
    <w:rsid w:val="0065338E"/>
    <w:rsid w:val="00653728"/>
    <w:rsid w:val="00653C36"/>
    <w:rsid w:val="00654030"/>
    <w:rsid w:val="00654159"/>
    <w:rsid w:val="0065433E"/>
    <w:rsid w:val="0065438B"/>
    <w:rsid w:val="006545E4"/>
    <w:rsid w:val="006547C4"/>
    <w:rsid w:val="00654A58"/>
    <w:rsid w:val="006551F1"/>
    <w:rsid w:val="00655B08"/>
    <w:rsid w:val="00655D0C"/>
    <w:rsid w:val="00655E06"/>
    <w:rsid w:val="00655F77"/>
    <w:rsid w:val="006560CC"/>
    <w:rsid w:val="00656296"/>
    <w:rsid w:val="00656E84"/>
    <w:rsid w:val="006573F5"/>
    <w:rsid w:val="006576C8"/>
    <w:rsid w:val="00657E0B"/>
    <w:rsid w:val="00657EE7"/>
    <w:rsid w:val="006612D8"/>
    <w:rsid w:val="00661365"/>
    <w:rsid w:val="006618E7"/>
    <w:rsid w:val="006619DC"/>
    <w:rsid w:val="00661D19"/>
    <w:rsid w:val="00661DEF"/>
    <w:rsid w:val="00661E07"/>
    <w:rsid w:val="00661EC0"/>
    <w:rsid w:val="00662384"/>
    <w:rsid w:val="00662533"/>
    <w:rsid w:val="0066268F"/>
    <w:rsid w:val="0066270A"/>
    <w:rsid w:val="006628A6"/>
    <w:rsid w:val="00662B42"/>
    <w:rsid w:val="00662F0B"/>
    <w:rsid w:val="00662FF1"/>
    <w:rsid w:val="00663345"/>
    <w:rsid w:val="006633C7"/>
    <w:rsid w:val="0066345B"/>
    <w:rsid w:val="0066380A"/>
    <w:rsid w:val="006638BC"/>
    <w:rsid w:val="006638CA"/>
    <w:rsid w:val="0066396C"/>
    <w:rsid w:val="00663E35"/>
    <w:rsid w:val="00663EA7"/>
    <w:rsid w:val="006647EB"/>
    <w:rsid w:val="00664A68"/>
    <w:rsid w:val="00664E50"/>
    <w:rsid w:val="0066524A"/>
    <w:rsid w:val="006652FB"/>
    <w:rsid w:val="00665800"/>
    <w:rsid w:val="00665D13"/>
    <w:rsid w:val="00665DE7"/>
    <w:rsid w:val="00666249"/>
    <w:rsid w:val="006662EC"/>
    <w:rsid w:val="0066631F"/>
    <w:rsid w:val="00666323"/>
    <w:rsid w:val="00666C9F"/>
    <w:rsid w:val="00666D8E"/>
    <w:rsid w:val="0066723B"/>
    <w:rsid w:val="00667533"/>
    <w:rsid w:val="006675A1"/>
    <w:rsid w:val="0066783A"/>
    <w:rsid w:val="00667AF8"/>
    <w:rsid w:val="00667CB9"/>
    <w:rsid w:val="00667D39"/>
    <w:rsid w:val="006701BA"/>
    <w:rsid w:val="006702ED"/>
    <w:rsid w:val="006705C1"/>
    <w:rsid w:val="00670703"/>
    <w:rsid w:val="00670F05"/>
    <w:rsid w:val="00671395"/>
    <w:rsid w:val="00671AC8"/>
    <w:rsid w:val="00671D5F"/>
    <w:rsid w:val="00671E4C"/>
    <w:rsid w:val="006722E9"/>
    <w:rsid w:val="006722FA"/>
    <w:rsid w:val="00672375"/>
    <w:rsid w:val="00672389"/>
    <w:rsid w:val="006723CF"/>
    <w:rsid w:val="00672441"/>
    <w:rsid w:val="00672778"/>
    <w:rsid w:val="0067291A"/>
    <w:rsid w:val="00672DAD"/>
    <w:rsid w:val="006730EF"/>
    <w:rsid w:val="0067340F"/>
    <w:rsid w:val="00673646"/>
    <w:rsid w:val="00673796"/>
    <w:rsid w:val="00674288"/>
    <w:rsid w:val="0067430F"/>
    <w:rsid w:val="006756D5"/>
    <w:rsid w:val="00675D93"/>
    <w:rsid w:val="00675D9F"/>
    <w:rsid w:val="00675E2F"/>
    <w:rsid w:val="00675F24"/>
    <w:rsid w:val="00676505"/>
    <w:rsid w:val="00676523"/>
    <w:rsid w:val="0067659F"/>
    <w:rsid w:val="006766D6"/>
    <w:rsid w:val="0067672C"/>
    <w:rsid w:val="00676F97"/>
    <w:rsid w:val="00677123"/>
    <w:rsid w:val="00677170"/>
    <w:rsid w:val="00677197"/>
    <w:rsid w:val="00677342"/>
    <w:rsid w:val="0067734F"/>
    <w:rsid w:val="00677C5B"/>
    <w:rsid w:val="00677E03"/>
    <w:rsid w:val="00677EE5"/>
    <w:rsid w:val="00680109"/>
    <w:rsid w:val="00680885"/>
    <w:rsid w:val="00680D80"/>
    <w:rsid w:val="00680F64"/>
    <w:rsid w:val="0068102F"/>
    <w:rsid w:val="00681128"/>
    <w:rsid w:val="006812A2"/>
    <w:rsid w:val="00681467"/>
    <w:rsid w:val="00681545"/>
    <w:rsid w:val="006818DF"/>
    <w:rsid w:val="00681AB2"/>
    <w:rsid w:val="00681D50"/>
    <w:rsid w:val="00681F6C"/>
    <w:rsid w:val="00681F74"/>
    <w:rsid w:val="006825E7"/>
    <w:rsid w:val="00682842"/>
    <w:rsid w:val="006829F8"/>
    <w:rsid w:val="00682A3C"/>
    <w:rsid w:val="00682CF6"/>
    <w:rsid w:val="00683350"/>
    <w:rsid w:val="006835F3"/>
    <w:rsid w:val="006836B3"/>
    <w:rsid w:val="00683A15"/>
    <w:rsid w:val="00684261"/>
    <w:rsid w:val="00684309"/>
    <w:rsid w:val="00684627"/>
    <w:rsid w:val="0068480C"/>
    <w:rsid w:val="006849A4"/>
    <w:rsid w:val="00684A11"/>
    <w:rsid w:val="00684A54"/>
    <w:rsid w:val="00684BCB"/>
    <w:rsid w:val="00684CC5"/>
    <w:rsid w:val="00684DD6"/>
    <w:rsid w:val="0068519E"/>
    <w:rsid w:val="00685316"/>
    <w:rsid w:val="0068562C"/>
    <w:rsid w:val="006859B4"/>
    <w:rsid w:val="00685CB2"/>
    <w:rsid w:val="00685D00"/>
    <w:rsid w:val="00685E12"/>
    <w:rsid w:val="00685ECB"/>
    <w:rsid w:val="0068611C"/>
    <w:rsid w:val="0068623C"/>
    <w:rsid w:val="00686332"/>
    <w:rsid w:val="00686516"/>
    <w:rsid w:val="00686525"/>
    <w:rsid w:val="00686B0C"/>
    <w:rsid w:val="00686B72"/>
    <w:rsid w:val="00686FDB"/>
    <w:rsid w:val="00687240"/>
    <w:rsid w:val="006872DC"/>
    <w:rsid w:val="0068735E"/>
    <w:rsid w:val="00687A51"/>
    <w:rsid w:val="00687BF6"/>
    <w:rsid w:val="00687F58"/>
    <w:rsid w:val="006902E3"/>
    <w:rsid w:val="00690768"/>
    <w:rsid w:val="00690B62"/>
    <w:rsid w:val="00690D55"/>
    <w:rsid w:val="0069162D"/>
    <w:rsid w:val="006916E1"/>
    <w:rsid w:val="006917A2"/>
    <w:rsid w:val="006919DE"/>
    <w:rsid w:val="00691CC0"/>
    <w:rsid w:val="00691DB0"/>
    <w:rsid w:val="00691F27"/>
    <w:rsid w:val="00692950"/>
    <w:rsid w:val="00693032"/>
    <w:rsid w:val="00693DBD"/>
    <w:rsid w:val="0069400E"/>
    <w:rsid w:val="0069445D"/>
    <w:rsid w:val="006944BB"/>
    <w:rsid w:val="00694795"/>
    <w:rsid w:val="006949C9"/>
    <w:rsid w:val="00694B35"/>
    <w:rsid w:val="0069502C"/>
    <w:rsid w:val="006953E1"/>
    <w:rsid w:val="0069551D"/>
    <w:rsid w:val="0069559C"/>
    <w:rsid w:val="00695754"/>
    <w:rsid w:val="00695937"/>
    <w:rsid w:val="00695BC1"/>
    <w:rsid w:val="006963C4"/>
    <w:rsid w:val="00696924"/>
    <w:rsid w:val="0069697E"/>
    <w:rsid w:val="00696A1E"/>
    <w:rsid w:val="00696B30"/>
    <w:rsid w:val="00696F5F"/>
    <w:rsid w:val="00697002"/>
    <w:rsid w:val="006970CA"/>
    <w:rsid w:val="006970CD"/>
    <w:rsid w:val="00697309"/>
    <w:rsid w:val="006975F0"/>
    <w:rsid w:val="0069760D"/>
    <w:rsid w:val="00697A4A"/>
    <w:rsid w:val="00697B0B"/>
    <w:rsid w:val="00697E45"/>
    <w:rsid w:val="006A0302"/>
    <w:rsid w:val="006A044B"/>
    <w:rsid w:val="006A06C8"/>
    <w:rsid w:val="006A0F59"/>
    <w:rsid w:val="006A0F8B"/>
    <w:rsid w:val="006A111E"/>
    <w:rsid w:val="006A130F"/>
    <w:rsid w:val="006A19E6"/>
    <w:rsid w:val="006A1D5D"/>
    <w:rsid w:val="006A22DF"/>
    <w:rsid w:val="006A234F"/>
    <w:rsid w:val="006A24D1"/>
    <w:rsid w:val="006A2754"/>
    <w:rsid w:val="006A2DF6"/>
    <w:rsid w:val="006A31A1"/>
    <w:rsid w:val="006A31FD"/>
    <w:rsid w:val="006A372F"/>
    <w:rsid w:val="006A37CA"/>
    <w:rsid w:val="006A3AEF"/>
    <w:rsid w:val="006A43C0"/>
    <w:rsid w:val="006A474C"/>
    <w:rsid w:val="006A4FF3"/>
    <w:rsid w:val="006A50E3"/>
    <w:rsid w:val="006A5530"/>
    <w:rsid w:val="006A56A6"/>
    <w:rsid w:val="006A5889"/>
    <w:rsid w:val="006A59E4"/>
    <w:rsid w:val="006A5ACC"/>
    <w:rsid w:val="006A5C33"/>
    <w:rsid w:val="006A61C1"/>
    <w:rsid w:val="006A6413"/>
    <w:rsid w:val="006A6DC0"/>
    <w:rsid w:val="006A7034"/>
    <w:rsid w:val="006A739A"/>
    <w:rsid w:val="006A73A8"/>
    <w:rsid w:val="006A74D6"/>
    <w:rsid w:val="006A7E34"/>
    <w:rsid w:val="006A7EAF"/>
    <w:rsid w:val="006B0090"/>
    <w:rsid w:val="006B03B5"/>
    <w:rsid w:val="006B04D1"/>
    <w:rsid w:val="006B0831"/>
    <w:rsid w:val="006B0D38"/>
    <w:rsid w:val="006B0D84"/>
    <w:rsid w:val="006B17CD"/>
    <w:rsid w:val="006B1865"/>
    <w:rsid w:val="006B1D93"/>
    <w:rsid w:val="006B2523"/>
    <w:rsid w:val="006B2547"/>
    <w:rsid w:val="006B25DF"/>
    <w:rsid w:val="006B2978"/>
    <w:rsid w:val="006B2BD1"/>
    <w:rsid w:val="006B3162"/>
    <w:rsid w:val="006B338C"/>
    <w:rsid w:val="006B367C"/>
    <w:rsid w:val="006B42A3"/>
    <w:rsid w:val="006B440E"/>
    <w:rsid w:val="006B4EFD"/>
    <w:rsid w:val="006B5691"/>
    <w:rsid w:val="006B5724"/>
    <w:rsid w:val="006B58E1"/>
    <w:rsid w:val="006B5C65"/>
    <w:rsid w:val="006B5DF9"/>
    <w:rsid w:val="006B5EE6"/>
    <w:rsid w:val="006B5F4E"/>
    <w:rsid w:val="006B6097"/>
    <w:rsid w:val="006B6833"/>
    <w:rsid w:val="006B6BA1"/>
    <w:rsid w:val="006B6F54"/>
    <w:rsid w:val="006B70DC"/>
    <w:rsid w:val="006B7144"/>
    <w:rsid w:val="006B72FD"/>
    <w:rsid w:val="006B7335"/>
    <w:rsid w:val="006B737E"/>
    <w:rsid w:val="006B762A"/>
    <w:rsid w:val="006B77E4"/>
    <w:rsid w:val="006B7931"/>
    <w:rsid w:val="006B7999"/>
    <w:rsid w:val="006B7A07"/>
    <w:rsid w:val="006B7DD3"/>
    <w:rsid w:val="006B7E73"/>
    <w:rsid w:val="006B7E79"/>
    <w:rsid w:val="006B7F10"/>
    <w:rsid w:val="006B7F98"/>
    <w:rsid w:val="006C063E"/>
    <w:rsid w:val="006C0727"/>
    <w:rsid w:val="006C082C"/>
    <w:rsid w:val="006C0B82"/>
    <w:rsid w:val="006C1066"/>
    <w:rsid w:val="006C128C"/>
    <w:rsid w:val="006C174F"/>
    <w:rsid w:val="006C1783"/>
    <w:rsid w:val="006C1816"/>
    <w:rsid w:val="006C1C96"/>
    <w:rsid w:val="006C22B3"/>
    <w:rsid w:val="006C22ED"/>
    <w:rsid w:val="006C27EE"/>
    <w:rsid w:val="006C2E1C"/>
    <w:rsid w:val="006C2EBA"/>
    <w:rsid w:val="006C3706"/>
    <w:rsid w:val="006C3C08"/>
    <w:rsid w:val="006C4071"/>
    <w:rsid w:val="006C40D3"/>
    <w:rsid w:val="006C4335"/>
    <w:rsid w:val="006C433A"/>
    <w:rsid w:val="006C4762"/>
    <w:rsid w:val="006C4C60"/>
    <w:rsid w:val="006C4CB4"/>
    <w:rsid w:val="006C4D8C"/>
    <w:rsid w:val="006C4EA3"/>
    <w:rsid w:val="006C52EA"/>
    <w:rsid w:val="006C5536"/>
    <w:rsid w:val="006C555D"/>
    <w:rsid w:val="006C5AE2"/>
    <w:rsid w:val="006C5BC3"/>
    <w:rsid w:val="006C5DA9"/>
    <w:rsid w:val="006C6137"/>
    <w:rsid w:val="006C6306"/>
    <w:rsid w:val="006C63BD"/>
    <w:rsid w:val="006C6647"/>
    <w:rsid w:val="006C6754"/>
    <w:rsid w:val="006C68D3"/>
    <w:rsid w:val="006C6A74"/>
    <w:rsid w:val="006C6E16"/>
    <w:rsid w:val="006C7057"/>
    <w:rsid w:val="006C70A0"/>
    <w:rsid w:val="006C71BA"/>
    <w:rsid w:val="006C7279"/>
    <w:rsid w:val="006C7323"/>
    <w:rsid w:val="006C7649"/>
    <w:rsid w:val="006C76A3"/>
    <w:rsid w:val="006C7875"/>
    <w:rsid w:val="006C7938"/>
    <w:rsid w:val="006C7BF2"/>
    <w:rsid w:val="006C7D07"/>
    <w:rsid w:val="006C7D85"/>
    <w:rsid w:val="006D0181"/>
    <w:rsid w:val="006D02EC"/>
    <w:rsid w:val="006D0329"/>
    <w:rsid w:val="006D055E"/>
    <w:rsid w:val="006D0622"/>
    <w:rsid w:val="006D065C"/>
    <w:rsid w:val="006D0789"/>
    <w:rsid w:val="006D0BA2"/>
    <w:rsid w:val="006D10E5"/>
    <w:rsid w:val="006D11C6"/>
    <w:rsid w:val="006D1496"/>
    <w:rsid w:val="006D16CE"/>
    <w:rsid w:val="006D170B"/>
    <w:rsid w:val="006D1A45"/>
    <w:rsid w:val="006D1DD7"/>
    <w:rsid w:val="006D1E6F"/>
    <w:rsid w:val="006D22E9"/>
    <w:rsid w:val="006D277C"/>
    <w:rsid w:val="006D29CD"/>
    <w:rsid w:val="006D2B4E"/>
    <w:rsid w:val="006D3084"/>
    <w:rsid w:val="006D3218"/>
    <w:rsid w:val="006D34A9"/>
    <w:rsid w:val="006D3586"/>
    <w:rsid w:val="006D3C6D"/>
    <w:rsid w:val="006D40DB"/>
    <w:rsid w:val="006D42FA"/>
    <w:rsid w:val="006D46EC"/>
    <w:rsid w:val="006D4889"/>
    <w:rsid w:val="006D4981"/>
    <w:rsid w:val="006D4A41"/>
    <w:rsid w:val="006D4AC7"/>
    <w:rsid w:val="006D52FE"/>
    <w:rsid w:val="006D5A04"/>
    <w:rsid w:val="006D5C20"/>
    <w:rsid w:val="006D5C4A"/>
    <w:rsid w:val="006D5C62"/>
    <w:rsid w:val="006D6146"/>
    <w:rsid w:val="006D6383"/>
    <w:rsid w:val="006D6702"/>
    <w:rsid w:val="006D6E2A"/>
    <w:rsid w:val="006D6F17"/>
    <w:rsid w:val="006D7040"/>
    <w:rsid w:val="006D742E"/>
    <w:rsid w:val="006D74C8"/>
    <w:rsid w:val="006D7638"/>
    <w:rsid w:val="006D78D5"/>
    <w:rsid w:val="006D7971"/>
    <w:rsid w:val="006D7B67"/>
    <w:rsid w:val="006D7D15"/>
    <w:rsid w:val="006D7DC1"/>
    <w:rsid w:val="006E08C8"/>
    <w:rsid w:val="006E0DF9"/>
    <w:rsid w:val="006E0E5C"/>
    <w:rsid w:val="006E11B7"/>
    <w:rsid w:val="006E11ED"/>
    <w:rsid w:val="006E15AF"/>
    <w:rsid w:val="006E1639"/>
    <w:rsid w:val="006E1793"/>
    <w:rsid w:val="006E1B60"/>
    <w:rsid w:val="006E1BDD"/>
    <w:rsid w:val="006E1BF0"/>
    <w:rsid w:val="006E1CE3"/>
    <w:rsid w:val="006E1E99"/>
    <w:rsid w:val="006E20B2"/>
    <w:rsid w:val="006E2192"/>
    <w:rsid w:val="006E2732"/>
    <w:rsid w:val="006E2924"/>
    <w:rsid w:val="006E29CC"/>
    <w:rsid w:val="006E2B3E"/>
    <w:rsid w:val="006E2DE3"/>
    <w:rsid w:val="006E320D"/>
    <w:rsid w:val="006E3399"/>
    <w:rsid w:val="006E3482"/>
    <w:rsid w:val="006E3616"/>
    <w:rsid w:val="006E401C"/>
    <w:rsid w:val="006E4308"/>
    <w:rsid w:val="006E432A"/>
    <w:rsid w:val="006E4496"/>
    <w:rsid w:val="006E44A1"/>
    <w:rsid w:val="006E52A0"/>
    <w:rsid w:val="006E5482"/>
    <w:rsid w:val="006E5548"/>
    <w:rsid w:val="006E580A"/>
    <w:rsid w:val="006E5CEC"/>
    <w:rsid w:val="006E5EB8"/>
    <w:rsid w:val="006E618E"/>
    <w:rsid w:val="006E61A5"/>
    <w:rsid w:val="006E6317"/>
    <w:rsid w:val="006E637A"/>
    <w:rsid w:val="006E6479"/>
    <w:rsid w:val="006E650B"/>
    <w:rsid w:val="006E6A38"/>
    <w:rsid w:val="006E707F"/>
    <w:rsid w:val="006E7929"/>
    <w:rsid w:val="006F02A7"/>
    <w:rsid w:val="006F03AF"/>
    <w:rsid w:val="006F0C51"/>
    <w:rsid w:val="006F0EF2"/>
    <w:rsid w:val="006F1620"/>
    <w:rsid w:val="006F1642"/>
    <w:rsid w:val="006F1915"/>
    <w:rsid w:val="006F198B"/>
    <w:rsid w:val="006F20ED"/>
    <w:rsid w:val="006F21A9"/>
    <w:rsid w:val="006F2234"/>
    <w:rsid w:val="006F24F4"/>
    <w:rsid w:val="006F255B"/>
    <w:rsid w:val="006F25DF"/>
    <w:rsid w:val="006F2CD0"/>
    <w:rsid w:val="006F2CD5"/>
    <w:rsid w:val="006F2CE9"/>
    <w:rsid w:val="006F32B6"/>
    <w:rsid w:val="006F3DA5"/>
    <w:rsid w:val="006F4054"/>
    <w:rsid w:val="006F449A"/>
    <w:rsid w:val="006F4783"/>
    <w:rsid w:val="006F48F3"/>
    <w:rsid w:val="006F4925"/>
    <w:rsid w:val="006F49E6"/>
    <w:rsid w:val="006F4CCA"/>
    <w:rsid w:val="006F4F09"/>
    <w:rsid w:val="006F5033"/>
    <w:rsid w:val="006F5301"/>
    <w:rsid w:val="006F5585"/>
    <w:rsid w:val="006F5DE9"/>
    <w:rsid w:val="006F5E64"/>
    <w:rsid w:val="006F6345"/>
    <w:rsid w:val="006F639E"/>
    <w:rsid w:val="006F64D6"/>
    <w:rsid w:val="006F6BE8"/>
    <w:rsid w:val="006F70D3"/>
    <w:rsid w:val="006F715F"/>
    <w:rsid w:val="006F724D"/>
    <w:rsid w:val="006F73C9"/>
    <w:rsid w:val="006F73E5"/>
    <w:rsid w:val="006F76B0"/>
    <w:rsid w:val="006F77E5"/>
    <w:rsid w:val="006F7CE9"/>
    <w:rsid w:val="006F7F4C"/>
    <w:rsid w:val="007001D0"/>
    <w:rsid w:val="0070024C"/>
    <w:rsid w:val="007003DE"/>
    <w:rsid w:val="0070044F"/>
    <w:rsid w:val="00700696"/>
    <w:rsid w:val="00701008"/>
    <w:rsid w:val="00701118"/>
    <w:rsid w:val="0070128D"/>
    <w:rsid w:val="0070130F"/>
    <w:rsid w:val="0070133D"/>
    <w:rsid w:val="007014C1"/>
    <w:rsid w:val="0070160B"/>
    <w:rsid w:val="007022AC"/>
    <w:rsid w:val="00702357"/>
    <w:rsid w:val="0070241A"/>
    <w:rsid w:val="00702596"/>
    <w:rsid w:val="00702A7F"/>
    <w:rsid w:val="00702E51"/>
    <w:rsid w:val="00702FBC"/>
    <w:rsid w:val="007035C3"/>
    <w:rsid w:val="0070387F"/>
    <w:rsid w:val="007039B9"/>
    <w:rsid w:val="00703CC9"/>
    <w:rsid w:val="00703D06"/>
    <w:rsid w:val="00703F48"/>
    <w:rsid w:val="00703F97"/>
    <w:rsid w:val="0070452E"/>
    <w:rsid w:val="00704635"/>
    <w:rsid w:val="007047B7"/>
    <w:rsid w:val="007048F3"/>
    <w:rsid w:val="00704BD2"/>
    <w:rsid w:val="00704D1B"/>
    <w:rsid w:val="00704DE4"/>
    <w:rsid w:val="0070507A"/>
    <w:rsid w:val="00705116"/>
    <w:rsid w:val="00705418"/>
    <w:rsid w:val="007059AC"/>
    <w:rsid w:val="00705BC0"/>
    <w:rsid w:val="00705BCA"/>
    <w:rsid w:val="00705C5C"/>
    <w:rsid w:val="00706273"/>
    <w:rsid w:val="007066FD"/>
    <w:rsid w:val="007068B8"/>
    <w:rsid w:val="00706990"/>
    <w:rsid w:val="00706F61"/>
    <w:rsid w:val="00707B20"/>
    <w:rsid w:val="00707B37"/>
    <w:rsid w:val="00710145"/>
    <w:rsid w:val="007102AD"/>
    <w:rsid w:val="007106E2"/>
    <w:rsid w:val="00710759"/>
    <w:rsid w:val="00710E6D"/>
    <w:rsid w:val="007111F1"/>
    <w:rsid w:val="007112BD"/>
    <w:rsid w:val="00711369"/>
    <w:rsid w:val="007115F5"/>
    <w:rsid w:val="00711B83"/>
    <w:rsid w:val="00711FED"/>
    <w:rsid w:val="007120C3"/>
    <w:rsid w:val="007121AF"/>
    <w:rsid w:val="007122D6"/>
    <w:rsid w:val="00712352"/>
    <w:rsid w:val="0071265A"/>
    <w:rsid w:val="007129E2"/>
    <w:rsid w:val="00712A16"/>
    <w:rsid w:val="00712DF8"/>
    <w:rsid w:val="00712F75"/>
    <w:rsid w:val="00713A16"/>
    <w:rsid w:val="00713F69"/>
    <w:rsid w:val="00713FF3"/>
    <w:rsid w:val="00714593"/>
    <w:rsid w:val="007146E3"/>
    <w:rsid w:val="00714779"/>
    <w:rsid w:val="00714C4C"/>
    <w:rsid w:val="00715027"/>
    <w:rsid w:val="00715451"/>
    <w:rsid w:val="00715EAF"/>
    <w:rsid w:val="00716063"/>
    <w:rsid w:val="007160E2"/>
    <w:rsid w:val="00716808"/>
    <w:rsid w:val="00716819"/>
    <w:rsid w:val="00717527"/>
    <w:rsid w:val="007206C6"/>
    <w:rsid w:val="0072077A"/>
    <w:rsid w:val="00720825"/>
    <w:rsid w:val="00720EA9"/>
    <w:rsid w:val="0072159F"/>
    <w:rsid w:val="007215AA"/>
    <w:rsid w:val="007217FB"/>
    <w:rsid w:val="007219B8"/>
    <w:rsid w:val="00721A23"/>
    <w:rsid w:val="00721BB5"/>
    <w:rsid w:val="00722105"/>
    <w:rsid w:val="00722117"/>
    <w:rsid w:val="00722139"/>
    <w:rsid w:val="00722240"/>
    <w:rsid w:val="00722903"/>
    <w:rsid w:val="00722A52"/>
    <w:rsid w:val="00722FDB"/>
    <w:rsid w:val="0072325C"/>
    <w:rsid w:val="007235CA"/>
    <w:rsid w:val="00723713"/>
    <w:rsid w:val="007237BC"/>
    <w:rsid w:val="007237F3"/>
    <w:rsid w:val="00723D3A"/>
    <w:rsid w:val="00724001"/>
    <w:rsid w:val="0072422F"/>
    <w:rsid w:val="00724BE4"/>
    <w:rsid w:val="00724C8B"/>
    <w:rsid w:val="00724EE0"/>
    <w:rsid w:val="00725106"/>
    <w:rsid w:val="007251AD"/>
    <w:rsid w:val="007252C3"/>
    <w:rsid w:val="007256D1"/>
    <w:rsid w:val="00725C12"/>
    <w:rsid w:val="0072633C"/>
    <w:rsid w:val="00726B88"/>
    <w:rsid w:val="00726D6D"/>
    <w:rsid w:val="00726EEA"/>
    <w:rsid w:val="00727541"/>
    <w:rsid w:val="007277E0"/>
    <w:rsid w:val="00727A49"/>
    <w:rsid w:val="00727B69"/>
    <w:rsid w:val="00727BEE"/>
    <w:rsid w:val="00727DEA"/>
    <w:rsid w:val="00727F7F"/>
    <w:rsid w:val="007300E5"/>
    <w:rsid w:val="007301D9"/>
    <w:rsid w:val="007304C9"/>
    <w:rsid w:val="00730628"/>
    <w:rsid w:val="007307BA"/>
    <w:rsid w:val="007308F4"/>
    <w:rsid w:val="00730A2B"/>
    <w:rsid w:val="00730F2F"/>
    <w:rsid w:val="00731018"/>
    <w:rsid w:val="00731671"/>
    <w:rsid w:val="00731943"/>
    <w:rsid w:val="0073209F"/>
    <w:rsid w:val="00732E37"/>
    <w:rsid w:val="00732EC1"/>
    <w:rsid w:val="00733082"/>
    <w:rsid w:val="0073313E"/>
    <w:rsid w:val="00733351"/>
    <w:rsid w:val="00733582"/>
    <w:rsid w:val="00733AD5"/>
    <w:rsid w:val="00733B15"/>
    <w:rsid w:val="00733D55"/>
    <w:rsid w:val="00733E11"/>
    <w:rsid w:val="0073470B"/>
    <w:rsid w:val="007349E6"/>
    <w:rsid w:val="00734BF0"/>
    <w:rsid w:val="00734D75"/>
    <w:rsid w:val="00734DA9"/>
    <w:rsid w:val="00734E54"/>
    <w:rsid w:val="00735823"/>
    <w:rsid w:val="00735943"/>
    <w:rsid w:val="00735DF6"/>
    <w:rsid w:val="00736008"/>
    <w:rsid w:val="007365FF"/>
    <w:rsid w:val="007367B0"/>
    <w:rsid w:val="00736831"/>
    <w:rsid w:val="00736A58"/>
    <w:rsid w:val="00736C1C"/>
    <w:rsid w:val="007373A6"/>
    <w:rsid w:val="00737878"/>
    <w:rsid w:val="00737947"/>
    <w:rsid w:val="00737AE0"/>
    <w:rsid w:val="00737C82"/>
    <w:rsid w:val="00737E26"/>
    <w:rsid w:val="00740961"/>
    <w:rsid w:val="00740AB4"/>
    <w:rsid w:val="00740B8D"/>
    <w:rsid w:val="00741124"/>
    <w:rsid w:val="00741839"/>
    <w:rsid w:val="007418CC"/>
    <w:rsid w:val="00741A3A"/>
    <w:rsid w:val="00741B8E"/>
    <w:rsid w:val="00741C3D"/>
    <w:rsid w:val="00741E0E"/>
    <w:rsid w:val="00742170"/>
    <w:rsid w:val="007422D9"/>
    <w:rsid w:val="007425FE"/>
    <w:rsid w:val="00742673"/>
    <w:rsid w:val="007429B0"/>
    <w:rsid w:val="00742BE6"/>
    <w:rsid w:val="00742D32"/>
    <w:rsid w:val="007430B4"/>
    <w:rsid w:val="00743290"/>
    <w:rsid w:val="00743350"/>
    <w:rsid w:val="007438C6"/>
    <w:rsid w:val="007438CC"/>
    <w:rsid w:val="00743D53"/>
    <w:rsid w:val="00743F28"/>
    <w:rsid w:val="0074442C"/>
    <w:rsid w:val="00744467"/>
    <w:rsid w:val="00744566"/>
    <w:rsid w:val="007446F8"/>
    <w:rsid w:val="00744716"/>
    <w:rsid w:val="007448A5"/>
    <w:rsid w:val="00744982"/>
    <w:rsid w:val="00744B11"/>
    <w:rsid w:val="007451C3"/>
    <w:rsid w:val="00745537"/>
    <w:rsid w:val="007456C6"/>
    <w:rsid w:val="00745988"/>
    <w:rsid w:val="00745C67"/>
    <w:rsid w:val="00745CE3"/>
    <w:rsid w:val="0074609E"/>
    <w:rsid w:val="00746727"/>
    <w:rsid w:val="00746808"/>
    <w:rsid w:val="0074697D"/>
    <w:rsid w:val="00746B72"/>
    <w:rsid w:val="007470E3"/>
    <w:rsid w:val="00747267"/>
    <w:rsid w:val="00747446"/>
    <w:rsid w:val="007476AF"/>
    <w:rsid w:val="00747832"/>
    <w:rsid w:val="00747847"/>
    <w:rsid w:val="00747953"/>
    <w:rsid w:val="00747ACD"/>
    <w:rsid w:val="00747CDD"/>
    <w:rsid w:val="00747D49"/>
    <w:rsid w:val="007502FA"/>
    <w:rsid w:val="00750595"/>
    <w:rsid w:val="00750744"/>
    <w:rsid w:val="00750A2C"/>
    <w:rsid w:val="00750B74"/>
    <w:rsid w:val="00750BF5"/>
    <w:rsid w:val="00751006"/>
    <w:rsid w:val="0075102C"/>
    <w:rsid w:val="007513D0"/>
    <w:rsid w:val="0075152D"/>
    <w:rsid w:val="0075177B"/>
    <w:rsid w:val="00751AFF"/>
    <w:rsid w:val="00751B5C"/>
    <w:rsid w:val="00751EF8"/>
    <w:rsid w:val="007521FC"/>
    <w:rsid w:val="007526D2"/>
    <w:rsid w:val="00752CE5"/>
    <w:rsid w:val="007534DC"/>
    <w:rsid w:val="00753532"/>
    <w:rsid w:val="007536BF"/>
    <w:rsid w:val="0075394D"/>
    <w:rsid w:val="0075421C"/>
    <w:rsid w:val="00754607"/>
    <w:rsid w:val="0075477D"/>
    <w:rsid w:val="00754C2E"/>
    <w:rsid w:val="00754CD8"/>
    <w:rsid w:val="00755022"/>
    <w:rsid w:val="0075531B"/>
    <w:rsid w:val="0075536B"/>
    <w:rsid w:val="0075548F"/>
    <w:rsid w:val="007554B4"/>
    <w:rsid w:val="00755531"/>
    <w:rsid w:val="007555E5"/>
    <w:rsid w:val="0075567A"/>
    <w:rsid w:val="00755AA6"/>
    <w:rsid w:val="00756165"/>
    <w:rsid w:val="0075662E"/>
    <w:rsid w:val="00756725"/>
    <w:rsid w:val="00756B89"/>
    <w:rsid w:val="007572B6"/>
    <w:rsid w:val="007573C7"/>
    <w:rsid w:val="00757C3F"/>
    <w:rsid w:val="00757D92"/>
    <w:rsid w:val="0076029B"/>
    <w:rsid w:val="0076030B"/>
    <w:rsid w:val="007605B7"/>
    <w:rsid w:val="0076069B"/>
    <w:rsid w:val="0076072D"/>
    <w:rsid w:val="0076088F"/>
    <w:rsid w:val="00760F73"/>
    <w:rsid w:val="007612DE"/>
    <w:rsid w:val="007613DB"/>
    <w:rsid w:val="007613E4"/>
    <w:rsid w:val="00761529"/>
    <w:rsid w:val="0076168B"/>
    <w:rsid w:val="007617A1"/>
    <w:rsid w:val="0076185F"/>
    <w:rsid w:val="00761905"/>
    <w:rsid w:val="00761A18"/>
    <w:rsid w:val="00761A2F"/>
    <w:rsid w:val="00761C2E"/>
    <w:rsid w:val="00761D51"/>
    <w:rsid w:val="00761D6E"/>
    <w:rsid w:val="00761E0D"/>
    <w:rsid w:val="00761ED9"/>
    <w:rsid w:val="007621F1"/>
    <w:rsid w:val="007622A7"/>
    <w:rsid w:val="00762811"/>
    <w:rsid w:val="00762BE9"/>
    <w:rsid w:val="00762E0B"/>
    <w:rsid w:val="00762E3A"/>
    <w:rsid w:val="00762F57"/>
    <w:rsid w:val="00763161"/>
    <w:rsid w:val="00763265"/>
    <w:rsid w:val="00763414"/>
    <w:rsid w:val="007638AF"/>
    <w:rsid w:val="00763C6E"/>
    <w:rsid w:val="00763F8B"/>
    <w:rsid w:val="00764118"/>
    <w:rsid w:val="00764352"/>
    <w:rsid w:val="00764461"/>
    <w:rsid w:val="00764465"/>
    <w:rsid w:val="007646DF"/>
    <w:rsid w:val="007647C3"/>
    <w:rsid w:val="00764C3C"/>
    <w:rsid w:val="00765012"/>
    <w:rsid w:val="007651AA"/>
    <w:rsid w:val="00765B22"/>
    <w:rsid w:val="00765BA6"/>
    <w:rsid w:val="00765C75"/>
    <w:rsid w:val="00765EBF"/>
    <w:rsid w:val="007661F4"/>
    <w:rsid w:val="007663CC"/>
    <w:rsid w:val="007667DF"/>
    <w:rsid w:val="00766BBC"/>
    <w:rsid w:val="00766BE2"/>
    <w:rsid w:val="0076713B"/>
    <w:rsid w:val="0076713E"/>
    <w:rsid w:val="00767462"/>
    <w:rsid w:val="007676C4"/>
    <w:rsid w:val="007676C8"/>
    <w:rsid w:val="007676FD"/>
    <w:rsid w:val="00767B0F"/>
    <w:rsid w:val="00767BDD"/>
    <w:rsid w:val="00767C86"/>
    <w:rsid w:val="00767E98"/>
    <w:rsid w:val="00767F9C"/>
    <w:rsid w:val="00770C40"/>
    <w:rsid w:val="00770D4B"/>
    <w:rsid w:val="00770F43"/>
    <w:rsid w:val="0077103D"/>
    <w:rsid w:val="00771196"/>
    <w:rsid w:val="00771ADD"/>
    <w:rsid w:val="0077253C"/>
    <w:rsid w:val="00772A4E"/>
    <w:rsid w:val="00772AFE"/>
    <w:rsid w:val="00772B84"/>
    <w:rsid w:val="00772C8A"/>
    <w:rsid w:val="00772E3F"/>
    <w:rsid w:val="00772F85"/>
    <w:rsid w:val="00773149"/>
    <w:rsid w:val="007732FB"/>
    <w:rsid w:val="00773339"/>
    <w:rsid w:val="00773476"/>
    <w:rsid w:val="007736A7"/>
    <w:rsid w:val="00773A25"/>
    <w:rsid w:val="00773F88"/>
    <w:rsid w:val="007742C3"/>
    <w:rsid w:val="007743D6"/>
    <w:rsid w:val="007743F9"/>
    <w:rsid w:val="007744CC"/>
    <w:rsid w:val="0077456D"/>
    <w:rsid w:val="00774B76"/>
    <w:rsid w:val="00774D4B"/>
    <w:rsid w:val="00774E9C"/>
    <w:rsid w:val="007755FE"/>
    <w:rsid w:val="00775720"/>
    <w:rsid w:val="007758B8"/>
    <w:rsid w:val="00775A76"/>
    <w:rsid w:val="0077621B"/>
    <w:rsid w:val="00776257"/>
    <w:rsid w:val="00776A7B"/>
    <w:rsid w:val="00777019"/>
    <w:rsid w:val="007771A9"/>
    <w:rsid w:val="00777218"/>
    <w:rsid w:val="007774FA"/>
    <w:rsid w:val="007777D0"/>
    <w:rsid w:val="007779C2"/>
    <w:rsid w:val="00777CEE"/>
    <w:rsid w:val="00780233"/>
    <w:rsid w:val="0078029E"/>
    <w:rsid w:val="007804BB"/>
    <w:rsid w:val="007807EC"/>
    <w:rsid w:val="00780A0D"/>
    <w:rsid w:val="00780D6F"/>
    <w:rsid w:val="0078120B"/>
    <w:rsid w:val="00781231"/>
    <w:rsid w:val="007814CE"/>
    <w:rsid w:val="0078187A"/>
    <w:rsid w:val="0078187C"/>
    <w:rsid w:val="007818D8"/>
    <w:rsid w:val="00781920"/>
    <w:rsid w:val="007819B6"/>
    <w:rsid w:val="00781A73"/>
    <w:rsid w:val="00781A95"/>
    <w:rsid w:val="00781AF5"/>
    <w:rsid w:val="00781C8E"/>
    <w:rsid w:val="00781CD4"/>
    <w:rsid w:val="00781F9A"/>
    <w:rsid w:val="0078201A"/>
    <w:rsid w:val="007828AD"/>
    <w:rsid w:val="00783302"/>
    <w:rsid w:val="0078363D"/>
    <w:rsid w:val="007836E9"/>
    <w:rsid w:val="00783BA5"/>
    <w:rsid w:val="00783F97"/>
    <w:rsid w:val="0078407E"/>
    <w:rsid w:val="0078446F"/>
    <w:rsid w:val="007844FF"/>
    <w:rsid w:val="00784BFF"/>
    <w:rsid w:val="0078519D"/>
    <w:rsid w:val="00785332"/>
    <w:rsid w:val="0078533C"/>
    <w:rsid w:val="007853BB"/>
    <w:rsid w:val="0078562F"/>
    <w:rsid w:val="007858B7"/>
    <w:rsid w:val="00785D4F"/>
    <w:rsid w:val="00786165"/>
    <w:rsid w:val="00786226"/>
    <w:rsid w:val="007863A0"/>
    <w:rsid w:val="00786618"/>
    <w:rsid w:val="0078665F"/>
    <w:rsid w:val="00786712"/>
    <w:rsid w:val="00786B9B"/>
    <w:rsid w:val="00786E6E"/>
    <w:rsid w:val="00786F74"/>
    <w:rsid w:val="00787186"/>
    <w:rsid w:val="007872AF"/>
    <w:rsid w:val="00787E9B"/>
    <w:rsid w:val="00787FF7"/>
    <w:rsid w:val="007901E8"/>
    <w:rsid w:val="0079024E"/>
    <w:rsid w:val="0079046D"/>
    <w:rsid w:val="007906DC"/>
    <w:rsid w:val="00790A33"/>
    <w:rsid w:val="00790D7E"/>
    <w:rsid w:val="00790DA6"/>
    <w:rsid w:val="00790FEB"/>
    <w:rsid w:val="007910D7"/>
    <w:rsid w:val="00791116"/>
    <w:rsid w:val="00791315"/>
    <w:rsid w:val="007913F3"/>
    <w:rsid w:val="00791516"/>
    <w:rsid w:val="007917B8"/>
    <w:rsid w:val="00791A20"/>
    <w:rsid w:val="00791A8F"/>
    <w:rsid w:val="00791D54"/>
    <w:rsid w:val="00791F2A"/>
    <w:rsid w:val="0079221E"/>
    <w:rsid w:val="007928AF"/>
    <w:rsid w:val="00792982"/>
    <w:rsid w:val="00792B66"/>
    <w:rsid w:val="00792CEE"/>
    <w:rsid w:val="00792D63"/>
    <w:rsid w:val="00792D79"/>
    <w:rsid w:val="00793DD7"/>
    <w:rsid w:val="00793DF7"/>
    <w:rsid w:val="00793EA6"/>
    <w:rsid w:val="00794007"/>
    <w:rsid w:val="00794356"/>
    <w:rsid w:val="007946B3"/>
    <w:rsid w:val="007946F9"/>
    <w:rsid w:val="00795038"/>
    <w:rsid w:val="00795389"/>
    <w:rsid w:val="00795DB7"/>
    <w:rsid w:val="00795F19"/>
    <w:rsid w:val="00795F94"/>
    <w:rsid w:val="00796028"/>
    <w:rsid w:val="007966F8"/>
    <w:rsid w:val="00796811"/>
    <w:rsid w:val="00796ACC"/>
    <w:rsid w:val="00796C39"/>
    <w:rsid w:val="00797079"/>
    <w:rsid w:val="00797200"/>
    <w:rsid w:val="007973AB"/>
    <w:rsid w:val="0079740B"/>
    <w:rsid w:val="0079761F"/>
    <w:rsid w:val="00797D57"/>
    <w:rsid w:val="007A022E"/>
    <w:rsid w:val="007A06B0"/>
    <w:rsid w:val="007A09E2"/>
    <w:rsid w:val="007A0A15"/>
    <w:rsid w:val="007A0C46"/>
    <w:rsid w:val="007A0E1F"/>
    <w:rsid w:val="007A0F0B"/>
    <w:rsid w:val="007A11FE"/>
    <w:rsid w:val="007A12DE"/>
    <w:rsid w:val="007A13C8"/>
    <w:rsid w:val="007A1431"/>
    <w:rsid w:val="007A14CF"/>
    <w:rsid w:val="007A17BF"/>
    <w:rsid w:val="007A192B"/>
    <w:rsid w:val="007A1AA0"/>
    <w:rsid w:val="007A1EDE"/>
    <w:rsid w:val="007A20FD"/>
    <w:rsid w:val="007A21D8"/>
    <w:rsid w:val="007A291B"/>
    <w:rsid w:val="007A2B2B"/>
    <w:rsid w:val="007A2B7B"/>
    <w:rsid w:val="007A2E07"/>
    <w:rsid w:val="007A348A"/>
    <w:rsid w:val="007A35FC"/>
    <w:rsid w:val="007A395B"/>
    <w:rsid w:val="007A3B5D"/>
    <w:rsid w:val="007A409A"/>
    <w:rsid w:val="007A41CB"/>
    <w:rsid w:val="007A4471"/>
    <w:rsid w:val="007A45B8"/>
    <w:rsid w:val="007A4608"/>
    <w:rsid w:val="007A488D"/>
    <w:rsid w:val="007A4B2C"/>
    <w:rsid w:val="007A4BFF"/>
    <w:rsid w:val="007A52AD"/>
    <w:rsid w:val="007A53CF"/>
    <w:rsid w:val="007A54C1"/>
    <w:rsid w:val="007A5641"/>
    <w:rsid w:val="007A5655"/>
    <w:rsid w:val="007A5685"/>
    <w:rsid w:val="007A5913"/>
    <w:rsid w:val="007A5A17"/>
    <w:rsid w:val="007A5B6F"/>
    <w:rsid w:val="007A5C30"/>
    <w:rsid w:val="007A5D08"/>
    <w:rsid w:val="007A5F1D"/>
    <w:rsid w:val="007A5FC8"/>
    <w:rsid w:val="007A6059"/>
    <w:rsid w:val="007A6303"/>
    <w:rsid w:val="007A63D8"/>
    <w:rsid w:val="007A65C3"/>
    <w:rsid w:val="007A66BD"/>
    <w:rsid w:val="007A6A08"/>
    <w:rsid w:val="007A6DF2"/>
    <w:rsid w:val="007A75C5"/>
    <w:rsid w:val="007A7660"/>
    <w:rsid w:val="007A7B8D"/>
    <w:rsid w:val="007A7D44"/>
    <w:rsid w:val="007A7FB5"/>
    <w:rsid w:val="007A7FBC"/>
    <w:rsid w:val="007B0021"/>
    <w:rsid w:val="007B01F0"/>
    <w:rsid w:val="007B027C"/>
    <w:rsid w:val="007B0369"/>
    <w:rsid w:val="007B06C9"/>
    <w:rsid w:val="007B1058"/>
    <w:rsid w:val="007B13F5"/>
    <w:rsid w:val="007B160A"/>
    <w:rsid w:val="007B17F4"/>
    <w:rsid w:val="007B185B"/>
    <w:rsid w:val="007B19CA"/>
    <w:rsid w:val="007B1D5A"/>
    <w:rsid w:val="007B1D93"/>
    <w:rsid w:val="007B1D9C"/>
    <w:rsid w:val="007B1F26"/>
    <w:rsid w:val="007B1FA9"/>
    <w:rsid w:val="007B1FCD"/>
    <w:rsid w:val="007B24C2"/>
    <w:rsid w:val="007B2544"/>
    <w:rsid w:val="007B2C08"/>
    <w:rsid w:val="007B2DF9"/>
    <w:rsid w:val="007B2F56"/>
    <w:rsid w:val="007B316C"/>
    <w:rsid w:val="007B339F"/>
    <w:rsid w:val="007B33BD"/>
    <w:rsid w:val="007B3579"/>
    <w:rsid w:val="007B38A5"/>
    <w:rsid w:val="007B3B58"/>
    <w:rsid w:val="007B3BBA"/>
    <w:rsid w:val="007B3CF5"/>
    <w:rsid w:val="007B3D90"/>
    <w:rsid w:val="007B3D95"/>
    <w:rsid w:val="007B3E3D"/>
    <w:rsid w:val="007B408B"/>
    <w:rsid w:val="007B41DD"/>
    <w:rsid w:val="007B45EB"/>
    <w:rsid w:val="007B5200"/>
    <w:rsid w:val="007B58FF"/>
    <w:rsid w:val="007B5992"/>
    <w:rsid w:val="007B5AA5"/>
    <w:rsid w:val="007B5ABF"/>
    <w:rsid w:val="007B5B37"/>
    <w:rsid w:val="007B5D23"/>
    <w:rsid w:val="007B5DF1"/>
    <w:rsid w:val="007B6577"/>
    <w:rsid w:val="007B6BC3"/>
    <w:rsid w:val="007B6F36"/>
    <w:rsid w:val="007B70EA"/>
    <w:rsid w:val="007B713A"/>
    <w:rsid w:val="007B7215"/>
    <w:rsid w:val="007B721B"/>
    <w:rsid w:val="007B7531"/>
    <w:rsid w:val="007B7810"/>
    <w:rsid w:val="007B7A06"/>
    <w:rsid w:val="007B7B11"/>
    <w:rsid w:val="007B7B62"/>
    <w:rsid w:val="007C0043"/>
    <w:rsid w:val="007C02B7"/>
    <w:rsid w:val="007C0624"/>
    <w:rsid w:val="007C1674"/>
    <w:rsid w:val="007C16AF"/>
    <w:rsid w:val="007C1D6F"/>
    <w:rsid w:val="007C1E43"/>
    <w:rsid w:val="007C23F1"/>
    <w:rsid w:val="007C258E"/>
    <w:rsid w:val="007C2AEA"/>
    <w:rsid w:val="007C2C81"/>
    <w:rsid w:val="007C2CB3"/>
    <w:rsid w:val="007C2CC6"/>
    <w:rsid w:val="007C2DF7"/>
    <w:rsid w:val="007C2E71"/>
    <w:rsid w:val="007C2F5D"/>
    <w:rsid w:val="007C33D4"/>
    <w:rsid w:val="007C35AC"/>
    <w:rsid w:val="007C373F"/>
    <w:rsid w:val="007C37D6"/>
    <w:rsid w:val="007C37DC"/>
    <w:rsid w:val="007C3B1E"/>
    <w:rsid w:val="007C3D7A"/>
    <w:rsid w:val="007C3E55"/>
    <w:rsid w:val="007C3F39"/>
    <w:rsid w:val="007C4038"/>
    <w:rsid w:val="007C491D"/>
    <w:rsid w:val="007C4954"/>
    <w:rsid w:val="007C4A4D"/>
    <w:rsid w:val="007C5123"/>
    <w:rsid w:val="007C5541"/>
    <w:rsid w:val="007C5AA2"/>
    <w:rsid w:val="007C6030"/>
    <w:rsid w:val="007C614E"/>
    <w:rsid w:val="007C637B"/>
    <w:rsid w:val="007C674F"/>
    <w:rsid w:val="007C6829"/>
    <w:rsid w:val="007C68F5"/>
    <w:rsid w:val="007C69B3"/>
    <w:rsid w:val="007C69BA"/>
    <w:rsid w:val="007C6AAA"/>
    <w:rsid w:val="007C6FE6"/>
    <w:rsid w:val="007C70A9"/>
    <w:rsid w:val="007C70B4"/>
    <w:rsid w:val="007C70CE"/>
    <w:rsid w:val="007C7299"/>
    <w:rsid w:val="007C72EB"/>
    <w:rsid w:val="007C7942"/>
    <w:rsid w:val="007C7C1D"/>
    <w:rsid w:val="007D04A7"/>
    <w:rsid w:val="007D0797"/>
    <w:rsid w:val="007D0AA0"/>
    <w:rsid w:val="007D0EE9"/>
    <w:rsid w:val="007D13CA"/>
    <w:rsid w:val="007D16B7"/>
    <w:rsid w:val="007D17B2"/>
    <w:rsid w:val="007D1A2A"/>
    <w:rsid w:val="007D1B51"/>
    <w:rsid w:val="007D1B5C"/>
    <w:rsid w:val="007D1DCE"/>
    <w:rsid w:val="007D2218"/>
    <w:rsid w:val="007D253B"/>
    <w:rsid w:val="007D28B8"/>
    <w:rsid w:val="007D2B9C"/>
    <w:rsid w:val="007D2BA7"/>
    <w:rsid w:val="007D2E18"/>
    <w:rsid w:val="007D3174"/>
    <w:rsid w:val="007D318F"/>
    <w:rsid w:val="007D35DB"/>
    <w:rsid w:val="007D3773"/>
    <w:rsid w:val="007D384E"/>
    <w:rsid w:val="007D3919"/>
    <w:rsid w:val="007D39E2"/>
    <w:rsid w:val="007D3D41"/>
    <w:rsid w:val="007D3DB0"/>
    <w:rsid w:val="007D4647"/>
    <w:rsid w:val="007D47D0"/>
    <w:rsid w:val="007D48E8"/>
    <w:rsid w:val="007D49D2"/>
    <w:rsid w:val="007D4A90"/>
    <w:rsid w:val="007D4B71"/>
    <w:rsid w:val="007D4BB1"/>
    <w:rsid w:val="007D4BEA"/>
    <w:rsid w:val="007D4CF0"/>
    <w:rsid w:val="007D4E77"/>
    <w:rsid w:val="007D4EC0"/>
    <w:rsid w:val="007D5B9A"/>
    <w:rsid w:val="007D5C75"/>
    <w:rsid w:val="007D5FAB"/>
    <w:rsid w:val="007D64C6"/>
    <w:rsid w:val="007D6D1B"/>
    <w:rsid w:val="007D6E78"/>
    <w:rsid w:val="007D730E"/>
    <w:rsid w:val="007D73FA"/>
    <w:rsid w:val="007D7A05"/>
    <w:rsid w:val="007D7BE4"/>
    <w:rsid w:val="007D7FBA"/>
    <w:rsid w:val="007E0183"/>
    <w:rsid w:val="007E051A"/>
    <w:rsid w:val="007E05B3"/>
    <w:rsid w:val="007E06ED"/>
    <w:rsid w:val="007E07C4"/>
    <w:rsid w:val="007E09A8"/>
    <w:rsid w:val="007E0A45"/>
    <w:rsid w:val="007E0C3F"/>
    <w:rsid w:val="007E1446"/>
    <w:rsid w:val="007E1600"/>
    <w:rsid w:val="007E17F7"/>
    <w:rsid w:val="007E1B7E"/>
    <w:rsid w:val="007E1D0E"/>
    <w:rsid w:val="007E1FB5"/>
    <w:rsid w:val="007E1FFB"/>
    <w:rsid w:val="007E234E"/>
    <w:rsid w:val="007E23A5"/>
    <w:rsid w:val="007E23F8"/>
    <w:rsid w:val="007E277B"/>
    <w:rsid w:val="007E2986"/>
    <w:rsid w:val="007E2B51"/>
    <w:rsid w:val="007E2CA0"/>
    <w:rsid w:val="007E2DCC"/>
    <w:rsid w:val="007E2E08"/>
    <w:rsid w:val="007E2E88"/>
    <w:rsid w:val="007E3338"/>
    <w:rsid w:val="007E3690"/>
    <w:rsid w:val="007E3DA5"/>
    <w:rsid w:val="007E3EE2"/>
    <w:rsid w:val="007E40B7"/>
    <w:rsid w:val="007E4346"/>
    <w:rsid w:val="007E463D"/>
    <w:rsid w:val="007E46B5"/>
    <w:rsid w:val="007E4C90"/>
    <w:rsid w:val="007E4E87"/>
    <w:rsid w:val="007E4FB0"/>
    <w:rsid w:val="007E5188"/>
    <w:rsid w:val="007E54A4"/>
    <w:rsid w:val="007E56C3"/>
    <w:rsid w:val="007E5736"/>
    <w:rsid w:val="007E5874"/>
    <w:rsid w:val="007E588F"/>
    <w:rsid w:val="007E5CD9"/>
    <w:rsid w:val="007E6856"/>
    <w:rsid w:val="007E6EB4"/>
    <w:rsid w:val="007E6F2C"/>
    <w:rsid w:val="007E6FD8"/>
    <w:rsid w:val="007E70BF"/>
    <w:rsid w:val="007E747C"/>
    <w:rsid w:val="007E7495"/>
    <w:rsid w:val="007E76E5"/>
    <w:rsid w:val="007E7795"/>
    <w:rsid w:val="007E7821"/>
    <w:rsid w:val="007E7B08"/>
    <w:rsid w:val="007E7BF9"/>
    <w:rsid w:val="007E7CA2"/>
    <w:rsid w:val="007E7FA2"/>
    <w:rsid w:val="007F00C5"/>
    <w:rsid w:val="007F01B1"/>
    <w:rsid w:val="007F0801"/>
    <w:rsid w:val="007F09FC"/>
    <w:rsid w:val="007F0F29"/>
    <w:rsid w:val="007F12DA"/>
    <w:rsid w:val="007F1313"/>
    <w:rsid w:val="007F13E7"/>
    <w:rsid w:val="007F14C9"/>
    <w:rsid w:val="007F1512"/>
    <w:rsid w:val="007F1615"/>
    <w:rsid w:val="007F174C"/>
    <w:rsid w:val="007F213E"/>
    <w:rsid w:val="007F22DC"/>
    <w:rsid w:val="007F2626"/>
    <w:rsid w:val="007F2B3F"/>
    <w:rsid w:val="007F2B6E"/>
    <w:rsid w:val="007F2B81"/>
    <w:rsid w:val="007F2C5A"/>
    <w:rsid w:val="007F2D75"/>
    <w:rsid w:val="007F2DD2"/>
    <w:rsid w:val="007F2F16"/>
    <w:rsid w:val="007F3058"/>
    <w:rsid w:val="007F3713"/>
    <w:rsid w:val="007F37A2"/>
    <w:rsid w:val="007F3819"/>
    <w:rsid w:val="007F3972"/>
    <w:rsid w:val="007F4049"/>
    <w:rsid w:val="007F410E"/>
    <w:rsid w:val="007F41C1"/>
    <w:rsid w:val="007F4A68"/>
    <w:rsid w:val="007F4D23"/>
    <w:rsid w:val="007F5200"/>
    <w:rsid w:val="007F55E3"/>
    <w:rsid w:val="007F5647"/>
    <w:rsid w:val="007F5A06"/>
    <w:rsid w:val="007F5E68"/>
    <w:rsid w:val="007F6098"/>
    <w:rsid w:val="007F6115"/>
    <w:rsid w:val="007F658E"/>
    <w:rsid w:val="007F6751"/>
    <w:rsid w:val="007F6794"/>
    <w:rsid w:val="007F69B8"/>
    <w:rsid w:val="007F6D68"/>
    <w:rsid w:val="007F741A"/>
    <w:rsid w:val="007F7685"/>
    <w:rsid w:val="007F779B"/>
    <w:rsid w:val="007F79F8"/>
    <w:rsid w:val="007F7C36"/>
    <w:rsid w:val="007F7CCA"/>
    <w:rsid w:val="00800069"/>
    <w:rsid w:val="00800333"/>
    <w:rsid w:val="008003E8"/>
    <w:rsid w:val="00800482"/>
    <w:rsid w:val="00800C1A"/>
    <w:rsid w:val="00801339"/>
    <w:rsid w:val="00801431"/>
    <w:rsid w:val="0080159F"/>
    <w:rsid w:val="0080162E"/>
    <w:rsid w:val="00801832"/>
    <w:rsid w:val="00801C3F"/>
    <w:rsid w:val="00801CAC"/>
    <w:rsid w:val="0080220F"/>
    <w:rsid w:val="00802234"/>
    <w:rsid w:val="008024A0"/>
    <w:rsid w:val="00802C4B"/>
    <w:rsid w:val="008030B9"/>
    <w:rsid w:val="008030C2"/>
    <w:rsid w:val="0080310B"/>
    <w:rsid w:val="00803988"/>
    <w:rsid w:val="00803B82"/>
    <w:rsid w:val="00803C46"/>
    <w:rsid w:val="00803F70"/>
    <w:rsid w:val="00804312"/>
    <w:rsid w:val="008044DD"/>
    <w:rsid w:val="00804981"/>
    <w:rsid w:val="00804B69"/>
    <w:rsid w:val="0080572C"/>
    <w:rsid w:val="008057CE"/>
    <w:rsid w:val="00805EF4"/>
    <w:rsid w:val="00806237"/>
    <w:rsid w:val="00806339"/>
    <w:rsid w:val="00806347"/>
    <w:rsid w:val="0080636B"/>
    <w:rsid w:val="00806AEB"/>
    <w:rsid w:val="00806C04"/>
    <w:rsid w:val="00806C0A"/>
    <w:rsid w:val="00806CBE"/>
    <w:rsid w:val="00806DFD"/>
    <w:rsid w:val="0080715E"/>
    <w:rsid w:val="0080738C"/>
    <w:rsid w:val="00807486"/>
    <w:rsid w:val="00807713"/>
    <w:rsid w:val="00807734"/>
    <w:rsid w:val="00807868"/>
    <w:rsid w:val="00807D89"/>
    <w:rsid w:val="00807E04"/>
    <w:rsid w:val="0081046E"/>
    <w:rsid w:val="00810622"/>
    <w:rsid w:val="00810717"/>
    <w:rsid w:val="00810A9C"/>
    <w:rsid w:val="00810CD8"/>
    <w:rsid w:val="00810E03"/>
    <w:rsid w:val="00811920"/>
    <w:rsid w:val="00811B58"/>
    <w:rsid w:val="00811EF8"/>
    <w:rsid w:val="00811F4E"/>
    <w:rsid w:val="00812069"/>
    <w:rsid w:val="008120F3"/>
    <w:rsid w:val="008121AD"/>
    <w:rsid w:val="00812428"/>
    <w:rsid w:val="00812502"/>
    <w:rsid w:val="0081265F"/>
    <w:rsid w:val="008126CE"/>
    <w:rsid w:val="0081290C"/>
    <w:rsid w:val="00812A78"/>
    <w:rsid w:val="00812CC8"/>
    <w:rsid w:val="0081301E"/>
    <w:rsid w:val="0081367B"/>
    <w:rsid w:val="008139E3"/>
    <w:rsid w:val="00813E7C"/>
    <w:rsid w:val="008143B9"/>
    <w:rsid w:val="0081445C"/>
    <w:rsid w:val="00814556"/>
    <w:rsid w:val="0081480F"/>
    <w:rsid w:val="0081496C"/>
    <w:rsid w:val="00814AE3"/>
    <w:rsid w:val="00814D53"/>
    <w:rsid w:val="00814F98"/>
    <w:rsid w:val="0081526C"/>
    <w:rsid w:val="0081578C"/>
    <w:rsid w:val="00815BCB"/>
    <w:rsid w:val="00815DD1"/>
    <w:rsid w:val="00815F22"/>
    <w:rsid w:val="00816026"/>
    <w:rsid w:val="008160C7"/>
    <w:rsid w:val="00816253"/>
    <w:rsid w:val="0081635B"/>
    <w:rsid w:val="008165AB"/>
    <w:rsid w:val="008165D4"/>
    <w:rsid w:val="008166FC"/>
    <w:rsid w:val="008167C0"/>
    <w:rsid w:val="00816A42"/>
    <w:rsid w:val="00816BD6"/>
    <w:rsid w:val="00816BF6"/>
    <w:rsid w:val="00816DF2"/>
    <w:rsid w:val="0081701B"/>
    <w:rsid w:val="00817135"/>
    <w:rsid w:val="00817C04"/>
    <w:rsid w:val="00817C39"/>
    <w:rsid w:val="00817E84"/>
    <w:rsid w:val="008200E4"/>
    <w:rsid w:val="0082017A"/>
    <w:rsid w:val="00820292"/>
    <w:rsid w:val="00820605"/>
    <w:rsid w:val="0082077D"/>
    <w:rsid w:val="00820971"/>
    <w:rsid w:val="00820BB2"/>
    <w:rsid w:val="00820DA6"/>
    <w:rsid w:val="00820DB8"/>
    <w:rsid w:val="00820DE9"/>
    <w:rsid w:val="00820EAF"/>
    <w:rsid w:val="00820F29"/>
    <w:rsid w:val="00821146"/>
    <w:rsid w:val="008211D6"/>
    <w:rsid w:val="00821435"/>
    <w:rsid w:val="0082156B"/>
    <w:rsid w:val="0082187D"/>
    <w:rsid w:val="008218D0"/>
    <w:rsid w:val="00821A87"/>
    <w:rsid w:val="00821E59"/>
    <w:rsid w:val="00821EAB"/>
    <w:rsid w:val="008224BB"/>
    <w:rsid w:val="0082279D"/>
    <w:rsid w:val="008227B8"/>
    <w:rsid w:val="00822845"/>
    <w:rsid w:val="008228AC"/>
    <w:rsid w:val="0082297D"/>
    <w:rsid w:val="00823020"/>
    <w:rsid w:val="00823358"/>
    <w:rsid w:val="00823375"/>
    <w:rsid w:val="0082386C"/>
    <w:rsid w:val="0082407E"/>
    <w:rsid w:val="00824214"/>
    <w:rsid w:val="0082445D"/>
    <w:rsid w:val="00824538"/>
    <w:rsid w:val="00825239"/>
    <w:rsid w:val="0082543B"/>
    <w:rsid w:val="00825449"/>
    <w:rsid w:val="00825786"/>
    <w:rsid w:val="0082581B"/>
    <w:rsid w:val="00825F4D"/>
    <w:rsid w:val="0082606C"/>
    <w:rsid w:val="0082640B"/>
    <w:rsid w:val="0082645A"/>
    <w:rsid w:val="0082670C"/>
    <w:rsid w:val="00826938"/>
    <w:rsid w:val="00826A0D"/>
    <w:rsid w:val="00826C39"/>
    <w:rsid w:val="00826DF7"/>
    <w:rsid w:val="008275E1"/>
    <w:rsid w:val="008275FD"/>
    <w:rsid w:val="00827A01"/>
    <w:rsid w:val="00827A72"/>
    <w:rsid w:val="00827ACD"/>
    <w:rsid w:val="00827CC0"/>
    <w:rsid w:val="00827CD3"/>
    <w:rsid w:val="00827E3F"/>
    <w:rsid w:val="00830515"/>
    <w:rsid w:val="008305F8"/>
    <w:rsid w:val="00830898"/>
    <w:rsid w:val="00830ABE"/>
    <w:rsid w:val="00830DDE"/>
    <w:rsid w:val="00830ECD"/>
    <w:rsid w:val="008311C4"/>
    <w:rsid w:val="008311F4"/>
    <w:rsid w:val="008317CA"/>
    <w:rsid w:val="00831A34"/>
    <w:rsid w:val="00831EFA"/>
    <w:rsid w:val="008320B9"/>
    <w:rsid w:val="008320BE"/>
    <w:rsid w:val="008322E1"/>
    <w:rsid w:val="008324DB"/>
    <w:rsid w:val="008327F5"/>
    <w:rsid w:val="00832810"/>
    <w:rsid w:val="008328B4"/>
    <w:rsid w:val="00832CEF"/>
    <w:rsid w:val="00832DCF"/>
    <w:rsid w:val="00832F6E"/>
    <w:rsid w:val="008331A1"/>
    <w:rsid w:val="008332C4"/>
    <w:rsid w:val="008334AE"/>
    <w:rsid w:val="00833701"/>
    <w:rsid w:val="00833998"/>
    <w:rsid w:val="00833A24"/>
    <w:rsid w:val="00833A5F"/>
    <w:rsid w:val="00833B8C"/>
    <w:rsid w:val="00833E33"/>
    <w:rsid w:val="00833ED7"/>
    <w:rsid w:val="00833FE1"/>
    <w:rsid w:val="00834F91"/>
    <w:rsid w:val="008350F5"/>
    <w:rsid w:val="00835A55"/>
    <w:rsid w:val="00835B18"/>
    <w:rsid w:val="0083606E"/>
    <w:rsid w:val="008360DD"/>
    <w:rsid w:val="008362DD"/>
    <w:rsid w:val="0083630D"/>
    <w:rsid w:val="00836501"/>
    <w:rsid w:val="008366F5"/>
    <w:rsid w:val="00836810"/>
    <w:rsid w:val="008368BB"/>
    <w:rsid w:val="00836AD5"/>
    <w:rsid w:val="00836DFA"/>
    <w:rsid w:val="00836E7F"/>
    <w:rsid w:val="008370A0"/>
    <w:rsid w:val="008376EB"/>
    <w:rsid w:val="0083774F"/>
    <w:rsid w:val="008378DD"/>
    <w:rsid w:val="00837A6E"/>
    <w:rsid w:val="008400FB"/>
    <w:rsid w:val="00840101"/>
    <w:rsid w:val="00840170"/>
    <w:rsid w:val="00840677"/>
    <w:rsid w:val="00840841"/>
    <w:rsid w:val="0084088D"/>
    <w:rsid w:val="00840AD3"/>
    <w:rsid w:val="00840AE6"/>
    <w:rsid w:val="00840C68"/>
    <w:rsid w:val="00840D54"/>
    <w:rsid w:val="00840D5B"/>
    <w:rsid w:val="00840E3E"/>
    <w:rsid w:val="008412DF"/>
    <w:rsid w:val="00841381"/>
    <w:rsid w:val="00841A1B"/>
    <w:rsid w:val="00841C80"/>
    <w:rsid w:val="00841F6B"/>
    <w:rsid w:val="00841FA1"/>
    <w:rsid w:val="008426D5"/>
    <w:rsid w:val="0084273C"/>
    <w:rsid w:val="008428F3"/>
    <w:rsid w:val="00842C3C"/>
    <w:rsid w:val="0084302C"/>
    <w:rsid w:val="00843808"/>
    <w:rsid w:val="00843814"/>
    <w:rsid w:val="00843C78"/>
    <w:rsid w:val="00843C7E"/>
    <w:rsid w:val="00843CC1"/>
    <w:rsid w:val="00843E0E"/>
    <w:rsid w:val="00844227"/>
    <w:rsid w:val="008444A1"/>
    <w:rsid w:val="008449D8"/>
    <w:rsid w:val="00844CDD"/>
    <w:rsid w:val="00844E96"/>
    <w:rsid w:val="00844E9B"/>
    <w:rsid w:val="008451E0"/>
    <w:rsid w:val="008453EF"/>
    <w:rsid w:val="00845605"/>
    <w:rsid w:val="00845667"/>
    <w:rsid w:val="0084581B"/>
    <w:rsid w:val="00845847"/>
    <w:rsid w:val="00845D62"/>
    <w:rsid w:val="00845EA2"/>
    <w:rsid w:val="0084607B"/>
    <w:rsid w:val="00846088"/>
    <w:rsid w:val="008460B2"/>
    <w:rsid w:val="008461F8"/>
    <w:rsid w:val="00846496"/>
    <w:rsid w:val="008468B2"/>
    <w:rsid w:val="008469FB"/>
    <w:rsid w:val="00846D41"/>
    <w:rsid w:val="00846D6C"/>
    <w:rsid w:val="00846E2B"/>
    <w:rsid w:val="00846EE6"/>
    <w:rsid w:val="00846F89"/>
    <w:rsid w:val="00847158"/>
    <w:rsid w:val="008474D8"/>
    <w:rsid w:val="00847589"/>
    <w:rsid w:val="008476A1"/>
    <w:rsid w:val="008478C4"/>
    <w:rsid w:val="008478C5"/>
    <w:rsid w:val="008479A8"/>
    <w:rsid w:val="00847BD7"/>
    <w:rsid w:val="0085024D"/>
    <w:rsid w:val="00850535"/>
    <w:rsid w:val="00850586"/>
    <w:rsid w:val="0085094A"/>
    <w:rsid w:val="00850C08"/>
    <w:rsid w:val="00850FE4"/>
    <w:rsid w:val="00851033"/>
    <w:rsid w:val="00851102"/>
    <w:rsid w:val="00851244"/>
    <w:rsid w:val="0085136E"/>
    <w:rsid w:val="00851518"/>
    <w:rsid w:val="00851F25"/>
    <w:rsid w:val="00852022"/>
    <w:rsid w:val="008521EA"/>
    <w:rsid w:val="0085224E"/>
    <w:rsid w:val="00852539"/>
    <w:rsid w:val="008529F3"/>
    <w:rsid w:val="00852A35"/>
    <w:rsid w:val="00852B51"/>
    <w:rsid w:val="00852D29"/>
    <w:rsid w:val="00852D97"/>
    <w:rsid w:val="00852E26"/>
    <w:rsid w:val="00852F35"/>
    <w:rsid w:val="00852FAD"/>
    <w:rsid w:val="00853260"/>
    <w:rsid w:val="00853B49"/>
    <w:rsid w:val="00853F67"/>
    <w:rsid w:val="00853FC8"/>
    <w:rsid w:val="008541B9"/>
    <w:rsid w:val="00854A49"/>
    <w:rsid w:val="00854A8D"/>
    <w:rsid w:val="00854A90"/>
    <w:rsid w:val="00854C27"/>
    <w:rsid w:val="00854C56"/>
    <w:rsid w:val="00854D61"/>
    <w:rsid w:val="00854D63"/>
    <w:rsid w:val="00855242"/>
    <w:rsid w:val="0085545A"/>
    <w:rsid w:val="0085589C"/>
    <w:rsid w:val="00855942"/>
    <w:rsid w:val="00855A92"/>
    <w:rsid w:val="00855D09"/>
    <w:rsid w:val="0085604E"/>
    <w:rsid w:val="00856570"/>
    <w:rsid w:val="00856776"/>
    <w:rsid w:val="0085684C"/>
    <w:rsid w:val="00856B49"/>
    <w:rsid w:val="00856BB9"/>
    <w:rsid w:val="00856D03"/>
    <w:rsid w:val="00856F89"/>
    <w:rsid w:val="008578C8"/>
    <w:rsid w:val="00857AE4"/>
    <w:rsid w:val="00857CEA"/>
    <w:rsid w:val="008600C2"/>
    <w:rsid w:val="008601BF"/>
    <w:rsid w:val="00860436"/>
    <w:rsid w:val="00860870"/>
    <w:rsid w:val="00860910"/>
    <w:rsid w:val="00860987"/>
    <w:rsid w:val="00860AAE"/>
    <w:rsid w:val="00860B24"/>
    <w:rsid w:val="00860D1C"/>
    <w:rsid w:val="008613A1"/>
    <w:rsid w:val="008615DF"/>
    <w:rsid w:val="0086164A"/>
    <w:rsid w:val="00861721"/>
    <w:rsid w:val="008626BE"/>
    <w:rsid w:val="0086288E"/>
    <w:rsid w:val="00862CC8"/>
    <w:rsid w:val="00862D8F"/>
    <w:rsid w:val="00862F03"/>
    <w:rsid w:val="00862F3C"/>
    <w:rsid w:val="00863259"/>
    <w:rsid w:val="00863791"/>
    <w:rsid w:val="008642B3"/>
    <w:rsid w:val="008644C9"/>
    <w:rsid w:val="00864674"/>
    <w:rsid w:val="00864697"/>
    <w:rsid w:val="00864B7E"/>
    <w:rsid w:val="00864EC3"/>
    <w:rsid w:val="00864F57"/>
    <w:rsid w:val="00865257"/>
    <w:rsid w:val="008653BE"/>
    <w:rsid w:val="0086544D"/>
    <w:rsid w:val="008656CA"/>
    <w:rsid w:val="00865865"/>
    <w:rsid w:val="00865A4F"/>
    <w:rsid w:val="00865EED"/>
    <w:rsid w:val="00865F48"/>
    <w:rsid w:val="0086629E"/>
    <w:rsid w:val="008662C2"/>
    <w:rsid w:val="00866D9B"/>
    <w:rsid w:val="00866EB0"/>
    <w:rsid w:val="008673F4"/>
    <w:rsid w:val="008675BA"/>
    <w:rsid w:val="0086766F"/>
    <w:rsid w:val="00867950"/>
    <w:rsid w:val="00867994"/>
    <w:rsid w:val="008679BB"/>
    <w:rsid w:val="00867A54"/>
    <w:rsid w:val="00867ACC"/>
    <w:rsid w:val="00867C2F"/>
    <w:rsid w:val="00867C81"/>
    <w:rsid w:val="00867D2C"/>
    <w:rsid w:val="00867F8A"/>
    <w:rsid w:val="0087002A"/>
    <w:rsid w:val="008702A0"/>
    <w:rsid w:val="008703F6"/>
    <w:rsid w:val="0087096D"/>
    <w:rsid w:val="00871269"/>
    <w:rsid w:val="0087141B"/>
    <w:rsid w:val="00871483"/>
    <w:rsid w:val="00871917"/>
    <w:rsid w:val="00872970"/>
    <w:rsid w:val="00872B43"/>
    <w:rsid w:val="00872D7A"/>
    <w:rsid w:val="00872D7E"/>
    <w:rsid w:val="00872E91"/>
    <w:rsid w:val="00873512"/>
    <w:rsid w:val="00873635"/>
    <w:rsid w:val="008736B3"/>
    <w:rsid w:val="00873890"/>
    <w:rsid w:val="00873EB1"/>
    <w:rsid w:val="0087402D"/>
    <w:rsid w:val="00874442"/>
    <w:rsid w:val="00874752"/>
    <w:rsid w:val="008749DA"/>
    <w:rsid w:val="00874C4C"/>
    <w:rsid w:val="00874FB6"/>
    <w:rsid w:val="008750CB"/>
    <w:rsid w:val="008752EC"/>
    <w:rsid w:val="00875890"/>
    <w:rsid w:val="00875BA4"/>
    <w:rsid w:val="00875E8B"/>
    <w:rsid w:val="0087605B"/>
    <w:rsid w:val="00876161"/>
    <w:rsid w:val="0087666F"/>
    <w:rsid w:val="008766DB"/>
    <w:rsid w:val="0087677D"/>
    <w:rsid w:val="00876A7E"/>
    <w:rsid w:val="00876F9F"/>
    <w:rsid w:val="008770E3"/>
    <w:rsid w:val="0087722A"/>
    <w:rsid w:val="00877312"/>
    <w:rsid w:val="00877331"/>
    <w:rsid w:val="0087734D"/>
    <w:rsid w:val="00877508"/>
    <w:rsid w:val="0087762E"/>
    <w:rsid w:val="0087774F"/>
    <w:rsid w:val="00877804"/>
    <w:rsid w:val="008778ED"/>
    <w:rsid w:val="00877C73"/>
    <w:rsid w:val="00877D9F"/>
    <w:rsid w:val="00880015"/>
    <w:rsid w:val="00880D0B"/>
    <w:rsid w:val="00880D4F"/>
    <w:rsid w:val="00880F56"/>
    <w:rsid w:val="0088141C"/>
    <w:rsid w:val="008816E7"/>
    <w:rsid w:val="00881CB5"/>
    <w:rsid w:val="00881EA9"/>
    <w:rsid w:val="00882B31"/>
    <w:rsid w:val="008834BD"/>
    <w:rsid w:val="00883955"/>
    <w:rsid w:val="00883A9E"/>
    <w:rsid w:val="00883F93"/>
    <w:rsid w:val="008841BB"/>
    <w:rsid w:val="008842FC"/>
    <w:rsid w:val="00884392"/>
    <w:rsid w:val="00884503"/>
    <w:rsid w:val="0088486D"/>
    <w:rsid w:val="00884BB7"/>
    <w:rsid w:val="00884BF0"/>
    <w:rsid w:val="00884C9E"/>
    <w:rsid w:val="00884F02"/>
    <w:rsid w:val="00884F48"/>
    <w:rsid w:val="008858D8"/>
    <w:rsid w:val="00885B9A"/>
    <w:rsid w:val="00885DF1"/>
    <w:rsid w:val="008861CA"/>
    <w:rsid w:val="00886661"/>
    <w:rsid w:val="00886860"/>
    <w:rsid w:val="008869C1"/>
    <w:rsid w:val="00886B33"/>
    <w:rsid w:val="00886BE9"/>
    <w:rsid w:val="00886BF9"/>
    <w:rsid w:val="0088710D"/>
    <w:rsid w:val="0088715D"/>
    <w:rsid w:val="00887373"/>
    <w:rsid w:val="0088746F"/>
    <w:rsid w:val="0088747D"/>
    <w:rsid w:val="008874FB"/>
    <w:rsid w:val="00887833"/>
    <w:rsid w:val="00887A4E"/>
    <w:rsid w:val="00887AD0"/>
    <w:rsid w:val="00887EB4"/>
    <w:rsid w:val="00887F69"/>
    <w:rsid w:val="008903EF"/>
    <w:rsid w:val="00890BD6"/>
    <w:rsid w:val="008912DC"/>
    <w:rsid w:val="008915DE"/>
    <w:rsid w:val="00891EFC"/>
    <w:rsid w:val="008920AA"/>
    <w:rsid w:val="00892305"/>
    <w:rsid w:val="0089242C"/>
    <w:rsid w:val="0089247D"/>
    <w:rsid w:val="008924A8"/>
    <w:rsid w:val="008925B9"/>
    <w:rsid w:val="008927CB"/>
    <w:rsid w:val="008928FF"/>
    <w:rsid w:val="00892AA3"/>
    <w:rsid w:val="00892CBA"/>
    <w:rsid w:val="00893320"/>
    <w:rsid w:val="00893432"/>
    <w:rsid w:val="00893513"/>
    <w:rsid w:val="0089379D"/>
    <w:rsid w:val="00893E66"/>
    <w:rsid w:val="00894A98"/>
    <w:rsid w:val="00894ABA"/>
    <w:rsid w:val="00895328"/>
    <w:rsid w:val="0089546D"/>
    <w:rsid w:val="008954A8"/>
    <w:rsid w:val="008957D8"/>
    <w:rsid w:val="00895AF5"/>
    <w:rsid w:val="00895BD1"/>
    <w:rsid w:val="00895FA9"/>
    <w:rsid w:val="008961F6"/>
    <w:rsid w:val="00896233"/>
    <w:rsid w:val="008969B8"/>
    <w:rsid w:val="00896C2F"/>
    <w:rsid w:val="00896D04"/>
    <w:rsid w:val="00896DF6"/>
    <w:rsid w:val="00896E79"/>
    <w:rsid w:val="008975FE"/>
    <w:rsid w:val="00897AC5"/>
    <w:rsid w:val="00897D41"/>
    <w:rsid w:val="00897FED"/>
    <w:rsid w:val="008A0035"/>
    <w:rsid w:val="008A00C4"/>
    <w:rsid w:val="008A01B3"/>
    <w:rsid w:val="008A0A65"/>
    <w:rsid w:val="008A0E12"/>
    <w:rsid w:val="008A1011"/>
    <w:rsid w:val="008A1619"/>
    <w:rsid w:val="008A16EA"/>
    <w:rsid w:val="008A1797"/>
    <w:rsid w:val="008A1EF1"/>
    <w:rsid w:val="008A1F0A"/>
    <w:rsid w:val="008A2379"/>
    <w:rsid w:val="008A28A1"/>
    <w:rsid w:val="008A29A4"/>
    <w:rsid w:val="008A2A01"/>
    <w:rsid w:val="008A2CB8"/>
    <w:rsid w:val="008A2F48"/>
    <w:rsid w:val="008A324A"/>
    <w:rsid w:val="008A32A3"/>
    <w:rsid w:val="008A36E2"/>
    <w:rsid w:val="008A380C"/>
    <w:rsid w:val="008A3A86"/>
    <w:rsid w:val="008A3B18"/>
    <w:rsid w:val="008A3E2B"/>
    <w:rsid w:val="008A3E8A"/>
    <w:rsid w:val="008A4144"/>
    <w:rsid w:val="008A435D"/>
    <w:rsid w:val="008A4EBF"/>
    <w:rsid w:val="008A4ECA"/>
    <w:rsid w:val="008A520B"/>
    <w:rsid w:val="008A5212"/>
    <w:rsid w:val="008A55E6"/>
    <w:rsid w:val="008A572B"/>
    <w:rsid w:val="008A5BC1"/>
    <w:rsid w:val="008A5C62"/>
    <w:rsid w:val="008A6079"/>
    <w:rsid w:val="008A63C9"/>
    <w:rsid w:val="008A66AF"/>
    <w:rsid w:val="008A68E3"/>
    <w:rsid w:val="008A6E69"/>
    <w:rsid w:val="008A7123"/>
    <w:rsid w:val="008A7674"/>
    <w:rsid w:val="008A77AD"/>
    <w:rsid w:val="008A78EA"/>
    <w:rsid w:val="008A798E"/>
    <w:rsid w:val="008A7A9E"/>
    <w:rsid w:val="008A7B33"/>
    <w:rsid w:val="008A7DEE"/>
    <w:rsid w:val="008A7DFD"/>
    <w:rsid w:val="008A7EC4"/>
    <w:rsid w:val="008B0162"/>
    <w:rsid w:val="008B022D"/>
    <w:rsid w:val="008B0AF1"/>
    <w:rsid w:val="008B0B93"/>
    <w:rsid w:val="008B0E3B"/>
    <w:rsid w:val="008B0F20"/>
    <w:rsid w:val="008B17EE"/>
    <w:rsid w:val="008B183D"/>
    <w:rsid w:val="008B2033"/>
    <w:rsid w:val="008B212C"/>
    <w:rsid w:val="008B2926"/>
    <w:rsid w:val="008B30F2"/>
    <w:rsid w:val="008B316B"/>
    <w:rsid w:val="008B3336"/>
    <w:rsid w:val="008B338E"/>
    <w:rsid w:val="008B3611"/>
    <w:rsid w:val="008B38C2"/>
    <w:rsid w:val="008B3A5B"/>
    <w:rsid w:val="008B3BA6"/>
    <w:rsid w:val="008B3C01"/>
    <w:rsid w:val="008B3C2D"/>
    <w:rsid w:val="008B3CD5"/>
    <w:rsid w:val="008B3CE9"/>
    <w:rsid w:val="008B3D8B"/>
    <w:rsid w:val="008B3FA0"/>
    <w:rsid w:val="008B428D"/>
    <w:rsid w:val="008B4331"/>
    <w:rsid w:val="008B4798"/>
    <w:rsid w:val="008B4823"/>
    <w:rsid w:val="008B4B3A"/>
    <w:rsid w:val="008B4BBB"/>
    <w:rsid w:val="008B5281"/>
    <w:rsid w:val="008B5315"/>
    <w:rsid w:val="008B5325"/>
    <w:rsid w:val="008B5462"/>
    <w:rsid w:val="008B5798"/>
    <w:rsid w:val="008B5FE9"/>
    <w:rsid w:val="008B60BB"/>
    <w:rsid w:val="008B613A"/>
    <w:rsid w:val="008B6359"/>
    <w:rsid w:val="008B6A14"/>
    <w:rsid w:val="008B6ADB"/>
    <w:rsid w:val="008B6F11"/>
    <w:rsid w:val="008B7109"/>
    <w:rsid w:val="008B715B"/>
    <w:rsid w:val="008B761D"/>
    <w:rsid w:val="008B76A0"/>
    <w:rsid w:val="008B7B66"/>
    <w:rsid w:val="008B7C5A"/>
    <w:rsid w:val="008B7FBE"/>
    <w:rsid w:val="008C0297"/>
    <w:rsid w:val="008C0379"/>
    <w:rsid w:val="008C03C6"/>
    <w:rsid w:val="008C04D1"/>
    <w:rsid w:val="008C090D"/>
    <w:rsid w:val="008C0946"/>
    <w:rsid w:val="008C0D7F"/>
    <w:rsid w:val="008C1057"/>
    <w:rsid w:val="008C1140"/>
    <w:rsid w:val="008C15BE"/>
    <w:rsid w:val="008C161A"/>
    <w:rsid w:val="008C1856"/>
    <w:rsid w:val="008C1A4D"/>
    <w:rsid w:val="008C1D45"/>
    <w:rsid w:val="008C2261"/>
    <w:rsid w:val="008C2353"/>
    <w:rsid w:val="008C23D9"/>
    <w:rsid w:val="008C2629"/>
    <w:rsid w:val="008C2AF6"/>
    <w:rsid w:val="008C2C55"/>
    <w:rsid w:val="008C2F49"/>
    <w:rsid w:val="008C3654"/>
    <w:rsid w:val="008C38F5"/>
    <w:rsid w:val="008C3A9C"/>
    <w:rsid w:val="008C3E65"/>
    <w:rsid w:val="008C3FA0"/>
    <w:rsid w:val="008C466D"/>
    <w:rsid w:val="008C46CD"/>
    <w:rsid w:val="008C477F"/>
    <w:rsid w:val="008C4867"/>
    <w:rsid w:val="008C48C7"/>
    <w:rsid w:val="008C5325"/>
    <w:rsid w:val="008C5493"/>
    <w:rsid w:val="008C5583"/>
    <w:rsid w:val="008C573C"/>
    <w:rsid w:val="008C5AA6"/>
    <w:rsid w:val="008C61FC"/>
    <w:rsid w:val="008C69F9"/>
    <w:rsid w:val="008C6A52"/>
    <w:rsid w:val="008C6B2A"/>
    <w:rsid w:val="008C6D94"/>
    <w:rsid w:val="008C70F5"/>
    <w:rsid w:val="008C7135"/>
    <w:rsid w:val="008C727A"/>
    <w:rsid w:val="008C739F"/>
    <w:rsid w:val="008C7F58"/>
    <w:rsid w:val="008D03A8"/>
    <w:rsid w:val="008D03D2"/>
    <w:rsid w:val="008D04F6"/>
    <w:rsid w:val="008D06E5"/>
    <w:rsid w:val="008D0AB4"/>
    <w:rsid w:val="008D11A0"/>
    <w:rsid w:val="008D1270"/>
    <w:rsid w:val="008D1788"/>
    <w:rsid w:val="008D17AC"/>
    <w:rsid w:val="008D18F9"/>
    <w:rsid w:val="008D1942"/>
    <w:rsid w:val="008D1964"/>
    <w:rsid w:val="008D1B64"/>
    <w:rsid w:val="008D1CEF"/>
    <w:rsid w:val="008D2006"/>
    <w:rsid w:val="008D20C2"/>
    <w:rsid w:val="008D233F"/>
    <w:rsid w:val="008D24CA"/>
    <w:rsid w:val="008D2951"/>
    <w:rsid w:val="008D2A4A"/>
    <w:rsid w:val="008D2DC4"/>
    <w:rsid w:val="008D34EC"/>
    <w:rsid w:val="008D357E"/>
    <w:rsid w:val="008D367F"/>
    <w:rsid w:val="008D3AF9"/>
    <w:rsid w:val="008D3B60"/>
    <w:rsid w:val="008D3FBE"/>
    <w:rsid w:val="008D40D1"/>
    <w:rsid w:val="008D4482"/>
    <w:rsid w:val="008D470A"/>
    <w:rsid w:val="008D4A00"/>
    <w:rsid w:val="008D4FCE"/>
    <w:rsid w:val="008D4FEF"/>
    <w:rsid w:val="008D5272"/>
    <w:rsid w:val="008D55A6"/>
    <w:rsid w:val="008D5762"/>
    <w:rsid w:val="008D5CA7"/>
    <w:rsid w:val="008D5D63"/>
    <w:rsid w:val="008D6059"/>
    <w:rsid w:val="008D60F6"/>
    <w:rsid w:val="008D6315"/>
    <w:rsid w:val="008D6376"/>
    <w:rsid w:val="008D6408"/>
    <w:rsid w:val="008D6655"/>
    <w:rsid w:val="008D6943"/>
    <w:rsid w:val="008D6ABF"/>
    <w:rsid w:val="008D6E0B"/>
    <w:rsid w:val="008D6E39"/>
    <w:rsid w:val="008D7120"/>
    <w:rsid w:val="008D71DF"/>
    <w:rsid w:val="008D74F9"/>
    <w:rsid w:val="008D7954"/>
    <w:rsid w:val="008E0466"/>
    <w:rsid w:val="008E061A"/>
    <w:rsid w:val="008E061F"/>
    <w:rsid w:val="008E08CA"/>
    <w:rsid w:val="008E0C92"/>
    <w:rsid w:val="008E0E2E"/>
    <w:rsid w:val="008E0FAF"/>
    <w:rsid w:val="008E15CE"/>
    <w:rsid w:val="008E16FD"/>
    <w:rsid w:val="008E17A4"/>
    <w:rsid w:val="008E17D4"/>
    <w:rsid w:val="008E18CC"/>
    <w:rsid w:val="008E18F1"/>
    <w:rsid w:val="008E198B"/>
    <w:rsid w:val="008E1C27"/>
    <w:rsid w:val="008E1CEA"/>
    <w:rsid w:val="008E2B35"/>
    <w:rsid w:val="008E2C01"/>
    <w:rsid w:val="008E2D56"/>
    <w:rsid w:val="008E306A"/>
    <w:rsid w:val="008E3243"/>
    <w:rsid w:val="008E32ED"/>
    <w:rsid w:val="008E3391"/>
    <w:rsid w:val="008E3624"/>
    <w:rsid w:val="008E392F"/>
    <w:rsid w:val="008E3932"/>
    <w:rsid w:val="008E3B65"/>
    <w:rsid w:val="008E3B81"/>
    <w:rsid w:val="008E3F82"/>
    <w:rsid w:val="008E3F8F"/>
    <w:rsid w:val="008E40E8"/>
    <w:rsid w:val="008E43B5"/>
    <w:rsid w:val="008E4729"/>
    <w:rsid w:val="008E4A37"/>
    <w:rsid w:val="008E4BB7"/>
    <w:rsid w:val="008E4CE4"/>
    <w:rsid w:val="008E4DD7"/>
    <w:rsid w:val="008E4F21"/>
    <w:rsid w:val="008E51B2"/>
    <w:rsid w:val="008E5298"/>
    <w:rsid w:val="008E5934"/>
    <w:rsid w:val="008E5B6E"/>
    <w:rsid w:val="008E6662"/>
    <w:rsid w:val="008E66B8"/>
    <w:rsid w:val="008E6895"/>
    <w:rsid w:val="008E692C"/>
    <w:rsid w:val="008E6AE0"/>
    <w:rsid w:val="008E6C4B"/>
    <w:rsid w:val="008E6EC6"/>
    <w:rsid w:val="008E6FDE"/>
    <w:rsid w:val="008E74C6"/>
    <w:rsid w:val="008E7517"/>
    <w:rsid w:val="008E77C8"/>
    <w:rsid w:val="008E7CE4"/>
    <w:rsid w:val="008E7D59"/>
    <w:rsid w:val="008F0065"/>
    <w:rsid w:val="008F037A"/>
    <w:rsid w:val="008F04B5"/>
    <w:rsid w:val="008F0547"/>
    <w:rsid w:val="008F07E2"/>
    <w:rsid w:val="008F098F"/>
    <w:rsid w:val="008F09B6"/>
    <w:rsid w:val="008F09D0"/>
    <w:rsid w:val="008F09FD"/>
    <w:rsid w:val="008F0C08"/>
    <w:rsid w:val="008F0D25"/>
    <w:rsid w:val="008F0D7B"/>
    <w:rsid w:val="008F0EE9"/>
    <w:rsid w:val="008F0F8D"/>
    <w:rsid w:val="008F1115"/>
    <w:rsid w:val="008F17C4"/>
    <w:rsid w:val="008F19F6"/>
    <w:rsid w:val="008F1AF2"/>
    <w:rsid w:val="008F1B0E"/>
    <w:rsid w:val="008F1CFB"/>
    <w:rsid w:val="008F20F9"/>
    <w:rsid w:val="008F217F"/>
    <w:rsid w:val="008F2614"/>
    <w:rsid w:val="008F2B58"/>
    <w:rsid w:val="008F2BDB"/>
    <w:rsid w:val="008F2F01"/>
    <w:rsid w:val="008F35F3"/>
    <w:rsid w:val="008F36F3"/>
    <w:rsid w:val="008F374D"/>
    <w:rsid w:val="008F389D"/>
    <w:rsid w:val="008F3B2E"/>
    <w:rsid w:val="008F3F35"/>
    <w:rsid w:val="008F3F98"/>
    <w:rsid w:val="008F4041"/>
    <w:rsid w:val="008F4BE4"/>
    <w:rsid w:val="008F4D16"/>
    <w:rsid w:val="008F4F7C"/>
    <w:rsid w:val="008F50B1"/>
    <w:rsid w:val="008F53CE"/>
    <w:rsid w:val="008F6500"/>
    <w:rsid w:val="008F6524"/>
    <w:rsid w:val="008F663A"/>
    <w:rsid w:val="008F6B2E"/>
    <w:rsid w:val="008F6D51"/>
    <w:rsid w:val="008F71DA"/>
    <w:rsid w:val="008F71EE"/>
    <w:rsid w:val="008F7495"/>
    <w:rsid w:val="008F74A8"/>
    <w:rsid w:val="008F7652"/>
    <w:rsid w:val="008F7988"/>
    <w:rsid w:val="009000C9"/>
    <w:rsid w:val="00900154"/>
    <w:rsid w:val="00900AF1"/>
    <w:rsid w:val="00901312"/>
    <w:rsid w:val="00901433"/>
    <w:rsid w:val="0090144B"/>
    <w:rsid w:val="009015EA"/>
    <w:rsid w:val="00901845"/>
    <w:rsid w:val="00901DCB"/>
    <w:rsid w:val="00901EB3"/>
    <w:rsid w:val="00902089"/>
    <w:rsid w:val="00902224"/>
    <w:rsid w:val="00902346"/>
    <w:rsid w:val="009024E0"/>
    <w:rsid w:val="009029A7"/>
    <w:rsid w:val="00902A84"/>
    <w:rsid w:val="00902AD8"/>
    <w:rsid w:val="00902C06"/>
    <w:rsid w:val="00902ECC"/>
    <w:rsid w:val="00902FFC"/>
    <w:rsid w:val="00903092"/>
    <w:rsid w:val="0090356F"/>
    <w:rsid w:val="009037B6"/>
    <w:rsid w:val="00903B14"/>
    <w:rsid w:val="00903B71"/>
    <w:rsid w:val="00903BC9"/>
    <w:rsid w:val="00903D39"/>
    <w:rsid w:val="00903DA7"/>
    <w:rsid w:val="00903F18"/>
    <w:rsid w:val="0090433F"/>
    <w:rsid w:val="00904D63"/>
    <w:rsid w:val="00904FD2"/>
    <w:rsid w:val="00905413"/>
    <w:rsid w:val="009055C9"/>
    <w:rsid w:val="00905B4F"/>
    <w:rsid w:val="00905B63"/>
    <w:rsid w:val="00905DB8"/>
    <w:rsid w:val="00906002"/>
    <w:rsid w:val="009061D3"/>
    <w:rsid w:val="00906316"/>
    <w:rsid w:val="0090640D"/>
    <w:rsid w:val="00906504"/>
    <w:rsid w:val="00906508"/>
    <w:rsid w:val="00906CF5"/>
    <w:rsid w:val="00906EA4"/>
    <w:rsid w:val="00906F19"/>
    <w:rsid w:val="00907159"/>
    <w:rsid w:val="0090724F"/>
    <w:rsid w:val="0090747E"/>
    <w:rsid w:val="009076CC"/>
    <w:rsid w:val="0090772F"/>
    <w:rsid w:val="009077BF"/>
    <w:rsid w:val="00907E90"/>
    <w:rsid w:val="00907EEC"/>
    <w:rsid w:val="0091007C"/>
    <w:rsid w:val="0091023B"/>
    <w:rsid w:val="00910918"/>
    <w:rsid w:val="00911067"/>
    <w:rsid w:val="00911971"/>
    <w:rsid w:val="00912056"/>
    <w:rsid w:val="0091215B"/>
    <w:rsid w:val="009122E2"/>
    <w:rsid w:val="00912584"/>
    <w:rsid w:val="00912A61"/>
    <w:rsid w:val="00912E23"/>
    <w:rsid w:val="00912EA2"/>
    <w:rsid w:val="00912F62"/>
    <w:rsid w:val="00913004"/>
    <w:rsid w:val="00913170"/>
    <w:rsid w:val="0091342E"/>
    <w:rsid w:val="009134B0"/>
    <w:rsid w:val="00913D9B"/>
    <w:rsid w:val="00913DC6"/>
    <w:rsid w:val="00913DCB"/>
    <w:rsid w:val="00913EE2"/>
    <w:rsid w:val="009140A7"/>
    <w:rsid w:val="009146C8"/>
    <w:rsid w:val="00914ADE"/>
    <w:rsid w:val="00914CAB"/>
    <w:rsid w:val="00914CEA"/>
    <w:rsid w:val="00914CFA"/>
    <w:rsid w:val="00915150"/>
    <w:rsid w:val="009158C8"/>
    <w:rsid w:val="00915AB2"/>
    <w:rsid w:val="00915C20"/>
    <w:rsid w:val="009162B3"/>
    <w:rsid w:val="00916495"/>
    <w:rsid w:val="009167F3"/>
    <w:rsid w:val="00916BE8"/>
    <w:rsid w:val="009170CB"/>
    <w:rsid w:val="00917165"/>
    <w:rsid w:val="0092003C"/>
    <w:rsid w:val="0092050A"/>
    <w:rsid w:val="0092059A"/>
    <w:rsid w:val="009207F1"/>
    <w:rsid w:val="009208CF"/>
    <w:rsid w:val="009209D2"/>
    <w:rsid w:val="00920B27"/>
    <w:rsid w:val="00920F26"/>
    <w:rsid w:val="009211E2"/>
    <w:rsid w:val="00921260"/>
    <w:rsid w:val="00921F14"/>
    <w:rsid w:val="009221C4"/>
    <w:rsid w:val="00922302"/>
    <w:rsid w:val="009223B5"/>
    <w:rsid w:val="0092242A"/>
    <w:rsid w:val="00922706"/>
    <w:rsid w:val="00922FC9"/>
    <w:rsid w:val="00923044"/>
    <w:rsid w:val="009244CA"/>
    <w:rsid w:val="009246F6"/>
    <w:rsid w:val="0092493C"/>
    <w:rsid w:val="009249F8"/>
    <w:rsid w:val="00924BC1"/>
    <w:rsid w:val="00924D33"/>
    <w:rsid w:val="00924E42"/>
    <w:rsid w:val="009250D1"/>
    <w:rsid w:val="009250EC"/>
    <w:rsid w:val="009252D0"/>
    <w:rsid w:val="0092532B"/>
    <w:rsid w:val="009253A9"/>
    <w:rsid w:val="009256A1"/>
    <w:rsid w:val="00925A09"/>
    <w:rsid w:val="00925B10"/>
    <w:rsid w:val="00926094"/>
    <w:rsid w:val="00926127"/>
    <w:rsid w:val="00926282"/>
    <w:rsid w:val="00926435"/>
    <w:rsid w:val="0092656F"/>
    <w:rsid w:val="00926889"/>
    <w:rsid w:val="00926A2D"/>
    <w:rsid w:val="00926B48"/>
    <w:rsid w:val="00926B49"/>
    <w:rsid w:val="0092709E"/>
    <w:rsid w:val="009273C6"/>
    <w:rsid w:val="009273E0"/>
    <w:rsid w:val="00927722"/>
    <w:rsid w:val="00927782"/>
    <w:rsid w:val="009277D8"/>
    <w:rsid w:val="00927956"/>
    <w:rsid w:val="00927D85"/>
    <w:rsid w:val="00927EF5"/>
    <w:rsid w:val="009304F3"/>
    <w:rsid w:val="009306E2"/>
    <w:rsid w:val="00930712"/>
    <w:rsid w:val="00930908"/>
    <w:rsid w:val="00930E90"/>
    <w:rsid w:val="00931122"/>
    <w:rsid w:val="00931A46"/>
    <w:rsid w:val="00931B1C"/>
    <w:rsid w:val="00931F4B"/>
    <w:rsid w:val="00932200"/>
    <w:rsid w:val="00932704"/>
    <w:rsid w:val="0093292F"/>
    <w:rsid w:val="00932978"/>
    <w:rsid w:val="00932B26"/>
    <w:rsid w:val="00932DB4"/>
    <w:rsid w:val="00933123"/>
    <w:rsid w:val="009332BE"/>
    <w:rsid w:val="009333D3"/>
    <w:rsid w:val="0093364F"/>
    <w:rsid w:val="00933A61"/>
    <w:rsid w:val="00933B19"/>
    <w:rsid w:val="00933C89"/>
    <w:rsid w:val="00934084"/>
    <w:rsid w:val="0093443F"/>
    <w:rsid w:val="009344EC"/>
    <w:rsid w:val="00934A3A"/>
    <w:rsid w:val="00934BCD"/>
    <w:rsid w:val="009353A8"/>
    <w:rsid w:val="009353AF"/>
    <w:rsid w:val="0093554A"/>
    <w:rsid w:val="009357A5"/>
    <w:rsid w:val="00935DEB"/>
    <w:rsid w:val="00935EA7"/>
    <w:rsid w:val="00935FCA"/>
    <w:rsid w:val="00935FE6"/>
    <w:rsid w:val="009360FB"/>
    <w:rsid w:val="009362AE"/>
    <w:rsid w:val="00936698"/>
    <w:rsid w:val="00936F7E"/>
    <w:rsid w:val="00937024"/>
    <w:rsid w:val="009371EE"/>
    <w:rsid w:val="00937363"/>
    <w:rsid w:val="00937923"/>
    <w:rsid w:val="00937D71"/>
    <w:rsid w:val="0094033B"/>
    <w:rsid w:val="0094064F"/>
    <w:rsid w:val="00941068"/>
    <w:rsid w:val="00941187"/>
    <w:rsid w:val="0094118E"/>
    <w:rsid w:val="0094151D"/>
    <w:rsid w:val="00941A5E"/>
    <w:rsid w:val="00941FC2"/>
    <w:rsid w:val="00942490"/>
    <w:rsid w:val="00942714"/>
    <w:rsid w:val="00942A8A"/>
    <w:rsid w:val="00942C8F"/>
    <w:rsid w:val="00942E5D"/>
    <w:rsid w:val="00943077"/>
    <w:rsid w:val="00943374"/>
    <w:rsid w:val="00943A63"/>
    <w:rsid w:val="00943C03"/>
    <w:rsid w:val="00944303"/>
    <w:rsid w:val="009446B5"/>
    <w:rsid w:val="009447AB"/>
    <w:rsid w:val="00944820"/>
    <w:rsid w:val="0094499C"/>
    <w:rsid w:val="00944A47"/>
    <w:rsid w:val="00944DCD"/>
    <w:rsid w:val="0094514D"/>
    <w:rsid w:val="009451ED"/>
    <w:rsid w:val="0094521E"/>
    <w:rsid w:val="00945254"/>
    <w:rsid w:val="0094535A"/>
    <w:rsid w:val="009453A5"/>
    <w:rsid w:val="0094564D"/>
    <w:rsid w:val="00945836"/>
    <w:rsid w:val="00945878"/>
    <w:rsid w:val="00945C8C"/>
    <w:rsid w:val="00945DEC"/>
    <w:rsid w:val="00945EB9"/>
    <w:rsid w:val="00945FC6"/>
    <w:rsid w:val="00946E05"/>
    <w:rsid w:val="0094720F"/>
    <w:rsid w:val="0094722F"/>
    <w:rsid w:val="009475B2"/>
    <w:rsid w:val="00947F58"/>
    <w:rsid w:val="009500D0"/>
    <w:rsid w:val="0095014B"/>
    <w:rsid w:val="00950866"/>
    <w:rsid w:val="00950B5D"/>
    <w:rsid w:val="00950E72"/>
    <w:rsid w:val="00950EAF"/>
    <w:rsid w:val="009515D3"/>
    <w:rsid w:val="0095195A"/>
    <w:rsid w:val="00951B19"/>
    <w:rsid w:val="009521C7"/>
    <w:rsid w:val="00952245"/>
    <w:rsid w:val="0095238F"/>
    <w:rsid w:val="00952961"/>
    <w:rsid w:val="00952B5D"/>
    <w:rsid w:val="00952BE3"/>
    <w:rsid w:val="00952F96"/>
    <w:rsid w:val="00953218"/>
    <w:rsid w:val="009534F5"/>
    <w:rsid w:val="00954134"/>
    <w:rsid w:val="00954324"/>
    <w:rsid w:val="009544C6"/>
    <w:rsid w:val="00954A91"/>
    <w:rsid w:val="00954B51"/>
    <w:rsid w:val="0095517C"/>
    <w:rsid w:val="0095544D"/>
    <w:rsid w:val="009556B1"/>
    <w:rsid w:val="0095573B"/>
    <w:rsid w:val="00955F71"/>
    <w:rsid w:val="00956233"/>
    <w:rsid w:val="009563DE"/>
    <w:rsid w:val="009566FE"/>
    <w:rsid w:val="00956745"/>
    <w:rsid w:val="009568F3"/>
    <w:rsid w:val="00956B19"/>
    <w:rsid w:val="00956D2F"/>
    <w:rsid w:val="00957369"/>
    <w:rsid w:val="009577C1"/>
    <w:rsid w:val="009578E5"/>
    <w:rsid w:val="00957AB6"/>
    <w:rsid w:val="00957D31"/>
    <w:rsid w:val="00957DCD"/>
    <w:rsid w:val="00957F0A"/>
    <w:rsid w:val="0096033E"/>
    <w:rsid w:val="0096089C"/>
    <w:rsid w:val="0096096E"/>
    <w:rsid w:val="00960BD4"/>
    <w:rsid w:val="00960DD4"/>
    <w:rsid w:val="009612BF"/>
    <w:rsid w:val="00961345"/>
    <w:rsid w:val="00961376"/>
    <w:rsid w:val="009614DD"/>
    <w:rsid w:val="009617B1"/>
    <w:rsid w:val="00961830"/>
    <w:rsid w:val="00961835"/>
    <w:rsid w:val="009619F4"/>
    <w:rsid w:val="00961A50"/>
    <w:rsid w:val="00961BF2"/>
    <w:rsid w:val="00961FB3"/>
    <w:rsid w:val="009628F9"/>
    <w:rsid w:val="00962F5D"/>
    <w:rsid w:val="00962FE6"/>
    <w:rsid w:val="009637EE"/>
    <w:rsid w:val="00963851"/>
    <w:rsid w:val="00963C52"/>
    <w:rsid w:val="00963D99"/>
    <w:rsid w:val="0096409C"/>
    <w:rsid w:val="009646F8"/>
    <w:rsid w:val="009647F1"/>
    <w:rsid w:val="0096483E"/>
    <w:rsid w:val="0096492A"/>
    <w:rsid w:val="00964B4D"/>
    <w:rsid w:val="00964D6F"/>
    <w:rsid w:val="00964DF6"/>
    <w:rsid w:val="00964EAE"/>
    <w:rsid w:val="00964FF9"/>
    <w:rsid w:val="009650F1"/>
    <w:rsid w:val="009651F9"/>
    <w:rsid w:val="00965366"/>
    <w:rsid w:val="009656B4"/>
    <w:rsid w:val="00965ACF"/>
    <w:rsid w:val="00965EAF"/>
    <w:rsid w:val="00966264"/>
    <w:rsid w:val="00966BD1"/>
    <w:rsid w:val="00966D23"/>
    <w:rsid w:val="00966D33"/>
    <w:rsid w:val="00966DF7"/>
    <w:rsid w:val="009674CC"/>
    <w:rsid w:val="00967615"/>
    <w:rsid w:val="009676B3"/>
    <w:rsid w:val="00967998"/>
    <w:rsid w:val="00967A50"/>
    <w:rsid w:val="00967B3A"/>
    <w:rsid w:val="00967B60"/>
    <w:rsid w:val="00967B69"/>
    <w:rsid w:val="00967E22"/>
    <w:rsid w:val="00970031"/>
    <w:rsid w:val="009700EF"/>
    <w:rsid w:val="009701D9"/>
    <w:rsid w:val="009703BE"/>
    <w:rsid w:val="009703FA"/>
    <w:rsid w:val="009703FC"/>
    <w:rsid w:val="009704F5"/>
    <w:rsid w:val="00970980"/>
    <w:rsid w:val="00971045"/>
    <w:rsid w:val="00971066"/>
    <w:rsid w:val="0097115B"/>
    <w:rsid w:val="00971A5C"/>
    <w:rsid w:val="00971AA5"/>
    <w:rsid w:val="00971D1E"/>
    <w:rsid w:val="00972014"/>
    <w:rsid w:val="0097231D"/>
    <w:rsid w:val="00972489"/>
    <w:rsid w:val="009724B8"/>
    <w:rsid w:val="00972671"/>
    <w:rsid w:val="00972883"/>
    <w:rsid w:val="009728CD"/>
    <w:rsid w:val="00972D4C"/>
    <w:rsid w:val="00972E4E"/>
    <w:rsid w:val="00972F68"/>
    <w:rsid w:val="00973284"/>
    <w:rsid w:val="00973C2F"/>
    <w:rsid w:val="00973DC3"/>
    <w:rsid w:val="00973FB3"/>
    <w:rsid w:val="009740AE"/>
    <w:rsid w:val="0097440D"/>
    <w:rsid w:val="00974522"/>
    <w:rsid w:val="00974668"/>
    <w:rsid w:val="0097484C"/>
    <w:rsid w:val="00974961"/>
    <w:rsid w:val="00974A03"/>
    <w:rsid w:val="00974AF3"/>
    <w:rsid w:val="00974C1F"/>
    <w:rsid w:val="00975001"/>
    <w:rsid w:val="009752C7"/>
    <w:rsid w:val="009757FA"/>
    <w:rsid w:val="0097621F"/>
    <w:rsid w:val="00976342"/>
    <w:rsid w:val="00976414"/>
    <w:rsid w:val="00976433"/>
    <w:rsid w:val="0097646B"/>
    <w:rsid w:val="009765AE"/>
    <w:rsid w:val="0097677E"/>
    <w:rsid w:val="00976904"/>
    <w:rsid w:val="00976BA0"/>
    <w:rsid w:val="00976D7C"/>
    <w:rsid w:val="00976DE2"/>
    <w:rsid w:val="00976E04"/>
    <w:rsid w:val="00976FF7"/>
    <w:rsid w:val="0097725A"/>
    <w:rsid w:val="00977293"/>
    <w:rsid w:val="00977984"/>
    <w:rsid w:val="00977B2E"/>
    <w:rsid w:val="00977C9F"/>
    <w:rsid w:val="00980108"/>
    <w:rsid w:val="0098061D"/>
    <w:rsid w:val="00980649"/>
    <w:rsid w:val="00980BD1"/>
    <w:rsid w:val="00980C23"/>
    <w:rsid w:val="00980E13"/>
    <w:rsid w:val="0098118A"/>
    <w:rsid w:val="0098147E"/>
    <w:rsid w:val="00981781"/>
    <w:rsid w:val="009818F9"/>
    <w:rsid w:val="00981A70"/>
    <w:rsid w:val="00981AF5"/>
    <w:rsid w:val="00981D4D"/>
    <w:rsid w:val="00981D65"/>
    <w:rsid w:val="00981E09"/>
    <w:rsid w:val="00981F43"/>
    <w:rsid w:val="00982047"/>
    <w:rsid w:val="0098206E"/>
    <w:rsid w:val="0098223B"/>
    <w:rsid w:val="0098227D"/>
    <w:rsid w:val="00982788"/>
    <w:rsid w:val="00982B78"/>
    <w:rsid w:val="00982C04"/>
    <w:rsid w:val="00982C44"/>
    <w:rsid w:val="00982EB1"/>
    <w:rsid w:val="00982F04"/>
    <w:rsid w:val="00982F21"/>
    <w:rsid w:val="00982F77"/>
    <w:rsid w:val="00983110"/>
    <w:rsid w:val="0098348B"/>
    <w:rsid w:val="00983720"/>
    <w:rsid w:val="0098401E"/>
    <w:rsid w:val="00984706"/>
    <w:rsid w:val="00984976"/>
    <w:rsid w:val="00984F37"/>
    <w:rsid w:val="00985071"/>
    <w:rsid w:val="00985439"/>
    <w:rsid w:val="00985863"/>
    <w:rsid w:val="00985D20"/>
    <w:rsid w:val="00985EC3"/>
    <w:rsid w:val="00985ED8"/>
    <w:rsid w:val="00985F2C"/>
    <w:rsid w:val="00985F3A"/>
    <w:rsid w:val="009863DD"/>
    <w:rsid w:val="00986769"/>
    <w:rsid w:val="00986BCD"/>
    <w:rsid w:val="00986C67"/>
    <w:rsid w:val="00986CE4"/>
    <w:rsid w:val="00986D9B"/>
    <w:rsid w:val="00987100"/>
    <w:rsid w:val="0098726D"/>
    <w:rsid w:val="00987500"/>
    <w:rsid w:val="00987691"/>
    <w:rsid w:val="00987CF2"/>
    <w:rsid w:val="0099073C"/>
    <w:rsid w:val="009907CF"/>
    <w:rsid w:val="009907F6"/>
    <w:rsid w:val="009909DB"/>
    <w:rsid w:val="00990B0B"/>
    <w:rsid w:val="00991270"/>
    <w:rsid w:val="0099163A"/>
    <w:rsid w:val="0099163F"/>
    <w:rsid w:val="00991B64"/>
    <w:rsid w:val="009921F8"/>
    <w:rsid w:val="009924D2"/>
    <w:rsid w:val="009926E3"/>
    <w:rsid w:val="00992984"/>
    <w:rsid w:val="00992C15"/>
    <w:rsid w:val="0099300A"/>
    <w:rsid w:val="009933A0"/>
    <w:rsid w:val="00993904"/>
    <w:rsid w:val="00994093"/>
    <w:rsid w:val="009944B9"/>
    <w:rsid w:val="009945CA"/>
    <w:rsid w:val="00994622"/>
    <w:rsid w:val="009947A1"/>
    <w:rsid w:val="009948B2"/>
    <w:rsid w:val="00994CAD"/>
    <w:rsid w:val="00995093"/>
    <w:rsid w:val="0099555E"/>
    <w:rsid w:val="009958DD"/>
    <w:rsid w:val="00995AC1"/>
    <w:rsid w:val="00995B52"/>
    <w:rsid w:val="00995CE9"/>
    <w:rsid w:val="00995D0E"/>
    <w:rsid w:val="00995DC8"/>
    <w:rsid w:val="00995DDB"/>
    <w:rsid w:val="0099606C"/>
    <w:rsid w:val="00996300"/>
    <w:rsid w:val="009963A3"/>
    <w:rsid w:val="0099668A"/>
    <w:rsid w:val="0099679E"/>
    <w:rsid w:val="00996AD7"/>
    <w:rsid w:val="009972D3"/>
    <w:rsid w:val="00997426"/>
    <w:rsid w:val="00997684"/>
    <w:rsid w:val="009977B5"/>
    <w:rsid w:val="009977C9"/>
    <w:rsid w:val="009978FB"/>
    <w:rsid w:val="00997AAC"/>
    <w:rsid w:val="009A005A"/>
    <w:rsid w:val="009A00B4"/>
    <w:rsid w:val="009A0244"/>
    <w:rsid w:val="009A041B"/>
    <w:rsid w:val="009A0521"/>
    <w:rsid w:val="009A0693"/>
    <w:rsid w:val="009A0711"/>
    <w:rsid w:val="009A0947"/>
    <w:rsid w:val="009A0966"/>
    <w:rsid w:val="009A09DB"/>
    <w:rsid w:val="009A1136"/>
    <w:rsid w:val="009A127A"/>
    <w:rsid w:val="009A12DA"/>
    <w:rsid w:val="009A1328"/>
    <w:rsid w:val="009A1575"/>
    <w:rsid w:val="009A15D4"/>
    <w:rsid w:val="009A16BB"/>
    <w:rsid w:val="009A17FE"/>
    <w:rsid w:val="009A19E6"/>
    <w:rsid w:val="009A1DDB"/>
    <w:rsid w:val="009A1DFF"/>
    <w:rsid w:val="009A1E2C"/>
    <w:rsid w:val="009A2871"/>
    <w:rsid w:val="009A3376"/>
    <w:rsid w:val="009A345B"/>
    <w:rsid w:val="009A3472"/>
    <w:rsid w:val="009A35AF"/>
    <w:rsid w:val="009A3B7F"/>
    <w:rsid w:val="009A3F96"/>
    <w:rsid w:val="009A4152"/>
    <w:rsid w:val="009A4221"/>
    <w:rsid w:val="009A4883"/>
    <w:rsid w:val="009A4987"/>
    <w:rsid w:val="009A499B"/>
    <w:rsid w:val="009A4BF2"/>
    <w:rsid w:val="009A4C72"/>
    <w:rsid w:val="009A4DB2"/>
    <w:rsid w:val="009A4FD0"/>
    <w:rsid w:val="009A518C"/>
    <w:rsid w:val="009A53FE"/>
    <w:rsid w:val="009A54B7"/>
    <w:rsid w:val="009A554B"/>
    <w:rsid w:val="009A5792"/>
    <w:rsid w:val="009A584D"/>
    <w:rsid w:val="009A5E48"/>
    <w:rsid w:val="009A6215"/>
    <w:rsid w:val="009A63B6"/>
    <w:rsid w:val="009A6963"/>
    <w:rsid w:val="009A6B03"/>
    <w:rsid w:val="009A6C60"/>
    <w:rsid w:val="009A7BC1"/>
    <w:rsid w:val="009A7C00"/>
    <w:rsid w:val="009B0088"/>
    <w:rsid w:val="009B00ED"/>
    <w:rsid w:val="009B0485"/>
    <w:rsid w:val="009B0ADB"/>
    <w:rsid w:val="009B0C94"/>
    <w:rsid w:val="009B0D05"/>
    <w:rsid w:val="009B115E"/>
    <w:rsid w:val="009B1629"/>
    <w:rsid w:val="009B1951"/>
    <w:rsid w:val="009B19ED"/>
    <w:rsid w:val="009B1A65"/>
    <w:rsid w:val="009B1EA2"/>
    <w:rsid w:val="009B1EBF"/>
    <w:rsid w:val="009B202D"/>
    <w:rsid w:val="009B238B"/>
    <w:rsid w:val="009B24E1"/>
    <w:rsid w:val="009B2570"/>
    <w:rsid w:val="009B2689"/>
    <w:rsid w:val="009B2939"/>
    <w:rsid w:val="009B2A53"/>
    <w:rsid w:val="009B2AD0"/>
    <w:rsid w:val="009B2C23"/>
    <w:rsid w:val="009B2E6C"/>
    <w:rsid w:val="009B2F0A"/>
    <w:rsid w:val="009B30B7"/>
    <w:rsid w:val="009B36C0"/>
    <w:rsid w:val="009B4054"/>
    <w:rsid w:val="009B41FB"/>
    <w:rsid w:val="009B42A8"/>
    <w:rsid w:val="009B4456"/>
    <w:rsid w:val="009B46D3"/>
    <w:rsid w:val="009B4814"/>
    <w:rsid w:val="009B50CF"/>
    <w:rsid w:val="009B5357"/>
    <w:rsid w:val="009B5800"/>
    <w:rsid w:val="009B5CBC"/>
    <w:rsid w:val="009B5FE5"/>
    <w:rsid w:val="009B6B6D"/>
    <w:rsid w:val="009B7429"/>
    <w:rsid w:val="009B7F1C"/>
    <w:rsid w:val="009C01D7"/>
    <w:rsid w:val="009C01F9"/>
    <w:rsid w:val="009C0249"/>
    <w:rsid w:val="009C055D"/>
    <w:rsid w:val="009C0C5A"/>
    <w:rsid w:val="009C0CBE"/>
    <w:rsid w:val="009C0FCF"/>
    <w:rsid w:val="009C14E7"/>
    <w:rsid w:val="009C152D"/>
    <w:rsid w:val="009C15A2"/>
    <w:rsid w:val="009C15D9"/>
    <w:rsid w:val="009C1657"/>
    <w:rsid w:val="009C1909"/>
    <w:rsid w:val="009C1DCD"/>
    <w:rsid w:val="009C2384"/>
    <w:rsid w:val="009C24D0"/>
    <w:rsid w:val="009C24EA"/>
    <w:rsid w:val="009C2E27"/>
    <w:rsid w:val="009C2ED4"/>
    <w:rsid w:val="009C2F05"/>
    <w:rsid w:val="009C2FD2"/>
    <w:rsid w:val="009C31C2"/>
    <w:rsid w:val="009C31EC"/>
    <w:rsid w:val="009C3395"/>
    <w:rsid w:val="009C33BF"/>
    <w:rsid w:val="009C389A"/>
    <w:rsid w:val="009C4065"/>
    <w:rsid w:val="009C42A6"/>
    <w:rsid w:val="009C473A"/>
    <w:rsid w:val="009C4D50"/>
    <w:rsid w:val="009C54B7"/>
    <w:rsid w:val="009C58F0"/>
    <w:rsid w:val="009C64B7"/>
    <w:rsid w:val="009C65FC"/>
    <w:rsid w:val="009C68D4"/>
    <w:rsid w:val="009C6DF8"/>
    <w:rsid w:val="009C7404"/>
    <w:rsid w:val="009C758D"/>
    <w:rsid w:val="009C77AF"/>
    <w:rsid w:val="009C78F0"/>
    <w:rsid w:val="009C7A2C"/>
    <w:rsid w:val="009C7A30"/>
    <w:rsid w:val="009C7A52"/>
    <w:rsid w:val="009C7D4F"/>
    <w:rsid w:val="009D03F1"/>
    <w:rsid w:val="009D0492"/>
    <w:rsid w:val="009D0533"/>
    <w:rsid w:val="009D05AB"/>
    <w:rsid w:val="009D0B3E"/>
    <w:rsid w:val="009D0C42"/>
    <w:rsid w:val="009D108C"/>
    <w:rsid w:val="009D13C7"/>
    <w:rsid w:val="009D146B"/>
    <w:rsid w:val="009D15F0"/>
    <w:rsid w:val="009D1CC2"/>
    <w:rsid w:val="009D29BD"/>
    <w:rsid w:val="009D2E76"/>
    <w:rsid w:val="009D2EB7"/>
    <w:rsid w:val="009D3006"/>
    <w:rsid w:val="009D3149"/>
    <w:rsid w:val="009D325B"/>
    <w:rsid w:val="009D3292"/>
    <w:rsid w:val="009D3765"/>
    <w:rsid w:val="009D38B7"/>
    <w:rsid w:val="009D3BA2"/>
    <w:rsid w:val="009D3C6C"/>
    <w:rsid w:val="009D4308"/>
    <w:rsid w:val="009D439A"/>
    <w:rsid w:val="009D4415"/>
    <w:rsid w:val="009D44F7"/>
    <w:rsid w:val="009D46E5"/>
    <w:rsid w:val="009D4718"/>
    <w:rsid w:val="009D476D"/>
    <w:rsid w:val="009D479C"/>
    <w:rsid w:val="009D4F2E"/>
    <w:rsid w:val="009D500E"/>
    <w:rsid w:val="009D515E"/>
    <w:rsid w:val="009D5400"/>
    <w:rsid w:val="009D5410"/>
    <w:rsid w:val="009D54F1"/>
    <w:rsid w:val="009D58C6"/>
    <w:rsid w:val="009D58E4"/>
    <w:rsid w:val="009D59ED"/>
    <w:rsid w:val="009D5F59"/>
    <w:rsid w:val="009D5F77"/>
    <w:rsid w:val="009D617F"/>
    <w:rsid w:val="009D655C"/>
    <w:rsid w:val="009D6778"/>
    <w:rsid w:val="009D6BDE"/>
    <w:rsid w:val="009D6DBE"/>
    <w:rsid w:val="009D6E3D"/>
    <w:rsid w:val="009D6F6F"/>
    <w:rsid w:val="009D7178"/>
    <w:rsid w:val="009D71AB"/>
    <w:rsid w:val="009D7286"/>
    <w:rsid w:val="009D7468"/>
    <w:rsid w:val="009D7643"/>
    <w:rsid w:val="009D7693"/>
    <w:rsid w:val="009D7860"/>
    <w:rsid w:val="009D78AC"/>
    <w:rsid w:val="009E08C0"/>
    <w:rsid w:val="009E0933"/>
    <w:rsid w:val="009E09FA"/>
    <w:rsid w:val="009E1290"/>
    <w:rsid w:val="009E12E5"/>
    <w:rsid w:val="009E1387"/>
    <w:rsid w:val="009E1862"/>
    <w:rsid w:val="009E1E98"/>
    <w:rsid w:val="009E1F3B"/>
    <w:rsid w:val="009E261B"/>
    <w:rsid w:val="009E2642"/>
    <w:rsid w:val="009E2C6C"/>
    <w:rsid w:val="009E2CC6"/>
    <w:rsid w:val="009E2EBD"/>
    <w:rsid w:val="009E2FA2"/>
    <w:rsid w:val="009E30CF"/>
    <w:rsid w:val="009E390B"/>
    <w:rsid w:val="009E3B9A"/>
    <w:rsid w:val="009E4230"/>
    <w:rsid w:val="009E4319"/>
    <w:rsid w:val="009E43CE"/>
    <w:rsid w:val="009E4402"/>
    <w:rsid w:val="009E4464"/>
    <w:rsid w:val="009E4478"/>
    <w:rsid w:val="009E44B8"/>
    <w:rsid w:val="009E467C"/>
    <w:rsid w:val="009E4ADF"/>
    <w:rsid w:val="009E4B02"/>
    <w:rsid w:val="009E4B5F"/>
    <w:rsid w:val="009E5495"/>
    <w:rsid w:val="009E56DB"/>
    <w:rsid w:val="009E58CB"/>
    <w:rsid w:val="009E67BB"/>
    <w:rsid w:val="009E6850"/>
    <w:rsid w:val="009E70AE"/>
    <w:rsid w:val="009E77DB"/>
    <w:rsid w:val="009E7890"/>
    <w:rsid w:val="009E7CE1"/>
    <w:rsid w:val="009E7D04"/>
    <w:rsid w:val="009E7D37"/>
    <w:rsid w:val="009E7FFD"/>
    <w:rsid w:val="009F00AE"/>
    <w:rsid w:val="009F025C"/>
    <w:rsid w:val="009F047C"/>
    <w:rsid w:val="009F0A4E"/>
    <w:rsid w:val="009F1043"/>
    <w:rsid w:val="009F134F"/>
    <w:rsid w:val="009F1570"/>
    <w:rsid w:val="009F16F6"/>
    <w:rsid w:val="009F1F7E"/>
    <w:rsid w:val="009F2005"/>
    <w:rsid w:val="009F206F"/>
    <w:rsid w:val="009F26EB"/>
    <w:rsid w:val="009F2790"/>
    <w:rsid w:val="009F2C98"/>
    <w:rsid w:val="009F2EB3"/>
    <w:rsid w:val="009F33E7"/>
    <w:rsid w:val="009F34CE"/>
    <w:rsid w:val="009F37A1"/>
    <w:rsid w:val="009F3F42"/>
    <w:rsid w:val="009F4539"/>
    <w:rsid w:val="009F46E2"/>
    <w:rsid w:val="009F49CE"/>
    <w:rsid w:val="009F4B1E"/>
    <w:rsid w:val="009F4EA4"/>
    <w:rsid w:val="009F5162"/>
    <w:rsid w:val="009F52D9"/>
    <w:rsid w:val="009F5306"/>
    <w:rsid w:val="009F5484"/>
    <w:rsid w:val="009F5685"/>
    <w:rsid w:val="009F5876"/>
    <w:rsid w:val="009F5C8D"/>
    <w:rsid w:val="009F5C9A"/>
    <w:rsid w:val="009F5E35"/>
    <w:rsid w:val="009F63C4"/>
    <w:rsid w:val="009F63F1"/>
    <w:rsid w:val="009F684A"/>
    <w:rsid w:val="009F6C10"/>
    <w:rsid w:val="009F6CB5"/>
    <w:rsid w:val="009F784F"/>
    <w:rsid w:val="009F7D2A"/>
    <w:rsid w:val="009F7FDB"/>
    <w:rsid w:val="00A002F4"/>
    <w:rsid w:val="00A0040D"/>
    <w:rsid w:val="00A00645"/>
    <w:rsid w:val="00A007F1"/>
    <w:rsid w:val="00A00834"/>
    <w:rsid w:val="00A009A8"/>
    <w:rsid w:val="00A00DF7"/>
    <w:rsid w:val="00A00E50"/>
    <w:rsid w:val="00A00EBA"/>
    <w:rsid w:val="00A01080"/>
    <w:rsid w:val="00A01292"/>
    <w:rsid w:val="00A01B01"/>
    <w:rsid w:val="00A01FE1"/>
    <w:rsid w:val="00A020DE"/>
    <w:rsid w:val="00A0237E"/>
    <w:rsid w:val="00A0238D"/>
    <w:rsid w:val="00A02466"/>
    <w:rsid w:val="00A03691"/>
    <w:rsid w:val="00A03A5B"/>
    <w:rsid w:val="00A03A83"/>
    <w:rsid w:val="00A03B35"/>
    <w:rsid w:val="00A03BD6"/>
    <w:rsid w:val="00A03CC4"/>
    <w:rsid w:val="00A03CD0"/>
    <w:rsid w:val="00A04536"/>
    <w:rsid w:val="00A04EAD"/>
    <w:rsid w:val="00A052FC"/>
    <w:rsid w:val="00A052FF"/>
    <w:rsid w:val="00A05310"/>
    <w:rsid w:val="00A054DF"/>
    <w:rsid w:val="00A056E7"/>
    <w:rsid w:val="00A05DF8"/>
    <w:rsid w:val="00A05FF7"/>
    <w:rsid w:val="00A06052"/>
    <w:rsid w:val="00A0606E"/>
    <w:rsid w:val="00A0607E"/>
    <w:rsid w:val="00A0643B"/>
    <w:rsid w:val="00A066EE"/>
    <w:rsid w:val="00A068B7"/>
    <w:rsid w:val="00A06A33"/>
    <w:rsid w:val="00A06B6E"/>
    <w:rsid w:val="00A06C64"/>
    <w:rsid w:val="00A06E6A"/>
    <w:rsid w:val="00A06F54"/>
    <w:rsid w:val="00A06F90"/>
    <w:rsid w:val="00A07A1C"/>
    <w:rsid w:val="00A07F58"/>
    <w:rsid w:val="00A10777"/>
    <w:rsid w:val="00A108B1"/>
    <w:rsid w:val="00A108FC"/>
    <w:rsid w:val="00A109EF"/>
    <w:rsid w:val="00A11054"/>
    <w:rsid w:val="00A115A1"/>
    <w:rsid w:val="00A116D7"/>
    <w:rsid w:val="00A118D6"/>
    <w:rsid w:val="00A11B17"/>
    <w:rsid w:val="00A11BFC"/>
    <w:rsid w:val="00A11C94"/>
    <w:rsid w:val="00A11D4A"/>
    <w:rsid w:val="00A11F73"/>
    <w:rsid w:val="00A12105"/>
    <w:rsid w:val="00A127BB"/>
    <w:rsid w:val="00A12829"/>
    <w:rsid w:val="00A1289A"/>
    <w:rsid w:val="00A12B2E"/>
    <w:rsid w:val="00A130BC"/>
    <w:rsid w:val="00A13225"/>
    <w:rsid w:val="00A13A92"/>
    <w:rsid w:val="00A140C6"/>
    <w:rsid w:val="00A1421B"/>
    <w:rsid w:val="00A1435E"/>
    <w:rsid w:val="00A1453B"/>
    <w:rsid w:val="00A145F9"/>
    <w:rsid w:val="00A14624"/>
    <w:rsid w:val="00A147BA"/>
    <w:rsid w:val="00A147F9"/>
    <w:rsid w:val="00A1493F"/>
    <w:rsid w:val="00A14A12"/>
    <w:rsid w:val="00A14D26"/>
    <w:rsid w:val="00A15022"/>
    <w:rsid w:val="00A1518B"/>
    <w:rsid w:val="00A1536E"/>
    <w:rsid w:val="00A153DB"/>
    <w:rsid w:val="00A15B72"/>
    <w:rsid w:val="00A15C17"/>
    <w:rsid w:val="00A15E3E"/>
    <w:rsid w:val="00A1638F"/>
    <w:rsid w:val="00A1660B"/>
    <w:rsid w:val="00A168B0"/>
    <w:rsid w:val="00A16AC6"/>
    <w:rsid w:val="00A16B34"/>
    <w:rsid w:val="00A16C7E"/>
    <w:rsid w:val="00A16DF6"/>
    <w:rsid w:val="00A16F05"/>
    <w:rsid w:val="00A16F1E"/>
    <w:rsid w:val="00A17A82"/>
    <w:rsid w:val="00A17BA4"/>
    <w:rsid w:val="00A200E7"/>
    <w:rsid w:val="00A202A8"/>
    <w:rsid w:val="00A203B1"/>
    <w:rsid w:val="00A203F7"/>
    <w:rsid w:val="00A2047A"/>
    <w:rsid w:val="00A20562"/>
    <w:rsid w:val="00A205C4"/>
    <w:rsid w:val="00A20A69"/>
    <w:rsid w:val="00A20E79"/>
    <w:rsid w:val="00A20F35"/>
    <w:rsid w:val="00A2125C"/>
    <w:rsid w:val="00A212DD"/>
    <w:rsid w:val="00A2139D"/>
    <w:rsid w:val="00A213C9"/>
    <w:rsid w:val="00A21445"/>
    <w:rsid w:val="00A2154A"/>
    <w:rsid w:val="00A216A4"/>
    <w:rsid w:val="00A217DC"/>
    <w:rsid w:val="00A22BF4"/>
    <w:rsid w:val="00A236D5"/>
    <w:rsid w:val="00A23829"/>
    <w:rsid w:val="00A23988"/>
    <w:rsid w:val="00A239FD"/>
    <w:rsid w:val="00A23AD6"/>
    <w:rsid w:val="00A23B16"/>
    <w:rsid w:val="00A23E5C"/>
    <w:rsid w:val="00A242CB"/>
    <w:rsid w:val="00A24BBE"/>
    <w:rsid w:val="00A24CA4"/>
    <w:rsid w:val="00A25235"/>
    <w:rsid w:val="00A253A3"/>
    <w:rsid w:val="00A2571C"/>
    <w:rsid w:val="00A25768"/>
    <w:rsid w:val="00A25A2A"/>
    <w:rsid w:val="00A25E8C"/>
    <w:rsid w:val="00A25F0B"/>
    <w:rsid w:val="00A26047"/>
    <w:rsid w:val="00A261BB"/>
    <w:rsid w:val="00A26453"/>
    <w:rsid w:val="00A267FA"/>
    <w:rsid w:val="00A26B4F"/>
    <w:rsid w:val="00A26D1F"/>
    <w:rsid w:val="00A26E8C"/>
    <w:rsid w:val="00A274E7"/>
    <w:rsid w:val="00A275C5"/>
    <w:rsid w:val="00A27796"/>
    <w:rsid w:val="00A27B47"/>
    <w:rsid w:val="00A27DB4"/>
    <w:rsid w:val="00A3009F"/>
    <w:rsid w:val="00A302EE"/>
    <w:rsid w:val="00A307B7"/>
    <w:rsid w:val="00A30BD8"/>
    <w:rsid w:val="00A30D25"/>
    <w:rsid w:val="00A3144C"/>
    <w:rsid w:val="00A317ED"/>
    <w:rsid w:val="00A318F5"/>
    <w:rsid w:val="00A31B60"/>
    <w:rsid w:val="00A32192"/>
    <w:rsid w:val="00A3233D"/>
    <w:rsid w:val="00A3252B"/>
    <w:rsid w:val="00A3264E"/>
    <w:rsid w:val="00A32A73"/>
    <w:rsid w:val="00A32B50"/>
    <w:rsid w:val="00A334C3"/>
    <w:rsid w:val="00A33C53"/>
    <w:rsid w:val="00A33C64"/>
    <w:rsid w:val="00A33E44"/>
    <w:rsid w:val="00A340E4"/>
    <w:rsid w:val="00A34263"/>
    <w:rsid w:val="00A3431F"/>
    <w:rsid w:val="00A34451"/>
    <w:rsid w:val="00A3467C"/>
    <w:rsid w:val="00A34739"/>
    <w:rsid w:val="00A34AF0"/>
    <w:rsid w:val="00A34BD1"/>
    <w:rsid w:val="00A34D1C"/>
    <w:rsid w:val="00A34E91"/>
    <w:rsid w:val="00A34FDD"/>
    <w:rsid w:val="00A35204"/>
    <w:rsid w:val="00A35226"/>
    <w:rsid w:val="00A3554A"/>
    <w:rsid w:val="00A3576D"/>
    <w:rsid w:val="00A3578F"/>
    <w:rsid w:val="00A35BE8"/>
    <w:rsid w:val="00A35D76"/>
    <w:rsid w:val="00A35E8E"/>
    <w:rsid w:val="00A362E7"/>
    <w:rsid w:val="00A363AB"/>
    <w:rsid w:val="00A366E1"/>
    <w:rsid w:val="00A3680E"/>
    <w:rsid w:val="00A36839"/>
    <w:rsid w:val="00A3690C"/>
    <w:rsid w:val="00A36AEE"/>
    <w:rsid w:val="00A36BEA"/>
    <w:rsid w:val="00A36BF6"/>
    <w:rsid w:val="00A36C70"/>
    <w:rsid w:val="00A36DF1"/>
    <w:rsid w:val="00A3722C"/>
    <w:rsid w:val="00A373E8"/>
    <w:rsid w:val="00A374CB"/>
    <w:rsid w:val="00A3761C"/>
    <w:rsid w:val="00A3762D"/>
    <w:rsid w:val="00A37680"/>
    <w:rsid w:val="00A37B4F"/>
    <w:rsid w:val="00A37F73"/>
    <w:rsid w:val="00A40155"/>
    <w:rsid w:val="00A40184"/>
    <w:rsid w:val="00A404D8"/>
    <w:rsid w:val="00A40745"/>
    <w:rsid w:val="00A40BE2"/>
    <w:rsid w:val="00A41299"/>
    <w:rsid w:val="00A41393"/>
    <w:rsid w:val="00A4140F"/>
    <w:rsid w:val="00A4158F"/>
    <w:rsid w:val="00A417C3"/>
    <w:rsid w:val="00A417F4"/>
    <w:rsid w:val="00A4239E"/>
    <w:rsid w:val="00A42429"/>
    <w:rsid w:val="00A424C2"/>
    <w:rsid w:val="00A42517"/>
    <w:rsid w:val="00A42A33"/>
    <w:rsid w:val="00A42ADA"/>
    <w:rsid w:val="00A42EF7"/>
    <w:rsid w:val="00A430A6"/>
    <w:rsid w:val="00A430D1"/>
    <w:rsid w:val="00A43218"/>
    <w:rsid w:val="00A43CAE"/>
    <w:rsid w:val="00A43DE3"/>
    <w:rsid w:val="00A443FA"/>
    <w:rsid w:val="00A4452D"/>
    <w:rsid w:val="00A44588"/>
    <w:rsid w:val="00A44673"/>
    <w:rsid w:val="00A446DD"/>
    <w:rsid w:val="00A44ACD"/>
    <w:rsid w:val="00A45650"/>
    <w:rsid w:val="00A45810"/>
    <w:rsid w:val="00A458D9"/>
    <w:rsid w:val="00A45984"/>
    <w:rsid w:val="00A45DD8"/>
    <w:rsid w:val="00A45E07"/>
    <w:rsid w:val="00A46074"/>
    <w:rsid w:val="00A46399"/>
    <w:rsid w:val="00A4677B"/>
    <w:rsid w:val="00A46C5B"/>
    <w:rsid w:val="00A46E9A"/>
    <w:rsid w:val="00A46F86"/>
    <w:rsid w:val="00A46FB6"/>
    <w:rsid w:val="00A47198"/>
    <w:rsid w:val="00A471BC"/>
    <w:rsid w:val="00A47903"/>
    <w:rsid w:val="00A47FDA"/>
    <w:rsid w:val="00A5015A"/>
    <w:rsid w:val="00A50207"/>
    <w:rsid w:val="00A50EAE"/>
    <w:rsid w:val="00A50EEC"/>
    <w:rsid w:val="00A510E7"/>
    <w:rsid w:val="00A5113E"/>
    <w:rsid w:val="00A51174"/>
    <w:rsid w:val="00A516A4"/>
    <w:rsid w:val="00A516ED"/>
    <w:rsid w:val="00A51BC5"/>
    <w:rsid w:val="00A51C2D"/>
    <w:rsid w:val="00A51FC6"/>
    <w:rsid w:val="00A521CA"/>
    <w:rsid w:val="00A52289"/>
    <w:rsid w:val="00A526C0"/>
    <w:rsid w:val="00A52741"/>
    <w:rsid w:val="00A5284F"/>
    <w:rsid w:val="00A52D84"/>
    <w:rsid w:val="00A5350D"/>
    <w:rsid w:val="00A5352B"/>
    <w:rsid w:val="00A53549"/>
    <w:rsid w:val="00A5374A"/>
    <w:rsid w:val="00A5387D"/>
    <w:rsid w:val="00A538A2"/>
    <w:rsid w:val="00A53A4D"/>
    <w:rsid w:val="00A53B48"/>
    <w:rsid w:val="00A53D6D"/>
    <w:rsid w:val="00A53E04"/>
    <w:rsid w:val="00A53E08"/>
    <w:rsid w:val="00A53EEE"/>
    <w:rsid w:val="00A53F23"/>
    <w:rsid w:val="00A54517"/>
    <w:rsid w:val="00A5458F"/>
    <w:rsid w:val="00A54B2F"/>
    <w:rsid w:val="00A54E01"/>
    <w:rsid w:val="00A55012"/>
    <w:rsid w:val="00A55295"/>
    <w:rsid w:val="00A5530B"/>
    <w:rsid w:val="00A55342"/>
    <w:rsid w:val="00A5539E"/>
    <w:rsid w:val="00A554AF"/>
    <w:rsid w:val="00A55816"/>
    <w:rsid w:val="00A55964"/>
    <w:rsid w:val="00A55B47"/>
    <w:rsid w:val="00A55E90"/>
    <w:rsid w:val="00A55FA7"/>
    <w:rsid w:val="00A56065"/>
    <w:rsid w:val="00A560B7"/>
    <w:rsid w:val="00A56198"/>
    <w:rsid w:val="00A561E3"/>
    <w:rsid w:val="00A5631F"/>
    <w:rsid w:val="00A56356"/>
    <w:rsid w:val="00A571EA"/>
    <w:rsid w:val="00A5727A"/>
    <w:rsid w:val="00A5752E"/>
    <w:rsid w:val="00A57595"/>
    <w:rsid w:val="00A5763C"/>
    <w:rsid w:val="00A579CB"/>
    <w:rsid w:val="00A57A2D"/>
    <w:rsid w:val="00A57B76"/>
    <w:rsid w:val="00A57E28"/>
    <w:rsid w:val="00A60127"/>
    <w:rsid w:val="00A6056D"/>
    <w:rsid w:val="00A60C4C"/>
    <w:rsid w:val="00A60C68"/>
    <w:rsid w:val="00A60CB1"/>
    <w:rsid w:val="00A60F0D"/>
    <w:rsid w:val="00A613FE"/>
    <w:rsid w:val="00A61697"/>
    <w:rsid w:val="00A61895"/>
    <w:rsid w:val="00A61985"/>
    <w:rsid w:val="00A61B05"/>
    <w:rsid w:val="00A61CBA"/>
    <w:rsid w:val="00A61DF1"/>
    <w:rsid w:val="00A62009"/>
    <w:rsid w:val="00A621A1"/>
    <w:rsid w:val="00A622FD"/>
    <w:rsid w:val="00A623D5"/>
    <w:rsid w:val="00A62411"/>
    <w:rsid w:val="00A625A4"/>
    <w:rsid w:val="00A6265B"/>
    <w:rsid w:val="00A62AFE"/>
    <w:rsid w:val="00A62B03"/>
    <w:rsid w:val="00A62CE2"/>
    <w:rsid w:val="00A633EE"/>
    <w:rsid w:val="00A634AB"/>
    <w:rsid w:val="00A63580"/>
    <w:rsid w:val="00A635AD"/>
    <w:rsid w:val="00A6371A"/>
    <w:rsid w:val="00A6383D"/>
    <w:rsid w:val="00A638D6"/>
    <w:rsid w:val="00A639F2"/>
    <w:rsid w:val="00A63CAB"/>
    <w:rsid w:val="00A63F14"/>
    <w:rsid w:val="00A640EC"/>
    <w:rsid w:val="00A64308"/>
    <w:rsid w:val="00A6472A"/>
    <w:rsid w:val="00A648DE"/>
    <w:rsid w:val="00A649F3"/>
    <w:rsid w:val="00A64AC7"/>
    <w:rsid w:val="00A64C04"/>
    <w:rsid w:val="00A65043"/>
    <w:rsid w:val="00A6515F"/>
    <w:rsid w:val="00A659F8"/>
    <w:rsid w:val="00A65A9C"/>
    <w:rsid w:val="00A65EBF"/>
    <w:rsid w:val="00A65EFC"/>
    <w:rsid w:val="00A66040"/>
    <w:rsid w:val="00A66369"/>
    <w:rsid w:val="00A665C1"/>
    <w:rsid w:val="00A66CAB"/>
    <w:rsid w:val="00A6743A"/>
    <w:rsid w:val="00A674D2"/>
    <w:rsid w:val="00A67529"/>
    <w:rsid w:val="00A6784E"/>
    <w:rsid w:val="00A67890"/>
    <w:rsid w:val="00A7018D"/>
    <w:rsid w:val="00A708FB"/>
    <w:rsid w:val="00A70A6E"/>
    <w:rsid w:val="00A70ABB"/>
    <w:rsid w:val="00A70ED4"/>
    <w:rsid w:val="00A7151D"/>
    <w:rsid w:val="00A719BE"/>
    <w:rsid w:val="00A71C6A"/>
    <w:rsid w:val="00A71EC2"/>
    <w:rsid w:val="00A72345"/>
    <w:rsid w:val="00A72471"/>
    <w:rsid w:val="00A727CA"/>
    <w:rsid w:val="00A729B2"/>
    <w:rsid w:val="00A72DD5"/>
    <w:rsid w:val="00A72F23"/>
    <w:rsid w:val="00A730E6"/>
    <w:rsid w:val="00A73249"/>
    <w:rsid w:val="00A733E6"/>
    <w:rsid w:val="00A7392D"/>
    <w:rsid w:val="00A739CC"/>
    <w:rsid w:val="00A746A1"/>
    <w:rsid w:val="00A74D52"/>
    <w:rsid w:val="00A74E62"/>
    <w:rsid w:val="00A7501F"/>
    <w:rsid w:val="00A753AE"/>
    <w:rsid w:val="00A753DA"/>
    <w:rsid w:val="00A7562A"/>
    <w:rsid w:val="00A75B1F"/>
    <w:rsid w:val="00A75FF4"/>
    <w:rsid w:val="00A76002"/>
    <w:rsid w:val="00A76186"/>
    <w:rsid w:val="00A767EE"/>
    <w:rsid w:val="00A768D3"/>
    <w:rsid w:val="00A76B15"/>
    <w:rsid w:val="00A76BD6"/>
    <w:rsid w:val="00A76EFA"/>
    <w:rsid w:val="00A76F1D"/>
    <w:rsid w:val="00A775CC"/>
    <w:rsid w:val="00A778DA"/>
    <w:rsid w:val="00A77B00"/>
    <w:rsid w:val="00A77EB6"/>
    <w:rsid w:val="00A8000E"/>
    <w:rsid w:val="00A8046E"/>
    <w:rsid w:val="00A80512"/>
    <w:rsid w:val="00A8063D"/>
    <w:rsid w:val="00A80E59"/>
    <w:rsid w:val="00A81298"/>
    <w:rsid w:val="00A813E4"/>
    <w:rsid w:val="00A81491"/>
    <w:rsid w:val="00A81544"/>
    <w:rsid w:val="00A8158D"/>
    <w:rsid w:val="00A815FB"/>
    <w:rsid w:val="00A8182B"/>
    <w:rsid w:val="00A81ACA"/>
    <w:rsid w:val="00A81AE9"/>
    <w:rsid w:val="00A81CEF"/>
    <w:rsid w:val="00A81D3B"/>
    <w:rsid w:val="00A81D50"/>
    <w:rsid w:val="00A81DFC"/>
    <w:rsid w:val="00A81E61"/>
    <w:rsid w:val="00A81FB7"/>
    <w:rsid w:val="00A8204A"/>
    <w:rsid w:val="00A82277"/>
    <w:rsid w:val="00A829DC"/>
    <w:rsid w:val="00A82A61"/>
    <w:rsid w:val="00A82B9D"/>
    <w:rsid w:val="00A82D93"/>
    <w:rsid w:val="00A82E23"/>
    <w:rsid w:val="00A831E2"/>
    <w:rsid w:val="00A8350F"/>
    <w:rsid w:val="00A836F6"/>
    <w:rsid w:val="00A83840"/>
    <w:rsid w:val="00A83C88"/>
    <w:rsid w:val="00A841A2"/>
    <w:rsid w:val="00A84608"/>
    <w:rsid w:val="00A84A32"/>
    <w:rsid w:val="00A85140"/>
    <w:rsid w:val="00A8525C"/>
    <w:rsid w:val="00A854C3"/>
    <w:rsid w:val="00A85781"/>
    <w:rsid w:val="00A85AC8"/>
    <w:rsid w:val="00A85AD5"/>
    <w:rsid w:val="00A85BE5"/>
    <w:rsid w:val="00A85E82"/>
    <w:rsid w:val="00A85F34"/>
    <w:rsid w:val="00A862D5"/>
    <w:rsid w:val="00A8675F"/>
    <w:rsid w:val="00A86908"/>
    <w:rsid w:val="00A86947"/>
    <w:rsid w:val="00A86F52"/>
    <w:rsid w:val="00A87BBA"/>
    <w:rsid w:val="00A87BBB"/>
    <w:rsid w:val="00A87CBA"/>
    <w:rsid w:val="00A90258"/>
    <w:rsid w:val="00A9063B"/>
    <w:rsid w:val="00A90773"/>
    <w:rsid w:val="00A907D9"/>
    <w:rsid w:val="00A9096B"/>
    <w:rsid w:val="00A90CD2"/>
    <w:rsid w:val="00A90CF2"/>
    <w:rsid w:val="00A90DDD"/>
    <w:rsid w:val="00A911D8"/>
    <w:rsid w:val="00A91263"/>
    <w:rsid w:val="00A91548"/>
    <w:rsid w:val="00A915FE"/>
    <w:rsid w:val="00A91755"/>
    <w:rsid w:val="00A917B7"/>
    <w:rsid w:val="00A91FDE"/>
    <w:rsid w:val="00A9240D"/>
    <w:rsid w:val="00A92829"/>
    <w:rsid w:val="00A92B46"/>
    <w:rsid w:val="00A92DCC"/>
    <w:rsid w:val="00A92DF6"/>
    <w:rsid w:val="00A931A4"/>
    <w:rsid w:val="00A934A6"/>
    <w:rsid w:val="00A939D5"/>
    <w:rsid w:val="00A93B26"/>
    <w:rsid w:val="00A93BB7"/>
    <w:rsid w:val="00A93FB9"/>
    <w:rsid w:val="00A94148"/>
    <w:rsid w:val="00A947E6"/>
    <w:rsid w:val="00A94D7D"/>
    <w:rsid w:val="00A94E4F"/>
    <w:rsid w:val="00A9516F"/>
    <w:rsid w:val="00A9532F"/>
    <w:rsid w:val="00A95563"/>
    <w:rsid w:val="00A956A0"/>
    <w:rsid w:val="00A958E7"/>
    <w:rsid w:val="00A95B0E"/>
    <w:rsid w:val="00A96484"/>
    <w:rsid w:val="00A96549"/>
    <w:rsid w:val="00A96709"/>
    <w:rsid w:val="00A96838"/>
    <w:rsid w:val="00A96A9B"/>
    <w:rsid w:val="00A96CD8"/>
    <w:rsid w:val="00A96F31"/>
    <w:rsid w:val="00A96FCC"/>
    <w:rsid w:val="00A97061"/>
    <w:rsid w:val="00A971E2"/>
    <w:rsid w:val="00A9763F"/>
    <w:rsid w:val="00A97773"/>
    <w:rsid w:val="00A977B2"/>
    <w:rsid w:val="00A9794C"/>
    <w:rsid w:val="00A97D2E"/>
    <w:rsid w:val="00AA038D"/>
    <w:rsid w:val="00AA06D4"/>
    <w:rsid w:val="00AA11C6"/>
    <w:rsid w:val="00AA126E"/>
    <w:rsid w:val="00AA12C9"/>
    <w:rsid w:val="00AA14C3"/>
    <w:rsid w:val="00AA18B7"/>
    <w:rsid w:val="00AA1A9D"/>
    <w:rsid w:val="00AA1D1C"/>
    <w:rsid w:val="00AA1E4E"/>
    <w:rsid w:val="00AA1EF2"/>
    <w:rsid w:val="00AA2228"/>
    <w:rsid w:val="00AA2407"/>
    <w:rsid w:val="00AA28B9"/>
    <w:rsid w:val="00AA2DFF"/>
    <w:rsid w:val="00AA3104"/>
    <w:rsid w:val="00AA320C"/>
    <w:rsid w:val="00AA345A"/>
    <w:rsid w:val="00AA3517"/>
    <w:rsid w:val="00AA38B0"/>
    <w:rsid w:val="00AA3904"/>
    <w:rsid w:val="00AA3948"/>
    <w:rsid w:val="00AA3BAF"/>
    <w:rsid w:val="00AA3BDC"/>
    <w:rsid w:val="00AA3CE2"/>
    <w:rsid w:val="00AA4790"/>
    <w:rsid w:val="00AA47B6"/>
    <w:rsid w:val="00AA4823"/>
    <w:rsid w:val="00AA4B29"/>
    <w:rsid w:val="00AA4F20"/>
    <w:rsid w:val="00AA52E7"/>
    <w:rsid w:val="00AA5EE4"/>
    <w:rsid w:val="00AA60E9"/>
    <w:rsid w:val="00AA6A31"/>
    <w:rsid w:val="00AA6C3C"/>
    <w:rsid w:val="00AA6CB0"/>
    <w:rsid w:val="00AA7554"/>
    <w:rsid w:val="00AA7690"/>
    <w:rsid w:val="00AA7BF3"/>
    <w:rsid w:val="00AA7CD7"/>
    <w:rsid w:val="00AA7F84"/>
    <w:rsid w:val="00AB0718"/>
    <w:rsid w:val="00AB085C"/>
    <w:rsid w:val="00AB0BDD"/>
    <w:rsid w:val="00AB0D9D"/>
    <w:rsid w:val="00AB1315"/>
    <w:rsid w:val="00AB1390"/>
    <w:rsid w:val="00AB1392"/>
    <w:rsid w:val="00AB1819"/>
    <w:rsid w:val="00AB1BC3"/>
    <w:rsid w:val="00AB1DA0"/>
    <w:rsid w:val="00AB2031"/>
    <w:rsid w:val="00AB21B0"/>
    <w:rsid w:val="00AB22C1"/>
    <w:rsid w:val="00AB2378"/>
    <w:rsid w:val="00AB2A2A"/>
    <w:rsid w:val="00AB2E9B"/>
    <w:rsid w:val="00AB320B"/>
    <w:rsid w:val="00AB3887"/>
    <w:rsid w:val="00AB3954"/>
    <w:rsid w:val="00AB3D2F"/>
    <w:rsid w:val="00AB3D77"/>
    <w:rsid w:val="00AB3EDC"/>
    <w:rsid w:val="00AB40B0"/>
    <w:rsid w:val="00AB48D9"/>
    <w:rsid w:val="00AB4980"/>
    <w:rsid w:val="00AB4A09"/>
    <w:rsid w:val="00AB4F23"/>
    <w:rsid w:val="00AB511F"/>
    <w:rsid w:val="00AB52C6"/>
    <w:rsid w:val="00AB533E"/>
    <w:rsid w:val="00AB563B"/>
    <w:rsid w:val="00AB56BA"/>
    <w:rsid w:val="00AB5C07"/>
    <w:rsid w:val="00AB5E80"/>
    <w:rsid w:val="00AB60E3"/>
    <w:rsid w:val="00AB61AC"/>
    <w:rsid w:val="00AB6398"/>
    <w:rsid w:val="00AB6723"/>
    <w:rsid w:val="00AB685E"/>
    <w:rsid w:val="00AB6910"/>
    <w:rsid w:val="00AB69CD"/>
    <w:rsid w:val="00AB6D49"/>
    <w:rsid w:val="00AB6DAC"/>
    <w:rsid w:val="00AB708E"/>
    <w:rsid w:val="00AB7094"/>
    <w:rsid w:val="00AB726B"/>
    <w:rsid w:val="00AB7518"/>
    <w:rsid w:val="00AB76E5"/>
    <w:rsid w:val="00AB77F9"/>
    <w:rsid w:val="00AB79C8"/>
    <w:rsid w:val="00AB7B15"/>
    <w:rsid w:val="00AB7C5E"/>
    <w:rsid w:val="00AB7C63"/>
    <w:rsid w:val="00AB7D8E"/>
    <w:rsid w:val="00AC01D4"/>
    <w:rsid w:val="00AC02DB"/>
    <w:rsid w:val="00AC0A0B"/>
    <w:rsid w:val="00AC1136"/>
    <w:rsid w:val="00AC1231"/>
    <w:rsid w:val="00AC1378"/>
    <w:rsid w:val="00AC1424"/>
    <w:rsid w:val="00AC15E3"/>
    <w:rsid w:val="00AC1929"/>
    <w:rsid w:val="00AC1B6C"/>
    <w:rsid w:val="00AC1C7B"/>
    <w:rsid w:val="00AC1D2F"/>
    <w:rsid w:val="00AC1E68"/>
    <w:rsid w:val="00AC21A4"/>
    <w:rsid w:val="00AC2227"/>
    <w:rsid w:val="00AC27E5"/>
    <w:rsid w:val="00AC2835"/>
    <w:rsid w:val="00AC2F41"/>
    <w:rsid w:val="00AC302F"/>
    <w:rsid w:val="00AC3093"/>
    <w:rsid w:val="00AC3188"/>
    <w:rsid w:val="00AC37E7"/>
    <w:rsid w:val="00AC3AAE"/>
    <w:rsid w:val="00AC3CC5"/>
    <w:rsid w:val="00AC3F49"/>
    <w:rsid w:val="00AC4172"/>
    <w:rsid w:val="00AC45FB"/>
    <w:rsid w:val="00AC4776"/>
    <w:rsid w:val="00AC4DAB"/>
    <w:rsid w:val="00AC5528"/>
    <w:rsid w:val="00AC57D6"/>
    <w:rsid w:val="00AC5824"/>
    <w:rsid w:val="00AC5946"/>
    <w:rsid w:val="00AC5AB3"/>
    <w:rsid w:val="00AC5CD8"/>
    <w:rsid w:val="00AC5DFD"/>
    <w:rsid w:val="00AC60B5"/>
    <w:rsid w:val="00AC64DB"/>
    <w:rsid w:val="00AC662D"/>
    <w:rsid w:val="00AC66C1"/>
    <w:rsid w:val="00AC689F"/>
    <w:rsid w:val="00AC697A"/>
    <w:rsid w:val="00AC6AB1"/>
    <w:rsid w:val="00AC6BAC"/>
    <w:rsid w:val="00AC6D1B"/>
    <w:rsid w:val="00AC6D76"/>
    <w:rsid w:val="00AC6DAA"/>
    <w:rsid w:val="00AC7692"/>
    <w:rsid w:val="00AC777C"/>
    <w:rsid w:val="00AC78B4"/>
    <w:rsid w:val="00AC78C1"/>
    <w:rsid w:val="00AC795F"/>
    <w:rsid w:val="00AC7ABA"/>
    <w:rsid w:val="00AC7B69"/>
    <w:rsid w:val="00AD03A7"/>
    <w:rsid w:val="00AD0557"/>
    <w:rsid w:val="00AD0710"/>
    <w:rsid w:val="00AD09B7"/>
    <w:rsid w:val="00AD0A20"/>
    <w:rsid w:val="00AD0CC0"/>
    <w:rsid w:val="00AD0D37"/>
    <w:rsid w:val="00AD0ED9"/>
    <w:rsid w:val="00AD0F9C"/>
    <w:rsid w:val="00AD1305"/>
    <w:rsid w:val="00AD1D56"/>
    <w:rsid w:val="00AD1D7D"/>
    <w:rsid w:val="00AD212C"/>
    <w:rsid w:val="00AD249F"/>
    <w:rsid w:val="00AD24AB"/>
    <w:rsid w:val="00AD2C0A"/>
    <w:rsid w:val="00AD2FB2"/>
    <w:rsid w:val="00AD31DC"/>
    <w:rsid w:val="00AD3396"/>
    <w:rsid w:val="00AD3879"/>
    <w:rsid w:val="00AD399C"/>
    <w:rsid w:val="00AD3DA5"/>
    <w:rsid w:val="00AD3E90"/>
    <w:rsid w:val="00AD4191"/>
    <w:rsid w:val="00AD41EA"/>
    <w:rsid w:val="00AD43C3"/>
    <w:rsid w:val="00AD43D9"/>
    <w:rsid w:val="00AD474A"/>
    <w:rsid w:val="00AD4CD4"/>
    <w:rsid w:val="00AD4DD2"/>
    <w:rsid w:val="00AD4FAB"/>
    <w:rsid w:val="00AD509F"/>
    <w:rsid w:val="00AD50E2"/>
    <w:rsid w:val="00AD50E7"/>
    <w:rsid w:val="00AD5129"/>
    <w:rsid w:val="00AD51B9"/>
    <w:rsid w:val="00AD53F2"/>
    <w:rsid w:val="00AD55DE"/>
    <w:rsid w:val="00AD5700"/>
    <w:rsid w:val="00AD585C"/>
    <w:rsid w:val="00AD58CA"/>
    <w:rsid w:val="00AD5AE8"/>
    <w:rsid w:val="00AD5B8A"/>
    <w:rsid w:val="00AD5C88"/>
    <w:rsid w:val="00AD62C0"/>
    <w:rsid w:val="00AD659B"/>
    <w:rsid w:val="00AD66AD"/>
    <w:rsid w:val="00AD67C1"/>
    <w:rsid w:val="00AD68B3"/>
    <w:rsid w:val="00AD6B75"/>
    <w:rsid w:val="00AD6F22"/>
    <w:rsid w:val="00AD700E"/>
    <w:rsid w:val="00AD7666"/>
    <w:rsid w:val="00AD7945"/>
    <w:rsid w:val="00AD7F4F"/>
    <w:rsid w:val="00AE0366"/>
    <w:rsid w:val="00AE05AF"/>
    <w:rsid w:val="00AE07E6"/>
    <w:rsid w:val="00AE09F0"/>
    <w:rsid w:val="00AE0A93"/>
    <w:rsid w:val="00AE0A96"/>
    <w:rsid w:val="00AE0AA5"/>
    <w:rsid w:val="00AE0CEF"/>
    <w:rsid w:val="00AE0E62"/>
    <w:rsid w:val="00AE108F"/>
    <w:rsid w:val="00AE1124"/>
    <w:rsid w:val="00AE149A"/>
    <w:rsid w:val="00AE1557"/>
    <w:rsid w:val="00AE1B89"/>
    <w:rsid w:val="00AE1BC7"/>
    <w:rsid w:val="00AE1EBD"/>
    <w:rsid w:val="00AE200C"/>
    <w:rsid w:val="00AE2019"/>
    <w:rsid w:val="00AE209A"/>
    <w:rsid w:val="00AE20CF"/>
    <w:rsid w:val="00AE2155"/>
    <w:rsid w:val="00AE21D5"/>
    <w:rsid w:val="00AE2322"/>
    <w:rsid w:val="00AE2867"/>
    <w:rsid w:val="00AE2C1F"/>
    <w:rsid w:val="00AE2D51"/>
    <w:rsid w:val="00AE3273"/>
    <w:rsid w:val="00AE33F8"/>
    <w:rsid w:val="00AE3E00"/>
    <w:rsid w:val="00AE401C"/>
    <w:rsid w:val="00AE4534"/>
    <w:rsid w:val="00AE46C5"/>
    <w:rsid w:val="00AE479E"/>
    <w:rsid w:val="00AE4923"/>
    <w:rsid w:val="00AE514D"/>
    <w:rsid w:val="00AE522F"/>
    <w:rsid w:val="00AE5983"/>
    <w:rsid w:val="00AE5F0C"/>
    <w:rsid w:val="00AE646F"/>
    <w:rsid w:val="00AE64BB"/>
    <w:rsid w:val="00AE66B5"/>
    <w:rsid w:val="00AE69FA"/>
    <w:rsid w:val="00AE711B"/>
    <w:rsid w:val="00AE7679"/>
    <w:rsid w:val="00AE78FD"/>
    <w:rsid w:val="00AE7EFC"/>
    <w:rsid w:val="00AF043A"/>
    <w:rsid w:val="00AF049C"/>
    <w:rsid w:val="00AF08AA"/>
    <w:rsid w:val="00AF0A5D"/>
    <w:rsid w:val="00AF0D92"/>
    <w:rsid w:val="00AF15E2"/>
    <w:rsid w:val="00AF1630"/>
    <w:rsid w:val="00AF1850"/>
    <w:rsid w:val="00AF18F6"/>
    <w:rsid w:val="00AF1901"/>
    <w:rsid w:val="00AF1AEC"/>
    <w:rsid w:val="00AF2489"/>
    <w:rsid w:val="00AF26B0"/>
    <w:rsid w:val="00AF2A3F"/>
    <w:rsid w:val="00AF2AA4"/>
    <w:rsid w:val="00AF2B37"/>
    <w:rsid w:val="00AF2E05"/>
    <w:rsid w:val="00AF3053"/>
    <w:rsid w:val="00AF31B3"/>
    <w:rsid w:val="00AF3244"/>
    <w:rsid w:val="00AF3439"/>
    <w:rsid w:val="00AF36A4"/>
    <w:rsid w:val="00AF37CD"/>
    <w:rsid w:val="00AF3BD5"/>
    <w:rsid w:val="00AF3CDC"/>
    <w:rsid w:val="00AF3F3F"/>
    <w:rsid w:val="00AF4352"/>
    <w:rsid w:val="00AF43A6"/>
    <w:rsid w:val="00AF455A"/>
    <w:rsid w:val="00AF46B3"/>
    <w:rsid w:val="00AF4989"/>
    <w:rsid w:val="00AF4A87"/>
    <w:rsid w:val="00AF4D2D"/>
    <w:rsid w:val="00AF4F80"/>
    <w:rsid w:val="00AF5277"/>
    <w:rsid w:val="00AF542A"/>
    <w:rsid w:val="00AF58F2"/>
    <w:rsid w:val="00AF5CF8"/>
    <w:rsid w:val="00AF5FDF"/>
    <w:rsid w:val="00AF6339"/>
    <w:rsid w:val="00AF6358"/>
    <w:rsid w:val="00AF63E0"/>
    <w:rsid w:val="00AF6482"/>
    <w:rsid w:val="00AF66E1"/>
    <w:rsid w:val="00AF66E2"/>
    <w:rsid w:val="00AF69DE"/>
    <w:rsid w:val="00AF6FE1"/>
    <w:rsid w:val="00AF7101"/>
    <w:rsid w:val="00AF714C"/>
    <w:rsid w:val="00AF77F4"/>
    <w:rsid w:val="00AF7A22"/>
    <w:rsid w:val="00AF7D9E"/>
    <w:rsid w:val="00AF7F43"/>
    <w:rsid w:val="00B0017B"/>
    <w:rsid w:val="00B00C17"/>
    <w:rsid w:val="00B00FBB"/>
    <w:rsid w:val="00B00FC7"/>
    <w:rsid w:val="00B0107A"/>
    <w:rsid w:val="00B01C9B"/>
    <w:rsid w:val="00B01CB2"/>
    <w:rsid w:val="00B01CDB"/>
    <w:rsid w:val="00B01D87"/>
    <w:rsid w:val="00B01E2E"/>
    <w:rsid w:val="00B01FA9"/>
    <w:rsid w:val="00B01FC9"/>
    <w:rsid w:val="00B0204E"/>
    <w:rsid w:val="00B022D7"/>
    <w:rsid w:val="00B024AB"/>
    <w:rsid w:val="00B02E0B"/>
    <w:rsid w:val="00B02FF8"/>
    <w:rsid w:val="00B03C5A"/>
    <w:rsid w:val="00B04415"/>
    <w:rsid w:val="00B044BE"/>
    <w:rsid w:val="00B04573"/>
    <w:rsid w:val="00B0458D"/>
    <w:rsid w:val="00B045F1"/>
    <w:rsid w:val="00B04B79"/>
    <w:rsid w:val="00B04EFE"/>
    <w:rsid w:val="00B0514D"/>
    <w:rsid w:val="00B05247"/>
    <w:rsid w:val="00B05609"/>
    <w:rsid w:val="00B0599A"/>
    <w:rsid w:val="00B05A35"/>
    <w:rsid w:val="00B05C01"/>
    <w:rsid w:val="00B05C40"/>
    <w:rsid w:val="00B05FDC"/>
    <w:rsid w:val="00B06034"/>
    <w:rsid w:val="00B060DC"/>
    <w:rsid w:val="00B066E8"/>
    <w:rsid w:val="00B06762"/>
    <w:rsid w:val="00B06789"/>
    <w:rsid w:val="00B067B2"/>
    <w:rsid w:val="00B069DA"/>
    <w:rsid w:val="00B06D74"/>
    <w:rsid w:val="00B07386"/>
    <w:rsid w:val="00B078DB"/>
    <w:rsid w:val="00B07925"/>
    <w:rsid w:val="00B07DFE"/>
    <w:rsid w:val="00B1015F"/>
    <w:rsid w:val="00B10473"/>
    <w:rsid w:val="00B104D0"/>
    <w:rsid w:val="00B106A4"/>
    <w:rsid w:val="00B10826"/>
    <w:rsid w:val="00B10A2E"/>
    <w:rsid w:val="00B10DB1"/>
    <w:rsid w:val="00B10FA2"/>
    <w:rsid w:val="00B11975"/>
    <w:rsid w:val="00B11C4D"/>
    <w:rsid w:val="00B11F30"/>
    <w:rsid w:val="00B121B9"/>
    <w:rsid w:val="00B1295F"/>
    <w:rsid w:val="00B12999"/>
    <w:rsid w:val="00B12C53"/>
    <w:rsid w:val="00B12DD0"/>
    <w:rsid w:val="00B13142"/>
    <w:rsid w:val="00B1341D"/>
    <w:rsid w:val="00B13470"/>
    <w:rsid w:val="00B13723"/>
    <w:rsid w:val="00B13AD4"/>
    <w:rsid w:val="00B13F2F"/>
    <w:rsid w:val="00B145E1"/>
    <w:rsid w:val="00B14732"/>
    <w:rsid w:val="00B14A93"/>
    <w:rsid w:val="00B14D2C"/>
    <w:rsid w:val="00B14F30"/>
    <w:rsid w:val="00B1536E"/>
    <w:rsid w:val="00B155A4"/>
    <w:rsid w:val="00B158BE"/>
    <w:rsid w:val="00B15A0A"/>
    <w:rsid w:val="00B15ADA"/>
    <w:rsid w:val="00B15B53"/>
    <w:rsid w:val="00B15D93"/>
    <w:rsid w:val="00B1668C"/>
    <w:rsid w:val="00B1682E"/>
    <w:rsid w:val="00B169A1"/>
    <w:rsid w:val="00B16DDC"/>
    <w:rsid w:val="00B16FEF"/>
    <w:rsid w:val="00B170B9"/>
    <w:rsid w:val="00B17222"/>
    <w:rsid w:val="00B173C4"/>
    <w:rsid w:val="00B173F1"/>
    <w:rsid w:val="00B1755D"/>
    <w:rsid w:val="00B178A1"/>
    <w:rsid w:val="00B1794E"/>
    <w:rsid w:val="00B17A27"/>
    <w:rsid w:val="00B17CE0"/>
    <w:rsid w:val="00B2004F"/>
    <w:rsid w:val="00B2013D"/>
    <w:rsid w:val="00B204BD"/>
    <w:rsid w:val="00B20561"/>
    <w:rsid w:val="00B20B0E"/>
    <w:rsid w:val="00B20CA0"/>
    <w:rsid w:val="00B20D3C"/>
    <w:rsid w:val="00B20E12"/>
    <w:rsid w:val="00B2131B"/>
    <w:rsid w:val="00B21396"/>
    <w:rsid w:val="00B21627"/>
    <w:rsid w:val="00B2181F"/>
    <w:rsid w:val="00B21824"/>
    <w:rsid w:val="00B21FC9"/>
    <w:rsid w:val="00B221A2"/>
    <w:rsid w:val="00B22A80"/>
    <w:rsid w:val="00B22C97"/>
    <w:rsid w:val="00B22F85"/>
    <w:rsid w:val="00B23005"/>
    <w:rsid w:val="00B230A6"/>
    <w:rsid w:val="00B230AF"/>
    <w:rsid w:val="00B230D5"/>
    <w:rsid w:val="00B230EB"/>
    <w:rsid w:val="00B231FB"/>
    <w:rsid w:val="00B233A6"/>
    <w:rsid w:val="00B2349F"/>
    <w:rsid w:val="00B236DC"/>
    <w:rsid w:val="00B241A2"/>
    <w:rsid w:val="00B24265"/>
    <w:rsid w:val="00B249BF"/>
    <w:rsid w:val="00B24EF8"/>
    <w:rsid w:val="00B25123"/>
    <w:rsid w:val="00B251B1"/>
    <w:rsid w:val="00B252CA"/>
    <w:rsid w:val="00B2567A"/>
    <w:rsid w:val="00B25791"/>
    <w:rsid w:val="00B2584D"/>
    <w:rsid w:val="00B259A1"/>
    <w:rsid w:val="00B25D59"/>
    <w:rsid w:val="00B25D72"/>
    <w:rsid w:val="00B25E5E"/>
    <w:rsid w:val="00B2632E"/>
    <w:rsid w:val="00B26465"/>
    <w:rsid w:val="00B26659"/>
    <w:rsid w:val="00B26A15"/>
    <w:rsid w:val="00B26ABC"/>
    <w:rsid w:val="00B26C35"/>
    <w:rsid w:val="00B26CAE"/>
    <w:rsid w:val="00B27107"/>
    <w:rsid w:val="00B272DE"/>
    <w:rsid w:val="00B275B5"/>
    <w:rsid w:val="00B2765D"/>
    <w:rsid w:val="00B27899"/>
    <w:rsid w:val="00B27967"/>
    <w:rsid w:val="00B27B5C"/>
    <w:rsid w:val="00B27DAA"/>
    <w:rsid w:val="00B27FB6"/>
    <w:rsid w:val="00B3022F"/>
    <w:rsid w:val="00B305F1"/>
    <w:rsid w:val="00B30853"/>
    <w:rsid w:val="00B30F90"/>
    <w:rsid w:val="00B3104E"/>
    <w:rsid w:val="00B312E8"/>
    <w:rsid w:val="00B319AB"/>
    <w:rsid w:val="00B319CE"/>
    <w:rsid w:val="00B32135"/>
    <w:rsid w:val="00B32221"/>
    <w:rsid w:val="00B32418"/>
    <w:rsid w:val="00B325F4"/>
    <w:rsid w:val="00B32D3F"/>
    <w:rsid w:val="00B33148"/>
    <w:rsid w:val="00B331E1"/>
    <w:rsid w:val="00B336DF"/>
    <w:rsid w:val="00B33889"/>
    <w:rsid w:val="00B339C4"/>
    <w:rsid w:val="00B33DB8"/>
    <w:rsid w:val="00B33EF1"/>
    <w:rsid w:val="00B33FCC"/>
    <w:rsid w:val="00B34B19"/>
    <w:rsid w:val="00B34B96"/>
    <w:rsid w:val="00B34E2D"/>
    <w:rsid w:val="00B34F6D"/>
    <w:rsid w:val="00B34F97"/>
    <w:rsid w:val="00B35070"/>
    <w:rsid w:val="00B351FC"/>
    <w:rsid w:val="00B356CB"/>
    <w:rsid w:val="00B35726"/>
    <w:rsid w:val="00B35806"/>
    <w:rsid w:val="00B3589F"/>
    <w:rsid w:val="00B358F7"/>
    <w:rsid w:val="00B35ED9"/>
    <w:rsid w:val="00B3602F"/>
    <w:rsid w:val="00B362B6"/>
    <w:rsid w:val="00B36762"/>
    <w:rsid w:val="00B36B91"/>
    <w:rsid w:val="00B36FEF"/>
    <w:rsid w:val="00B37048"/>
    <w:rsid w:val="00B371EA"/>
    <w:rsid w:val="00B372B5"/>
    <w:rsid w:val="00B37304"/>
    <w:rsid w:val="00B3735E"/>
    <w:rsid w:val="00B373D8"/>
    <w:rsid w:val="00B37406"/>
    <w:rsid w:val="00B37456"/>
    <w:rsid w:val="00B37723"/>
    <w:rsid w:val="00B3773F"/>
    <w:rsid w:val="00B37987"/>
    <w:rsid w:val="00B37994"/>
    <w:rsid w:val="00B379D5"/>
    <w:rsid w:val="00B37D8D"/>
    <w:rsid w:val="00B400C4"/>
    <w:rsid w:val="00B400E8"/>
    <w:rsid w:val="00B40418"/>
    <w:rsid w:val="00B40773"/>
    <w:rsid w:val="00B4078E"/>
    <w:rsid w:val="00B4097D"/>
    <w:rsid w:val="00B40CE9"/>
    <w:rsid w:val="00B40FCF"/>
    <w:rsid w:val="00B411AE"/>
    <w:rsid w:val="00B412B9"/>
    <w:rsid w:val="00B415CA"/>
    <w:rsid w:val="00B416FA"/>
    <w:rsid w:val="00B4199C"/>
    <w:rsid w:val="00B422FE"/>
    <w:rsid w:val="00B42331"/>
    <w:rsid w:val="00B424E2"/>
    <w:rsid w:val="00B427DC"/>
    <w:rsid w:val="00B42804"/>
    <w:rsid w:val="00B42A13"/>
    <w:rsid w:val="00B42AD4"/>
    <w:rsid w:val="00B433E3"/>
    <w:rsid w:val="00B43D2E"/>
    <w:rsid w:val="00B43DB9"/>
    <w:rsid w:val="00B440DF"/>
    <w:rsid w:val="00B4418B"/>
    <w:rsid w:val="00B44246"/>
    <w:rsid w:val="00B4424B"/>
    <w:rsid w:val="00B44639"/>
    <w:rsid w:val="00B4476D"/>
    <w:rsid w:val="00B4484B"/>
    <w:rsid w:val="00B4496F"/>
    <w:rsid w:val="00B452A7"/>
    <w:rsid w:val="00B454F4"/>
    <w:rsid w:val="00B458D1"/>
    <w:rsid w:val="00B45CB1"/>
    <w:rsid w:val="00B45D1B"/>
    <w:rsid w:val="00B45F9A"/>
    <w:rsid w:val="00B45FF3"/>
    <w:rsid w:val="00B4646D"/>
    <w:rsid w:val="00B46B03"/>
    <w:rsid w:val="00B47111"/>
    <w:rsid w:val="00B47220"/>
    <w:rsid w:val="00B472D0"/>
    <w:rsid w:val="00B473DB"/>
    <w:rsid w:val="00B47551"/>
    <w:rsid w:val="00B479AC"/>
    <w:rsid w:val="00B47D2B"/>
    <w:rsid w:val="00B47EA3"/>
    <w:rsid w:val="00B500F2"/>
    <w:rsid w:val="00B50419"/>
    <w:rsid w:val="00B507AE"/>
    <w:rsid w:val="00B5086F"/>
    <w:rsid w:val="00B508C2"/>
    <w:rsid w:val="00B50925"/>
    <w:rsid w:val="00B5093B"/>
    <w:rsid w:val="00B51015"/>
    <w:rsid w:val="00B5103E"/>
    <w:rsid w:val="00B510CA"/>
    <w:rsid w:val="00B511B2"/>
    <w:rsid w:val="00B5135D"/>
    <w:rsid w:val="00B51426"/>
    <w:rsid w:val="00B5167B"/>
    <w:rsid w:val="00B5198E"/>
    <w:rsid w:val="00B519A7"/>
    <w:rsid w:val="00B51AF6"/>
    <w:rsid w:val="00B5218A"/>
    <w:rsid w:val="00B5237F"/>
    <w:rsid w:val="00B52441"/>
    <w:rsid w:val="00B52560"/>
    <w:rsid w:val="00B525E5"/>
    <w:rsid w:val="00B525FF"/>
    <w:rsid w:val="00B52929"/>
    <w:rsid w:val="00B529A7"/>
    <w:rsid w:val="00B52F04"/>
    <w:rsid w:val="00B52FA7"/>
    <w:rsid w:val="00B53030"/>
    <w:rsid w:val="00B53181"/>
    <w:rsid w:val="00B53478"/>
    <w:rsid w:val="00B534D3"/>
    <w:rsid w:val="00B536D9"/>
    <w:rsid w:val="00B53764"/>
    <w:rsid w:val="00B537C6"/>
    <w:rsid w:val="00B53883"/>
    <w:rsid w:val="00B53A6A"/>
    <w:rsid w:val="00B53BFA"/>
    <w:rsid w:val="00B53C4B"/>
    <w:rsid w:val="00B53F1B"/>
    <w:rsid w:val="00B547DD"/>
    <w:rsid w:val="00B54D90"/>
    <w:rsid w:val="00B54FDD"/>
    <w:rsid w:val="00B55134"/>
    <w:rsid w:val="00B5582C"/>
    <w:rsid w:val="00B55B39"/>
    <w:rsid w:val="00B55EFF"/>
    <w:rsid w:val="00B563C5"/>
    <w:rsid w:val="00B569F3"/>
    <w:rsid w:val="00B56A68"/>
    <w:rsid w:val="00B56ABE"/>
    <w:rsid w:val="00B56C1B"/>
    <w:rsid w:val="00B56CC2"/>
    <w:rsid w:val="00B57030"/>
    <w:rsid w:val="00B574FB"/>
    <w:rsid w:val="00B57675"/>
    <w:rsid w:val="00B57761"/>
    <w:rsid w:val="00B57B75"/>
    <w:rsid w:val="00B57B94"/>
    <w:rsid w:val="00B57DC3"/>
    <w:rsid w:val="00B60239"/>
    <w:rsid w:val="00B603CA"/>
    <w:rsid w:val="00B60634"/>
    <w:rsid w:val="00B60CB1"/>
    <w:rsid w:val="00B60D33"/>
    <w:rsid w:val="00B60FD5"/>
    <w:rsid w:val="00B61AEB"/>
    <w:rsid w:val="00B61C28"/>
    <w:rsid w:val="00B62135"/>
    <w:rsid w:val="00B6241B"/>
    <w:rsid w:val="00B624BA"/>
    <w:rsid w:val="00B62561"/>
    <w:rsid w:val="00B62710"/>
    <w:rsid w:val="00B62814"/>
    <w:rsid w:val="00B62AA8"/>
    <w:rsid w:val="00B62C15"/>
    <w:rsid w:val="00B62D2A"/>
    <w:rsid w:val="00B63266"/>
    <w:rsid w:val="00B6345A"/>
    <w:rsid w:val="00B6352D"/>
    <w:rsid w:val="00B638D7"/>
    <w:rsid w:val="00B63997"/>
    <w:rsid w:val="00B63B3E"/>
    <w:rsid w:val="00B63CE7"/>
    <w:rsid w:val="00B64308"/>
    <w:rsid w:val="00B648FF"/>
    <w:rsid w:val="00B64943"/>
    <w:rsid w:val="00B64A20"/>
    <w:rsid w:val="00B64AE4"/>
    <w:rsid w:val="00B64AF9"/>
    <w:rsid w:val="00B64CEF"/>
    <w:rsid w:val="00B6502B"/>
    <w:rsid w:val="00B65050"/>
    <w:rsid w:val="00B6568F"/>
    <w:rsid w:val="00B65D17"/>
    <w:rsid w:val="00B661E9"/>
    <w:rsid w:val="00B66536"/>
    <w:rsid w:val="00B665AA"/>
    <w:rsid w:val="00B66BD2"/>
    <w:rsid w:val="00B66D3D"/>
    <w:rsid w:val="00B6775B"/>
    <w:rsid w:val="00B67BFF"/>
    <w:rsid w:val="00B67D19"/>
    <w:rsid w:val="00B67F83"/>
    <w:rsid w:val="00B70162"/>
    <w:rsid w:val="00B702AE"/>
    <w:rsid w:val="00B7037D"/>
    <w:rsid w:val="00B70A6A"/>
    <w:rsid w:val="00B70B96"/>
    <w:rsid w:val="00B70EC2"/>
    <w:rsid w:val="00B71019"/>
    <w:rsid w:val="00B71917"/>
    <w:rsid w:val="00B719E8"/>
    <w:rsid w:val="00B71E61"/>
    <w:rsid w:val="00B72013"/>
    <w:rsid w:val="00B721FC"/>
    <w:rsid w:val="00B7221A"/>
    <w:rsid w:val="00B726EE"/>
    <w:rsid w:val="00B7271B"/>
    <w:rsid w:val="00B7290F"/>
    <w:rsid w:val="00B72949"/>
    <w:rsid w:val="00B72E74"/>
    <w:rsid w:val="00B72F74"/>
    <w:rsid w:val="00B73277"/>
    <w:rsid w:val="00B734AB"/>
    <w:rsid w:val="00B734BB"/>
    <w:rsid w:val="00B73FD4"/>
    <w:rsid w:val="00B7404A"/>
    <w:rsid w:val="00B74104"/>
    <w:rsid w:val="00B741F7"/>
    <w:rsid w:val="00B7423A"/>
    <w:rsid w:val="00B74501"/>
    <w:rsid w:val="00B74602"/>
    <w:rsid w:val="00B746B5"/>
    <w:rsid w:val="00B74D2A"/>
    <w:rsid w:val="00B74FAD"/>
    <w:rsid w:val="00B7506E"/>
    <w:rsid w:val="00B750D0"/>
    <w:rsid w:val="00B75155"/>
    <w:rsid w:val="00B75A03"/>
    <w:rsid w:val="00B75B42"/>
    <w:rsid w:val="00B75C8B"/>
    <w:rsid w:val="00B76114"/>
    <w:rsid w:val="00B761DB"/>
    <w:rsid w:val="00B76330"/>
    <w:rsid w:val="00B76AD3"/>
    <w:rsid w:val="00B76D84"/>
    <w:rsid w:val="00B7700E"/>
    <w:rsid w:val="00B770A9"/>
    <w:rsid w:val="00B77241"/>
    <w:rsid w:val="00B774D8"/>
    <w:rsid w:val="00B7761E"/>
    <w:rsid w:val="00B7781F"/>
    <w:rsid w:val="00B77AA4"/>
    <w:rsid w:val="00B77F18"/>
    <w:rsid w:val="00B77FCC"/>
    <w:rsid w:val="00B80062"/>
    <w:rsid w:val="00B80123"/>
    <w:rsid w:val="00B805AE"/>
    <w:rsid w:val="00B806D8"/>
    <w:rsid w:val="00B807BA"/>
    <w:rsid w:val="00B80A79"/>
    <w:rsid w:val="00B80BC5"/>
    <w:rsid w:val="00B80F2B"/>
    <w:rsid w:val="00B812C4"/>
    <w:rsid w:val="00B818D4"/>
    <w:rsid w:val="00B81BBE"/>
    <w:rsid w:val="00B81FC0"/>
    <w:rsid w:val="00B8227F"/>
    <w:rsid w:val="00B8234F"/>
    <w:rsid w:val="00B82697"/>
    <w:rsid w:val="00B82802"/>
    <w:rsid w:val="00B82812"/>
    <w:rsid w:val="00B829CA"/>
    <w:rsid w:val="00B82AB5"/>
    <w:rsid w:val="00B82B3F"/>
    <w:rsid w:val="00B82C7B"/>
    <w:rsid w:val="00B830F8"/>
    <w:rsid w:val="00B831CF"/>
    <w:rsid w:val="00B838E4"/>
    <w:rsid w:val="00B839C8"/>
    <w:rsid w:val="00B83FC0"/>
    <w:rsid w:val="00B84446"/>
    <w:rsid w:val="00B84641"/>
    <w:rsid w:val="00B8466D"/>
    <w:rsid w:val="00B8472A"/>
    <w:rsid w:val="00B84CF6"/>
    <w:rsid w:val="00B84D6D"/>
    <w:rsid w:val="00B84E7B"/>
    <w:rsid w:val="00B85071"/>
    <w:rsid w:val="00B850F1"/>
    <w:rsid w:val="00B85208"/>
    <w:rsid w:val="00B852CA"/>
    <w:rsid w:val="00B852F8"/>
    <w:rsid w:val="00B85305"/>
    <w:rsid w:val="00B85B8D"/>
    <w:rsid w:val="00B860A3"/>
    <w:rsid w:val="00B8696C"/>
    <w:rsid w:val="00B86ABD"/>
    <w:rsid w:val="00B86B4D"/>
    <w:rsid w:val="00B86FB2"/>
    <w:rsid w:val="00B87548"/>
    <w:rsid w:val="00B87989"/>
    <w:rsid w:val="00B87A02"/>
    <w:rsid w:val="00B87A4A"/>
    <w:rsid w:val="00B87C2D"/>
    <w:rsid w:val="00B87CA5"/>
    <w:rsid w:val="00B87EEB"/>
    <w:rsid w:val="00B904AC"/>
    <w:rsid w:val="00B90904"/>
    <w:rsid w:val="00B90A65"/>
    <w:rsid w:val="00B90C10"/>
    <w:rsid w:val="00B90D19"/>
    <w:rsid w:val="00B90FC0"/>
    <w:rsid w:val="00B91071"/>
    <w:rsid w:val="00B91EBC"/>
    <w:rsid w:val="00B91F18"/>
    <w:rsid w:val="00B9213B"/>
    <w:rsid w:val="00B92195"/>
    <w:rsid w:val="00B921D0"/>
    <w:rsid w:val="00B92726"/>
    <w:rsid w:val="00B92D7E"/>
    <w:rsid w:val="00B93011"/>
    <w:rsid w:val="00B9311F"/>
    <w:rsid w:val="00B9325A"/>
    <w:rsid w:val="00B93430"/>
    <w:rsid w:val="00B93AE4"/>
    <w:rsid w:val="00B94401"/>
    <w:rsid w:val="00B9445B"/>
    <w:rsid w:val="00B94927"/>
    <w:rsid w:val="00B949FB"/>
    <w:rsid w:val="00B94D29"/>
    <w:rsid w:val="00B95065"/>
    <w:rsid w:val="00B951E7"/>
    <w:rsid w:val="00B959CF"/>
    <w:rsid w:val="00B95C55"/>
    <w:rsid w:val="00B95D73"/>
    <w:rsid w:val="00B961B2"/>
    <w:rsid w:val="00B9648E"/>
    <w:rsid w:val="00B965C8"/>
    <w:rsid w:val="00B96754"/>
    <w:rsid w:val="00B968B3"/>
    <w:rsid w:val="00B96D40"/>
    <w:rsid w:val="00B96F24"/>
    <w:rsid w:val="00B9707F"/>
    <w:rsid w:val="00B971CA"/>
    <w:rsid w:val="00B97489"/>
    <w:rsid w:val="00B975AF"/>
    <w:rsid w:val="00B97CD5"/>
    <w:rsid w:val="00B97DD0"/>
    <w:rsid w:val="00B97ED9"/>
    <w:rsid w:val="00B97FD6"/>
    <w:rsid w:val="00BA0525"/>
    <w:rsid w:val="00BA076B"/>
    <w:rsid w:val="00BA086C"/>
    <w:rsid w:val="00BA0953"/>
    <w:rsid w:val="00BA0E15"/>
    <w:rsid w:val="00BA0F84"/>
    <w:rsid w:val="00BA10AB"/>
    <w:rsid w:val="00BA1299"/>
    <w:rsid w:val="00BA1316"/>
    <w:rsid w:val="00BA1A50"/>
    <w:rsid w:val="00BA1B17"/>
    <w:rsid w:val="00BA20C1"/>
    <w:rsid w:val="00BA2276"/>
    <w:rsid w:val="00BA263E"/>
    <w:rsid w:val="00BA2D7D"/>
    <w:rsid w:val="00BA2F76"/>
    <w:rsid w:val="00BA317A"/>
    <w:rsid w:val="00BA3361"/>
    <w:rsid w:val="00BA341E"/>
    <w:rsid w:val="00BA35B7"/>
    <w:rsid w:val="00BA3622"/>
    <w:rsid w:val="00BA3D9B"/>
    <w:rsid w:val="00BA402E"/>
    <w:rsid w:val="00BA4540"/>
    <w:rsid w:val="00BA46EA"/>
    <w:rsid w:val="00BA4712"/>
    <w:rsid w:val="00BA472F"/>
    <w:rsid w:val="00BA47E7"/>
    <w:rsid w:val="00BA4EFB"/>
    <w:rsid w:val="00BA5069"/>
    <w:rsid w:val="00BA5092"/>
    <w:rsid w:val="00BA53CC"/>
    <w:rsid w:val="00BA5B4E"/>
    <w:rsid w:val="00BA5C31"/>
    <w:rsid w:val="00BA5CE5"/>
    <w:rsid w:val="00BA5EDD"/>
    <w:rsid w:val="00BA61AB"/>
    <w:rsid w:val="00BA63F1"/>
    <w:rsid w:val="00BA656C"/>
    <w:rsid w:val="00BA676B"/>
    <w:rsid w:val="00BA67CC"/>
    <w:rsid w:val="00BA6A83"/>
    <w:rsid w:val="00BA6B00"/>
    <w:rsid w:val="00BA6CCA"/>
    <w:rsid w:val="00BA6EE7"/>
    <w:rsid w:val="00BA73B7"/>
    <w:rsid w:val="00BA74C4"/>
    <w:rsid w:val="00BA74EB"/>
    <w:rsid w:val="00BA7671"/>
    <w:rsid w:val="00BA78E3"/>
    <w:rsid w:val="00BA7B4A"/>
    <w:rsid w:val="00BA7D0F"/>
    <w:rsid w:val="00BA7D3C"/>
    <w:rsid w:val="00BB00EC"/>
    <w:rsid w:val="00BB0213"/>
    <w:rsid w:val="00BB032A"/>
    <w:rsid w:val="00BB06DB"/>
    <w:rsid w:val="00BB071A"/>
    <w:rsid w:val="00BB0CF5"/>
    <w:rsid w:val="00BB1367"/>
    <w:rsid w:val="00BB197D"/>
    <w:rsid w:val="00BB1AEB"/>
    <w:rsid w:val="00BB1C11"/>
    <w:rsid w:val="00BB1C43"/>
    <w:rsid w:val="00BB1C76"/>
    <w:rsid w:val="00BB1E5C"/>
    <w:rsid w:val="00BB22A4"/>
    <w:rsid w:val="00BB26E1"/>
    <w:rsid w:val="00BB2BFF"/>
    <w:rsid w:val="00BB2C5A"/>
    <w:rsid w:val="00BB2E3A"/>
    <w:rsid w:val="00BB3307"/>
    <w:rsid w:val="00BB3607"/>
    <w:rsid w:val="00BB3694"/>
    <w:rsid w:val="00BB39EA"/>
    <w:rsid w:val="00BB3B47"/>
    <w:rsid w:val="00BB3C22"/>
    <w:rsid w:val="00BB3DD9"/>
    <w:rsid w:val="00BB42FD"/>
    <w:rsid w:val="00BB44BE"/>
    <w:rsid w:val="00BB4996"/>
    <w:rsid w:val="00BB4B6D"/>
    <w:rsid w:val="00BB4B77"/>
    <w:rsid w:val="00BB4C53"/>
    <w:rsid w:val="00BB4D7D"/>
    <w:rsid w:val="00BB4E92"/>
    <w:rsid w:val="00BB4F0A"/>
    <w:rsid w:val="00BB5323"/>
    <w:rsid w:val="00BB5610"/>
    <w:rsid w:val="00BB573E"/>
    <w:rsid w:val="00BB5931"/>
    <w:rsid w:val="00BB6118"/>
    <w:rsid w:val="00BB6320"/>
    <w:rsid w:val="00BB6428"/>
    <w:rsid w:val="00BB6495"/>
    <w:rsid w:val="00BB6747"/>
    <w:rsid w:val="00BB6807"/>
    <w:rsid w:val="00BB6EDB"/>
    <w:rsid w:val="00BB6F3A"/>
    <w:rsid w:val="00BB6FBB"/>
    <w:rsid w:val="00BB712C"/>
    <w:rsid w:val="00BB79AB"/>
    <w:rsid w:val="00BB79F9"/>
    <w:rsid w:val="00BB7E7B"/>
    <w:rsid w:val="00BB7F26"/>
    <w:rsid w:val="00BC0276"/>
    <w:rsid w:val="00BC0494"/>
    <w:rsid w:val="00BC063C"/>
    <w:rsid w:val="00BC0941"/>
    <w:rsid w:val="00BC0B2C"/>
    <w:rsid w:val="00BC11AE"/>
    <w:rsid w:val="00BC11BB"/>
    <w:rsid w:val="00BC17BD"/>
    <w:rsid w:val="00BC182D"/>
    <w:rsid w:val="00BC1D2C"/>
    <w:rsid w:val="00BC1E00"/>
    <w:rsid w:val="00BC1F79"/>
    <w:rsid w:val="00BC2060"/>
    <w:rsid w:val="00BC23C3"/>
    <w:rsid w:val="00BC23D2"/>
    <w:rsid w:val="00BC31DB"/>
    <w:rsid w:val="00BC3B5F"/>
    <w:rsid w:val="00BC3DB7"/>
    <w:rsid w:val="00BC3DFE"/>
    <w:rsid w:val="00BC43BB"/>
    <w:rsid w:val="00BC448B"/>
    <w:rsid w:val="00BC4808"/>
    <w:rsid w:val="00BC5413"/>
    <w:rsid w:val="00BC554A"/>
    <w:rsid w:val="00BC5678"/>
    <w:rsid w:val="00BC5743"/>
    <w:rsid w:val="00BC5CDC"/>
    <w:rsid w:val="00BC5D04"/>
    <w:rsid w:val="00BC5DBE"/>
    <w:rsid w:val="00BC5E05"/>
    <w:rsid w:val="00BC5E62"/>
    <w:rsid w:val="00BC65F6"/>
    <w:rsid w:val="00BC6729"/>
    <w:rsid w:val="00BC6D3D"/>
    <w:rsid w:val="00BC717E"/>
    <w:rsid w:val="00BC7461"/>
    <w:rsid w:val="00BC7907"/>
    <w:rsid w:val="00BC7B09"/>
    <w:rsid w:val="00BC7C18"/>
    <w:rsid w:val="00BC7CAC"/>
    <w:rsid w:val="00BC7E6D"/>
    <w:rsid w:val="00BD00B5"/>
    <w:rsid w:val="00BD06A3"/>
    <w:rsid w:val="00BD07DD"/>
    <w:rsid w:val="00BD09BF"/>
    <w:rsid w:val="00BD0BDD"/>
    <w:rsid w:val="00BD0BEC"/>
    <w:rsid w:val="00BD0EC2"/>
    <w:rsid w:val="00BD130C"/>
    <w:rsid w:val="00BD14E7"/>
    <w:rsid w:val="00BD19C3"/>
    <w:rsid w:val="00BD1C11"/>
    <w:rsid w:val="00BD1CBB"/>
    <w:rsid w:val="00BD1CE0"/>
    <w:rsid w:val="00BD1FCF"/>
    <w:rsid w:val="00BD2063"/>
    <w:rsid w:val="00BD216B"/>
    <w:rsid w:val="00BD2205"/>
    <w:rsid w:val="00BD22F3"/>
    <w:rsid w:val="00BD2348"/>
    <w:rsid w:val="00BD2695"/>
    <w:rsid w:val="00BD35E1"/>
    <w:rsid w:val="00BD36BA"/>
    <w:rsid w:val="00BD371F"/>
    <w:rsid w:val="00BD3856"/>
    <w:rsid w:val="00BD3918"/>
    <w:rsid w:val="00BD3997"/>
    <w:rsid w:val="00BD3C93"/>
    <w:rsid w:val="00BD3DA3"/>
    <w:rsid w:val="00BD3EB4"/>
    <w:rsid w:val="00BD423A"/>
    <w:rsid w:val="00BD4252"/>
    <w:rsid w:val="00BD456A"/>
    <w:rsid w:val="00BD48CE"/>
    <w:rsid w:val="00BD4E77"/>
    <w:rsid w:val="00BD5224"/>
    <w:rsid w:val="00BD55D9"/>
    <w:rsid w:val="00BD5796"/>
    <w:rsid w:val="00BD580E"/>
    <w:rsid w:val="00BD5C04"/>
    <w:rsid w:val="00BD65B7"/>
    <w:rsid w:val="00BD6743"/>
    <w:rsid w:val="00BD682F"/>
    <w:rsid w:val="00BD6A08"/>
    <w:rsid w:val="00BD6BA8"/>
    <w:rsid w:val="00BD6C7F"/>
    <w:rsid w:val="00BD6EE1"/>
    <w:rsid w:val="00BD715A"/>
    <w:rsid w:val="00BD73BF"/>
    <w:rsid w:val="00BD74D9"/>
    <w:rsid w:val="00BD7702"/>
    <w:rsid w:val="00BD78A1"/>
    <w:rsid w:val="00BD7C12"/>
    <w:rsid w:val="00BD7C4D"/>
    <w:rsid w:val="00BD7CD1"/>
    <w:rsid w:val="00BD7DBA"/>
    <w:rsid w:val="00BE0220"/>
    <w:rsid w:val="00BE0289"/>
    <w:rsid w:val="00BE03D5"/>
    <w:rsid w:val="00BE0A01"/>
    <w:rsid w:val="00BE0CB0"/>
    <w:rsid w:val="00BE0E30"/>
    <w:rsid w:val="00BE0F55"/>
    <w:rsid w:val="00BE1039"/>
    <w:rsid w:val="00BE11BA"/>
    <w:rsid w:val="00BE1918"/>
    <w:rsid w:val="00BE1978"/>
    <w:rsid w:val="00BE1A0E"/>
    <w:rsid w:val="00BE1B26"/>
    <w:rsid w:val="00BE1EA4"/>
    <w:rsid w:val="00BE22C9"/>
    <w:rsid w:val="00BE23C9"/>
    <w:rsid w:val="00BE2CB5"/>
    <w:rsid w:val="00BE2EF0"/>
    <w:rsid w:val="00BE31CF"/>
    <w:rsid w:val="00BE3274"/>
    <w:rsid w:val="00BE3513"/>
    <w:rsid w:val="00BE3727"/>
    <w:rsid w:val="00BE3B32"/>
    <w:rsid w:val="00BE3C9E"/>
    <w:rsid w:val="00BE3F92"/>
    <w:rsid w:val="00BE3FAC"/>
    <w:rsid w:val="00BE40BE"/>
    <w:rsid w:val="00BE4174"/>
    <w:rsid w:val="00BE471B"/>
    <w:rsid w:val="00BE49EB"/>
    <w:rsid w:val="00BE4FA3"/>
    <w:rsid w:val="00BE516B"/>
    <w:rsid w:val="00BE5269"/>
    <w:rsid w:val="00BE52F5"/>
    <w:rsid w:val="00BE538D"/>
    <w:rsid w:val="00BE53F3"/>
    <w:rsid w:val="00BE59FA"/>
    <w:rsid w:val="00BE5BA5"/>
    <w:rsid w:val="00BE6035"/>
    <w:rsid w:val="00BE60EB"/>
    <w:rsid w:val="00BE6210"/>
    <w:rsid w:val="00BE6265"/>
    <w:rsid w:val="00BE62B0"/>
    <w:rsid w:val="00BE6300"/>
    <w:rsid w:val="00BE6572"/>
    <w:rsid w:val="00BE686D"/>
    <w:rsid w:val="00BE68D4"/>
    <w:rsid w:val="00BE68DE"/>
    <w:rsid w:val="00BE6BFF"/>
    <w:rsid w:val="00BE6C8A"/>
    <w:rsid w:val="00BE703C"/>
    <w:rsid w:val="00BE70C6"/>
    <w:rsid w:val="00BE717B"/>
    <w:rsid w:val="00BE78D3"/>
    <w:rsid w:val="00BE7AD2"/>
    <w:rsid w:val="00BE7AFD"/>
    <w:rsid w:val="00BF0031"/>
    <w:rsid w:val="00BF01F0"/>
    <w:rsid w:val="00BF0277"/>
    <w:rsid w:val="00BF0A4B"/>
    <w:rsid w:val="00BF0B9A"/>
    <w:rsid w:val="00BF0E59"/>
    <w:rsid w:val="00BF14E7"/>
    <w:rsid w:val="00BF193D"/>
    <w:rsid w:val="00BF1982"/>
    <w:rsid w:val="00BF1D75"/>
    <w:rsid w:val="00BF1E05"/>
    <w:rsid w:val="00BF1E92"/>
    <w:rsid w:val="00BF1EAD"/>
    <w:rsid w:val="00BF1EC4"/>
    <w:rsid w:val="00BF2577"/>
    <w:rsid w:val="00BF2668"/>
    <w:rsid w:val="00BF2AE9"/>
    <w:rsid w:val="00BF2B5D"/>
    <w:rsid w:val="00BF2F8C"/>
    <w:rsid w:val="00BF36E0"/>
    <w:rsid w:val="00BF3A98"/>
    <w:rsid w:val="00BF3A99"/>
    <w:rsid w:val="00BF3E66"/>
    <w:rsid w:val="00BF3ECE"/>
    <w:rsid w:val="00BF4168"/>
    <w:rsid w:val="00BF4499"/>
    <w:rsid w:val="00BF47FF"/>
    <w:rsid w:val="00BF4B25"/>
    <w:rsid w:val="00BF4B29"/>
    <w:rsid w:val="00BF4C04"/>
    <w:rsid w:val="00BF5079"/>
    <w:rsid w:val="00BF5342"/>
    <w:rsid w:val="00BF53E3"/>
    <w:rsid w:val="00BF55BB"/>
    <w:rsid w:val="00BF55D6"/>
    <w:rsid w:val="00BF5644"/>
    <w:rsid w:val="00BF57E5"/>
    <w:rsid w:val="00BF59F1"/>
    <w:rsid w:val="00BF5C3F"/>
    <w:rsid w:val="00BF5CC5"/>
    <w:rsid w:val="00BF5D19"/>
    <w:rsid w:val="00BF5D24"/>
    <w:rsid w:val="00BF5F0C"/>
    <w:rsid w:val="00BF6599"/>
    <w:rsid w:val="00BF68A9"/>
    <w:rsid w:val="00BF6F41"/>
    <w:rsid w:val="00BF6FE6"/>
    <w:rsid w:val="00BF7578"/>
    <w:rsid w:val="00BF78D1"/>
    <w:rsid w:val="00BF7E53"/>
    <w:rsid w:val="00BF7EA5"/>
    <w:rsid w:val="00C00176"/>
    <w:rsid w:val="00C00265"/>
    <w:rsid w:val="00C00457"/>
    <w:rsid w:val="00C00961"/>
    <w:rsid w:val="00C00971"/>
    <w:rsid w:val="00C009C7"/>
    <w:rsid w:val="00C00AAB"/>
    <w:rsid w:val="00C00BD0"/>
    <w:rsid w:val="00C00F07"/>
    <w:rsid w:val="00C01011"/>
    <w:rsid w:val="00C01222"/>
    <w:rsid w:val="00C01665"/>
    <w:rsid w:val="00C016B0"/>
    <w:rsid w:val="00C016F7"/>
    <w:rsid w:val="00C018E5"/>
    <w:rsid w:val="00C01980"/>
    <w:rsid w:val="00C01F90"/>
    <w:rsid w:val="00C0219E"/>
    <w:rsid w:val="00C021B6"/>
    <w:rsid w:val="00C023CB"/>
    <w:rsid w:val="00C0270E"/>
    <w:rsid w:val="00C02788"/>
    <w:rsid w:val="00C02877"/>
    <w:rsid w:val="00C028F1"/>
    <w:rsid w:val="00C02A09"/>
    <w:rsid w:val="00C02AD7"/>
    <w:rsid w:val="00C02D8A"/>
    <w:rsid w:val="00C02DA9"/>
    <w:rsid w:val="00C032C3"/>
    <w:rsid w:val="00C034DB"/>
    <w:rsid w:val="00C03547"/>
    <w:rsid w:val="00C03F8C"/>
    <w:rsid w:val="00C04384"/>
    <w:rsid w:val="00C0458B"/>
    <w:rsid w:val="00C04A62"/>
    <w:rsid w:val="00C04E53"/>
    <w:rsid w:val="00C04F4C"/>
    <w:rsid w:val="00C050B2"/>
    <w:rsid w:val="00C05249"/>
    <w:rsid w:val="00C053CF"/>
    <w:rsid w:val="00C05460"/>
    <w:rsid w:val="00C0558E"/>
    <w:rsid w:val="00C056F3"/>
    <w:rsid w:val="00C05763"/>
    <w:rsid w:val="00C058BA"/>
    <w:rsid w:val="00C05C5C"/>
    <w:rsid w:val="00C05CB1"/>
    <w:rsid w:val="00C05D6C"/>
    <w:rsid w:val="00C05D8E"/>
    <w:rsid w:val="00C05D92"/>
    <w:rsid w:val="00C05F38"/>
    <w:rsid w:val="00C06140"/>
    <w:rsid w:val="00C0623E"/>
    <w:rsid w:val="00C06372"/>
    <w:rsid w:val="00C06508"/>
    <w:rsid w:val="00C067E3"/>
    <w:rsid w:val="00C06A5F"/>
    <w:rsid w:val="00C06E02"/>
    <w:rsid w:val="00C0751C"/>
    <w:rsid w:val="00C0754B"/>
    <w:rsid w:val="00C076D4"/>
    <w:rsid w:val="00C07E35"/>
    <w:rsid w:val="00C07F10"/>
    <w:rsid w:val="00C10316"/>
    <w:rsid w:val="00C10436"/>
    <w:rsid w:val="00C1093E"/>
    <w:rsid w:val="00C10B16"/>
    <w:rsid w:val="00C10D6B"/>
    <w:rsid w:val="00C10E18"/>
    <w:rsid w:val="00C112AE"/>
    <w:rsid w:val="00C113C1"/>
    <w:rsid w:val="00C116C5"/>
    <w:rsid w:val="00C11742"/>
    <w:rsid w:val="00C1182B"/>
    <w:rsid w:val="00C118EC"/>
    <w:rsid w:val="00C11EB3"/>
    <w:rsid w:val="00C11EEA"/>
    <w:rsid w:val="00C1211C"/>
    <w:rsid w:val="00C12496"/>
    <w:rsid w:val="00C12A4B"/>
    <w:rsid w:val="00C130D0"/>
    <w:rsid w:val="00C133B4"/>
    <w:rsid w:val="00C1389A"/>
    <w:rsid w:val="00C13969"/>
    <w:rsid w:val="00C139D7"/>
    <w:rsid w:val="00C13A07"/>
    <w:rsid w:val="00C13AC6"/>
    <w:rsid w:val="00C13ECE"/>
    <w:rsid w:val="00C14DCB"/>
    <w:rsid w:val="00C15461"/>
    <w:rsid w:val="00C15A5E"/>
    <w:rsid w:val="00C15CDC"/>
    <w:rsid w:val="00C15CF3"/>
    <w:rsid w:val="00C16CF1"/>
    <w:rsid w:val="00C16DC2"/>
    <w:rsid w:val="00C16E51"/>
    <w:rsid w:val="00C17192"/>
    <w:rsid w:val="00C1747D"/>
    <w:rsid w:val="00C17990"/>
    <w:rsid w:val="00C17CE1"/>
    <w:rsid w:val="00C17E92"/>
    <w:rsid w:val="00C20031"/>
    <w:rsid w:val="00C20280"/>
    <w:rsid w:val="00C2030C"/>
    <w:rsid w:val="00C20597"/>
    <w:rsid w:val="00C20930"/>
    <w:rsid w:val="00C20965"/>
    <w:rsid w:val="00C20FB3"/>
    <w:rsid w:val="00C2134F"/>
    <w:rsid w:val="00C2174D"/>
    <w:rsid w:val="00C2185E"/>
    <w:rsid w:val="00C2204C"/>
    <w:rsid w:val="00C22505"/>
    <w:rsid w:val="00C22575"/>
    <w:rsid w:val="00C225CC"/>
    <w:rsid w:val="00C229EF"/>
    <w:rsid w:val="00C23154"/>
    <w:rsid w:val="00C232BE"/>
    <w:rsid w:val="00C23305"/>
    <w:rsid w:val="00C234FE"/>
    <w:rsid w:val="00C23608"/>
    <w:rsid w:val="00C23869"/>
    <w:rsid w:val="00C238E2"/>
    <w:rsid w:val="00C23B6A"/>
    <w:rsid w:val="00C23D8D"/>
    <w:rsid w:val="00C242CE"/>
    <w:rsid w:val="00C243B3"/>
    <w:rsid w:val="00C244F7"/>
    <w:rsid w:val="00C24674"/>
    <w:rsid w:val="00C24A70"/>
    <w:rsid w:val="00C24CD4"/>
    <w:rsid w:val="00C2549A"/>
    <w:rsid w:val="00C255E4"/>
    <w:rsid w:val="00C25DA5"/>
    <w:rsid w:val="00C26009"/>
    <w:rsid w:val="00C2632C"/>
    <w:rsid w:val="00C2640C"/>
    <w:rsid w:val="00C26A4F"/>
    <w:rsid w:val="00C26D0E"/>
    <w:rsid w:val="00C26E9A"/>
    <w:rsid w:val="00C27945"/>
    <w:rsid w:val="00C27FD7"/>
    <w:rsid w:val="00C30423"/>
    <w:rsid w:val="00C30796"/>
    <w:rsid w:val="00C30A69"/>
    <w:rsid w:val="00C30AF2"/>
    <w:rsid w:val="00C312A9"/>
    <w:rsid w:val="00C319CD"/>
    <w:rsid w:val="00C31AA3"/>
    <w:rsid w:val="00C31AA6"/>
    <w:rsid w:val="00C31D31"/>
    <w:rsid w:val="00C31DBA"/>
    <w:rsid w:val="00C31FC2"/>
    <w:rsid w:val="00C32969"/>
    <w:rsid w:val="00C32F8B"/>
    <w:rsid w:val="00C333BA"/>
    <w:rsid w:val="00C333F8"/>
    <w:rsid w:val="00C33562"/>
    <w:rsid w:val="00C335AB"/>
    <w:rsid w:val="00C33DB9"/>
    <w:rsid w:val="00C33F19"/>
    <w:rsid w:val="00C33F86"/>
    <w:rsid w:val="00C34037"/>
    <w:rsid w:val="00C34156"/>
    <w:rsid w:val="00C34504"/>
    <w:rsid w:val="00C34865"/>
    <w:rsid w:val="00C34A39"/>
    <w:rsid w:val="00C34BAD"/>
    <w:rsid w:val="00C355B7"/>
    <w:rsid w:val="00C35984"/>
    <w:rsid w:val="00C35A47"/>
    <w:rsid w:val="00C35D08"/>
    <w:rsid w:val="00C35EB0"/>
    <w:rsid w:val="00C362FF"/>
    <w:rsid w:val="00C36832"/>
    <w:rsid w:val="00C3694F"/>
    <w:rsid w:val="00C36B54"/>
    <w:rsid w:val="00C36BD2"/>
    <w:rsid w:val="00C36BFF"/>
    <w:rsid w:val="00C372ED"/>
    <w:rsid w:val="00C3768E"/>
    <w:rsid w:val="00C376DF"/>
    <w:rsid w:val="00C37A78"/>
    <w:rsid w:val="00C37A86"/>
    <w:rsid w:val="00C37B54"/>
    <w:rsid w:val="00C37DAC"/>
    <w:rsid w:val="00C37E76"/>
    <w:rsid w:val="00C37EFA"/>
    <w:rsid w:val="00C37F27"/>
    <w:rsid w:val="00C37FF6"/>
    <w:rsid w:val="00C40627"/>
    <w:rsid w:val="00C4063A"/>
    <w:rsid w:val="00C40A63"/>
    <w:rsid w:val="00C40B2A"/>
    <w:rsid w:val="00C40CA8"/>
    <w:rsid w:val="00C4168A"/>
    <w:rsid w:val="00C41ACD"/>
    <w:rsid w:val="00C41BCF"/>
    <w:rsid w:val="00C41EB8"/>
    <w:rsid w:val="00C42873"/>
    <w:rsid w:val="00C42B80"/>
    <w:rsid w:val="00C42D47"/>
    <w:rsid w:val="00C42DCF"/>
    <w:rsid w:val="00C430F2"/>
    <w:rsid w:val="00C43188"/>
    <w:rsid w:val="00C4326C"/>
    <w:rsid w:val="00C432F0"/>
    <w:rsid w:val="00C43311"/>
    <w:rsid w:val="00C438BA"/>
    <w:rsid w:val="00C43BFE"/>
    <w:rsid w:val="00C442DC"/>
    <w:rsid w:val="00C44323"/>
    <w:rsid w:val="00C443EB"/>
    <w:rsid w:val="00C44F31"/>
    <w:rsid w:val="00C455FB"/>
    <w:rsid w:val="00C456FF"/>
    <w:rsid w:val="00C45F9C"/>
    <w:rsid w:val="00C469DB"/>
    <w:rsid w:val="00C46B9D"/>
    <w:rsid w:val="00C46C2B"/>
    <w:rsid w:val="00C46C83"/>
    <w:rsid w:val="00C46D3F"/>
    <w:rsid w:val="00C46E1F"/>
    <w:rsid w:val="00C46EBB"/>
    <w:rsid w:val="00C47081"/>
    <w:rsid w:val="00C4713F"/>
    <w:rsid w:val="00C472A0"/>
    <w:rsid w:val="00C47483"/>
    <w:rsid w:val="00C474C6"/>
    <w:rsid w:val="00C475A4"/>
    <w:rsid w:val="00C47AD1"/>
    <w:rsid w:val="00C47D16"/>
    <w:rsid w:val="00C50329"/>
    <w:rsid w:val="00C504FB"/>
    <w:rsid w:val="00C5050C"/>
    <w:rsid w:val="00C505BF"/>
    <w:rsid w:val="00C509E9"/>
    <w:rsid w:val="00C50AA5"/>
    <w:rsid w:val="00C50FB5"/>
    <w:rsid w:val="00C5153B"/>
    <w:rsid w:val="00C5180E"/>
    <w:rsid w:val="00C51C8F"/>
    <w:rsid w:val="00C51EE7"/>
    <w:rsid w:val="00C52176"/>
    <w:rsid w:val="00C521F6"/>
    <w:rsid w:val="00C523E6"/>
    <w:rsid w:val="00C52FF4"/>
    <w:rsid w:val="00C530C9"/>
    <w:rsid w:val="00C5332D"/>
    <w:rsid w:val="00C53331"/>
    <w:rsid w:val="00C53463"/>
    <w:rsid w:val="00C53A80"/>
    <w:rsid w:val="00C53AB7"/>
    <w:rsid w:val="00C54097"/>
    <w:rsid w:val="00C54119"/>
    <w:rsid w:val="00C546FA"/>
    <w:rsid w:val="00C54958"/>
    <w:rsid w:val="00C549BC"/>
    <w:rsid w:val="00C54A23"/>
    <w:rsid w:val="00C54C4B"/>
    <w:rsid w:val="00C551ED"/>
    <w:rsid w:val="00C551F5"/>
    <w:rsid w:val="00C5546B"/>
    <w:rsid w:val="00C55587"/>
    <w:rsid w:val="00C55739"/>
    <w:rsid w:val="00C5593F"/>
    <w:rsid w:val="00C55B1C"/>
    <w:rsid w:val="00C56696"/>
    <w:rsid w:val="00C56AD5"/>
    <w:rsid w:val="00C56AF4"/>
    <w:rsid w:val="00C56B27"/>
    <w:rsid w:val="00C5712E"/>
    <w:rsid w:val="00C576A4"/>
    <w:rsid w:val="00C57E03"/>
    <w:rsid w:val="00C57EC9"/>
    <w:rsid w:val="00C57F07"/>
    <w:rsid w:val="00C6016E"/>
    <w:rsid w:val="00C60A81"/>
    <w:rsid w:val="00C60BE2"/>
    <w:rsid w:val="00C60E61"/>
    <w:rsid w:val="00C60F4C"/>
    <w:rsid w:val="00C615F2"/>
    <w:rsid w:val="00C61714"/>
    <w:rsid w:val="00C61852"/>
    <w:rsid w:val="00C618AE"/>
    <w:rsid w:val="00C619C3"/>
    <w:rsid w:val="00C61A6A"/>
    <w:rsid w:val="00C61D35"/>
    <w:rsid w:val="00C61ED2"/>
    <w:rsid w:val="00C62701"/>
    <w:rsid w:val="00C62866"/>
    <w:rsid w:val="00C628C0"/>
    <w:rsid w:val="00C62C4B"/>
    <w:rsid w:val="00C62ED0"/>
    <w:rsid w:val="00C62F4D"/>
    <w:rsid w:val="00C63011"/>
    <w:rsid w:val="00C6357A"/>
    <w:rsid w:val="00C63913"/>
    <w:rsid w:val="00C6399C"/>
    <w:rsid w:val="00C63A7F"/>
    <w:rsid w:val="00C63B99"/>
    <w:rsid w:val="00C63C2D"/>
    <w:rsid w:val="00C6402B"/>
    <w:rsid w:val="00C64537"/>
    <w:rsid w:val="00C6479F"/>
    <w:rsid w:val="00C648FA"/>
    <w:rsid w:val="00C64B0E"/>
    <w:rsid w:val="00C64B89"/>
    <w:rsid w:val="00C64DFE"/>
    <w:rsid w:val="00C64E07"/>
    <w:rsid w:val="00C656EF"/>
    <w:rsid w:val="00C658FC"/>
    <w:rsid w:val="00C65A3D"/>
    <w:rsid w:val="00C65AD5"/>
    <w:rsid w:val="00C65CF8"/>
    <w:rsid w:val="00C65F4B"/>
    <w:rsid w:val="00C66243"/>
    <w:rsid w:val="00C663E3"/>
    <w:rsid w:val="00C665FE"/>
    <w:rsid w:val="00C667D9"/>
    <w:rsid w:val="00C668C6"/>
    <w:rsid w:val="00C66D14"/>
    <w:rsid w:val="00C6759E"/>
    <w:rsid w:val="00C67BDF"/>
    <w:rsid w:val="00C67D62"/>
    <w:rsid w:val="00C67E25"/>
    <w:rsid w:val="00C67F69"/>
    <w:rsid w:val="00C701A1"/>
    <w:rsid w:val="00C70200"/>
    <w:rsid w:val="00C706A3"/>
    <w:rsid w:val="00C70710"/>
    <w:rsid w:val="00C7075D"/>
    <w:rsid w:val="00C707AC"/>
    <w:rsid w:val="00C70831"/>
    <w:rsid w:val="00C70910"/>
    <w:rsid w:val="00C70C6A"/>
    <w:rsid w:val="00C71420"/>
    <w:rsid w:val="00C7149C"/>
    <w:rsid w:val="00C71D44"/>
    <w:rsid w:val="00C71DFD"/>
    <w:rsid w:val="00C7202E"/>
    <w:rsid w:val="00C72226"/>
    <w:rsid w:val="00C72770"/>
    <w:rsid w:val="00C72930"/>
    <w:rsid w:val="00C72A7D"/>
    <w:rsid w:val="00C72AAE"/>
    <w:rsid w:val="00C72AC6"/>
    <w:rsid w:val="00C72B4F"/>
    <w:rsid w:val="00C72C0B"/>
    <w:rsid w:val="00C72C7C"/>
    <w:rsid w:val="00C72CE5"/>
    <w:rsid w:val="00C72F4A"/>
    <w:rsid w:val="00C731C9"/>
    <w:rsid w:val="00C731F4"/>
    <w:rsid w:val="00C7320F"/>
    <w:rsid w:val="00C733E6"/>
    <w:rsid w:val="00C7381E"/>
    <w:rsid w:val="00C73956"/>
    <w:rsid w:val="00C74304"/>
    <w:rsid w:val="00C744DD"/>
    <w:rsid w:val="00C74850"/>
    <w:rsid w:val="00C74FF6"/>
    <w:rsid w:val="00C751D5"/>
    <w:rsid w:val="00C7531B"/>
    <w:rsid w:val="00C753BB"/>
    <w:rsid w:val="00C756FE"/>
    <w:rsid w:val="00C75C18"/>
    <w:rsid w:val="00C75ED1"/>
    <w:rsid w:val="00C76950"/>
    <w:rsid w:val="00C76F14"/>
    <w:rsid w:val="00C77087"/>
    <w:rsid w:val="00C773DE"/>
    <w:rsid w:val="00C776E5"/>
    <w:rsid w:val="00C77C04"/>
    <w:rsid w:val="00C801BF"/>
    <w:rsid w:val="00C8057A"/>
    <w:rsid w:val="00C80A75"/>
    <w:rsid w:val="00C80ED0"/>
    <w:rsid w:val="00C80EF0"/>
    <w:rsid w:val="00C80FF2"/>
    <w:rsid w:val="00C8112D"/>
    <w:rsid w:val="00C814A1"/>
    <w:rsid w:val="00C81767"/>
    <w:rsid w:val="00C81890"/>
    <w:rsid w:val="00C827D2"/>
    <w:rsid w:val="00C828A6"/>
    <w:rsid w:val="00C828FC"/>
    <w:rsid w:val="00C82925"/>
    <w:rsid w:val="00C82B94"/>
    <w:rsid w:val="00C82B97"/>
    <w:rsid w:val="00C82F8E"/>
    <w:rsid w:val="00C830C9"/>
    <w:rsid w:val="00C831EF"/>
    <w:rsid w:val="00C83414"/>
    <w:rsid w:val="00C838DA"/>
    <w:rsid w:val="00C83BBE"/>
    <w:rsid w:val="00C84023"/>
    <w:rsid w:val="00C846C2"/>
    <w:rsid w:val="00C8473B"/>
    <w:rsid w:val="00C84887"/>
    <w:rsid w:val="00C84902"/>
    <w:rsid w:val="00C84A73"/>
    <w:rsid w:val="00C84C29"/>
    <w:rsid w:val="00C84C4B"/>
    <w:rsid w:val="00C84F21"/>
    <w:rsid w:val="00C85112"/>
    <w:rsid w:val="00C8535C"/>
    <w:rsid w:val="00C8564B"/>
    <w:rsid w:val="00C856B0"/>
    <w:rsid w:val="00C85A10"/>
    <w:rsid w:val="00C85AAF"/>
    <w:rsid w:val="00C85D53"/>
    <w:rsid w:val="00C85E6C"/>
    <w:rsid w:val="00C85F3E"/>
    <w:rsid w:val="00C860E8"/>
    <w:rsid w:val="00C86756"/>
    <w:rsid w:val="00C8698C"/>
    <w:rsid w:val="00C86A23"/>
    <w:rsid w:val="00C86B33"/>
    <w:rsid w:val="00C86C46"/>
    <w:rsid w:val="00C86D22"/>
    <w:rsid w:val="00C87422"/>
    <w:rsid w:val="00C87480"/>
    <w:rsid w:val="00C87CC5"/>
    <w:rsid w:val="00C87D1F"/>
    <w:rsid w:val="00C87FE5"/>
    <w:rsid w:val="00C904D6"/>
    <w:rsid w:val="00C90C1D"/>
    <w:rsid w:val="00C91091"/>
    <w:rsid w:val="00C910D4"/>
    <w:rsid w:val="00C91A1C"/>
    <w:rsid w:val="00C9202E"/>
    <w:rsid w:val="00C926DE"/>
    <w:rsid w:val="00C927FF"/>
    <w:rsid w:val="00C931AB"/>
    <w:rsid w:val="00C9349D"/>
    <w:rsid w:val="00C93517"/>
    <w:rsid w:val="00C93691"/>
    <w:rsid w:val="00C936BB"/>
    <w:rsid w:val="00C93731"/>
    <w:rsid w:val="00C93A2C"/>
    <w:rsid w:val="00C93A9D"/>
    <w:rsid w:val="00C93C0C"/>
    <w:rsid w:val="00C93D66"/>
    <w:rsid w:val="00C93F8B"/>
    <w:rsid w:val="00C94040"/>
    <w:rsid w:val="00C94442"/>
    <w:rsid w:val="00C946A1"/>
    <w:rsid w:val="00C946D4"/>
    <w:rsid w:val="00C94811"/>
    <w:rsid w:val="00C949B4"/>
    <w:rsid w:val="00C949BB"/>
    <w:rsid w:val="00C94CD8"/>
    <w:rsid w:val="00C94D46"/>
    <w:rsid w:val="00C954E9"/>
    <w:rsid w:val="00C9560F"/>
    <w:rsid w:val="00C959AA"/>
    <w:rsid w:val="00C95A05"/>
    <w:rsid w:val="00C95AC5"/>
    <w:rsid w:val="00C95D37"/>
    <w:rsid w:val="00C95D64"/>
    <w:rsid w:val="00C95E11"/>
    <w:rsid w:val="00C96098"/>
    <w:rsid w:val="00C9629A"/>
    <w:rsid w:val="00C964D4"/>
    <w:rsid w:val="00C96A08"/>
    <w:rsid w:val="00C96A7A"/>
    <w:rsid w:val="00C96AD3"/>
    <w:rsid w:val="00C96B58"/>
    <w:rsid w:val="00C96B82"/>
    <w:rsid w:val="00C96D0B"/>
    <w:rsid w:val="00C96E8B"/>
    <w:rsid w:val="00C97422"/>
    <w:rsid w:val="00C977D7"/>
    <w:rsid w:val="00C979F7"/>
    <w:rsid w:val="00C97C87"/>
    <w:rsid w:val="00C97DA9"/>
    <w:rsid w:val="00C97FD2"/>
    <w:rsid w:val="00CA0446"/>
    <w:rsid w:val="00CA0528"/>
    <w:rsid w:val="00CA0B17"/>
    <w:rsid w:val="00CA0BC6"/>
    <w:rsid w:val="00CA0EEB"/>
    <w:rsid w:val="00CA1086"/>
    <w:rsid w:val="00CA1291"/>
    <w:rsid w:val="00CA12CE"/>
    <w:rsid w:val="00CA1439"/>
    <w:rsid w:val="00CA143D"/>
    <w:rsid w:val="00CA14DE"/>
    <w:rsid w:val="00CA150A"/>
    <w:rsid w:val="00CA1835"/>
    <w:rsid w:val="00CA1891"/>
    <w:rsid w:val="00CA1D53"/>
    <w:rsid w:val="00CA1DF2"/>
    <w:rsid w:val="00CA26BA"/>
    <w:rsid w:val="00CA26E7"/>
    <w:rsid w:val="00CA2AA2"/>
    <w:rsid w:val="00CA2C3E"/>
    <w:rsid w:val="00CA2FFE"/>
    <w:rsid w:val="00CA32A1"/>
    <w:rsid w:val="00CA3505"/>
    <w:rsid w:val="00CA35A3"/>
    <w:rsid w:val="00CA3651"/>
    <w:rsid w:val="00CA37E9"/>
    <w:rsid w:val="00CA3C61"/>
    <w:rsid w:val="00CA3E49"/>
    <w:rsid w:val="00CA3FA2"/>
    <w:rsid w:val="00CA4242"/>
    <w:rsid w:val="00CA4298"/>
    <w:rsid w:val="00CA433F"/>
    <w:rsid w:val="00CA49CC"/>
    <w:rsid w:val="00CA4A6A"/>
    <w:rsid w:val="00CA4FA5"/>
    <w:rsid w:val="00CA5519"/>
    <w:rsid w:val="00CA5853"/>
    <w:rsid w:val="00CA5EF7"/>
    <w:rsid w:val="00CA5F87"/>
    <w:rsid w:val="00CA6344"/>
    <w:rsid w:val="00CA64B9"/>
    <w:rsid w:val="00CA64C1"/>
    <w:rsid w:val="00CA6815"/>
    <w:rsid w:val="00CA6B30"/>
    <w:rsid w:val="00CA6ED4"/>
    <w:rsid w:val="00CA71F2"/>
    <w:rsid w:val="00CA7403"/>
    <w:rsid w:val="00CA77CA"/>
    <w:rsid w:val="00CA7EDC"/>
    <w:rsid w:val="00CB009D"/>
    <w:rsid w:val="00CB0700"/>
    <w:rsid w:val="00CB0E60"/>
    <w:rsid w:val="00CB11C1"/>
    <w:rsid w:val="00CB1352"/>
    <w:rsid w:val="00CB1451"/>
    <w:rsid w:val="00CB16A1"/>
    <w:rsid w:val="00CB1F54"/>
    <w:rsid w:val="00CB1F9C"/>
    <w:rsid w:val="00CB2337"/>
    <w:rsid w:val="00CB23C5"/>
    <w:rsid w:val="00CB2453"/>
    <w:rsid w:val="00CB252D"/>
    <w:rsid w:val="00CB278A"/>
    <w:rsid w:val="00CB27D4"/>
    <w:rsid w:val="00CB2901"/>
    <w:rsid w:val="00CB335C"/>
    <w:rsid w:val="00CB3670"/>
    <w:rsid w:val="00CB3700"/>
    <w:rsid w:val="00CB3CE0"/>
    <w:rsid w:val="00CB4253"/>
    <w:rsid w:val="00CB43B9"/>
    <w:rsid w:val="00CB43F2"/>
    <w:rsid w:val="00CB468D"/>
    <w:rsid w:val="00CB4CE5"/>
    <w:rsid w:val="00CB4E37"/>
    <w:rsid w:val="00CB4FF9"/>
    <w:rsid w:val="00CB5168"/>
    <w:rsid w:val="00CB5285"/>
    <w:rsid w:val="00CB57AD"/>
    <w:rsid w:val="00CB5B97"/>
    <w:rsid w:val="00CB6148"/>
    <w:rsid w:val="00CB650E"/>
    <w:rsid w:val="00CB660D"/>
    <w:rsid w:val="00CB6623"/>
    <w:rsid w:val="00CB666A"/>
    <w:rsid w:val="00CB6802"/>
    <w:rsid w:val="00CB68EE"/>
    <w:rsid w:val="00CB68F6"/>
    <w:rsid w:val="00CB6C49"/>
    <w:rsid w:val="00CB6C96"/>
    <w:rsid w:val="00CB6DC1"/>
    <w:rsid w:val="00CB7483"/>
    <w:rsid w:val="00CB77F8"/>
    <w:rsid w:val="00CB7889"/>
    <w:rsid w:val="00CB79B9"/>
    <w:rsid w:val="00CC0124"/>
    <w:rsid w:val="00CC07AA"/>
    <w:rsid w:val="00CC0B92"/>
    <w:rsid w:val="00CC0BBC"/>
    <w:rsid w:val="00CC0C21"/>
    <w:rsid w:val="00CC1322"/>
    <w:rsid w:val="00CC25B4"/>
    <w:rsid w:val="00CC2CEC"/>
    <w:rsid w:val="00CC2D9C"/>
    <w:rsid w:val="00CC2E47"/>
    <w:rsid w:val="00CC3098"/>
    <w:rsid w:val="00CC319D"/>
    <w:rsid w:val="00CC371C"/>
    <w:rsid w:val="00CC3772"/>
    <w:rsid w:val="00CC3CD6"/>
    <w:rsid w:val="00CC3F68"/>
    <w:rsid w:val="00CC4508"/>
    <w:rsid w:val="00CC452A"/>
    <w:rsid w:val="00CC463A"/>
    <w:rsid w:val="00CC47D9"/>
    <w:rsid w:val="00CC48C3"/>
    <w:rsid w:val="00CC4B15"/>
    <w:rsid w:val="00CC4B44"/>
    <w:rsid w:val="00CC4EF9"/>
    <w:rsid w:val="00CC4F8D"/>
    <w:rsid w:val="00CC5086"/>
    <w:rsid w:val="00CC50B0"/>
    <w:rsid w:val="00CC5142"/>
    <w:rsid w:val="00CC5275"/>
    <w:rsid w:val="00CC5410"/>
    <w:rsid w:val="00CC57B1"/>
    <w:rsid w:val="00CC57B4"/>
    <w:rsid w:val="00CC5D39"/>
    <w:rsid w:val="00CC5DD7"/>
    <w:rsid w:val="00CC5E16"/>
    <w:rsid w:val="00CC675A"/>
    <w:rsid w:val="00CC675F"/>
    <w:rsid w:val="00CC6B50"/>
    <w:rsid w:val="00CC6C16"/>
    <w:rsid w:val="00CC72A4"/>
    <w:rsid w:val="00CC72F8"/>
    <w:rsid w:val="00CC7885"/>
    <w:rsid w:val="00CC7983"/>
    <w:rsid w:val="00CC7B65"/>
    <w:rsid w:val="00CC7D59"/>
    <w:rsid w:val="00CC7E21"/>
    <w:rsid w:val="00CD0471"/>
    <w:rsid w:val="00CD04A0"/>
    <w:rsid w:val="00CD0546"/>
    <w:rsid w:val="00CD0989"/>
    <w:rsid w:val="00CD0C1B"/>
    <w:rsid w:val="00CD0E28"/>
    <w:rsid w:val="00CD0FF0"/>
    <w:rsid w:val="00CD1080"/>
    <w:rsid w:val="00CD10AF"/>
    <w:rsid w:val="00CD1183"/>
    <w:rsid w:val="00CD1352"/>
    <w:rsid w:val="00CD1406"/>
    <w:rsid w:val="00CD163E"/>
    <w:rsid w:val="00CD19DD"/>
    <w:rsid w:val="00CD1AD6"/>
    <w:rsid w:val="00CD1B28"/>
    <w:rsid w:val="00CD1B68"/>
    <w:rsid w:val="00CD1BB3"/>
    <w:rsid w:val="00CD1E2C"/>
    <w:rsid w:val="00CD21C8"/>
    <w:rsid w:val="00CD24DE"/>
    <w:rsid w:val="00CD2948"/>
    <w:rsid w:val="00CD2AEA"/>
    <w:rsid w:val="00CD2BD3"/>
    <w:rsid w:val="00CD3052"/>
    <w:rsid w:val="00CD30DA"/>
    <w:rsid w:val="00CD31DD"/>
    <w:rsid w:val="00CD329E"/>
    <w:rsid w:val="00CD3AE1"/>
    <w:rsid w:val="00CD3BF6"/>
    <w:rsid w:val="00CD3C59"/>
    <w:rsid w:val="00CD3DFD"/>
    <w:rsid w:val="00CD3EE0"/>
    <w:rsid w:val="00CD405E"/>
    <w:rsid w:val="00CD40E9"/>
    <w:rsid w:val="00CD4550"/>
    <w:rsid w:val="00CD4C40"/>
    <w:rsid w:val="00CD5004"/>
    <w:rsid w:val="00CD5277"/>
    <w:rsid w:val="00CD5768"/>
    <w:rsid w:val="00CD5BEC"/>
    <w:rsid w:val="00CD6359"/>
    <w:rsid w:val="00CD6666"/>
    <w:rsid w:val="00CD6672"/>
    <w:rsid w:val="00CD6686"/>
    <w:rsid w:val="00CD6B7D"/>
    <w:rsid w:val="00CD6D0E"/>
    <w:rsid w:val="00CD6E23"/>
    <w:rsid w:val="00CD6F71"/>
    <w:rsid w:val="00CD6FF7"/>
    <w:rsid w:val="00CD7295"/>
    <w:rsid w:val="00CD73D5"/>
    <w:rsid w:val="00CD782E"/>
    <w:rsid w:val="00CD7F95"/>
    <w:rsid w:val="00CD7F99"/>
    <w:rsid w:val="00CE0154"/>
    <w:rsid w:val="00CE021B"/>
    <w:rsid w:val="00CE0405"/>
    <w:rsid w:val="00CE08E6"/>
    <w:rsid w:val="00CE0ABD"/>
    <w:rsid w:val="00CE0B3E"/>
    <w:rsid w:val="00CE1062"/>
    <w:rsid w:val="00CE10DF"/>
    <w:rsid w:val="00CE11B4"/>
    <w:rsid w:val="00CE1408"/>
    <w:rsid w:val="00CE15F0"/>
    <w:rsid w:val="00CE17D2"/>
    <w:rsid w:val="00CE17FB"/>
    <w:rsid w:val="00CE1DFE"/>
    <w:rsid w:val="00CE1F60"/>
    <w:rsid w:val="00CE2104"/>
    <w:rsid w:val="00CE228F"/>
    <w:rsid w:val="00CE2498"/>
    <w:rsid w:val="00CE2803"/>
    <w:rsid w:val="00CE2816"/>
    <w:rsid w:val="00CE313B"/>
    <w:rsid w:val="00CE32D5"/>
    <w:rsid w:val="00CE347A"/>
    <w:rsid w:val="00CE3490"/>
    <w:rsid w:val="00CE39E5"/>
    <w:rsid w:val="00CE4945"/>
    <w:rsid w:val="00CE4B94"/>
    <w:rsid w:val="00CE5107"/>
    <w:rsid w:val="00CE53E3"/>
    <w:rsid w:val="00CE545F"/>
    <w:rsid w:val="00CE558C"/>
    <w:rsid w:val="00CE598A"/>
    <w:rsid w:val="00CE59BC"/>
    <w:rsid w:val="00CE5EA7"/>
    <w:rsid w:val="00CE5FBF"/>
    <w:rsid w:val="00CE6095"/>
    <w:rsid w:val="00CE60E4"/>
    <w:rsid w:val="00CE617C"/>
    <w:rsid w:val="00CE62E8"/>
    <w:rsid w:val="00CE65E6"/>
    <w:rsid w:val="00CE685E"/>
    <w:rsid w:val="00CE6EAB"/>
    <w:rsid w:val="00CE7055"/>
    <w:rsid w:val="00CE7407"/>
    <w:rsid w:val="00CE7503"/>
    <w:rsid w:val="00CE7934"/>
    <w:rsid w:val="00CE7957"/>
    <w:rsid w:val="00CE7BB2"/>
    <w:rsid w:val="00CE7C75"/>
    <w:rsid w:val="00CF025E"/>
    <w:rsid w:val="00CF0617"/>
    <w:rsid w:val="00CF0C0F"/>
    <w:rsid w:val="00CF105C"/>
    <w:rsid w:val="00CF11B3"/>
    <w:rsid w:val="00CF125C"/>
    <w:rsid w:val="00CF1998"/>
    <w:rsid w:val="00CF1A6A"/>
    <w:rsid w:val="00CF1E12"/>
    <w:rsid w:val="00CF203F"/>
    <w:rsid w:val="00CF228D"/>
    <w:rsid w:val="00CF238B"/>
    <w:rsid w:val="00CF2929"/>
    <w:rsid w:val="00CF2BF9"/>
    <w:rsid w:val="00CF2C80"/>
    <w:rsid w:val="00CF2C97"/>
    <w:rsid w:val="00CF2D7C"/>
    <w:rsid w:val="00CF2F72"/>
    <w:rsid w:val="00CF2FDA"/>
    <w:rsid w:val="00CF30E8"/>
    <w:rsid w:val="00CF3188"/>
    <w:rsid w:val="00CF31D9"/>
    <w:rsid w:val="00CF354F"/>
    <w:rsid w:val="00CF37EB"/>
    <w:rsid w:val="00CF392B"/>
    <w:rsid w:val="00CF40F4"/>
    <w:rsid w:val="00CF41CC"/>
    <w:rsid w:val="00CF4204"/>
    <w:rsid w:val="00CF45E6"/>
    <w:rsid w:val="00CF4A3E"/>
    <w:rsid w:val="00CF52E5"/>
    <w:rsid w:val="00CF5630"/>
    <w:rsid w:val="00CF5728"/>
    <w:rsid w:val="00CF5D02"/>
    <w:rsid w:val="00CF5D91"/>
    <w:rsid w:val="00CF5DDF"/>
    <w:rsid w:val="00CF6515"/>
    <w:rsid w:val="00CF6542"/>
    <w:rsid w:val="00CF6625"/>
    <w:rsid w:val="00CF6627"/>
    <w:rsid w:val="00CF67E7"/>
    <w:rsid w:val="00CF6C55"/>
    <w:rsid w:val="00CF7356"/>
    <w:rsid w:val="00CF73A7"/>
    <w:rsid w:val="00CF77AE"/>
    <w:rsid w:val="00CF78D9"/>
    <w:rsid w:val="00CF7927"/>
    <w:rsid w:val="00CF7A2B"/>
    <w:rsid w:val="00CF7A77"/>
    <w:rsid w:val="00CF7C60"/>
    <w:rsid w:val="00CF7CF4"/>
    <w:rsid w:val="00CF7D77"/>
    <w:rsid w:val="00D000E7"/>
    <w:rsid w:val="00D00255"/>
    <w:rsid w:val="00D00B0F"/>
    <w:rsid w:val="00D00C60"/>
    <w:rsid w:val="00D00D38"/>
    <w:rsid w:val="00D00E48"/>
    <w:rsid w:val="00D011C1"/>
    <w:rsid w:val="00D016DA"/>
    <w:rsid w:val="00D01B98"/>
    <w:rsid w:val="00D020F3"/>
    <w:rsid w:val="00D022DA"/>
    <w:rsid w:val="00D023DC"/>
    <w:rsid w:val="00D02773"/>
    <w:rsid w:val="00D02E27"/>
    <w:rsid w:val="00D0312A"/>
    <w:rsid w:val="00D034F7"/>
    <w:rsid w:val="00D03C1B"/>
    <w:rsid w:val="00D03F38"/>
    <w:rsid w:val="00D04041"/>
    <w:rsid w:val="00D040F3"/>
    <w:rsid w:val="00D041C2"/>
    <w:rsid w:val="00D042F7"/>
    <w:rsid w:val="00D043EA"/>
    <w:rsid w:val="00D046D3"/>
    <w:rsid w:val="00D04881"/>
    <w:rsid w:val="00D049C1"/>
    <w:rsid w:val="00D04A25"/>
    <w:rsid w:val="00D0540D"/>
    <w:rsid w:val="00D05439"/>
    <w:rsid w:val="00D05969"/>
    <w:rsid w:val="00D05C37"/>
    <w:rsid w:val="00D060B8"/>
    <w:rsid w:val="00D0684B"/>
    <w:rsid w:val="00D06C13"/>
    <w:rsid w:val="00D06FD0"/>
    <w:rsid w:val="00D06FF0"/>
    <w:rsid w:val="00D07209"/>
    <w:rsid w:val="00D0734B"/>
    <w:rsid w:val="00D07CD0"/>
    <w:rsid w:val="00D07F6E"/>
    <w:rsid w:val="00D07F81"/>
    <w:rsid w:val="00D10332"/>
    <w:rsid w:val="00D106FD"/>
    <w:rsid w:val="00D109A8"/>
    <w:rsid w:val="00D10D88"/>
    <w:rsid w:val="00D1131E"/>
    <w:rsid w:val="00D11490"/>
    <w:rsid w:val="00D114D5"/>
    <w:rsid w:val="00D11707"/>
    <w:rsid w:val="00D11786"/>
    <w:rsid w:val="00D118F3"/>
    <w:rsid w:val="00D119E8"/>
    <w:rsid w:val="00D12106"/>
    <w:rsid w:val="00D1222E"/>
    <w:rsid w:val="00D12262"/>
    <w:rsid w:val="00D12791"/>
    <w:rsid w:val="00D127A5"/>
    <w:rsid w:val="00D12F22"/>
    <w:rsid w:val="00D1340B"/>
    <w:rsid w:val="00D13783"/>
    <w:rsid w:val="00D13814"/>
    <w:rsid w:val="00D13C0C"/>
    <w:rsid w:val="00D13C7B"/>
    <w:rsid w:val="00D13ECD"/>
    <w:rsid w:val="00D143DE"/>
    <w:rsid w:val="00D14623"/>
    <w:rsid w:val="00D1495A"/>
    <w:rsid w:val="00D14CC5"/>
    <w:rsid w:val="00D14FBD"/>
    <w:rsid w:val="00D14FD8"/>
    <w:rsid w:val="00D1523D"/>
    <w:rsid w:val="00D15344"/>
    <w:rsid w:val="00D15518"/>
    <w:rsid w:val="00D157FC"/>
    <w:rsid w:val="00D159A6"/>
    <w:rsid w:val="00D15B24"/>
    <w:rsid w:val="00D15D33"/>
    <w:rsid w:val="00D1600E"/>
    <w:rsid w:val="00D163C4"/>
    <w:rsid w:val="00D1672B"/>
    <w:rsid w:val="00D16C9B"/>
    <w:rsid w:val="00D16E8C"/>
    <w:rsid w:val="00D16F56"/>
    <w:rsid w:val="00D172E7"/>
    <w:rsid w:val="00D17FB9"/>
    <w:rsid w:val="00D20051"/>
    <w:rsid w:val="00D2032E"/>
    <w:rsid w:val="00D206A1"/>
    <w:rsid w:val="00D20963"/>
    <w:rsid w:val="00D20B08"/>
    <w:rsid w:val="00D21262"/>
    <w:rsid w:val="00D21441"/>
    <w:rsid w:val="00D21EEB"/>
    <w:rsid w:val="00D220C2"/>
    <w:rsid w:val="00D222EF"/>
    <w:rsid w:val="00D2236F"/>
    <w:rsid w:val="00D22B4F"/>
    <w:rsid w:val="00D22C13"/>
    <w:rsid w:val="00D22EF1"/>
    <w:rsid w:val="00D23A58"/>
    <w:rsid w:val="00D23B8A"/>
    <w:rsid w:val="00D23B9F"/>
    <w:rsid w:val="00D23C88"/>
    <w:rsid w:val="00D23EB7"/>
    <w:rsid w:val="00D2458C"/>
    <w:rsid w:val="00D2466A"/>
    <w:rsid w:val="00D249D6"/>
    <w:rsid w:val="00D24B5C"/>
    <w:rsid w:val="00D24B73"/>
    <w:rsid w:val="00D24FA2"/>
    <w:rsid w:val="00D25218"/>
    <w:rsid w:val="00D253D2"/>
    <w:rsid w:val="00D25AE5"/>
    <w:rsid w:val="00D25B0C"/>
    <w:rsid w:val="00D25CB6"/>
    <w:rsid w:val="00D25E6C"/>
    <w:rsid w:val="00D25FE3"/>
    <w:rsid w:val="00D26060"/>
    <w:rsid w:val="00D260C9"/>
    <w:rsid w:val="00D26189"/>
    <w:rsid w:val="00D263E0"/>
    <w:rsid w:val="00D26460"/>
    <w:rsid w:val="00D2678F"/>
    <w:rsid w:val="00D2685A"/>
    <w:rsid w:val="00D26924"/>
    <w:rsid w:val="00D26A24"/>
    <w:rsid w:val="00D26AA8"/>
    <w:rsid w:val="00D2741A"/>
    <w:rsid w:val="00D276BA"/>
    <w:rsid w:val="00D27753"/>
    <w:rsid w:val="00D277C8"/>
    <w:rsid w:val="00D27A07"/>
    <w:rsid w:val="00D27C4A"/>
    <w:rsid w:val="00D27D05"/>
    <w:rsid w:val="00D27D49"/>
    <w:rsid w:val="00D27DF3"/>
    <w:rsid w:val="00D27E24"/>
    <w:rsid w:val="00D302F4"/>
    <w:rsid w:val="00D305A6"/>
    <w:rsid w:val="00D30A5C"/>
    <w:rsid w:val="00D30AB4"/>
    <w:rsid w:val="00D30D1B"/>
    <w:rsid w:val="00D30E27"/>
    <w:rsid w:val="00D30F31"/>
    <w:rsid w:val="00D31897"/>
    <w:rsid w:val="00D31DAF"/>
    <w:rsid w:val="00D31EA9"/>
    <w:rsid w:val="00D31F1E"/>
    <w:rsid w:val="00D32182"/>
    <w:rsid w:val="00D325F0"/>
    <w:rsid w:val="00D326A5"/>
    <w:rsid w:val="00D3273B"/>
    <w:rsid w:val="00D32B29"/>
    <w:rsid w:val="00D32CAD"/>
    <w:rsid w:val="00D32ECE"/>
    <w:rsid w:val="00D33333"/>
    <w:rsid w:val="00D3338D"/>
    <w:rsid w:val="00D3394B"/>
    <w:rsid w:val="00D339A4"/>
    <w:rsid w:val="00D33CCF"/>
    <w:rsid w:val="00D34073"/>
    <w:rsid w:val="00D341F6"/>
    <w:rsid w:val="00D342CF"/>
    <w:rsid w:val="00D342F7"/>
    <w:rsid w:val="00D344B8"/>
    <w:rsid w:val="00D345E8"/>
    <w:rsid w:val="00D34CC3"/>
    <w:rsid w:val="00D350A4"/>
    <w:rsid w:val="00D353D9"/>
    <w:rsid w:val="00D3540D"/>
    <w:rsid w:val="00D3577B"/>
    <w:rsid w:val="00D35820"/>
    <w:rsid w:val="00D35E9E"/>
    <w:rsid w:val="00D3601A"/>
    <w:rsid w:val="00D36672"/>
    <w:rsid w:val="00D36799"/>
    <w:rsid w:val="00D368E7"/>
    <w:rsid w:val="00D36B05"/>
    <w:rsid w:val="00D36FE3"/>
    <w:rsid w:val="00D37099"/>
    <w:rsid w:val="00D370DA"/>
    <w:rsid w:val="00D37357"/>
    <w:rsid w:val="00D3753D"/>
    <w:rsid w:val="00D375A2"/>
    <w:rsid w:val="00D37672"/>
    <w:rsid w:val="00D3769E"/>
    <w:rsid w:val="00D401B2"/>
    <w:rsid w:val="00D4020E"/>
    <w:rsid w:val="00D402A2"/>
    <w:rsid w:val="00D40345"/>
    <w:rsid w:val="00D40533"/>
    <w:rsid w:val="00D405A6"/>
    <w:rsid w:val="00D4078C"/>
    <w:rsid w:val="00D408B0"/>
    <w:rsid w:val="00D40CA2"/>
    <w:rsid w:val="00D40CBF"/>
    <w:rsid w:val="00D40E09"/>
    <w:rsid w:val="00D412BE"/>
    <w:rsid w:val="00D412F9"/>
    <w:rsid w:val="00D41782"/>
    <w:rsid w:val="00D418E3"/>
    <w:rsid w:val="00D41AAF"/>
    <w:rsid w:val="00D41C37"/>
    <w:rsid w:val="00D41D9B"/>
    <w:rsid w:val="00D41FED"/>
    <w:rsid w:val="00D4203A"/>
    <w:rsid w:val="00D425B1"/>
    <w:rsid w:val="00D425DF"/>
    <w:rsid w:val="00D4287E"/>
    <w:rsid w:val="00D42BF1"/>
    <w:rsid w:val="00D42D65"/>
    <w:rsid w:val="00D430D8"/>
    <w:rsid w:val="00D4328F"/>
    <w:rsid w:val="00D436A3"/>
    <w:rsid w:val="00D437A9"/>
    <w:rsid w:val="00D4381F"/>
    <w:rsid w:val="00D4383F"/>
    <w:rsid w:val="00D438ED"/>
    <w:rsid w:val="00D439B1"/>
    <w:rsid w:val="00D43B6F"/>
    <w:rsid w:val="00D43BF2"/>
    <w:rsid w:val="00D44054"/>
    <w:rsid w:val="00D4450A"/>
    <w:rsid w:val="00D44582"/>
    <w:rsid w:val="00D44779"/>
    <w:rsid w:val="00D44798"/>
    <w:rsid w:val="00D44B14"/>
    <w:rsid w:val="00D44F11"/>
    <w:rsid w:val="00D45004"/>
    <w:rsid w:val="00D457C3"/>
    <w:rsid w:val="00D45B2D"/>
    <w:rsid w:val="00D45F5E"/>
    <w:rsid w:val="00D4608B"/>
    <w:rsid w:val="00D4625F"/>
    <w:rsid w:val="00D462D6"/>
    <w:rsid w:val="00D467F6"/>
    <w:rsid w:val="00D46AAA"/>
    <w:rsid w:val="00D46DDC"/>
    <w:rsid w:val="00D46ECF"/>
    <w:rsid w:val="00D46F7A"/>
    <w:rsid w:val="00D4712D"/>
    <w:rsid w:val="00D47248"/>
    <w:rsid w:val="00D474F7"/>
    <w:rsid w:val="00D4775E"/>
    <w:rsid w:val="00D477D8"/>
    <w:rsid w:val="00D47954"/>
    <w:rsid w:val="00D47A0E"/>
    <w:rsid w:val="00D47B95"/>
    <w:rsid w:val="00D47CEB"/>
    <w:rsid w:val="00D47DA3"/>
    <w:rsid w:val="00D47F4C"/>
    <w:rsid w:val="00D47F8E"/>
    <w:rsid w:val="00D5087D"/>
    <w:rsid w:val="00D508EF"/>
    <w:rsid w:val="00D50920"/>
    <w:rsid w:val="00D50A8A"/>
    <w:rsid w:val="00D50D6C"/>
    <w:rsid w:val="00D50DC5"/>
    <w:rsid w:val="00D50DF9"/>
    <w:rsid w:val="00D511AE"/>
    <w:rsid w:val="00D5183A"/>
    <w:rsid w:val="00D51EF8"/>
    <w:rsid w:val="00D52042"/>
    <w:rsid w:val="00D522FC"/>
    <w:rsid w:val="00D525A0"/>
    <w:rsid w:val="00D52BE8"/>
    <w:rsid w:val="00D52C7B"/>
    <w:rsid w:val="00D537CA"/>
    <w:rsid w:val="00D53932"/>
    <w:rsid w:val="00D53936"/>
    <w:rsid w:val="00D5399D"/>
    <w:rsid w:val="00D53AAE"/>
    <w:rsid w:val="00D53F9F"/>
    <w:rsid w:val="00D54013"/>
    <w:rsid w:val="00D54477"/>
    <w:rsid w:val="00D545D7"/>
    <w:rsid w:val="00D5479E"/>
    <w:rsid w:val="00D54D0A"/>
    <w:rsid w:val="00D54DA6"/>
    <w:rsid w:val="00D54EF1"/>
    <w:rsid w:val="00D54F52"/>
    <w:rsid w:val="00D54FA7"/>
    <w:rsid w:val="00D559C9"/>
    <w:rsid w:val="00D56156"/>
    <w:rsid w:val="00D565D3"/>
    <w:rsid w:val="00D566B0"/>
    <w:rsid w:val="00D569ED"/>
    <w:rsid w:val="00D56B99"/>
    <w:rsid w:val="00D56BA0"/>
    <w:rsid w:val="00D56BDE"/>
    <w:rsid w:val="00D572D1"/>
    <w:rsid w:val="00D57759"/>
    <w:rsid w:val="00D57A3F"/>
    <w:rsid w:val="00D57E23"/>
    <w:rsid w:val="00D57E82"/>
    <w:rsid w:val="00D57FB4"/>
    <w:rsid w:val="00D57FB9"/>
    <w:rsid w:val="00D6032C"/>
    <w:rsid w:val="00D6083D"/>
    <w:rsid w:val="00D609C8"/>
    <w:rsid w:val="00D60B6A"/>
    <w:rsid w:val="00D60EF7"/>
    <w:rsid w:val="00D6106F"/>
    <w:rsid w:val="00D613A6"/>
    <w:rsid w:val="00D61559"/>
    <w:rsid w:val="00D61918"/>
    <w:rsid w:val="00D61967"/>
    <w:rsid w:val="00D620D0"/>
    <w:rsid w:val="00D62477"/>
    <w:rsid w:val="00D62C72"/>
    <w:rsid w:val="00D62D02"/>
    <w:rsid w:val="00D62FB4"/>
    <w:rsid w:val="00D63256"/>
    <w:rsid w:val="00D63318"/>
    <w:rsid w:val="00D6331F"/>
    <w:rsid w:val="00D6375F"/>
    <w:rsid w:val="00D638BA"/>
    <w:rsid w:val="00D63DF2"/>
    <w:rsid w:val="00D63F5D"/>
    <w:rsid w:val="00D64586"/>
    <w:rsid w:val="00D645D1"/>
    <w:rsid w:val="00D64823"/>
    <w:rsid w:val="00D65096"/>
    <w:rsid w:val="00D65674"/>
    <w:rsid w:val="00D65CF2"/>
    <w:rsid w:val="00D65EC0"/>
    <w:rsid w:val="00D6603D"/>
    <w:rsid w:val="00D66088"/>
    <w:rsid w:val="00D66994"/>
    <w:rsid w:val="00D67064"/>
    <w:rsid w:val="00D67949"/>
    <w:rsid w:val="00D67AA2"/>
    <w:rsid w:val="00D67E64"/>
    <w:rsid w:val="00D70279"/>
    <w:rsid w:val="00D70300"/>
    <w:rsid w:val="00D71443"/>
    <w:rsid w:val="00D71C2D"/>
    <w:rsid w:val="00D71C85"/>
    <w:rsid w:val="00D71CFD"/>
    <w:rsid w:val="00D71F29"/>
    <w:rsid w:val="00D720E4"/>
    <w:rsid w:val="00D722F0"/>
    <w:rsid w:val="00D726B3"/>
    <w:rsid w:val="00D728C5"/>
    <w:rsid w:val="00D72ACD"/>
    <w:rsid w:val="00D72B3D"/>
    <w:rsid w:val="00D72D60"/>
    <w:rsid w:val="00D72E98"/>
    <w:rsid w:val="00D72EC1"/>
    <w:rsid w:val="00D72F6C"/>
    <w:rsid w:val="00D72FE5"/>
    <w:rsid w:val="00D7326C"/>
    <w:rsid w:val="00D733F9"/>
    <w:rsid w:val="00D73488"/>
    <w:rsid w:val="00D734BD"/>
    <w:rsid w:val="00D734D3"/>
    <w:rsid w:val="00D73566"/>
    <w:rsid w:val="00D73D41"/>
    <w:rsid w:val="00D74138"/>
    <w:rsid w:val="00D74587"/>
    <w:rsid w:val="00D7462D"/>
    <w:rsid w:val="00D74650"/>
    <w:rsid w:val="00D74669"/>
    <w:rsid w:val="00D746B3"/>
    <w:rsid w:val="00D74CA6"/>
    <w:rsid w:val="00D74EFD"/>
    <w:rsid w:val="00D74F8B"/>
    <w:rsid w:val="00D753AA"/>
    <w:rsid w:val="00D7564F"/>
    <w:rsid w:val="00D75837"/>
    <w:rsid w:val="00D75FFD"/>
    <w:rsid w:val="00D76563"/>
    <w:rsid w:val="00D7670E"/>
    <w:rsid w:val="00D768DC"/>
    <w:rsid w:val="00D76948"/>
    <w:rsid w:val="00D772EF"/>
    <w:rsid w:val="00D7739C"/>
    <w:rsid w:val="00D77486"/>
    <w:rsid w:val="00D777EA"/>
    <w:rsid w:val="00D779F5"/>
    <w:rsid w:val="00D77D7E"/>
    <w:rsid w:val="00D77E68"/>
    <w:rsid w:val="00D802FA"/>
    <w:rsid w:val="00D805EE"/>
    <w:rsid w:val="00D80870"/>
    <w:rsid w:val="00D80CC4"/>
    <w:rsid w:val="00D80EDC"/>
    <w:rsid w:val="00D80F7E"/>
    <w:rsid w:val="00D811DF"/>
    <w:rsid w:val="00D813AE"/>
    <w:rsid w:val="00D817BE"/>
    <w:rsid w:val="00D81BA1"/>
    <w:rsid w:val="00D81C0E"/>
    <w:rsid w:val="00D82232"/>
    <w:rsid w:val="00D8228C"/>
    <w:rsid w:val="00D823A9"/>
    <w:rsid w:val="00D82EBF"/>
    <w:rsid w:val="00D833CA"/>
    <w:rsid w:val="00D833D2"/>
    <w:rsid w:val="00D833DA"/>
    <w:rsid w:val="00D83789"/>
    <w:rsid w:val="00D83A03"/>
    <w:rsid w:val="00D83B38"/>
    <w:rsid w:val="00D83C56"/>
    <w:rsid w:val="00D83C9D"/>
    <w:rsid w:val="00D83E7D"/>
    <w:rsid w:val="00D83E89"/>
    <w:rsid w:val="00D84328"/>
    <w:rsid w:val="00D84584"/>
    <w:rsid w:val="00D84B8E"/>
    <w:rsid w:val="00D84FF9"/>
    <w:rsid w:val="00D8510F"/>
    <w:rsid w:val="00D851A0"/>
    <w:rsid w:val="00D85207"/>
    <w:rsid w:val="00D85410"/>
    <w:rsid w:val="00D85640"/>
    <w:rsid w:val="00D8565C"/>
    <w:rsid w:val="00D85958"/>
    <w:rsid w:val="00D85B88"/>
    <w:rsid w:val="00D85CEF"/>
    <w:rsid w:val="00D85E42"/>
    <w:rsid w:val="00D862E4"/>
    <w:rsid w:val="00D863FD"/>
    <w:rsid w:val="00D865D4"/>
    <w:rsid w:val="00D867A7"/>
    <w:rsid w:val="00D867F2"/>
    <w:rsid w:val="00D86AD7"/>
    <w:rsid w:val="00D87315"/>
    <w:rsid w:val="00D87344"/>
    <w:rsid w:val="00D87404"/>
    <w:rsid w:val="00D87672"/>
    <w:rsid w:val="00D877B8"/>
    <w:rsid w:val="00D87821"/>
    <w:rsid w:val="00D87E12"/>
    <w:rsid w:val="00D87F35"/>
    <w:rsid w:val="00D90191"/>
    <w:rsid w:val="00D90213"/>
    <w:rsid w:val="00D902F4"/>
    <w:rsid w:val="00D903AD"/>
    <w:rsid w:val="00D90618"/>
    <w:rsid w:val="00D90657"/>
    <w:rsid w:val="00D90776"/>
    <w:rsid w:val="00D90874"/>
    <w:rsid w:val="00D90B42"/>
    <w:rsid w:val="00D914CC"/>
    <w:rsid w:val="00D91541"/>
    <w:rsid w:val="00D915F1"/>
    <w:rsid w:val="00D91607"/>
    <w:rsid w:val="00D91AFD"/>
    <w:rsid w:val="00D91F8F"/>
    <w:rsid w:val="00D920CF"/>
    <w:rsid w:val="00D9272E"/>
    <w:rsid w:val="00D92E73"/>
    <w:rsid w:val="00D93022"/>
    <w:rsid w:val="00D935D6"/>
    <w:rsid w:val="00D93740"/>
    <w:rsid w:val="00D93853"/>
    <w:rsid w:val="00D93973"/>
    <w:rsid w:val="00D93C98"/>
    <w:rsid w:val="00D9436C"/>
    <w:rsid w:val="00D94DBD"/>
    <w:rsid w:val="00D95666"/>
    <w:rsid w:val="00D9590C"/>
    <w:rsid w:val="00D95CBD"/>
    <w:rsid w:val="00D95DBF"/>
    <w:rsid w:val="00D95E94"/>
    <w:rsid w:val="00D96296"/>
    <w:rsid w:val="00D963BC"/>
    <w:rsid w:val="00D96573"/>
    <w:rsid w:val="00D966B0"/>
    <w:rsid w:val="00D9698C"/>
    <w:rsid w:val="00D96B6C"/>
    <w:rsid w:val="00D96F17"/>
    <w:rsid w:val="00D97115"/>
    <w:rsid w:val="00D97232"/>
    <w:rsid w:val="00D973DE"/>
    <w:rsid w:val="00D9741A"/>
    <w:rsid w:val="00D97634"/>
    <w:rsid w:val="00D97864"/>
    <w:rsid w:val="00D97AD2"/>
    <w:rsid w:val="00D97C15"/>
    <w:rsid w:val="00D97C5C"/>
    <w:rsid w:val="00D97D1F"/>
    <w:rsid w:val="00D97E8E"/>
    <w:rsid w:val="00DA000A"/>
    <w:rsid w:val="00DA02F6"/>
    <w:rsid w:val="00DA05F3"/>
    <w:rsid w:val="00DA065F"/>
    <w:rsid w:val="00DA0D51"/>
    <w:rsid w:val="00DA0E71"/>
    <w:rsid w:val="00DA0EE8"/>
    <w:rsid w:val="00DA0FD7"/>
    <w:rsid w:val="00DA10AC"/>
    <w:rsid w:val="00DA11D1"/>
    <w:rsid w:val="00DA1308"/>
    <w:rsid w:val="00DA1435"/>
    <w:rsid w:val="00DA14E2"/>
    <w:rsid w:val="00DA1512"/>
    <w:rsid w:val="00DA157E"/>
    <w:rsid w:val="00DA1745"/>
    <w:rsid w:val="00DA18E0"/>
    <w:rsid w:val="00DA1A70"/>
    <w:rsid w:val="00DA1D43"/>
    <w:rsid w:val="00DA1D59"/>
    <w:rsid w:val="00DA1E91"/>
    <w:rsid w:val="00DA1F6B"/>
    <w:rsid w:val="00DA2186"/>
    <w:rsid w:val="00DA2706"/>
    <w:rsid w:val="00DA275B"/>
    <w:rsid w:val="00DA2918"/>
    <w:rsid w:val="00DA2CB2"/>
    <w:rsid w:val="00DA2DEB"/>
    <w:rsid w:val="00DA2FAC"/>
    <w:rsid w:val="00DA2FB0"/>
    <w:rsid w:val="00DA3102"/>
    <w:rsid w:val="00DA3232"/>
    <w:rsid w:val="00DA3731"/>
    <w:rsid w:val="00DA3C7C"/>
    <w:rsid w:val="00DA455C"/>
    <w:rsid w:val="00DA496D"/>
    <w:rsid w:val="00DA4EAA"/>
    <w:rsid w:val="00DA5117"/>
    <w:rsid w:val="00DA58E4"/>
    <w:rsid w:val="00DA5F1C"/>
    <w:rsid w:val="00DA6339"/>
    <w:rsid w:val="00DA6969"/>
    <w:rsid w:val="00DA6D4A"/>
    <w:rsid w:val="00DA6D73"/>
    <w:rsid w:val="00DA7060"/>
    <w:rsid w:val="00DA7137"/>
    <w:rsid w:val="00DA71E3"/>
    <w:rsid w:val="00DA73FA"/>
    <w:rsid w:val="00DA7427"/>
    <w:rsid w:val="00DA7858"/>
    <w:rsid w:val="00DA79EB"/>
    <w:rsid w:val="00DA7E20"/>
    <w:rsid w:val="00DA7FAB"/>
    <w:rsid w:val="00DB0038"/>
    <w:rsid w:val="00DB10B6"/>
    <w:rsid w:val="00DB10F7"/>
    <w:rsid w:val="00DB1225"/>
    <w:rsid w:val="00DB12C0"/>
    <w:rsid w:val="00DB13E6"/>
    <w:rsid w:val="00DB1640"/>
    <w:rsid w:val="00DB169C"/>
    <w:rsid w:val="00DB1D4D"/>
    <w:rsid w:val="00DB2095"/>
    <w:rsid w:val="00DB20B6"/>
    <w:rsid w:val="00DB2985"/>
    <w:rsid w:val="00DB299F"/>
    <w:rsid w:val="00DB2B25"/>
    <w:rsid w:val="00DB2E39"/>
    <w:rsid w:val="00DB304B"/>
    <w:rsid w:val="00DB3126"/>
    <w:rsid w:val="00DB3316"/>
    <w:rsid w:val="00DB34FB"/>
    <w:rsid w:val="00DB3501"/>
    <w:rsid w:val="00DB36DA"/>
    <w:rsid w:val="00DB3A69"/>
    <w:rsid w:val="00DB3AE3"/>
    <w:rsid w:val="00DB3E91"/>
    <w:rsid w:val="00DB3FE1"/>
    <w:rsid w:val="00DB40BB"/>
    <w:rsid w:val="00DB4103"/>
    <w:rsid w:val="00DB44D9"/>
    <w:rsid w:val="00DB4896"/>
    <w:rsid w:val="00DB4BF2"/>
    <w:rsid w:val="00DB4C00"/>
    <w:rsid w:val="00DB4E51"/>
    <w:rsid w:val="00DB57A5"/>
    <w:rsid w:val="00DB5C80"/>
    <w:rsid w:val="00DB6765"/>
    <w:rsid w:val="00DB68B8"/>
    <w:rsid w:val="00DB69CF"/>
    <w:rsid w:val="00DB6D4D"/>
    <w:rsid w:val="00DB6E6A"/>
    <w:rsid w:val="00DB712E"/>
    <w:rsid w:val="00DB7632"/>
    <w:rsid w:val="00DB7665"/>
    <w:rsid w:val="00DB76DD"/>
    <w:rsid w:val="00DB7B2A"/>
    <w:rsid w:val="00DB7C15"/>
    <w:rsid w:val="00DC00E3"/>
    <w:rsid w:val="00DC0482"/>
    <w:rsid w:val="00DC0516"/>
    <w:rsid w:val="00DC07A7"/>
    <w:rsid w:val="00DC0DAE"/>
    <w:rsid w:val="00DC0F5B"/>
    <w:rsid w:val="00DC133E"/>
    <w:rsid w:val="00DC1487"/>
    <w:rsid w:val="00DC1565"/>
    <w:rsid w:val="00DC1C5C"/>
    <w:rsid w:val="00DC204F"/>
    <w:rsid w:val="00DC227B"/>
    <w:rsid w:val="00DC2565"/>
    <w:rsid w:val="00DC258D"/>
    <w:rsid w:val="00DC27DB"/>
    <w:rsid w:val="00DC2D2D"/>
    <w:rsid w:val="00DC307E"/>
    <w:rsid w:val="00DC3113"/>
    <w:rsid w:val="00DC31F0"/>
    <w:rsid w:val="00DC3B3A"/>
    <w:rsid w:val="00DC3F98"/>
    <w:rsid w:val="00DC4ABD"/>
    <w:rsid w:val="00DC4ADE"/>
    <w:rsid w:val="00DC4D88"/>
    <w:rsid w:val="00DC4F3A"/>
    <w:rsid w:val="00DC5103"/>
    <w:rsid w:val="00DC5672"/>
    <w:rsid w:val="00DC56F0"/>
    <w:rsid w:val="00DC57E8"/>
    <w:rsid w:val="00DC5DE1"/>
    <w:rsid w:val="00DC5DF7"/>
    <w:rsid w:val="00DC61CE"/>
    <w:rsid w:val="00DC63B8"/>
    <w:rsid w:val="00DC63CF"/>
    <w:rsid w:val="00DC66E7"/>
    <w:rsid w:val="00DC67BE"/>
    <w:rsid w:val="00DC7155"/>
    <w:rsid w:val="00DC71A3"/>
    <w:rsid w:val="00DC7338"/>
    <w:rsid w:val="00DC7437"/>
    <w:rsid w:val="00DC749B"/>
    <w:rsid w:val="00DC7848"/>
    <w:rsid w:val="00DC7AD9"/>
    <w:rsid w:val="00DC7ADA"/>
    <w:rsid w:val="00DC7F42"/>
    <w:rsid w:val="00DC7F9C"/>
    <w:rsid w:val="00DD0478"/>
    <w:rsid w:val="00DD0744"/>
    <w:rsid w:val="00DD0B32"/>
    <w:rsid w:val="00DD0D5A"/>
    <w:rsid w:val="00DD156D"/>
    <w:rsid w:val="00DD1587"/>
    <w:rsid w:val="00DD182D"/>
    <w:rsid w:val="00DD1D4D"/>
    <w:rsid w:val="00DD1E84"/>
    <w:rsid w:val="00DD1F30"/>
    <w:rsid w:val="00DD2194"/>
    <w:rsid w:val="00DD2825"/>
    <w:rsid w:val="00DD29DF"/>
    <w:rsid w:val="00DD2B94"/>
    <w:rsid w:val="00DD2D36"/>
    <w:rsid w:val="00DD30E0"/>
    <w:rsid w:val="00DD319D"/>
    <w:rsid w:val="00DD3327"/>
    <w:rsid w:val="00DD3586"/>
    <w:rsid w:val="00DD3D40"/>
    <w:rsid w:val="00DD3D50"/>
    <w:rsid w:val="00DD3DBC"/>
    <w:rsid w:val="00DD4025"/>
    <w:rsid w:val="00DD44D8"/>
    <w:rsid w:val="00DD4568"/>
    <w:rsid w:val="00DD47CF"/>
    <w:rsid w:val="00DD48D5"/>
    <w:rsid w:val="00DD4946"/>
    <w:rsid w:val="00DD4986"/>
    <w:rsid w:val="00DD4A9C"/>
    <w:rsid w:val="00DD4BD1"/>
    <w:rsid w:val="00DD4CB5"/>
    <w:rsid w:val="00DD4F59"/>
    <w:rsid w:val="00DD4FCB"/>
    <w:rsid w:val="00DD53E0"/>
    <w:rsid w:val="00DD53F9"/>
    <w:rsid w:val="00DD56F6"/>
    <w:rsid w:val="00DD5749"/>
    <w:rsid w:val="00DD57E5"/>
    <w:rsid w:val="00DD5D0E"/>
    <w:rsid w:val="00DD6043"/>
    <w:rsid w:val="00DD63EB"/>
    <w:rsid w:val="00DD6802"/>
    <w:rsid w:val="00DD6966"/>
    <w:rsid w:val="00DD696E"/>
    <w:rsid w:val="00DD6B86"/>
    <w:rsid w:val="00DD6E01"/>
    <w:rsid w:val="00DD6FAC"/>
    <w:rsid w:val="00DD716F"/>
    <w:rsid w:val="00DD71FC"/>
    <w:rsid w:val="00DD72E1"/>
    <w:rsid w:val="00DD7549"/>
    <w:rsid w:val="00DD76BC"/>
    <w:rsid w:val="00DD79DE"/>
    <w:rsid w:val="00DD7A39"/>
    <w:rsid w:val="00DD7BC0"/>
    <w:rsid w:val="00DE0003"/>
    <w:rsid w:val="00DE035E"/>
    <w:rsid w:val="00DE03EE"/>
    <w:rsid w:val="00DE0421"/>
    <w:rsid w:val="00DE0454"/>
    <w:rsid w:val="00DE08E4"/>
    <w:rsid w:val="00DE0B58"/>
    <w:rsid w:val="00DE0B62"/>
    <w:rsid w:val="00DE0C97"/>
    <w:rsid w:val="00DE0E76"/>
    <w:rsid w:val="00DE14D4"/>
    <w:rsid w:val="00DE1CFD"/>
    <w:rsid w:val="00DE1EC0"/>
    <w:rsid w:val="00DE2512"/>
    <w:rsid w:val="00DE2B70"/>
    <w:rsid w:val="00DE2C05"/>
    <w:rsid w:val="00DE2F0F"/>
    <w:rsid w:val="00DE320A"/>
    <w:rsid w:val="00DE3235"/>
    <w:rsid w:val="00DE3267"/>
    <w:rsid w:val="00DE326E"/>
    <w:rsid w:val="00DE346B"/>
    <w:rsid w:val="00DE39F4"/>
    <w:rsid w:val="00DE3AC3"/>
    <w:rsid w:val="00DE3F21"/>
    <w:rsid w:val="00DE3F43"/>
    <w:rsid w:val="00DE3FFC"/>
    <w:rsid w:val="00DE4676"/>
    <w:rsid w:val="00DE5132"/>
    <w:rsid w:val="00DE53D0"/>
    <w:rsid w:val="00DE5479"/>
    <w:rsid w:val="00DE5E1C"/>
    <w:rsid w:val="00DE5EDF"/>
    <w:rsid w:val="00DE609C"/>
    <w:rsid w:val="00DE64D6"/>
    <w:rsid w:val="00DE6877"/>
    <w:rsid w:val="00DE6CCE"/>
    <w:rsid w:val="00DE704A"/>
    <w:rsid w:val="00DE7336"/>
    <w:rsid w:val="00DE78A9"/>
    <w:rsid w:val="00DE7AAB"/>
    <w:rsid w:val="00DE7E23"/>
    <w:rsid w:val="00DF0123"/>
    <w:rsid w:val="00DF01E7"/>
    <w:rsid w:val="00DF0210"/>
    <w:rsid w:val="00DF0AAC"/>
    <w:rsid w:val="00DF19F1"/>
    <w:rsid w:val="00DF1C7B"/>
    <w:rsid w:val="00DF1E5F"/>
    <w:rsid w:val="00DF295C"/>
    <w:rsid w:val="00DF2D97"/>
    <w:rsid w:val="00DF3350"/>
    <w:rsid w:val="00DF3621"/>
    <w:rsid w:val="00DF37D7"/>
    <w:rsid w:val="00DF3A15"/>
    <w:rsid w:val="00DF4DC4"/>
    <w:rsid w:val="00DF5044"/>
    <w:rsid w:val="00DF52D2"/>
    <w:rsid w:val="00DF53A9"/>
    <w:rsid w:val="00DF58C3"/>
    <w:rsid w:val="00DF5A43"/>
    <w:rsid w:val="00DF5A8E"/>
    <w:rsid w:val="00DF5B6E"/>
    <w:rsid w:val="00DF5C2F"/>
    <w:rsid w:val="00DF5D55"/>
    <w:rsid w:val="00DF5D9B"/>
    <w:rsid w:val="00DF5EB1"/>
    <w:rsid w:val="00DF6055"/>
    <w:rsid w:val="00DF64F4"/>
    <w:rsid w:val="00DF66F8"/>
    <w:rsid w:val="00DF6996"/>
    <w:rsid w:val="00DF69DC"/>
    <w:rsid w:val="00DF6AB5"/>
    <w:rsid w:val="00DF6D9B"/>
    <w:rsid w:val="00DF6EF5"/>
    <w:rsid w:val="00DF711C"/>
    <w:rsid w:val="00DF7307"/>
    <w:rsid w:val="00DF7324"/>
    <w:rsid w:val="00DF74A0"/>
    <w:rsid w:val="00DF7F2C"/>
    <w:rsid w:val="00DF7FBC"/>
    <w:rsid w:val="00E0052E"/>
    <w:rsid w:val="00E00558"/>
    <w:rsid w:val="00E0060A"/>
    <w:rsid w:val="00E00764"/>
    <w:rsid w:val="00E00C7B"/>
    <w:rsid w:val="00E00CBC"/>
    <w:rsid w:val="00E00F76"/>
    <w:rsid w:val="00E01091"/>
    <w:rsid w:val="00E01449"/>
    <w:rsid w:val="00E01484"/>
    <w:rsid w:val="00E01632"/>
    <w:rsid w:val="00E0190D"/>
    <w:rsid w:val="00E01A7E"/>
    <w:rsid w:val="00E01C53"/>
    <w:rsid w:val="00E01F69"/>
    <w:rsid w:val="00E01F8E"/>
    <w:rsid w:val="00E01FAB"/>
    <w:rsid w:val="00E01FFD"/>
    <w:rsid w:val="00E02006"/>
    <w:rsid w:val="00E0225D"/>
    <w:rsid w:val="00E023F5"/>
    <w:rsid w:val="00E0299D"/>
    <w:rsid w:val="00E03024"/>
    <w:rsid w:val="00E030C3"/>
    <w:rsid w:val="00E03411"/>
    <w:rsid w:val="00E036FF"/>
    <w:rsid w:val="00E0383C"/>
    <w:rsid w:val="00E039EC"/>
    <w:rsid w:val="00E03DEE"/>
    <w:rsid w:val="00E0439D"/>
    <w:rsid w:val="00E045E4"/>
    <w:rsid w:val="00E04690"/>
    <w:rsid w:val="00E0470C"/>
    <w:rsid w:val="00E04879"/>
    <w:rsid w:val="00E049D7"/>
    <w:rsid w:val="00E04AD9"/>
    <w:rsid w:val="00E04DA0"/>
    <w:rsid w:val="00E051E9"/>
    <w:rsid w:val="00E05424"/>
    <w:rsid w:val="00E0548A"/>
    <w:rsid w:val="00E05B11"/>
    <w:rsid w:val="00E05B71"/>
    <w:rsid w:val="00E05BAB"/>
    <w:rsid w:val="00E06721"/>
    <w:rsid w:val="00E06B3F"/>
    <w:rsid w:val="00E06DC3"/>
    <w:rsid w:val="00E07577"/>
    <w:rsid w:val="00E075A8"/>
    <w:rsid w:val="00E07BF0"/>
    <w:rsid w:val="00E07C33"/>
    <w:rsid w:val="00E07F74"/>
    <w:rsid w:val="00E10065"/>
    <w:rsid w:val="00E100A1"/>
    <w:rsid w:val="00E101AF"/>
    <w:rsid w:val="00E1052C"/>
    <w:rsid w:val="00E10530"/>
    <w:rsid w:val="00E105BD"/>
    <w:rsid w:val="00E10DBA"/>
    <w:rsid w:val="00E1124F"/>
    <w:rsid w:val="00E11300"/>
    <w:rsid w:val="00E1135E"/>
    <w:rsid w:val="00E114EE"/>
    <w:rsid w:val="00E1175A"/>
    <w:rsid w:val="00E11AD4"/>
    <w:rsid w:val="00E11F02"/>
    <w:rsid w:val="00E122D7"/>
    <w:rsid w:val="00E12653"/>
    <w:rsid w:val="00E12D1B"/>
    <w:rsid w:val="00E13876"/>
    <w:rsid w:val="00E13A4A"/>
    <w:rsid w:val="00E13AD1"/>
    <w:rsid w:val="00E13C27"/>
    <w:rsid w:val="00E13D45"/>
    <w:rsid w:val="00E1419D"/>
    <w:rsid w:val="00E1420C"/>
    <w:rsid w:val="00E1433D"/>
    <w:rsid w:val="00E1480D"/>
    <w:rsid w:val="00E14F07"/>
    <w:rsid w:val="00E15148"/>
    <w:rsid w:val="00E15670"/>
    <w:rsid w:val="00E15A67"/>
    <w:rsid w:val="00E1605A"/>
    <w:rsid w:val="00E16228"/>
    <w:rsid w:val="00E16313"/>
    <w:rsid w:val="00E16958"/>
    <w:rsid w:val="00E16B9E"/>
    <w:rsid w:val="00E16BCE"/>
    <w:rsid w:val="00E16D84"/>
    <w:rsid w:val="00E16DF9"/>
    <w:rsid w:val="00E16E86"/>
    <w:rsid w:val="00E16E8A"/>
    <w:rsid w:val="00E173E1"/>
    <w:rsid w:val="00E1763D"/>
    <w:rsid w:val="00E17EED"/>
    <w:rsid w:val="00E17FF8"/>
    <w:rsid w:val="00E20254"/>
    <w:rsid w:val="00E2038A"/>
    <w:rsid w:val="00E20506"/>
    <w:rsid w:val="00E2054B"/>
    <w:rsid w:val="00E2068F"/>
    <w:rsid w:val="00E2097C"/>
    <w:rsid w:val="00E2098B"/>
    <w:rsid w:val="00E2098F"/>
    <w:rsid w:val="00E209C0"/>
    <w:rsid w:val="00E20C04"/>
    <w:rsid w:val="00E20C26"/>
    <w:rsid w:val="00E20CF2"/>
    <w:rsid w:val="00E20D4E"/>
    <w:rsid w:val="00E20EB2"/>
    <w:rsid w:val="00E20F2F"/>
    <w:rsid w:val="00E20FB8"/>
    <w:rsid w:val="00E210A5"/>
    <w:rsid w:val="00E210FB"/>
    <w:rsid w:val="00E21216"/>
    <w:rsid w:val="00E213F1"/>
    <w:rsid w:val="00E21438"/>
    <w:rsid w:val="00E21721"/>
    <w:rsid w:val="00E2174D"/>
    <w:rsid w:val="00E21788"/>
    <w:rsid w:val="00E217B7"/>
    <w:rsid w:val="00E21B01"/>
    <w:rsid w:val="00E21B09"/>
    <w:rsid w:val="00E21B7C"/>
    <w:rsid w:val="00E21D90"/>
    <w:rsid w:val="00E21FA1"/>
    <w:rsid w:val="00E21FE3"/>
    <w:rsid w:val="00E220DD"/>
    <w:rsid w:val="00E222DE"/>
    <w:rsid w:val="00E2230C"/>
    <w:rsid w:val="00E22E6B"/>
    <w:rsid w:val="00E22FE9"/>
    <w:rsid w:val="00E23363"/>
    <w:rsid w:val="00E2386E"/>
    <w:rsid w:val="00E23C97"/>
    <w:rsid w:val="00E24669"/>
    <w:rsid w:val="00E25366"/>
    <w:rsid w:val="00E25689"/>
    <w:rsid w:val="00E25A34"/>
    <w:rsid w:val="00E25B6B"/>
    <w:rsid w:val="00E25C90"/>
    <w:rsid w:val="00E25D75"/>
    <w:rsid w:val="00E26054"/>
    <w:rsid w:val="00E26254"/>
    <w:rsid w:val="00E26652"/>
    <w:rsid w:val="00E26654"/>
    <w:rsid w:val="00E26EF0"/>
    <w:rsid w:val="00E2712E"/>
    <w:rsid w:val="00E27786"/>
    <w:rsid w:val="00E2778A"/>
    <w:rsid w:val="00E27B55"/>
    <w:rsid w:val="00E27E3E"/>
    <w:rsid w:val="00E30109"/>
    <w:rsid w:val="00E30535"/>
    <w:rsid w:val="00E30598"/>
    <w:rsid w:val="00E3064B"/>
    <w:rsid w:val="00E30849"/>
    <w:rsid w:val="00E309F0"/>
    <w:rsid w:val="00E30CD2"/>
    <w:rsid w:val="00E30E37"/>
    <w:rsid w:val="00E30F09"/>
    <w:rsid w:val="00E311ED"/>
    <w:rsid w:val="00E319D2"/>
    <w:rsid w:val="00E31FA0"/>
    <w:rsid w:val="00E3212E"/>
    <w:rsid w:val="00E323CA"/>
    <w:rsid w:val="00E32415"/>
    <w:rsid w:val="00E32483"/>
    <w:rsid w:val="00E32827"/>
    <w:rsid w:val="00E32854"/>
    <w:rsid w:val="00E32CF0"/>
    <w:rsid w:val="00E331FD"/>
    <w:rsid w:val="00E334A7"/>
    <w:rsid w:val="00E3368B"/>
    <w:rsid w:val="00E33D36"/>
    <w:rsid w:val="00E33EC1"/>
    <w:rsid w:val="00E33EF3"/>
    <w:rsid w:val="00E3421D"/>
    <w:rsid w:val="00E355F2"/>
    <w:rsid w:val="00E35854"/>
    <w:rsid w:val="00E36521"/>
    <w:rsid w:val="00E36938"/>
    <w:rsid w:val="00E3697C"/>
    <w:rsid w:val="00E36BD6"/>
    <w:rsid w:val="00E36BF4"/>
    <w:rsid w:val="00E36C2D"/>
    <w:rsid w:val="00E36E6C"/>
    <w:rsid w:val="00E36FCA"/>
    <w:rsid w:val="00E37028"/>
    <w:rsid w:val="00E37086"/>
    <w:rsid w:val="00E3713D"/>
    <w:rsid w:val="00E3799F"/>
    <w:rsid w:val="00E37C55"/>
    <w:rsid w:val="00E37CEC"/>
    <w:rsid w:val="00E40416"/>
    <w:rsid w:val="00E40621"/>
    <w:rsid w:val="00E408B4"/>
    <w:rsid w:val="00E40B0C"/>
    <w:rsid w:val="00E40E01"/>
    <w:rsid w:val="00E40FCD"/>
    <w:rsid w:val="00E411C3"/>
    <w:rsid w:val="00E412E1"/>
    <w:rsid w:val="00E41613"/>
    <w:rsid w:val="00E416AD"/>
    <w:rsid w:val="00E416B0"/>
    <w:rsid w:val="00E41BB9"/>
    <w:rsid w:val="00E41BC1"/>
    <w:rsid w:val="00E41DB1"/>
    <w:rsid w:val="00E41E5D"/>
    <w:rsid w:val="00E41EEC"/>
    <w:rsid w:val="00E41F41"/>
    <w:rsid w:val="00E42114"/>
    <w:rsid w:val="00E427AA"/>
    <w:rsid w:val="00E42929"/>
    <w:rsid w:val="00E42E11"/>
    <w:rsid w:val="00E42F0A"/>
    <w:rsid w:val="00E4318E"/>
    <w:rsid w:val="00E4319E"/>
    <w:rsid w:val="00E433B0"/>
    <w:rsid w:val="00E43672"/>
    <w:rsid w:val="00E4392F"/>
    <w:rsid w:val="00E43A0E"/>
    <w:rsid w:val="00E43C97"/>
    <w:rsid w:val="00E43D99"/>
    <w:rsid w:val="00E44011"/>
    <w:rsid w:val="00E44571"/>
    <w:rsid w:val="00E44889"/>
    <w:rsid w:val="00E44B0A"/>
    <w:rsid w:val="00E44B7E"/>
    <w:rsid w:val="00E455BA"/>
    <w:rsid w:val="00E45DCE"/>
    <w:rsid w:val="00E45E3D"/>
    <w:rsid w:val="00E46231"/>
    <w:rsid w:val="00E4627E"/>
    <w:rsid w:val="00E46320"/>
    <w:rsid w:val="00E46587"/>
    <w:rsid w:val="00E466BB"/>
    <w:rsid w:val="00E46A31"/>
    <w:rsid w:val="00E46EAF"/>
    <w:rsid w:val="00E46F02"/>
    <w:rsid w:val="00E4776C"/>
    <w:rsid w:val="00E478EF"/>
    <w:rsid w:val="00E502B4"/>
    <w:rsid w:val="00E508D8"/>
    <w:rsid w:val="00E50A16"/>
    <w:rsid w:val="00E50C9C"/>
    <w:rsid w:val="00E50D32"/>
    <w:rsid w:val="00E512AD"/>
    <w:rsid w:val="00E51E75"/>
    <w:rsid w:val="00E51EA3"/>
    <w:rsid w:val="00E51F5B"/>
    <w:rsid w:val="00E520B6"/>
    <w:rsid w:val="00E5241F"/>
    <w:rsid w:val="00E5263E"/>
    <w:rsid w:val="00E52878"/>
    <w:rsid w:val="00E52C07"/>
    <w:rsid w:val="00E52D20"/>
    <w:rsid w:val="00E52E47"/>
    <w:rsid w:val="00E52E55"/>
    <w:rsid w:val="00E52E8A"/>
    <w:rsid w:val="00E53580"/>
    <w:rsid w:val="00E536ED"/>
    <w:rsid w:val="00E5371D"/>
    <w:rsid w:val="00E53747"/>
    <w:rsid w:val="00E5375C"/>
    <w:rsid w:val="00E53888"/>
    <w:rsid w:val="00E538BE"/>
    <w:rsid w:val="00E53D0B"/>
    <w:rsid w:val="00E53E59"/>
    <w:rsid w:val="00E53F56"/>
    <w:rsid w:val="00E53FEE"/>
    <w:rsid w:val="00E54024"/>
    <w:rsid w:val="00E54030"/>
    <w:rsid w:val="00E542F2"/>
    <w:rsid w:val="00E54384"/>
    <w:rsid w:val="00E54721"/>
    <w:rsid w:val="00E54773"/>
    <w:rsid w:val="00E5482A"/>
    <w:rsid w:val="00E5487B"/>
    <w:rsid w:val="00E548F3"/>
    <w:rsid w:val="00E548F7"/>
    <w:rsid w:val="00E54A73"/>
    <w:rsid w:val="00E54C0F"/>
    <w:rsid w:val="00E54D89"/>
    <w:rsid w:val="00E54EE0"/>
    <w:rsid w:val="00E54FF2"/>
    <w:rsid w:val="00E555A4"/>
    <w:rsid w:val="00E5587E"/>
    <w:rsid w:val="00E55B70"/>
    <w:rsid w:val="00E55D19"/>
    <w:rsid w:val="00E55D43"/>
    <w:rsid w:val="00E55EF7"/>
    <w:rsid w:val="00E56146"/>
    <w:rsid w:val="00E5614B"/>
    <w:rsid w:val="00E56243"/>
    <w:rsid w:val="00E564CA"/>
    <w:rsid w:val="00E564FE"/>
    <w:rsid w:val="00E566DA"/>
    <w:rsid w:val="00E567DB"/>
    <w:rsid w:val="00E568D6"/>
    <w:rsid w:val="00E56AC2"/>
    <w:rsid w:val="00E56AF3"/>
    <w:rsid w:val="00E56E30"/>
    <w:rsid w:val="00E5708A"/>
    <w:rsid w:val="00E57BB0"/>
    <w:rsid w:val="00E57C04"/>
    <w:rsid w:val="00E57C5C"/>
    <w:rsid w:val="00E60591"/>
    <w:rsid w:val="00E608D5"/>
    <w:rsid w:val="00E609F9"/>
    <w:rsid w:val="00E60A8E"/>
    <w:rsid w:val="00E60BA4"/>
    <w:rsid w:val="00E61116"/>
    <w:rsid w:val="00E6120B"/>
    <w:rsid w:val="00E614B5"/>
    <w:rsid w:val="00E61584"/>
    <w:rsid w:val="00E619E2"/>
    <w:rsid w:val="00E61DB6"/>
    <w:rsid w:val="00E61E13"/>
    <w:rsid w:val="00E61F82"/>
    <w:rsid w:val="00E622D2"/>
    <w:rsid w:val="00E6235D"/>
    <w:rsid w:val="00E62B8B"/>
    <w:rsid w:val="00E62F1A"/>
    <w:rsid w:val="00E633B9"/>
    <w:rsid w:val="00E6352D"/>
    <w:rsid w:val="00E63786"/>
    <w:rsid w:val="00E63A90"/>
    <w:rsid w:val="00E63AD6"/>
    <w:rsid w:val="00E63C11"/>
    <w:rsid w:val="00E63FF6"/>
    <w:rsid w:val="00E64459"/>
    <w:rsid w:val="00E64C23"/>
    <w:rsid w:val="00E64CEB"/>
    <w:rsid w:val="00E653CE"/>
    <w:rsid w:val="00E654B3"/>
    <w:rsid w:val="00E6567B"/>
    <w:rsid w:val="00E657B6"/>
    <w:rsid w:val="00E657C6"/>
    <w:rsid w:val="00E658CC"/>
    <w:rsid w:val="00E65A96"/>
    <w:rsid w:val="00E65BCB"/>
    <w:rsid w:val="00E660F5"/>
    <w:rsid w:val="00E66140"/>
    <w:rsid w:val="00E6620A"/>
    <w:rsid w:val="00E66735"/>
    <w:rsid w:val="00E66BFA"/>
    <w:rsid w:val="00E66D07"/>
    <w:rsid w:val="00E6720A"/>
    <w:rsid w:val="00E67351"/>
    <w:rsid w:val="00E67AA0"/>
    <w:rsid w:val="00E67C92"/>
    <w:rsid w:val="00E67FF6"/>
    <w:rsid w:val="00E70C92"/>
    <w:rsid w:val="00E70F56"/>
    <w:rsid w:val="00E7120C"/>
    <w:rsid w:val="00E7124E"/>
    <w:rsid w:val="00E717C7"/>
    <w:rsid w:val="00E718FF"/>
    <w:rsid w:val="00E719F5"/>
    <w:rsid w:val="00E720E0"/>
    <w:rsid w:val="00E722C2"/>
    <w:rsid w:val="00E72432"/>
    <w:rsid w:val="00E724B6"/>
    <w:rsid w:val="00E72517"/>
    <w:rsid w:val="00E726D5"/>
    <w:rsid w:val="00E727F9"/>
    <w:rsid w:val="00E731EF"/>
    <w:rsid w:val="00E73560"/>
    <w:rsid w:val="00E7388B"/>
    <w:rsid w:val="00E73AFB"/>
    <w:rsid w:val="00E73F5F"/>
    <w:rsid w:val="00E73FB0"/>
    <w:rsid w:val="00E740E5"/>
    <w:rsid w:val="00E74331"/>
    <w:rsid w:val="00E7451F"/>
    <w:rsid w:val="00E746C3"/>
    <w:rsid w:val="00E747E7"/>
    <w:rsid w:val="00E748A9"/>
    <w:rsid w:val="00E74990"/>
    <w:rsid w:val="00E74A63"/>
    <w:rsid w:val="00E74DC7"/>
    <w:rsid w:val="00E75203"/>
    <w:rsid w:val="00E75269"/>
    <w:rsid w:val="00E75377"/>
    <w:rsid w:val="00E75505"/>
    <w:rsid w:val="00E756BC"/>
    <w:rsid w:val="00E75ECF"/>
    <w:rsid w:val="00E75F94"/>
    <w:rsid w:val="00E7609B"/>
    <w:rsid w:val="00E76E2D"/>
    <w:rsid w:val="00E771B2"/>
    <w:rsid w:val="00E771DC"/>
    <w:rsid w:val="00E772BD"/>
    <w:rsid w:val="00E77750"/>
    <w:rsid w:val="00E778C4"/>
    <w:rsid w:val="00E7795F"/>
    <w:rsid w:val="00E77AC0"/>
    <w:rsid w:val="00E77BF3"/>
    <w:rsid w:val="00E80428"/>
    <w:rsid w:val="00E80A6A"/>
    <w:rsid w:val="00E80A8C"/>
    <w:rsid w:val="00E80B42"/>
    <w:rsid w:val="00E80CDA"/>
    <w:rsid w:val="00E81559"/>
    <w:rsid w:val="00E816A3"/>
    <w:rsid w:val="00E817C7"/>
    <w:rsid w:val="00E8190F"/>
    <w:rsid w:val="00E8234F"/>
    <w:rsid w:val="00E825F5"/>
    <w:rsid w:val="00E8282B"/>
    <w:rsid w:val="00E82B73"/>
    <w:rsid w:val="00E82B83"/>
    <w:rsid w:val="00E82F2E"/>
    <w:rsid w:val="00E83156"/>
    <w:rsid w:val="00E83444"/>
    <w:rsid w:val="00E838CF"/>
    <w:rsid w:val="00E83A07"/>
    <w:rsid w:val="00E83FD5"/>
    <w:rsid w:val="00E84171"/>
    <w:rsid w:val="00E842D2"/>
    <w:rsid w:val="00E8433E"/>
    <w:rsid w:val="00E84703"/>
    <w:rsid w:val="00E84722"/>
    <w:rsid w:val="00E8472E"/>
    <w:rsid w:val="00E8476E"/>
    <w:rsid w:val="00E84E3A"/>
    <w:rsid w:val="00E85095"/>
    <w:rsid w:val="00E8511F"/>
    <w:rsid w:val="00E8561C"/>
    <w:rsid w:val="00E85855"/>
    <w:rsid w:val="00E858FD"/>
    <w:rsid w:val="00E8597D"/>
    <w:rsid w:val="00E85C7A"/>
    <w:rsid w:val="00E85DC9"/>
    <w:rsid w:val="00E8610E"/>
    <w:rsid w:val="00E8640F"/>
    <w:rsid w:val="00E867C9"/>
    <w:rsid w:val="00E86897"/>
    <w:rsid w:val="00E9026C"/>
    <w:rsid w:val="00E903E6"/>
    <w:rsid w:val="00E906EF"/>
    <w:rsid w:val="00E90A92"/>
    <w:rsid w:val="00E90B50"/>
    <w:rsid w:val="00E90D18"/>
    <w:rsid w:val="00E90DC5"/>
    <w:rsid w:val="00E90E97"/>
    <w:rsid w:val="00E9147F"/>
    <w:rsid w:val="00E916D2"/>
    <w:rsid w:val="00E9200B"/>
    <w:rsid w:val="00E921FC"/>
    <w:rsid w:val="00E9235B"/>
    <w:rsid w:val="00E92516"/>
    <w:rsid w:val="00E92ECD"/>
    <w:rsid w:val="00E92F3A"/>
    <w:rsid w:val="00E9320D"/>
    <w:rsid w:val="00E932BA"/>
    <w:rsid w:val="00E9366E"/>
    <w:rsid w:val="00E9391C"/>
    <w:rsid w:val="00E93980"/>
    <w:rsid w:val="00E93A53"/>
    <w:rsid w:val="00E93C78"/>
    <w:rsid w:val="00E93F41"/>
    <w:rsid w:val="00E943B8"/>
    <w:rsid w:val="00E9444A"/>
    <w:rsid w:val="00E945F8"/>
    <w:rsid w:val="00E94C90"/>
    <w:rsid w:val="00E94D2C"/>
    <w:rsid w:val="00E94E52"/>
    <w:rsid w:val="00E95644"/>
    <w:rsid w:val="00E956E6"/>
    <w:rsid w:val="00E95832"/>
    <w:rsid w:val="00E958AE"/>
    <w:rsid w:val="00E95BA5"/>
    <w:rsid w:val="00E95F18"/>
    <w:rsid w:val="00E960E4"/>
    <w:rsid w:val="00E96314"/>
    <w:rsid w:val="00E96385"/>
    <w:rsid w:val="00E968EA"/>
    <w:rsid w:val="00E96FE4"/>
    <w:rsid w:val="00E971D3"/>
    <w:rsid w:val="00E97605"/>
    <w:rsid w:val="00E97692"/>
    <w:rsid w:val="00E979CD"/>
    <w:rsid w:val="00E97A36"/>
    <w:rsid w:val="00E97A3B"/>
    <w:rsid w:val="00E97B73"/>
    <w:rsid w:val="00E97C2F"/>
    <w:rsid w:val="00E97F8B"/>
    <w:rsid w:val="00EA042F"/>
    <w:rsid w:val="00EA046D"/>
    <w:rsid w:val="00EA0840"/>
    <w:rsid w:val="00EA0881"/>
    <w:rsid w:val="00EA0BBF"/>
    <w:rsid w:val="00EA0BD0"/>
    <w:rsid w:val="00EA0C6F"/>
    <w:rsid w:val="00EA1287"/>
    <w:rsid w:val="00EA1305"/>
    <w:rsid w:val="00EA1A4D"/>
    <w:rsid w:val="00EA1C57"/>
    <w:rsid w:val="00EA25F6"/>
    <w:rsid w:val="00EA2AC3"/>
    <w:rsid w:val="00EA2E11"/>
    <w:rsid w:val="00EA3280"/>
    <w:rsid w:val="00EA34B5"/>
    <w:rsid w:val="00EA34DB"/>
    <w:rsid w:val="00EA361C"/>
    <w:rsid w:val="00EA380B"/>
    <w:rsid w:val="00EA381D"/>
    <w:rsid w:val="00EA3ACB"/>
    <w:rsid w:val="00EA4326"/>
    <w:rsid w:val="00EA46BC"/>
    <w:rsid w:val="00EA4F08"/>
    <w:rsid w:val="00EA5450"/>
    <w:rsid w:val="00EA5529"/>
    <w:rsid w:val="00EA587C"/>
    <w:rsid w:val="00EA5913"/>
    <w:rsid w:val="00EA593B"/>
    <w:rsid w:val="00EA5D59"/>
    <w:rsid w:val="00EA5EC1"/>
    <w:rsid w:val="00EA60A7"/>
    <w:rsid w:val="00EA6142"/>
    <w:rsid w:val="00EA628B"/>
    <w:rsid w:val="00EA63A0"/>
    <w:rsid w:val="00EA64AB"/>
    <w:rsid w:val="00EA660D"/>
    <w:rsid w:val="00EA6D03"/>
    <w:rsid w:val="00EA753A"/>
    <w:rsid w:val="00EA76ED"/>
    <w:rsid w:val="00EA76F6"/>
    <w:rsid w:val="00EA79A6"/>
    <w:rsid w:val="00EA7C33"/>
    <w:rsid w:val="00EA7CF1"/>
    <w:rsid w:val="00EB0279"/>
    <w:rsid w:val="00EB045D"/>
    <w:rsid w:val="00EB047B"/>
    <w:rsid w:val="00EB0AE3"/>
    <w:rsid w:val="00EB0F4B"/>
    <w:rsid w:val="00EB126D"/>
    <w:rsid w:val="00EB1618"/>
    <w:rsid w:val="00EB16F3"/>
    <w:rsid w:val="00EB172C"/>
    <w:rsid w:val="00EB1741"/>
    <w:rsid w:val="00EB183B"/>
    <w:rsid w:val="00EB1858"/>
    <w:rsid w:val="00EB1AF2"/>
    <w:rsid w:val="00EB2116"/>
    <w:rsid w:val="00EB21A5"/>
    <w:rsid w:val="00EB24B0"/>
    <w:rsid w:val="00EB2583"/>
    <w:rsid w:val="00EB26DC"/>
    <w:rsid w:val="00EB2743"/>
    <w:rsid w:val="00EB294B"/>
    <w:rsid w:val="00EB295E"/>
    <w:rsid w:val="00EB2AA7"/>
    <w:rsid w:val="00EB2C19"/>
    <w:rsid w:val="00EB2F2F"/>
    <w:rsid w:val="00EB31D3"/>
    <w:rsid w:val="00EB352A"/>
    <w:rsid w:val="00EB37B0"/>
    <w:rsid w:val="00EB382A"/>
    <w:rsid w:val="00EB3AB4"/>
    <w:rsid w:val="00EB3AC2"/>
    <w:rsid w:val="00EB3CC0"/>
    <w:rsid w:val="00EB3FC6"/>
    <w:rsid w:val="00EB4614"/>
    <w:rsid w:val="00EB4842"/>
    <w:rsid w:val="00EB49AE"/>
    <w:rsid w:val="00EB4A27"/>
    <w:rsid w:val="00EB4AA7"/>
    <w:rsid w:val="00EB4B10"/>
    <w:rsid w:val="00EB4B45"/>
    <w:rsid w:val="00EB4CC0"/>
    <w:rsid w:val="00EB4F3D"/>
    <w:rsid w:val="00EB5051"/>
    <w:rsid w:val="00EB519F"/>
    <w:rsid w:val="00EB54BB"/>
    <w:rsid w:val="00EB57B5"/>
    <w:rsid w:val="00EB5D36"/>
    <w:rsid w:val="00EB6212"/>
    <w:rsid w:val="00EB67DA"/>
    <w:rsid w:val="00EB68A3"/>
    <w:rsid w:val="00EB70F3"/>
    <w:rsid w:val="00EB7464"/>
    <w:rsid w:val="00EB790E"/>
    <w:rsid w:val="00EB7A71"/>
    <w:rsid w:val="00EB7ADC"/>
    <w:rsid w:val="00EB7EC5"/>
    <w:rsid w:val="00EC07BA"/>
    <w:rsid w:val="00EC0903"/>
    <w:rsid w:val="00EC0C81"/>
    <w:rsid w:val="00EC0D91"/>
    <w:rsid w:val="00EC11D7"/>
    <w:rsid w:val="00EC12E6"/>
    <w:rsid w:val="00EC189E"/>
    <w:rsid w:val="00EC1DFF"/>
    <w:rsid w:val="00EC2079"/>
    <w:rsid w:val="00EC28EA"/>
    <w:rsid w:val="00EC2F06"/>
    <w:rsid w:val="00EC30EE"/>
    <w:rsid w:val="00EC34E4"/>
    <w:rsid w:val="00EC375B"/>
    <w:rsid w:val="00EC3CEE"/>
    <w:rsid w:val="00EC3F3B"/>
    <w:rsid w:val="00EC4260"/>
    <w:rsid w:val="00EC4303"/>
    <w:rsid w:val="00EC43A9"/>
    <w:rsid w:val="00EC52EE"/>
    <w:rsid w:val="00EC54F3"/>
    <w:rsid w:val="00EC566F"/>
    <w:rsid w:val="00EC58BA"/>
    <w:rsid w:val="00EC59B5"/>
    <w:rsid w:val="00EC5CB6"/>
    <w:rsid w:val="00EC5DD1"/>
    <w:rsid w:val="00EC663B"/>
    <w:rsid w:val="00EC66A4"/>
    <w:rsid w:val="00EC679B"/>
    <w:rsid w:val="00EC69E1"/>
    <w:rsid w:val="00EC6BD6"/>
    <w:rsid w:val="00EC6C12"/>
    <w:rsid w:val="00EC6F5E"/>
    <w:rsid w:val="00EC71BA"/>
    <w:rsid w:val="00EC7340"/>
    <w:rsid w:val="00EC7468"/>
    <w:rsid w:val="00EC747F"/>
    <w:rsid w:val="00EC7643"/>
    <w:rsid w:val="00EC7A30"/>
    <w:rsid w:val="00ED0245"/>
    <w:rsid w:val="00ED039C"/>
    <w:rsid w:val="00ED05EF"/>
    <w:rsid w:val="00ED0754"/>
    <w:rsid w:val="00ED0765"/>
    <w:rsid w:val="00ED0793"/>
    <w:rsid w:val="00ED0C77"/>
    <w:rsid w:val="00ED10FF"/>
    <w:rsid w:val="00ED13EF"/>
    <w:rsid w:val="00ED1802"/>
    <w:rsid w:val="00ED18D2"/>
    <w:rsid w:val="00ED1A0B"/>
    <w:rsid w:val="00ED1D0F"/>
    <w:rsid w:val="00ED21CF"/>
    <w:rsid w:val="00ED2316"/>
    <w:rsid w:val="00ED23AD"/>
    <w:rsid w:val="00ED26B7"/>
    <w:rsid w:val="00ED26D0"/>
    <w:rsid w:val="00ED279B"/>
    <w:rsid w:val="00ED28DF"/>
    <w:rsid w:val="00ED2970"/>
    <w:rsid w:val="00ED2BC5"/>
    <w:rsid w:val="00ED2D10"/>
    <w:rsid w:val="00ED3472"/>
    <w:rsid w:val="00ED3698"/>
    <w:rsid w:val="00ED3BD2"/>
    <w:rsid w:val="00ED3D8F"/>
    <w:rsid w:val="00ED4063"/>
    <w:rsid w:val="00ED4407"/>
    <w:rsid w:val="00ED4456"/>
    <w:rsid w:val="00ED44BC"/>
    <w:rsid w:val="00ED46B4"/>
    <w:rsid w:val="00ED4A30"/>
    <w:rsid w:val="00ED4A83"/>
    <w:rsid w:val="00ED5357"/>
    <w:rsid w:val="00ED53D5"/>
    <w:rsid w:val="00ED578E"/>
    <w:rsid w:val="00ED5820"/>
    <w:rsid w:val="00ED5C12"/>
    <w:rsid w:val="00ED5C7A"/>
    <w:rsid w:val="00ED62D1"/>
    <w:rsid w:val="00ED63DF"/>
    <w:rsid w:val="00ED666D"/>
    <w:rsid w:val="00ED66A9"/>
    <w:rsid w:val="00ED685F"/>
    <w:rsid w:val="00ED6AF3"/>
    <w:rsid w:val="00ED6B72"/>
    <w:rsid w:val="00ED6CB7"/>
    <w:rsid w:val="00ED6F3A"/>
    <w:rsid w:val="00ED7677"/>
    <w:rsid w:val="00ED7786"/>
    <w:rsid w:val="00ED77C9"/>
    <w:rsid w:val="00ED78C0"/>
    <w:rsid w:val="00EE0060"/>
    <w:rsid w:val="00EE03F2"/>
    <w:rsid w:val="00EE0604"/>
    <w:rsid w:val="00EE09A5"/>
    <w:rsid w:val="00EE0C33"/>
    <w:rsid w:val="00EE1504"/>
    <w:rsid w:val="00EE1997"/>
    <w:rsid w:val="00EE1B78"/>
    <w:rsid w:val="00EE1BFD"/>
    <w:rsid w:val="00EE2266"/>
    <w:rsid w:val="00EE22E1"/>
    <w:rsid w:val="00EE2419"/>
    <w:rsid w:val="00EE24DE"/>
    <w:rsid w:val="00EE27BE"/>
    <w:rsid w:val="00EE2B12"/>
    <w:rsid w:val="00EE2E7E"/>
    <w:rsid w:val="00EE30CA"/>
    <w:rsid w:val="00EE3228"/>
    <w:rsid w:val="00EE3372"/>
    <w:rsid w:val="00EE38B1"/>
    <w:rsid w:val="00EE38C2"/>
    <w:rsid w:val="00EE3D28"/>
    <w:rsid w:val="00EE3E51"/>
    <w:rsid w:val="00EE42A0"/>
    <w:rsid w:val="00EE448A"/>
    <w:rsid w:val="00EE4656"/>
    <w:rsid w:val="00EE4689"/>
    <w:rsid w:val="00EE47D2"/>
    <w:rsid w:val="00EE4903"/>
    <w:rsid w:val="00EE49F3"/>
    <w:rsid w:val="00EE4FCB"/>
    <w:rsid w:val="00EE50EB"/>
    <w:rsid w:val="00EE519E"/>
    <w:rsid w:val="00EE5728"/>
    <w:rsid w:val="00EE5738"/>
    <w:rsid w:val="00EE59AE"/>
    <w:rsid w:val="00EE5E60"/>
    <w:rsid w:val="00EE627B"/>
    <w:rsid w:val="00EE6337"/>
    <w:rsid w:val="00EE6A08"/>
    <w:rsid w:val="00EE6B35"/>
    <w:rsid w:val="00EE6D24"/>
    <w:rsid w:val="00EE6E43"/>
    <w:rsid w:val="00EE6EF1"/>
    <w:rsid w:val="00EE70BF"/>
    <w:rsid w:val="00EE7116"/>
    <w:rsid w:val="00EE7277"/>
    <w:rsid w:val="00EE78C5"/>
    <w:rsid w:val="00EE7BB4"/>
    <w:rsid w:val="00EF023B"/>
    <w:rsid w:val="00EF02C2"/>
    <w:rsid w:val="00EF04C2"/>
    <w:rsid w:val="00EF08C0"/>
    <w:rsid w:val="00EF08EC"/>
    <w:rsid w:val="00EF0A48"/>
    <w:rsid w:val="00EF0C6C"/>
    <w:rsid w:val="00EF0F15"/>
    <w:rsid w:val="00EF1396"/>
    <w:rsid w:val="00EF1398"/>
    <w:rsid w:val="00EF15FA"/>
    <w:rsid w:val="00EF1663"/>
    <w:rsid w:val="00EF175E"/>
    <w:rsid w:val="00EF1919"/>
    <w:rsid w:val="00EF1C7F"/>
    <w:rsid w:val="00EF21A5"/>
    <w:rsid w:val="00EF23AF"/>
    <w:rsid w:val="00EF23F7"/>
    <w:rsid w:val="00EF24A6"/>
    <w:rsid w:val="00EF2960"/>
    <w:rsid w:val="00EF2FFB"/>
    <w:rsid w:val="00EF36D8"/>
    <w:rsid w:val="00EF3758"/>
    <w:rsid w:val="00EF394C"/>
    <w:rsid w:val="00EF3BAA"/>
    <w:rsid w:val="00EF3C44"/>
    <w:rsid w:val="00EF42FC"/>
    <w:rsid w:val="00EF435A"/>
    <w:rsid w:val="00EF474C"/>
    <w:rsid w:val="00EF47D7"/>
    <w:rsid w:val="00EF4932"/>
    <w:rsid w:val="00EF4C89"/>
    <w:rsid w:val="00EF4DAC"/>
    <w:rsid w:val="00EF533B"/>
    <w:rsid w:val="00EF5407"/>
    <w:rsid w:val="00EF5409"/>
    <w:rsid w:val="00EF56A7"/>
    <w:rsid w:val="00EF5F00"/>
    <w:rsid w:val="00EF5F8D"/>
    <w:rsid w:val="00EF62D6"/>
    <w:rsid w:val="00EF63BD"/>
    <w:rsid w:val="00EF6A5A"/>
    <w:rsid w:val="00EF71C7"/>
    <w:rsid w:val="00EF7387"/>
    <w:rsid w:val="00EF7392"/>
    <w:rsid w:val="00EF73C9"/>
    <w:rsid w:val="00EF76D5"/>
    <w:rsid w:val="00EF7A1D"/>
    <w:rsid w:val="00EF7C9B"/>
    <w:rsid w:val="00EF7FD6"/>
    <w:rsid w:val="00F001C7"/>
    <w:rsid w:val="00F0086E"/>
    <w:rsid w:val="00F00F28"/>
    <w:rsid w:val="00F00FF7"/>
    <w:rsid w:val="00F01040"/>
    <w:rsid w:val="00F0196F"/>
    <w:rsid w:val="00F01B56"/>
    <w:rsid w:val="00F01BF2"/>
    <w:rsid w:val="00F01BF6"/>
    <w:rsid w:val="00F022C3"/>
    <w:rsid w:val="00F0257C"/>
    <w:rsid w:val="00F0279A"/>
    <w:rsid w:val="00F02898"/>
    <w:rsid w:val="00F02A45"/>
    <w:rsid w:val="00F03528"/>
    <w:rsid w:val="00F037B4"/>
    <w:rsid w:val="00F038DB"/>
    <w:rsid w:val="00F03E91"/>
    <w:rsid w:val="00F03F0D"/>
    <w:rsid w:val="00F03F85"/>
    <w:rsid w:val="00F048BD"/>
    <w:rsid w:val="00F04EDC"/>
    <w:rsid w:val="00F05224"/>
    <w:rsid w:val="00F057C9"/>
    <w:rsid w:val="00F0584F"/>
    <w:rsid w:val="00F05A62"/>
    <w:rsid w:val="00F05BDE"/>
    <w:rsid w:val="00F05C28"/>
    <w:rsid w:val="00F05F02"/>
    <w:rsid w:val="00F06173"/>
    <w:rsid w:val="00F0635D"/>
    <w:rsid w:val="00F06678"/>
    <w:rsid w:val="00F06A98"/>
    <w:rsid w:val="00F06A9D"/>
    <w:rsid w:val="00F06CFA"/>
    <w:rsid w:val="00F06FCB"/>
    <w:rsid w:val="00F072B2"/>
    <w:rsid w:val="00F078C5"/>
    <w:rsid w:val="00F07A00"/>
    <w:rsid w:val="00F07A66"/>
    <w:rsid w:val="00F07E12"/>
    <w:rsid w:val="00F102D1"/>
    <w:rsid w:val="00F10567"/>
    <w:rsid w:val="00F10AEB"/>
    <w:rsid w:val="00F10D60"/>
    <w:rsid w:val="00F1121F"/>
    <w:rsid w:val="00F11279"/>
    <w:rsid w:val="00F11519"/>
    <w:rsid w:val="00F11F18"/>
    <w:rsid w:val="00F1228F"/>
    <w:rsid w:val="00F12B55"/>
    <w:rsid w:val="00F12BD0"/>
    <w:rsid w:val="00F12CFC"/>
    <w:rsid w:val="00F12D30"/>
    <w:rsid w:val="00F12FB3"/>
    <w:rsid w:val="00F130CD"/>
    <w:rsid w:val="00F13220"/>
    <w:rsid w:val="00F1329B"/>
    <w:rsid w:val="00F133A5"/>
    <w:rsid w:val="00F13978"/>
    <w:rsid w:val="00F13BA1"/>
    <w:rsid w:val="00F13D41"/>
    <w:rsid w:val="00F13D6C"/>
    <w:rsid w:val="00F13F57"/>
    <w:rsid w:val="00F142EA"/>
    <w:rsid w:val="00F14628"/>
    <w:rsid w:val="00F14676"/>
    <w:rsid w:val="00F14B3A"/>
    <w:rsid w:val="00F14B4B"/>
    <w:rsid w:val="00F14C83"/>
    <w:rsid w:val="00F14DF0"/>
    <w:rsid w:val="00F156E0"/>
    <w:rsid w:val="00F15B58"/>
    <w:rsid w:val="00F1624E"/>
    <w:rsid w:val="00F1653D"/>
    <w:rsid w:val="00F1665D"/>
    <w:rsid w:val="00F16FBA"/>
    <w:rsid w:val="00F1749A"/>
    <w:rsid w:val="00F17671"/>
    <w:rsid w:val="00F17894"/>
    <w:rsid w:val="00F17FDB"/>
    <w:rsid w:val="00F201E0"/>
    <w:rsid w:val="00F202A9"/>
    <w:rsid w:val="00F20360"/>
    <w:rsid w:val="00F209E4"/>
    <w:rsid w:val="00F209F2"/>
    <w:rsid w:val="00F20B77"/>
    <w:rsid w:val="00F20F13"/>
    <w:rsid w:val="00F20F65"/>
    <w:rsid w:val="00F20F8A"/>
    <w:rsid w:val="00F212B9"/>
    <w:rsid w:val="00F21385"/>
    <w:rsid w:val="00F214B4"/>
    <w:rsid w:val="00F21B6B"/>
    <w:rsid w:val="00F21F66"/>
    <w:rsid w:val="00F2201D"/>
    <w:rsid w:val="00F220C7"/>
    <w:rsid w:val="00F22209"/>
    <w:rsid w:val="00F22241"/>
    <w:rsid w:val="00F224BA"/>
    <w:rsid w:val="00F22515"/>
    <w:rsid w:val="00F2278B"/>
    <w:rsid w:val="00F22B10"/>
    <w:rsid w:val="00F22E41"/>
    <w:rsid w:val="00F23049"/>
    <w:rsid w:val="00F23128"/>
    <w:rsid w:val="00F232B5"/>
    <w:rsid w:val="00F23318"/>
    <w:rsid w:val="00F23345"/>
    <w:rsid w:val="00F2343E"/>
    <w:rsid w:val="00F235D5"/>
    <w:rsid w:val="00F2364D"/>
    <w:rsid w:val="00F23658"/>
    <w:rsid w:val="00F243A0"/>
    <w:rsid w:val="00F244DC"/>
    <w:rsid w:val="00F24673"/>
    <w:rsid w:val="00F248D8"/>
    <w:rsid w:val="00F24A3D"/>
    <w:rsid w:val="00F24E99"/>
    <w:rsid w:val="00F25119"/>
    <w:rsid w:val="00F2518B"/>
    <w:rsid w:val="00F251B2"/>
    <w:rsid w:val="00F252C7"/>
    <w:rsid w:val="00F25436"/>
    <w:rsid w:val="00F25512"/>
    <w:rsid w:val="00F25788"/>
    <w:rsid w:val="00F25D18"/>
    <w:rsid w:val="00F26250"/>
    <w:rsid w:val="00F26417"/>
    <w:rsid w:val="00F26438"/>
    <w:rsid w:val="00F26485"/>
    <w:rsid w:val="00F26769"/>
    <w:rsid w:val="00F26CB4"/>
    <w:rsid w:val="00F26FAF"/>
    <w:rsid w:val="00F275D4"/>
    <w:rsid w:val="00F27AF4"/>
    <w:rsid w:val="00F27CC8"/>
    <w:rsid w:val="00F27E3F"/>
    <w:rsid w:val="00F306A9"/>
    <w:rsid w:val="00F30704"/>
    <w:rsid w:val="00F30740"/>
    <w:rsid w:val="00F311A3"/>
    <w:rsid w:val="00F315DF"/>
    <w:rsid w:val="00F317D8"/>
    <w:rsid w:val="00F3183F"/>
    <w:rsid w:val="00F31928"/>
    <w:rsid w:val="00F31B62"/>
    <w:rsid w:val="00F31BD9"/>
    <w:rsid w:val="00F323A4"/>
    <w:rsid w:val="00F326BA"/>
    <w:rsid w:val="00F326FA"/>
    <w:rsid w:val="00F3272C"/>
    <w:rsid w:val="00F32E21"/>
    <w:rsid w:val="00F33477"/>
    <w:rsid w:val="00F33770"/>
    <w:rsid w:val="00F33892"/>
    <w:rsid w:val="00F33897"/>
    <w:rsid w:val="00F33AAE"/>
    <w:rsid w:val="00F33C4C"/>
    <w:rsid w:val="00F340A0"/>
    <w:rsid w:val="00F34118"/>
    <w:rsid w:val="00F3420B"/>
    <w:rsid w:val="00F3490D"/>
    <w:rsid w:val="00F3498F"/>
    <w:rsid w:val="00F34F52"/>
    <w:rsid w:val="00F34F60"/>
    <w:rsid w:val="00F351A3"/>
    <w:rsid w:val="00F3583B"/>
    <w:rsid w:val="00F35971"/>
    <w:rsid w:val="00F35EA9"/>
    <w:rsid w:val="00F35F04"/>
    <w:rsid w:val="00F365F6"/>
    <w:rsid w:val="00F366CA"/>
    <w:rsid w:val="00F366F1"/>
    <w:rsid w:val="00F36B76"/>
    <w:rsid w:val="00F37020"/>
    <w:rsid w:val="00F370C8"/>
    <w:rsid w:val="00F3729E"/>
    <w:rsid w:val="00F375A1"/>
    <w:rsid w:val="00F37683"/>
    <w:rsid w:val="00F37953"/>
    <w:rsid w:val="00F37A71"/>
    <w:rsid w:val="00F37C54"/>
    <w:rsid w:val="00F37D87"/>
    <w:rsid w:val="00F37DAC"/>
    <w:rsid w:val="00F37EE5"/>
    <w:rsid w:val="00F37FB9"/>
    <w:rsid w:val="00F4027E"/>
    <w:rsid w:val="00F402A5"/>
    <w:rsid w:val="00F40365"/>
    <w:rsid w:val="00F40476"/>
    <w:rsid w:val="00F408A7"/>
    <w:rsid w:val="00F408B0"/>
    <w:rsid w:val="00F40908"/>
    <w:rsid w:val="00F40AA1"/>
    <w:rsid w:val="00F40C13"/>
    <w:rsid w:val="00F40E2F"/>
    <w:rsid w:val="00F40E59"/>
    <w:rsid w:val="00F410FC"/>
    <w:rsid w:val="00F4162D"/>
    <w:rsid w:val="00F419B9"/>
    <w:rsid w:val="00F41ABC"/>
    <w:rsid w:val="00F422F9"/>
    <w:rsid w:val="00F42553"/>
    <w:rsid w:val="00F42637"/>
    <w:rsid w:val="00F427F4"/>
    <w:rsid w:val="00F428D2"/>
    <w:rsid w:val="00F42EBE"/>
    <w:rsid w:val="00F43065"/>
    <w:rsid w:val="00F430B6"/>
    <w:rsid w:val="00F43676"/>
    <w:rsid w:val="00F43700"/>
    <w:rsid w:val="00F43ABA"/>
    <w:rsid w:val="00F43BC3"/>
    <w:rsid w:val="00F43D4F"/>
    <w:rsid w:val="00F43EEE"/>
    <w:rsid w:val="00F4416B"/>
    <w:rsid w:val="00F441A0"/>
    <w:rsid w:val="00F4441B"/>
    <w:rsid w:val="00F44496"/>
    <w:rsid w:val="00F447B0"/>
    <w:rsid w:val="00F44EDF"/>
    <w:rsid w:val="00F44F61"/>
    <w:rsid w:val="00F45234"/>
    <w:rsid w:val="00F45894"/>
    <w:rsid w:val="00F45D3D"/>
    <w:rsid w:val="00F45ECE"/>
    <w:rsid w:val="00F46298"/>
    <w:rsid w:val="00F4639F"/>
    <w:rsid w:val="00F46811"/>
    <w:rsid w:val="00F46A74"/>
    <w:rsid w:val="00F46B1F"/>
    <w:rsid w:val="00F46BC3"/>
    <w:rsid w:val="00F46E01"/>
    <w:rsid w:val="00F46F30"/>
    <w:rsid w:val="00F470CB"/>
    <w:rsid w:val="00F47180"/>
    <w:rsid w:val="00F47C69"/>
    <w:rsid w:val="00F47DE4"/>
    <w:rsid w:val="00F47E43"/>
    <w:rsid w:val="00F47EAE"/>
    <w:rsid w:val="00F5030D"/>
    <w:rsid w:val="00F5041C"/>
    <w:rsid w:val="00F50607"/>
    <w:rsid w:val="00F50760"/>
    <w:rsid w:val="00F507F0"/>
    <w:rsid w:val="00F5087E"/>
    <w:rsid w:val="00F50974"/>
    <w:rsid w:val="00F511F4"/>
    <w:rsid w:val="00F511F5"/>
    <w:rsid w:val="00F51454"/>
    <w:rsid w:val="00F516C7"/>
    <w:rsid w:val="00F519CB"/>
    <w:rsid w:val="00F51AA5"/>
    <w:rsid w:val="00F51DDA"/>
    <w:rsid w:val="00F52234"/>
    <w:rsid w:val="00F5225C"/>
    <w:rsid w:val="00F528DE"/>
    <w:rsid w:val="00F52A66"/>
    <w:rsid w:val="00F52BE7"/>
    <w:rsid w:val="00F52D86"/>
    <w:rsid w:val="00F52DB3"/>
    <w:rsid w:val="00F53283"/>
    <w:rsid w:val="00F53646"/>
    <w:rsid w:val="00F5409B"/>
    <w:rsid w:val="00F54213"/>
    <w:rsid w:val="00F54390"/>
    <w:rsid w:val="00F54535"/>
    <w:rsid w:val="00F547F0"/>
    <w:rsid w:val="00F54971"/>
    <w:rsid w:val="00F54A28"/>
    <w:rsid w:val="00F54BCF"/>
    <w:rsid w:val="00F54CF1"/>
    <w:rsid w:val="00F54E49"/>
    <w:rsid w:val="00F54F7E"/>
    <w:rsid w:val="00F554A3"/>
    <w:rsid w:val="00F557A9"/>
    <w:rsid w:val="00F55809"/>
    <w:rsid w:val="00F55A09"/>
    <w:rsid w:val="00F55E66"/>
    <w:rsid w:val="00F55E74"/>
    <w:rsid w:val="00F560CA"/>
    <w:rsid w:val="00F563BB"/>
    <w:rsid w:val="00F56439"/>
    <w:rsid w:val="00F5643C"/>
    <w:rsid w:val="00F56698"/>
    <w:rsid w:val="00F5685B"/>
    <w:rsid w:val="00F5698B"/>
    <w:rsid w:val="00F56D62"/>
    <w:rsid w:val="00F570B4"/>
    <w:rsid w:val="00F571A0"/>
    <w:rsid w:val="00F5726A"/>
    <w:rsid w:val="00F57493"/>
    <w:rsid w:val="00F57675"/>
    <w:rsid w:val="00F5776F"/>
    <w:rsid w:val="00F57851"/>
    <w:rsid w:val="00F5793E"/>
    <w:rsid w:val="00F57D57"/>
    <w:rsid w:val="00F57E88"/>
    <w:rsid w:val="00F6003A"/>
    <w:rsid w:val="00F6030F"/>
    <w:rsid w:val="00F6075C"/>
    <w:rsid w:val="00F607A3"/>
    <w:rsid w:val="00F60944"/>
    <w:rsid w:val="00F60A0F"/>
    <w:rsid w:val="00F60A79"/>
    <w:rsid w:val="00F60E90"/>
    <w:rsid w:val="00F6133D"/>
    <w:rsid w:val="00F61459"/>
    <w:rsid w:val="00F6166C"/>
    <w:rsid w:val="00F61BB5"/>
    <w:rsid w:val="00F62080"/>
    <w:rsid w:val="00F623CF"/>
    <w:rsid w:val="00F627AA"/>
    <w:rsid w:val="00F62A6B"/>
    <w:rsid w:val="00F62C44"/>
    <w:rsid w:val="00F62EA5"/>
    <w:rsid w:val="00F633B1"/>
    <w:rsid w:val="00F63638"/>
    <w:rsid w:val="00F636E8"/>
    <w:rsid w:val="00F63C0F"/>
    <w:rsid w:val="00F63F2A"/>
    <w:rsid w:val="00F63F34"/>
    <w:rsid w:val="00F641B0"/>
    <w:rsid w:val="00F64237"/>
    <w:rsid w:val="00F6440A"/>
    <w:rsid w:val="00F645BC"/>
    <w:rsid w:val="00F64D89"/>
    <w:rsid w:val="00F64F7E"/>
    <w:rsid w:val="00F64F9A"/>
    <w:rsid w:val="00F65211"/>
    <w:rsid w:val="00F656C8"/>
    <w:rsid w:val="00F65702"/>
    <w:rsid w:val="00F659E8"/>
    <w:rsid w:val="00F65B0B"/>
    <w:rsid w:val="00F65BD9"/>
    <w:rsid w:val="00F65DE2"/>
    <w:rsid w:val="00F66062"/>
    <w:rsid w:val="00F662E0"/>
    <w:rsid w:val="00F6630A"/>
    <w:rsid w:val="00F6672B"/>
    <w:rsid w:val="00F66869"/>
    <w:rsid w:val="00F66DEE"/>
    <w:rsid w:val="00F66E89"/>
    <w:rsid w:val="00F67066"/>
    <w:rsid w:val="00F67242"/>
    <w:rsid w:val="00F673EC"/>
    <w:rsid w:val="00F676D4"/>
    <w:rsid w:val="00F67854"/>
    <w:rsid w:val="00F67A6E"/>
    <w:rsid w:val="00F67EEE"/>
    <w:rsid w:val="00F67F12"/>
    <w:rsid w:val="00F70161"/>
    <w:rsid w:val="00F70297"/>
    <w:rsid w:val="00F7032B"/>
    <w:rsid w:val="00F704D3"/>
    <w:rsid w:val="00F70B71"/>
    <w:rsid w:val="00F70E4A"/>
    <w:rsid w:val="00F71511"/>
    <w:rsid w:val="00F71D2F"/>
    <w:rsid w:val="00F71F3C"/>
    <w:rsid w:val="00F72350"/>
    <w:rsid w:val="00F7235A"/>
    <w:rsid w:val="00F723CD"/>
    <w:rsid w:val="00F72406"/>
    <w:rsid w:val="00F72408"/>
    <w:rsid w:val="00F7282B"/>
    <w:rsid w:val="00F72879"/>
    <w:rsid w:val="00F72EAE"/>
    <w:rsid w:val="00F732C0"/>
    <w:rsid w:val="00F732CB"/>
    <w:rsid w:val="00F73637"/>
    <w:rsid w:val="00F736B7"/>
    <w:rsid w:val="00F7390B"/>
    <w:rsid w:val="00F73AD4"/>
    <w:rsid w:val="00F73FAC"/>
    <w:rsid w:val="00F7438F"/>
    <w:rsid w:val="00F74665"/>
    <w:rsid w:val="00F74C04"/>
    <w:rsid w:val="00F74CD8"/>
    <w:rsid w:val="00F74DD8"/>
    <w:rsid w:val="00F75156"/>
    <w:rsid w:val="00F7515D"/>
    <w:rsid w:val="00F75233"/>
    <w:rsid w:val="00F75EE9"/>
    <w:rsid w:val="00F75F22"/>
    <w:rsid w:val="00F75FDD"/>
    <w:rsid w:val="00F764A3"/>
    <w:rsid w:val="00F766BA"/>
    <w:rsid w:val="00F76847"/>
    <w:rsid w:val="00F76962"/>
    <w:rsid w:val="00F769C8"/>
    <w:rsid w:val="00F76A1E"/>
    <w:rsid w:val="00F76B9C"/>
    <w:rsid w:val="00F76C02"/>
    <w:rsid w:val="00F76E17"/>
    <w:rsid w:val="00F77067"/>
    <w:rsid w:val="00F770AD"/>
    <w:rsid w:val="00F774C0"/>
    <w:rsid w:val="00F779F0"/>
    <w:rsid w:val="00F77BDE"/>
    <w:rsid w:val="00F77C89"/>
    <w:rsid w:val="00F800BD"/>
    <w:rsid w:val="00F80628"/>
    <w:rsid w:val="00F80ABC"/>
    <w:rsid w:val="00F80CCE"/>
    <w:rsid w:val="00F80D16"/>
    <w:rsid w:val="00F80D56"/>
    <w:rsid w:val="00F80E8B"/>
    <w:rsid w:val="00F81339"/>
    <w:rsid w:val="00F8148C"/>
    <w:rsid w:val="00F8171F"/>
    <w:rsid w:val="00F818AF"/>
    <w:rsid w:val="00F81BF9"/>
    <w:rsid w:val="00F81CAB"/>
    <w:rsid w:val="00F82037"/>
    <w:rsid w:val="00F8233B"/>
    <w:rsid w:val="00F82812"/>
    <w:rsid w:val="00F828E7"/>
    <w:rsid w:val="00F82F48"/>
    <w:rsid w:val="00F83159"/>
    <w:rsid w:val="00F8329E"/>
    <w:rsid w:val="00F8331B"/>
    <w:rsid w:val="00F8331F"/>
    <w:rsid w:val="00F839E3"/>
    <w:rsid w:val="00F83FAB"/>
    <w:rsid w:val="00F842BA"/>
    <w:rsid w:val="00F848D2"/>
    <w:rsid w:val="00F8497D"/>
    <w:rsid w:val="00F84AE2"/>
    <w:rsid w:val="00F84B20"/>
    <w:rsid w:val="00F84B75"/>
    <w:rsid w:val="00F84B83"/>
    <w:rsid w:val="00F84D24"/>
    <w:rsid w:val="00F84F02"/>
    <w:rsid w:val="00F8522B"/>
    <w:rsid w:val="00F852AF"/>
    <w:rsid w:val="00F85511"/>
    <w:rsid w:val="00F855AC"/>
    <w:rsid w:val="00F85AFB"/>
    <w:rsid w:val="00F85B22"/>
    <w:rsid w:val="00F85F13"/>
    <w:rsid w:val="00F8673D"/>
    <w:rsid w:val="00F8685D"/>
    <w:rsid w:val="00F868CE"/>
    <w:rsid w:val="00F86CAA"/>
    <w:rsid w:val="00F86CC3"/>
    <w:rsid w:val="00F86EDD"/>
    <w:rsid w:val="00F86F96"/>
    <w:rsid w:val="00F87092"/>
    <w:rsid w:val="00F87245"/>
    <w:rsid w:val="00F873F2"/>
    <w:rsid w:val="00F87484"/>
    <w:rsid w:val="00F8766C"/>
    <w:rsid w:val="00F90524"/>
    <w:rsid w:val="00F90571"/>
    <w:rsid w:val="00F905F4"/>
    <w:rsid w:val="00F906FD"/>
    <w:rsid w:val="00F907CB"/>
    <w:rsid w:val="00F90840"/>
    <w:rsid w:val="00F9085C"/>
    <w:rsid w:val="00F90AAA"/>
    <w:rsid w:val="00F90D9E"/>
    <w:rsid w:val="00F91168"/>
    <w:rsid w:val="00F91195"/>
    <w:rsid w:val="00F91465"/>
    <w:rsid w:val="00F91902"/>
    <w:rsid w:val="00F91E9C"/>
    <w:rsid w:val="00F9261E"/>
    <w:rsid w:val="00F92629"/>
    <w:rsid w:val="00F9291D"/>
    <w:rsid w:val="00F92A24"/>
    <w:rsid w:val="00F92BD5"/>
    <w:rsid w:val="00F92E0A"/>
    <w:rsid w:val="00F92E6F"/>
    <w:rsid w:val="00F92FE9"/>
    <w:rsid w:val="00F92FED"/>
    <w:rsid w:val="00F93064"/>
    <w:rsid w:val="00F936EB"/>
    <w:rsid w:val="00F938C3"/>
    <w:rsid w:val="00F939EF"/>
    <w:rsid w:val="00F93B18"/>
    <w:rsid w:val="00F93BE4"/>
    <w:rsid w:val="00F940DC"/>
    <w:rsid w:val="00F941CA"/>
    <w:rsid w:val="00F9424E"/>
    <w:rsid w:val="00F94377"/>
    <w:rsid w:val="00F943B2"/>
    <w:rsid w:val="00F9455A"/>
    <w:rsid w:val="00F9466E"/>
    <w:rsid w:val="00F947B4"/>
    <w:rsid w:val="00F94865"/>
    <w:rsid w:val="00F94AEB"/>
    <w:rsid w:val="00F94CBD"/>
    <w:rsid w:val="00F950A3"/>
    <w:rsid w:val="00F9519E"/>
    <w:rsid w:val="00F95E4F"/>
    <w:rsid w:val="00F95F3B"/>
    <w:rsid w:val="00F9616C"/>
    <w:rsid w:val="00F963DF"/>
    <w:rsid w:val="00F96475"/>
    <w:rsid w:val="00F9676C"/>
    <w:rsid w:val="00F969BB"/>
    <w:rsid w:val="00F96B0E"/>
    <w:rsid w:val="00F975DB"/>
    <w:rsid w:val="00F97856"/>
    <w:rsid w:val="00F978C0"/>
    <w:rsid w:val="00F97CC1"/>
    <w:rsid w:val="00FA06B6"/>
    <w:rsid w:val="00FA09FA"/>
    <w:rsid w:val="00FA0F9C"/>
    <w:rsid w:val="00FA14A3"/>
    <w:rsid w:val="00FA15E5"/>
    <w:rsid w:val="00FA21E6"/>
    <w:rsid w:val="00FA2311"/>
    <w:rsid w:val="00FA243A"/>
    <w:rsid w:val="00FA26E3"/>
    <w:rsid w:val="00FA273B"/>
    <w:rsid w:val="00FA2E2A"/>
    <w:rsid w:val="00FA3166"/>
    <w:rsid w:val="00FA3252"/>
    <w:rsid w:val="00FA32B2"/>
    <w:rsid w:val="00FA380B"/>
    <w:rsid w:val="00FA3CEA"/>
    <w:rsid w:val="00FA40AF"/>
    <w:rsid w:val="00FA418E"/>
    <w:rsid w:val="00FA4288"/>
    <w:rsid w:val="00FA42BF"/>
    <w:rsid w:val="00FA4354"/>
    <w:rsid w:val="00FA438E"/>
    <w:rsid w:val="00FA4AFD"/>
    <w:rsid w:val="00FA4B0C"/>
    <w:rsid w:val="00FA4E25"/>
    <w:rsid w:val="00FA4F46"/>
    <w:rsid w:val="00FA4FCD"/>
    <w:rsid w:val="00FA573D"/>
    <w:rsid w:val="00FA5C11"/>
    <w:rsid w:val="00FA5E74"/>
    <w:rsid w:val="00FA5F83"/>
    <w:rsid w:val="00FA64F1"/>
    <w:rsid w:val="00FA66D5"/>
    <w:rsid w:val="00FA67A7"/>
    <w:rsid w:val="00FA6CCC"/>
    <w:rsid w:val="00FA701B"/>
    <w:rsid w:val="00FA710D"/>
    <w:rsid w:val="00FA72B2"/>
    <w:rsid w:val="00FA7752"/>
    <w:rsid w:val="00FA7AB7"/>
    <w:rsid w:val="00FA7D3C"/>
    <w:rsid w:val="00FA7E8E"/>
    <w:rsid w:val="00FB038B"/>
    <w:rsid w:val="00FB0492"/>
    <w:rsid w:val="00FB0879"/>
    <w:rsid w:val="00FB0DBD"/>
    <w:rsid w:val="00FB0F46"/>
    <w:rsid w:val="00FB0FA3"/>
    <w:rsid w:val="00FB101A"/>
    <w:rsid w:val="00FB12E3"/>
    <w:rsid w:val="00FB1A95"/>
    <w:rsid w:val="00FB1DBD"/>
    <w:rsid w:val="00FB2179"/>
    <w:rsid w:val="00FB234B"/>
    <w:rsid w:val="00FB258B"/>
    <w:rsid w:val="00FB2681"/>
    <w:rsid w:val="00FB27E2"/>
    <w:rsid w:val="00FB2AA8"/>
    <w:rsid w:val="00FB2BE7"/>
    <w:rsid w:val="00FB2C09"/>
    <w:rsid w:val="00FB3298"/>
    <w:rsid w:val="00FB32FC"/>
    <w:rsid w:val="00FB3443"/>
    <w:rsid w:val="00FB3B41"/>
    <w:rsid w:val="00FB3CE9"/>
    <w:rsid w:val="00FB3FD7"/>
    <w:rsid w:val="00FB40F1"/>
    <w:rsid w:val="00FB412F"/>
    <w:rsid w:val="00FB479E"/>
    <w:rsid w:val="00FB4CDB"/>
    <w:rsid w:val="00FB5183"/>
    <w:rsid w:val="00FB5341"/>
    <w:rsid w:val="00FB5574"/>
    <w:rsid w:val="00FB5C3C"/>
    <w:rsid w:val="00FB5CDA"/>
    <w:rsid w:val="00FB6044"/>
    <w:rsid w:val="00FB613A"/>
    <w:rsid w:val="00FB6176"/>
    <w:rsid w:val="00FB6595"/>
    <w:rsid w:val="00FB69F6"/>
    <w:rsid w:val="00FB6F4D"/>
    <w:rsid w:val="00FB7752"/>
    <w:rsid w:val="00FB782A"/>
    <w:rsid w:val="00FB783E"/>
    <w:rsid w:val="00FB7A17"/>
    <w:rsid w:val="00FB7A20"/>
    <w:rsid w:val="00FC0672"/>
    <w:rsid w:val="00FC06EC"/>
    <w:rsid w:val="00FC08EF"/>
    <w:rsid w:val="00FC0DE6"/>
    <w:rsid w:val="00FC10BE"/>
    <w:rsid w:val="00FC12F1"/>
    <w:rsid w:val="00FC1E27"/>
    <w:rsid w:val="00FC2E19"/>
    <w:rsid w:val="00FC2F36"/>
    <w:rsid w:val="00FC2FD8"/>
    <w:rsid w:val="00FC302D"/>
    <w:rsid w:val="00FC308A"/>
    <w:rsid w:val="00FC3538"/>
    <w:rsid w:val="00FC3649"/>
    <w:rsid w:val="00FC36F6"/>
    <w:rsid w:val="00FC3853"/>
    <w:rsid w:val="00FC3EBD"/>
    <w:rsid w:val="00FC3F9C"/>
    <w:rsid w:val="00FC425E"/>
    <w:rsid w:val="00FC435D"/>
    <w:rsid w:val="00FC4468"/>
    <w:rsid w:val="00FC4884"/>
    <w:rsid w:val="00FC4ED7"/>
    <w:rsid w:val="00FC55AD"/>
    <w:rsid w:val="00FC5735"/>
    <w:rsid w:val="00FC577C"/>
    <w:rsid w:val="00FC5956"/>
    <w:rsid w:val="00FC5A60"/>
    <w:rsid w:val="00FC5B97"/>
    <w:rsid w:val="00FC5C03"/>
    <w:rsid w:val="00FC5EFD"/>
    <w:rsid w:val="00FC5F59"/>
    <w:rsid w:val="00FC6200"/>
    <w:rsid w:val="00FC62FD"/>
    <w:rsid w:val="00FC6614"/>
    <w:rsid w:val="00FC6FE1"/>
    <w:rsid w:val="00FC74CE"/>
    <w:rsid w:val="00FC7650"/>
    <w:rsid w:val="00FC780E"/>
    <w:rsid w:val="00FC7961"/>
    <w:rsid w:val="00FD074E"/>
    <w:rsid w:val="00FD0848"/>
    <w:rsid w:val="00FD088B"/>
    <w:rsid w:val="00FD0971"/>
    <w:rsid w:val="00FD0A7D"/>
    <w:rsid w:val="00FD0AEA"/>
    <w:rsid w:val="00FD0BB7"/>
    <w:rsid w:val="00FD0CB3"/>
    <w:rsid w:val="00FD120E"/>
    <w:rsid w:val="00FD1315"/>
    <w:rsid w:val="00FD1868"/>
    <w:rsid w:val="00FD1B5B"/>
    <w:rsid w:val="00FD1E95"/>
    <w:rsid w:val="00FD1F4E"/>
    <w:rsid w:val="00FD20F3"/>
    <w:rsid w:val="00FD2318"/>
    <w:rsid w:val="00FD2403"/>
    <w:rsid w:val="00FD29E7"/>
    <w:rsid w:val="00FD2FBC"/>
    <w:rsid w:val="00FD316C"/>
    <w:rsid w:val="00FD33F0"/>
    <w:rsid w:val="00FD3491"/>
    <w:rsid w:val="00FD37D1"/>
    <w:rsid w:val="00FD3A4D"/>
    <w:rsid w:val="00FD3C20"/>
    <w:rsid w:val="00FD3E1C"/>
    <w:rsid w:val="00FD3E8F"/>
    <w:rsid w:val="00FD3FFD"/>
    <w:rsid w:val="00FD404B"/>
    <w:rsid w:val="00FD415E"/>
    <w:rsid w:val="00FD4488"/>
    <w:rsid w:val="00FD4CAC"/>
    <w:rsid w:val="00FD4E39"/>
    <w:rsid w:val="00FD4E9D"/>
    <w:rsid w:val="00FD4F32"/>
    <w:rsid w:val="00FD4FC0"/>
    <w:rsid w:val="00FD51F9"/>
    <w:rsid w:val="00FD5244"/>
    <w:rsid w:val="00FD52D9"/>
    <w:rsid w:val="00FD6152"/>
    <w:rsid w:val="00FD6789"/>
    <w:rsid w:val="00FD701D"/>
    <w:rsid w:val="00FD76F0"/>
    <w:rsid w:val="00FD773F"/>
    <w:rsid w:val="00FE02B3"/>
    <w:rsid w:val="00FE04C7"/>
    <w:rsid w:val="00FE0E6C"/>
    <w:rsid w:val="00FE1150"/>
    <w:rsid w:val="00FE11D5"/>
    <w:rsid w:val="00FE17B2"/>
    <w:rsid w:val="00FE18CB"/>
    <w:rsid w:val="00FE19D2"/>
    <w:rsid w:val="00FE1E52"/>
    <w:rsid w:val="00FE1FD9"/>
    <w:rsid w:val="00FE21CF"/>
    <w:rsid w:val="00FE2405"/>
    <w:rsid w:val="00FE2457"/>
    <w:rsid w:val="00FE24C5"/>
    <w:rsid w:val="00FE259A"/>
    <w:rsid w:val="00FE25EB"/>
    <w:rsid w:val="00FE26EA"/>
    <w:rsid w:val="00FE2738"/>
    <w:rsid w:val="00FE2A6B"/>
    <w:rsid w:val="00FE2D27"/>
    <w:rsid w:val="00FE2D95"/>
    <w:rsid w:val="00FE30CC"/>
    <w:rsid w:val="00FE324C"/>
    <w:rsid w:val="00FE3415"/>
    <w:rsid w:val="00FE37FA"/>
    <w:rsid w:val="00FE3960"/>
    <w:rsid w:val="00FE3C0F"/>
    <w:rsid w:val="00FE3DEC"/>
    <w:rsid w:val="00FE3ECB"/>
    <w:rsid w:val="00FE45AB"/>
    <w:rsid w:val="00FE4771"/>
    <w:rsid w:val="00FE4781"/>
    <w:rsid w:val="00FE4DAB"/>
    <w:rsid w:val="00FE515C"/>
    <w:rsid w:val="00FE532B"/>
    <w:rsid w:val="00FE5ACF"/>
    <w:rsid w:val="00FE60B6"/>
    <w:rsid w:val="00FE6567"/>
    <w:rsid w:val="00FE662A"/>
    <w:rsid w:val="00FE692E"/>
    <w:rsid w:val="00FE6CB0"/>
    <w:rsid w:val="00FE6CF4"/>
    <w:rsid w:val="00FE71F1"/>
    <w:rsid w:val="00FE7204"/>
    <w:rsid w:val="00FE7430"/>
    <w:rsid w:val="00FE752D"/>
    <w:rsid w:val="00FE7597"/>
    <w:rsid w:val="00FE7679"/>
    <w:rsid w:val="00FE7B4E"/>
    <w:rsid w:val="00FF0455"/>
    <w:rsid w:val="00FF0846"/>
    <w:rsid w:val="00FF0C0A"/>
    <w:rsid w:val="00FF0E73"/>
    <w:rsid w:val="00FF1634"/>
    <w:rsid w:val="00FF1D6B"/>
    <w:rsid w:val="00FF2045"/>
    <w:rsid w:val="00FF2609"/>
    <w:rsid w:val="00FF26B5"/>
    <w:rsid w:val="00FF26BC"/>
    <w:rsid w:val="00FF2779"/>
    <w:rsid w:val="00FF2AAA"/>
    <w:rsid w:val="00FF2AED"/>
    <w:rsid w:val="00FF2C2F"/>
    <w:rsid w:val="00FF30B3"/>
    <w:rsid w:val="00FF3147"/>
    <w:rsid w:val="00FF323B"/>
    <w:rsid w:val="00FF391E"/>
    <w:rsid w:val="00FF3A76"/>
    <w:rsid w:val="00FF3A93"/>
    <w:rsid w:val="00FF4142"/>
    <w:rsid w:val="00FF437F"/>
    <w:rsid w:val="00FF4B05"/>
    <w:rsid w:val="00FF52F5"/>
    <w:rsid w:val="00FF55DE"/>
    <w:rsid w:val="00FF570B"/>
    <w:rsid w:val="00FF5D62"/>
    <w:rsid w:val="00FF5F3D"/>
    <w:rsid w:val="00FF647F"/>
    <w:rsid w:val="00FF65EF"/>
    <w:rsid w:val="00FF6810"/>
    <w:rsid w:val="00FF6C51"/>
    <w:rsid w:val="00FF6E9D"/>
    <w:rsid w:val="00FF6FE8"/>
    <w:rsid w:val="00FF711F"/>
    <w:rsid w:val="00FF734D"/>
    <w:rsid w:val="00FF748B"/>
    <w:rsid w:val="00FF76DE"/>
    <w:rsid w:val="00FF7D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682CD828"/>
  <w15:chartTrackingRefBased/>
  <w15:docId w15:val="{B5FA4A05-94F8-4C1C-84B4-A86FD00FE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qFormat="1"/>
    <w:lsdException w:name="annotation text" w:uiPriority="99"/>
    <w:lsdException w:name="caption" w:qFormat="1"/>
    <w:lsdException w:name="table of figures" w:uiPriority="99"/>
    <w:lsdException w:name="footnote reference" w:uiPriority="99"/>
    <w:lsdException w:name="annotation reference" w:uiPriority="99"/>
    <w:lsdException w:name="endnote text" w:uiPriority="99"/>
    <w:lsdException w:name="List 2" w:uiPriority="99"/>
    <w:lsdException w:name="List Bullet 3" w:uiPriority="99"/>
    <w:lsdException w:name="Title" w:qFormat="1"/>
    <w:lsdException w:name="List Continue" w:uiPriority="99"/>
    <w:lsdException w:name="List Continue 2" w:uiPriority="99"/>
    <w:lsdException w:name="Subtitle" w:qFormat="1"/>
    <w:lsdException w:name="Body Text First Indent" w:uiPriority="99"/>
    <w:lsdException w:name="Body Text 3" w:uiPriority="99"/>
    <w:lsdException w:name="Body Text Indent 2" w:uiPriority="99"/>
    <w:lsdException w:name="Block Text" w:uiPriority="99"/>
    <w:lsdException w:name="Hyperlink" w:uiPriority="99"/>
    <w:lsdException w:name="Strong" w:qFormat="1"/>
    <w:lsdException w:name="Emphasis" w:qFormat="1"/>
    <w:lsdException w:name="HTML Cite"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7385"/>
    <w:rPr>
      <w:sz w:val="24"/>
      <w:szCs w:val="24"/>
      <w:lang w:val="en-GB" w:eastAsia="en-GB"/>
    </w:rPr>
  </w:style>
  <w:style w:type="paragraph" w:styleId="Heading1">
    <w:name w:val="heading 1"/>
    <w:basedOn w:val="Normal"/>
    <w:next w:val="Normal"/>
    <w:link w:val="Heading1Char"/>
    <w:qFormat/>
    <w:rsid w:val="00A17BA4"/>
    <w:pPr>
      <w:keepNext/>
      <w:numPr>
        <w:numId w:val="34"/>
      </w:numPr>
      <w:shd w:val="solid" w:color="9BBB59" w:fill="auto"/>
      <w:spacing w:before="240" w:after="60" w:line="240" w:lineRule="atLeast"/>
      <w:outlineLvl w:val="0"/>
    </w:pPr>
    <w:rPr>
      <w:rFonts w:ascii="Arial" w:hAnsi="Arial"/>
      <w:b/>
      <w:bCs/>
      <w:kern w:val="32"/>
      <w:szCs w:val="32"/>
      <w:lang w:val="x-none" w:eastAsia="x-none"/>
    </w:rPr>
  </w:style>
  <w:style w:type="paragraph" w:styleId="Heading2">
    <w:name w:val="heading 2"/>
    <w:aliases w:val="Fejléc 2,Titre secondaire (2),sous-chapitre,a Titlu 2,a Titlu 2 Char,PA Major Section,h2,h21,Major,Project 2,RFS 2,2,numbered indent 2,ni2,Reset numbering,Reset numbering1,level2,level 2,Second Level Head,h2 main heading,Header 2nd Page"/>
    <w:basedOn w:val="Normal"/>
    <w:next w:val="Normal"/>
    <w:link w:val="Heading2Char"/>
    <w:uiPriority w:val="9"/>
    <w:qFormat/>
    <w:rsid w:val="00407854"/>
    <w:pPr>
      <w:keepNext/>
      <w:spacing w:before="240" w:after="60" w:line="240" w:lineRule="atLeast"/>
      <w:outlineLvl w:val="1"/>
    </w:pPr>
    <w:rPr>
      <w:rFonts w:ascii="Arial" w:hAnsi="Arial"/>
      <w:b/>
      <w:bCs/>
      <w:iCs/>
      <w:sz w:val="22"/>
      <w:szCs w:val="28"/>
    </w:rPr>
  </w:style>
  <w:style w:type="paragraph" w:styleId="Heading3">
    <w:name w:val="heading 3"/>
    <w:aliases w:val="L3,Sous-titre (3)"/>
    <w:basedOn w:val="ListContinue2"/>
    <w:next w:val="Normal"/>
    <w:link w:val="Heading3Char"/>
    <w:qFormat/>
    <w:rsid w:val="00166CBA"/>
    <w:pPr>
      <w:keepNext/>
      <w:numPr>
        <w:ilvl w:val="2"/>
        <w:numId w:val="34"/>
      </w:numPr>
      <w:spacing w:before="240" w:after="60"/>
      <w:outlineLvl w:val="2"/>
    </w:pPr>
    <w:rPr>
      <w:rFonts w:ascii="Arial" w:hAnsi="Arial"/>
      <w:b/>
      <w:bCs/>
      <w:sz w:val="22"/>
      <w:szCs w:val="26"/>
    </w:rPr>
  </w:style>
  <w:style w:type="paragraph" w:styleId="Heading4">
    <w:name w:val="heading 4"/>
    <w:basedOn w:val="Normal"/>
    <w:next w:val="Normal"/>
    <w:link w:val="Heading4Char"/>
    <w:qFormat/>
    <w:rsid w:val="005E05F6"/>
    <w:pPr>
      <w:keepNext/>
      <w:numPr>
        <w:ilvl w:val="3"/>
        <w:numId w:val="34"/>
      </w:numPr>
      <w:spacing w:before="240" w:after="60"/>
      <w:outlineLvl w:val="3"/>
    </w:pPr>
    <w:rPr>
      <w:b/>
      <w:bCs/>
      <w:sz w:val="28"/>
      <w:szCs w:val="28"/>
    </w:rPr>
  </w:style>
  <w:style w:type="paragraph" w:styleId="Heading5">
    <w:name w:val="heading 5"/>
    <w:aliases w:val="PA Pico Section,h5"/>
    <w:basedOn w:val="Normal"/>
    <w:next w:val="Normal"/>
    <w:link w:val="Heading5Char"/>
    <w:qFormat/>
    <w:rsid w:val="005E05F6"/>
    <w:pPr>
      <w:numPr>
        <w:ilvl w:val="4"/>
        <w:numId w:val="34"/>
      </w:numPr>
      <w:spacing w:before="240" w:after="60"/>
      <w:outlineLvl w:val="4"/>
    </w:pPr>
    <w:rPr>
      <w:b/>
      <w:bCs/>
      <w:i/>
      <w:iCs/>
      <w:sz w:val="26"/>
      <w:szCs w:val="26"/>
    </w:rPr>
  </w:style>
  <w:style w:type="paragraph" w:styleId="Heading6">
    <w:name w:val="heading 6"/>
    <w:basedOn w:val="Normal"/>
    <w:next w:val="Normal"/>
    <w:link w:val="Heading6Char"/>
    <w:qFormat/>
    <w:rsid w:val="005E05F6"/>
    <w:pPr>
      <w:numPr>
        <w:ilvl w:val="5"/>
        <w:numId w:val="34"/>
      </w:numPr>
      <w:spacing w:before="240" w:after="60"/>
      <w:outlineLvl w:val="5"/>
    </w:pPr>
    <w:rPr>
      <w:b/>
      <w:bCs/>
      <w:sz w:val="22"/>
      <w:szCs w:val="22"/>
    </w:rPr>
  </w:style>
  <w:style w:type="paragraph" w:styleId="Heading7">
    <w:name w:val="heading 7"/>
    <w:basedOn w:val="Normal"/>
    <w:next w:val="Normal"/>
    <w:link w:val="Heading7Char"/>
    <w:qFormat/>
    <w:rsid w:val="005E05F6"/>
    <w:pPr>
      <w:numPr>
        <w:ilvl w:val="6"/>
        <w:numId w:val="34"/>
      </w:numPr>
      <w:spacing w:before="240" w:after="60"/>
      <w:outlineLvl w:val="6"/>
    </w:pPr>
  </w:style>
  <w:style w:type="paragraph" w:styleId="Heading8">
    <w:name w:val="heading 8"/>
    <w:aliases w:val=" Char Char,Char Char"/>
    <w:basedOn w:val="Normal"/>
    <w:next w:val="Normal"/>
    <w:link w:val="Heading8Char"/>
    <w:qFormat/>
    <w:rsid w:val="005E05F6"/>
    <w:pPr>
      <w:numPr>
        <w:ilvl w:val="7"/>
        <w:numId w:val="34"/>
      </w:numPr>
      <w:spacing w:before="240" w:after="60"/>
      <w:outlineLvl w:val="7"/>
    </w:pPr>
    <w:rPr>
      <w:i/>
      <w:iCs/>
    </w:rPr>
  </w:style>
  <w:style w:type="paragraph" w:styleId="Heading9">
    <w:name w:val="heading 9"/>
    <w:basedOn w:val="Normal"/>
    <w:next w:val="Normal"/>
    <w:link w:val="Heading9Char"/>
    <w:qFormat/>
    <w:rsid w:val="005E05F6"/>
    <w:pPr>
      <w:numPr>
        <w:ilvl w:val="8"/>
        <w:numId w:val="34"/>
      </w:num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abeli"/>
    <w:basedOn w:val="Normal"/>
    <w:link w:val="BodyTextChar"/>
    <w:rsid w:val="006D16CE"/>
    <w:pPr>
      <w:jc w:val="both"/>
    </w:pPr>
    <w:rPr>
      <w:rFonts w:ascii="Macedonian Tms" w:hAnsi="Macedonian Tms"/>
      <w:szCs w:val="20"/>
      <w:lang w:val="x-none" w:eastAsia="x-none"/>
    </w:rPr>
  </w:style>
  <w:style w:type="paragraph" w:customStyle="1" w:styleId="1NASLOV">
    <w:name w:val="1. NASLOV"/>
    <w:basedOn w:val="Normal"/>
    <w:uiPriority w:val="99"/>
    <w:rsid w:val="006D16CE"/>
    <w:pPr>
      <w:numPr>
        <w:numId w:val="1"/>
      </w:numPr>
      <w:spacing w:before="240" w:after="240"/>
      <w:jc w:val="both"/>
    </w:pPr>
    <w:rPr>
      <w:rFonts w:ascii="Macedonian Tms" w:hAnsi="Macedonian Tms"/>
      <w:b/>
      <w:caps/>
      <w:szCs w:val="20"/>
      <w:lang w:val="en-US" w:eastAsia="en-US"/>
    </w:rPr>
  </w:style>
  <w:style w:type="paragraph" w:customStyle="1" w:styleId="1">
    <w:name w:val="ПОДНАСЛОВ 1"/>
    <w:basedOn w:val="1NASLOV"/>
    <w:uiPriority w:val="99"/>
    <w:rsid w:val="006D16CE"/>
    <w:rPr>
      <w:rFonts w:ascii="Arial" w:hAnsi="Arial" w:cs="Arial"/>
    </w:rPr>
  </w:style>
  <w:style w:type="paragraph" w:styleId="BodyTextIndent3">
    <w:name w:val="Body Text Indent 3"/>
    <w:basedOn w:val="Normal"/>
    <w:link w:val="BodyTextIndent3Char"/>
    <w:rsid w:val="009B5CBC"/>
    <w:pPr>
      <w:spacing w:after="120"/>
      <w:ind w:left="283"/>
    </w:pPr>
    <w:rPr>
      <w:sz w:val="16"/>
      <w:szCs w:val="16"/>
    </w:rPr>
  </w:style>
  <w:style w:type="paragraph" w:customStyle="1" w:styleId="Paragraf">
    <w:name w:val="Paragraf"/>
    <w:basedOn w:val="Normal"/>
    <w:link w:val="ParagrafChar"/>
    <w:rsid w:val="009B5CBC"/>
    <w:pPr>
      <w:spacing w:before="20" w:after="20"/>
      <w:ind w:firstLine="720"/>
      <w:jc w:val="both"/>
    </w:pPr>
    <w:rPr>
      <w:rFonts w:ascii="MAC C Times" w:hAnsi="MAC C Times"/>
      <w:lang w:eastAsia="en-US"/>
    </w:rPr>
  </w:style>
  <w:style w:type="paragraph" w:customStyle="1" w:styleId="TEKST">
    <w:name w:val="TEKST"/>
    <w:basedOn w:val="Normal"/>
    <w:uiPriority w:val="99"/>
    <w:rsid w:val="009B5CBC"/>
    <w:pPr>
      <w:spacing w:before="60" w:after="60"/>
      <w:ind w:firstLine="720"/>
      <w:jc w:val="both"/>
    </w:pPr>
    <w:rPr>
      <w:rFonts w:ascii="MAC C Times" w:hAnsi="MAC C Times"/>
      <w:szCs w:val="20"/>
      <w:lang w:val="en-US" w:eastAsia="en-US"/>
    </w:rPr>
  </w:style>
  <w:style w:type="paragraph" w:customStyle="1" w:styleId="TEKST-BUTEL">
    <w:name w:val="TEKST-BUTEL"/>
    <w:basedOn w:val="Heading2"/>
    <w:autoRedefine/>
    <w:uiPriority w:val="99"/>
    <w:rsid w:val="003F50A7"/>
    <w:pPr>
      <w:keepNext w:val="0"/>
      <w:spacing w:before="0" w:after="0"/>
      <w:ind w:firstLine="709"/>
      <w:jc w:val="both"/>
      <w:outlineLvl w:val="9"/>
    </w:pPr>
    <w:rPr>
      <w:b w:val="0"/>
      <w:bCs w:val="0"/>
      <w:i/>
      <w:iCs w:val="0"/>
      <w:color w:val="000000"/>
      <w:sz w:val="24"/>
      <w:szCs w:val="20"/>
      <w:lang w:val="en-US" w:eastAsia="en-US"/>
    </w:rPr>
  </w:style>
  <w:style w:type="paragraph" w:customStyle="1" w:styleId="Tocki">
    <w:name w:val="Tocki"/>
    <w:basedOn w:val="Normal"/>
    <w:next w:val="Paragraf"/>
    <w:link w:val="TockiChar"/>
    <w:uiPriority w:val="99"/>
    <w:rsid w:val="009B5CBC"/>
    <w:pPr>
      <w:numPr>
        <w:numId w:val="2"/>
      </w:numPr>
      <w:tabs>
        <w:tab w:val="clear" w:pos="1440"/>
        <w:tab w:val="left" w:pos="1814"/>
      </w:tabs>
      <w:ind w:left="1814" w:hanging="340"/>
      <w:jc w:val="both"/>
    </w:pPr>
    <w:rPr>
      <w:rFonts w:ascii="MAC C Times" w:hAnsi="MAC C Times"/>
      <w:lang w:val="x-none" w:eastAsia="x-none"/>
    </w:rPr>
  </w:style>
  <w:style w:type="paragraph" w:customStyle="1" w:styleId="2">
    <w:name w:val="ПОДНАСЛОВ 2"/>
    <w:basedOn w:val="Normal"/>
    <w:uiPriority w:val="99"/>
    <w:rsid w:val="009B5CBC"/>
    <w:pPr>
      <w:spacing w:before="120" w:after="120"/>
      <w:ind w:left="360"/>
    </w:pPr>
    <w:rPr>
      <w:rFonts w:ascii="Arial" w:hAnsi="Arial" w:cs="Arial"/>
      <w:b/>
      <w:szCs w:val="20"/>
      <w:lang w:val="en-US" w:eastAsia="en-US"/>
    </w:rPr>
  </w:style>
  <w:style w:type="paragraph" w:customStyle="1" w:styleId="3">
    <w:name w:val="ПОДНАСЛОВ 3"/>
    <w:basedOn w:val="Normal"/>
    <w:uiPriority w:val="99"/>
    <w:rsid w:val="009B5CBC"/>
    <w:pPr>
      <w:tabs>
        <w:tab w:val="left" w:pos="907"/>
      </w:tabs>
      <w:spacing w:before="120" w:after="120"/>
      <w:ind w:left="907"/>
    </w:pPr>
    <w:rPr>
      <w:rFonts w:ascii="Arial" w:hAnsi="Arial" w:cs="Arial"/>
      <w:b/>
      <w:szCs w:val="20"/>
      <w:lang w:val="en-US" w:eastAsia="en-US"/>
    </w:rPr>
  </w:style>
  <w:style w:type="paragraph" w:styleId="Title">
    <w:name w:val="Title"/>
    <w:basedOn w:val="Normal"/>
    <w:link w:val="TitleChar"/>
    <w:qFormat/>
    <w:rsid w:val="009B5CBC"/>
    <w:pPr>
      <w:jc w:val="center"/>
    </w:pPr>
    <w:rPr>
      <w:rFonts w:ascii="MAC C Times" w:hAnsi="MAC C Times"/>
      <w:b/>
      <w:bCs/>
      <w:iCs/>
      <w:szCs w:val="20"/>
      <w:lang w:val="x-none" w:eastAsia="x-none"/>
    </w:rPr>
  </w:style>
  <w:style w:type="table" w:styleId="TableGrid">
    <w:name w:val="Table Grid"/>
    <w:aliases w:val="bordertable,foundation3,PRIDA,Table Format 1,Vialto,TabelEcorys,Row header,Test table"/>
    <w:basedOn w:val="TableNormal"/>
    <w:uiPriority w:val="39"/>
    <w:rsid w:val="009B5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Char">
    <w:name w:val="Paragraf Char"/>
    <w:link w:val="Paragraf"/>
    <w:rsid w:val="009B5CBC"/>
    <w:rPr>
      <w:rFonts w:ascii="MAC C Times" w:hAnsi="MAC C Times"/>
      <w:sz w:val="24"/>
      <w:szCs w:val="24"/>
      <w:lang w:val="en-GB" w:eastAsia="en-US" w:bidi="ar-SA"/>
    </w:rPr>
  </w:style>
  <w:style w:type="character" w:customStyle="1" w:styleId="TockiChar">
    <w:name w:val="Tocki Char"/>
    <w:link w:val="Tocki"/>
    <w:uiPriority w:val="99"/>
    <w:rsid w:val="009B5CBC"/>
    <w:rPr>
      <w:rFonts w:ascii="MAC C Times" w:hAnsi="MAC C Times"/>
      <w:sz w:val="24"/>
      <w:szCs w:val="24"/>
      <w:lang w:val="x-none" w:eastAsia="x-none"/>
    </w:rPr>
  </w:style>
  <w:style w:type="paragraph" w:customStyle="1" w:styleId="Default">
    <w:name w:val="Default"/>
    <w:rsid w:val="006C1C96"/>
    <w:pPr>
      <w:autoSpaceDE w:val="0"/>
      <w:autoSpaceDN w:val="0"/>
      <w:adjustRightInd w:val="0"/>
    </w:pPr>
    <w:rPr>
      <w:rFonts w:ascii="MAC C Times" w:hAnsi="MAC C Times" w:cs="MAC C Times"/>
      <w:color w:val="000000"/>
      <w:sz w:val="24"/>
      <w:szCs w:val="24"/>
      <w:lang w:val="en-GB" w:eastAsia="en-GB"/>
    </w:rPr>
  </w:style>
  <w:style w:type="paragraph" w:customStyle="1" w:styleId="Crticki">
    <w:name w:val="Crticki"/>
    <w:basedOn w:val="Normal"/>
    <w:next w:val="Paragraf"/>
    <w:link w:val="CrtickiChar1"/>
    <w:uiPriority w:val="99"/>
    <w:rsid w:val="00E32854"/>
    <w:pPr>
      <w:numPr>
        <w:numId w:val="3"/>
      </w:numPr>
      <w:jc w:val="both"/>
    </w:pPr>
    <w:rPr>
      <w:rFonts w:ascii="MAC C Times" w:hAnsi="MAC C Times"/>
      <w:lang w:val="x-none" w:eastAsia="x-none"/>
    </w:rPr>
  </w:style>
  <w:style w:type="character" w:customStyle="1" w:styleId="CrtickiChar1">
    <w:name w:val="Crticki Char1"/>
    <w:link w:val="Crticki"/>
    <w:uiPriority w:val="99"/>
    <w:rsid w:val="00E32854"/>
    <w:rPr>
      <w:rFonts w:ascii="MAC C Times" w:hAnsi="MAC C Times"/>
      <w:sz w:val="24"/>
      <w:szCs w:val="24"/>
      <w:lang w:val="x-none" w:eastAsia="x-none"/>
    </w:rPr>
  </w:style>
  <w:style w:type="character" w:customStyle="1" w:styleId="Heading1Char">
    <w:name w:val="Heading 1 Char"/>
    <w:link w:val="Heading1"/>
    <w:rsid w:val="00A17BA4"/>
    <w:rPr>
      <w:rFonts w:ascii="Arial" w:hAnsi="Arial"/>
      <w:b/>
      <w:bCs/>
      <w:kern w:val="32"/>
      <w:sz w:val="24"/>
      <w:szCs w:val="32"/>
      <w:shd w:val="solid" w:color="9BBB59" w:fill="auto"/>
      <w:lang w:val="x-none" w:eastAsia="x-none"/>
    </w:rPr>
  </w:style>
  <w:style w:type="paragraph" w:customStyle="1" w:styleId="CharCharCharChar">
    <w:name w:val="Char Char Char Char"/>
    <w:basedOn w:val="Normal"/>
    <w:rsid w:val="006E11ED"/>
    <w:pPr>
      <w:spacing w:after="160" w:line="240" w:lineRule="exact"/>
    </w:pPr>
    <w:rPr>
      <w:rFonts w:ascii="Tahoma" w:hAnsi="Tahoma"/>
      <w:sz w:val="20"/>
      <w:szCs w:val="20"/>
      <w:lang w:val="en-US" w:eastAsia="en-US"/>
    </w:rPr>
  </w:style>
  <w:style w:type="paragraph" w:customStyle="1" w:styleId="Normalvovlecen">
    <w:name w:val="Normal vovlecen"/>
    <w:basedOn w:val="Normal"/>
    <w:link w:val="NormalvovlecenChar"/>
    <w:rsid w:val="006E11ED"/>
    <w:pPr>
      <w:spacing w:line="360" w:lineRule="atLeast"/>
      <w:ind w:firstLine="1138"/>
    </w:pPr>
    <w:rPr>
      <w:rFonts w:ascii="Macedonian Tms" w:hAnsi="Macedonian Tms"/>
      <w:szCs w:val="20"/>
      <w:lang w:val="en-US" w:eastAsia="en-US"/>
    </w:rPr>
  </w:style>
  <w:style w:type="character" w:customStyle="1" w:styleId="NormalvovlecenChar">
    <w:name w:val="Normal vovlecen Char"/>
    <w:link w:val="Normalvovlecen"/>
    <w:rsid w:val="006E11ED"/>
    <w:rPr>
      <w:rFonts w:ascii="Macedonian Tms" w:hAnsi="Macedonian Tms"/>
      <w:sz w:val="24"/>
      <w:lang w:val="en-US" w:eastAsia="en-US" w:bidi="ar-SA"/>
    </w:rPr>
  </w:style>
  <w:style w:type="paragraph" w:styleId="DocumentMap">
    <w:name w:val="Document Map"/>
    <w:basedOn w:val="Normal"/>
    <w:link w:val="DocumentMapChar"/>
    <w:semiHidden/>
    <w:rsid w:val="00D26060"/>
    <w:pPr>
      <w:shd w:val="clear" w:color="auto" w:fill="000080"/>
    </w:pPr>
    <w:rPr>
      <w:rFonts w:ascii="Tahoma" w:hAnsi="Tahoma"/>
      <w:sz w:val="20"/>
      <w:szCs w:val="20"/>
    </w:rPr>
  </w:style>
  <w:style w:type="paragraph" w:styleId="BodyTextIndent">
    <w:name w:val="Body Text Indent"/>
    <w:basedOn w:val="Normal"/>
    <w:link w:val="BodyTextIndentChar"/>
    <w:rsid w:val="00DD57E5"/>
    <w:pPr>
      <w:spacing w:after="120"/>
      <w:ind w:left="283"/>
    </w:pPr>
  </w:style>
  <w:style w:type="paragraph" w:styleId="TOC1">
    <w:name w:val="toc 1"/>
    <w:basedOn w:val="Normal"/>
    <w:next w:val="Normal"/>
    <w:autoRedefine/>
    <w:uiPriority w:val="39"/>
    <w:rsid w:val="00133D07"/>
    <w:pPr>
      <w:tabs>
        <w:tab w:val="left" w:pos="480"/>
        <w:tab w:val="right" w:leader="dot" w:pos="9019"/>
      </w:tabs>
      <w:spacing w:before="120" w:after="120"/>
      <w:jc w:val="both"/>
    </w:pPr>
    <w:rPr>
      <w:rFonts w:ascii="Arial" w:hAnsi="Arial" w:cs="Arial"/>
      <w:b/>
      <w:bCs/>
      <w:caps/>
      <w:noProof/>
      <w:kern w:val="32"/>
      <w:sz w:val="18"/>
      <w:szCs w:val="18"/>
      <w:lang w:val="ru-RU" w:eastAsia="en-US"/>
    </w:rPr>
  </w:style>
  <w:style w:type="character" w:styleId="Hyperlink">
    <w:name w:val="Hyperlink"/>
    <w:uiPriority w:val="99"/>
    <w:rsid w:val="007C3B1E"/>
    <w:rPr>
      <w:color w:val="0000FF"/>
      <w:u w:val="single"/>
    </w:rPr>
  </w:style>
  <w:style w:type="character" w:customStyle="1" w:styleId="Heading2Char">
    <w:name w:val="Heading 2 Char"/>
    <w:aliases w:val="Fejléc 2 Char,Titre secondaire (2) Char,sous-chapitre Char,a Titlu 2 Char1,a Titlu 2 Char Char,PA Major Section Char,h2 Char,h21 Char,Major Char,Project 2 Char,RFS 2 Char,2 Char,numbered indent 2 Char,ni2 Char,Reset numbering Char"/>
    <w:link w:val="Heading2"/>
    <w:uiPriority w:val="9"/>
    <w:rsid w:val="00407854"/>
    <w:rPr>
      <w:rFonts w:ascii="Arial" w:hAnsi="Arial"/>
      <w:b/>
      <w:bCs/>
      <w:iCs/>
      <w:sz w:val="22"/>
      <w:szCs w:val="28"/>
      <w:lang w:val="en-GB" w:eastAsia="en-GB"/>
    </w:rPr>
  </w:style>
  <w:style w:type="character" w:customStyle="1" w:styleId="Heading3Char">
    <w:name w:val="Heading 3 Char"/>
    <w:aliases w:val="L3 Char1,Sous-titre (3) Char1"/>
    <w:link w:val="Heading3"/>
    <w:rsid w:val="00166CBA"/>
    <w:rPr>
      <w:rFonts w:ascii="Arial" w:hAnsi="Arial"/>
      <w:b/>
      <w:bCs/>
      <w:sz w:val="22"/>
      <w:szCs w:val="26"/>
      <w:lang w:val="en-GB" w:eastAsia="en-GB"/>
    </w:rPr>
  </w:style>
  <w:style w:type="paragraph" w:styleId="Header">
    <w:name w:val="header"/>
    <w:aliases w:val="(17) EPR Header,EPZ_P_Header,En-tête client,Header1"/>
    <w:basedOn w:val="Normal"/>
    <w:link w:val="HeaderChar"/>
    <w:rsid w:val="004C1448"/>
    <w:pPr>
      <w:tabs>
        <w:tab w:val="center" w:pos="4153"/>
        <w:tab w:val="right" w:pos="8306"/>
      </w:tabs>
    </w:pPr>
  </w:style>
  <w:style w:type="paragraph" w:styleId="Footer">
    <w:name w:val="footer"/>
    <w:aliases w:val="Footer Char Char Char,Footer1,Footer Char1 Char"/>
    <w:basedOn w:val="Normal"/>
    <w:link w:val="FooterChar"/>
    <w:rsid w:val="004C1448"/>
    <w:pPr>
      <w:tabs>
        <w:tab w:val="center" w:pos="4153"/>
        <w:tab w:val="right" w:pos="8306"/>
      </w:tabs>
    </w:pPr>
  </w:style>
  <w:style w:type="character" w:styleId="PageNumber">
    <w:name w:val="page number"/>
    <w:basedOn w:val="DefaultParagraphFont"/>
    <w:rsid w:val="004C1448"/>
  </w:style>
  <w:style w:type="paragraph" w:styleId="BalloonText">
    <w:name w:val="Balloon Text"/>
    <w:basedOn w:val="Normal"/>
    <w:link w:val="BalloonTextChar"/>
    <w:semiHidden/>
    <w:rsid w:val="004C1448"/>
    <w:rPr>
      <w:rFonts w:ascii="Tahoma" w:hAnsi="Tahoma"/>
      <w:sz w:val="16"/>
      <w:szCs w:val="16"/>
    </w:rPr>
  </w:style>
  <w:style w:type="paragraph" w:styleId="TOC2">
    <w:name w:val="toc 2"/>
    <w:basedOn w:val="Normal"/>
    <w:next w:val="Normal"/>
    <w:autoRedefine/>
    <w:uiPriority w:val="39"/>
    <w:rsid w:val="00DD79DE"/>
    <w:pPr>
      <w:tabs>
        <w:tab w:val="left" w:pos="960"/>
        <w:tab w:val="right" w:leader="dot" w:pos="9019"/>
      </w:tabs>
      <w:ind w:left="240"/>
      <w:jc w:val="both"/>
    </w:pPr>
    <w:rPr>
      <w:rFonts w:ascii="Calibri" w:hAnsi="Calibri" w:cs="Calibri"/>
      <w:smallCaps/>
      <w:sz w:val="20"/>
      <w:szCs w:val="20"/>
    </w:rPr>
  </w:style>
  <w:style w:type="paragraph" w:styleId="TOC3">
    <w:name w:val="toc 3"/>
    <w:basedOn w:val="Normal"/>
    <w:next w:val="Normal"/>
    <w:autoRedefine/>
    <w:uiPriority w:val="39"/>
    <w:rsid w:val="00CC57B4"/>
    <w:pPr>
      <w:tabs>
        <w:tab w:val="right" w:leader="dot" w:pos="9019"/>
      </w:tabs>
      <w:ind w:left="480"/>
    </w:pPr>
    <w:rPr>
      <w:rFonts w:ascii="Arial" w:hAnsi="Arial" w:cs="Arial"/>
      <w:i/>
      <w:iCs/>
      <w:noProof/>
      <w:sz w:val="18"/>
      <w:szCs w:val="18"/>
      <w:lang w:val="ru-RU" w:eastAsia="en-US"/>
    </w:rPr>
  </w:style>
  <w:style w:type="character" w:styleId="CommentReference">
    <w:name w:val="annotation reference"/>
    <w:uiPriority w:val="99"/>
    <w:rsid w:val="00C80A75"/>
    <w:rPr>
      <w:sz w:val="16"/>
      <w:szCs w:val="16"/>
    </w:rPr>
  </w:style>
  <w:style w:type="paragraph" w:styleId="CommentText">
    <w:name w:val="annotation text"/>
    <w:basedOn w:val="Normal"/>
    <w:link w:val="CommentTextChar"/>
    <w:uiPriority w:val="99"/>
    <w:rsid w:val="00C80A75"/>
    <w:rPr>
      <w:sz w:val="20"/>
      <w:szCs w:val="20"/>
    </w:rPr>
  </w:style>
  <w:style w:type="paragraph" w:styleId="CommentSubject">
    <w:name w:val="annotation subject"/>
    <w:basedOn w:val="CommentText"/>
    <w:next w:val="CommentText"/>
    <w:link w:val="CommentSubjectChar"/>
    <w:uiPriority w:val="99"/>
    <w:semiHidden/>
    <w:rsid w:val="00C80A75"/>
    <w:rPr>
      <w:b/>
      <w:bCs/>
    </w:rPr>
  </w:style>
  <w:style w:type="paragraph" w:styleId="NormalWeb">
    <w:name w:val="Normal (Web)"/>
    <w:basedOn w:val="Normal"/>
    <w:rsid w:val="006C063E"/>
    <w:pPr>
      <w:spacing w:before="100" w:beforeAutospacing="1" w:after="100" w:afterAutospacing="1"/>
    </w:pPr>
    <w:rPr>
      <w:sz w:val="20"/>
      <w:szCs w:val="20"/>
    </w:rPr>
  </w:style>
  <w:style w:type="character" w:styleId="Strong">
    <w:name w:val="Strong"/>
    <w:qFormat/>
    <w:rsid w:val="00C24A70"/>
    <w:rPr>
      <w:b/>
      <w:bCs/>
    </w:rPr>
  </w:style>
  <w:style w:type="paragraph" w:styleId="Caption">
    <w:name w:val="caption"/>
    <w:aliases w:val="Caption Char Char Char Char Char Char,Map,Caption Char1,Caption Char Char,Caption Char Char Char Char Char,Titlu Tabel,Map Char,Map Char Char,Map Char Char Char Char Char,Caption Char Char Car Car,Caption Char Char Car Car Car,Table Caption"/>
    <w:basedOn w:val="Normal"/>
    <w:next w:val="Normal"/>
    <w:link w:val="CaptionChar"/>
    <w:qFormat/>
    <w:rsid w:val="007039B9"/>
    <w:pPr>
      <w:spacing w:before="3000" w:after="200"/>
      <w:jc w:val="center"/>
    </w:pPr>
    <w:rPr>
      <w:rFonts w:ascii="MAC C Times" w:hAnsi="MAC C Times"/>
      <w:b/>
      <w:sz w:val="56"/>
      <w:szCs w:val="20"/>
      <w:lang w:val="en-US" w:eastAsia="en-US"/>
    </w:rPr>
  </w:style>
  <w:style w:type="paragraph" w:styleId="FootnoteText">
    <w:name w:val="footnote text"/>
    <w:aliases w:val="Fußnote,Footnote Text Char Char,Footnote,WB-Fußnotentext,WB-Fußnotentext Char Char,Fußnotentext Char,single space,footnote text, Char1 Char,Footnote Char1,fn,ADB,Char1 Char,ft,Geneva 9,f,Fußnotentextf,-E Fußnotentext,Fußnotentext Ursprung"/>
    <w:basedOn w:val="Normal"/>
    <w:link w:val="FootnoteTextChar"/>
    <w:qFormat/>
    <w:rsid w:val="00110510"/>
    <w:rPr>
      <w:sz w:val="20"/>
      <w:szCs w:val="20"/>
    </w:rPr>
  </w:style>
  <w:style w:type="character" w:styleId="FootnoteReference">
    <w:name w:val="footnote reference"/>
    <w:aliases w:val="ftref,-E Fußnotenzeichen,16 Point,Superscript 6 Point,Footnote Reference Number,SUPERS,EN Footnote Reference,number,Footnote Reference Superscript,stylish,Footnote symbol"/>
    <w:uiPriority w:val="99"/>
    <w:rsid w:val="00110510"/>
    <w:rPr>
      <w:vertAlign w:val="superscript"/>
    </w:rPr>
  </w:style>
  <w:style w:type="character" w:styleId="Emphasis">
    <w:name w:val="Emphasis"/>
    <w:qFormat/>
    <w:rsid w:val="003A1AA5"/>
    <w:rPr>
      <w:b/>
      <w:bCs/>
      <w:i w:val="0"/>
      <w:iCs w:val="0"/>
    </w:rPr>
  </w:style>
  <w:style w:type="paragraph" w:customStyle="1" w:styleId="Char">
    <w:name w:val="Char"/>
    <w:basedOn w:val="Normal"/>
    <w:rsid w:val="00790DA6"/>
    <w:pPr>
      <w:spacing w:after="160" w:line="240" w:lineRule="exact"/>
    </w:pPr>
    <w:rPr>
      <w:rFonts w:ascii="Arial" w:hAnsi="Arial" w:cs="Arial"/>
      <w:sz w:val="20"/>
      <w:szCs w:val="20"/>
      <w:lang w:val="en-US" w:eastAsia="en-US"/>
    </w:rPr>
  </w:style>
  <w:style w:type="paragraph" w:styleId="TOC4">
    <w:name w:val="toc 4"/>
    <w:basedOn w:val="Normal"/>
    <w:next w:val="Normal"/>
    <w:autoRedefine/>
    <w:uiPriority w:val="39"/>
    <w:rsid w:val="00702FBC"/>
    <w:pPr>
      <w:ind w:left="720"/>
    </w:pPr>
    <w:rPr>
      <w:rFonts w:ascii="Calibri" w:hAnsi="Calibri" w:cs="Calibri"/>
      <w:sz w:val="18"/>
      <w:szCs w:val="18"/>
    </w:rPr>
  </w:style>
  <w:style w:type="paragraph" w:styleId="TOC5">
    <w:name w:val="toc 5"/>
    <w:basedOn w:val="Normal"/>
    <w:next w:val="Normal"/>
    <w:autoRedefine/>
    <w:uiPriority w:val="39"/>
    <w:rsid w:val="00702FBC"/>
    <w:pPr>
      <w:ind w:left="960"/>
    </w:pPr>
    <w:rPr>
      <w:rFonts w:ascii="Calibri" w:hAnsi="Calibri" w:cs="Calibri"/>
      <w:sz w:val="18"/>
      <w:szCs w:val="18"/>
    </w:rPr>
  </w:style>
  <w:style w:type="paragraph" w:styleId="TOC6">
    <w:name w:val="toc 6"/>
    <w:basedOn w:val="Normal"/>
    <w:next w:val="Normal"/>
    <w:autoRedefine/>
    <w:uiPriority w:val="39"/>
    <w:rsid w:val="00702FBC"/>
    <w:pPr>
      <w:ind w:left="1200"/>
    </w:pPr>
    <w:rPr>
      <w:rFonts w:ascii="Calibri" w:hAnsi="Calibri" w:cs="Calibri"/>
      <w:sz w:val="18"/>
      <w:szCs w:val="18"/>
    </w:rPr>
  </w:style>
  <w:style w:type="paragraph" w:styleId="TOC7">
    <w:name w:val="toc 7"/>
    <w:basedOn w:val="Normal"/>
    <w:next w:val="Normal"/>
    <w:autoRedefine/>
    <w:uiPriority w:val="39"/>
    <w:rsid w:val="00702FBC"/>
    <w:pPr>
      <w:ind w:left="1440"/>
    </w:pPr>
    <w:rPr>
      <w:rFonts w:ascii="Calibri" w:hAnsi="Calibri" w:cs="Calibri"/>
      <w:sz w:val="18"/>
      <w:szCs w:val="18"/>
    </w:rPr>
  </w:style>
  <w:style w:type="paragraph" w:styleId="TOC8">
    <w:name w:val="toc 8"/>
    <w:basedOn w:val="Normal"/>
    <w:next w:val="Normal"/>
    <w:autoRedefine/>
    <w:uiPriority w:val="39"/>
    <w:rsid w:val="00702FBC"/>
    <w:pPr>
      <w:ind w:left="1680"/>
    </w:pPr>
    <w:rPr>
      <w:rFonts w:ascii="Calibri" w:hAnsi="Calibri" w:cs="Calibri"/>
      <w:sz w:val="18"/>
      <w:szCs w:val="18"/>
    </w:rPr>
  </w:style>
  <w:style w:type="paragraph" w:styleId="TOC9">
    <w:name w:val="toc 9"/>
    <w:basedOn w:val="Normal"/>
    <w:next w:val="Normal"/>
    <w:autoRedefine/>
    <w:uiPriority w:val="39"/>
    <w:rsid w:val="00702FBC"/>
    <w:pPr>
      <w:ind w:left="1920"/>
    </w:pPr>
    <w:rPr>
      <w:rFonts w:ascii="Calibri" w:hAnsi="Calibri" w:cs="Calibri"/>
      <w:sz w:val="18"/>
      <w:szCs w:val="18"/>
    </w:rPr>
  </w:style>
  <w:style w:type="character" w:customStyle="1" w:styleId="ParagrafChar1">
    <w:name w:val="Paragraf Char1"/>
    <w:rsid w:val="00E4392F"/>
    <w:rPr>
      <w:rFonts w:ascii="MAC C Times" w:hAnsi="MAC C Times"/>
      <w:sz w:val="24"/>
      <w:lang w:val="en-US" w:eastAsia="en-US" w:bidi="ar-SA"/>
    </w:rPr>
  </w:style>
  <w:style w:type="paragraph" w:customStyle="1" w:styleId="Normalen">
    <w:name w:val="Normalen"/>
    <w:basedOn w:val="Normal"/>
    <w:next w:val="Normal"/>
    <w:uiPriority w:val="99"/>
    <w:rsid w:val="00961FB3"/>
    <w:pPr>
      <w:jc w:val="both"/>
    </w:pPr>
    <w:rPr>
      <w:rFonts w:ascii="MAC C Times" w:hAnsi="MAC C Times"/>
      <w:lang w:val="en-US" w:eastAsia="en-US"/>
    </w:rPr>
  </w:style>
  <w:style w:type="character" w:customStyle="1" w:styleId="FooterChar">
    <w:name w:val="Footer Char"/>
    <w:aliases w:val="Footer Char Char Char Char1,Footer1 Char1,Footer Char1 Char Char2"/>
    <w:link w:val="Footer"/>
    <w:rsid w:val="00293A97"/>
    <w:rPr>
      <w:sz w:val="24"/>
      <w:szCs w:val="24"/>
      <w:lang w:val="en-GB" w:eastAsia="en-GB"/>
    </w:rPr>
  </w:style>
  <w:style w:type="table" w:styleId="TableClassic2">
    <w:name w:val="Table Classic 2"/>
    <w:basedOn w:val="TableNormal"/>
    <w:rsid w:val="00BF3A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2">
    <w:name w:val="Table 3D effects 2"/>
    <w:basedOn w:val="TableNormal"/>
    <w:rsid w:val="00BF3A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BF3A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3Deffects1">
    <w:name w:val="Table 3D effects 1"/>
    <w:basedOn w:val="TableNormal"/>
    <w:rsid w:val="00BF3A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BF3A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BF3A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
    <w:name w:val="Ανοιχτόχρωμη λίστα - ΄Εμφαση 3"/>
    <w:basedOn w:val="TableNormal"/>
    <w:uiPriority w:val="61"/>
    <w:rsid w:val="00BF3A9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TableWeb3">
    <w:name w:val="Table Web 3"/>
    <w:basedOn w:val="TableNormal"/>
    <w:rsid w:val="00CB68E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TextIndent3Char">
    <w:name w:val="Body Text Indent 3 Char"/>
    <w:link w:val="BodyTextIndent3"/>
    <w:rsid w:val="001666C7"/>
    <w:rPr>
      <w:sz w:val="16"/>
      <w:szCs w:val="16"/>
      <w:lang w:val="en-GB" w:eastAsia="en-GB"/>
    </w:rPr>
  </w:style>
  <w:style w:type="character" w:customStyle="1" w:styleId="BodyTextChar">
    <w:name w:val="Body Text Char"/>
    <w:aliases w:val="Tabeli Char"/>
    <w:link w:val="BodyText"/>
    <w:rsid w:val="00B525E5"/>
    <w:rPr>
      <w:rFonts w:ascii="Macedonian Tms" w:hAnsi="Macedonian Tms"/>
      <w:sz w:val="24"/>
    </w:rPr>
  </w:style>
  <w:style w:type="table" w:customStyle="1" w:styleId="-30">
    <w:name w:val="Ανοιχτόχρωμη σκίαση - ΄Εμφαση 3"/>
    <w:basedOn w:val="TableNormal"/>
    <w:uiPriority w:val="60"/>
    <w:rsid w:val="00FD4E39"/>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
    <w:name w:val="Ανοιχτόχρωμη σκίαση - ΄Εμφαση 2"/>
    <w:basedOn w:val="TableNormal"/>
    <w:uiPriority w:val="60"/>
    <w:rsid w:val="00FD4E3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ootnoteTextChar">
    <w:name w:val="Footnote Text Char"/>
    <w:aliases w:val="Fußnote Char,Footnote Text Char Char Char,Footnote Char,WB-Fußnotentext Char,WB-Fußnotentext Char Char Char,Fußnotentext Char Char,single space Char,footnote text Char, Char1 Char Char,Footnote Char1 Char,fn Char,ADB Char,ft Char"/>
    <w:link w:val="FootnoteText"/>
    <w:rsid w:val="00F54A28"/>
    <w:rPr>
      <w:lang w:val="en-GB" w:eastAsia="en-GB"/>
    </w:rPr>
  </w:style>
  <w:style w:type="paragraph" w:customStyle="1" w:styleId="Tekst0">
    <w:name w:val="Tekst"/>
    <w:basedOn w:val="BodyText"/>
    <w:link w:val="TekstChar"/>
    <w:rsid w:val="00F54A28"/>
    <w:pPr>
      <w:ind w:firstLine="567"/>
    </w:pPr>
    <w:rPr>
      <w:rFonts w:ascii="Times New Roman" w:hAnsi="Times New Roman"/>
      <w:lang w:val="mk-MK"/>
    </w:rPr>
  </w:style>
  <w:style w:type="character" w:customStyle="1" w:styleId="TekstChar">
    <w:name w:val="Tekst Char"/>
    <w:link w:val="Tekst0"/>
    <w:rsid w:val="00F54A28"/>
    <w:rPr>
      <w:sz w:val="24"/>
      <w:lang w:val="mk-MK"/>
    </w:rPr>
  </w:style>
  <w:style w:type="paragraph" w:customStyle="1" w:styleId="Buleti">
    <w:name w:val="Buleti"/>
    <w:basedOn w:val="Tekst0"/>
    <w:uiPriority w:val="99"/>
    <w:rsid w:val="00F54A28"/>
    <w:pPr>
      <w:tabs>
        <w:tab w:val="num" w:pos="1008"/>
      </w:tabs>
      <w:spacing w:before="60"/>
      <w:ind w:left="1008" w:hanging="288"/>
    </w:pPr>
  </w:style>
  <w:style w:type="table" w:customStyle="1" w:styleId="1-2">
    <w:name w:val="Μεσαία λίστα 1 - ΄Εμφαση 2"/>
    <w:basedOn w:val="TableNormal"/>
    <w:uiPriority w:val="65"/>
    <w:rsid w:val="00617E4B"/>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DarkList1">
    <w:name w:val="Dark List1"/>
    <w:basedOn w:val="TableNormal"/>
    <w:uiPriority w:val="70"/>
    <w:rsid w:val="00617E4B"/>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31">
    <w:name w:val="Σκουρόχρωμη λίστα - ΄Εμφαση 3"/>
    <w:basedOn w:val="TableNormal"/>
    <w:uiPriority w:val="70"/>
    <w:rsid w:val="00617E4B"/>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0">
    <w:name w:val="Σκουρόχρωμη λίστα - ΄Εμφαση 2"/>
    <w:basedOn w:val="TableNormal"/>
    <w:uiPriority w:val="70"/>
    <w:rsid w:val="00617E4B"/>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5">
    <w:name w:val="Μεσαίο πλέγμα 3 - ΄Εμφαση 5"/>
    <w:basedOn w:val="TableNormal"/>
    <w:uiPriority w:val="69"/>
    <w:rsid w:val="00617E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
    <w:name w:val="Μεσαίο πλέγμα 3 - Έμφαση 6"/>
    <w:basedOn w:val="TableNormal"/>
    <w:uiPriority w:val="69"/>
    <w:rsid w:val="00617E4B"/>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
    <w:name w:val="Σκουρόχρωμη λίστα - ΄Εμφαση 1"/>
    <w:basedOn w:val="TableNormal"/>
    <w:uiPriority w:val="70"/>
    <w:rsid w:val="00617E4B"/>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TableColorful3">
    <w:name w:val="Table Colorful 3"/>
    <w:basedOn w:val="TableNormal"/>
    <w:rsid w:val="000808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6">
    <w:name w:val="Μεσαία λίστα 1 - Έμφαση 6"/>
    <w:basedOn w:val="TableNormal"/>
    <w:uiPriority w:val="65"/>
    <w:rsid w:val="00080883"/>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paragraph" w:customStyle="1" w:styleId="a">
    <w:name w:val="Χωρίς διάστιχο"/>
    <w:link w:val="Char0"/>
    <w:uiPriority w:val="1"/>
    <w:qFormat/>
    <w:rsid w:val="007647C3"/>
    <w:pPr>
      <w:suppressAutoHyphens/>
    </w:pPr>
    <w:rPr>
      <w:rFonts w:ascii="Calibri" w:hAnsi="Calibri"/>
      <w:sz w:val="22"/>
      <w:szCs w:val="22"/>
      <w:lang w:val="mk-MK" w:eastAsia="ar-SA"/>
    </w:rPr>
  </w:style>
  <w:style w:type="paragraph" w:styleId="NormalIndent">
    <w:name w:val="Normal Indent"/>
    <w:basedOn w:val="Normal"/>
    <w:uiPriority w:val="99"/>
    <w:rsid w:val="007647C3"/>
    <w:pPr>
      <w:ind w:left="720" w:right="113"/>
    </w:pPr>
    <w:rPr>
      <w:bCs/>
      <w:lang w:val="mk-MK" w:eastAsia="en-US"/>
    </w:rPr>
  </w:style>
  <w:style w:type="table" w:customStyle="1" w:styleId="-4">
    <w:name w:val="Ανοιχτόχρωμη σκιά - ΄Εμφαση 4"/>
    <w:basedOn w:val="TableNormal"/>
    <w:uiPriority w:val="60"/>
    <w:rsid w:val="006619D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21">
    <w:name w:val="Ανοιχτόχρωμη λίστα - ΄Εμφαση 2"/>
    <w:basedOn w:val="TableNormal"/>
    <w:uiPriority w:val="61"/>
    <w:rsid w:val="006619D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1-60">
    <w:name w:val="Μεσαίο πλέγμα 1 - Έμφαση 6"/>
    <w:basedOn w:val="TableNormal"/>
    <w:uiPriority w:val="67"/>
    <w:rsid w:val="0078665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character" w:customStyle="1" w:styleId="Heading5Char">
    <w:name w:val="Heading 5 Char"/>
    <w:aliases w:val="PA Pico Section Char,h5 Char"/>
    <w:link w:val="Heading5"/>
    <w:locked/>
    <w:rsid w:val="00EC4260"/>
    <w:rPr>
      <w:b/>
      <w:bCs/>
      <w:i/>
      <w:iCs/>
      <w:sz w:val="26"/>
      <w:szCs w:val="26"/>
      <w:lang w:val="en-GB" w:eastAsia="en-GB"/>
    </w:rPr>
  </w:style>
  <w:style w:type="paragraph" w:customStyle="1" w:styleId="a0">
    <w:name w:val="Текст"/>
    <w:basedOn w:val="Normal"/>
    <w:link w:val="Char1"/>
    <w:autoRedefine/>
    <w:rsid w:val="005725C3"/>
    <w:pPr>
      <w:ind w:right="113"/>
      <w:jc w:val="both"/>
    </w:pPr>
    <w:rPr>
      <w:lang w:val="mk-MK" w:eastAsia="x-none"/>
    </w:rPr>
  </w:style>
  <w:style w:type="numbering" w:styleId="1ai">
    <w:name w:val="Outline List 1"/>
    <w:basedOn w:val="NoList"/>
    <w:rsid w:val="005725C3"/>
  </w:style>
  <w:style w:type="character" w:customStyle="1" w:styleId="Char1">
    <w:name w:val="Текст Char"/>
    <w:link w:val="a0"/>
    <w:rsid w:val="005725C3"/>
    <w:rPr>
      <w:sz w:val="24"/>
      <w:szCs w:val="24"/>
      <w:lang w:val="mk-MK"/>
    </w:rPr>
  </w:style>
  <w:style w:type="table" w:customStyle="1" w:styleId="2-3">
    <w:name w:val="Μεσαία λίστα 2 - ΄Εμφαση 3"/>
    <w:basedOn w:val="TableNormal"/>
    <w:uiPriority w:val="66"/>
    <w:rsid w:val="00CD098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2">
    <w:name w:val="Μεσαία λίστα 2 - ΄Εμφαση 2"/>
    <w:basedOn w:val="TableNormal"/>
    <w:uiPriority w:val="66"/>
    <w:rsid w:val="00CD098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40">
    <w:name w:val="Σκουρόχρωμη λίστα - ΄Εμφαση 4"/>
    <w:basedOn w:val="TableNormal"/>
    <w:uiPriority w:val="70"/>
    <w:rsid w:val="00CD098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20">
    <w:name w:val="Μεσαία σκίαση 2 - ΄Εμφαση 2"/>
    <w:basedOn w:val="TableNormal"/>
    <w:uiPriority w:val="64"/>
    <w:rsid w:val="00CD098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apple-converted-space">
    <w:name w:val="apple-converted-space"/>
    <w:basedOn w:val="DefaultParagraphFont"/>
    <w:rsid w:val="00C84F21"/>
  </w:style>
  <w:style w:type="character" w:customStyle="1" w:styleId="apple-style-span">
    <w:name w:val="apple-style-span"/>
    <w:basedOn w:val="DefaultParagraphFont"/>
    <w:rsid w:val="00C84F21"/>
  </w:style>
  <w:style w:type="table" w:customStyle="1" w:styleId="-41">
    <w:name w:val="Ανοιχτόχρωμη λίστα - ΄Εμφαση 4"/>
    <w:basedOn w:val="TableNormal"/>
    <w:uiPriority w:val="61"/>
    <w:rsid w:val="0001442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Bulletcheck">
    <w:name w:val="Bullet check"/>
    <w:basedOn w:val="Normal"/>
    <w:uiPriority w:val="99"/>
    <w:rsid w:val="00036E43"/>
    <w:pPr>
      <w:spacing w:before="60"/>
      <w:jc w:val="both"/>
    </w:pPr>
    <w:rPr>
      <w:rFonts w:ascii="Arial" w:hAnsi="Arial" w:cs="Arial"/>
      <w:noProof/>
      <w:sz w:val="22"/>
      <w:szCs w:val="22"/>
      <w:lang w:val="mk-MK" w:eastAsia="en-US"/>
    </w:rPr>
  </w:style>
  <w:style w:type="table" w:customStyle="1" w:styleId="LightShading-Accent11">
    <w:name w:val="Light Shading - Accent 11"/>
    <w:basedOn w:val="TableNormal"/>
    <w:uiPriority w:val="60"/>
    <w:rsid w:val="0000320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1">
    <w:name w:val="Colorful Shading1"/>
    <w:basedOn w:val="TableNormal"/>
    <w:uiPriority w:val="71"/>
    <w:rsid w:val="0000320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2-6">
    <w:name w:val="Μεσαίο πλέγμα 2 - Έμφαση 6"/>
    <w:basedOn w:val="TableNormal"/>
    <w:uiPriority w:val="68"/>
    <w:rsid w:val="00003203"/>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
    <w:name w:val="Μεσαίο πλέγμα 3 - ΄Εμφαση 4"/>
    <w:basedOn w:val="TableNormal"/>
    <w:uiPriority w:val="69"/>
    <w:rsid w:val="0000320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3">
    <w:name w:val="Μεσαίο πλέγμα 3 - ΄Εμφαση 3"/>
    <w:basedOn w:val="TableNormal"/>
    <w:uiPriority w:val="69"/>
    <w:rsid w:val="00C618A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
    <w:name w:val="Medium Grid 31"/>
    <w:basedOn w:val="TableNormal"/>
    <w:uiPriority w:val="69"/>
    <w:rsid w:val="00BF78D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2">
    <w:name w:val="Μεσαίο πλέγμα 3 - ΄Εμφαση 2"/>
    <w:basedOn w:val="TableNormal"/>
    <w:uiPriority w:val="69"/>
    <w:rsid w:val="0084560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leColorful1">
    <w:name w:val="Table Colorful 1"/>
    <w:basedOn w:val="TableNormal"/>
    <w:rsid w:val="004673A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customStyle="1" w:styleId="a1">
    <w:name w:val="Παράγραφος λίστας"/>
    <w:basedOn w:val="Normal"/>
    <w:link w:val="Char2"/>
    <w:uiPriority w:val="34"/>
    <w:qFormat/>
    <w:rsid w:val="00644F79"/>
    <w:pPr>
      <w:ind w:left="720"/>
      <w:contextualSpacing/>
    </w:pPr>
  </w:style>
  <w:style w:type="table" w:customStyle="1" w:styleId="MediumGrid11">
    <w:name w:val="Medium Grid 11"/>
    <w:basedOn w:val="TableNormal"/>
    <w:uiPriority w:val="67"/>
    <w:rsid w:val="00644F79"/>
    <w:rPr>
      <w:rFonts w:ascii="Calibri" w:eastAsia="Calibri" w:hAnsi="Calibri"/>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22">
    <w:name w:val="Ανοιχτόχρωμο πλέγμα - ΄Εμφαση 2"/>
    <w:basedOn w:val="TableNormal"/>
    <w:uiPriority w:val="62"/>
    <w:rsid w:val="00261FA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
    <w:name w:val="Μεσαίο πλέγμα 3 - ΄Εμφαση 1"/>
    <w:basedOn w:val="TableNormal"/>
    <w:uiPriority w:val="69"/>
    <w:rsid w:val="00261FA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60">
    <w:name w:val="Μεσαία σκίαση 2 - Έμφαση 6"/>
    <w:basedOn w:val="TableNormal"/>
    <w:uiPriority w:val="64"/>
    <w:rsid w:val="006F64D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Μεσαίο πλέγμα 1 - ΄Εμφαση 2"/>
    <w:basedOn w:val="TableNormal"/>
    <w:uiPriority w:val="67"/>
    <w:rsid w:val="006F64D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6">
    <w:name w:val="Πολύχρωμη λίστα - Έμφαση 6"/>
    <w:basedOn w:val="TableNormal"/>
    <w:uiPriority w:val="72"/>
    <w:rsid w:val="009A53FE"/>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
    <w:name w:val="Colorful Grid1"/>
    <w:basedOn w:val="TableNormal"/>
    <w:uiPriority w:val="73"/>
    <w:rsid w:val="009A53FE"/>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32">
    <w:name w:val="Πολύχρωμο πλέγμα - ΄Εμφαση 3"/>
    <w:basedOn w:val="TableNormal"/>
    <w:uiPriority w:val="73"/>
    <w:rsid w:val="009A53FE"/>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character" w:customStyle="1" w:styleId="HeaderChar">
    <w:name w:val="Header Char"/>
    <w:aliases w:val="(17) EPR Header Char,EPZ_P_Header Char,En-tête client Char,Header1 Char"/>
    <w:link w:val="Header"/>
    <w:rsid w:val="00364B6A"/>
    <w:rPr>
      <w:sz w:val="24"/>
      <w:szCs w:val="24"/>
      <w:lang w:val="en-GB" w:eastAsia="en-GB"/>
    </w:rPr>
  </w:style>
  <w:style w:type="character" w:customStyle="1" w:styleId="BalloonTextChar">
    <w:name w:val="Balloon Text Char"/>
    <w:link w:val="BalloonText"/>
    <w:semiHidden/>
    <w:rsid w:val="00364B6A"/>
    <w:rPr>
      <w:rFonts w:ascii="Tahoma" w:hAnsi="Tahoma" w:cs="Tahoma"/>
      <w:sz w:val="16"/>
      <w:szCs w:val="16"/>
      <w:lang w:val="en-GB" w:eastAsia="en-GB"/>
    </w:rPr>
  </w:style>
  <w:style w:type="character" w:customStyle="1" w:styleId="Heading4Char">
    <w:name w:val="Heading 4 Char"/>
    <w:link w:val="Heading4"/>
    <w:rsid w:val="00364B6A"/>
    <w:rPr>
      <w:b/>
      <w:bCs/>
      <w:sz w:val="28"/>
      <w:szCs w:val="28"/>
      <w:lang w:val="en-GB" w:eastAsia="en-GB"/>
    </w:rPr>
  </w:style>
  <w:style w:type="numbering" w:customStyle="1" w:styleId="Style1">
    <w:name w:val="Style1"/>
    <w:uiPriority w:val="99"/>
    <w:rsid w:val="00364B6A"/>
  </w:style>
  <w:style w:type="paragraph" w:customStyle="1" w:styleId="tekst1">
    <w:name w:val="tekst"/>
    <w:basedOn w:val="Heading5"/>
    <w:uiPriority w:val="99"/>
    <w:rsid w:val="00B170B9"/>
    <w:pPr>
      <w:spacing w:before="60"/>
      <w:ind w:firstLine="720"/>
      <w:jc w:val="both"/>
    </w:pPr>
    <w:rPr>
      <w:rFonts w:ascii="MAC C Times" w:hAnsi="MAC C Times"/>
      <w:b w:val="0"/>
      <w:i w:val="0"/>
      <w:iCs w:val="0"/>
      <w:sz w:val="24"/>
      <w:szCs w:val="20"/>
      <w:lang w:eastAsia="en-US"/>
    </w:rPr>
  </w:style>
  <w:style w:type="paragraph" w:styleId="EndnoteText">
    <w:name w:val="endnote text"/>
    <w:basedOn w:val="Normal"/>
    <w:link w:val="EndnoteTextChar"/>
    <w:uiPriority w:val="99"/>
    <w:rsid w:val="00070872"/>
    <w:rPr>
      <w:sz w:val="20"/>
      <w:szCs w:val="20"/>
    </w:rPr>
  </w:style>
  <w:style w:type="character" w:customStyle="1" w:styleId="EndnoteTextChar">
    <w:name w:val="Endnote Text Char"/>
    <w:link w:val="EndnoteText"/>
    <w:uiPriority w:val="99"/>
    <w:rsid w:val="00070872"/>
    <w:rPr>
      <w:lang w:val="en-GB" w:eastAsia="en-GB"/>
    </w:rPr>
  </w:style>
  <w:style w:type="character" w:styleId="EndnoteReference">
    <w:name w:val="endnote reference"/>
    <w:rsid w:val="00070872"/>
    <w:rPr>
      <w:vertAlign w:val="superscript"/>
    </w:rPr>
  </w:style>
  <w:style w:type="character" w:customStyle="1" w:styleId="grame">
    <w:name w:val="grame"/>
    <w:basedOn w:val="DefaultParagraphFont"/>
    <w:rsid w:val="009F6CB5"/>
  </w:style>
  <w:style w:type="character" w:customStyle="1" w:styleId="BodyTextIndentChar">
    <w:name w:val="Body Text Indent Char"/>
    <w:link w:val="BodyTextIndent"/>
    <w:rsid w:val="00EF6A5A"/>
    <w:rPr>
      <w:sz w:val="24"/>
      <w:szCs w:val="24"/>
      <w:lang w:val="en-GB" w:eastAsia="en-GB"/>
    </w:rPr>
  </w:style>
  <w:style w:type="character" w:customStyle="1" w:styleId="Heading6Char">
    <w:name w:val="Heading 6 Char"/>
    <w:link w:val="Heading6"/>
    <w:rsid w:val="00EF6A5A"/>
    <w:rPr>
      <w:b/>
      <w:bCs/>
      <w:sz w:val="22"/>
      <w:szCs w:val="22"/>
      <w:lang w:val="en-GB" w:eastAsia="en-GB"/>
    </w:rPr>
  </w:style>
  <w:style w:type="character" w:customStyle="1" w:styleId="Heading7Char">
    <w:name w:val="Heading 7 Char"/>
    <w:link w:val="Heading7"/>
    <w:rsid w:val="00EF6A5A"/>
    <w:rPr>
      <w:sz w:val="24"/>
      <w:szCs w:val="24"/>
      <w:lang w:val="en-GB" w:eastAsia="en-GB"/>
    </w:rPr>
  </w:style>
  <w:style w:type="character" w:customStyle="1" w:styleId="Heading8Char">
    <w:name w:val="Heading 8 Char"/>
    <w:aliases w:val=" Char Char Char,Char Char Char"/>
    <w:link w:val="Heading8"/>
    <w:rsid w:val="00EF6A5A"/>
    <w:rPr>
      <w:i/>
      <w:iCs/>
      <w:sz w:val="24"/>
      <w:szCs w:val="24"/>
      <w:lang w:val="en-GB" w:eastAsia="en-GB"/>
    </w:rPr>
  </w:style>
  <w:style w:type="character" w:customStyle="1" w:styleId="Heading9Char">
    <w:name w:val="Heading 9 Char"/>
    <w:link w:val="Heading9"/>
    <w:rsid w:val="00EF6A5A"/>
    <w:rPr>
      <w:rFonts w:ascii="Arial" w:hAnsi="Arial"/>
      <w:sz w:val="22"/>
      <w:szCs w:val="22"/>
      <w:lang w:val="en-GB" w:eastAsia="en-GB"/>
    </w:rPr>
  </w:style>
  <w:style w:type="character" w:customStyle="1" w:styleId="TitleChar">
    <w:name w:val="Title Char"/>
    <w:link w:val="Title"/>
    <w:rsid w:val="00EF6A5A"/>
    <w:rPr>
      <w:rFonts w:ascii="MAC C Times" w:hAnsi="MAC C Times"/>
      <w:b/>
      <w:bCs/>
      <w:iCs/>
      <w:sz w:val="24"/>
    </w:rPr>
  </w:style>
  <w:style w:type="character" w:customStyle="1" w:styleId="DocumentMapChar">
    <w:name w:val="Document Map Char"/>
    <w:link w:val="DocumentMap"/>
    <w:semiHidden/>
    <w:rsid w:val="00EF6A5A"/>
    <w:rPr>
      <w:rFonts w:ascii="Tahoma" w:hAnsi="Tahoma" w:cs="Tahoma"/>
      <w:shd w:val="clear" w:color="auto" w:fill="000080"/>
      <w:lang w:val="en-GB" w:eastAsia="en-GB"/>
    </w:rPr>
  </w:style>
  <w:style w:type="character" w:customStyle="1" w:styleId="CommentTextChar">
    <w:name w:val="Comment Text Char"/>
    <w:link w:val="CommentText"/>
    <w:uiPriority w:val="99"/>
    <w:rsid w:val="00EF6A5A"/>
    <w:rPr>
      <w:lang w:val="en-GB" w:eastAsia="en-GB"/>
    </w:rPr>
  </w:style>
  <w:style w:type="character" w:customStyle="1" w:styleId="CommentSubjectChar">
    <w:name w:val="Comment Subject Char"/>
    <w:link w:val="CommentSubject"/>
    <w:uiPriority w:val="99"/>
    <w:semiHidden/>
    <w:rsid w:val="00EF6A5A"/>
    <w:rPr>
      <w:b/>
      <w:bCs/>
      <w:lang w:val="en-GB" w:eastAsia="en-GB"/>
    </w:rPr>
  </w:style>
  <w:style w:type="paragraph" w:styleId="BodyTextIndent2">
    <w:name w:val="Body Text Indent 2"/>
    <w:basedOn w:val="Normal"/>
    <w:link w:val="BodyTextIndent2Char"/>
    <w:uiPriority w:val="99"/>
    <w:unhideWhenUsed/>
    <w:rsid w:val="008F6B2E"/>
    <w:pPr>
      <w:spacing w:after="120" w:line="480" w:lineRule="auto"/>
      <w:ind w:left="283"/>
    </w:pPr>
  </w:style>
  <w:style w:type="character" w:customStyle="1" w:styleId="BodyTextIndent2Char">
    <w:name w:val="Body Text Indent 2 Char"/>
    <w:link w:val="BodyTextIndent2"/>
    <w:uiPriority w:val="99"/>
    <w:rsid w:val="008F6B2E"/>
    <w:rPr>
      <w:sz w:val="24"/>
      <w:szCs w:val="24"/>
      <w:lang w:val="en-GB" w:eastAsia="en-GB"/>
    </w:rPr>
  </w:style>
  <w:style w:type="paragraph" w:customStyle="1" w:styleId="NABROJUVAWE">
    <w:name w:val="NABROJUVAWE"/>
    <w:basedOn w:val="Normal"/>
    <w:uiPriority w:val="99"/>
    <w:rsid w:val="00F9466E"/>
    <w:pPr>
      <w:numPr>
        <w:numId w:val="7"/>
      </w:numPr>
      <w:spacing w:before="120" w:after="120"/>
      <w:jc w:val="both"/>
    </w:pPr>
    <w:rPr>
      <w:rFonts w:ascii="MAC C Times" w:hAnsi="MAC C Times"/>
      <w:szCs w:val="20"/>
      <w:lang w:val="en-US" w:eastAsia="en-US"/>
    </w:rPr>
  </w:style>
  <w:style w:type="table" w:customStyle="1" w:styleId="-5">
    <w:name w:val="Ανοιχτόχρωμο πλέγμα - ΄Εμφαση 5"/>
    <w:basedOn w:val="TableNormal"/>
    <w:uiPriority w:val="62"/>
    <w:rsid w:val="00706F6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42">
    <w:name w:val="Πολύχρωμο πλέγμα - ΄Εμφαση 4"/>
    <w:basedOn w:val="TableNormal"/>
    <w:uiPriority w:val="73"/>
    <w:rsid w:val="008A712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0">
    <w:name w:val="Πολύχρωμο πλέγμα - Έμφαση 5"/>
    <w:basedOn w:val="TableNormal"/>
    <w:uiPriority w:val="73"/>
    <w:rsid w:val="008A712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TableList7">
    <w:name w:val="Table List 7"/>
    <w:basedOn w:val="TableNormal"/>
    <w:rsid w:val="007D1B5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Accent12">
    <w:name w:val="Light Shading - Accent 12"/>
    <w:basedOn w:val="TableNormal"/>
    <w:uiPriority w:val="60"/>
    <w:rsid w:val="007D1B5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ntentpaneopen">
    <w:name w:val="contentpaneopen"/>
    <w:basedOn w:val="Normal"/>
    <w:uiPriority w:val="99"/>
    <w:rsid w:val="0052569C"/>
    <w:pPr>
      <w:spacing w:before="100" w:beforeAutospacing="1" w:after="100" w:afterAutospacing="1"/>
    </w:pPr>
    <w:rPr>
      <w:lang w:val="en-US" w:eastAsia="en-US"/>
    </w:rPr>
  </w:style>
  <w:style w:type="character" w:customStyle="1" w:styleId="contentpaneopen1">
    <w:name w:val="contentpaneopen1"/>
    <w:basedOn w:val="DefaultParagraphFont"/>
    <w:rsid w:val="0052569C"/>
  </w:style>
  <w:style w:type="paragraph" w:styleId="BodyText2">
    <w:name w:val="Body Text 2"/>
    <w:basedOn w:val="Normal"/>
    <w:link w:val="BodyText2Char"/>
    <w:rsid w:val="0052569C"/>
    <w:pPr>
      <w:spacing w:after="120" w:line="480" w:lineRule="auto"/>
    </w:pPr>
  </w:style>
  <w:style w:type="character" w:customStyle="1" w:styleId="BodyText2Char">
    <w:name w:val="Body Text 2 Char"/>
    <w:link w:val="BodyText2"/>
    <w:rsid w:val="0052569C"/>
    <w:rPr>
      <w:sz w:val="24"/>
      <w:szCs w:val="24"/>
      <w:lang w:val="en-GB" w:eastAsia="en-GB"/>
    </w:rPr>
  </w:style>
  <w:style w:type="paragraph" w:customStyle="1" w:styleId="Para">
    <w:name w:val="Para"/>
    <w:basedOn w:val="BodyTextIndent2"/>
    <w:uiPriority w:val="99"/>
    <w:rsid w:val="00F202A9"/>
    <w:pPr>
      <w:spacing w:after="0" w:line="240" w:lineRule="auto"/>
      <w:ind w:left="0" w:firstLine="720"/>
      <w:jc w:val="both"/>
    </w:pPr>
    <w:rPr>
      <w:rFonts w:ascii="MAC C Times" w:hAnsi="MAC C Times"/>
      <w:bCs/>
      <w:color w:val="000000"/>
      <w:lang w:val="en-US" w:eastAsia="en-US"/>
    </w:rPr>
  </w:style>
  <w:style w:type="paragraph" w:customStyle="1" w:styleId="a2">
    <w:name w:val="Απόσπασμα"/>
    <w:basedOn w:val="Normal"/>
    <w:next w:val="Normal"/>
    <w:link w:val="Char3"/>
    <w:uiPriority w:val="29"/>
    <w:qFormat/>
    <w:rsid w:val="007E7495"/>
    <w:pPr>
      <w:spacing w:before="200" w:after="200" w:line="276" w:lineRule="auto"/>
      <w:ind w:left="357"/>
    </w:pPr>
    <w:rPr>
      <w:rFonts w:ascii="Tahoma" w:hAnsi="Tahoma" w:cs="Tahoma"/>
      <w:color w:val="1F497D"/>
      <w:sz w:val="20"/>
      <w:szCs w:val="20"/>
      <w:lang w:val="en-US" w:eastAsia="en-US"/>
    </w:rPr>
  </w:style>
  <w:style w:type="character" w:customStyle="1" w:styleId="Char3">
    <w:name w:val="Απόσπασμα Char"/>
    <w:link w:val="a2"/>
    <w:uiPriority w:val="29"/>
    <w:locked/>
    <w:rsid w:val="007E7495"/>
    <w:rPr>
      <w:rFonts w:ascii="Tahoma" w:hAnsi="Tahoma" w:cs="Tahoma"/>
      <w:color w:val="1F497D"/>
      <w:lang w:val="en-US" w:eastAsia="en-US" w:bidi="ar-SA"/>
    </w:rPr>
  </w:style>
  <w:style w:type="paragraph" w:styleId="ListContinue">
    <w:name w:val="List Continue"/>
    <w:basedOn w:val="Normal"/>
    <w:uiPriority w:val="99"/>
    <w:rsid w:val="00EB4F3D"/>
    <w:pPr>
      <w:spacing w:after="120"/>
      <w:ind w:left="283"/>
    </w:pPr>
    <w:rPr>
      <w:lang w:eastAsia="en-US"/>
    </w:rPr>
  </w:style>
  <w:style w:type="paragraph" w:styleId="BodyText3">
    <w:name w:val="Body Text 3"/>
    <w:basedOn w:val="Normal"/>
    <w:link w:val="BodyText3Char"/>
    <w:uiPriority w:val="99"/>
    <w:rsid w:val="00EB4F3D"/>
    <w:pPr>
      <w:spacing w:after="120"/>
    </w:pPr>
    <w:rPr>
      <w:rFonts w:ascii="MAC C Swiss" w:hAnsi="MAC C Swiss"/>
      <w:sz w:val="16"/>
      <w:szCs w:val="16"/>
      <w:lang w:val="x-none" w:eastAsia="x-none"/>
    </w:rPr>
  </w:style>
  <w:style w:type="character" w:customStyle="1" w:styleId="BodyText3Char">
    <w:name w:val="Body Text 3 Char"/>
    <w:link w:val="BodyText3"/>
    <w:uiPriority w:val="99"/>
    <w:rsid w:val="00EB4F3D"/>
    <w:rPr>
      <w:rFonts w:ascii="MAC C Swiss" w:hAnsi="MAC C Swiss"/>
      <w:sz w:val="16"/>
      <w:szCs w:val="16"/>
    </w:rPr>
  </w:style>
  <w:style w:type="character" w:customStyle="1" w:styleId="articleseparator">
    <w:name w:val="article_separator"/>
    <w:basedOn w:val="DefaultParagraphFont"/>
    <w:rsid w:val="00C658FC"/>
  </w:style>
  <w:style w:type="character" w:customStyle="1" w:styleId="wbkralemarkonormal">
    <w:name w:val="wb_kralemarko_normal"/>
    <w:basedOn w:val="DefaultParagraphFont"/>
    <w:rsid w:val="006A4FF3"/>
  </w:style>
  <w:style w:type="paragraph" w:customStyle="1" w:styleId="a3">
    <w:name w:val="Αναθεώρηση"/>
    <w:hidden/>
    <w:uiPriority w:val="99"/>
    <w:semiHidden/>
    <w:rsid w:val="00012E52"/>
    <w:rPr>
      <w:sz w:val="24"/>
      <w:szCs w:val="24"/>
      <w:lang w:val="en-GB" w:eastAsia="en-GB"/>
    </w:rPr>
  </w:style>
  <w:style w:type="paragraph" w:styleId="BodyTextFirstIndent">
    <w:name w:val="Body Text First Indent"/>
    <w:basedOn w:val="BodyText"/>
    <w:link w:val="BodyTextFirstIndentChar"/>
    <w:uiPriority w:val="99"/>
    <w:rsid w:val="00EB0AE3"/>
    <w:pPr>
      <w:spacing w:after="120"/>
      <w:ind w:firstLine="210"/>
      <w:jc w:val="left"/>
    </w:pPr>
    <w:rPr>
      <w:rFonts w:ascii="MAC C Swiss" w:hAnsi="MAC C Swiss"/>
      <w:lang w:val="en-AU" w:eastAsia="en-US"/>
    </w:rPr>
  </w:style>
  <w:style w:type="character" w:customStyle="1" w:styleId="BodyTextFirstIndentChar">
    <w:name w:val="Body Text First Indent Char"/>
    <w:link w:val="BodyTextFirstIndent"/>
    <w:uiPriority w:val="99"/>
    <w:rsid w:val="00EB0AE3"/>
    <w:rPr>
      <w:rFonts w:ascii="MAC C Swiss" w:hAnsi="MAC C Swiss"/>
      <w:sz w:val="24"/>
      <w:lang w:val="en-AU" w:eastAsia="en-US"/>
    </w:rPr>
  </w:style>
  <w:style w:type="paragraph" w:styleId="BlockText">
    <w:name w:val="Block Text"/>
    <w:basedOn w:val="Normal"/>
    <w:uiPriority w:val="99"/>
    <w:rsid w:val="00EB0AE3"/>
    <w:pPr>
      <w:tabs>
        <w:tab w:val="left" w:pos="9000"/>
      </w:tabs>
      <w:ind w:left="1080" w:right="180"/>
    </w:pPr>
    <w:rPr>
      <w:rFonts w:ascii="MAC C Swiss" w:hAnsi="MAC C Swiss"/>
      <w:szCs w:val="20"/>
      <w:lang w:val="en-US" w:eastAsia="en-US"/>
    </w:rPr>
  </w:style>
  <w:style w:type="paragraph" w:styleId="List2">
    <w:name w:val="List 2"/>
    <w:basedOn w:val="Normal"/>
    <w:uiPriority w:val="99"/>
    <w:rsid w:val="00EB0AE3"/>
    <w:pPr>
      <w:ind w:left="566" w:hanging="283"/>
      <w:contextualSpacing/>
    </w:pPr>
  </w:style>
  <w:style w:type="paragraph" w:styleId="ListBullet2">
    <w:name w:val="List Bullet 2"/>
    <w:basedOn w:val="Normal"/>
    <w:rsid w:val="00B57030"/>
    <w:pPr>
      <w:numPr>
        <w:numId w:val="8"/>
      </w:numPr>
    </w:pPr>
    <w:rPr>
      <w:rFonts w:ascii="MAC C Swiss" w:hAnsi="MAC C Swiss"/>
      <w:szCs w:val="20"/>
      <w:lang w:val="en-AU" w:eastAsia="en-US"/>
    </w:rPr>
  </w:style>
  <w:style w:type="paragraph" w:styleId="ListBullet3">
    <w:name w:val="List Bullet 3"/>
    <w:basedOn w:val="Normal"/>
    <w:uiPriority w:val="99"/>
    <w:rsid w:val="00B57030"/>
    <w:pPr>
      <w:tabs>
        <w:tab w:val="num" w:pos="926"/>
      </w:tabs>
      <w:ind w:left="926" w:hanging="360"/>
      <w:contextualSpacing/>
    </w:pPr>
  </w:style>
  <w:style w:type="paragraph" w:customStyle="1" w:styleId="glava2">
    <w:name w:val="glava2"/>
    <w:basedOn w:val="Normal"/>
    <w:uiPriority w:val="99"/>
    <w:rsid w:val="009E1290"/>
    <w:pPr>
      <w:spacing w:before="120" w:after="120"/>
      <w:ind w:left="414" w:firstLine="720"/>
      <w:jc w:val="both"/>
    </w:pPr>
    <w:rPr>
      <w:rFonts w:ascii="MAC C Times" w:hAnsi="MAC C Times"/>
      <w:b/>
      <w:i/>
      <w:szCs w:val="20"/>
      <w:lang w:val="en-US" w:eastAsia="en-US"/>
    </w:rPr>
  </w:style>
  <w:style w:type="character" w:customStyle="1" w:styleId="ParagrafCharChar">
    <w:name w:val="Paragraf Char Char"/>
    <w:rsid w:val="00D62C72"/>
    <w:rPr>
      <w:rFonts w:ascii="MAC C Times" w:hAnsi="MAC C Times"/>
      <w:sz w:val="24"/>
      <w:lang w:val="en-US" w:eastAsia="en-US" w:bidi="ar-SA"/>
    </w:rPr>
  </w:style>
  <w:style w:type="paragraph" w:customStyle="1" w:styleId="CharCharCharChar0">
    <w:name w:val="Char Char Char Char"/>
    <w:basedOn w:val="Normal"/>
    <w:uiPriority w:val="99"/>
    <w:rsid w:val="00232C56"/>
    <w:pPr>
      <w:spacing w:after="160" w:line="240" w:lineRule="exact"/>
    </w:pPr>
    <w:rPr>
      <w:rFonts w:ascii="Tahoma" w:hAnsi="Tahoma"/>
      <w:sz w:val="20"/>
      <w:szCs w:val="20"/>
      <w:lang w:val="en-US" w:eastAsia="en-US"/>
    </w:rPr>
  </w:style>
  <w:style w:type="paragraph" w:customStyle="1" w:styleId="CharChar1Char">
    <w:name w:val="Char Char1 Char"/>
    <w:basedOn w:val="Normal"/>
    <w:uiPriority w:val="99"/>
    <w:rsid w:val="00E35854"/>
    <w:pPr>
      <w:spacing w:after="160" w:line="240" w:lineRule="exact"/>
    </w:pPr>
    <w:rPr>
      <w:rFonts w:ascii="Tahoma" w:hAnsi="Tahoma"/>
      <w:sz w:val="20"/>
      <w:szCs w:val="20"/>
      <w:lang w:val="en-US" w:eastAsia="en-US"/>
    </w:rPr>
  </w:style>
  <w:style w:type="character" w:customStyle="1" w:styleId="BodyText1">
    <w:name w:val="Body Text1"/>
    <w:uiPriority w:val="99"/>
    <w:rsid w:val="006242EF"/>
    <w:rPr>
      <w:rFonts w:ascii="Times New Roman" w:eastAsia="Times New Roman" w:hAnsi="Times New Roman" w:cs="Times New Roman"/>
      <w:b w:val="0"/>
      <w:bCs w:val="0"/>
      <w:i w:val="0"/>
      <w:iCs w:val="0"/>
      <w:smallCaps w:val="0"/>
      <w:strike w:val="0"/>
      <w:spacing w:val="0"/>
      <w:sz w:val="20"/>
      <w:szCs w:val="20"/>
    </w:rPr>
  </w:style>
  <w:style w:type="character" w:customStyle="1" w:styleId="Bodytext30">
    <w:name w:val="Body text (3)"/>
    <w:rsid w:val="006242EF"/>
    <w:rPr>
      <w:rFonts w:ascii="Times New Roman" w:eastAsia="Times New Roman" w:hAnsi="Times New Roman" w:cs="Times New Roman"/>
      <w:b w:val="0"/>
      <w:bCs w:val="0"/>
      <w:i w:val="0"/>
      <w:iCs w:val="0"/>
      <w:smallCaps w:val="0"/>
      <w:strike w:val="0"/>
      <w:spacing w:val="0"/>
      <w:sz w:val="19"/>
      <w:szCs w:val="19"/>
    </w:rPr>
  </w:style>
  <w:style w:type="table" w:styleId="TableSimple3">
    <w:name w:val="Table Simple 3"/>
    <w:basedOn w:val="TableNormal"/>
    <w:rsid w:val="000A3E7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2">
    <w:name w:val="Table Subtle 2"/>
    <w:basedOn w:val="TableNormal"/>
    <w:rsid w:val="00620AF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1">
    <w:name w:val="Table Simple 1"/>
    <w:basedOn w:val="TableNormal"/>
    <w:rsid w:val="00620AF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ColorfulShading2">
    <w:name w:val="Colorful Shading2"/>
    <w:basedOn w:val="TableNormal"/>
    <w:uiPriority w:val="71"/>
    <w:rsid w:val="00BF757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60">
    <w:name w:val="Ανοιχτόχρωμη λίστα - Έμφαση 6"/>
    <w:basedOn w:val="TableNormal"/>
    <w:uiPriority w:val="61"/>
    <w:rsid w:val="00BF757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21">
    <w:name w:val="Μεσαία σκίαση 1 - ΄Εμφαση 2"/>
    <w:basedOn w:val="TableNormal"/>
    <w:uiPriority w:val="63"/>
    <w:rsid w:val="00371DC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Char0">
    <w:name w:val="Χωρίς διάστιχο Char"/>
    <w:link w:val="a"/>
    <w:uiPriority w:val="1"/>
    <w:rsid w:val="0034015F"/>
    <w:rPr>
      <w:rFonts w:ascii="Calibri" w:hAnsi="Calibri"/>
      <w:sz w:val="22"/>
      <w:szCs w:val="22"/>
      <w:lang w:eastAsia="ar-SA" w:bidi="ar-SA"/>
    </w:rPr>
  </w:style>
  <w:style w:type="paragraph" w:styleId="Subtitle">
    <w:name w:val="Subtitle"/>
    <w:basedOn w:val="Normal"/>
    <w:next w:val="Normal"/>
    <w:link w:val="SubtitleChar"/>
    <w:qFormat/>
    <w:rsid w:val="007B3B58"/>
    <w:pPr>
      <w:numPr>
        <w:ilvl w:val="1"/>
      </w:numPr>
      <w:spacing w:after="200" w:line="276" w:lineRule="auto"/>
    </w:pPr>
    <w:rPr>
      <w:rFonts w:ascii="Cambria" w:eastAsia="MS Gothic" w:hAnsi="Cambria"/>
      <w:i/>
      <w:iCs/>
      <w:color w:val="4F81BD"/>
      <w:spacing w:val="15"/>
      <w:lang w:val="x-none" w:eastAsia="ja-JP"/>
    </w:rPr>
  </w:style>
  <w:style w:type="character" w:customStyle="1" w:styleId="SubtitleChar">
    <w:name w:val="Subtitle Char"/>
    <w:link w:val="Subtitle"/>
    <w:rsid w:val="007B3B58"/>
    <w:rPr>
      <w:rFonts w:ascii="Cambria" w:eastAsia="MS Gothic" w:hAnsi="Cambria"/>
      <w:i/>
      <w:iCs/>
      <w:color w:val="4F81BD"/>
      <w:spacing w:val="15"/>
      <w:sz w:val="24"/>
      <w:szCs w:val="24"/>
      <w:lang w:eastAsia="ja-JP"/>
    </w:rPr>
  </w:style>
  <w:style w:type="table" w:styleId="TableColumns2">
    <w:name w:val="Table Columns 2"/>
    <w:basedOn w:val="TableNormal"/>
    <w:rsid w:val="00E520B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elaNaslov">
    <w:name w:val="Tabela Naslov"/>
    <w:basedOn w:val="Normal"/>
    <w:link w:val="TabelaNaslovChar"/>
    <w:rsid w:val="00272480"/>
    <w:pPr>
      <w:widowControl w:val="0"/>
      <w:spacing w:before="240" w:after="60"/>
      <w:jc w:val="both"/>
    </w:pPr>
    <w:rPr>
      <w:b/>
      <w:szCs w:val="20"/>
      <w:lang w:val="mk-MK" w:eastAsia="x-none"/>
    </w:rPr>
  </w:style>
  <w:style w:type="character" w:customStyle="1" w:styleId="TabelaNaslovChar">
    <w:name w:val="Tabela Naslov Char"/>
    <w:link w:val="TabelaNaslov"/>
    <w:rsid w:val="00272480"/>
    <w:rPr>
      <w:b/>
      <w:sz w:val="24"/>
      <w:lang w:val="mk-MK"/>
    </w:rPr>
  </w:style>
  <w:style w:type="paragraph" w:customStyle="1" w:styleId="SlikaNaslov">
    <w:name w:val="Slika Naslov"/>
    <w:basedOn w:val="Normal"/>
    <w:link w:val="SlikaNaslovChar1"/>
    <w:rsid w:val="00272480"/>
    <w:pPr>
      <w:spacing w:before="120" w:after="240"/>
      <w:jc w:val="center"/>
    </w:pPr>
    <w:rPr>
      <w:b/>
      <w:szCs w:val="20"/>
      <w:lang w:val="x-none" w:eastAsia="x-none"/>
    </w:rPr>
  </w:style>
  <w:style w:type="character" w:customStyle="1" w:styleId="SlikaNaslovChar1">
    <w:name w:val="Slika Naslov Char1"/>
    <w:link w:val="SlikaNaslov"/>
    <w:rsid w:val="00272480"/>
    <w:rPr>
      <w:b/>
      <w:sz w:val="24"/>
    </w:rPr>
  </w:style>
  <w:style w:type="table" w:customStyle="1" w:styleId="TableGrid1">
    <w:name w:val="Table Grid1"/>
    <w:basedOn w:val="TableNormal"/>
    <w:next w:val="TableGrid"/>
    <w:uiPriority w:val="59"/>
    <w:rsid w:val="002076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4">
    <w:name w:val="Table Columns 4"/>
    <w:basedOn w:val="TableNormal"/>
    <w:rsid w:val="002E465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rfulList1">
    <w:name w:val="Colorful List1"/>
    <w:basedOn w:val="TableNormal"/>
    <w:uiPriority w:val="72"/>
    <w:rsid w:val="002E465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Shading21">
    <w:name w:val="Medium Shading 21"/>
    <w:basedOn w:val="TableNormal"/>
    <w:uiPriority w:val="64"/>
    <w:rsid w:val="00291C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291C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
    <w:name w:val="Μεσαία σκιά 2 - ΄Εμφαση 4"/>
    <w:basedOn w:val="TableNormal"/>
    <w:uiPriority w:val="64"/>
    <w:rsid w:val="0029445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Grid6">
    <w:name w:val="Table Grid 6"/>
    <w:basedOn w:val="TableNormal"/>
    <w:rsid w:val="00B83FC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rsid w:val="00B83FC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B83FC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4">
    <w:name w:val="Table Grid 4"/>
    <w:basedOn w:val="TableNormal"/>
    <w:rsid w:val="00B83FC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1-4">
    <w:name w:val="Μεσαία σκιά 1 - ΄Εμφαση 4"/>
    <w:basedOn w:val="TableNormal"/>
    <w:uiPriority w:val="63"/>
    <w:rsid w:val="00107A7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2-30">
    <w:name w:val="Μεσαία σκίαση 2 - ΄Εμφαση 3"/>
    <w:basedOn w:val="TableNormal"/>
    <w:uiPriority w:val="64"/>
    <w:rsid w:val="00107A7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umns3">
    <w:name w:val="Table Columns 3"/>
    <w:basedOn w:val="TableNormal"/>
    <w:rsid w:val="00BF659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3">
    <w:name w:val="Table Grid 3"/>
    <w:basedOn w:val="TableNormal"/>
    <w:rsid w:val="003E30E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Simple2">
    <w:name w:val="Table Simple 2"/>
    <w:basedOn w:val="TableNormal"/>
    <w:rsid w:val="0087750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5">
    <w:name w:val="Μεσαία σκίαση 1 - ΄Εμφαση 5"/>
    <w:basedOn w:val="TableNormal"/>
    <w:uiPriority w:val="63"/>
    <w:rsid w:val="0087750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
    <w:name w:val="No List1"/>
    <w:next w:val="NoList"/>
    <w:uiPriority w:val="99"/>
    <w:semiHidden/>
    <w:unhideWhenUsed/>
    <w:rsid w:val="00637D0D"/>
  </w:style>
  <w:style w:type="table" w:customStyle="1" w:styleId="LightList-Accent41">
    <w:name w:val="Light List - Accent 41"/>
    <w:basedOn w:val="TableNormal"/>
    <w:next w:val="-41"/>
    <w:uiPriority w:val="61"/>
    <w:rsid w:val="005C3DFC"/>
    <w:rPr>
      <w:rFonts w:ascii="Calibri" w:eastAsia="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12">
    <w:name w:val="Medium Shading 2 - Accent 12"/>
    <w:basedOn w:val="TableNormal"/>
    <w:uiPriority w:val="64"/>
    <w:rsid w:val="005A49D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2">
    <w:name w:val="No List2"/>
    <w:next w:val="NoList"/>
    <w:uiPriority w:val="99"/>
    <w:semiHidden/>
    <w:unhideWhenUsed/>
    <w:rsid w:val="00EC0C81"/>
  </w:style>
  <w:style w:type="character" w:styleId="FollowedHyperlink">
    <w:name w:val="FollowedHyperlink"/>
    <w:unhideWhenUsed/>
    <w:rsid w:val="00EC0C81"/>
    <w:rPr>
      <w:color w:val="800080"/>
      <w:u w:val="single"/>
    </w:rPr>
  </w:style>
  <w:style w:type="character" w:customStyle="1" w:styleId="Heading8Char1">
    <w:name w:val="Heading 8 Char1"/>
    <w:aliases w:val="Char Char Char1"/>
    <w:semiHidden/>
    <w:rsid w:val="00EC0C81"/>
    <w:rPr>
      <w:rFonts w:ascii="Cambria" w:eastAsia="Times New Roman" w:hAnsi="Cambria" w:cs="Times New Roman"/>
      <w:color w:val="404040"/>
    </w:rPr>
  </w:style>
  <w:style w:type="character" w:customStyle="1" w:styleId="FootnoteTextChar1">
    <w:name w:val="Footnote Text Char1"/>
    <w:aliases w:val="Fußnote Char1,Footnote Text Char Char Char1,Footnote Char2,WB-Fußnotentext Char1,WB-Fußnotentext Char Char Char1,Fußnotentext Char Char1,single space Char1,footnote text Char1,Char1 Char Char1,Footnote Char1 Char1,fn Char1,ADB Char1"/>
    <w:uiPriority w:val="99"/>
    <w:semiHidden/>
    <w:rsid w:val="00EC0C81"/>
    <w:rPr>
      <w:rFonts w:ascii="Calibri" w:eastAsia="Calibri" w:hAnsi="Calibri"/>
    </w:rPr>
  </w:style>
  <w:style w:type="character" w:customStyle="1" w:styleId="BodyTextChar1">
    <w:name w:val="Body Text Char1"/>
    <w:aliases w:val="Tabeli Char1"/>
    <w:semiHidden/>
    <w:rsid w:val="00EC0C81"/>
    <w:rPr>
      <w:rFonts w:ascii="Calibri" w:eastAsia="Calibri" w:hAnsi="Calibri"/>
      <w:sz w:val="22"/>
      <w:szCs w:val="22"/>
    </w:rPr>
  </w:style>
  <w:style w:type="paragraph" w:customStyle="1" w:styleId="Char4">
    <w:name w:val="Char"/>
    <w:basedOn w:val="Normal"/>
    <w:uiPriority w:val="99"/>
    <w:rsid w:val="00EC0C81"/>
    <w:pPr>
      <w:spacing w:after="160" w:line="240" w:lineRule="exact"/>
    </w:pPr>
    <w:rPr>
      <w:rFonts w:ascii="Arial" w:hAnsi="Arial" w:cs="Arial"/>
      <w:sz w:val="20"/>
      <w:szCs w:val="20"/>
      <w:lang w:val="en-US" w:eastAsia="en-US"/>
    </w:rPr>
  </w:style>
  <w:style w:type="character" w:customStyle="1" w:styleId="BodyText10">
    <w:name w:val="Body Text1"/>
    <w:uiPriority w:val="99"/>
    <w:rsid w:val="00EC0C81"/>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table" w:customStyle="1" w:styleId="TableSimple11">
    <w:name w:val="Table Simple 11"/>
    <w:basedOn w:val="TableNormal"/>
    <w:next w:val="TableSimple1"/>
    <w:semiHidden/>
    <w:unhideWhenUsed/>
    <w:rsid w:val="00EC0C81"/>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EC0C81"/>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EC0C81"/>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21">
    <w:name w:val="Table Classic 21"/>
    <w:basedOn w:val="TableNormal"/>
    <w:next w:val="TableClassic2"/>
    <w:semiHidden/>
    <w:unhideWhenUsed/>
    <w:rsid w:val="00EC0C81"/>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EC0C81"/>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EC0C81"/>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21">
    <w:name w:val="Table Columns 21"/>
    <w:basedOn w:val="TableNormal"/>
    <w:next w:val="TableColumns2"/>
    <w:semiHidden/>
    <w:unhideWhenUsed/>
    <w:rsid w:val="00EC0C81"/>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EC0C81"/>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EC0C81"/>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Grid31">
    <w:name w:val="Table Grid 31"/>
    <w:basedOn w:val="TableNormal"/>
    <w:next w:val="TableGrid3"/>
    <w:semiHidden/>
    <w:unhideWhenUsed/>
    <w:rsid w:val="00EC0C81"/>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unhideWhenUsed/>
    <w:rsid w:val="00EC0C81"/>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1">
    <w:name w:val="Table Grid 61"/>
    <w:basedOn w:val="TableNormal"/>
    <w:next w:val="TableGrid6"/>
    <w:semiHidden/>
    <w:unhideWhenUsed/>
    <w:rsid w:val="00EC0C81"/>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unhideWhenUsed/>
    <w:rsid w:val="00EC0C81"/>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EC0C81"/>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71">
    <w:name w:val="Table List 71"/>
    <w:basedOn w:val="TableNormal"/>
    <w:next w:val="TableList7"/>
    <w:semiHidden/>
    <w:unhideWhenUsed/>
    <w:rsid w:val="00EC0C81"/>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EC0C81"/>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unhideWhenUsed/>
    <w:rsid w:val="00EC0C81"/>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EC0C81"/>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EC0C81"/>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Accent11">
    <w:name w:val="Medium Grid 3 - Accent 11"/>
    <w:basedOn w:val="TableNormal"/>
    <w:next w:val="3-1"/>
    <w:uiPriority w:val="69"/>
    <w:rsid w:val="00EC0C8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
    <w:name w:val="Dark List - Accent 11"/>
    <w:basedOn w:val="TableNormal"/>
    <w:next w:val="-1"/>
    <w:uiPriority w:val="70"/>
    <w:rsid w:val="00EC0C81"/>
    <w:rPr>
      <w:color w:val="FFFFFF"/>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Shading-Accent21">
    <w:name w:val="Light Shading - Accent 21"/>
    <w:basedOn w:val="TableNormal"/>
    <w:next w:val="-2"/>
    <w:uiPriority w:val="60"/>
    <w:rsid w:val="00EC0C81"/>
    <w:rPr>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
    <w:name w:val="Light List - Accent 21"/>
    <w:basedOn w:val="TableNormal"/>
    <w:next w:val="-21"/>
    <w:uiPriority w:val="61"/>
    <w:rsid w:val="00EC0C81"/>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
    <w:name w:val="Light Grid - Accent 21"/>
    <w:basedOn w:val="TableNormal"/>
    <w:next w:val="-22"/>
    <w:uiPriority w:val="62"/>
    <w:rsid w:val="00EC0C81"/>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
    <w:name w:val="Medium Shading 1 - Accent 21"/>
    <w:basedOn w:val="TableNormal"/>
    <w:next w:val="1-21"/>
    <w:uiPriority w:val="63"/>
    <w:rsid w:val="00EC0C81"/>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
    <w:name w:val="Medium Shading 2 - Accent 21"/>
    <w:basedOn w:val="TableNormal"/>
    <w:next w:val="2-20"/>
    <w:uiPriority w:val="64"/>
    <w:rsid w:val="00EC0C8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
    <w:name w:val="Medium List 1 - Accent 21"/>
    <w:basedOn w:val="TableNormal"/>
    <w:next w:val="1-2"/>
    <w:uiPriority w:val="65"/>
    <w:rsid w:val="00EC0C81"/>
    <w:rPr>
      <w:color w:val="000000"/>
    </w:rPr>
    <w:tblPr>
      <w:tblStyleRowBandSize w:val="1"/>
      <w:tblStyleColBandSize w:val="1"/>
      <w:tblInd w:w="0" w:type="nil"/>
      <w:tblBorders>
        <w:top w:val="single" w:sz="8" w:space="0" w:color="C0504D"/>
        <w:bottom w:val="single" w:sz="8" w:space="0" w:color="C0504D"/>
      </w:tblBorders>
    </w:tblPr>
    <w:tblStylePr w:type="firstRow">
      <w:rPr>
        <w:rFonts w:ascii="DengXian" w:eastAsia="Times New Roman" w:hAnsi="DengXian"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
    <w:name w:val="Medium List 2 - Accent 21"/>
    <w:basedOn w:val="TableNormal"/>
    <w:next w:val="2-2"/>
    <w:uiPriority w:val="66"/>
    <w:rsid w:val="00EC0C81"/>
    <w:rPr>
      <w:rFonts w:ascii="Cambria" w:hAnsi="Cambria"/>
      <w:color w:val="00000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3-Accent21">
    <w:name w:val="Medium Grid 3 - Accent 21"/>
    <w:basedOn w:val="TableNormal"/>
    <w:next w:val="3-2"/>
    <w:uiPriority w:val="69"/>
    <w:rsid w:val="00EC0C8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
    <w:name w:val="Dark List - Accent 21"/>
    <w:basedOn w:val="TableNormal"/>
    <w:next w:val="-20"/>
    <w:uiPriority w:val="70"/>
    <w:rsid w:val="00EC0C81"/>
    <w:rPr>
      <w:color w:val="FFFFFF"/>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LightShading-Accent31">
    <w:name w:val="Light Shading - Accent 31"/>
    <w:basedOn w:val="TableNormal"/>
    <w:next w:val="-30"/>
    <w:uiPriority w:val="60"/>
    <w:rsid w:val="00EC0C81"/>
    <w:rPr>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
    <w:name w:val="Light List - Accent 31"/>
    <w:basedOn w:val="TableNormal"/>
    <w:next w:val="-3"/>
    <w:uiPriority w:val="61"/>
    <w:rsid w:val="00EC0C81"/>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
    <w:name w:val="Medium Shading 2 - Accent 31"/>
    <w:basedOn w:val="TableNormal"/>
    <w:next w:val="2-30"/>
    <w:uiPriority w:val="64"/>
    <w:rsid w:val="00EC0C8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31">
    <w:name w:val="Medium List 2 - Accent 31"/>
    <w:basedOn w:val="TableNormal"/>
    <w:next w:val="2-3"/>
    <w:uiPriority w:val="66"/>
    <w:rsid w:val="00EC0C81"/>
    <w:rPr>
      <w:rFonts w:ascii="Cambria" w:hAnsi="Cambria"/>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3-Accent31">
    <w:name w:val="Medium Grid 3 - Accent 31"/>
    <w:basedOn w:val="TableNormal"/>
    <w:next w:val="3-3"/>
    <w:uiPriority w:val="69"/>
    <w:rsid w:val="00EC0C8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
    <w:name w:val="Dark List - Accent 31"/>
    <w:basedOn w:val="TableNormal"/>
    <w:next w:val="-31"/>
    <w:uiPriority w:val="70"/>
    <w:rsid w:val="00EC0C81"/>
    <w:rPr>
      <w:color w:val="FFFFFF"/>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Shading-Accent41">
    <w:name w:val="Light Shading - Accent 41"/>
    <w:basedOn w:val="TableNormal"/>
    <w:next w:val="-4"/>
    <w:uiPriority w:val="60"/>
    <w:rsid w:val="00EC0C81"/>
    <w:rPr>
      <w:color w:val="5F497A"/>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2">
    <w:name w:val="Light List - Accent 42"/>
    <w:basedOn w:val="TableNormal"/>
    <w:next w:val="-41"/>
    <w:uiPriority w:val="61"/>
    <w:rsid w:val="00EC0C81"/>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
    <w:name w:val="Medium Shading 1 - Accent 41"/>
    <w:basedOn w:val="TableNormal"/>
    <w:next w:val="1-4"/>
    <w:uiPriority w:val="63"/>
    <w:rsid w:val="00EC0C81"/>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
    <w:name w:val="Medium Shading 2 - Accent 41"/>
    <w:basedOn w:val="TableNormal"/>
    <w:next w:val="2-4"/>
    <w:uiPriority w:val="64"/>
    <w:rsid w:val="00EC0C8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1">
    <w:name w:val="Medium Grid 3 - Accent 41"/>
    <w:basedOn w:val="TableNormal"/>
    <w:next w:val="3-4"/>
    <w:uiPriority w:val="69"/>
    <w:rsid w:val="00EC0C8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
    <w:name w:val="Dark List - Accent 41"/>
    <w:basedOn w:val="TableNormal"/>
    <w:next w:val="-40"/>
    <w:uiPriority w:val="70"/>
    <w:rsid w:val="00EC0C81"/>
    <w:rPr>
      <w:color w:val="FFFFFF"/>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LightGrid-Accent51">
    <w:name w:val="Light Grid - Accent 51"/>
    <w:basedOn w:val="TableNormal"/>
    <w:next w:val="-5"/>
    <w:uiPriority w:val="62"/>
    <w:rsid w:val="00EC0C81"/>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
    <w:name w:val="Medium Shading 1 - Accent 51"/>
    <w:basedOn w:val="TableNormal"/>
    <w:next w:val="1-5"/>
    <w:uiPriority w:val="63"/>
    <w:rsid w:val="00EC0C81"/>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3-Accent51">
    <w:name w:val="Medium Grid 3 - Accent 51"/>
    <w:basedOn w:val="TableNormal"/>
    <w:next w:val="3-5"/>
    <w:uiPriority w:val="69"/>
    <w:rsid w:val="00EC0C8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1">
    <w:name w:val="Light List - Accent 61"/>
    <w:basedOn w:val="TableNormal"/>
    <w:next w:val="-60"/>
    <w:uiPriority w:val="61"/>
    <w:rsid w:val="00EC0C81"/>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61">
    <w:name w:val="Medium Shading 2 - Accent 61"/>
    <w:basedOn w:val="TableNormal"/>
    <w:next w:val="2-60"/>
    <w:uiPriority w:val="64"/>
    <w:rsid w:val="00EC0C8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1">
    <w:name w:val="Medium List 1 - Accent 61"/>
    <w:basedOn w:val="TableNormal"/>
    <w:next w:val="1-6"/>
    <w:uiPriority w:val="65"/>
    <w:rsid w:val="00EC0C81"/>
    <w:rPr>
      <w:color w:val="000000"/>
    </w:rPr>
    <w:tblPr>
      <w:tblStyleRowBandSize w:val="1"/>
      <w:tblStyleColBandSize w:val="1"/>
      <w:tblInd w:w="0" w:type="nil"/>
      <w:tblBorders>
        <w:top w:val="single" w:sz="8" w:space="0" w:color="F79646"/>
        <w:bottom w:val="single" w:sz="8" w:space="0" w:color="F79646"/>
      </w:tblBorders>
    </w:tblPr>
    <w:tblStylePr w:type="firstRow">
      <w:rPr>
        <w:rFonts w:ascii="DengXian" w:eastAsia="Times New Roman" w:hAnsi="DengXian"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2-Accent61">
    <w:name w:val="Medium Grid 2 - Accent 61"/>
    <w:basedOn w:val="TableNormal"/>
    <w:next w:val="2-6"/>
    <w:uiPriority w:val="68"/>
    <w:rsid w:val="00EC0C81"/>
    <w:rPr>
      <w:rFonts w:ascii="Cambria" w:hAnsi="Cambria"/>
      <w:color w:val="000000"/>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
    <w:name w:val="Medium Grid 3 - Accent 61"/>
    <w:basedOn w:val="TableNormal"/>
    <w:next w:val="3-6"/>
    <w:uiPriority w:val="69"/>
    <w:rsid w:val="00EC0C8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61">
    <w:name w:val="Colorful List - Accent 61"/>
    <w:basedOn w:val="TableNormal"/>
    <w:next w:val="-6"/>
    <w:uiPriority w:val="72"/>
    <w:rsid w:val="00EC0C81"/>
    <w:rPr>
      <w:color w:val="000000"/>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DarkList11">
    <w:name w:val="Dark List11"/>
    <w:basedOn w:val="TableNormal"/>
    <w:uiPriority w:val="70"/>
    <w:rsid w:val="00EC0C81"/>
    <w:rPr>
      <w:color w:val="FFFFFF"/>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Shading-Accent111">
    <w:name w:val="Light Shading - Accent 111"/>
    <w:basedOn w:val="TableNormal"/>
    <w:uiPriority w:val="60"/>
    <w:rsid w:val="00EC0C81"/>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11">
    <w:name w:val="Colorful Shading11"/>
    <w:basedOn w:val="TableNormal"/>
    <w:uiPriority w:val="71"/>
    <w:rsid w:val="00EC0C81"/>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1">
    <w:name w:val="Medium Grid 311"/>
    <w:basedOn w:val="TableNormal"/>
    <w:uiPriority w:val="69"/>
    <w:rsid w:val="00EC0C8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1">
    <w:name w:val="Light Shading - Accent 121"/>
    <w:basedOn w:val="TableNormal"/>
    <w:uiPriority w:val="60"/>
    <w:rsid w:val="00EC0C81"/>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21">
    <w:name w:val="Colorful Shading21"/>
    <w:basedOn w:val="TableNormal"/>
    <w:uiPriority w:val="71"/>
    <w:rsid w:val="00EC0C81"/>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1">
    <w:name w:val="Colorful List11"/>
    <w:basedOn w:val="TableNormal"/>
    <w:uiPriority w:val="72"/>
    <w:rsid w:val="00EC0C81"/>
    <w:rPr>
      <w:color w:val="000000"/>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Shading211">
    <w:name w:val="Medium Shading 211"/>
    <w:basedOn w:val="TableNormal"/>
    <w:uiPriority w:val="64"/>
    <w:rsid w:val="00EC0C8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
    <w:name w:val="Medium Shading 2 - Accent 111"/>
    <w:basedOn w:val="TableNormal"/>
    <w:uiPriority w:val="64"/>
    <w:rsid w:val="00EC0C8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
    <w:name w:val="Light List - Accent 411"/>
    <w:basedOn w:val="TableNormal"/>
    <w:uiPriority w:val="61"/>
    <w:rsid w:val="00EC0C81"/>
    <w:rPr>
      <w:rFonts w:ascii="Calibri" w:eastAsia="Calibri" w:hAnsi="Calibri"/>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ai1">
    <w:name w:val="1 / a / i1"/>
    <w:basedOn w:val="NoList"/>
    <w:next w:val="1ai"/>
    <w:semiHidden/>
    <w:unhideWhenUsed/>
    <w:rsid w:val="00EC0C81"/>
  </w:style>
  <w:style w:type="numbering" w:customStyle="1" w:styleId="Style11">
    <w:name w:val="Style11"/>
    <w:uiPriority w:val="99"/>
    <w:rsid w:val="00EC0C81"/>
  </w:style>
  <w:style w:type="numbering" w:customStyle="1" w:styleId="NoList3">
    <w:name w:val="No List3"/>
    <w:next w:val="NoList"/>
    <w:uiPriority w:val="99"/>
    <w:semiHidden/>
    <w:unhideWhenUsed/>
    <w:rsid w:val="00223311"/>
  </w:style>
  <w:style w:type="table" w:customStyle="1" w:styleId="TableSimple12">
    <w:name w:val="Table Simple 12"/>
    <w:basedOn w:val="TableNormal"/>
    <w:next w:val="TableSimple1"/>
    <w:semiHidden/>
    <w:unhideWhenUsed/>
    <w:rsid w:val="00223311"/>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unhideWhenUsed/>
    <w:rsid w:val="00223311"/>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223311"/>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22">
    <w:name w:val="Table Classic 22"/>
    <w:basedOn w:val="TableNormal"/>
    <w:next w:val="TableClassic2"/>
    <w:semiHidden/>
    <w:unhideWhenUsed/>
    <w:rsid w:val="00223311"/>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unhideWhenUsed/>
    <w:rsid w:val="00223311"/>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unhideWhenUsed/>
    <w:rsid w:val="00223311"/>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22">
    <w:name w:val="Table Columns 22"/>
    <w:basedOn w:val="TableNormal"/>
    <w:next w:val="TableColumns2"/>
    <w:semiHidden/>
    <w:unhideWhenUsed/>
    <w:rsid w:val="00223311"/>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unhideWhenUsed/>
    <w:rsid w:val="00223311"/>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unhideWhenUsed/>
    <w:rsid w:val="00223311"/>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Grid32">
    <w:name w:val="Table Grid 32"/>
    <w:basedOn w:val="TableNormal"/>
    <w:next w:val="TableGrid3"/>
    <w:semiHidden/>
    <w:unhideWhenUsed/>
    <w:rsid w:val="00223311"/>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
    <w:semiHidden/>
    <w:unhideWhenUsed/>
    <w:rsid w:val="00223311"/>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2">
    <w:name w:val="Table Grid 62"/>
    <w:basedOn w:val="TableNormal"/>
    <w:next w:val="TableGrid6"/>
    <w:semiHidden/>
    <w:unhideWhenUsed/>
    <w:rsid w:val="00223311"/>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unhideWhenUsed/>
    <w:rsid w:val="00223311"/>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unhideWhenUsed/>
    <w:rsid w:val="00223311"/>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72">
    <w:name w:val="Table List 72"/>
    <w:basedOn w:val="TableNormal"/>
    <w:next w:val="TableList7"/>
    <w:semiHidden/>
    <w:unhideWhenUsed/>
    <w:rsid w:val="00223311"/>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unhideWhenUsed/>
    <w:rsid w:val="00223311"/>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2">
    <w:name w:val="Table 3D effects 12"/>
    <w:basedOn w:val="TableNormal"/>
    <w:next w:val="Table3Deffects1"/>
    <w:semiHidden/>
    <w:unhideWhenUsed/>
    <w:rsid w:val="00223311"/>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223311"/>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223311"/>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Accent12">
    <w:name w:val="Medium Grid 3 - Accent 12"/>
    <w:basedOn w:val="TableNormal"/>
    <w:next w:val="3-1"/>
    <w:uiPriority w:val="69"/>
    <w:rsid w:val="0022331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
    <w:name w:val="Dark List - Accent 12"/>
    <w:basedOn w:val="TableNormal"/>
    <w:next w:val="-1"/>
    <w:uiPriority w:val="70"/>
    <w:rsid w:val="00223311"/>
    <w:rPr>
      <w:color w:val="FFFFFF"/>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Shading-Accent22">
    <w:name w:val="Light Shading - Accent 22"/>
    <w:basedOn w:val="TableNormal"/>
    <w:next w:val="-2"/>
    <w:uiPriority w:val="60"/>
    <w:rsid w:val="00223311"/>
    <w:rPr>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
    <w:name w:val="Light List - Accent 22"/>
    <w:basedOn w:val="TableNormal"/>
    <w:next w:val="-21"/>
    <w:uiPriority w:val="61"/>
    <w:rsid w:val="00223311"/>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
    <w:name w:val="Light Grid - Accent 22"/>
    <w:basedOn w:val="TableNormal"/>
    <w:next w:val="-22"/>
    <w:uiPriority w:val="62"/>
    <w:rsid w:val="00223311"/>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2">
    <w:name w:val="Medium Shading 1 - Accent 22"/>
    <w:basedOn w:val="TableNormal"/>
    <w:next w:val="1-21"/>
    <w:uiPriority w:val="63"/>
    <w:rsid w:val="00223311"/>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2">
    <w:name w:val="Medium Shading 2 - Accent 22"/>
    <w:basedOn w:val="TableNormal"/>
    <w:next w:val="2-20"/>
    <w:uiPriority w:val="64"/>
    <w:rsid w:val="0022331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2">
    <w:name w:val="Medium List 1 - Accent 22"/>
    <w:basedOn w:val="TableNormal"/>
    <w:next w:val="1-2"/>
    <w:uiPriority w:val="65"/>
    <w:rsid w:val="00223311"/>
    <w:rPr>
      <w:color w:val="000000"/>
    </w:rPr>
    <w:tblPr>
      <w:tblStyleRowBandSize w:val="1"/>
      <w:tblStyleColBandSize w:val="1"/>
      <w:tblInd w:w="0" w:type="nil"/>
      <w:tblBorders>
        <w:top w:val="single" w:sz="8" w:space="0" w:color="C0504D"/>
        <w:bottom w:val="single" w:sz="8" w:space="0" w:color="C0504D"/>
      </w:tblBorders>
    </w:tblPr>
    <w:tblStylePr w:type="firstRow">
      <w:rPr>
        <w:rFonts w:ascii="DengXian" w:eastAsia="Times New Roman" w:hAnsi="DengXian"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2">
    <w:name w:val="Medium List 2 - Accent 22"/>
    <w:basedOn w:val="TableNormal"/>
    <w:next w:val="2-2"/>
    <w:uiPriority w:val="66"/>
    <w:rsid w:val="00223311"/>
    <w:rPr>
      <w:rFonts w:ascii="Cambria" w:hAnsi="Cambria"/>
      <w:color w:val="00000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3-Accent22">
    <w:name w:val="Medium Grid 3 - Accent 22"/>
    <w:basedOn w:val="TableNormal"/>
    <w:next w:val="3-2"/>
    <w:uiPriority w:val="69"/>
    <w:rsid w:val="0022331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2">
    <w:name w:val="Dark List - Accent 22"/>
    <w:basedOn w:val="TableNormal"/>
    <w:next w:val="-20"/>
    <w:uiPriority w:val="70"/>
    <w:rsid w:val="00223311"/>
    <w:rPr>
      <w:color w:val="FFFFFF"/>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LightShading-Accent32">
    <w:name w:val="Light Shading - Accent 32"/>
    <w:basedOn w:val="TableNormal"/>
    <w:next w:val="-30"/>
    <w:uiPriority w:val="60"/>
    <w:rsid w:val="00223311"/>
    <w:rPr>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
    <w:name w:val="Light List - Accent 32"/>
    <w:basedOn w:val="TableNormal"/>
    <w:next w:val="-3"/>
    <w:uiPriority w:val="61"/>
    <w:rsid w:val="00223311"/>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2">
    <w:name w:val="Medium Shading 2 - Accent 32"/>
    <w:basedOn w:val="TableNormal"/>
    <w:next w:val="2-30"/>
    <w:uiPriority w:val="64"/>
    <w:rsid w:val="0022331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32">
    <w:name w:val="Medium List 2 - Accent 32"/>
    <w:basedOn w:val="TableNormal"/>
    <w:next w:val="2-3"/>
    <w:uiPriority w:val="66"/>
    <w:rsid w:val="00223311"/>
    <w:rPr>
      <w:rFonts w:ascii="Cambria" w:hAnsi="Cambria"/>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3-Accent32">
    <w:name w:val="Medium Grid 3 - Accent 32"/>
    <w:basedOn w:val="TableNormal"/>
    <w:next w:val="3-3"/>
    <w:uiPriority w:val="69"/>
    <w:rsid w:val="0022331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2">
    <w:name w:val="Dark List - Accent 32"/>
    <w:basedOn w:val="TableNormal"/>
    <w:next w:val="-31"/>
    <w:uiPriority w:val="70"/>
    <w:rsid w:val="00223311"/>
    <w:rPr>
      <w:color w:val="FFFFFF"/>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Shading-Accent42">
    <w:name w:val="Light Shading - Accent 42"/>
    <w:basedOn w:val="TableNormal"/>
    <w:next w:val="-4"/>
    <w:uiPriority w:val="60"/>
    <w:rsid w:val="00223311"/>
    <w:rPr>
      <w:color w:val="5F497A"/>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3">
    <w:name w:val="Light List - Accent 43"/>
    <w:basedOn w:val="TableNormal"/>
    <w:next w:val="-41"/>
    <w:uiPriority w:val="61"/>
    <w:rsid w:val="00223311"/>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2">
    <w:name w:val="Medium Shading 1 - Accent 42"/>
    <w:basedOn w:val="TableNormal"/>
    <w:next w:val="1-4"/>
    <w:uiPriority w:val="63"/>
    <w:rsid w:val="00223311"/>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2">
    <w:name w:val="Medium Shading 2 - Accent 42"/>
    <w:basedOn w:val="TableNormal"/>
    <w:next w:val="2-4"/>
    <w:uiPriority w:val="64"/>
    <w:rsid w:val="0022331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2">
    <w:name w:val="Medium Grid 3 - Accent 42"/>
    <w:basedOn w:val="TableNormal"/>
    <w:next w:val="3-4"/>
    <w:uiPriority w:val="69"/>
    <w:rsid w:val="0022331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2">
    <w:name w:val="Dark List - Accent 42"/>
    <w:basedOn w:val="TableNormal"/>
    <w:next w:val="-40"/>
    <w:uiPriority w:val="70"/>
    <w:rsid w:val="00223311"/>
    <w:rPr>
      <w:color w:val="FFFFFF"/>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LightGrid-Accent52">
    <w:name w:val="Light Grid - Accent 52"/>
    <w:basedOn w:val="TableNormal"/>
    <w:next w:val="-5"/>
    <w:uiPriority w:val="62"/>
    <w:rsid w:val="00223311"/>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2">
    <w:name w:val="Medium Shading 1 - Accent 52"/>
    <w:basedOn w:val="TableNormal"/>
    <w:next w:val="1-5"/>
    <w:uiPriority w:val="63"/>
    <w:rsid w:val="00223311"/>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3-Accent52">
    <w:name w:val="Medium Grid 3 - Accent 52"/>
    <w:basedOn w:val="TableNormal"/>
    <w:next w:val="3-5"/>
    <w:uiPriority w:val="69"/>
    <w:rsid w:val="0022331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2">
    <w:name w:val="Light List - Accent 62"/>
    <w:basedOn w:val="TableNormal"/>
    <w:next w:val="-60"/>
    <w:uiPriority w:val="61"/>
    <w:rsid w:val="00223311"/>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62">
    <w:name w:val="Medium Shading 2 - Accent 62"/>
    <w:basedOn w:val="TableNormal"/>
    <w:next w:val="2-60"/>
    <w:uiPriority w:val="64"/>
    <w:rsid w:val="0022331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2">
    <w:name w:val="Medium List 1 - Accent 62"/>
    <w:basedOn w:val="TableNormal"/>
    <w:next w:val="1-6"/>
    <w:uiPriority w:val="65"/>
    <w:rsid w:val="00223311"/>
    <w:rPr>
      <w:color w:val="000000"/>
    </w:rPr>
    <w:tblPr>
      <w:tblStyleRowBandSize w:val="1"/>
      <w:tblStyleColBandSize w:val="1"/>
      <w:tblInd w:w="0" w:type="nil"/>
      <w:tblBorders>
        <w:top w:val="single" w:sz="8" w:space="0" w:color="F79646"/>
        <w:bottom w:val="single" w:sz="8" w:space="0" w:color="F79646"/>
      </w:tblBorders>
    </w:tblPr>
    <w:tblStylePr w:type="firstRow">
      <w:rPr>
        <w:rFonts w:ascii="DengXian" w:eastAsia="Times New Roman" w:hAnsi="DengXian"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2-Accent62">
    <w:name w:val="Medium Grid 2 - Accent 62"/>
    <w:basedOn w:val="TableNormal"/>
    <w:next w:val="2-6"/>
    <w:uiPriority w:val="68"/>
    <w:rsid w:val="00223311"/>
    <w:rPr>
      <w:rFonts w:ascii="Cambria" w:hAnsi="Cambria"/>
      <w:color w:val="000000"/>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2">
    <w:name w:val="Medium Grid 3 - Accent 62"/>
    <w:basedOn w:val="TableNormal"/>
    <w:next w:val="3-6"/>
    <w:uiPriority w:val="69"/>
    <w:rsid w:val="0022331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62">
    <w:name w:val="Colorful List - Accent 62"/>
    <w:basedOn w:val="TableNormal"/>
    <w:next w:val="-6"/>
    <w:uiPriority w:val="72"/>
    <w:rsid w:val="00223311"/>
    <w:rPr>
      <w:color w:val="000000"/>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DarkList12">
    <w:name w:val="Dark List12"/>
    <w:basedOn w:val="TableNormal"/>
    <w:uiPriority w:val="70"/>
    <w:rsid w:val="00223311"/>
    <w:rPr>
      <w:color w:val="FFFFFF"/>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Shading-Accent112">
    <w:name w:val="Light Shading - Accent 112"/>
    <w:basedOn w:val="TableNormal"/>
    <w:uiPriority w:val="60"/>
    <w:rsid w:val="00223311"/>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12">
    <w:name w:val="Colorful Shading12"/>
    <w:basedOn w:val="TableNormal"/>
    <w:uiPriority w:val="71"/>
    <w:rsid w:val="00223311"/>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2">
    <w:name w:val="Medium Grid 312"/>
    <w:basedOn w:val="TableNormal"/>
    <w:uiPriority w:val="69"/>
    <w:rsid w:val="00223311"/>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2">
    <w:name w:val="Light Shading - Accent 122"/>
    <w:basedOn w:val="TableNormal"/>
    <w:uiPriority w:val="60"/>
    <w:rsid w:val="00223311"/>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22">
    <w:name w:val="Colorful Shading22"/>
    <w:basedOn w:val="TableNormal"/>
    <w:uiPriority w:val="71"/>
    <w:rsid w:val="00223311"/>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2">
    <w:name w:val="Colorful List12"/>
    <w:basedOn w:val="TableNormal"/>
    <w:uiPriority w:val="72"/>
    <w:rsid w:val="00223311"/>
    <w:rPr>
      <w:color w:val="000000"/>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Shading212">
    <w:name w:val="Medium Shading 212"/>
    <w:basedOn w:val="TableNormal"/>
    <w:uiPriority w:val="64"/>
    <w:rsid w:val="0022331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
    <w:name w:val="Medium Shading 2 - Accent 112"/>
    <w:basedOn w:val="TableNormal"/>
    <w:uiPriority w:val="64"/>
    <w:rsid w:val="00223311"/>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
    <w:name w:val="Light List - Accent 412"/>
    <w:basedOn w:val="TableNormal"/>
    <w:uiPriority w:val="61"/>
    <w:rsid w:val="00223311"/>
    <w:rPr>
      <w:rFonts w:ascii="Calibri" w:eastAsia="Calibri" w:hAnsi="Calibri"/>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ai2">
    <w:name w:val="1 / a / i2"/>
    <w:basedOn w:val="NoList"/>
    <w:next w:val="1ai"/>
    <w:semiHidden/>
    <w:unhideWhenUsed/>
    <w:rsid w:val="00223311"/>
  </w:style>
  <w:style w:type="numbering" w:customStyle="1" w:styleId="Style12">
    <w:name w:val="Style12"/>
    <w:uiPriority w:val="99"/>
    <w:rsid w:val="00223311"/>
    <w:pPr>
      <w:numPr>
        <w:numId w:val="12"/>
      </w:numPr>
    </w:pPr>
  </w:style>
  <w:style w:type="table" w:customStyle="1" w:styleId="LightList-Accent44">
    <w:name w:val="Light List - Accent 44"/>
    <w:basedOn w:val="TableNormal"/>
    <w:next w:val="-41"/>
    <w:uiPriority w:val="61"/>
    <w:rsid w:val="00A8063D"/>
    <w:rPr>
      <w:rFonts w:ascii="Calibri" w:eastAsia="Calibri" w:hAnsi="Calibri"/>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FootnoteCharacters">
    <w:name w:val="Footnote Characters"/>
    <w:rsid w:val="00086989"/>
  </w:style>
  <w:style w:type="table" w:customStyle="1" w:styleId="TableColumnHeadings1">
    <w:name w:val="Table Column Headings1"/>
    <w:basedOn w:val="TableNormal"/>
    <w:next w:val="TableGrid"/>
    <w:uiPriority w:val="59"/>
    <w:rsid w:val="00086989"/>
    <w:rPr>
      <w:rFonts w:ascii="Calibri" w:eastAsia="Calibri" w:hAnsi="Calibri" w:cs="Arial"/>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Έντονο εισαγωγικό"/>
    <w:basedOn w:val="Normal"/>
    <w:next w:val="Normal"/>
    <w:link w:val="Char5"/>
    <w:uiPriority w:val="30"/>
    <w:qFormat/>
    <w:rsid w:val="00F8331F"/>
    <w:pPr>
      <w:pBdr>
        <w:bottom w:val="single" w:sz="4" w:space="4" w:color="4F81BD"/>
      </w:pBdr>
      <w:spacing w:before="200" w:after="280"/>
      <w:ind w:left="936" w:right="936"/>
    </w:pPr>
    <w:rPr>
      <w:b/>
      <w:bCs/>
      <w:i/>
      <w:iCs/>
      <w:color w:val="4F81BD"/>
    </w:rPr>
  </w:style>
  <w:style w:type="character" w:customStyle="1" w:styleId="Char5">
    <w:name w:val="Έντονο εισαγωγικό Char"/>
    <w:link w:val="a4"/>
    <w:uiPriority w:val="30"/>
    <w:rsid w:val="00F8331F"/>
    <w:rPr>
      <w:b/>
      <w:bCs/>
      <w:i/>
      <w:iCs/>
      <w:color w:val="4F81BD"/>
      <w:sz w:val="24"/>
      <w:szCs w:val="24"/>
      <w:lang w:val="en-GB" w:eastAsia="en-GB"/>
    </w:rPr>
  </w:style>
  <w:style w:type="paragraph" w:customStyle="1" w:styleId="Table">
    <w:name w:val="Table"/>
    <w:basedOn w:val="Normal"/>
    <w:rsid w:val="00BF3A99"/>
    <w:pPr>
      <w:numPr>
        <w:numId w:val="13"/>
      </w:numPr>
      <w:tabs>
        <w:tab w:val="num" w:pos="547"/>
      </w:tabs>
      <w:spacing w:before="240" w:after="200" w:line="276" w:lineRule="auto"/>
      <w:ind w:left="714" w:hanging="357"/>
      <w:jc w:val="both"/>
    </w:pPr>
    <w:rPr>
      <w:rFonts w:eastAsia="Calibri" w:cs="Calibri"/>
      <w:sz w:val="22"/>
      <w:szCs w:val="22"/>
      <w:lang w:val="mk-MK" w:eastAsia="en-US"/>
    </w:rPr>
  </w:style>
  <w:style w:type="character" w:customStyle="1" w:styleId="Char2">
    <w:name w:val="Παράγραφος λίστας Char"/>
    <w:link w:val="a1"/>
    <w:uiPriority w:val="34"/>
    <w:locked/>
    <w:rsid w:val="003200B8"/>
    <w:rPr>
      <w:sz w:val="24"/>
      <w:szCs w:val="24"/>
      <w:lang w:val="en-GB" w:eastAsia="en-GB"/>
    </w:rPr>
  </w:style>
  <w:style w:type="numbering" w:customStyle="1" w:styleId="NoList4">
    <w:name w:val="No List4"/>
    <w:next w:val="NoList"/>
    <w:uiPriority w:val="99"/>
    <w:semiHidden/>
    <w:unhideWhenUsed/>
    <w:rsid w:val="00D14623"/>
  </w:style>
  <w:style w:type="table" w:customStyle="1" w:styleId="TableGrid2">
    <w:name w:val="Table Grid2"/>
    <w:basedOn w:val="TableNormal"/>
    <w:next w:val="TableGrid"/>
    <w:uiPriority w:val="59"/>
    <w:rsid w:val="00681128"/>
    <w:rPr>
      <w:rFonts w:ascii="Calibri" w:eastAsia="Calibri" w:hAnsi="Calibri"/>
      <w:sz w:val="22"/>
      <w:szCs w:val="22"/>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Πολύχρωμη λίστα - ΄Εμφαση 4"/>
    <w:basedOn w:val="TableNormal"/>
    <w:uiPriority w:val="72"/>
    <w:rsid w:val="00445076"/>
    <w:rPr>
      <w:rFonts w:ascii="Calibri" w:eastAsia="Calibri" w:hAnsi="Calibri"/>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styleId="ListContinue2">
    <w:name w:val="List Continue 2"/>
    <w:basedOn w:val="Normal"/>
    <w:uiPriority w:val="99"/>
    <w:rsid w:val="00A510E7"/>
    <w:pPr>
      <w:spacing w:after="120"/>
      <w:ind w:left="566"/>
      <w:contextualSpacing/>
    </w:pPr>
  </w:style>
  <w:style w:type="paragraph" w:styleId="TableofFigures">
    <w:name w:val="table of figures"/>
    <w:basedOn w:val="Normal"/>
    <w:next w:val="Normal"/>
    <w:uiPriority w:val="99"/>
    <w:rsid w:val="007F4A68"/>
  </w:style>
  <w:style w:type="character" w:customStyle="1" w:styleId="Bodytext0">
    <w:name w:val="Body text_"/>
    <w:link w:val="BodyText4"/>
    <w:uiPriority w:val="99"/>
    <w:rsid w:val="007B185B"/>
    <w:rPr>
      <w:sz w:val="21"/>
      <w:szCs w:val="21"/>
      <w:shd w:val="clear" w:color="auto" w:fill="FFFFFF"/>
    </w:rPr>
  </w:style>
  <w:style w:type="paragraph" w:customStyle="1" w:styleId="BodyText4">
    <w:name w:val="Body Text4"/>
    <w:basedOn w:val="Normal"/>
    <w:link w:val="Bodytext0"/>
    <w:uiPriority w:val="99"/>
    <w:rsid w:val="007B185B"/>
    <w:pPr>
      <w:shd w:val="clear" w:color="auto" w:fill="FFFFFF"/>
      <w:spacing w:before="60" w:after="60" w:line="209" w:lineRule="exact"/>
    </w:pPr>
    <w:rPr>
      <w:sz w:val="21"/>
      <w:szCs w:val="21"/>
      <w:lang w:val="x-none" w:eastAsia="x-none"/>
    </w:rPr>
  </w:style>
  <w:style w:type="character" w:customStyle="1" w:styleId="BodyText20">
    <w:name w:val="Body Text2"/>
    <w:rsid w:val="005D5B70"/>
    <w:rPr>
      <w:rFonts w:ascii="Segoe UI" w:eastAsia="Segoe UI" w:hAnsi="Segoe UI" w:cs="Segoe UI"/>
      <w:b w:val="0"/>
      <w:bCs w:val="0"/>
      <w:i w:val="0"/>
      <w:iCs w:val="0"/>
      <w:smallCaps w:val="0"/>
      <w:strike w:val="0"/>
      <w:spacing w:val="0"/>
      <w:sz w:val="13"/>
      <w:szCs w:val="13"/>
      <w:shd w:val="clear" w:color="auto" w:fill="FFFFFF"/>
    </w:rPr>
  </w:style>
  <w:style w:type="paragraph" w:customStyle="1" w:styleId="BodyText13">
    <w:name w:val="Body Text13"/>
    <w:basedOn w:val="Normal"/>
    <w:rsid w:val="005D5B70"/>
    <w:pPr>
      <w:shd w:val="clear" w:color="auto" w:fill="FFFFFF"/>
      <w:spacing w:line="0" w:lineRule="atLeast"/>
    </w:pPr>
    <w:rPr>
      <w:rFonts w:ascii="Segoe UI" w:eastAsia="Segoe UI" w:hAnsi="Segoe UI" w:cs="Segoe UI"/>
      <w:color w:val="000000"/>
      <w:sz w:val="13"/>
      <w:szCs w:val="13"/>
      <w:lang w:val="mk" w:eastAsia="en-US"/>
    </w:rPr>
  </w:style>
  <w:style w:type="character" w:customStyle="1" w:styleId="BodyText31">
    <w:name w:val="Body Text3"/>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6ptSmallCaps">
    <w:name w:val="Body text + 6 pt;Small Caps"/>
    <w:rsid w:val="005D5B70"/>
    <w:rPr>
      <w:rFonts w:ascii="Segoe UI" w:eastAsia="Segoe UI" w:hAnsi="Segoe UI" w:cs="Segoe UI"/>
      <w:b w:val="0"/>
      <w:bCs w:val="0"/>
      <w:i w:val="0"/>
      <w:iCs w:val="0"/>
      <w:smallCaps/>
      <w:strike w:val="0"/>
      <w:spacing w:val="0"/>
      <w:sz w:val="12"/>
      <w:szCs w:val="12"/>
      <w:shd w:val="clear" w:color="auto" w:fill="FFFFFF"/>
    </w:rPr>
  </w:style>
  <w:style w:type="character" w:customStyle="1" w:styleId="BodyText5">
    <w:name w:val="Body Text5"/>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21">
    <w:name w:val="Body text (2)_"/>
    <w:rsid w:val="005D5B70"/>
    <w:rPr>
      <w:rFonts w:ascii="Segoe UI" w:eastAsia="Segoe UI" w:hAnsi="Segoe UI" w:cs="Segoe UI"/>
      <w:b w:val="0"/>
      <w:bCs w:val="0"/>
      <w:i w:val="0"/>
      <w:iCs w:val="0"/>
      <w:smallCaps w:val="0"/>
      <w:strike w:val="0"/>
      <w:spacing w:val="0"/>
      <w:sz w:val="12"/>
      <w:szCs w:val="12"/>
    </w:rPr>
  </w:style>
  <w:style w:type="character" w:customStyle="1" w:styleId="Bodytext22">
    <w:name w:val="Body text (2)"/>
    <w:rsid w:val="005D5B70"/>
  </w:style>
  <w:style w:type="character" w:customStyle="1" w:styleId="Bodytext265ptNotSmallCaps">
    <w:name w:val="Body text (2) + 6;5 pt;Not Small Caps"/>
    <w:rsid w:val="005D5B70"/>
    <w:rPr>
      <w:rFonts w:ascii="Segoe UI" w:eastAsia="Segoe UI" w:hAnsi="Segoe UI" w:cs="Segoe UI"/>
      <w:b w:val="0"/>
      <w:bCs w:val="0"/>
      <w:i w:val="0"/>
      <w:iCs w:val="0"/>
      <w:smallCaps/>
      <w:strike w:val="0"/>
      <w:spacing w:val="0"/>
      <w:sz w:val="13"/>
      <w:szCs w:val="13"/>
    </w:rPr>
  </w:style>
  <w:style w:type="character" w:customStyle="1" w:styleId="BodyText6">
    <w:name w:val="Body Text6"/>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25ptItalicNotSmallCaps">
    <w:name w:val="Body text (2) + 5 pt;Italic;Not Small Caps"/>
    <w:rsid w:val="005D5B70"/>
    <w:rPr>
      <w:rFonts w:ascii="Segoe UI" w:eastAsia="Segoe UI" w:hAnsi="Segoe UI" w:cs="Segoe UI"/>
      <w:b w:val="0"/>
      <w:bCs w:val="0"/>
      <w:i/>
      <w:iCs/>
      <w:smallCaps/>
      <w:strike w:val="0"/>
      <w:spacing w:val="0"/>
      <w:sz w:val="10"/>
      <w:szCs w:val="10"/>
    </w:rPr>
  </w:style>
  <w:style w:type="character" w:customStyle="1" w:styleId="BodyText7">
    <w:name w:val="Body Text7"/>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8">
    <w:name w:val="Body Text8"/>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TrebuchetMSItalic">
    <w:name w:val="Body text + Trebuchet MS;Italic"/>
    <w:rsid w:val="005D5B70"/>
    <w:rPr>
      <w:rFonts w:ascii="Trebuchet MS" w:eastAsia="Trebuchet MS" w:hAnsi="Trebuchet MS" w:cs="Trebuchet MS"/>
      <w:b w:val="0"/>
      <w:bCs w:val="0"/>
      <w:i/>
      <w:iCs/>
      <w:smallCaps w:val="0"/>
      <w:strike w:val="0"/>
      <w:spacing w:val="0"/>
      <w:sz w:val="13"/>
      <w:szCs w:val="13"/>
      <w:shd w:val="clear" w:color="auto" w:fill="FFFFFF"/>
    </w:rPr>
  </w:style>
  <w:style w:type="character" w:customStyle="1" w:styleId="BodyText9">
    <w:name w:val="Body Text9"/>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100">
    <w:name w:val="Body Text10"/>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11">
    <w:name w:val="Body Text11"/>
    <w:rsid w:val="005D5B70"/>
    <w:rPr>
      <w:rFonts w:ascii="Segoe UI" w:eastAsia="Segoe UI" w:hAnsi="Segoe UI" w:cs="Segoe UI"/>
      <w:b w:val="0"/>
      <w:bCs w:val="0"/>
      <w:i w:val="0"/>
      <w:iCs w:val="0"/>
      <w:smallCaps w:val="0"/>
      <w:strike w:val="0"/>
      <w:spacing w:val="0"/>
      <w:sz w:val="13"/>
      <w:szCs w:val="13"/>
      <w:shd w:val="clear" w:color="auto" w:fill="FFFFFF"/>
    </w:rPr>
  </w:style>
  <w:style w:type="character" w:customStyle="1" w:styleId="BodyText12">
    <w:name w:val="Body Text12"/>
    <w:rsid w:val="005D5B70"/>
    <w:rPr>
      <w:rFonts w:ascii="Segoe UI" w:eastAsia="Segoe UI" w:hAnsi="Segoe UI" w:cs="Segoe UI"/>
      <w:b w:val="0"/>
      <w:bCs w:val="0"/>
      <w:i w:val="0"/>
      <w:iCs w:val="0"/>
      <w:smallCaps w:val="0"/>
      <w:strike w:val="0"/>
      <w:spacing w:val="0"/>
      <w:sz w:val="13"/>
      <w:szCs w:val="13"/>
      <w:shd w:val="clear" w:color="auto" w:fill="FFFFFF"/>
    </w:rPr>
  </w:style>
  <w:style w:type="table" w:customStyle="1" w:styleId="1-3">
    <w:name w:val="Μεσαία σκίαση 1 - ΄Εμφαση 3"/>
    <w:basedOn w:val="TableNormal"/>
    <w:uiPriority w:val="63"/>
    <w:rsid w:val="008673F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5">
    <w:name w:val="No List5"/>
    <w:next w:val="NoList"/>
    <w:uiPriority w:val="99"/>
    <w:semiHidden/>
    <w:unhideWhenUsed/>
    <w:rsid w:val="000C48FD"/>
  </w:style>
  <w:style w:type="numbering" w:customStyle="1" w:styleId="NoList11">
    <w:name w:val="No List11"/>
    <w:next w:val="NoList"/>
    <w:uiPriority w:val="99"/>
    <w:semiHidden/>
    <w:rsid w:val="000C48FD"/>
  </w:style>
  <w:style w:type="table" w:customStyle="1" w:styleId="TableClassic23">
    <w:name w:val="Table Classic 23"/>
    <w:basedOn w:val="TableNormal"/>
    <w:next w:val="TableClassic2"/>
    <w:rsid w:val="000C48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0C48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3Deffects13">
    <w:name w:val="Table 3D effects 13"/>
    <w:basedOn w:val="TableNormal"/>
    <w:next w:val="Table3Deffects1"/>
    <w:rsid w:val="000C48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3">
    <w:name w:val="Table 3D effects 33"/>
    <w:basedOn w:val="TableNormal"/>
    <w:next w:val="Table3Deffects3"/>
    <w:rsid w:val="000C48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83">
    <w:name w:val="Table List 83"/>
    <w:basedOn w:val="TableNormal"/>
    <w:next w:val="TableList8"/>
    <w:rsid w:val="000C48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LightList-Accent33">
    <w:name w:val="Light List - Accent 33"/>
    <w:basedOn w:val="TableNormal"/>
    <w:next w:val="-3"/>
    <w:uiPriority w:val="61"/>
    <w:rsid w:val="000C48F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Web33">
    <w:name w:val="Table Web 33"/>
    <w:basedOn w:val="TableNormal"/>
    <w:next w:val="TableWeb3"/>
    <w:rsid w:val="000C48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Accent33">
    <w:name w:val="Light Shading - Accent 33"/>
    <w:basedOn w:val="TableNormal"/>
    <w:next w:val="-30"/>
    <w:uiPriority w:val="60"/>
    <w:rsid w:val="000C48F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
    <w:name w:val="Light Shading - Accent 23"/>
    <w:basedOn w:val="TableNormal"/>
    <w:next w:val="-2"/>
    <w:uiPriority w:val="60"/>
    <w:rsid w:val="000C48F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23">
    <w:name w:val="Medium List 1 - Accent 23"/>
    <w:basedOn w:val="TableNormal"/>
    <w:next w:val="1-2"/>
    <w:uiPriority w:val="65"/>
    <w:rsid w:val="000C48FD"/>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DarkList13">
    <w:name w:val="Dark List13"/>
    <w:basedOn w:val="TableNormal"/>
    <w:uiPriority w:val="70"/>
    <w:rsid w:val="000C48F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DarkList-Accent33">
    <w:name w:val="Dark List - Accent 33"/>
    <w:basedOn w:val="TableNormal"/>
    <w:next w:val="-31"/>
    <w:uiPriority w:val="70"/>
    <w:rsid w:val="000C48F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DarkList-Accent23">
    <w:name w:val="Dark List - Accent 23"/>
    <w:basedOn w:val="TableNormal"/>
    <w:next w:val="-20"/>
    <w:uiPriority w:val="70"/>
    <w:rsid w:val="000C48F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MediumGrid3-Accent53">
    <w:name w:val="Medium Grid 3 - Accent 53"/>
    <w:basedOn w:val="TableNormal"/>
    <w:next w:val="3-5"/>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63">
    <w:name w:val="Medium Grid 3 - Accent 63"/>
    <w:basedOn w:val="TableNormal"/>
    <w:next w:val="3-6"/>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DarkList-Accent13">
    <w:name w:val="Dark List - Accent 13"/>
    <w:basedOn w:val="TableNormal"/>
    <w:next w:val="-1"/>
    <w:uiPriority w:val="70"/>
    <w:rsid w:val="000C48F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TableColorful33">
    <w:name w:val="Table Colorful 33"/>
    <w:basedOn w:val="TableNormal"/>
    <w:next w:val="TableColorful3"/>
    <w:rsid w:val="000C48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MediumList1-Accent63">
    <w:name w:val="Medium List 1 - Accent 63"/>
    <w:basedOn w:val="TableNormal"/>
    <w:next w:val="1-6"/>
    <w:uiPriority w:val="65"/>
    <w:rsid w:val="000C48FD"/>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43">
    <w:name w:val="Light Shading - Accent 43"/>
    <w:basedOn w:val="TableNormal"/>
    <w:next w:val="-4"/>
    <w:uiPriority w:val="60"/>
    <w:rsid w:val="000C48F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23">
    <w:name w:val="Light List - Accent 23"/>
    <w:basedOn w:val="TableNormal"/>
    <w:next w:val="-21"/>
    <w:uiPriority w:val="61"/>
    <w:rsid w:val="000C48F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1ai3">
    <w:name w:val="1 / a / i3"/>
    <w:basedOn w:val="NoList"/>
    <w:next w:val="1ai"/>
    <w:rsid w:val="000C48FD"/>
  </w:style>
  <w:style w:type="table" w:customStyle="1" w:styleId="MediumList2-Accent33">
    <w:name w:val="Medium List 2 - Accent 33"/>
    <w:basedOn w:val="TableNormal"/>
    <w:next w:val="2-3"/>
    <w:uiPriority w:val="66"/>
    <w:rsid w:val="000C48FD"/>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23">
    <w:name w:val="Medium List 2 - Accent 23"/>
    <w:basedOn w:val="TableNormal"/>
    <w:next w:val="2-2"/>
    <w:uiPriority w:val="66"/>
    <w:rsid w:val="000C48FD"/>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DarkList-Accent43">
    <w:name w:val="Dark List - Accent 43"/>
    <w:basedOn w:val="TableNormal"/>
    <w:next w:val="-40"/>
    <w:uiPriority w:val="70"/>
    <w:rsid w:val="000C48F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MediumShading2-Accent23">
    <w:name w:val="Medium Shading 2 - Accent 23"/>
    <w:basedOn w:val="TableNormal"/>
    <w:next w:val="2-20"/>
    <w:uiPriority w:val="64"/>
    <w:rsid w:val="000C4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5">
    <w:name w:val="Light List - Accent 45"/>
    <w:basedOn w:val="TableNormal"/>
    <w:next w:val="-41"/>
    <w:uiPriority w:val="61"/>
    <w:rsid w:val="000C48F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113">
    <w:name w:val="Light Shading - Accent 113"/>
    <w:basedOn w:val="TableNormal"/>
    <w:uiPriority w:val="60"/>
    <w:rsid w:val="000C48F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13">
    <w:name w:val="Colorful Shading13"/>
    <w:basedOn w:val="TableNormal"/>
    <w:uiPriority w:val="71"/>
    <w:rsid w:val="000C48F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2-Accent63">
    <w:name w:val="Medium Grid 2 - Accent 63"/>
    <w:basedOn w:val="TableNormal"/>
    <w:next w:val="2-6"/>
    <w:uiPriority w:val="68"/>
    <w:rsid w:val="000C48FD"/>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43">
    <w:name w:val="Medium Grid 3 - Accent 43"/>
    <w:basedOn w:val="TableNormal"/>
    <w:next w:val="3-4"/>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MediumGrid3-Accent33">
    <w:name w:val="Medium Grid 3 - Accent 33"/>
    <w:basedOn w:val="TableNormal"/>
    <w:next w:val="3-3"/>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MediumGrid313">
    <w:name w:val="Medium Grid 313"/>
    <w:basedOn w:val="TableNormal"/>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MediumGrid3-Accent23">
    <w:name w:val="Medium Grid 3 - Accent 23"/>
    <w:basedOn w:val="TableNormal"/>
    <w:next w:val="3-2"/>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MediumGrid111">
    <w:name w:val="Medium Grid 111"/>
    <w:basedOn w:val="TableNormal"/>
    <w:uiPriority w:val="67"/>
    <w:rsid w:val="000C48FD"/>
    <w:rPr>
      <w:rFonts w:ascii="Calibri" w:eastAsia="Calibri" w:hAnsi="Calibri"/>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LightGrid-Accent23">
    <w:name w:val="Light Grid - Accent 23"/>
    <w:basedOn w:val="TableNormal"/>
    <w:next w:val="-22"/>
    <w:uiPriority w:val="62"/>
    <w:rsid w:val="000C48F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Grid3-Accent13">
    <w:name w:val="Medium Grid 3 - Accent 13"/>
    <w:basedOn w:val="TableNormal"/>
    <w:next w:val="3-1"/>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Shading2-Accent63">
    <w:name w:val="Medium Shading 2 - Accent 63"/>
    <w:basedOn w:val="TableNormal"/>
    <w:next w:val="2-60"/>
    <w:uiPriority w:val="64"/>
    <w:rsid w:val="000C4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List-Accent63">
    <w:name w:val="Colorful List - Accent 63"/>
    <w:basedOn w:val="TableNormal"/>
    <w:next w:val="-6"/>
    <w:uiPriority w:val="72"/>
    <w:rsid w:val="000C48F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11">
    <w:name w:val="Colorful Grid11"/>
    <w:basedOn w:val="TableNormal"/>
    <w:uiPriority w:val="73"/>
    <w:rsid w:val="000C48F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31">
    <w:name w:val="Colorful Grid - Accent 31"/>
    <w:basedOn w:val="TableNormal"/>
    <w:next w:val="-32"/>
    <w:uiPriority w:val="73"/>
    <w:rsid w:val="000C48F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numbering" w:customStyle="1" w:styleId="Style13">
    <w:name w:val="Style13"/>
    <w:uiPriority w:val="99"/>
    <w:rsid w:val="000C48FD"/>
  </w:style>
  <w:style w:type="table" w:customStyle="1" w:styleId="LightGrid-Accent53">
    <w:name w:val="Light Grid - Accent 53"/>
    <w:basedOn w:val="TableNormal"/>
    <w:next w:val="-5"/>
    <w:uiPriority w:val="62"/>
    <w:rsid w:val="000C48F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ColorfulGrid-Accent41">
    <w:name w:val="Colorful Grid - Accent 41"/>
    <w:basedOn w:val="TableNormal"/>
    <w:next w:val="-42"/>
    <w:uiPriority w:val="73"/>
    <w:rsid w:val="000C48F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
    <w:name w:val="Colorful Grid - Accent 51"/>
    <w:basedOn w:val="TableNormal"/>
    <w:next w:val="-50"/>
    <w:uiPriority w:val="73"/>
    <w:rsid w:val="000C48F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eList73">
    <w:name w:val="Table List 73"/>
    <w:basedOn w:val="TableNormal"/>
    <w:next w:val="TableList7"/>
    <w:rsid w:val="000C48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Accent123">
    <w:name w:val="Light Shading - Accent 123"/>
    <w:basedOn w:val="TableNormal"/>
    <w:uiPriority w:val="60"/>
    <w:rsid w:val="000C48F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Simple33">
    <w:name w:val="Table Simple 33"/>
    <w:basedOn w:val="TableNormal"/>
    <w:next w:val="TableSimple3"/>
    <w:rsid w:val="000C48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ColorfulShading23">
    <w:name w:val="Colorful Shading23"/>
    <w:basedOn w:val="TableNormal"/>
    <w:uiPriority w:val="71"/>
    <w:rsid w:val="000C48F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LightList-Accent63">
    <w:name w:val="Light List - Accent 63"/>
    <w:basedOn w:val="TableNormal"/>
    <w:next w:val="-60"/>
    <w:uiPriority w:val="61"/>
    <w:rsid w:val="000C48F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Accent23">
    <w:name w:val="Medium Shading 1 - Accent 23"/>
    <w:basedOn w:val="TableNormal"/>
    <w:next w:val="1-21"/>
    <w:uiPriority w:val="63"/>
    <w:rsid w:val="000C48F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TableColumns23">
    <w:name w:val="Table Columns 23"/>
    <w:basedOn w:val="TableNormal"/>
    <w:next w:val="TableColumns2"/>
    <w:rsid w:val="000C48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C48F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lumns43">
    <w:name w:val="Table Columns 43"/>
    <w:basedOn w:val="TableNormal"/>
    <w:next w:val="TableColumns4"/>
    <w:rsid w:val="000C48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rfulList13">
    <w:name w:val="Colorful List13"/>
    <w:basedOn w:val="TableNormal"/>
    <w:uiPriority w:val="72"/>
    <w:rsid w:val="000C48F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Shading213">
    <w:name w:val="Medium Shading 213"/>
    <w:basedOn w:val="TableNormal"/>
    <w:uiPriority w:val="64"/>
    <w:rsid w:val="000C4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3">
    <w:name w:val="Medium Shading 2 - Accent 113"/>
    <w:basedOn w:val="TableNormal"/>
    <w:uiPriority w:val="64"/>
    <w:rsid w:val="000C4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43">
    <w:name w:val="Medium Shading 2 - Accent 43"/>
    <w:basedOn w:val="TableNormal"/>
    <w:next w:val="2-4"/>
    <w:uiPriority w:val="64"/>
    <w:rsid w:val="000C4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63">
    <w:name w:val="Table Grid 63"/>
    <w:basedOn w:val="TableNormal"/>
    <w:next w:val="TableGrid6"/>
    <w:rsid w:val="000C48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13">
    <w:name w:val="Table List 13"/>
    <w:basedOn w:val="TableNormal"/>
    <w:next w:val="TableList1"/>
    <w:rsid w:val="000C48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C48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43">
    <w:name w:val="Table Grid 43"/>
    <w:basedOn w:val="TableNormal"/>
    <w:next w:val="TableGrid4"/>
    <w:rsid w:val="000C48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MediumShading1-Accent43">
    <w:name w:val="Medium Shading 1 - Accent 43"/>
    <w:basedOn w:val="TableNormal"/>
    <w:next w:val="1-4"/>
    <w:uiPriority w:val="63"/>
    <w:rsid w:val="000C48F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33">
    <w:name w:val="Medium Shading 2 - Accent 33"/>
    <w:basedOn w:val="TableNormal"/>
    <w:next w:val="2-30"/>
    <w:uiPriority w:val="64"/>
    <w:rsid w:val="000C4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Columns33">
    <w:name w:val="Table Columns 33"/>
    <w:basedOn w:val="TableNormal"/>
    <w:next w:val="TableColumns3"/>
    <w:rsid w:val="000C48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Simple23">
    <w:name w:val="Table Simple 23"/>
    <w:basedOn w:val="TableNormal"/>
    <w:next w:val="TableSimple2"/>
    <w:rsid w:val="000C48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MediumShading1-Accent53">
    <w:name w:val="Medium Shading 1 - Accent 53"/>
    <w:basedOn w:val="TableNormal"/>
    <w:next w:val="1-5"/>
    <w:uiPriority w:val="63"/>
    <w:rsid w:val="000C48F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numbering" w:customStyle="1" w:styleId="NoList111">
    <w:name w:val="No List111"/>
    <w:next w:val="NoList"/>
    <w:uiPriority w:val="99"/>
    <w:semiHidden/>
    <w:unhideWhenUsed/>
    <w:rsid w:val="000C48FD"/>
  </w:style>
  <w:style w:type="table" w:customStyle="1" w:styleId="LightList-Accent413">
    <w:name w:val="Light List - Accent 413"/>
    <w:basedOn w:val="TableNormal"/>
    <w:next w:val="-41"/>
    <w:uiPriority w:val="61"/>
    <w:rsid w:val="000C48FD"/>
    <w:rPr>
      <w:rFonts w:ascii="Calibri" w:eastAsia="Calibri" w:hAnsi="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121">
    <w:name w:val="Medium Shading 2 - Accent 121"/>
    <w:basedOn w:val="TableNormal"/>
    <w:uiPriority w:val="64"/>
    <w:rsid w:val="000C48F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21">
    <w:name w:val="No List21"/>
    <w:next w:val="NoList"/>
    <w:uiPriority w:val="99"/>
    <w:semiHidden/>
    <w:unhideWhenUsed/>
    <w:rsid w:val="000C48FD"/>
  </w:style>
  <w:style w:type="table" w:customStyle="1" w:styleId="TableSimple211">
    <w:name w:val="Table Simple 211"/>
    <w:basedOn w:val="TableNormal"/>
    <w:next w:val="TableSimple2"/>
    <w:semiHidden/>
    <w:unhideWhenUsed/>
    <w:rsid w:val="000C48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semiHidden/>
    <w:unhideWhenUsed/>
    <w:rsid w:val="000C48FD"/>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211">
    <w:name w:val="Table Classic 211"/>
    <w:basedOn w:val="TableNormal"/>
    <w:next w:val="TableClassic2"/>
    <w:semiHidden/>
    <w:unhideWhenUsed/>
    <w:rsid w:val="000C48FD"/>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semiHidden/>
    <w:unhideWhenUsed/>
    <w:rsid w:val="000C48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semiHidden/>
    <w:unhideWhenUsed/>
    <w:rsid w:val="000C48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211">
    <w:name w:val="Table Columns 211"/>
    <w:basedOn w:val="TableNormal"/>
    <w:next w:val="TableColumns2"/>
    <w:semiHidden/>
    <w:unhideWhenUsed/>
    <w:rsid w:val="000C48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semiHidden/>
    <w:unhideWhenUsed/>
    <w:rsid w:val="000C48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semiHidden/>
    <w:unhideWhenUsed/>
    <w:rsid w:val="000C48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Grid411">
    <w:name w:val="Table Grid 411"/>
    <w:basedOn w:val="TableNormal"/>
    <w:next w:val="TableGrid4"/>
    <w:semiHidden/>
    <w:unhideWhenUsed/>
    <w:rsid w:val="000C48FD"/>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11">
    <w:name w:val="Table Grid 611"/>
    <w:basedOn w:val="TableNormal"/>
    <w:next w:val="TableGrid6"/>
    <w:semiHidden/>
    <w:unhideWhenUsed/>
    <w:rsid w:val="000C48FD"/>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semiHidden/>
    <w:unhideWhenUsed/>
    <w:rsid w:val="000C48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semiHidden/>
    <w:unhideWhenUsed/>
    <w:rsid w:val="000C48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711">
    <w:name w:val="Table List 711"/>
    <w:basedOn w:val="TableNormal"/>
    <w:next w:val="TableList7"/>
    <w:semiHidden/>
    <w:unhideWhenUsed/>
    <w:rsid w:val="000C48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semiHidden/>
    <w:unhideWhenUsed/>
    <w:rsid w:val="000C48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1">
    <w:name w:val="Table 3D effects 111"/>
    <w:basedOn w:val="TableNormal"/>
    <w:next w:val="Table3Deffects1"/>
    <w:semiHidden/>
    <w:unhideWhenUsed/>
    <w:rsid w:val="000C48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11">
    <w:name w:val="Table 3D effects 311"/>
    <w:basedOn w:val="TableNormal"/>
    <w:next w:val="Table3Deffects3"/>
    <w:semiHidden/>
    <w:unhideWhenUsed/>
    <w:rsid w:val="000C48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311">
    <w:name w:val="Table Web 311"/>
    <w:basedOn w:val="TableNormal"/>
    <w:next w:val="TableWeb3"/>
    <w:semiHidden/>
    <w:unhideWhenUsed/>
    <w:rsid w:val="000C48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Accent111">
    <w:name w:val="Medium Grid 3 - Accent 111"/>
    <w:basedOn w:val="TableNormal"/>
    <w:next w:val="3-1"/>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1">
    <w:name w:val="Dark List - Accent 111"/>
    <w:basedOn w:val="TableNormal"/>
    <w:next w:val="-1"/>
    <w:uiPriority w:val="70"/>
    <w:rsid w:val="000C48F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Shading-Accent211">
    <w:name w:val="Light Shading - Accent 211"/>
    <w:basedOn w:val="TableNormal"/>
    <w:next w:val="-2"/>
    <w:uiPriority w:val="60"/>
    <w:rsid w:val="000C48FD"/>
    <w:rPr>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1">
    <w:name w:val="Light List - Accent 211"/>
    <w:basedOn w:val="TableNormal"/>
    <w:next w:val="-21"/>
    <w:uiPriority w:val="61"/>
    <w:rsid w:val="000C48F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1">
    <w:name w:val="Light Grid - Accent 211"/>
    <w:basedOn w:val="TableNormal"/>
    <w:next w:val="-22"/>
    <w:uiPriority w:val="62"/>
    <w:rsid w:val="000C48F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1">
    <w:name w:val="Medium Shading 1 - Accent 211"/>
    <w:basedOn w:val="TableNormal"/>
    <w:next w:val="1-21"/>
    <w:uiPriority w:val="63"/>
    <w:rsid w:val="000C48F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1">
    <w:name w:val="Medium Shading 2 - Accent 211"/>
    <w:basedOn w:val="TableNormal"/>
    <w:next w:val="2-20"/>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11">
    <w:name w:val="Medium List 1 - Accent 211"/>
    <w:basedOn w:val="TableNormal"/>
    <w:next w:val="1-2"/>
    <w:uiPriority w:val="65"/>
    <w:rsid w:val="000C48FD"/>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1">
    <w:name w:val="Medium List 2 - Accent 211"/>
    <w:basedOn w:val="TableNormal"/>
    <w:next w:val="2-2"/>
    <w:uiPriority w:val="66"/>
    <w:rsid w:val="000C48FD"/>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3-Accent211">
    <w:name w:val="Medium Grid 3 - Accent 211"/>
    <w:basedOn w:val="TableNormal"/>
    <w:next w:val="3-2"/>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1">
    <w:name w:val="Dark List - Accent 211"/>
    <w:basedOn w:val="TableNormal"/>
    <w:next w:val="-20"/>
    <w:uiPriority w:val="70"/>
    <w:rsid w:val="000C48F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LightShading-Accent311">
    <w:name w:val="Light Shading - Accent 311"/>
    <w:basedOn w:val="TableNormal"/>
    <w:next w:val="-30"/>
    <w:uiPriority w:val="60"/>
    <w:rsid w:val="000C48FD"/>
    <w:rPr>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1">
    <w:name w:val="Light List - Accent 311"/>
    <w:basedOn w:val="TableNormal"/>
    <w:next w:val="-3"/>
    <w:uiPriority w:val="61"/>
    <w:rsid w:val="000C48F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1">
    <w:name w:val="Medium Shading 2 - Accent 311"/>
    <w:basedOn w:val="TableNormal"/>
    <w:next w:val="2-30"/>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311">
    <w:name w:val="Medium List 2 - Accent 311"/>
    <w:basedOn w:val="TableNormal"/>
    <w:next w:val="2-3"/>
    <w:uiPriority w:val="66"/>
    <w:rsid w:val="000C48FD"/>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3-Accent311">
    <w:name w:val="Medium Grid 3 - Accent 311"/>
    <w:basedOn w:val="TableNormal"/>
    <w:next w:val="3-3"/>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1">
    <w:name w:val="Dark List - Accent 311"/>
    <w:basedOn w:val="TableNormal"/>
    <w:next w:val="-31"/>
    <w:uiPriority w:val="70"/>
    <w:rsid w:val="000C48F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Shading-Accent411">
    <w:name w:val="Light Shading - Accent 411"/>
    <w:basedOn w:val="TableNormal"/>
    <w:next w:val="-4"/>
    <w:uiPriority w:val="60"/>
    <w:rsid w:val="000C48FD"/>
    <w:rPr>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21">
    <w:name w:val="Light List - Accent 421"/>
    <w:basedOn w:val="TableNormal"/>
    <w:next w:val="-41"/>
    <w:uiPriority w:val="61"/>
    <w:rsid w:val="000C48F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1">
    <w:name w:val="Medium Shading 1 - Accent 411"/>
    <w:basedOn w:val="TableNormal"/>
    <w:next w:val="1-4"/>
    <w:uiPriority w:val="63"/>
    <w:rsid w:val="000C48F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1">
    <w:name w:val="Medium Shading 2 - Accent 411"/>
    <w:basedOn w:val="TableNormal"/>
    <w:next w:val="2-4"/>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11">
    <w:name w:val="Medium Grid 3 - Accent 411"/>
    <w:basedOn w:val="TableNormal"/>
    <w:next w:val="3-4"/>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1">
    <w:name w:val="Dark List - Accent 411"/>
    <w:basedOn w:val="TableNormal"/>
    <w:next w:val="-40"/>
    <w:uiPriority w:val="70"/>
    <w:rsid w:val="000C48F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LightGrid-Accent511">
    <w:name w:val="Light Grid - Accent 511"/>
    <w:basedOn w:val="TableNormal"/>
    <w:next w:val="-5"/>
    <w:uiPriority w:val="62"/>
    <w:rsid w:val="000C48F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1">
    <w:name w:val="Medium Shading 1 - Accent 511"/>
    <w:basedOn w:val="TableNormal"/>
    <w:next w:val="1-5"/>
    <w:uiPriority w:val="63"/>
    <w:rsid w:val="000C48F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3-Accent511">
    <w:name w:val="Medium Grid 3 - Accent 511"/>
    <w:basedOn w:val="TableNormal"/>
    <w:next w:val="3-5"/>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11">
    <w:name w:val="Light List - Accent 611"/>
    <w:basedOn w:val="TableNormal"/>
    <w:next w:val="-60"/>
    <w:uiPriority w:val="61"/>
    <w:rsid w:val="000C48F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611">
    <w:name w:val="Medium Shading 2 - Accent 611"/>
    <w:basedOn w:val="TableNormal"/>
    <w:next w:val="2-60"/>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11">
    <w:name w:val="Medium List 1 - Accent 611"/>
    <w:basedOn w:val="TableNormal"/>
    <w:next w:val="1-6"/>
    <w:uiPriority w:val="65"/>
    <w:rsid w:val="000C48FD"/>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2-Accent611">
    <w:name w:val="Medium Grid 2 - Accent 611"/>
    <w:basedOn w:val="TableNormal"/>
    <w:next w:val="2-6"/>
    <w:uiPriority w:val="68"/>
    <w:rsid w:val="000C48FD"/>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1">
    <w:name w:val="Medium Grid 3 - Accent 611"/>
    <w:basedOn w:val="TableNormal"/>
    <w:next w:val="3-6"/>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611">
    <w:name w:val="Colorful List - Accent 611"/>
    <w:basedOn w:val="TableNormal"/>
    <w:next w:val="-6"/>
    <w:uiPriority w:val="72"/>
    <w:rsid w:val="000C48F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DarkList111">
    <w:name w:val="Dark List111"/>
    <w:basedOn w:val="TableNormal"/>
    <w:uiPriority w:val="70"/>
    <w:rsid w:val="000C48F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Shading-Accent1111">
    <w:name w:val="Light Shading - Accent 1111"/>
    <w:basedOn w:val="TableNormal"/>
    <w:uiPriority w:val="60"/>
    <w:rsid w:val="000C48FD"/>
    <w:rPr>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111">
    <w:name w:val="Colorful Shading111"/>
    <w:basedOn w:val="TableNormal"/>
    <w:uiPriority w:val="71"/>
    <w:rsid w:val="000C48F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11">
    <w:name w:val="Medium Grid 3111"/>
    <w:basedOn w:val="TableNormal"/>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11">
    <w:name w:val="Light Shading - Accent 1211"/>
    <w:basedOn w:val="TableNormal"/>
    <w:uiPriority w:val="60"/>
    <w:rsid w:val="000C48FD"/>
    <w:rPr>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211">
    <w:name w:val="Colorful Shading211"/>
    <w:basedOn w:val="TableNormal"/>
    <w:uiPriority w:val="71"/>
    <w:rsid w:val="000C48F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11">
    <w:name w:val="Colorful List111"/>
    <w:basedOn w:val="TableNormal"/>
    <w:uiPriority w:val="72"/>
    <w:rsid w:val="000C48F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Shading2111">
    <w:name w:val="Medium Shading 2111"/>
    <w:basedOn w:val="TableNormal"/>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1">
    <w:name w:val="Medium Shading 2 - Accent 1111"/>
    <w:basedOn w:val="TableNormal"/>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1">
    <w:name w:val="Light List - Accent 4111"/>
    <w:basedOn w:val="TableNormal"/>
    <w:uiPriority w:val="61"/>
    <w:rsid w:val="000C48FD"/>
    <w:rPr>
      <w:rFonts w:ascii="Calibri" w:eastAsia="Calibri" w:hAnsi="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ai11">
    <w:name w:val="1 / a / i11"/>
    <w:basedOn w:val="NoList"/>
    <w:next w:val="1ai"/>
    <w:semiHidden/>
    <w:unhideWhenUsed/>
    <w:rsid w:val="000C48FD"/>
    <w:pPr>
      <w:numPr>
        <w:numId w:val="8"/>
      </w:numPr>
    </w:pPr>
  </w:style>
  <w:style w:type="numbering" w:customStyle="1" w:styleId="Style111">
    <w:name w:val="Style111"/>
    <w:uiPriority w:val="99"/>
    <w:rsid w:val="000C48FD"/>
    <w:pPr>
      <w:numPr>
        <w:numId w:val="9"/>
      </w:numPr>
    </w:pPr>
  </w:style>
  <w:style w:type="numbering" w:customStyle="1" w:styleId="NoList31">
    <w:name w:val="No List31"/>
    <w:next w:val="NoList"/>
    <w:uiPriority w:val="99"/>
    <w:semiHidden/>
    <w:unhideWhenUsed/>
    <w:rsid w:val="000C48FD"/>
  </w:style>
  <w:style w:type="table" w:customStyle="1" w:styleId="TableSimple221">
    <w:name w:val="Table Simple 221"/>
    <w:basedOn w:val="TableNormal"/>
    <w:next w:val="TableSimple2"/>
    <w:semiHidden/>
    <w:unhideWhenUsed/>
    <w:rsid w:val="000C48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semiHidden/>
    <w:unhideWhenUsed/>
    <w:rsid w:val="000C48FD"/>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221">
    <w:name w:val="Table Classic 221"/>
    <w:basedOn w:val="TableNormal"/>
    <w:next w:val="TableClassic2"/>
    <w:semiHidden/>
    <w:unhideWhenUsed/>
    <w:rsid w:val="000C48FD"/>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semiHidden/>
    <w:unhideWhenUsed/>
    <w:rsid w:val="000C48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semiHidden/>
    <w:unhideWhenUsed/>
    <w:rsid w:val="000C48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221">
    <w:name w:val="Table Columns 221"/>
    <w:basedOn w:val="TableNormal"/>
    <w:next w:val="TableColumns2"/>
    <w:semiHidden/>
    <w:unhideWhenUsed/>
    <w:rsid w:val="000C48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semiHidden/>
    <w:unhideWhenUsed/>
    <w:rsid w:val="000C48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semiHidden/>
    <w:unhideWhenUsed/>
    <w:rsid w:val="000C48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Grid421">
    <w:name w:val="Table Grid 421"/>
    <w:basedOn w:val="TableNormal"/>
    <w:next w:val="TableGrid4"/>
    <w:semiHidden/>
    <w:unhideWhenUsed/>
    <w:rsid w:val="000C48FD"/>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21">
    <w:name w:val="Table Grid 621"/>
    <w:basedOn w:val="TableNormal"/>
    <w:next w:val="TableGrid6"/>
    <w:semiHidden/>
    <w:unhideWhenUsed/>
    <w:rsid w:val="000C48FD"/>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semiHidden/>
    <w:unhideWhenUsed/>
    <w:rsid w:val="000C48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semiHidden/>
    <w:unhideWhenUsed/>
    <w:rsid w:val="000C48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721">
    <w:name w:val="Table List 721"/>
    <w:basedOn w:val="TableNormal"/>
    <w:next w:val="TableList7"/>
    <w:semiHidden/>
    <w:unhideWhenUsed/>
    <w:rsid w:val="000C48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semiHidden/>
    <w:unhideWhenUsed/>
    <w:rsid w:val="000C48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21">
    <w:name w:val="Table 3D effects 121"/>
    <w:basedOn w:val="TableNormal"/>
    <w:next w:val="Table3Deffects1"/>
    <w:semiHidden/>
    <w:unhideWhenUsed/>
    <w:rsid w:val="000C48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21">
    <w:name w:val="Table 3D effects 321"/>
    <w:basedOn w:val="TableNormal"/>
    <w:next w:val="Table3Deffects3"/>
    <w:semiHidden/>
    <w:unhideWhenUsed/>
    <w:rsid w:val="000C48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321">
    <w:name w:val="Table Web 321"/>
    <w:basedOn w:val="TableNormal"/>
    <w:next w:val="TableWeb3"/>
    <w:semiHidden/>
    <w:unhideWhenUsed/>
    <w:rsid w:val="000C48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Accent121">
    <w:name w:val="Medium Grid 3 - Accent 121"/>
    <w:basedOn w:val="TableNormal"/>
    <w:next w:val="3-1"/>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1">
    <w:name w:val="Dark List - Accent 121"/>
    <w:basedOn w:val="TableNormal"/>
    <w:next w:val="-1"/>
    <w:uiPriority w:val="70"/>
    <w:rsid w:val="000C48F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Shading-Accent221">
    <w:name w:val="Light Shading - Accent 221"/>
    <w:basedOn w:val="TableNormal"/>
    <w:next w:val="-2"/>
    <w:uiPriority w:val="60"/>
    <w:rsid w:val="000C48FD"/>
    <w:rPr>
      <w:color w:val="943634"/>
    </w:rPr>
    <w:tblPr>
      <w:tblStyleRowBandSize w:val="1"/>
      <w:tblStyleColBandSize w:val="1"/>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1">
    <w:name w:val="Light List - Accent 221"/>
    <w:basedOn w:val="TableNormal"/>
    <w:next w:val="-21"/>
    <w:uiPriority w:val="61"/>
    <w:rsid w:val="000C48F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1">
    <w:name w:val="Light Grid - Accent 221"/>
    <w:basedOn w:val="TableNormal"/>
    <w:next w:val="-22"/>
    <w:uiPriority w:val="62"/>
    <w:rsid w:val="000C48F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21">
    <w:name w:val="Medium Shading 1 - Accent 221"/>
    <w:basedOn w:val="TableNormal"/>
    <w:next w:val="1-21"/>
    <w:uiPriority w:val="63"/>
    <w:rsid w:val="000C48F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21">
    <w:name w:val="Medium Shading 2 - Accent 221"/>
    <w:basedOn w:val="TableNormal"/>
    <w:next w:val="2-20"/>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21">
    <w:name w:val="Medium List 1 - Accent 221"/>
    <w:basedOn w:val="TableNormal"/>
    <w:next w:val="1-2"/>
    <w:uiPriority w:val="65"/>
    <w:rsid w:val="000C48FD"/>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21">
    <w:name w:val="Medium List 2 - Accent 221"/>
    <w:basedOn w:val="TableNormal"/>
    <w:next w:val="2-2"/>
    <w:uiPriority w:val="66"/>
    <w:rsid w:val="000C48FD"/>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3-Accent221">
    <w:name w:val="Medium Grid 3 - Accent 221"/>
    <w:basedOn w:val="TableNormal"/>
    <w:next w:val="3-2"/>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21">
    <w:name w:val="Dark List - Accent 221"/>
    <w:basedOn w:val="TableNormal"/>
    <w:next w:val="-20"/>
    <w:uiPriority w:val="70"/>
    <w:rsid w:val="000C48F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LightShading-Accent321">
    <w:name w:val="Light Shading - Accent 321"/>
    <w:basedOn w:val="TableNormal"/>
    <w:next w:val="-30"/>
    <w:uiPriority w:val="60"/>
    <w:rsid w:val="000C48FD"/>
    <w:rPr>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1">
    <w:name w:val="Light List - Accent 321"/>
    <w:basedOn w:val="TableNormal"/>
    <w:next w:val="-3"/>
    <w:uiPriority w:val="61"/>
    <w:rsid w:val="000C48F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21">
    <w:name w:val="Medium Shading 2 - Accent 321"/>
    <w:basedOn w:val="TableNormal"/>
    <w:next w:val="2-30"/>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321">
    <w:name w:val="Medium List 2 - Accent 321"/>
    <w:basedOn w:val="TableNormal"/>
    <w:next w:val="2-3"/>
    <w:uiPriority w:val="66"/>
    <w:rsid w:val="000C48FD"/>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3-Accent321">
    <w:name w:val="Medium Grid 3 - Accent 321"/>
    <w:basedOn w:val="TableNormal"/>
    <w:next w:val="3-3"/>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21">
    <w:name w:val="Dark List - Accent 321"/>
    <w:basedOn w:val="TableNormal"/>
    <w:next w:val="-31"/>
    <w:uiPriority w:val="70"/>
    <w:rsid w:val="000C48F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Shading-Accent421">
    <w:name w:val="Light Shading - Accent 421"/>
    <w:basedOn w:val="TableNormal"/>
    <w:next w:val="-4"/>
    <w:uiPriority w:val="60"/>
    <w:rsid w:val="000C48FD"/>
    <w:rPr>
      <w:color w:val="5F497A"/>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31">
    <w:name w:val="Light List - Accent 431"/>
    <w:basedOn w:val="TableNormal"/>
    <w:next w:val="-41"/>
    <w:uiPriority w:val="61"/>
    <w:rsid w:val="000C48F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21">
    <w:name w:val="Medium Shading 1 - Accent 421"/>
    <w:basedOn w:val="TableNormal"/>
    <w:next w:val="1-4"/>
    <w:uiPriority w:val="63"/>
    <w:rsid w:val="000C48F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21">
    <w:name w:val="Medium Shading 2 - Accent 421"/>
    <w:basedOn w:val="TableNormal"/>
    <w:next w:val="2-4"/>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21">
    <w:name w:val="Medium Grid 3 - Accent 421"/>
    <w:basedOn w:val="TableNormal"/>
    <w:next w:val="3-4"/>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21">
    <w:name w:val="Dark List - Accent 421"/>
    <w:basedOn w:val="TableNormal"/>
    <w:next w:val="-40"/>
    <w:uiPriority w:val="70"/>
    <w:rsid w:val="000C48F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LightGrid-Accent521">
    <w:name w:val="Light Grid - Accent 521"/>
    <w:basedOn w:val="TableNormal"/>
    <w:next w:val="-5"/>
    <w:uiPriority w:val="62"/>
    <w:rsid w:val="000C48F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21">
    <w:name w:val="Medium Shading 1 - Accent 521"/>
    <w:basedOn w:val="TableNormal"/>
    <w:next w:val="1-5"/>
    <w:uiPriority w:val="63"/>
    <w:rsid w:val="000C48F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3-Accent521">
    <w:name w:val="Medium Grid 3 - Accent 521"/>
    <w:basedOn w:val="TableNormal"/>
    <w:next w:val="3-5"/>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21">
    <w:name w:val="Light List - Accent 621"/>
    <w:basedOn w:val="TableNormal"/>
    <w:next w:val="-60"/>
    <w:uiPriority w:val="61"/>
    <w:rsid w:val="000C48F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621">
    <w:name w:val="Medium Shading 2 - Accent 621"/>
    <w:basedOn w:val="TableNormal"/>
    <w:next w:val="2-60"/>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21">
    <w:name w:val="Medium List 1 - Accent 621"/>
    <w:basedOn w:val="TableNormal"/>
    <w:next w:val="1-6"/>
    <w:uiPriority w:val="65"/>
    <w:rsid w:val="000C48FD"/>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2-Accent621">
    <w:name w:val="Medium Grid 2 - Accent 621"/>
    <w:basedOn w:val="TableNormal"/>
    <w:next w:val="2-6"/>
    <w:uiPriority w:val="68"/>
    <w:rsid w:val="000C48FD"/>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21">
    <w:name w:val="Medium Grid 3 - Accent 621"/>
    <w:basedOn w:val="TableNormal"/>
    <w:next w:val="3-6"/>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621">
    <w:name w:val="Colorful List - Accent 621"/>
    <w:basedOn w:val="TableNormal"/>
    <w:next w:val="-6"/>
    <w:uiPriority w:val="72"/>
    <w:rsid w:val="000C48F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DarkList121">
    <w:name w:val="Dark List121"/>
    <w:basedOn w:val="TableNormal"/>
    <w:uiPriority w:val="70"/>
    <w:rsid w:val="000C48F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Shading-Accent1121">
    <w:name w:val="Light Shading - Accent 1121"/>
    <w:basedOn w:val="TableNormal"/>
    <w:uiPriority w:val="60"/>
    <w:rsid w:val="000C48FD"/>
    <w:rPr>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121">
    <w:name w:val="Colorful Shading121"/>
    <w:basedOn w:val="TableNormal"/>
    <w:uiPriority w:val="71"/>
    <w:rsid w:val="000C48F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21">
    <w:name w:val="Medium Grid 3121"/>
    <w:basedOn w:val="TableNormal"/>
    <w:uiPriority w:val="69"/>
    <w:rsid w:val="000C48F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21">
    <w:name w:val="Light Shading - Accent 1221"/>
    <w:basedOn w:val="TableNormal"/>
    <w:uiPriority w:val="60"/>
    <w:rsid w:val="000C48FD"/>
    <w:rPr>
      <w:color w:val="365F91"/>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221">
    <w:name w:val="Colorful Shading221"/>
    <w:basedOn w:val="TableNormal"/>
    <w:uiPriority w:val="71"/>
    <w:rsid w:val="000C48F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21">
    <w:name w:val="Colorful List121"/>
    <w:basedOn w:val="TableNormal"/>
    <w:uiPriority w:val="72"/>
    <w:rsid w:val="000C48F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Shading2121">
    <w:name w:val="Medium Shading 2121"/>
    <w:basedOn w:val="TableNormal"/>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1">
    <w:name w:val="Medium Shading 2 - Accent 1121"/>
    <w:basedOn w:val="TableNormal"/>
    <w:uiPriority w:val="64"/>
    <w:rsid w:val="000C48FD"/>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1">
    <w:name w:val="Light List - Accent 4121"/>
    <w:basedOn w:val="TableNormal"/>
    <w:uiPriority w:val="61"/>
    <w:rsid w:val="000C48FD"/>
    <w:rPr>
      <w:rFonts w:ascii="Calibri" w:eastAsia="Calibri" w:hAnsi="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numbering" w:customStyle="1" w:styleId="1ai21">
    <w:name w:val="1 / a / i21"/>
    <w:basedOn w:val="NoList"/>
    <w:next w:val="1ai"/>
    <w:semiHidden/>
    <w:unhideWhenUsed/>
    <w:rsid w:val="000C48FD"/>
    <w:pPr>
      <w:numPr>
        <w:numId w:val="10"/>
      </w:numPr>
    </w:pPr>
  </w:style>
  <w:style w:type="numbering" w:customStyle="1" w:styleId="Style121">
    <w:name w:val="Style121"/>
    <w:uiPriority w:val="99"/>
    <w:rsid w:val="000C48FD"/>
    <w:pPr>
      <w:numPr>
        <w:numId w:val="11"/>
      </w:numPr>
    </w:pPr>
  </w:style>
  <w:style w:type="table" w:customStyle="1" w:styleId="LightList-Accent441">
    <w:name w:val="Light List - Accent 441"/>
    <w:basedOn w:val="TableNormal"/>
    <w:next w:val="-41"/>
    <w:uiPriority w:val="61"/>
    <w:rsid w:val="000C48FD"/>
    <w:rPr>
      <w:rFonts w:ascii="Calibri" w:eastAsia="Calibri" w:hAnsi="Calibri"/>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ColumnHeadings11">
    <w:name w:val="Table Column Headings11"/>
    <w:basedOn w:val="TableNormal"/>
    <w:next w:val="TableGrid"/>
    <w:uiPriority w:val="59"/>
    <w:rsid w:val="000C48FD"/>
    <w:rPr>
      <w:rFonts w:ascii="Calibri" w:eastAsia="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0C48FD"/>
  </w:style>
  <w:style w:type="table" w:customStyle="1" w:styleId="TableGrid21">
    <w:name w:val="Table Grid21"/>
    <w:basedOn w:val="TableNormal"/>
    <w:next w:val="TableGrid"/>
    <w:uiPriority w:val="59"/>
    <w:rsid w:val="000C48FD"/>
    <w:rPr>
      <w:rFonts w:ascii="Calibri" w:eastAsia="Calibri" w:hAnsi="Calibri"/>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Ανοιχτόχρωμη λίστα - ΄Εμφαση 5"/>
    <w:basedOn w:val="TableNormal"/>
    <w:uiPriority w:val="61"/>
    <w:rsid w:val="000C48FD"/>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4">
    <w:name w:val="Light Grid - Accent 54"/>
    <w:basedOn w:val="TableNormal"/>
    <w:next w:val="-5"/>
    <w:uiPriority w:val="62"/>
    <w:rsid w:val="000C48FD"/>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tabela">
    <w:name w:val="tabela"/>
    <w:basedOn w:val="Normal"/>
    <w:rsid w:val="00377019"/>
    <w:pPr>
      <w:jc w:val="center"/>
    </w:pPr>
    <w:rPr>
      <w:rFonts w:ascii="MAC C Times" w:hAnsi="MAC C Times"/>
      <w:color w:val="000000"/>
      <w:sz w:val="20"/>
      <w:szCs w:val="20"/>
      <w:lang w:val="mk-MK" w:eastAsia="en-US"/>
    </w:rPr>
  </w:style>
  <w:style w:type="table" w:styleId="TableGrid5">
    <w:name w:val="Table Grid 5"/>
    <w:basedOn w:val="TableNormal"/>
    <w:rsid w:val="003770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HTMLCite">
    <w:name w:val="HTML Cite"/>
    <w:uiPriority w:val="99"/>
    <w:unhideWhenUsed/>
    <w:rsid w:val="00377019"/>
    <w:rPr>
      <w:i/>
      <w:iCs/>
    </w:rPr>
  </w:style>
  <w:style w:type="character" w:customStyle="1" w:styleId="HeaderChar1">
    <w:name w:val="Header Char1"/>
    <w:aliases w:val="(17) EPR Header Char1,EPZ_P_Header Char1"/>
    <w:uiPriority w:val="99"/>
    <w:semiHidden/>
    <w:rsid w:val="00377019"/>
    <w:rPr>
      <w:sz w:val="24"/>
      <w:szCs w:val="24"/>
      <w:lang w:val="en-GB" w:eastAsia="en-GB"/>
    </w:rPr>
  </w:style>
  <w:style w:type="character" w:customStyle="1" w:styleId="Bodytext6pt">
    <w:name w:val="Body text + 6 pt"/>
    <w:aliases w:val="Small Caps"/>
    <w:rsid w:val="00377019"/>
    <w:rPr>
      <w:rFonts w:ascii="Segoe UI" w:eastAsia="Segoe UI" w:hAnsi="Segoe UI" w:cs="Segoe UI" w:hint="default"/>
      <w:b w:val="0"/>
      <w:bCs w:val="0"/>
      <w:i w:val="0"/>
      <w:iCs w:val="0"/>
      <w:smallCaps/>
      <w:strike w:val="0"/>
      <w:dstrike w:val="0"/>
      <w:spacing w:val="0"/>
      <w:sz w:val="12"/>
      <w:szCs w:val="12"/>
      <w:u w:val="none"/>
      <w:effect w:val="none"/>
      <w:shd w:val="clear" w:color="auto" w:fill="FFFFFF"/>
    </w:rPr>
  </w:style>
  <w:style w:type="character" w:customStyle="1" w:styleId="Bodytext26">
    <w:name w:val="Body text (2) + 6"/>
    <w:aliases w:val="5 pt,Not Small Caps"/>
    <w:rsid w:val="00377019"/>
    <w:rPr>
      <w:rFonts w:ascii="Segoe UI" w:eastAsia="Segoe UI" w:hAnsi="Segoe UI" w:cs="Segoe UI" w:hint="default"/>
      <w:b w:val="0"/>
      <w:bCs w:val="0"/>
      <w:i/>
      <w:iCs/>
      <w:smallCaps/>
      <w:strike w:val="0"/>
      <w:dstrike w:val="0"/>
      <w:spacing w:val="0"/>
      <w:sz w:val="10"/>
      <w:szCs w:val="10"/>
      <w:u w:val="none"/>
      <w:effect w:val="none"/>
    </w:rPr>
  </w:style>
  <w:style w:type="character" w:customStyle="1" w:styleId="BodytextTrebuchetMS">
    <w:name w:val="Body text + Trebuchet MS"/>
    <w:aliases w:val="Italic"/>
    <w:rsid w:val="00377019"/>
    <w:rPr>
      <w:rFonts w:ascii="Trebuchet MS" w:eastAsia="Trebuchet MS" w:hAnsi="Trebuchet MS" w:cs="Trebuchet MS" w:hint="default"/>
      <w:b w:val="0"/>
      <w:bCs w:val="0"/>
      <w:i/>
      <w:iCs/>
      <w:smallCaps w:val="0"/>
      <w:strike w:val="0"/>
      <w:dstrike w:val="0"/>
      <w:spacing w:val="0"/>
      <w:sz w:val="13"/>
      <w:szCs w:val="13"/>
      <w:u w:val="none"/>
      <w:effect w:val="none"/>
      <w:shd w:val="clear" w:color="auto" w:fill="FFFFFF"/>
    </w:rPr>
  </w:style>
  <w:style w:type="table" w:customStyle="1" w:styleId="TableSimple13">
    <w:name w:val="Table Simple 13"/>
    <w:basedOn w:val="TableNormal"/>
    <w:next w:val="TableSimple1"/>
    <w:semiHidden/>
    <w:unhideWhenUsed/>
    <w:rsid w:val="00377019"/>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1">
    <w:name w:val="Table Simple 231"/>
    <w:basedOn w:val="TableNormal"/>
    <w:next w:val="TableSimple2"/>
    <w:unhideWhenUsed/>
    <w:rsid w:val="00377019"/>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1">
    <w:name w:val="Table Simple 331"/>
    <w:basedOn w:val="TableNormal"/>
    <w:next w:val="TableSimple3"/>
    <w:unhideWhenUsed/>
    <w:rsid w:val="00377019"/>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231">
    <w:name w:val="Table Classic 231"/>
    <w:basedOn w:val="TableNormal"/>
    <w:next w:val="TableClassic2"/>
    <w:unhideWhenUsed/>
    <w:rsid w:val="00377019"/>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1">
    <w:name w:val="Table Classic 331"/>
    <w:basedOn w:val="TableNormal"/>
    <w:next w:val="TableClassic3"/>
    <w:unhideWhenUsed/>
    <w:rsid w:val="00377019"/>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331">
    <w:name w:val="Table Colorful 331"/>
    <w:basedOn w:val="TableNormal"/>
    <w:next w:val="TableColorful3"/>
    <w:unhideWhenUsed/>
    <w:rsid w:val="00377019"/>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231">
    <w:name w:val="Table Columns 231"/>
    <w:basedOn w:val="TableNormal"/>
    <w:next w:val="TableColumns2"/>
    <w:unhideWhenUsed/>
    <w:rsid w:val="00377019"/>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1">
    <w:name w:val="Table Columns 331"/>
    <w:basedOn w:val="TableNormal"/>
    <w:next w:val="TableColumns3"/>
    <w:unhideWhenUsed/>
    <w:rsid w:val="00377019"/>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1">
    <w:name w:val="Table Columns 431"/>
    <w:basedOn w:val="TableNormal"/>
    <w:next w:val="TableColumns4"/>
    <w:unhideWhenUsed/>
    <w:rsid w:val="00377019"/>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Grid33">
    <w:name w:val="Table Grid 33"/>
    <w:basedOn w:val="TableNormal"/>
    <w:next w:val="TableGrid3"/>
    <w:semiHidden/>
    <w:unhideWhenUsed/>
    <w:rsid w:val="00377019"/>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1">
    <w:name w:val="Table Grid 431"/>
    <w:basedOn w:val="TableNormal"/>
    <w:next w:val="TableGrid4"/>
    <w:unhideWhenUsed/>
    <w:rsid w:val="00377019"/>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31">
    <w:name w:val="Table Grid 631"/>
    <w:basedOn w:val="TableNormal"/>
    <w:next w:val="TableGrid6"/>
    <w:unhideWhenUsed/>
    <w:rsid w:val="00377019"/>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1">
    <w:name w:val="Table Grid 831"/>
    <w:basedOn w:val="TableNormal"/>
    <w:next w:val="TableGrid8"/>
    <w:unhideWhenUsed/>
    <w:rsid w:val="00377019"/>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1">
    <w:name w:val="Table List 131"/>
    <w:basedOn w:val="TableNormal"/>
    <w:next w:val="TableList1"/>
    <w:unhideWhenUsed/>
    <w:rsid w:val="00377019"/>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731">
    <w:name w:val="Table List 731"/>
    <w:basedOn w:val="TableNormal"/>
    <w:next w:val="TableList7"/>
    <w:unhideWhenUsed/>
    <w:rsid w:val="00377019"/>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1">
    <w:name w:val="Table List 831"/>
    <w:basedOn w:val="TableNormal"/>
    <w:next w:val="TableList8"/>
    <w:unhideWhenUsed/>
    <w:rsid w:val="00377019"/>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31">
    <w:name w:val="Table 3D effects 131"/>
    <w:basedOn w:val="TableNormal"/>
    <w:next w:val="Table3Deffects1"/>
    <w:unhideWhenUsed/>
    <w:rsid w:val="00377019"/>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31">
    <w:name w:val="Table 3D effects 331"/>
    <w:basedOn w:val="TableNormal"/>
    <w:next w:val="Table3Deffects3"/>
    <w:unhideWhenUsed/>
    <w:rsid w:val="00377019"/>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331">
    <w:name w:val="Table Web 331"/>
    <w:basedOn w:val="TableNormal"/>
    <w:next w:val="TableWeb3"/>
    <w:unhideWhenUsed/>
    <w:rsid w:val="00377019"/>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Accent131">
    <w:name w:val="Medium Grid 3 - Accent 131"/>
    <w:basedOn w:val="TableNormal"/>
    <w:next w:val="3-1"/>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31">
    <w:name w:val="Dark List - Accent 131"/>
    <w:basedOn w:val="TableNormal"/>
    <w:next w:val="-1"/>
    <w:uiPriority w:val="70"/>
    <w:rsid w:val="00377019"/>
    <w:rPr>
      <w:color w:val="FFFFFF"/>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LightShading-Accent231">
    <w:name w:val="Light Shading - Accent 231"/>
    <w:basedOn w:val="TableNormal"/>
    <w:next w:val="-2"/>
    <w:uiPriority w:val="60"/>
    <w:rsid w:val="00377019"/>
    <w:rPr>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31">
    <w:name w:val="Light List - Accent 231"/>
    <w:basedOn w:val="TableNormal"/>
    <w:next w:val="-21"/>
    <w:uiPriority w:val="61"/>
    <w:rsid w:val="00377019"/>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31">
    <w:name w:val="Light Grid - Accent 231"/>
    <w:basedOn w:val="TableNormal"/>
    <w:next w:val="-22"/>
    <w:uiPriority w:val="62"/>
    <w:rsid w:val="00377019"/>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31">
    <w:name w:val="Medium Shading 1 - Accent 231"/>
    <w:basedOn w:val="TableNormal"/>
    <w:next w:val="1-21"/>
    <w:uiPriority w:val="63"/>
    <w:rsid w:val="00377019"/>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0" w:beforeAutospacing="0" w:afterLines="0" w:after="0" w:afterAutospacing="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31">
    <w:name w:val="Medium Shading 2 - Accent 231"/>
    <w:basedOn w:val="TableNormal"/>
    <w:next w:val="2-20"/>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231">
    <w:name w:val="Medium List 1 - Accent 231"/>
    <w:basedOn w:val="TableNormal"/>
    <w:next w:val="1-2"/>
    <w:uiPriority w:val="65"/>
    <w:rsid w:val="00377019"/>
    <w:rPr>
      <w:color w:val="000000"/>
    </w:rPr>
    <w:tblPr>
      <w:tblStyleRowBandSize w:val="1"/>
      <w:tblStyleColBandSize w:val="1"/>
      <w:tblInd w:w="0" w:type="nil"/>
      <w:tblBorders>
        <w:top w:val="single" w:sz="8" w:space="0" w:color="C0504D"/>
        <w:bottom w:val="single" w:sz="8" w:space="0" w:color="C0504D"/>
      </w:tblBorders>
    </w:tblPr>
    <w:tblStylePr w:type="firstRow">
      <w:rPr>
        <w:rFonts w:ascii="DengXian" w:eastAsia="Times New Roman" w:hAnsi="DengXian"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31">
    <w:name w:val="Medium List 2 - Accent 231"/>
    <w:basedOn w:val="TableNormal"/>
    <w:next w:val="2-2"/>
    <w:uiPriority w:val="66"/>
    <w:rsid w:val="00377019"/>
    <w:rPr>
      <w:rFonts w:ascii="Cambria" w:hAnsi="Cambria"/>
      <w:color w:val="00000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3-Accent231">
    <w:name w:val="Medium Grid 3 - Accent 231"/>
    <w:basedOn w:val="TableNormal"/>
    <w:next w:val="3-2"/>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31">
    <w:name w:val="Dark List - Accent 231"/>
    <w:basedOn w:val="TableNormal"/>
    <w:next w:val="-20"/>
    <w:uiPriority w:val="70"/>
    <w:rsid w:val="00377019"/>
    <w:rPr>
      <w:color w:val="FFFFFF"/>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LightShading-Accent331">
    <w:name w:val="Light Shading - Accent 331"/>
    <w:basedOn w:val="TableNormal"/>
    <w:next w:val="-30"/>
    <w:uiPriority w:val="60"/>
    <w:rsid w:val="00377019"/>
    <w:rPr>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31">
    <w:name w:val="Light List - Accent 331"/>
    <w:basedOn w:val="TableNormal"/>
    <w:next w:val="-3"/>
    <w:uiPriority w:val="61"/>
    <w:rsid w:val="00377019"/>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1-Accent31">
    <w:name w:val="Medium Shading 1 - Accent 31"/>
    <w:basedOn w:val="TableNormal"/>
    <w:next w:val="1-3"/>
    <w:uiPriority w:val="63"/>
    <w:rsid w:val="00377019"/>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0" w:beforeAutospacing="0" w:afterLines="0" w:after="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31">
    <w:name w:val="Medium Shading 2 - Accent 331"/>
    <w:basedOn w:val="TableNormal"/>
    <w:next w:val="2-30"/>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331">
    <w:name w:val="Medium List 2 - Accent 331"/>
    <w:basedOn w:val="TableNormal"/>
    <w:next w:val="2-3"/>
    <w:uiPriority w:val="66"/>
    <w:rsid w:val="00377019"/>
    <w:rPr>
      <w:rFonts w:ascii="Cambria" w:hAnsi="Cambria"/>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3-Accent331">
    <w:name w:val="Medium Grid 3 - Accent 331"/>
    <w:basedOn w:val="TableNormal"/>
    <w:next w:val="3-3"/>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31">
    <w:name w:val="Dark List - Accent 331"/>
    <w:basedOn w:val="TableNormal"/>
    <w:next w:val="-31"/>
    <w:uiPriority w:val="70"/>
    <w:rsid w:val="00377019"/>
    <w:rPr>
      <w:color w:val="FFFFFF"/>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LightShading-Accent431">
    <w:name w:val="Light Shading - Accent 431"/>
    <w:basedOn w:val="TableNormal"/>
    <w:next w:val="-4"/>
    <w:uiPriority w:val="60"/>
    <w:rsid w:val="00377019"/>
    <w:rPr>
      <w:color w:val="5F497A"/>
    </w:rPr>
    <w:tblPr>
      <w:tblStyleRowBandSize w:val="1"/>
      <w:tblStyleColBandSize w:val="1"/>
      <w:tblInd w:w="0" w:type="nil"/>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51">
    <w:name w:val="Light List - Accent 451"/>
    <w:basedOn w:val="TableNormal"/>
    <w:next w:val="-41"/>
    <w:uiPriority w:val="61"/>
    <w:rsid w:val="00377019"/>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31">
    <w:name w:val="Medium Shading 1 - Accent 431"/>
    <w:basedOn w:val="TableNormal"/>
    <w:next w:val="1-4"/>
    <w:uiPriority w:val="63"/>
    <w:rsid w:val="00377019"/>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0" w:beforeAutospacing="0" w:afterLines="0" w:after="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31">
    <w:name w:val="Medium Shading 2 - Accent 431"/>
    <w:basedOn w:val="TableNormal"/>
    <w:next w:val="2-4"/>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431">
    <w:name w:val="Medium Grid 3 - Accent 431"/>
    <w:basedOn w:val="TableNormal"/>
    <w:next w:val="3-4"/>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31">
    <w:name w:val="Dark List - Accent 431"/>
    <w:basedOn w:val="TableNormal"/>
    <w:next w:val="-40"/>
    <w:uiPriority w:val="70"/>
    <w:rsid w:val="00377019"/>
    <w:rPr>
      <w:color w:val="FFFFFF"/>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List-Accent41">
    <w:name w:val="Colorful List - Accent 41"/>
    <w:basedOn w:val="TableNormal"/>
    <w:next w:val="-43"/>
    <w:uiPriority w:val="72"/>
    <w:rsid w:val="00377019"/>
    <w:rPr>
      <w:rFonts w:ascii="Calibri" w:eastAsia="Calibri" w:hAnsi="Calibri"/>
      <w:color w:val="000000"/>
      <w:sz w:val="22"/>
      <w:szCs w:val="22"/>
    </w:rPr>
    <w:tblPr>
      <w:tblStyleRowBandSize w:val="1"/>
      <w:tblStyleColBandSize w:val="1"/>
      <w:tblInd w:w="0" w:type="nil"/>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LightList-Accent51">
    <w:name w:val="Light List - Accent 51"/>
    <w:basedOn w:val="TableNormal"/>
    <w:next w:val="-51"/>
    <w:uiPriority w:val="61"/>
    <w:rsid w:val="00377019"/>
    <w:rPr>
      <w:rFonts w:ascii="Calibri" w:eastAsia="Calibri" w:hAnsi="Calibri"/>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tblBorders>
    </w:tblPr>
    <w:tblStylePr w:type="firstRow">
      <w:pPr>
        <w:spacing w:beforeLines="0" w:before="0" w:beforeAutospacing="0" w:afterLines="0" w:after="0" w:afterAutospacing="0" w:line="240" w:lineRule="auto"/>
      </w:pPr>
      <w:rPr>
        <w:b/>
        <w:bCs/>
        <w:color w:val="FFFFFF"/>
      </w:rPr>
      <w:tblPr/>
      <w:tcPr>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31">
    <w:name w:val="Light Grid - Accent 531"/>
    <w:basedOn w:val="TableNormal"/>
    <w:next w:val="-5"/>
    <w:uiPriority w:val="62"/>
    <w:rsid w:val="00377019"/>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31">
    <w:name w:val="Medium Shading 1 - Accent 531"/>
    <w:basedOn w:val="TableNormal"/>
    <w:next w:val="1-5"/>
    <w:uiPriority w:val="63"/>
    <w:rsid w:val="00377019"/>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0" w:beforeAutospacing="0" w:afterLines="0" w:after="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0" w:beforeAutospacing="0" w:afterLines="0" w:after="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3-Accent531">
    <w:name w:val="Medium Grid 3 - Accent 531"/>
    <w:basedOn w:val="TableNormal"/>
    <w:next w:val="3-5"/>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List-Accent631">
    <w:name w:val="Light List - Accent 631"/>
    <w:basedOn w:val="TableNormal"/>
    <w:next w:val="-60"/>
    <w:uiPriority w:val="61"/>
    <w:rsid w:val="00377019"/>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631">
    <w:name w:val="Medium Shading 2 - Accent 631"/>
    <w:basedOn w:val="TableNormal"/>
    <w:next w:val="2-60"/>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631">
    <w:name w:val="Medium List 1 - Accent 631"/>
    <w:basedOn w:val="TableNormal"/>
    <w:next w:val="1-6"/>
    <w:uiPriority w:val="65"/>
    <w:rsid w:val="00377019"/>
    <w:rPr>
      <w:color w:val="000000"/>
    </w:rPr>
    <w:tblPr>
      <w:tblStyleRowBandSize w:val="1"/>
      <w:tblStyleColBandSize w:val="1"/>
      <w:tblInd w:w="0" w:type="nil"/>
      <w:tblBorders>
        <w:top w:val="single" w:sz="8" w:space="0" w:color="F79646"/>
        <w:bottom w:val="single" w:sz="8" w:space="0" w:color="F79646"/>
      </w:tblBorders>
    </w:tblPr>
    <w:tblStylePr w:type="firstRow">
      <w:rPr>
        <w:rFonts w:ascii="DengXian" w:eastAsia="Times New Roman" w:hAnsi="DengXian"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2-Accent631">
    <w:name w:val="Medium Grid 2 - Accent 631"/>
    <w:basedOn w:val="TableNormal"/>
    <w:next w:val="2-6"/>
    <w:uiPriority w:val="68"/>
    <w:rsid w:val="00377019"/>
    <w:rPr>
      <w:rFonts w:ascii="Cambria" w:hAnsi="Cambria"/>
      <w:color w:val="000000"/>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31">
    <w:name w:val="Medium Grid 3 - Accent 631"/>
    <w:basedOn w:val="TableNormal"/>
    <w:next w:val="3-6"/>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631">
    <w:name w:val="Colorful List - Accent 631"/>
    <w:basedOn w:val="TableNormal"/>
    <w:next w:val="-6"/>
    <w:uiPriority w:val="72"/>
    <w:rsid w:val="00377019"/>
    <w:rPr>
      <w:color w:val="000000"/>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DarkList131">
    <w:name w:val="Dark List131"/>
    <w:basedOn w:val="TableNormal"/>
    <w:uiPriority w:val="70"/>
    <w:rsid w:val="00377019"/>
    <w:rPr>
      <w:color w:val="FFFFFF"/>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Shading-Accent1131">
    <w:name w:val="Light Shading - Accent 1131"/>
    <w:basedOn w:val="TableNormal"/>
    <w:uiPriority w:val="60"/>
    <w:rsid w:val="00377019"/>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131">
    <w:name w:val="Colorful Shading131"/>
    <w:basedOn w:val="TableNormal"/>
    <w:uiPriority w:val="71"/>
    <w:rsid w:val="00377019"/>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31">
    <w:name w:val="Medium Grid 313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Shading-Accent1231">
    <w:name w:val="Light Shading - Accent 1231"/>
    <w:basedOn w:val="TableNormal"/>
    <w:uiPriority w:val="60"/>
    <w:rsid w:val="00377019"/>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olorfulShading231">
    <w:name w:val="Colorful Shading231"/>
    <w:basedOn w:val="TableNormal"/>
    <w:uiPriority w:val="71"/>
    <w:rsid w:val="00377019"/>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31">
    <w:name w:val="Colorful List131"/>
    <w:basedOn w:val="TableNormal"/>
    <w:uiPriority w:val="72"/>
    <w:rsid w:val="00377019"/>
    <w:rPr>
      <w:color w:val="000000"/>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Shading2131">
    <w:name w:val="Medium Shading 213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31">
    <w:name w:val="Medium Shading 2 - Accent 113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31">
    <w:name w:val="Light List - Accent 4131"/>
    <w:basedOn w:val="TableNormal"/>
    <w:uiPriority w:val="61"/>
    <w:rsid w:val="00377019"/>
    <w:rPr>
      <w:rFonts w:ascii="Calibri" w:eastAsia="Calibri" w:hAnsi="Calibri"/>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1211">
    <w:name w:val="Medium Shading 2 - Accent 12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111">
    <w:name w:val="Light Shading - Accent 2111"/>
    <w:basedOn w:val="TableNormal"/>
    <w:uiPriority w:val="60"/>
    <w:rsid w:val="00377019"/>
    <w:rPr>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111">
    <w:name w:val="Light List - Accent 2111"/>
    <w:basedOn w:val="TableNormal"/>
    <w:uiPriority w:val="61"/>
    <w:rsid w:val="00377019"/>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111">
    <w:name w:val="Light Grid - Accent 2111"/>
    <w:basedOn w:val="TableNormal"/>
    <w:uiPriority w:val="62"/>
    <w:rsid w:val="00377019"/>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111">
    <w:name w:val="Medium Shading 1 - Accent 2111"/>
    <w:basedOn w:val="TableNormal"/>
    <w:uiPriority w:val="63"/>
    <w:rsid w:val="00377019"/>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111">
    <w:name w:val="Medium Shading 2 - Accent 21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111">
    <w:name w:val="Light Shading - Accent 3111"/>
    <w:basedOn w:val="TableNormal"/>
    <w:uiPriority w:val="60"/>
    <w:rsid w:val="00377019"/>
    <w:rPr>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111">
    <w:name w:val="Light List - Accent 3111"/>
    <w:basedOn w:val="TableNormal"/>
    <w:uiPriority w:val="61"/>
    <w:rsid w:val="00377019"/>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111">
    <w:name w:val="Medium Shading 2 - Accent 31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11">
    <w:name w:val="Light Shading - Accent 4111"/>
    <w:basedOn w:val="TableNormal"/>
    <w:uiPriority w:val="60"/>
    <w:rsid w:val="00377019"/>
    <w:rPr>
      <w:color w:val="5F497A"/>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211">
    <w:name w:val="Light List - Accent 4211"/>
    <w:basedOn w:val="TableNormal"/>
    <w:uiPriority w:val="61"/>
    <w:rsid w:val="00377019"/>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11">
    <w:name w:val="Medium Shading 1 - Accent 4111"/>
    <w:basedOn w:val="TableNormal"/>
    <w:uiPriority w:val="63"/>
    <w:rsid w:val="00377019"/>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111">
    <w:name w:val="Medium Shading 2 - Accent 41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5111">
    <w:name w:val="Light Grid - Accent 5111"/>
    <w:basedOn w:val="TableNormal"/>
    <w:uiPriority w:val="62"/>
    <w:rsid w:val="00377019"/>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11">
    <w:name w:val="Medium Shading 1 - Accent 5111"/>
    <w:basedOn w:val="TableNormal"/>
    <w:uiPriority w:val="63"/>
    <w:rsid w:val="00377019"/>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111">
    <w:name w:val="Light List - Accent 6111"/>
    <w:basedOn w:val="TableNormal"/>
    <w:uiPriority w:val="61"/>
    <w:rsid w:val="00377019"/>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100" w:beforeAutospacing="1" w:afterLines="0" w:after="100" w:afterAutospacing="1" w:line="240" w:lineRule="auto"/>
      </w:pPr>
      <w:rPr>
        <w:b/>
        <w:bCs/>
        <w:color w:val="FFFFFF"/>
      </w:rPr>
      <w:tblPr/>
      <w:tcPr>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6111">
    <w:name w:val="Medium Shading 2 - Accent 61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11">
    <w:name w:val="Light Shading - Accent 11111"/>
    <w:basedOn w:val="TableNormal"/>
    <w:uiPriority w:val="60"/>
    <w:rsid w:val="00377019"/>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111">
    <w:name w:val="Light Shading - Accent 12111"/>
    <w:basedOn w:val="TableNormal"/>
    <w:uiPriority w:val="60"/>
    <w:rsid w:val="00377019"/>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111">
    <w:name w:val="Medium Shading 211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111">
    <w:name w:val="Medium Shading 2 - Accent 111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111">
    <w:name w:val="Light List - Accent 41111"/>
    <w:basedOn w:val="TableNormal"/>
    <w:uiPriority w:val="61"/>
    <w:rsid w:val="00377019"/>
    <w:rPr>
      <w:rFonts w:ascii="Calibri" w:eastAsia="Calibri" w:hAnsi="Calibri"/>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Shading-Accent2211">
    <w:name w:val="Light Shading - Accent 2211"/>
    <w:basedOn w:val="TableNormal"/>
    <w:uiPriority w:val="60"/>
    <w:rsid w:val="00377019"/>
    <w:rPr>
      <w:color w:val="943634"/>
    </w:rPr>
    <w:tblPr>
      <w:tblStyleRowBandSize w:val="1"/>
      <w:tblStyleColBandSize w:val="1"/>
      <w:tblInd w:w="0" w:type="nil"/>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List-Accent2211">
    <w:name w:val="Light List - Accent 2211"/>
    <w:basedOn w:val="TableNormal"/>
    <w:uiPriority w:val="61"/>
    <w:rsid w:val="00377019"/>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Grid-Accent2211">
    <w:name w:val="Light Grid - Accent 2211"/>
    <w:basedOn w:val="TableNormal"/>
    <w:uiPriority w:val="62"/>
    <w:rsid w:val="00377019"/>
    <w:tblPr>
      <w:tblStyleRowBandSize w:val="1"/>
      <w:tblStyleColBandSize w:val="1"/>
      <w:tblInd w:w="0" w:type="nil"/>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2211">
    <w:name w:val="Medium Shading 1 - Accent 2211"/>
    <w:basedOn w:val="TableNormal"/>
    <w:uiPriority w:val="63"/>
    <w:rsid w:val="00377019"/>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MediumShading2-Accent2211">
    <w:name w:val="Medium Shading 2 - Accent 22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3211">
    <w:name w:val="Light Shading - Accent 3211"/>
    <w:basedOn w:val="TableNormal"/>
    <w:uiPriority w:val="60"/>
    <w:rsid w:val="00377019"/>
    <w:rPr>
      <w:color w:val="76923C"/>
    </w:rPr>
    <w:tblPr>
      <w:tblStyleRowBandSize w:val="1"/>
      <w:tblStyleColBandSize w:val="1"/>
      <w:tblInd w:w="0" w:type="nil"/>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3211">
    <w:name w:val="Light List - Accent 3211"/>
    <w:basedOn w:val="TableNormal"/>
    <w:uiPriority w:val="61"/>
    <w:rsid w:val="00377019"/>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100" w:beforeAutospacing="1" w:afterLines="0" w:after="100" w:afterAutospacing="1" w:line="240" w:lineRule="auto"/>
      </w:pPr>
      <w:rPr>
        <w:b/>
        <w:bCs/>
        <w:color w:val="FFFFFF"/>
      </w:rPr>
      <w:tblPr/>
      <w:tcPr>
        <w:shd w:val="clear" w:color="auto" w:fill="9BBB59"/>
      </w:tcPr>
    </w:tblStylePr>
    <w:tblStylePr w:type="lastRow">
      <w:pPr>
        <w:spacing w:beforeLines="0" w:before="100" w:beforeAutospacing="1" w:afterLines="0" w:after="100" w:afterAutospacing="1"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Shading2-Accent3211">
    <w:name w:val="Medium Shading 2 - Accent 32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211">
    <w:name w:val="Light Shading - Accent 4211"/>
    <w:basedOn w:val="TableNormal"/>
    <w:uiPriority w:val="60"/>
    <w:rsid w:val="00377019"/>
    <w:rPr>
      <w:color w:val="5F497A"/>
    </w:rPr>
    <w:tblPr>
      <w:tblStyleRowBandSize w:val="1"/>
      <w:tblStyleColBandSize w:val="1"/>
      <w:tblInd w:w="0" w:type="nil"/>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List-Accent4311">
    <w:name w:val="Light List - Accent 4311"/>
    <w:basedOn w:val="TableNormal"/>
    <w:uiPriority w:val="61"/>
    <w:rsid w:val="00377019"/>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211">
    <w:name w:val="Medium Shading 1 - Accent 4211"/>
    <w:basedOn w:val="TableNormal"/>
    <w:uiPriority w:val="63"/>
    <w:rsid w:val="00377019"/>
    <w:tblPr>
      <w:tblStyleRowBandSize w:val="1"/>
      <w:tblStyleColBandSize w:val="1"/>
      <w:tblInd w:w="0" w:type="nil"/>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100" w:beforeAutospacing="1" w:afterLines="0" w:after="10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2-Accent4211">
    <w:name w:val="Medium Shading 2 - Accent 42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5211">
    <w:name w:val="Light Grid - Accent 5211"/>
    <w:basedOn w:val="TableNormal"/>
    <w:uiPriority w:val="62"/>
    <w:rsid w:val="00377019"/>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100" w:beforeAutospacing="1" w:afterLines="0" w:after="100" w:afterAutospacing="1"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211">
    <w:name w:val="Medium Shading 1 - Accent 5211"/>
    <w:basedOn w:val="TableNormal"/>
    <w:uiPriority w:val="63"/>
    <w:rsid w:val="00377019"/>
    <w:tblPr>
      <w:tblStyleRowBandSize w:val="1"/>
      <w:tblStyleColBandSize w:val="1"/>
      <w:tblInd w:w="0" w:type="nil"/>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100" w:beforeAutospacing="1" w:afterLines="0" w:after="100" w:afterAutospacing="1"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100" w:beforeAutospacing="1" w:afterLines="0" w:after="100" w:afterAutospacing="1"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LightList-Accent6211">
    <w:name w:val="Light List - Accent 6211"/>
    <w:basedOn w:val="TableNormal"/>
    <w:uiPriority w:val="61"/>
    <w:rsid w:val="00377019"/>
    <w:tblPr>
      <w:tblStyleRowBandSize w:val="1"/>
      <w:tblStyleColBandSize w:val="1"/>
      <w:tblInd w:w="0" w:type="nil"/>
      <w:tblBorders>
        <w:top w:val="single" w:sz="8" w:space="0" w:color="F79646"/>
        <w:left w:val="single" w:sz="8" w:space="0" w:color="F79646"/>
        <w:bottom w:val="single" w:sz="8" w:space="0" w:color="F79646"/>
        <w:right w:val="single" w:sz="8" w:space="0" w:color="F79646"/>
      </w:tblBorders>
    </w:tblPr>
    <w:tblStylePr w:type="firstRow">
      <w:pPr>
        <w:spacing w:beforeLines="0" w:before="100" w:beforeAutospacing="1" w:afterLines="0" w:after="100" w:afterAutospacing="1" w:line="240" w:lineRule="auto"/>
      </w:pPr>
      <w:rPr>
        <w:b/>
        <w:bCs/>
        <w:color w:val="FFFFFF"/>
      </w:rPr>
      <w:tblPr/>
      <w:tcPr>
        <w:shd w:val="clear" w:color="auto" w:fill="F79646"/>
      </w:tcPr>
    </w:tblStylePr>
    <w:tblStylePr w:type="lastRow">
      <w:pPr>
        <w:spacing w:beforeLines="0" w:before="100" w:beforeAutospacing="1" w:afterLines="0" w:after="100" w:afterAutospacing="1"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2-Accent6211">
    <w:name w:val="Medium Shading 2 - Accent 62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211">
    <w:name w:val="Light Shading - Accent 11211"/>
    <w:basedOn w:val="TableNormal"/>
    <w:uiPriority w:val="60"/>
    <w:rsid w:val="00377019"/>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12211">
    <w:name w:val="Light Shading - Accent 12211"/>
    <w:basedOn w:val="TableNormal"/>
    <w:uiPriority w:val="60"/>
    <w:rsid w:val="00377019"/>
    <w:rPr>
      <w:color w:val="365F91"/>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1211">
    <w:name w:val="Medium Shading 212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211">
    <w:name w:val="Medium Shading 2 - Accent 11211"/>
    <w:basedOn w:val="TableNormal"/>
    <w:uiPriority w:val="64"/>
    <w:rsid w:val="00377019"/>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41211">
    <w:name w:val="Light List - Accent 41211"/>
    <w:basedOn w:val="TableNormal"/>
    <w:uiPriority w:val="61"/>
    <w:rsid w:val="00377019"/>
    <w:rPr>
      <w:rFonts w:ascii="Calibri" w:eastAsia="Calibri" w:hAnsi="Calibri"/>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411">
    <w:name w:val="Light List - Accent 4411"/>
    <w:basedOn w:val="TableNormal"/>
    <w:uiPriority w:val="61"/>
    <w:rsid w:val="00377019"/>
    <w:rPr>
      <w:rFonts w:ascii="Calibri" w:eastAsia="Calibri" w:hAnsi="Calibri"/>
      <w:sz w:val="22"/>
      <w:szCs w:val="22"/>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Grid111">
    <w:name w:val="Colorful Grid111"/>
    <w:basedOn w:val="TableNormal"/>
    <w:uiPriority w:val="73"/>
    <w:rsid w:val="00377019"/>
    <w:rPr>
      <w:color w:val="000000"/>
    </w:rPr>
    <w:tblPr>
      <w:tblStyleRowBandSize w:val="1"/>
      <w:tblStyleColBandSize w:val="1"/>
      <w:tblInd w:w="0" w:type="nil"/>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311">
    <w:name w:val="Colorful Grid - Accent 311"/>
    <w:basedOn w:val="TableNormal"/>
    <w:uiPriority w:val="73"/>
    <w:rsid w:val="00377019"/>
    <w:rPr>
      <w:color w:val="000000"/>
    </w:rPr>
    <w:tblPr>
      <w:tblStyleRowBandSize w:val="1"/>
      <w:tblStyleColBandSize w:val="1"/>
      <w:tblInd w:w="0" w:type="nil"/>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1">
    <w:name w:val="Colorful Grid - Accent 411"/>
    <w:basedOn w:val="TableNormal"/>
    <w:uiPriority w:val="73"/>
    <w:rsid w:val="00377019"/>
    <w:rPr>
      <w:color w:val="000000"/>
    </w:rPr>
    <w:tblPr>
      <w:tblStyleRowBandSize w:val="1"/>
      <w:tblStyleColBandSize w:val="1"/>
      <w:tblInd w:w="0" w:type="nil"/>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ColorfulGrid-Accent511">
    <w:name w:val="Colorful Grid - Accent 511"/>
    <w:basedOn w:val="TableNormal"/>
    <w:uiPriority w:val="73"/>
    <w:rsid w:val="00377019"/>
    <w:rPr>
      <w:color w:val="000000"/>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List-Accent41311">
    <w:name w:val="Light List - Accent 41311"/>
    <w:basedOn w:val="TableNormal"/>
    <w:uiPriority w:val="61"/>
    <w:rsid w:val="00377019"/>
    <w:rPr>
      <w:rFonts w:ascii="Calibri" w:eastAsia="Calibri" w:hAnsi="Calibri"/>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Simple2111">
    <w:name w:val="Table Simple 2111"/>
    <w:basedOn w:val="TableNormal"/>
    <w:semiHidden/>
    <w:rsid w:val="00377019"/>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1">
    <w:name w:val="Table Simple 3111"/>
    <w:basedOn w:val="TableNormal"/>
    <w:semiHidden/>
    <w:rsid w:val="00377019"/>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2111">
    <w:name w:val="Table Classic 2111"/>
    <w:basedOn w:val="TableNormal"/>
    <w:semiHidden/>
    <w:rsid w:val="00377019"/>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1">
    <w:name w:val="Table Classic 3111"/>
    <w:basedOn w:val="TableNormal"/>
    <w:semiHidden/>
    <w:rsid w:val="00377019"/>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3111">
    <w:name w:val="Table Colorful 3111"/>
    <w:basedOn w:val="TableNormal"/>
    <w:semiHidden/>
    <w:rsid w:val="00377019"/>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2111">
    <w:name w:val="Table Columns 2111"/>
    <w:basedOn w:val="TableNormal"/>
    <w:semiHidden/>
    <w:rsid w:val="00377019"/>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1">
    <w:name w:val="Table Columns 3111"/>
    <w:basedOn w:val="TableNormal"/>
    <w:semiHidden/>
    <w:rsid w:val="00377019"/>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1">
    <w:name w:val="Table Columns 4111"/>
    <w:basedOn w:val="TableNormal"/>
    <w:semiHidden/>
    <w:rsid w:val="00377019"/>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Grid4111">
    <w:name w:val="Table Grid 4111"/>
    <w:basedOn w:val="TableNormal"/>
    <w:semiHidden/>
    <w:rsid w:val="00377019"/>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111">
    <w:name w:val="Table Grid 6111"/>
    <w:basedOn w:val="TableNormal"/>
    <w:semiHidden/>
    <w:rsid w:val="00377019"/>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1">
    <w:name w:val="Table Grid 8111"/>
    <w:basedOn w:val="TableNormal"/>
    <w:semiHidden/>
    <w:rsid w:val="00377019"/>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1">
    <w:name w:val="Table List 1111"/>
    <w:basedOn w:val="TableNormal"/>
    <w:semiHidden/>
    <w:rsid w:val="00377019"/>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7111">
    <w:name w:val="Table List 7111"/>
    <w:basedOn w:val="TableNormal"/>
    <w:semiHidden/>
    <w:rsid w:val="00377019"/>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1">
    <w:name w:val="Table List 8111"/>
    <w:basedOn w:val="TableNormal"/>
    <w:semiHidden/>
    <w:rsid w:val="00377019"/>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11">
    <w:name w:val="Table 3D effects 1111"/>
    <w:basedOn w:val="TableNormal"/>
    <w:semiHidden/>
    <w:rsid w:val="00377019"/>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111">
    <w:name w:val="Table 3D effects 3111"/>
    <w:basedOn w:val="TableNormal"/>
    <w:semiHidden/>
    <w:rsid w:val="00377019"/>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3111">
    <w:name w:val="Table Web 3111"/>
    <w:basedOn w:val="TableNormal"/>
    <w:semiHidden/>
    <w:rsid w:val="00377019"/>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Accent1111">
    <w:name w:val="Medium Grid 3 - Accent 11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111">
    <w:name w:val="Dark List - Accent 1111"/>
    <w:basedOn w:val="TableNormal"/>
    <w:uiPriority w:val="70"/>
    <w:rsid w:val="00377019"/>
    <w:rPr>
      <w:color w:val="FFFFFF"/>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MediumList1-Accent2111">
    <w:name w:val="Medium List 1 - Accent 2111"/>
    <w:basedOn w:val="TableNormal"/>
    <w:uiPriority w:val="65"/>
    <w:rsid w:val="00377019"/>
    <w:rPr>
      <w:color w:val="000000"/>
    </w:rPr>
    <w:tblPr>
      <w:tblStyleRowBandSize w:val="1"/>
      <w:tblStyleColBandSize w:val="1"/>
      <w:tblInd w:w="0" w:type="nil"/>
      <w:tblBorders>
        <w:top w:val="single" w:sz="8" w:space="0" w:color="C0504D"/>
        <w:bottom w:val="single" w:sz="8" w:space="0" w:color="C0504D"/>
      </w:tblBorders>
    </w:tblPr>
    <w:tblStylePr w:type="firstRow">
      <w:rPr>
        <w:rFonts w:ascii="DengXian" w:eastAsia="Times New Roman" w:hAnsi="DengXian"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111">
    <w:name w:val="Medium List 2 - Accent 2111"/>
    <w:basedOn w:val="TableNormal"/>
    <w:uiPriority w:val="66"/>
    <w:rsid w:val="00377019"/>
    <w:rPr>
      <w:rFonts w:ascii="Cambria" w:hAnsi="Cambria"/>
      <w:color w:val="00000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3-Accent2111">
    <w:name w:val="Medium Grid 3 - Accent 21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111">
    <w:name w:val="Dark List - Accent 2111"/>
    <w:basedOn w:val="TableNormal"/>
    <w:uiPriority w:val="70"/>
    <w:rsid w:val="00377019"/>
    <w:rPr>
      <w:color w:val="FFFFFF"/>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MediumList2-Accent3111">
    <w:name w:val="Medium List 2 - Accent 3111"/>
    <w:basedOn w:val="TableNormal"/>
    <w:uiPriority w:val="66"/>
    <w:rsid w:val="00377019"/>
    <w:rPr>
      <w:rFonts w:ascii="Cambria" w:hAnsi="Cambria"/>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3-Accent3111">
    <w:name w:val="Medium Grid 3 - Accent 31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111">
    <w:name w:val="Dark List - Accent 3111"/>
    <w:basedOn w:val="TableNormal"/>
    <w:uiPriority w:val="70"/>
    <w:rsid w:val="00377019"/>
    <w:rPr>
      <w:color w:val="FFFFFF"/>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Grid3-Accent4111">
    <w:name w:val="Medium Grid 3 - Accent 41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111">
    <w:name w:val="Dark List - Accent 4111"/>
    <w:basedOn w:val="TableNormal"/>
    <w:uiPriority w:val="70"/>
    <w:rsid w:val="00377019"/>
    <w:rPr>
      <w:color w:val="FFFFFF"/>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MediumGrid3-Accent5111">
    <w:name w:val="Medium Grid 3 - Accent 51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1-Accent6111">
    <w:name w:val="Medium List 1 - Accent 6111"/>
    <w:basedOn w:val="TableNormal"/>
    <w:uiPriority w:val="65"/>
    <w:rsid w:val="00377019"/>
    <w:rPr>
      <w:color w:val="000000"/>
    </w:rPr>
    <w:tblPr>
      <w:tblStyleRowBandSize w:val="1"/>
      <w:tblStyleColBandSize w:val="1"/>
      <w:tblInd w:w="0" w:type="nil"/>
      <w:tblBorders>
        <w:top w:val="single" w:sz="8" w:space="0" w:color="F79646"/>
        <w:bottom w:val="single" w:sz="8" w:space="0" w:color="F79646"/>
      </w:tblBorders>
    </w:tblPr>
    <w:tblStylePr w:type="firstRow">
      <w:rPr>
        <w:rFonts w:ascii="DengXian" w:eastAsia="Times New Roman" w:hAnsi="DengXian"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2-Accent6111">
    <w:name w:val="Medium Grid 2 - Accent 6111"/>
    <w:basedOn w:val="TableNormal"/>
    <w:uiPriority w:val="68"/>
    <w:rsid w:val="00377019"/>
    <w:rPr>
      <w:rFonts w:ascii="Cambria" w:hAnsi="Cambria"/>
      <w:color w:val="000000"/>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111">
    <w:name w:val="Medium Grid 3 - Accent 61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6111">
    <w:name w:val="Colorful List - Accent 6111"/>
    <w:basedOn w:val="TableNormal"/>
    <w:uiPriority w:val="72"/>
    <w:rsid w:val="00377019"/>
    <w:rPr>
      <w:color w:val="000000"/>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DarkList1111">
    <w:name w:val="Dark List1111"/>
    <w:basedOn w:val="TableNormal"/>
    <w:uiPriority w:val="70"/>
    <w:rsid w:val="00377019"/>
    <w:rPr>
      <w:color w:val="FFFFFF"/>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1111">
    <w:name w:val="Colorful Shading1111"/>
    <w:basedOn w:val="TableNormal"/>
    <w:uiPriority w:val="71"/>
    <w:rsid w:val="00377019"/>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111">
    <w:name w:val="Medium Grid 311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ColorfulShading2111">
    <w:name w:val="Colorful Shading2111"/>
    <w:basedOn w:val="TableNormal"/>
    <w:uiPriority w:val="71"/>
    <w:rsid w:val="00377019"/>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111">
    <w:name w:val="Colorful List1111"/>
    <w:basedOn w:val="TableNormal"/>
    <w:uiPriority w:val="72"/>
    <w:rsid w:val="00377019"/>
    <w:rPr>
      <w:color w:val="000000"/>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List-Accent411111">
    <w:name w:val="Light List - Accent 411111"/>
    <w:basedOn w:val="TableNormal"/>
    <w:uiPriority w:val="61"/>
    <w:rsid w:val="00377019"/>
    <w:rPr>
      <w:rFonts w:ascii="Calibri" w:eastAsia="Calibri" w:hAnsi="Calibri"/>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Simple2211">
    <w:name w:val="Table Simple 2211"/>
    <w:basedOn w:val="TableNormal"/>
    <w:semiHidden/>
    <w:rsid w:val="00377019"/>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1">
    <w:name w:val="Table Simple 3211"/>
    <w:basedOn w:val="TableNormal"/>
    <w:semiHidden/>
    <w:rsid w:val="00377019"/>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2211">
    <w:name w:val="Table Classic 2211"/>
    <w:basedOn w:val="TableNormal"/>
    <w:semiHidden/>
    <w:rsid w:val="00377019"/>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1">
    <w:name w:val="Table Classic 3211"/>
    <w:basedOn w:val="TableNormal"/>
    <w:semiHidden/>
    <w:rsid w:val="00377019"/>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olorful3211">
    <w:name w:val="Table Colorful 3211"/>
    <w:basedOn w:val="TableNormal"/>
    <w:semiHidden/>
    <w:rsid w:val="00377019"/>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2211">
    <w:name w:val="Table Columns 2211"/>
    <w:basedOn w:val="TableNormal"/>
    <w:semiHidden/>
    <w:rsid w:val="00377019"/>
    <w:rPr>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1">
    <w:name w:val="Table Columns 3211"/>
    <w:basedOn w:val="TableNormal"/>
    <w:semiHidden/>
    <w:rsid w:val="00377019"/>
    <w:rPr>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1">
    <w:name w:val="Table Columns 4211"/>
    <w:basedOn w:val="TableNormal"/>
    <w:semiHidden/>
    <w:rsid w:val="00377019"/>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Grid4211">
    <w:name w:val="Table Grid 4211"/>
    <w:basedOn w:val="TableNormal"/>
    <w:semiHidden/>
    <w:rsid w:val="00377019"/>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211">
    <w:name w:val="Table Grid 6211"/>
    <w:basedOn w:val="TableNormal"/>
    <w:semiHidden/>
    <w:rsid w:val="00377019"/>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1">
    <w:name w:val="Table Grid 8211"/>
    <w:basedOn w:val="TableNormal"/>
    <w:semiHidden/>
    <w:rsid w:val="00377019"/>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1">
    <w:name w:val="Table List 1211"/>
    <w:basedOn w:val="TableNormal"/>
    <w:semiHidden/>
    <w:rsid w:val="00377019"/>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7211">
    <w:name w:val="Table List 7211"/>
    <w:basedOn w:val="TableNormal"/>
    <w:semiHidden/>
    <w:rsid w:val="00377019"/>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1">
    <w:name w:val="Table List 8211"/>
    <w:basedOn w:val="TableNormal"/>
    <w:semiHidden/>
    <w:rsid w:val="00377019"/>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211">
    <w:name w:val="Table 3D effects 1211"/>
    <w:basedOn w:val="TableNormal"/>
    <w:semiHidden/>
    <w:rsid w:val="00377019"/>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211">
    <w:name w:val="Table 3D effects 3211"/>
    <w:basedOn w:val="TableNormal"/>
    <w:semiHidden/>
    <w:rsid w:val="00377019"/>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3211">
    <w:name w:val="Table Web 3211"/>
    <w:basedOn w:val="TableNormal"/>
    <w:semiHidden/>
    <w:rsid w:val="00377019"/>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ediumGrid3-Accent1211">
    <w:name w:val="Medium Grid 3 - Accent 12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DarkList-Accent1211">
    <w:name w:val="Dark List - Accent 1211"/>
    <w:basedOn w:val="TableNormal"/>
    <w:uiPriority w:val="70"/>
    <w:rsid w:val="00377019"/>
    <w:rPr>
      <w:color w:val="FFFFFF"/>
    </w:rPr>
    <w:tblPr>
      <w:tblStyleRowBandSize w:val="1"/>
      <w:tblStyleColBandSize w:val="1"/>
      <w:tblInd w:w="0" w:type="nil"/>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MediumList1-Accent2211">
    <w:name w:val="Medium List 1 - Accent 2211"/>
    <w:basedOn w:val="TableNormal"/>
    <w:uiPriority w:val="65"/>
    <w:rsid w:val="00377019"/>
    <w:rPr>
      <w:color w:val="000000"/>
    </w:rPr>
    <w:tblPr>
      <w:tblStyleRowBandSize w:val="1"/>
      <w:tblStyleColBandSize w:val="1"/>
      <w:tblInd w:w="0" w:type="nil"/>
      <w:tblBorders>
        <w:top w:val="single" w:sz="8" w:space="0" w:color="C0504D"/>
        <w:bottom w:val="single" w:sz="8" w:space="0" w:color="C0504D"/>
      </w:tblBorders>
    </w:tblPr>
    <w:tblStylePr w:type="firstRow">
      <w:rPr>
        <w:rFonts w:ascii="DengXian" w:eastAsia="Times New Roman" w:hAnsi="DengXian" w:cs="Times New Roman" w:hint="default"/>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2-Accent2211">
    <w:name w:val="Medium List 2 - Accent 2211"/>
    <w:basedOn w:val="TableNormal"/>
    <w:uiPriority w:val="66"/>
    <w:rsid w:val="00377019"/>
    <w:rPr>
      <w:rFonts w:ascii="Cambria" w:hAnsi="Cambria"/>
      <w:color w:val="00000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3-Accent2211">
    <w:name w:val="Medium Grid 3 - Accent 22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DarkList-Accent2211">
    <w:name w:val="Dark List - Accent 2211"/>
    <w:basedOn w:val="TableNormal"/>
    <w:uiPriority w:val="70"/>
    <w:rsid w:val="00377019"/>
    <w:rPr>
      <w:color w:val="FFFFFF"/>
    </w:rPr>
    <w:tblPr>
      <w:tblStyleRowBandSize w:val="1"/>
      <w:tblStyleColBandSize w:val="1"/>
      <w:tblInd w:w="0" w:type="nil"/>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MediumList2-Accent3211">
    <w:name w:val="Medium List 2 - Accent 3211"/>
    <w:basedOn w:val="TableNormal"/>
    <w:uiPriority w:val="66"/>
    <w:rsid w:val="00377019"/>
    <w:rPr>
      <w:rFonts w:ascii="Cambria" w:hAnsi="Cambria"/>
      <w:color w:val="000000"/>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Grid3-Accent3211">
    <w:name w:val="Medium Grid 3 - Accent 32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DarkList-Accent3211">
    <w:name w:val="Dark List - Accent 3211"/>
    <w:basedOn w:val="TableNormal"/>
    <w:uiPriority w:val="70"/>
    <w:rsid w:val="00377019"/>
    <w:rPr>
      <w:color w:val="FFFFFF"/>
    </w:rPr>
    <w:tblPr>
      <w:tblStyleRowBandSize w:val="1"/>
      <w:tblStyleColBandSize w:val="1"/>
      <w:tblInd w:w="0" w:type="nil"/>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MediumGrid3-Accent4211">
    <w:name w:val="Medium Grid 3 - Accent 42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DarkList-Accent4211">
    <w:name w:val="Dark List - Accent 4211"/>
    <w:basedOn w:val="TableNormal"/>
    <w:uiPriority w:val="70"/>
    <w:rsid w:val="00377019"/>
    <w:rPr>
      <w:color w:val="FFFFFF"/>
    </w:rPr>
    <w:tblPr>
      <w:tblStyleRowBandSize w:val="1"/>
      <w:tblStyleColBandSize w:val="1"/>
      <w:tblInd w:w="0" w:type="nil"/>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MediumGrid3-Accent5211">
    <w:name w:val="Medium Grid 3 - Accent 52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List1-Accent6211">
    <w:name w:val="Medium List 1 - Accent 6211"/>
    <w:basedOn w:val="TableNormal"/>
    <w:uiPriority w:val="65"/>
    <w:rsid w:val="00377019"/>
    <w:rPr>
      <w:color w:val="000000"/>
    </w:rPr>
    <w:tblPr>
      <w:tblStyleRowBandSize w:val="1"/>
      <w:tblStyleColBandSize w:val="1"/>
      <w:tblInd w:w="0" w:type="nil"/>
      <w:tblBorders>
        <w:top w:val="single" w:sz="8" w:space="0" w:color="F79646"/>
        <w:bottom w:val="single" w:sz="8" w:space="0" w:color="F79646"/>
      </w:tblBorders>
    </w:tblPr>
    <w:tblStylePr w:type="firstRow">
      <w:rPr>
        <w:rFonts w:ascii="DengXian" w:eastAsia="Times New Roman" w:hAnsi="DengXian" w:cs="Times New Roman" w:hint="default"/>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MediumGrid2-Accent6211">
    <w:name w:val="Medium Grid 2 - Accent 6211"/>
    <w:basedOn w:val="TableNormal"/>
    <w:uiPriority w:val="68"/>
    <w:rsid w:val="00377019"/>
    <w:rPr>
      <w:rFonts w:ascii="Cambria" w:hAnsi="Cambria"/>
      <w:color w:val="000000"/>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MediumGrid3-Accent6211">
    <w:name w:val="Medium Grid 3 - Accent 62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ColorfulList-Accent6211">
    <w:name w:val="Colorful List - Accent 6211"/>
    <w:basedOn w:val="TableNormal"/>
    <w:uiPriority w:val="72"/>
    <w:rsid w:val="00377019"/>
    <w:rPr>
      <w:color w:val="000000"/>
    </w:rPr>
    <w:tblPr>
      <w:tblStyleRowBandSize w:val="1"/>
      <w:tblStyleColBandSize w:val="1"/>
      <w:tblInd w:w="0" w:type="nil"/>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DarkList1211">
    <w:name w:val="Dark List1211"/>
    <w:basedOn w:val="TableNormal"/>
    <w:uiPriority w:val="70"/>
    <w:rsid w:val="00377019"/>
    <w:rPr>
      <w:color w:val="FFFFFF"/>
    </w:rPr>
    <w:tblPr>
      <w:tblStyleRowBandSize w:val="1"/>
      <w:tblStyleColBandSize w:val="1"/>
      <w:tblInd w:w="0" w:type="nil"/>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ColorfulShading1211">
    <w:name w:val="Colorful Shading1211"/>
    <w:basedOn w:val="TableNormal"/>
    <w:uiPriority w:val="71"/>
    <w:rsid w:val="00377019"/>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MediumGrid31211">
    <w:name w:val="Medium Grid 31211"/>
    <w:basedOn w:val="TableNormal"/>
    <w:uiPriority w:val="69"/>
    <w:rsid w:val="00377019"/>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ColorfulShading2211">
    <w:name w:val="Colorful Shading2211"/>
    <w:basedOn w:val="TableNormal"/>
    <w:uiPriority w:val="71"/>
    <w:rsid w:val="00377019"/>
    <w:rPr>
      <w:color w:val="000000"/>
    </w:rPr>
    <w:tblPr>
      <w:tblStyleRowBandSize w:val="1"/>
      <w:tblStyleColBandSize w:val="1"/>
      <w:tblInd w:w="0" w:type="nil"/>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ColorfulList1211">
    <w:name w:val="Colorful List1211"/>
    <w:basedOn w:val="TableNormal"/>
    <w:uiPriority w:val="72"/>
    <w:rsid w:val="00377019"/>
    <w:rPr>
      <w:color w:val="000000"/>
    </w:rPr>
    <w:tblPr>
      <w:tblStyleRowBandSize w:val="1"/>
      <w:tblStyleColBandSize w:val="1"/>
      <w:tblInd w:w="0" w:type="nil"/>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List-Accent412111">
    <w:name w:val="Light List - Accent 412111"/>
    <w:basedOn w:val="TableNormal"/>
    <w:uiPriority w:val="61"/>
    <w:rsid w:val="00377019"/>
    <w:rPr>
      <w:rFonts w:ascii="Calibri" w:eastAsia="Calibri" w:hAnsi="Calibri"/>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100" w:beforeAutospacing="1" w:afterLines="0" w:after="100" w:afterAutospacing="1" w:line="240" w:lineRule="auto"/>
      </w:pPr>
      <w:rPr>
        <w:b/>
        <w:bCs/>
        <w:color w:val="FFFFFF"/>
      </w:rPr>
      <w:tblPr/>
      <w:tcPr>
        <w:shd w:val="clear" w:color="auto" w:fill="8064A2"/>
      </w:tcPr>
    </w:tblStylePr>
    <w:tblStylePr w:type="lastRow">
      <w:pPr>
        <w:spacing w:beforeLines="0" w:before="100" w:beforeAutospacing="1" w:afterLines="0" w:after="100" w:afterAutospacing="1"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4111">
    <w:name w:val="Light List - Accent 44111"/>
    <w:basedOn w:val="TableNormal"/>
    <w:uiPriority w:val="61"/>
    <w:rsid w:val="00377019"/>
    <w:rPr>
      <w:rFonts w:ascii="Calibri" w:eastAsia="Calibri" w:hAnsi="Calibri"/>
    </w:rPr>
    <w:tblPr>
      <w:tblStyleRowBandSize w:val="1"/>
      <w:tblStyleColBandSize w:val="1"/>
      <w:tblInd w:w="0" w:type="nil"/>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541">
    <w:name w:val="Light Grid - Accent 541"/>
    <w:basedOn w:val="TableNormal"/>
    <w:uiPriority w:val="62"/>
    <w:rsid w:val="00377019"/>
    <w:rPr>
      <w:rFonts w:ascii="Calibri" w:eastAsia="Calibri" w:hAnsi="Calibri"/>
      <w:sz w:val="22"/>
      <w:szCs w:val="22"/>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1ai111">
    <w:name w:val="1 / a / i111"/>
    <w:rsid w:val="00377019"/>
    <w:pPr>
      <w:numPr>
        <w:numId w:val="3"/>
      </w:numPr>
    </w:pPr>
  </w:style>
  <w:style w:type="numbering" w:customStyle="1" w:styleId="Style1211">
    <w:name w:val="Style1211"/>
    <w:uiPriority w:val="99"/>
    <w:rsid w:val="00377019"/>
    <w:pPr>
      <w:numPr>
        <w:numId w:val="13"/>
      </w:numPr>
    </w:pPr>
  </w:style>
  <w:style w:type="numbering" w:customStyle="1" w:styleId="Style1111">
    <w:name w:val="Style1111"/>
    <w:uiPriority w:val="99"/>
    <w:rsid w:val="00377019"/>
    <w:pPr>
      <w:numPr>
        <w:numId w:val="14"/>
      </w:numPr>
    </w:pPr>
  </w:style>
  <w:style w:type="numbering" w:customStyle="1" w:styleId="1ai31">
    <w:name w:val="1 / a / i31"/>
    <w:basedOn w:val="NoList"/>
    <w:next w:val="1ai"/>
    <w:semiHidden/>
    <w:unhideWhenUsed/>
    <w:rsid w:val="00377019"/>
    <w:pPr>
      <w:numPr>
        <w:numId w:val="15"/>
      </w:numPr>
    </w:pPr>
  </w:style>
  <w:style w:type="numbering" w:customStyle="1" w:styleId="1ai211">
    <w:name w:val="1 / a / i211"/>
    <w:rsid w:val="00377019"/>
    <w:pPr>
      <w:numPr>
        <w:numId w:val="16"/>
      </w:numPr>
    </w:pPr>
  </w:style>
  <w:style w:type="numbering" w:customStyle="1" w:styleId="Style131">
    <w:name w:val="Style131"/>
    <w:uiPriority w:val="99"/>
    <w:rsid w:val="00377019"/>
    <w:pPr>
      <w:numPr>
        <w:numId w:val="17"/>
      </w:numPr>
    </w:pPr>
  </w:style>
  <w:style w:type="numbering" w:customStyle="1" w:styleId="Style132">
    <w:name w:val="Style132"/>
    <w:uiPriority w:val="99"/>
    <w:rsid w:val="000D2F4F"/>
  </w:style>
  <w:style w:type="paragraph" w:customStyle="1" w:styleId="Heading2numbered">
    <w:name w:val="Heading 2 numbered"/>
    <w:basedOn w:val="Heading1"/>
    <w:rsid w:val="000D2F4F"/>
    <w:pPr>
      <w:widowControl w:val="0"/>
      <w:numPr>
        <w:numId w:val="0"/>
      </w:numPr>
      <w:tabs>
        <w:tab w:val="num" w:pos="926"/>
      </w:tabs>
      <w:spacing w:before="120" w:after="120" w:line="260" w:lineRule="atLeast"/>
      <w:ind w:left="926" w:hanging="360"/>
      <w:jc w:val="both"/>
      <w:outlineLvl w:val="1"/>
    </w:pPr>
    <w:rPr>
      <w:rFonts w:ascii="Calibri" w:hAnsi="Calibri"/>
      <w:caps/>
      <w:color w:val="3333CC"/>
      <w:kern w:val="0"/>
      <w:sz w:val="26"/>
      <w:szCs w:val="26"/>
      <w:lang w:val="ro-RO" w:eastAsia="en-US"/>
    </w:rPr>
  </w:style>
  <w:style w:type="paragraph" w:customStyle="1" w:styleId="Heading4numbered">
    <w:name w:val="Heading 4 numbered"/>
    <w:basedOn w:val="Heading4"/>
    <w:rsid w:val="000D2F4F"/>
    <w:pPr>
      <w:widowControl w:val="0"/>
      <w:numPr>
        <w:ilvl w:val="0"/>
        <w:numId w:val="22"/>
      </w:numPr>
      <w:jc w:val="both"/>
    </w:pPr>
    <w:rPr>
      <w:rFonts w:ascii="Calibri" w:hAnsi="Calibri"/>
      <w:b w:val="0"/>
      <w:bCs w:val="0"/>
      <w:i/>
      <w:color w:val="3333CC"/>
      <w:sz w:val="24"/>
      <w:szCs w:val="22"/>
      <w:lang w:val="ro-RO" w:eastAsia="en-US"/>
    </w:rPr>
  </w:style>
  <w:style w:type="paragraph" w:customStyle="1" w:styleId="Standardde">
    <w:name w:val="Standard_de"/>
    <w:basedOn w:val="Normal"/>
    <w:link w:val="StandarddeZchn"/>
    <w:rsid w:val="000D2F4F"/>
    <w:pPr>
      <w:widowControl w:val="0"/>
      <w:spacing w:before="120" w:after="240" w:line="288" w:lineRule="auto"/>
      <w:jc w:val="both"/>
    </w:pPr>
    <w:rPr>
      <w:rFonts w:ascii="Arial" w:hAnsi="Arial"/>
      <w:sz w:val="22"/>
      <w:szCs w:val="20"/>
      <w:lang w:eastAsia="de-DE"/>
    </w:rPr>
  </w:style>
  <w:style w:type="character" w:customStyle="1" w:styleId="StandarddeZchn">
    <w:name w:val="Standard_de Zchn"/>
    <w:link w:val="Standardde"/>
    <w:locked/>
    <w:rsid w:val="000D2F4F"/>
    <w:rPr>
      <w:rFonts w:ascii="Arial" w:hAnsi="Arial"/>
      <w:sz w:val="22"/>
      <w:lang w:val="en-GB" w:eastAsia="de-DE"/>
    </w:rPr>
  </w:style>
  <w:style w:type="paragraph" w:customStyle="1" w:styleId="BoxBlau">
    <w:name w:val="Box Blau"/>
    <w:basedOn w:val="Normal"/>
    <w:rsid w:val="000D2F4F"/>
    <w:pPr>
      <w:numPr>
        <w:numId w:val="23"/>
      </w:numPr>
      <w:spacing w:before="60" w:after="180" w:line="288" w:lineRule="auto"/>
      <w:jc w:val="both"/>
    </w:pPr>
    <w:rPr>
      <w:rFonts w:ascii="Arial" w:hAnsi="Arial" w:cs="Arial"/>
      <w:sz w:val="22"/>
      <w:lang w:val="en-US" w:eastAsia="de-DE"/>
    </w:rPr>
  </w:style>
  <w:style w:type="table" w:customStyle="1" w:styleId="MediumGrid1-Accent21">
    <w:name w:val="Medium Grid 1 - Accent 21"/>
    <w:basedOn w:val="TableNormal"/>
    <w:next w:val="1-20"/>
    <w:uiPriority w:val="67"/>
    <w:rsid w:val="000D2F4F"/>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0">
    <w:name w:val="Μεσαίο πλέγμα 1 - ΄Εμφαση 3"/>
    <w:basedOn w:val="TableNormal"/>
    <w:uiPriority w:val="67"/>
    <w:rsid w:val="000D2F4F"/>
    <w:rPr>
      <w:rFonts w:ascii="Calibri" w:eastAsia="Calibri" w:hAnsi="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List-Accent34">
    <w:name w:val="Light List - Accent 34"/>
    <w:basedOn w:val="TableNormal"/>
    <w:next w:val="-3"/>
    <w:uiPriority w:val="61"/>
    <w:rsid w:val="000D2F4F"/>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Shading-Accent44">
    <w:name w:val="Light Shading - Accent 44"/>
    <w:basedOn w:val="TableNormal"/>
    <w:next w:val="-4"/>
    <w:uiPriority w:val="60"/>
    <w:rsid w:val="000D2F4F"/>
    <w:rPr>
      <w:rFonts w:ascii="Calibri" w:eastAsia="Calibri" w:hAnsi="Calibri"/>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2">
    <w:name w:val="Ανοιχτόχρωμη σκίαση - ΄Εμφαση 5"/>
    <w:basedOn w:val="TableNormal"/>
    <w:uiPriority w:val="60"/>
    <w:rsid w:val="000D2F4F"/>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6">
    <w:name w:val="No List6"/>
    <w:next w:val="NoList"/>
    <w:uiPriority w:val="99"/>
    <w:semiHidden/>
    <w:unhideWhenUsed/>
    <w:rsid w:val="000D2F4F"/>
  </w:style>
  <w:style w:type="table" w:customStyle="1" w:styleId="TableGrid30">
    <w:name w:val="Table Grid3"/>
    <w:basedOn w:val="TableNormal"/>
    <w:next w:val="TableGrid"/>
    <w:uiPriority w:val="59"/>
    <w:rsid w:val="000D2F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D2F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46">
    <w:name w:val="Body text46"/>
    <w:uiPriority w:val="99"/>
    <w:rsid w:val="000D2F4F"/>
    <w:rPr>
      <w:rFonts w:ascii="Calibri" w:hAnsi="Calibri" w:cs="Calibri"/>
      <w:sz w:val="14"/>
      <w:szCs w:val="14"/>
      <w:shd w:val="clear" w:color="auto" w:fill="FFFFFF"/>
    </w:rPr>
  </w:style>
  <w:style w:type="character" w:customStyle="1" w:styleId="Bodytext41">
    <w:name w:val="Body text41"/>
    <w:uiPriority w:val="99"/>
    <w:rsid w:val="000D2F4F"/>
    <w:rPr>
      <w:rFonts w:ascii="Calibri" w:hAnsi="Calibri" w:cs="Calibri"/>
      <w:sz w:val="14"/>
      <w:szCs w:val="14"/>
      <w:shd w:val="clear" w:color="auto" w:fill="FFFFFF"/>
    </w:rPr>
  </w:style>
  <w:style w:type="character" w:customStyle="1" w:styleId="Bodytext40">
    <w:name w:val="Body text40"/>
    <w:uiPriority w:val="99"/>
    <w:rsid w:val="000D2F4F"/>
    <w:rPr>
      <w:rFonts w:ascii="Calibri" w:hAnsi="Calibri" w:cs="Calibri"/>
      <w:sz w:val="14"/>
      <w:szCs w:val="14"/>
      <w:shd w:val="clear" w:color="auto" w:fill="FFFFFF"/>
    </w:rPr>
  </w:style>
  <w:style w:type="character" w:customStyle="1" w:styleId="Bodytext39">
    <w:name w:val="Body text39"/>
    <w:uiPriority w:val="99"/>
    <w:rsid w:val="000D2F4F"/>
    <w:rPr>
      <w:rFonts w:ascii="Calibri" w:hAnsi="Calibri" w:cs="Calibri"/>
      <w:sz w:val="14"/>
      <w:szCs w:val="14"/>
      <w:shd w:val="clear" w:color="auto" w:fill="FFFFFF"/>
    </w:rPr>
  </w:style>
  <w:style w:type="character" w:customStyle="1" w:styleId="Bodytext38">
    <w:name w:val="Body text38"/>
    <w:uiPriority w:val="99"/>
    <w:rsid w:val="000D2F4F"/>
    <w:rPr>
      <w:rFonts w:ascii="Calibri" w:hAnsi="Calibri" w:cs="Calibri"/>
      <w:sz w:val="14"/>
      <w:szCs w:val="14"/>
      <w:shd w:val="clear" w:color="auto" w:fill="FFFFFF"/>
    </w:rPr>
  </w:style>
  <w:style w:type="character" w:customStyle="1" w:styleId="Bodytext37">
    <w:name w:val="Body text37"/>
    <w:uiPriority w:val="99"/>
    <w:rsid w:val="000D2F4F"/>
    <w:rPr>
      <w:rFonts w:ascii="Calibri" w:hAnsi="Calibri" w:cs="Calibri"/>
      <w:sz w:val="14"/>
      <w:szCs w:val="14"/>
      <w:shd w:val="clear" w:color="auto" w:fill="FFFFFF"/>
    </w:rPr>
  </w:style>
  <w:style w:type="character" w:customStyle="1" w:styleId="Bodytext36">
    <w:name w:val="Body text36"/>
    <w:uiPriority w:val="99"/>
    <w:rsid w:val="000D2F4F"/>
    <w:rPr>
      <w:rFonts w:ascii="Calibri" w:hAnsi="Calibri" w:cs="Calibri"/>
      <w:sz w:val="14"/>
      <w:szCs w:val="14"/>
      <w:shd w:val="clear" w:color="auto" w:fill="FFFFFF"/>
    </w:rPr>
  </w:style>
  <w:style w:type="character" w:customStyle="1" w:styleId="Bodytext35">
    <w:name w:val="Body text35"/>
    <w:uiPriority w:val="99"/>
    <w:rsid w:val="000D2F4F"/>
    <w:rPr>
      <w:rFonts w:ascii="Calibri" w:hAnsi="Calibri" w:cs="Calibri"/>
      <w:sz w:val="14"/>
      <w:szCs w:val="14"/>
      <w:shd w:val="clear" w:color="auto" w:fill="FFFFFF"/>
    </w:rPr>
  </w:style>
  <w:style w:type="character" w:customStyle="1" w:styleId="Bodytext34">
    <w:name w:val="Body text34"/>
    <w:uiPriority w:val="99"/>
    <w:rsid w:val="000D2F4F"/>
    <w:rPr>
      <w:rFonts w:ascii="Calibri" w:hAnsi="Calibri" w:cs="Calibri"/>
      <w:sz w:val="14"/>
      <w:szCs w:val="14"/>
      <w:shd w:val="clear" w:color="auto" w:fill="FFFFFF"/>
    </w:rPr>
  </w:style>
  <w:style w:type="character" w:customStyle="1" w:styleId="Bodytext33">
    <w:name w:val="Body text33"/>
    <w:uiPriority w:val="99"/>
    <w:rsid w:val="000D2F4F"/>
    <w:rPr>
      <w:rFonts w:ascii="Calibri" w:hAnsi="Calibri" w:cs="Calibri"/>
      <w:sz w:val="14"/>
      <w:szCs w:val="14"/>
      <w:shd w:val="clear" w:color="auto" w:fill="FFFFFF"/>
    </w:rPr>
  </w:style>
  <w:style w:type="character" w:customStyle="1" w:styleId="Bodytext70">
    <w:name w:val="Body text (7)_"/>
    <w:link w:val="Bodytext71"/>
    <w:uiPriority w:val="99"/>
    <w:rsid w:val="000D2F4F"/>
    <w:rPr>
      <w:rFonts w:ascii="Calibri" w:hAnsi="Calibri" w:cs="Calibri"/>
      <w:i/>
      <w:iCs/>
      <w:sz w:val="14"/>
      <w:szCs w:val="14"/>
      <w:shd w:val="clear" w:color="auto" w:fill="FFFFFF"/>
    </w:rPr>
  </w:style>
  <w:style w:type="character" w:customStyle="1" w:styleId="Bodytext72">
    <w:name w:val="Body text (7)"/>
    <w:uiPriority w:val="99"/>
    <w:rsid w:val="000D2F4F"/>
  </w:style>
  <w:style w:type="character" w:customStyle="1" w:styleId="Bodytext32">
    <w:name w:val="Body text32"/>
    <w:uiPriority w:val="99"/>
    <w:rsid w:val="000D2F4F"/>
    <w:rPr>
      <w:rFonts w:ascii="Calibri" w:hAnsi="Calibri" w:cs="Calibri"/>
      <w:sz w:val="14"/>
      <w:szCs w:val="14"/>
      <w:shd w:val="clear" w:color="auto" w:fill="FFFFFF"/>
    </w:rPr>
  </w:style>
  <w:style w:type="character" w:customStyle="1" w:styleId="Bodytext310">
    <w:name w:val="Body text31"/>
    <w:uiPriority w:val="99"/>
    <w:rsid w:val="000D2F4F"/>
    <w:rPr>
      <w:rFonts w:ascii="Calibri" w:hAnsi="Calibri" w:cs="Calibri"/>
      <w:sz w:val="14"/>
      <w:szCs w:val="14"/>
      <w:shd w:val="clear" w:color="auto" w:fill="FFFFFF"/>
    </w:rPr>
  </w:style>
  <w:style w:type="character" w:customStyle="1" w:styleId="Bodytext300">
    <w:name w:val="Body text30"/>
    <w:uiPriority w:val="99"/>
    <w:rsid w:val="000D2F4F"/>
    <w:rPr>
      <w:rFonts w:ascii="Calibri" w:hAnsi="Calibri" w:cs="Calibri"/>
      <w:sz w:val="14"/>
      <w:szCs w:val="14"/>
      <w:shd w:val="clear" w:color="auto" w:fill="FFFFFF"/>
    </w:rPr>
  </w:style>
  <w:style w:type="paragraph" w:customStyle="1" w:styleId="Bodytext14">
    <w:name w:val="Body text1"/>
    <w:basedOn w:val="Normal"/>
    <w:uiPriority w:val="99"/>
    <w:rsid w:val="000D2F4F"/>
    <w:pPr>
      <w:shd w:val="clear" w:color="auto" w:fill="FFFFFF"/>
      <w:spacing w:line="240" w:lineRule="atLeast"/>
    </w:pPr>
    <w:rPr>
      <w:rFonts w:ascii="Calibri" w:eastAsia="Calibri" w:hAnsi="Calibri" w:cs="Calibri"/>
      <w:sz w:val="14"/>
      <w:szCs w:val="14"/>
      <w:lang w:val="mk-MK" w:eastAsia="en-US"/>
    </w:rPr>
  </w:style>
  <w:style w:type="paragraph" w:customStyle="1" w:styleId="Bodytext71">
    <w:name w:val="Body text (7)1"/>
    <w:basedOn w:val="Normal"/>
    <w:link w:val="Bodytext70"/>
    <w:uiPriority w:val="99"/>
    <w:rsid w:val="000D2F4F"/>
    <w:pPr>
      <w:shd w:val="clear" w:color="auto" w:fill="FFFFFF"/>
      <w:spacing w:line="240" w:lineRule="atLeast"/>
      <w:jc w:val="right"/>
    </w:pPr>
    <w:rPr>
      <w:rFonts w:ascii="Calibri" w:hAnsi="Calibri"/>
      <w:i/>
      <w:iCs/>
      <w:sz w:val="14"/>
      <w:szCs w:val="14"/>
      <w:lang w:val="x-none" w:eastAsia="x-none"/>
    </w:rPr>
  </w:style>
  <w:style w:type="character" w:customStyle="1" w:styleId="Bodytext828">
    <w:name w:val="Body text (8)28"/>
    <w:uiPriority w:val="99"/>
    <w:rsid w:val="000D2F4F"/>
    <w:rPr>
      <w:rFonts w:ascii="Calibri" w:hAnsi="Calibri" w:cs="Calibri"/>
      <w:spacing w:val="0"/>
      <w:sz w:val="12"/>
      <w:szCs w:val="12"/>
      <w:shd w:val="clear" w:color="auto" w:fill="FFFFFF"/>
    </w:rPr>
  </w:style>
  <w:style w:type="numbering" w:customStyle="1" w:styleId="1ai4">
    <w:name w:val="1 / a / i4"/>
    <w:basedOn w:val="NoList"/>
    <w:next w:val="1ai"/>
    <w:rsid w:val="00DF6996"/>
    <w:pPr>
      <w:numPr>
        <w:numId w:val="4"/>
      </w:numPr>
    </w:pPr>
  </w:style>
  <w:style w:type="numbering" w:customStyle="1" w:styleId="Style14">
    <w:name w:val="Style14"/>
    <w:uiPriority w:val="99"/>
    <w:rsid w:val="00DF6996"/>
    <w:pPr>
      <w:numPr>
        <w:numId w:val="6"/>
      </w:numPr>
    </w:pPr>
  </w:style>
  <w:style w:type="numbering" w:customStyle="1" w:styleId="Style133">
    <w:name w:val="Style133"/>
    <w:uiPriority w:val="99"/>
    <w:rsid w:val="00DF6996"/>
    <w:pPr>
      <w:numPr>
        <w:numId w:val="5"/>
      </w:numPr>
    </w:pPr>
  </w:style>
  <w:style w:type="paragraph" w:customStyle="1" w:styleId="StyleHeading211ptNotItalic">
    <w:name w:val="Style Heading 2 + 11 pt Not Italic"/>
    <w:basedOn w:val="Heading2"/>
    <w:rsid w:val="00906CF5"/>
    <w:pPr>
      <w:numPr>
        <w:numId w:val="26"/>
      </w:numPr>
    </w:pPr>
    <w:rPr>
      <w:i/>
      <w:iCs w:val="0"/>
    </w:rPr>
  </w:style>
  <w:style w:type="paragraph" w:customStyle="1" w:styleId="StyleHeading211ptNotItalicAfter6ptLinespacingA">
    <w:name w:val="Style Heading 2 + 11 pt Not Italic After:  6 pt Line spacing:  A..."/>
    <w:basedOn w:val="Heading2"/>
    <w:qFormat/>
    <w:rsid w:val="00906CF5"/>
    <w:pPr>
      <w:numPr>
        <w:numId w:val="27"/>
      </w:numPr>
    </w:pPr>
    <w:rPr>
      <w:i/>
      <w:iCs w:val="0"/>
      <w:szCs w:val="20"/>
    </w:rPr>
  </w:style>
  <w:style w:type="paragraph" w:customStyle="1" w:styleId="a5">
    <w:name w:val="Επικεφαλίδα ΠΠ"/>
    <w:basedOn w:val="Heading1"/>
    <w:next w:val="Normal"/>
    <w:unhideWhenUsed/>
    <w:qFormat/>
    <w:rsid w:val="00E15A67"/>
    <w:pPr>
      <w:keepLines/>
      <w:numPr>
        <w:numId w:val="0"/>
      </w:numPr>
      <w:shd w:val="clear" w:color="auto" w:fill="auto"/>
      <w:spacing w:before="480" w:after="0" w:line="276" w:lineRule="auto"/>
      <w:outlineLvl w:val="9"/>
    </w:pPr>
    <w:rPr>
      <w:rFonts w:ascii="Cambria" w:eastAsia="MS Gothic" w:hAnsi="Cambria"/>
      <w:color w:val="365F91"/>
      <w:kern w:val="0"/>
      <w:sz w:val="28"/>
      <w:szCs w:val="28"/>
      <w:lang w:val="en-US" w:eastAsia="ja-JP"/>
    </w:rPr>
  </w:style>
  <w:style w:type="paragraph" w:customStyle="1" w:styleId="Title1">
    <w:name w:val="Title 1"/>
    <w:basedOn w:val="Normal"/>
    <w:rsid w:val="00D2458C"/>
    <w:pPr>
      <w:tabs>
        <w:tab w:val="left" w:pos="601"/>
        <w:tab w:val="left" w:pos="1202"/>
      </w:tabs>
      <w:spacing w:line="-480" w:lineRule="auto"/>
      <w:jc w:val="both"/>
    </w:pPr>
    <w:rPr>
      <w:rFonts w:ascii="Arial" w:hAnsi="Arial"/>
      <w:b/>
      <w:sz w:val="28"/>
      <w:szCs w:val="20"/>
      <w:lang w:eastAsia="en-US"/>
    </w:rPr>
  </w:style>
  <w:style w:type="paragraph" w:customStyle="1" w:styleId="Opsomming1">
    <w:name w:val="Opsomming 1"/>
    <w:basedOn w:val="Normal"/>
    <w:link w:val="Opsomming1Char"/>
    <w:rsid w:val="00A374CB"/>
    <w:pPr>
      <w:numPr>
        <w:numId w:val="28"/>
      </w:numPr>
      <w:suppressAutoHyphens/>
      <w:spacing w:after="60" w:line="276" w:lineRule="auto"/>
      <w:jc w:val="both"/>
    </w:pPr>
    <w:rPr>
      <w:rFonts w:ascii="Calibri" w:hAnsi="Calibri"/>
      <w:sz w:val="22"/>
      <w:szCs w:val="20"/>
      <w:lang w:eastAsia="nl-NL"/>
    </w:rPr>
  </w:style>
  <w:style w:type="table" w:customStyle="1" w:styleId="TableGrid40">
    <w:name w:val="Table Grid4"/>
    <w:basedOn w:val="TableNormal"/>
    <w:next w:val="TableGrid"/>
    <w:uiPriority w:val="59"/>
    <w:rsid w:val="00CD6E2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Caption Char Char Char Char Char Char Char,Map Char1,Caption Char1 Char,Caption Char Char Char,Caption Char Char Char Char Char Char1,Titlu Tabel Char,Map Char Char1,Map Char Char Char,Map Char Char Char Char Char Char,Table Caption Char"/>
    <w:link w:val="Caption"/>
    <w:locked/>
    <w:rsid w:val="002F3469"/>
    <w:rPr>
      <w:rFonts w:ascii="MAC C Times" w:hAnsi="MAC C Times"/>
      <w:b/>
      <w:sz w:val="56"/>
      <w:lang w:val="en-US" w:eastAsia="en-US"/>
    </w:rPr>
  </w:style>
  <w:style w:type="paragraph" w:customStyle="1" w:styleId="Heading3numbered">
    <w:name w:val="Heading 3 numbered"/>
    <w:basedOn w:val="Heading3"/>
    <w:rsid w:val="002F3469"/>
    <w:pPr>
      <w:keepNext w:val="0"/>
      <w:widowControl w:val="0"/>
      <w:numPr>
        <w:numId w:val="9"/>
      </w:numPr>
      <w:contextualSpacing w:val="0"/>
    </w:pPr>
    <w:rPr>
      <w:rFonts w:ascii="Calibri" w:hAnsi="Calibri"/>
      <w:color w:val="3333CC"/>
      <w:sz w:val="24"/>
      <w:szCs w:val="24"/>
      <w:lang w:val="ro-RO" w:eastAsia="en-US"/>
    </w:rPr>
  </w:style>
  <w:style w:type="paragraph" w:customStyle="1" w:styleId="ListDash1">
    <w:name w:val="List Dash 1"/>
    <w:basedOn w:val="Normal"/>
    <w:rsid w:val="002F3469"/>
    <w:pPr>
      <w:numPr>
        <w:numId w:val="32"/>
      </w:numPr>
      <w:spacing w:before="120" w:after="120"/>
      <w:jc w:val="both"/>
    </w:pPr>
    <w:rPr>
      <w:szCs w:val="20"/>
      <w:lang w:eastAsia="ko-KR"/>
    </w:rPr>
  </w:style>
  <w:style w:type="character" w:customStyle="1" w:styleId="hps">
    <w:name w:val="hps"/>
    <w:rsid w:val="002F3469"/>
  </w:style>
  <w:style w:type="character" w:customStyle="1" w:styleId="shorttext">
    <w:name w:val="short_text"/>
    <w:rsid w:val="002F3469"/>
  </w:style>
  <w:style w:type="character" w:customStyle="1" w:styleId="longtext">
    <w:name w:val="long_text"/>
    <w:rsid w:val="002F3469"/>
  </w:style>
  <w:style w:type="character" w:customStyle="1" w:styleId="CharChar14">
    <w:name w:val="Char Char14"/>
    <w:rsid w:val="002F3469"/>
    <w:rPr>
      <w:rFonts w:ascii="Calibri" w:eastAsia="Times New Roman" w:hAnsi="Calibri" w:cs="Times New Roman"/>
      <w:bCs/>
      <w:i/>
      <w:iCs/>
      <w:sz w:val="24"/>
      <w:szCs w:val="26"/>
      <w:lang w:val="en-GB" w:eastAsia="da-DK"/>
    </w:rPr>
  </w:style>
  <w:style w:type="character" w:customStyle="1" w:styleId="Heading3Char1">
    <w:name w:val="Heading 3 Char1"/>
    <w:aliases w:val="L3 Char,Sous-titre (3) Char"/>
    <w:semiHidden/>
    <w:rsid w:val="002F3469"/>
    <w:rPr>
      <w:rFonts w:ascii="Calibri Light" w:eastAsia="Times New Roman" w:hAnsi="Calibri Light" w:cs="Times New Roman"/>
      <w:b/>
      <w:bCs/>
      <w:color w:val="5B9BD5"/>
      <w:lang w:val="en-GB" w:eastAsia="nl-NL"/>
    </w:rPr>
  </w:style>
  <w:style w:type="paragraph" w:customStyle="1" w:styleId="Heading3-NOTTOC">
    <w:name w:val="Heading 3 - NOT TOC"/>
    <w:basedOn w:val="Heading3"/>
    <w:rsid w:val="002F3469"/>
    <w:pPr>
      <w:numPr>
        <w:ilvl w:val="0"/>
        <w:numId w:val="0"/>
      </w:numPr>
      <w:pBdr>
        <w:top w:val="double" w:sz="4" w:space="1" w:color="auto"/>
        <w:left w:val="double" w:sz="4" w:space="4" w:color="auto"/>
        <w:bottom w:val="double" w:sz="4" w:space="1" w:color="auto"/>
        <w:right w:val="double" w:sz="4" w:space="4" w:color="auto"/>
      </w:pBdr>
      <w:shd w:val="clear" w:color="auto" w:fill="C45911"/>
      <w:tabs>
        <w:tab w:val="num" w:pos="360"/>
      </w:tabs>
      <w:spacing w:after="240" w:line="288" w:lineRule="auto"/>
      <w:ind w:left="1074" w:hanging="624"/>
      <w:contextualSpacing w:val="0"/>
      <w:outlineLvl w:val="9"/>
    </w:pPr>
    <w:rPr>
      <w:rFonts w:ascii="Calibri" w:hAnsi="Calibri"/>
      <w:sz w:val="24"/>
      <w:lang w:val="x-none" w:eastAsia="da-DK"/>
    </w:rPr>
  </w:style>
  <w:style w:type="paragraph" w:customStyle="1" w:styleId="msolistparagraph0">
    <w:name w:val="msolistparagraph"/>
    <w:basedOn w:val="Normal"/>
    <w:semiHidden/>
    <w:rsid w:val="002F3469"/>
    <w:pPr>
      <w:spacing w:after="200" w:line="276" w:lineRule="auto"/>
      <w:ind w:left="720" w:firstLine="720"/>
      <w:contextualSpacing/>
    </w:pPr>
    <w:rPr>
      <w:rFonts w:ascii="Calibri" w:eastAsia="Calibri" w:hAnsi="Calibri"/>
      <w:sz w:val="22"/>
      <w:szCs w:val="22"/>
      <w:lang w:val="en-US" w:eastAsia="en-US"/>
    </w:rPr>
  </w:style>
  <w:style w:type="character" w:customStyle="1" w:styleId="Opsomming1Char">
    <w:name w:val="Opsomming 1 Char"/>
    <w:link w:val="Opsomming1"/>
    <w:locked/>
    <w:rsid w:val="002F3469"/>
    <w:rPr>
      <w:rFonts w:ascii="Calibri" w:hAnsi="Calibri"/>
      <w:sz w:val="22"/>
      <w:lang w:val="en-GB" w:eastAsia="nl-NL"/>
    </w:rPr>
  </w:style>
  <w:style w:type="character" w:customStyle="1" w:styleId="TabelChar">
    <w:name w:val="Tabel Char"/>
    <w:link w:val="Tabel"/>
    <w:locked/>
    <w:rsid w:val="002F3469"/>
    <w:rPr>
      <w:rFonts w:ascii="Arial" w:hAnsi="Arial"/>
      <w:lang w:val="en-GB" w:eastAsia="nl-NL"/>
    </w:rPr>
  </w:style>
  <w:style w:type="paragraph" w:customStyle="1" w:styleId="Tabel">
    <w:name w:val="Tabel"/>
    <w:basedOn w:val="Normal"/>
    <w:link w:val="TabelChar"/>
    <w:rsid w:val="002F3469"/>
    <w:pPr>
      <w:suppressAutoHyphens/>
      <w:spacing w:before="60" w:after="60"/>
      <w:ind w:firstLine="720"/>
      <w:jc w:val="both"/>
    </w:pPr>
    <w:rPr>
      <w:rFonts w:ascii="Arial" w:hAnsi="Arial"/>
      <w:sz w:val="20"/>
      <w:szCs w:val="20"/>
      <w:lang w:eastAsia="nl-NL"/>
    </w:rPr>
  </w:style>
  <w:style w:type="paragraph" w:customStyle="1" w:styleId="Char20">
    <w:name w:val="Char2"/>
    <w:basedOn w:val="Normal"/>
    <w:rsid w:val="002F3469"/>
    <w:pPr>
      <w:tabs>
        <w:tab w:val="left" w:pos="709"/>
      </w:tabs>
      <w:suppressAutoHyphens/>
      <w:spacing w:before="60" w:after="60"/>
      <w:ind w:firstLine="720"/>
      <w:jc w:val="both"/>
    </w:pPr>
    <w:rPr>
      <w:rFonts w:ascii="Calibri" w:hAnsi="Calibri" w:cs="Times"/>
      <w:sz w:val="22"/>
      <w:lang w:val="pl-PL" w:eastAsia="pl-PL"/>
    </w:rPr>
  </w:style>
  <w:style w:type="character" w:customStyle="1" w:styleId="hpsatn">
    <w:name w:val="hps atn"/>
    <w:rsid w:val="002F3469"/>
  </w:style>
  <w:style w:type="character" w:customStyle="1" w:styleId="reference-text">
    <w:name w:val="reference-text"/>
    <w:rsid w:val="002F3469"/>
  </w:style>
  <w:style w:type="table" w:customStyle="1" w:styleId="TableGrid50">
    <w:name w:val="Table Grid5"/>
    <w:basedOn w:val="TableNormal"/>
    <w:next w:val="TableGrid"/>
    <w:rsid w:val="002F3469"/>
    <w:pPr>
      <w:suppressAutoHyphens/>
      <w:spacing w:before="120" w:after="120"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autoRedefine/>
    <w:rsid w:val="002F3469"/>
    <w:pPr>
      <w:tabs>
        <w:tab w:val="num" w:pos="360"/>
      </w:tabs>
      <w:spacing w:before="40" w:after="40"/>
      <w:ind w:left="360" w:firstLine="720"/>
      <w:jc w:val="both"/>
    </w:pPr>
    <w:rPr>
      <w:lang w:val="ru-RU" w:eastAsia="en-US"/>
    </w:rPr>
  </w:style>
  <w:style w:type="paragraph" w:customStyle="1" w:styleId="Tabeltitel">
    <w:name w:val="Tabeltitel"/>
    <w:basedOn w:val="Tabel"/>
    <w:rsid w:val="002F3469"/>
    <w:rPr>
      <w:rFonts w:ascii="Tahoma" w:hAnsi="Tahoma"/>
      <w:i/>
    </w:rPr>
  </w:style>
  <w:style w:type="paragraph" w:customStyle="1" w:styleId="Opsomming2">
    <w:name w:val="Opsomming 2"/>
    <w:basedOn w:val="Normal"/>
    <w:rsid w:val="002F3469"/>
    <w:pPr>
      <w:numPr>
        <w:numId w:val="33"/>
      </w:numPr>
      <w:tabs>
        <w:tab w:val="clear" w:pos="720"/>
        <w:tab w:val="num" w:pos="624"/>
        <w:tab w:val="num" w:pos="1060"/>
      </w:tabs>
      <w:suppressAutoHyphens/>
      <w:spacing w:after="60" w:line="276" w:lineRule="auto"/>
      <w:ind w:left="624" w:hanging="624"/>
      <w:jc w:val="both"/>
    </w:pPr>
    <w:rPr>
      <w:rFonts w:ascii="Calibri" w:hAnsi="Calibri"/>
      <w:sz w:val="22"/>
      <w:szCs w:val="20"/>
      <w:lang w:eastAsia="nl-NL"/>
    </w:rPr>
  </w:style>
  <w:style w:type="character" w:customStyle="1" w:styleId="CharChar4">
    <w:name w:val="Char Char4"/>
    <w:rsid w:val="002F3469"/>
    <w:rPr>
      <w:rFonts w:ascii="Tahoma" w:hAnsi="Tahoma" w:cs="Times New Roman"/>
      <w:b/>
      <w:lang w:val="en-GB" w:eastAsia="nl-NL" w:bidi="ar-SA"/>
    </w:rPr>
  </w:style>
  <w:style w:type="paragraph" w:styleId="PlainText">
    <w:name w:val="Plain Text"/>
    <w:basedOn w:val="Normal"/>
    <w:link w:val="PlainTextChar"/>
    <w:rsid w:val="002F3469"/>
    <w:pPr>
      <w:spacing w:before="20" w:after="20"/>
      <w:ind w:firstLine="720"/>
    </w:pPr>
    <w:rPr>
      <w:sz w:val="22"/>
      <w:szCs w:val="20"/>
      <w:lang w:val="bg-BG" w:eastAsia="bg-BG"/>
    </w:rPr>
  </w:style>
  <w:style w:type="character" w:customStyle="1" w:styleId="PlainTextChar">
    <w:name w:val="Plain Text Char"/>
    <w:link w:val="PlainText"/>
    <w:rsid w:val="002F3469"/>
    <w:rPr>
      <w:sz w:val="22"/>
      <w:lang w:val="bg-BG" w:eastAsia="bg-BG"/>
    </w:rPr>
  </w:style>
  <w:style w:type="character" w:customStyle="1" w:styleId="atn">
    <w:name w:val="atn"/>
    <w:rsid w:val="002F3469"/>
    <w:rPr>
      <w:rFonts w:cs="Times New Roman"/>
    </w:rPr>
  </w:style>
  <w:style w:type="paragraph" w:customStyle="1" w:styleId="CharCharCharCharCharCharCharChar">
    <w:name w:val="Знак Знак Char Char Знак Знак Знак Знак Знак Знак Char Char Знак Знак Char Char Знак Знак Char Char Знак"/>
    <w:basedOn w:val="Normal"/>
    <w:semiHidden/>
    <w:rsid w:val="002F3469"/>
    <w:pPr>
      <w:spacing w:after="160" w:line="240" w:lineRule="exact"/>
      <w:ind w:firstLine="720"/>
    </w:pPr>
    <w:rPr>
      <w:rFonts w:ascii="Verdana" w:hAnsi="Verdana"/>
      <w:sz w:val="22"/>
      <w:szCs w:val="20"/>
      <w:lang w:val="en-US" w:eastAsia="en-US"/>
    </w:rPr>
  </w:style>
  <w:style w:type="table" w:styleId="TableElegant">
    <w:name w:val="Table Elegant"/>
    <w:basedOn w:val="TableNormal"/>
    <w:rsid w:val="002F3469"/>
    <w:pPr>
      <w:widowControl w:val="0"/>
      <w:overflowPunct w:val="0"/>
      <w:autoSpaceDE w:val="0"/>
      <w:autoSpaceDN w:val="0"/>
      <w:adjustRightInd w:val="0"/>
      <w:spacing w:before="120" w:after="120"/>
      <w:jc w:val="both"/>
      <w:textAlignment w:val="baseline"/>
    </w:pPr>
    <w:rPr>
      <w:rFonts w:ascii="Arial" w:hAnsi="Arial"/>
    </w:rPr>
    <w:tblPr>
      <w:jc w:val="center"/>
      <w:tblBorders>
        <w:top w:val="thinThickSmallGap" w:sz="24" w:space="0" w:color="auto"/>
        <w:left w:val="thinThickSmallGap" w:sz="24" w:space="0" w:color="auto"/>
        <w:bottom w:val="thinThickSmallGap" w:sz="24" w:space="0" w:color="auto"/>
        <w:right w:val="thinThickSmallGap" w:sz="24" w:space="0" w:color="auto"/>
        <w:insideH w:val="single" w:sz="6" w:space="0" w:color="000000"/>
        <w:insideV w:val="single" w:sz="6" w:space="0" w:color="000000"/>
      </w:tblBorders>
    </w:tblPr>
    <w:trPr>
      <w:jc w:val="center"/>
    </w:trPr>
    <w:tblStylePr w:type="firstRow">
      <w:pPr>
        <w:spacing w:beforeLines="0" w:beforeAutospacing="0" w:afterLines="0" w:afterAutospacing="0" w:line="280" w:lineRule="exact"/>
        <w:ind w:leftChars="0" w:left="0" w:rightChars="0" w:right="0" w:firstLineChars="0" w:firstLine="0"/>
        <w:jc w:val="both"/>
      </w:pPr>
      <w:rPr>
        <w:rFonts w:ascii="Arial" w:hAnsi="Arial" w:cs="Calibri"/>
        <w:b/>
        <w:bCs/>
        <w:i w:val="0"/>
        <w:iCs w:val="0"/>
        <w:caps w:val="0"/>
        <w:smallCaps w:val="0"/>
        <w:strike w:val="0"/>
        <w:dstrike w:val="0"/>
        <w:vanish w:val="0"/>
        <w:color w:val="auto"/>
        <w:sz w:val="20"/>
        <w:szCs w:val="20"/>
        <w:vertAlign w:val="baseline"/>
      </w:rPr>
      <w:tblPr/>
      <w:trPr>
        <w:tblHeader/>
      </w:trPr>
      <w:tcPr>
        <w:tcBorders>
          <w:top w:val="thinThickSmallGap" w:sz="24" w:space="0" w:color="auto"/>
          <w:left w:val="thinThickSmallGap" w:sz="24" w:space="0" w:color="auto"/>
          <w:bottom w:val="single" w:sz="6" w:space="0" w:color="000000"/>
          <w:right w:val="thickThinSmallGap" w:sz="24" w:space="0" w:color="auto"/>
          <w:insideH w:val="nil"/>
          <w:insideV w:val="single" w:sz="6" w:space="0" w:color="000000"/>
          <w:tl2br w:val="nil"/>
          <w:tr2bl w:val="nil"/>
        </w:tcBorders>
        <w:shd w:val="clear" w:color="auto" w:fill="C0C0C0"/>
      </w:tcPr>
    </w:tblStylePr>
  </w:style>
  <w:style w:type="character" w:customStyle="1" w:styleId="FooterChar1">
    <w:name w:val="Footer Char1"/>
    <w:semiHidden/>
    <w:locked/>
    <w:rsid w:val="002F3469"/>
    <w:rPr>
      <w:sz w:val="24"/>
      <w:lang w:val="en-US" w:eastAsia="en-US"/>
    </w:rPr>
  </w:style>
  <w:style w:type="table" w:styleId="TableGridLight">
    <w:name w:val="Grid Table Light"/>
    <w:basedOn w:val="TableNormal"/>
    <w:rsid w:val="002F3469"/>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rsid w:val="002F3469"/>
    <w:rPr>
      <w:rFonts w:ascii="Calibri" w:eastAsia="Calibri" w:hAnsi="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a6">
    <w:name w:val="Διακριτική έμφαση"/>
    <w:qFormat/>
    <w:rsid w:val="002F3469"/>
    <w:rPr>
      <w:rFonts w:ascii="Calibri" w:hAnsi="Calibri"/>
      <w:b/>
      <w:i w:val="0"/>
      <w:iCs/>
      <w:color w:val="404040"/>
      <w:sz w:val="24"/>
      <w:bdr w:val="double" w:sz="4" w:space="0" w:color="auto"/>
      <w:shd w:val="clear" w:color="auto" w:fill="538135"/>
    </w:rPr>
  </w:style>
  <w:style w:type="character" w:customStyle="1" w:styleId="alt-edited">
    <w:name w:val="alt-edited"/>
    <w:rsid w:val="002F3469"/>
  </w:style>
  <w:style w:type="table" w:customStyle="1" w:styleId="TableGrid13">
    <w:name w:val="Table Grid13"/>
    <w:basedOn w:val="TableNormal"/>
    <w:next w:val="TableGrid"/>
    <w:rsid w:val="002F346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2F3469"/>
    <w:pPr>
      <w:suppressAutoHyphens/>
      <w:spacing w:before="120" w:after="120"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rsid w:val="002F3469"/>
    <w:pPr>
      <w:suppressAutoHyphens/>
      <w:spacing w:before="120" w:after="120" w:line="264"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Elegant1">
    <w:name w:val="Table Elegant1"/>
    <w:basedOn w:val="TableNormal"/>
    <w:next w:val="TableElegant"/>
    <w:rsid w:val="002F3469"/>
    <w:pPr>
      <w:widowControl w:val="0"/>
      <w:overflowPunct w:val="0"/>
      <w:autoSpaceDE w:val="0"/>
      <w:autoSpaceDN w:val="0"/>
      <w:adjustRightInd w:val="0"/>
      <w:spacing w:before="120" w:after="120"/>
      <w:jc w:val="both"/>
      <w:textAlignment w:val="baseline"/>
    </w:pPr>
    <w:rPr>
      <w:rFonts w:ascii="Arial" w:hAnsi="Arial"/>
      <w:lang w:val="bg-BG" w:eastAsia="bg-BG"/>
    </w:rPr>
    <w:tblPr>
      <w:jc w:val="center"/>
      <w:tblBorders>
        <w:top w:val="thinThickSmallGap" w:sz="24" w:space="0" w:color="auto"/>
        <w:left w:val="thinThickSmallGap" w:sz="24" w:space="0" w:color="auto"/>
        <w:bottom w:val="thinThickSmallGap" w:sz="24" w:space="0" w:color="auto"/>
        <w:right w:val="thinThickSmallGap" w:sz="24" w:space="0" w:color="auto"/>
        <w:insideH w:val="single" w:sz="6" w:space="0" w:color="000000"/>
        <w:insideV w:val="single" w:sz="6" w:space="0" w:color="000000"/>
      </w:tblBorders>
    </w:tblPr>
    <w:trPr>
      <w:jc w:val="center"/>
    </w:trPr>
    <w:tcPr>
      <w:shd w:val="clear" w:color="auto" w:fill="auto"/>
    </w:tcPr>
    <w:tblStylePr w:type="firstRow">
      <w:pPr>
        <w:wordWrap/>
        <w:spacing w:beforeLines="0" w:beforeAutospacing="0" w:afterLines="0" w:afterAutospacing="0" w:line="280" w:lineRule="exact"/>
        <w:ind w:leftChars="0" w:left="0" w:rightChars="0" w:right="0" w:firstLineChars="0" w:firstLine="0"/>
        <w:jc w:val="both"/>
      </w:pPr>
      <w:rPr>
        <w:rFonts w:ascii="Arial" w:hAnsi="Arial" w:cs="Calibri"/>
        <w:b/>
        <w:bCs/>
        <w:i w:val="0"/>
        <w:iCs w:val="0"/>
        <w:caps w:val="0"/>
        <w:smallCaps w:val="0"/>
        <w:strike w:val="0"/>
        <w:dstrike w:val="0"/>
        <w:vanish w:val="0"/>
        <w:color w:val="auto"/>
        <w:sz w:val="22"/>
        <w:szCs w:val="20"/>
        <w:vertAlign w:val="baseline"/>
      </w:rPr>
      <w:tblPr/>
      <w:trPr>
        <w:tblHeader/>
      </w:trPr>
      <w:tcPr>
        <w:tcBorders>
          <w:top w:val="thinThickSmallGap" w:sz="24" w:space="0" w:color="auto"/>
          <w:left w:val="thinThickSmallGap" w:sz="24" w:space="0" w:color="auto"/>
          <w:bottom w:val="single" w:sz="6" w:space="0" w:color="000000"/>
          <w:right w:val="thickThinSmallGap" w:sz="24" w:space="0" w:color="auto"/>
          <w:insideH w:val="nil"/>
          <w:insideV w:val="single" w:sz="6" w:space="0" w:color="000000"/>
          <w:tl2br w:val="nil"/>
          <w:tr2bl w:val="nil"/>
        </w:tcBorders>
        <w:shd w:val="clear" w:color="auto" w:fill="C0C0C0"/>
      </w:tcPr>
    </w:tblStylePr>
  </w:style>
  <w:style w:type="character" w:customStyle="1" w:styleId="FooterCharCharCharChar">
    <w:name w:val="Footer Char Char Char Char"/>
    <w:aliases w:val="Footer1 Char,Footer Char1 Char Char,Footer Char1 Char Char1"/>
    <w:rsid w:val="002F3469"/>
    <w:rPr>
      <w:rFonts w:eastAsia="Calibri"/>
      <w:sz w:val="24"/>
      <w:szCs w:val="24"/>
      <w:lang w:val="bg-BG" w:eastAsia="bg-BG" w:bidi="ar-SA"/>
    </w:rPr>
  </w:style>
  <w:style w:type="paragraph" w:customStyle="1" w:styleId="xl65">
    <w:name w:val="xl65"/>
    <w:basedOn w:val="Normal"/>
    <w:rsid w:val="002F3469"/>
    <w:pPr>
      <w:shd w:val="clear" w:color="000000" w:fill="auto"/>
      <w:spacing w:before="100" w:beforeAutospacing="1" w:after="100" w:afterAutospacing="1"/>
    </w:pPr>
    <w:rPr>
      <w:lang w:val="en-US" w:eastAsia="en-US"/>
    </w:rPr>
  </w:style>
  <w:style w:type="paragraph" w:customStyle="1" w:styleId="xl66">
    <w:name w:val="xl66"/>
    <w:basedOn w:val="Normal"/>
    <w:rsid w:val="002F346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lang w:val="en-US" w:eastAsia="en-US"/>
    </w:rPr>
  </w:style>
  <w:style w:type="paragraph" w:customStyle="1" w:styleId="xl67">
    <w:name w:val="xl67"/>
    <w:basedOn w:val="Normal"/>
    <w:rsid w:val="002F3469"/>
    <w:pPr>
      <w:shd w:val="clear" w:color="000000" w:fill="FFCC99"/>
      <w:spacing w:before="100" w:beforeAutospacing="1" w:after="100" w:afterAutospacing="1"/>
    </w:pPr>
    <w:rPr>
      <w:lang w:val="en-US" w:eastAsia="en-US"/>
    </w:rPr>
  </w:style>
  <w:style w:type="paragraph" w:customStyle="1" w:styleId="xl68">
    <w:name w:val="xl68"/>
    <w:basedOn w:val="Normal"/>
    <w:rsid w:val="002F346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pPr>
    <w:rPr>
      <w:lang w:val="en-US" w:eastAsia="en-US"/>
    </w:rPr>
  </w:style>
  <w:style w:type="paragraph" w:customStyle="1" w:styleId="xl69">
    <w:name w:val="xl69"/>
    <w:basedOn w:val="Normal"/>
    <w:rsid w:val="002F3469"/>
    <w:pPr>
      <w:spacing w:before="100" w:beforeAutospacing="1" w:after="100" w:afterAutospacing="1"/>
    </w:pPr>
    <w:rPr>
      <w:sz w:val="20"/>
      <w:szCs w:val="20"/>
      <w:lang w:val="en-US" w:eastAsia="en-US"/>
    </w:rPr>
  </w:style>
  <w:style w:type="paragraph" w:customStyle="1" w:styleId="xl70">
    <w:name w:val="xl70"/>
    <w:basedOn w:val="Normal"/>
    <w:rsid w:val="002F346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71">
    <w:name w:val="xl71"/>
    <w:basedOn w:val="Normal"/>
    <w:rsid w:val="002F346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sz w:val="20"/>
      <w:szCs w:val="20"/>
      <w:lang w:val="en-US" w:eastAsia="en-US"/>
    </w:rPr>
  </w:style>
  <w:style w:type="paragraph" w:customStyle="1" w:styleId="xl72">
    <w:name w:val="xl72"/>
    <w:basedOn w:val="Normal"/>
    <w:rsid w:val="002F3469"/>
    <w:pPr>
      <w:pBdr>
        <w:top w:val="double" w:sz="6"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73">
    <w:name w:val="xl73"/>
    <w:basedOn w:val="Normal"/>
    <w:rsid w:val="002F3469"/>
    <w:pPr>
      <w:pBdr>
        <w:top w:val="single" w:sz="4" w:space="0" w:color="auto"/>
        <w:left w:val="single" w:sz="4" w:space="0" w:color="auto"/>
        <w:bottom w:val="double" w:sz="6" w:space="0" w:color="auto"/>
        <w:right w:val="single" w:sz="4" w:space="0" w:color="auto"/>
      </w:pBdr>
      <w:shd w:val="clear" w:color="000000" w:fill="FFCC99"/>
      <w:spacing w:before="100" w:beforeAutospacing="1" w:after="100" w:afterAutospacing="1"/>
    </w:pPr>
    <w:rPr>
      <w:lang w:val="en-US" w:eastAsia="en-US"/>
    </w:rPr>
  </w:style>
  <w:style w:type="paragraph" w:customStyle="1" w:styleId="xl74">
    <w:name w:val="xl74"/>
    <w:basedOn w:val="Normal"/>
    <w:rsid w:val="002F3469"/>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75">
    <w:name w:val="xl75"/>
    <w:basedOn w:val="Normal"/>
    <w:rsid w:val="002F3469"/>
    <w:pPr>
      <w:pBdr>
        <w:top w:val="double" w:sz="6" w:space="0" w:color="auto"/>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76">
    <w:name w:val="xl76"/>
    <w:basedOn w:val="Normal"/>
    <w:rsid w:val="002F3469"/>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77">
    <w:name w:val="xl77"/>
    <w:basedOn w:val="Normal"/>
    <w:rsid w:val="002F3469"/>
    <w:pPr>
      <w:pBdr>
        <w:top w:val="single" w:sz="4" w:space="0" w:color="auto"/>
        <w:right w:val="single" w:sz="4" w:space="0" w:color="auto"/>
      </w:pBdr>
      <w:shd w:val="clear" w:color="000000" w:fill="FFFFFF"/>
      <w:spacing w:before="100" w:beforeAutospacing="1" w:after="100" w:afterAutospacing="1"/>
      <w:jc w:val="center"/>
    </w:pPr>
    <w:rPr>
      <w:sz w:val="18"/>
      <w:szCs w:val="18"/>
      <w:lang w:val="en-US" w:eastAsia="en-US"/>
    </w:rPr>
  </w:style>
  <w:style w:type="paragraph" w:customStyle="1" w:styleId="xl78">
    <w:name w:val="xl78"/>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79">
    <w:name w:val="xl79"/>
    <w:basedOn w:val="Normal"/>
    <w:rsid w:val="002F3469"/>
    <w:pPr>
      <w:pBdr>
        <w:bottom w:val="single" w:sz="4" w:space="0" w:color="auto"/>
        <w:right w:val="single" w:sz="4" w:space="0" w:color="auto"/>
      </w:pBdr>
      <w:shd w:val="clear" w:color="000000" w:fill="FFFFFF"/>
      <w:spacing w:before="100" w:beforeAutospacing="1" w:after="100" w:afterAutospacing="1"/>
      <w:jc w:val="center"/>
    </w:pPr>
    <w:rPr>
      <w:sz w:val="18"/>
      <w:szCs w:val="18"/>
      <w:lang w:val="en-US" w:eastAsia="en-US"/>
    </w:rPr>
  </w:style>
  <w:style w:type="paragraph" w:customStyle="1" w:styleId="xl80">
    <w:name w:val="xl80"/>
    <w:basedOn w:val="Normal"/>
    <w:rsid w:val="002F346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pPr>
    <w:rPr>
      <w:sz w:val="18"/>
      <w:szCs w:val="18"/>
      <w:lang w:val="en-US" w:eastAsia="en-US"/>
    </w:rPr>
  </w:style>
  <w:style w:type="paragraph" w:customStyle="1" w:styleId="xl81">
    <w:name w:val="xl81"/>
    <w:basedOn w:val="Normal"/>
    <w:rsid w:val="002F346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82">
    <w:name w:val="xl82"/>
    <w:basedOn w:val="Normal"/>
    <w:rsid w:val="002F346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83">
    <w:name w:val="xl83"/>
    <w:basedOn w:val="Normal"/>
    <w:rsid w:val="002F3469"/>
    <w:pPr>
      <w:pBdr>
        <w:top w:val="single" w:sz="4" w:space="0" w:color="auto"/>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84">
    <w:name w:val="xl84"/>
    <w:basedOn w:val="Normal"/>
    <w:rsid w:val="002F3469"/>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85">
    <w:name w:val="xl85"/>
    <w:basedOn w:val="Normal"/>
    <w:rsid w:val="002F3469"/>
    <w:pPr>
      <w:pBdr>
        <w:top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86">
    <w:name w:val="xl86"/>
    <w:basedOn w:val="Normal"/>
    <w:rsid w:val="002F3469"/>
    <w:pPr>
      <w:shd w:val="clear" w:color="000000" w:fill="FFFFFF"/>
      <w:spacing w:before="100" w:beforeAutospacing="1" w:after="100" w:afterAutospacing="1"/>
    </w:pPr>
    <w:rPr>
      <w:sz w:val="18"/>
      <w:szCs w:val="18"/>
      <w:lang w:val="en-US" w:eastAsia="en-US"/>
    </w:rPr>
  </w:style>
  <w:style w:type="paragraph" w:customStyle="1" w:styleId="xl87">
    <w:name w:val="xl87"/>
    <w:basedOn w:val="Normal"/>
    <w:rsid w:val="002F3469"/>
    <w:pPr>
      <w:shd w:val="clear" w:color="000000" w:fill="FFFFFF"/>
      <w:spacing w:before="100" w:beforeAutospacing="1" w:after="100" w:afterAutospacing="1"/>
    </w:pPr>
    <w:rPr>
      <w:sz w:val="20"/>
      <w:szCs w:val="20"/>
      <w:lang w:val="en-US" w:eastAsia="en-US"/>
    </w:rPr>
  </w:style>
  <w:style w:type="paragraph" w:customStyle="1" w:styleId="xl88">
    <w:name w:val="xl88"/>
    <w:basedOn w:val="Normal"/>
    <w:rsid w:val="002F3469"/>
    <w:pPr>
      <w:shd w:val="clear" w:color="000000" w:fill="FFFFFF"/>
      <w:spacing w:before="100" w:beforeAutospacing="1" w:after="100" w:afterAutospacing="1"/>
    </w:pPr>
    <w:rPr>
      <w:lang w:val="en-US" w:eastAsia="en-US"/>
    </w:rPr>
  </w:style>
  <w:style w:type="paragraph" w:customStyle="1" w:styleId="xl89">
    <w:name w:val="xl89"/>
    <w:basedOn w:val="Normal"/>
    <w:rsid w:val="002F3469"/>
    <w:pPr>
      <w:shd w:val="clear" w:color="000000" w:fill="FFFFFF"/>
      <w:spacing w:before="100" w:beforeAutospacing="1" w:after="100" w:afterAutospacing="1"/>
    </w:pPr>
    <w:rPr>
      <w:b/>
      <w:bCs/>
      <w:sz w:val="20"/>
      <w:szCs w:val="20"/>
      <w:lang w:val="en-US" w:eastAsia="en-US"/>
    </w:rPr>
  </w:style>
  <w:style w:type="paragraph" w:customStyle="1" w:styleId="xl90">
    <w:name w:val="xl90"/>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en-US" w:eastAsia="en-US"/>
    </w:rPr>
  </w:style>
  <w:style w:type="paragraph" w:customStyle="1" w:styleId="xl91">
    <w:name w:val="xl91"/>
    <w:basedOn w:val="Normal"/>
    <w:rsid w:val="002F3469"/>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lang w:val="en-US" w:eastAsia="en-US"/>
    </w:rPr>
  </w:style>
  <w:style w:type="paragraph" w:customStyle="1" w:styleId="xl92">
    <w:name w:val="xl92"/>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eastAsia="en-US"/>
    </w:rPr>
  </w:style>
  <w:style w:type="paragraph" w:customStyle="1" w:styleId="xl93">
    <w:name w:val="xl93"/>
    <w:basedOn w:val="Normal"/>
    <w:rsid w:val="002F3469"/>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pPr>
    <w:rPr>
      <w:lang w:val="en-US" w:eastAsia="en-US"/>
    </w:rPr>
  </w:style>
  <w:style w:type="paragraph" w:customStyle="1" w:styleId="xl94">
    <w:name w:val="xl94"/>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95">
    <w:name w:val="xl95"/>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n-US" w:eastAsia="en-US"/>
    </w:rPr>
  </w:style>
  <w:style w:type="paragraph" w:customStyle="1" w:styleId="xl96">
    <w:name w:val="xl96"/>
    <w:basedOn w:val="Normal"/>
    <w:rsid w:val="002F3469"/>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pPr>
    <w:rPr>
      <w:lang w:val="en-US" w:eastAsia="en-US"/>
    </w:rPr>
  </w:style>
  <w:style w:type="paragraph" w:customStyle="1" w:styleId="xl97">
    <w:name w:val="xl97"/>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lang w:val="en-US" w:eastAsia="en-US"/>
    </w:rPr>
  </w:style>
  <w:style w:type="paragraph" w:customStyle="1" w:styleId="xl98">
    <w:name w:val="xl98"/>
    <w:basedOn w:val="Normal"/>
    <w:rsid w:val="002F3469"/>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99">
    <w:name w:val="xl99"/>
    <w:basedOn w:val="Normal"/>
    <w:rsid w:val="002F3469"/>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pPr>
    <w:rPr>
      <w:lang w:val="en-US" w:eastAsia="en-US"/>
    </w:rPr>
  </w:style>
  <w:style w:type="paragraph" w:customStyle="1" w:styleId="xl100">
    <w:name w:val="xl100"/>
    <w:basedOn w:val="Normal"/>
    <w:rsid w:val="002F3469"/>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pPr>
    <w:rPr>
      <w:lang w:val="en-US" w:eastAsia="en-US"/>
    </w:rPr>
  </w:style>
  <w:style w:type="paragraph" w:customStyle="1" w:styleId="xl101">
    <w:name w:val="xl101"/>
    <w:basedOn w:val="Normal"/>
    <w:rsid w:val="002F3469"/>
    <w:pPr>
      <w:pBdr>
        <w:left w:val="single" w:sz="4" w:space="0" w:color="auto"/>
        <w:bottom w:val="single" w:sz="4" w:space="0" w:color="auto"/>
        <w:right w:val="single" w:sz="4" w:space="0" w:color="auto"/>
      </w:pBdr>
      <w:shd w:val="clear" w:color="000000" w:fill="FFFFFF"/>
      <w:spacing w:before="100" w:beforeAutospacing="1" w:after="100" w:afterAutospacing="1"/>
    </w:pPr>
    <w:rPr>
      <w:lang w:val="en-US" w:eastAsia="en-US"/>
    </w:rPr>
  </w:style>
  <w:style w:type="paragraph" w:customStyle="1" w:styleId="xl102">
    <w:name w:val="xl102"/>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103">
    <w:name w:val="xl103"/>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lang w:val="en-US" w:eastAsia="en-US"/>
    </w:rPr>
  </w:style>
  <w:style w:type="paragraph" w:customStyle="1" w:styleId="xl104">
    <w:name w:val="xl104"/>
    <w:basedOn w:val="Normal"/>
    <w:rsid w:val="002F3469"/>
    <w:pPr>
      <w:pBdr>
        <w:left w:val="double" w:sz="6" w:space="0" w:color="auto"/>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105">
    <w:name w:val="xl105"/>
    <w:basedOn w:val="Normal"/>
    <w:rsid w:val="002F3469"/>
    <w:pPr>
      <w:pBdr>
        <w:bottom w:val="single" w:sz="4" w:space="0" w:color="auto"/>
        <w:right w:val="single" w:sz="4" w:space="0" w:color="auto"/>
      </w:pBdr>
      <w:shd w:val="clear" w:color="000000" w:fill="FFFFFF"/>
      <w:spacing w:before="100" w:beforeAutospacing="1" w:after="100" w:afterAutospacing="1"/>
    </w:pPr>
    <w:rPr>
      <w:sz w:val="18"/>
      <w:szCs w:val="18"/>
      <w:lang w:val="en-US" w:eastAsia="en-US"/>
    </w:rPr>
  </w:style>
  <w:style w:type="paragraph" w:customStyle="1" w:styleId="xl106">
    <w:name w:val="xl106"/>
    <w:basedOn w:val="Normal"/>
    <w:rsid w:val="002F3469"/>
    <w:pPr>
      <w:pBdr>
        <w:left w:val="single" w:sz="4" w:space="0" w:color="auto"/>
        <w:bottom w:val="single" w:sz="4" w:space="0" w:color="auto"/>
        <w:right w:val="single" w:sz="4" w:space="0" w:color="auto"/>
      </w:pBdr>
      <w:spacing w:before="100" w:beforeAutospacing="1" w:after="100" w:afterAutospacing="1"/>
    </w:pPr>
    <w:rPr>
      <w:sz w:val="18"/>
      <w:szCs w:val="18"/>
      <w:lang w:val="en-US" w:eastAsia="en-US"/>
    </w:rPr>
  </w:style>
  <w:style w:type="paragraph" w:customStyle="1" w:styleId="xl107">
    <w:name w:val="xl107"/>
    <w:basedOn w:val="Normal"/>
    <w:rsid w:val="002F3469"/>
    <w:pPr>
      <w:pBdr>
        <w:left w:val="single" w:sz="4" w:space="0" w:color="auto"/>
        <w:bottom w:val="double" w:sz="6" w:space="0" w:color="auto"/>
        <w:right w:val="single" w:sz="4" w:space="0" w:color="auto"/>
      </w:pBdr>
      <w:spacing w:before="100" w:beforeAutospacing="1" w:after="100" w:afterAutospacing="1"/>
    </w:pPr>
    <w:rPr>
      <w:sz w:val="20"/>
      <w:szCs w:val="20"/>
      <w:lang w:val="en-US" w:eastAsia="en-US"/>
    </w:rPr>
  </w:style>
  <w:style w:type="paragraph" w:customStyle="1" w:styleId="xl108">
    <w:name w:val="xl108"/>
    <w:basedOn w:val="Normal"/>
    <w:rsid w:val="002F3469"/>
    <w:pPr>
      <w:pBdr>
        <w:left w:val="single" w:sz="4" w:space="0" w:color="auto"/>
        <w:bottom w:val="double" w:sz="6" w:space="0" w:color="auto"/>
        <w:right w:val="single" w:sz="4" w:space="0" w:color="auto"/>
      </w:pBdr>
      <w:shd w:val="clear" w:color="000000" w:fill="FFCC99"/>
      <w:spacing w:before="100" w:beforeAutospacing="1" w:after="100" w:afterAutospacing="1"/>
    </w:pPr>
    <w:rPr>
      <w:lang w:val="en-US" w:eastAsia="en-US"/>
    </w:rPr>
  </w:style>
  <w:style w:type="paragraph" w:customStyle="1" w:styleId="xl109">
    <w:name w:val="xl109"/>
    <w:basedOn w:val="Normal"/>
    <w:rsid w:val="002F3469"/>
    <w:pPr>
      <w:pBdr>
        <w:left w:val="single" w:sz="4" w:space="0" w:color="auto"/>
        <w:bottom w:val="double" w:sz="6"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110">
    <w:name w:val="xl110"/>
    <w:basedOn w:val="Normal"/>
    <w:rsid w:val="002F3469"/>
    <w:pPr>
      <w:pBdr>
        <w:left w:val="single" w:sz="4" w:space="0" w:color="auto"/>
        <w:bottom w:val="double" w:sz="6" w:space="0" w:color="auto"/>
        <w:right w:val="single" w:sz="4" w:space="0" w:color="auto"/>
      </w:pBdr>
      <w:shd w:val="clear" w:color="000000" w:fill="FFFFFF"/>
      <w:spacing w:before="100" w:beforeAutospacing="1" w:after="100" w:afterAutospacing="1"/>
    </w:pPr>
    <w:rPr>
      <w:b/>
      <w:bCs/>
      <w:sz w:val="20"/>
      <w:szCs w:val="20"/>
      <w:lang w:val="en-US" w:eastAsia="en-US"/>
    </w:rPr>
  </w:style>
  <w:style w:type="paragraph" w:customStyle="1" w:styleId="xl111">
    <w:name w:val="xl111"/>
    <w:basedOn w:val="Normal"/>
    <w:rsid w:val="002F3469"/>
    <w:pPr>
      <w:pBdr>
        <w:left w:val="single" w:sz="4" w:space="0" w:color="auto"/>
        <w:bottom w:val="double" w:sz="6" w:space="0" w:color="auto"/>
        <w:right w:val="single" w:sz="4" w:space="0" w:color="auto"/>
      </w:pBdr>
      <w:shd w:val="clear" w:color="000000" w:fill="FFFFFF"/>
      <w:spacing w:before="100" w:beforeAutospacing="1" w:after="100" w:afterAutospacing="1"/>
    </w:pPr>
    <w:rPr>
      <w:lang w:val="en-US" w:eastAsia="en-US"/>
    </w:rPr>
  </w:style>
  <w:style w:type="paragraph" w:customStyle="1" w:styleId="xl112">
    <w:name w:val="xl112"/>
    <w:basedOn w:val="Normal"/>
    <w:rsid w:val="002F3469"/>
    <w:pPr>
      <w:pBdr>
        <w:left w:val="single" w:sz="4" w:space="0" w:color="auto"/>
        <w:bottom w:val="double" w:sz="6" w:space="0" w:color="auto"/>
        <w:right w:val="double" w:sz="6" w:space="0" w:color="auto"/>
      </w:pBdr>
      <w:shd w:val="clear" w:color="000000" w:fill="FFFFFF"/>
      <w:spacing w:before="100" w:beforeAutospacing="1" w:after="100" w:afterAutospacing="1"/>
    </w:pPr>
    <w:rPr>
      <w:lang w:val="en-US" w:eastAsia="en-US"/>
    </w:rPr>
  </w:style>
  <w:style w:type="paragraph" w:customStyle="1" w:styleId="xl113">
    <w:name w:val="xl113"/>
    <w:basedOn w:val="Normal"/>
    <w:rsid w:val="002F3469"/>
    <w:pPr>
      <w:pBdr>
        <w:top w:val="single" w:sz="4" w:space="0" w:color="auto"/>
        <w:left w:val="single" w:sz="4" w:space="0" w:color="auto"/>
        <w:bottom w:val="double" w:sz="6" w:space="0" w:color="auto"/>
        <w:right w:val="single" w:sz="4" w:space="0" w:color="auto"/>
      </w:pBdr>
      <w:spacing w:before="100" w:beforeAutospacing="1" w:after="100" w:afterAutospacing="1"/>
    </w:pPr>
    <w:rPr>
      <w:sz w:val="18"/>
      <w:szCs w:val="18"/>
      <w:lang w:val="en-US" w:eastAsia="en-US"/>
    </w:rPr>
  </w:style>
  <w:style w:type="paragraph" w:customStyle="1" w:styleId="xl114">
    <w:name w:val="xl114"/>
    <w:basedOn w:val="Normal"/>
    <w:rsid w:val="002F3469"/>
    <w:pPr>
      <w:pBdr>
        <w:top w:val="single" w:sz="4" w:space="0" w:color="auto"/>
        <w:left w:val="single" w:sz="4" w:space="0" w:color="auto"/>
        <w:bottom w:val="double" w:sz="6" w:space="0" w:color="auto"/>
        <w:right w:val="single" w:sz="4" w:space="0" w:color="auto"/>
      </w:pBdr>
      <w:spacing w:before="100" w:beforeAutospacing="1" w:after="100" w:afterAutospacing="1"/>
    </w:pPr>
    <w:rPr>
      <w:sz w:val="20"/>
      <w:szCs w:val="20"/>
      <w:lang w:val="en-US" w:eastAsia="en-US"/>
    </w:rPr>
  </w:style>
  <w:style w:type="paragraph" w:customStyle="1" w:styleId="xl115">
    <w:name w:val="xl115"/>
    <w:basedOn w:val="Normal"/>
    <w:rsid w:val="002F3469"/>
    <w:pPr>
      <w:pBdr>
        <w:top w:val="double" w:sz="6" w:space="0" w:color="auto"/>
      </w:pBdr>
      <w:shd w:val="clear" w:color="000000" w:fill="FFFFFF"/>
      <w:spacing w:before="100" w:beforeAutospacing="1" w:after="100" w:afterAutospacing="1"/>
    </w:pPr>
    <w:rPr>
      <w:sz w:val="20"/>
      <w:szCs w:val="20"/>
      <w:lang w:val="en-US" w:eastAsia="en-US"/>
    </w:rPr>
  </w:style>
  <w:style w:type="paragraph" w:customStyle="1" w:styleId="xl116">
    <w:name w:val="xl116"/>
    <w:basedOn w:val="Normal"/>
    <w:rsid w:val="002F3469"/>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117">
    <w:name w:val="xl117"/>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lang w:val="en-US" w:eastAsia="en-US"/>
    </w:rPr>
  </w:style>
  <w:style w:type="paragraph" w:customStyle="1" w:styleId="xl118">
    <w:name w:val="xl118"/>
    <w:basedOn w:val="Normal"/>
    <w:rsid w:val="002F3469"/>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119">
    <w:name w:val="xl119"/>
    <w:basedOn w:val="Normal"/>
    <w:rsid w:val="002F3469"/>
    <w:pPr>
      <w:pBdr>
        <w:bottom w:val="double" w:sz="6" w:space="0" w:color="auto"/>
      </w:pBdr>
      <w:shd w:val="clear" w:color="000000" w:fill="FFFFFF"/>
      <w:spacing w:before="100" w:beforeAutospacing="1" w:after="100" w:afterAutospacing="1"/>
    </w:pPr>
    <w:rPr>
      <w:sz w:val="20"/>
      <w:szCs w:val="20"/>
      <w:lang w:val="en-US" w:eastAsia="en-US"/>
    </w:rPr>
  </w:style>
  <w:style w:type="paragraph" w:customStyle="1" w:styleId="xl120">
    <w:name w:val="xl120"/>
    <w:basedOn w:val="Normal"/>
    <w:rsid w:val="002F3469"/>
    <w:pPr>
      <w:pBdr>
        <w:top w:val="single" w:sz="4" w:space="0" w:color="auto"/>
        <w:left w:val="single" w:sz="12" w:space="0" w:color="auto"/>
        <w:bottom w:val="double" w:sz="6"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121">
    <w:name w:val="xl121"/>
    <w:basedOn w:val="Normal"/>
    <w:rsid w:val="002F3469"/>
    <w:pPr>
      <w:pBdr>
        <w:left w:val="single" w:sz="12" w:space="0" w:color="auto"/>
        <w:bottom w:val="double" w:sz="6" w:space="0" w:color="auto"/>
        <w:right w:val="single" w:sz="4" w:space="0" w:color="auto"/>
      </w:pBdr>
      <w:shd w:val="clear" w:color="000000" w:fill="FFFFFF"/>
      <w:spacing w:before="100" w:beforeAutospacing="1" w:after="100" w:afterAutospacing="1"/>
    </w:pPr>
    <w:rPr>
      <w:sz w:val="20"/>
      <w:szCs w:val="20"/>
      <w:lang w:val="en-US" w:eastAsia="en-US"/>
    </w:rPr>
  </w:style>
  <w:style w:type="paragraph" w:customStyle="1" w:styleId="xl122">
    <w:name w:val="xl122"/>
    <w:basedOn w:val="Normal"/>
    <w:rsid w:val="002F3469"/>
    <w:pPr>
      <w:shd w:val="clear" w:color="000000" w:fill="E2EFDA"/>
      <w:spacing w:before="100" w:beforeAutospacing="1" w:after="100" w:afterAutospacing="1"/>
      <w:jc w:val="center"/>
    </w:pPr>
    <w:rPr>
      <w:b/>
      <w:bCs/>
      <w:sz w:val="18"/>
      <w:szCs w:val="18"/>
      <w:lang w:val="en-US" w:eastAsia="en-US"/>
    </w:rPr>
  </w:style>
  <w:style w:type="paragraph" w:customStyle="1" w:styleId="xl123">
    <w:name w:val="xl123"/>
    <w:basedOn w:val="Normal"/>
    <w:rsid w:val="002F3469"/>
    <w:pPr>
      <w:shd w:val="clear" w:color="000000" w:fill="DFECF7"/>
      <w:spacing w:before="100" w:beforeAutospacing="1" w:after="100" w:afterAutospacing="1"/>
      <w:jc w:val="center"/>
    </w:pPr>
    <w:rPr>
      <w:b/>
      <w:bCs/>
      <w:sz w:val="18"/>
      <w:szCs w:val="18"/>
      <w:lang w:val="en-US" w:eastAsia="en-US"/>
    </w:rPr>
  </w:style>
  <w:style w:type="paragraph" w:customStyle="1" w:styleId="xl124">
    <w:name w:val="xl124"/>
    <w:basedOn w:val="Normal"/>
    <w:rsid w:val="002F3469"/>
    <w:pPr>
      <w:shd w:val="clear" w:color="000000" w:fill="FFF2CC"/>
      <w:spacing w:before="100" w:beforeAutospacing="1" w:after="100" w:afterAutospacing="1"/>
      <w:jc w:val="center"/>
    </w:pPr>
    <w:rPr>
      <w:b/>
      <w:bCs/>
      <w:sz w:val="18"/>
      <w:szCs w:val="18"/>
      <w:lang w:val="en-US" w:eastAsia="en-US"/>
    </w:rPr>
  </w:style>
  <w:style w:type="paragraph" w:customStyle="1" w:styleId="xl125">
    <w:name w:val="xl125"/>
    <w:basedOn w:val="Normal"/>
    <w:rsid w:val="002F3469"/>
    <w:pPr>
      <w:shd w:val="clear" w:color="000000" w:fill="FCE4D6"/>
      <w:spacing w:before="100" w:beforeAutospacing="1" w:after="100" w:afterAutospacing="1"/>
      <w:jc w:val="center"/>
    </w:pPr>
    <w:rPr>
      <w:b/>
      <w:bCs/>
      <w:sz w:val="18"/>
      <w:szCs w:val="18"/>
      <w:lang w:val="en-US" w:eastAsia="en-US"/>
    </w:rPr>
  </w:style>
  <w:style w:type="paragraph" w:customStyle="1" w:styleId="xl126">
    <w:name w:val="xl126"/>
    <w:basedOn w:val="Normal"/>
    <w:rsid w:val="002F3469"/>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27">
    <w:name w:val="xl127"/>
    <w:basedOn w:val="Normal"/>
    <w:rsid w:val="002F3469"/>
    <w:pPr>
      <w:pBdr>
        <w:left w:val="single" w:sz="4"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28">
    <w:name w:val="xl128"/>
    <w:basedOn w:val="Normal"/>
    <w:rsid w:val="002F3469"/>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29">
    <w:name w:val="xl129"/>
    <w:basedOn w:val="Normal"/>
    <w:rsid w:val="002F3469"/>
    <w:pPr>
      <w:pBdr>
        <w:top w:val="single" w:sz="4" w:space="0" w:color="auto"/>
        <w:left w:val="double" w:sz="6"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30">
    <w:name w:val="xl130"/>
    <w:basedOn w:val="Normal"/>
    <w:rsid w:val="002F3469"/>
    <w:pPr>
      <w:pBdr>
        <w:left w:val="double" w:sz="6"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31">
    <w:name w:val="xl131"/>
    <w:basedOn w:val="Normal"/>
    <w:rsid w:val="002F3469"/>
    <w:pPr>
      <w:pBdr>
        <w:left w:val="double" w:sz="6" w:space="0" w:color="auto"/>
        <w:bottom w:val="double" w:sz="6"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32">
    <w:name w:val="xl132"/>
    <w:basedOn w:val="Normal"/>
    <w:rsid w:val="002F3469"/>
    <w:pPr>
      <w:pBdr>
        <w:left w:val="single" w:sz="4" w:space="0" w:color="auto"/>
        <w:bottom w:val="double" w:sz="6"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33">
    <w:name w:val="xl133"/>
    <w:basedOn w:val="Normal"/>
    <w:rsid w:val="002F3469"/>
    <w:pPr>
      <w:pBdr>
        <w:left w:val="double" w:sz="6"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lang w:val="en-US" w:eastAsia="en-US"/>
    </w:rPr>
  </w:style>
  <w:style w:type="paragraph" w:customStyle="1" w:styleId="xl134">
    <w:name w:val="xl134"/>
    <w:basedOn w:val="Normal"/>
    <w:rsid w:val="002F3469"/>
    <w:pPr>
      <w:pBdr>
        <w:top w:val="double" w:sz="6" w:space="0" w:color="auto"/>
        <w:left w:val="single" w:sz="4" w:space="0" w:color="auto"/>
        <w:bottom w:val="single" w:sz="4" w:space="0" w:color="auto"/>
      </w:pBdr>
      <w:spacing w:before="100" w:beforeAutospacing="1" w:after="100" w:afterAutospacing="1"/>
      <w:jc w:val="center"/>
    </w:pPr>
    <w:rPr>
      <w:b/>
      <w:bCs/>
      <w:color w:val="000000"/>
      <w:lang w:val="en-US" w:eastAsia="en-US"/>
    </w:rPr>
  </w:style>
  <w:style w:type="paragraph" w:customStyle="1" w:styleId="xl135">
    <w:name w:val="xl135"/>
    <w:basedOn w:val="Normal"/>
    <w:rsid w:val="002F3469"/>
    <w:pPr>
      <w:pBdr>
        <w:top w:val="double" w:sz="6" w:space="0" w:color="auto"/>
        <w:bottom w:val="single" w:sz="4" w:space="0" w:color="auto"/>
      </w:pBdr>
      <w:spacing w:before="100" w:beforeAutospacing="1" w:after="100" w:afterAutospacing="1"/>
      <w:jc w:val="center"/>
    </w:pPr>
    <w:rPr>
      <w:b/>
      <w:bCs/>
      <w:color w:val="000000"/>
      <w:lang w:val="en-US" w:eastAsia="en-US"/>
    </w:rPr>
  </w:style>
  <w:style w:type="paragraph" w:customStyle="1" w:styleId="xl136">
    <w:name w:val="xl136"/>
    <w:basedOn w:val="Normal"/>
    <w:rsid w:val="002F3469"/>
    <w:pPr>
      <w:pBdr>
        <w:top w:val="double" w:sz="6" w:space="0" w:color="auto"/>
        <w:bottom w:val="single" w:sz="4" w:space="0" w:color="auto"/>
        <w:right w:val="single" w:sz="4" w:space="0" w:color="auto"/>
      </w:pBdr>
      <w:spacing w:before="100" w:beforeAutospacing="1" w:after="100" w:afterAutospacing="1"/>
      <w:jc w:val="center"/>
    </w:pPr>
    <w:rPr>
      <w:b/>
      <w:bCs/>
      <w:color w:val="000000"/>
      <w:lang w:val="en-US" w:eastAsia="en-US"/>
    </w:rPr>
  </w:style>
  <w:style w:type="paragraph" w:customStyle="1" w:styleId="xl137">
    <w:name w:val="xl137"/>
    <w:basedOn w:val="Normal"/>
    <w:rsid w:val="002F34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138">
    <w:name w:val="xl138"/>
    <w:basedOn w:val="Normal"/>
    <w:rsid w:val="002F3469"/>
    <w:pPr>
      <w:pBdr>
        <w:top w:val="double" w:sz="6"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b/>
      <w:bCs/>
      <w:color w:val="000000"/>
      <w:lang w:val="en-US" w:eastAsia="en-US"/>
    </w:rPr>
  </w:style>
  <w:style w:type="paragraph" w:customStyle="1" w:styleId="xl139">
    <w:name w:val="xl139"/>
    <w:basedOn w:val="Normal"/>
    <w:rsid w:val="002F3469"/>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lang w:val="en-US" w:eastAsia="en-US"/>
    </w:rPr>
  </w:style>
  <w:style w:type="paragraph" w:customStyle="1" w:styleId="xl140">
    <w:name w:val="xl140"/>
    <w:basedOn w:val="Normal"/>
    <w:rsid w:val="002F3469"/>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b/>
      <w:bCs/>
      <w:color w:val="000000"/>
      <w:lang w:val="en-US" w:eastAsia="en-US"/>
    </w:rPr>
  </w:style>
  <w:style w:type="paragraph" w:customStyle="1" w:styleId="xl141">
    <w:name w:val="xl141"/>
    <w:basedOn w:val="Normal"/>
    <w:rsid w:val="002F3469"/>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sz w:val="20"/>
      <w:szCs w:val="20"/>
      <w:lang w:val="en-US" w:eastAsia="en-US"/>
    </w:rPr>
  </w:style>
  <w:style w:type="paragraph" w:customStyle="1" w:styleId="xl142">
    <w:name w:val="xl142"/>
    <w:basedOn w:val="Normal"/>
    <w:rsid w:val="002F346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lang w:val="en-US" w:eastAsia="en-US"/>
    </w:rPr>
  </w:style>
  <w:style w:type="paragraph" w:customStyle="1" w:styleId="xl143">
    <w:name w:val="xl143"/>
    <w:basedOn w:val="Normal"/>
    <w:rsid w:val="002F3469"/>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b/>
      <w:bCs/>
      <w:sz w:val="20"/>
      <w:szCs w:val="20"/>
      <w:lang w:val="en-US" w:eastAsia="en-US"/>
    </w:rPr>
  </w:style>
  <w:style w:type="paragraph" w:customStyle="1" w:styleId="xl144">
    <w:name w:val="xl144"/>
    <w:basedOn w:val="Normal"/>
    <w:rsid w:val="002F3469"/>
    <w:pPr>
      <w:pBdr>
        <w:top w:val="single" w:sz="4" w:space="0" w:color="auto"/>
        <w:left w:val="double" w:sz="6" w:space="0" w:color="auto"/>
        <w:right w:val="single" w:sz="4" w:space="0" w:color="auto"/>
      </w:pBdr>
      <w:shd w:val="clear" w:color="000000" w:fill="FFFFFF"/>
      <w:spacing w:before="100" w:beforeAutospacing="1" w:after="100" w:afterAutospacing="1"/>
      <w:jc w:val="center"/>
    </w:pPr>
    <w:rPr>
      <w:sz w:val="18"/>
      <w:szCs w:val="18"/>
      <w:lang w:val="en-US" w:eastAsia="en-US"/>
    </w:rPr>
  </w:style>
  <w:style w:type="paragraph" w:customStyle="1" w:styleId="xl145">
    <w:name w:val="xl145"/>
    <w:basedOn w:val="Normal"/>
    <w:rsid w:val="002F3469"/>
    <w:pPr>
      <w:pBdr>
        <w:left w:val="double" w:sz="6" w:space="0" w:color="auto"/>
        <w:bottom w:val="single" w:sz="4" w:space="0" w:color="auto"/>
        <w:right w:val="single" w:sz="4" w:space="0" w:color="auto"/>
      </w:pBdr>
      <w:shd w:val="clear" w:color="000000" w:fill="FFFFFF"/>
      <w:spacing w:before="100" w:beforeAutospacing="1" w:after="100" w:afterAutospacing="1"/>
      <w:jc w:val="center"/>
    </w:pPr>
    <w:rPr>
      <w:sz w:val="18"/>
      <w:szCs w:val="18"/>
      <w:lang w:val="en-US" w:eastAsia="en-US"/>
    </w:rPr>
  </w:style>
  <w:style w:type="paragraph" w:styleId="ListParagraph">
    <w:name w:val="List Paragraph"/>
    <w:aliases w:val="En tête 1,List Paragraph in table,Akapit z listą,List Paragraph (numbered (a)),Lapis Bulleted List,Resume Title,Body,List Paragraph_Table bullets,body 2,Citation List,bei normal,Bullet1,Liststycke SKL,Normal bullet 2,H,bu"/>
    <w:basedOn w:val="Normal"/>
    <w:uiPriority w:val="34"/>
    <w:qFormat/>
    <w:rsid w:val="00697A4A"/>
    <w:pPr>
      <w:spacing w:after="200" w:line="276" w:lineRule="auto"/>
      <w:ind w:left="720"/>
      <w:contextualSpacing/>
    </w:pPr>
    <w:rPr>
      <w:rFonts w:ascii="Calibri" w:hAnsi="Calibri"/>
      <w:sz w:val="22"/>
      <w:szCs w:val="22"/>
      <w:lang w:val="mk-MK" w:eastAsia="mk-MK"/>
    </w:rPr>
  </w:style>
  <w:style w:type="table" w:customStyle="1" w:styleId="GridTable4-Accent11">
    <w:name w:val="Grid Table 4 - Accent 11"/>
    <w:basedOn w:val="TableNormal"/>
    <w:uiPriority w:val="49"/>
    <w:rsid w:val="00684627"/>
    <w:rPr>
      <w:rFonts w:ascii="Calibri" w:eastAsia="Calibri" w:hAnsi="Calibri"/>
      <w:sz w:val="22"/>
      <w:szCs w:val="22"/>
      <w:lang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Revision">
    <w:name w:val="Revision"/>
    <w:hidden/>
    <w:uiPriority w:val="99"/>
    <w:semiHidden/>
    <w:rsid w:val="00FC10BE"/>
    <w:rPr>
      <w:sz w:val="24"/>
      <w:szCs w:val="24"/>
      <w:lang w:val="en-GB" w:eastAsia="en-GB"/>
    </w:rPr>
  </w:style>
  <w:style w:type="character" w:customStyle="1" w:styleId="UnresolvedMention1">
    <w:name w:val="Unresolved Mention1"/>
    <w:basedOn w:val="DefaultParagraphFont"/>
    <w:uiPriority w:val="99"/>
    <w:semiHidden/>
    <w:unhideWhenUsed/>
    <w:rsid w:val="00F11519"/>
    <w:rPr>
      <w:color w:val="605E5C"/>
      <w:shd w:val="clear" w:color="auto" w:fill="E1DFDD"/>
    </w:rPr>
  </w:style>
  <w:style w:type="table" w:customStyle="1" w:styleId="GridTable4-Accent12">
    <w:name w:val="Grid Table 4 - Accent 12"/>
    <w:basedOn w:val="TableNormal"/>
    <w:next w:val="GridTable4-Accent1"/>
    <w:uiPriority w:val="49"/>
    <w:rsid w:val="00A03A5B"/>
    <w:rPr>
      <w:lang w:val="en-U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1">
    <w:name w:val="Grid Table 4 Accent 1"/>
    <w:basedOn w:val="TableNormal"/>
    <w:uiPriority w:val="49"/>
    <w:rsid w:val="00A03A5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4-Accent112">
    <w:name w:val="Grid Table 4 - Accent 112"/>
    <w:basedOn w:val="TableNormal"/>
    <w:uiPriority w:val="49"/>
    <w:rsid w:val="009A005A"/>
    <w:rPr>
      <w:rFonts w:ascii="Calibri" w:eastAsia="Calibri" w:hAnsi="Calibri"/>
      <w:sz w:val="22"/>
      <w:szCs w:val="22"/>
      <w:lang w:val="en-US"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113">
    <w:name w:val="Grid Table 4 - Accent 113"/>
    <w:basedOn w:val="TableNormal"/>
    <w:uiPriority w:val="49"/>
    <w:rsid w:val="009A005A"/>
    <w:rPr>
      <w:rFonts w:ascii="Calibri" w:eastAsia="Calibri" w:hAnsi="Calibri"/>
      <w:sz w:val="22"/>
      <w:szCs w:val="22"/>
      <w:lang w:val="en-US" w:eastAsia="en-US"/>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3-Accent1">
    <w:name w:val="List Table 3 Accent 1"/>
    <w:basedOn w:val="TableNormal"/>
    <w:uiPriority w:val="48"/>
    <w:rsid w:val="00AF15E2"/>
    <w:rPr>
      <w:lang w:val="en-US"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ListTable4-Accent12">
    <w:name w:val="List Table 4 - Accent 12"/>
    <w:basedOn w:val="TableNormal"/>
    <w:next w:val="ListTable4-Accent1"/>
    <w:uiPriority w:val="49"/>
    <w:rsid w:val="009B0ADB"/>
    <w:rPr>
      <w:rFonts w:ascii="Calibri" w:eastAsia="Calibri" w:hAnsi="Calibr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1">
    <w:name w:val="List Table 4 Accent 1"/>
    <w:basedOn w:val="TableNormal"/>
    <w:uiPriority w:val="49"/>
    <w:rsid w:val="009B0AD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2-Accent52">
    <w:name w:val="List Table 2 - Accent 52"/>
    <w:basedOn w:val="TableNormal"/>
    <w:next w:val="ListTable2-Accent5"/>
    <w:uiPriority w:val="47"/>
    <w:rsid w:val="009B0ADB"/>
    <w:rPr>
      <w:rFonts w:ascii="Calibri" w:eastAsia="Calibri" w:hAnsi="Calibri"/>
      <w:sz w:val="22"/>
      <w:szCs w:val="22"/>
      <w:lang w:eastAsia="en-US"/>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5">
    <w:name w:val="List Table 2 Accent 5"/>
    <w:basedOn w:val="TableNormal"/>
    <w:uiPriority w:val="47"/>
    <w:rsid w:val="009B0ADB"/>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4-Accent13">
    <w:name w:val="Grid Table 4 - Accent 13"/>
    <w:basedOn w:val="TableNormal"/>
    <w:next w:val="GridTable4-Accent1"/>
    <w:uiPriority w:val="49"/>
    <w:rsid w:val="00C47AD1"/>
    <w:rPr>
      <w:lang w:val="en-U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
    <w:name w:val="Grid Table 4 - Accent 14"/>
    <w:basedOn w:val="TableNormal"/>
    <w:next w:val="GridTable4-Accent1"/>
    <w:uiPriority w:val="49"/>
    <w:rsid w:val="00C47AD1"/>
    <w:rPr>
      <w:lang w:val="en-U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9C0CBE"/>
    <w:rPr>
      <w:rFonts w:asciiTheme="minorHAnsi" w:eastAsiaTheme="minorHAnsi" w:hAnsiTheme="minorHAnsi" w:cstheme="minorBidi"/>
      <w:kern w:val="2"/>
      <w:sz w:val="24"/>
      <w:szCs w:val="24"/>
      <w:lang w:eastAsia="en-US"/>
      <w14:ligatures w14:val="standardContextual"/>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PlainTable1">
    <w:name w:val="Plain Table 1"/>
    <w:basedOn w:val="TableNormal"/>
    <w:uiPriority w:val="41"/>
    <w:rsid w:val="00F5767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73">
      <w:bodyDiv w:val="1"/>
      <w:marLeft w:val="0"/>
      <w:marRight w:val="0"/>
      <w:marTop w:val="0"/>
      <w:marBottom w:val="0"/>
      <w:divBdr>
        <w:top w:val="none" w:sz="0" w:space="0" w:color="auto"/>
        <w:left w:val="none" w:sz="0" w:space="0" w:color="auto"/>
        <w:bottom w:val="none" w:sz="0" w:space="0" w:color="auto"/>
        <w:right w:val="none" w:sz="0" w:space="0" w:color="auto"/>
      </w:divBdr>
    </w:div>
    <w:div w:id="71247571">
      <w:bodyDiv w:val="1"/>
      <w:marLeft w:val="0"/>
      <w:marRight w:val="0"/>
      <w:marTop w:val="0"/>
      <w:marBottom w:val="0"/>
      <w:divBdr>
        <w:top w:val="none" w:sz="0" w:space="0" w:color="auto"/>
        <w:left w:val="none" w:sz="0" w:space="0" w:color="auto"/>
        <w:bottom w:val="none" w:sz="0" w:space="0" w:color="auto"/>
        <w:right w:val="none" w:sz="0" w:space="0" w:color="auto"/>
      </w:divBdr>
    </w:div>
    <w:div w:id="87242092">
      <w:bodyDiv w:val="1"/>
      <w:marLeft w:val="0"/>
      <w:marRight w:val="0"/>
      <w:marTop w:val="0"/>
      <w:marBottom w:val="0"/>
      <w:divBdr>
        <w:top w:val="none" w:sz="0" w:space="0" w:color="auto"/>
        <w:left w:val="none" w:sz="0" w:space="0" w:color="auto"/>
        <w:bottom w:val="none" w:sz="0" w:space="0" w:color="auto"/>
        <w:right w:val="none" w:sz="0" w:space="0" w:color="auto"/>
      </w:divBdr>
      <w:divsChild>
        <w:div w:id="237056016">
          <w:marLeft w:val="0"/>
          <w:marRight w:val="0"/>
          <w:marTop w:val="0"/>
          <w:marBottom w:val="0"/>
          <w:divBdr>
            <w:top w:val="none" w:sz="0" w:space="0" w:color="auto"/>
            <w:left w:val="none" w:sz="0" w:space="0" w:color="auto"/>
            <w:bottom w:val="none" w:sz="0" w:space="0" w:color="auto"/>
            <w:right w:val="none" w:sz="0" w:space="0" w:color="auto"/>
          </w:divBdr>
          <w:divsChild>
            <w:div w:id="551234400">
              <w:marLeft w:val="0"/>
              <w:marRight w:val="0"/>
              <w:marTop w:val="0"/>
              <w:marBottom w:val="0"/>
              <w:divBdr>
                <w:top w:val="none" w:sz="0" w:space="0" w:color="auto"/>
                <w:left w:val="none" w:sz="0" w:space="0" w:color="auto"/>
                <w:bottom w:val="none" w:sz="0" w:space="0" w:color="auto"/>
                <w:right w:val="none" w:sz="0" w:space="0" w:color="auto"/>
              </w:divBdr>
              <w:divsChild>
                <w:div w:id="1717924319">
                  <w:marLeft w:val="0"/>
                  <w:marRight w:val="0"/>
                  <w:marTop w:val="0"/>
                  <w:marBottom w:val="0"/>
                  <w:divBdr>
                    <w:top w:val="none" w:sz="0" w:space="0" w:color="auto"/>
                    <w:left w:val="none" w:sz="0" w:space="0" w:color="auto"/>
                    <w:bottom w:val="none" w:sz="0" w:space="0" w:color="auto"/>
                    <w:right w:val="none" w:sz="0" w:space="0" w:color="auto"/>
                  </w:divBdr>
                  <w:divsChild>
                    <w:div w:id="234626526">
                      <w:marLeft w:val="0"/>
                      <w:marRight w:val="0"/>
                      <w:marTop w:val="0"/>
                      <w:marBottom w:val="0"/>
                      <w:divBdr>
                        <w:top w:val="none" w:sz="0" w:space="0" w:color="auto"/>
                        <w:left w:val="none" w:sz="0" w:space="0" w:color="auto"/>
                        <w:bottom w:val="none" w:sz="0" w:space="0" w:color="auto"/>
                        <w:right w:val="none" w:sz="0" w:space="0" w:color="auto"/>
                      </w:divBdr>
                      <w:divsChild>
                        <w:div w:id="1159616048">
                          <w:marLeft w:val="0"/>
                          <w:marRight w:val="0"/>
                          <w:marTop w:val="0"/>
                          <w:marBottom w:val="0"/>
                          <w:divBdr>
                            <w:top w:val="none" w:sz="0" w:space="0" w:color="auto"/>
                            <w:left w:val="none" w:sz="0" w:space="0" w:color="auto"/>
                            <w:bottom w:val="none" w:sz="0" w:space="0" w:color="auto"/>
                            <w:right w:val="none" w:sz="0" w:space="0" w:color="auto"/>
                          </w:divBdr>
                          <w:divsChild>
                            <w:div w:id="496382294">
                              <w:marLeft w:val="0"/>
                              <w:marRight w:val="0"/>
                              <w:marTop w:val="0"/>
                              <w:marBottom w:val="0"/>
                              <w:divBdr>
                                <w:top w:val="none" w:sz="0" w:space="0" w:color="auto"/>
                                <w:left w:val="none" w:sz="0" w:space="0" w:color="auto"/>
                                <w:bottom w:val="none" w:sz="0" w:space="0" w:color="auto"/>
                                <w:right w:val="none" w:sz="0" w:space="0" w:color="auto"/>
                              </w:divBdr>
                              <w:divsChild>
                                <w:div w:id="419496722">
                                  <w:marLeft w:val="0"/>
                                  <w:marRight w:val="0"/>
                                  <w:marTop w:val="0"/>
                                  <w:marBottom w:val="0"/>
                                  <w:divBdr>
                                    <w:top w:val="none" w:sz="0" w:space="0" w:color="auto"/>
                                    <w:left w:val="none" w:sz="0" w:space="0" w:color="auto"/>
                                    <w:bottom w:val="none" w:sz="0" w:space="0" w:color="auto"/>
                                    <w:right w:val="none" w:sz="0" w:space="0" w:color="auto"/>
                                  </w:divBdr>
                                </w:div>
                                <w:div w:id="1428697676">
                                  <w:marLeft w:val="0"/>
                                  <w:marRight w:val="0"/>
                                  <w:marTop w:val="0"/>
                                  <w:marBottom w:val="0"/>
                                  <w:divBdr>
                                    <w:top w:val="none" w:sz="0" w:space="0" w:color="auto"/>
                                    <w:left w:val="none" w:sz="0" w:space="0" w:color="auto"/>
                                    <w:bottom w:val="none" w:sz="0" w:space="0" w:color="auto"/>
                                    <w:right w:val="none" w:sz="0" w:space="0" w:color="auto"/>
                                  </w:divBdr>
                                  <w:divsChild>
                                    <w:div w:id="1650817759">
                                      <w:marLeft w:val="0"/>
                                      <w:marRight w:val="0"/>
                                      <w:marTop w:val="0"/>
                                      <w:marBottom w:val="0"/>
                                      <w:divBdr>
                                        <w:top w:val="none" w:sz="0" w:space="0" w:color="auto"/>
                                        <w:left w:val="none" w:sz="0" w:space="0" w:color="auto"/>
                                        <w:bottom w:val="none" w:sz="0" w:space="0" w:color="auto"/>
                                        <w:right w:val="none" w:sz="0" w:space="0" w:color="auto"/>
                                      </w:divBdr>
                                      <w:divsChild>
                                        <w:div w:id="1570269781">
                                          <w:marLeft w:val="0"/>
                                          <w:marRight w:val="0"/>
                                          <w:marTop w:val="0"/>
                                          <w:marBottom w:val="0"/>
                                          <w:divBdr>
                                            <w:top w:val="none" w:sz="0" w:space="0" w:color="auto"/>
                                            <w:left w:val="none" w:sz="0" w:space="0" w:color="auto"/>
                                            <w:bottom w:val="none" w:sz="0" w:space="0" w:color="auto"/>
                                            <w:right w:val="none" w:sz="0" w:space="0" w:color="auto"/>
                                          </w:divBdr>
                                        </w:div>
                                      </w:divsChild>
                                    </w:div>
                                    <w:div w:id="175119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861384">
      <w:bodyDiv w:val="1"/>
      <w:marLeft w:val="0"/>
      <w:marRight w:val="0"/>
      <w:marTop w:val="0"/>
      <w:marBottom w:val="0"/>
      <w:divBdr>
        <w:top w:val="none" w:sz="0" w:space="0" w:color="auto"/>
        <w:left w:val="none" w:sz="0" w:space="0" w:color="auto"/>
        <w:bottom w:val="none" w:sz="0" w:space="0" w:color="auto"/>
        <w:right w:val="none" w:sz="0" w:space="0" w:color="auto"/>
      </w:divBdr>
    </w:div>
    <w:div w:id="112410748">
      <w:bodyDiv w:val="1"/>
      <w:marLeft w:val="0"/>
      <w:marRight w:val="0"/>
      <w:marTop w:val="0"/>
      <w:marBottom w:val="0"/>
      <w:divBdr>
        <w:top w:val="none" w:sz="0" w:space="0" w:color="auto"/>
        <w:left w:val="none" w:sz="0" w:space="0" w:color="auto"/>
        <w:bottom w:val="none" w:sz="0" w:space="0" w:color="auto"/>
        <w:right w:val="none" w:sz="0" w:space="0" w:color="auto"/>
      </w:divBdr>
    </w:div>
    <w:div w:id="129133136">
      <w:bodyDiv w:val="1"/>
      <w:marLeft w:val="0"/>
      <w:marRight w:val="0"/>
      <w:marTop w:val="0"/>
      <w:marBottom w:val="0"/>
      <w:divBdr>
        <w:top w:val="none" w:sz="0" w:space="0" w:color="auto"/>
        <w:left w:val="none" w:sz="0" w:space="0" w:color="auto"/>
        <w:bottom w:val="none" w:sz="0" w:space="0" w:color="auto"/>
        <w:right w:val="none" w:sz="0" w:space="0" w:color="auto"/>
      </w:divBdr>
    </w:div>
    <w:div w:id="209266233">
      <w:bodyDiv w:val="1"/>
      <w:marLeft w:val="0"/>
      <w:marRight w:val="0"/>
      <w:marTop w:val="0"/>
      <w:marBottom w:val="0"/>
      <w:divBdr>
        <w:top w:val="none" w:sz="0" w:space="0" w:color="auto"/>
        <w:left w:val="none" w:sz="0" w:space="0" w:color="auto"/>
        <w:bottom w:val="none" w:sz="0" w:space="0" w:color="auto"/>
        <w:right w:val="none" w:sz="0" w:space="0" w:color="auto"/>
      </w:divBdr>
    </w:div>
    <w:div w:id="230699275">
      <w:bodyDiv w:val="1"/>
      <w:marLeft w:val="0"/>
      <w:marRight w:val="0"/>
      <w:marTop w:val="0"/>
      <w:marBottom w:val="0"/>
      <w:divBdr>
        <w:top w:val="none" w:sz="0" w:space="0" w:color="auto"/>
        <w:left w:val="none" w:sz="0" w:space="0" w:color="auto"/>
        <w:bottom w:val="none" w:sz="0" w:space="0" w:color="auto"/>
        <w:right w:val="none" w:sz="0" w:space="0" w:color="auto"/>
      </w:divBdr>
    </w:div>
    <w:div w:id="295108776">
      <w:bodyDiv w:val="1"/>
      <w:marLeft w:val="0"/>
      <w:marRight w:val="0"/>
      <w:marTop w:val="0"/>
      <w:marBottom w:val="0"/>
      <w:divBdr>
        <w:top w:val="none" w:sz="0" w:space="0" w:color="auto"/>
        <w:left w:val="none" w:sz="0" w:space="0" w:color="auto"/>
        <w:bottom w:val="none" w:sz="0" w:space="0" w:color="auto"/>
        <w:right w:val="none" w:sz="0" w:space="0" w:color="auto"/>
      </w:divBdr>
    </w:div>
    <w:div w:id="348608849">
      <w:bodyDiv w:val="1"/>
      <w:marLeft w:val="0"/>
      <w:marRight w:val="0"/>
      <w:marTop w:val="0"/>
      <w:marBottom w:val="0"/>
      <w:divBdr>
        <w:top w:val="none" w:sz="0" w:space="0" w:color="auto"/>
        <w:left w:val="none" w:sz="0" w:space="0" w:color="auto"/>
        <w:bottom w:val="none" w:sz="0" w:space="0" w:color="auto"/>
        <w:right w:val="none" w:sz="0" w:space="0" w:color="auto"/>
      </w:divBdr>
    </w:div>
    <w:div w:id="388001308">
      <w:bodyDiv w:val="1"/>
      <w:marLeft w:val="0"/>
      <w:marRight w:val="0"/>
      <w:marTop w:val="0"/>
      <w:marBottom w:val="0"/>
      <w:divBdr>
        <w:top w:val="none" w:sz="0" w:space="0" w:color="auto"/>
        <w:left w:val="none" w:sz="0" w:space="0" w:color="auto"/>
        <w:bottom w:val="none" w:sz="0" w:space="0" w:color="auto"/>
        <w:right w:val="none" w:sz="0" w:space="0" w:color="auto"/>
      </w:divBdr>
    </w:div>
    <w:div w:id="402223092">
      <w:bodyDiv w:val="1"/>
      <w:marLeft w:val="0"/>
      <w:marRight w:val="0"/>
      <w:marTop w:val="0"/>
      <w:marBottom w:val="0"/>
      <w:divBdr>
        <w:top w:val="none" w:sz="0" w:space="0" w:color="auto"/>
        <w:left w:val="none" w:sz="0" w:space="0" w:color="auto"/>
        <w:bottom w:val="none" w:sz="0" w:space="0" w:color="auto"/>
        <w:right w:val="none" w:sz="0" w:space="0" w:color="auto"/>
      </w:divBdr>
    </w:div>
    <w:div w:id="483277341">
      <w:bodyDiv w:val="1"/>
      <w:marLeft w:val="0"/>
      <w:marRight w:val="0"/>
      <w:marTop w:val="0"/>
      <w:marBottom w:val="0"/>
      <w:divBdr>
        <w:top w:val="none" w:sz="0" w:space="0" w:color="auto"/>
        <w:left w:val="none" w:sz="0" w:space="0" w:color="auto"/>
        <w:bottom w:val="none" w:sz="0" w:space="0" w:color="auto"/>
        <w:right w:val="none" w:sz="0" w:space="0" w:color="auto"/>
      </w:divBdr>
      <w:divsChild>
        <w:div w:id="852451556">
          <w:marLeft w:val="0"/>
          <w:marRight w:val="0"/>
          <w:marTop w:val="0"/>
          <w:marBottom w:val="0"/>
          <w:divBdr>
            <w:top w:val="none" w:sz="0" w:space="0" w:color="auto"/>
            <w:left w:val="none" w:sz="0" w:space="0" w:color="auto"/>
            <w:bottom w:val="none" w:sz="0" w:space="0" w:color="auto"/>
            <w:right w:val="none" w:sz="0" w:space="0" w:color="auto"/>
          </w:divBdr>
          <w:divsChild>
            <w:div w:id="2116752844">
              <w:marLeft w:val="150"/>
              <w:marRight w:val="0"/>
              <w:marTop w:val="0"/>
              <w:marBottom w:val="0"/>
              <w:divBdr>
                <w:top w:val="none" w:sz="0" w:space="0" w:color="auto"/>
                <w:left w:val="single" w:sz="6" w:space="0" w:color="FFFFFF"/>
                <w:bottom w:val="none" w:sz="0" w:space="0" w:color="auto"/>
                <w:right w:val="none" w:sz="0" w:space="0" w:color="auto"/>
              </w:divBdr>
              <w:divsChild>
                <w:div w:id="32671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928831">
      <w:bodyDiv w:val="1"/>
      <w:marLeft w:val="0"/>
      <w:marRight w:val="0"/>
      <w:marTop w:val="0"/>
      <w:marBottom w:val="0"/>
      <w:divBdr>
        <w:top w:val="none" w:sz="0" w:space="0" w:color="auto"/>
        <w:left w:val="none" w:sz="0" w:space="0" w:color="auto"/>
        <w:bottom w:val="none" w:sz="0" w:space="0" w:color="auto"/>
        <w:right w:val="none" w:sz="0" w:space="0" w:color="auto"/>
      </w:divBdr>
    </w:div>
    <w:div w:id="526482658">
      <w:bodyDiv w:val="1"/>
      <w:marLeft w:val="0"/>
      <w:marRight w:val="0"/>
      <w:marTop w:val="0"/>
      <w:marBottom w:val="0"/>
      <w:divBdr>
        <w:top w:val="none" w:sz="0" w:space="0" w:color="auto"/>
        <w:left w:val="none" w:sz="0" w:space="0" w:color="auto"/>
        <w:bottom w:val="none" w:sz="0" w:space="0" w:color="auto"/>
        <w:right w:val="none" w:sz="0" w:space="0" w:color="auto"/>
      </w:divBdr>
    </w:div>
    <w:div w:id="539322377">
      <w:bodyDiv w:val="1"/>
      <w:marLeft w:val="0"/>
      <w:marRight w:val="0"/>
      <w:marTop w:val="0"/>
      <w:marBottom w:val="0"/>
      <w:divBdr>
        <w:top w:val="none" w:sz="0" w:space="0" w:color="auto"/>
        <w:left w:val="none" w:sz="0" w:space="0" w:color="auto"/>
        <w:bottom w:val="none" w:sz="0" w:space="0" w:color="auto"/>
        <w:right w:val="none" w:sz="0" w:space="0" w:color="auto"/>
      </w:divBdr>
    </w:div>
    <w:div w:id="553084692">
      <w:bodyDiv w:val="1"/>
      <w:marLeft w:val="0"/>
      <w:marRight w:val="0"/>
      <w:marTop w:val="0"/>
      <w:marBottom w:val="0"/>
      <w:divBdr>
        <w:top w:val="none" w:sz="0" w:space="0" w:color="auto"/>
        <w:left w:val="none" w:sz="0" w:space="0" w:color="auto"/>
        <w:bottom w:val="none" w:sz="0" w:space="0" w:color="auto"/>
        <w:right w:val="none" w:sz="0" w:space="0" w:color="auto"/>
      </w:divBdr>
    </w:div>
    <w:div w:id="671644948">
      <w:bodyDiv w:val="1"/>
      <w:marLeft w:val="0"/>
      <w:marRight w:val="0"/>
      <w:marTop w:val="0"/>
      <w:marBottom w:val="0"/>
      <w:divBdr>
        <w:top w:val="none" w:sz="0" w:space="0" w:color="auto"/>
        <w:left w:val="none" w:sz="0" w:space="0" w:color="auto"/>
        <w:bottom w:val="none" w:sz="0" w:space="0" w:color="auto"/>
        <w:right w:val="none" w:sz="0" w:space="0" w:color="auto"/>
      </w:divBdr>
    </w:div>
    <w:div w:id="695665844">
      <w:bodyDiv w:val="1"/>
      <w:marLeft w:val="0"/>
      <w:marRight w:val="0"/>
      <w:marTop w:val="0"/>
      <w:marBottom w:val="0"/>
      <w:divBdr>
        <w:top w:val="none" w:sz="0" w:space="0" w:color="auto"/>
        <w:left w:val="none" w:sz="0" w:space="0" w:color="auto"/>
        <w:bottom w:val="none" w:sz="0" w:space="0" w:color="auto"/>
        <w:right w:val="none" w:sz="0" w:space="0" w:color="auto"/>
      </w:divBdr>
    </w:div>
    <w:div w:id="726075744">
      <w:bodyDiv w:val="1"/>
      <w:marLeft w:val="0"/>
      <w:marRight w:val="0"/>
      <w:marTop w:val="0"/>
      <w:marBottom w:val="0"/>
      <w:divBdr>
        <w:top w:val="none" w:sz="0" w:space="0" w:color="auto"/>
        <w:left w:val="none" w:sz="0" w:space="0" w:color="auto"/>
        <w:bottom w:val="none" w:sz="0" w:space="0" w:color="auto"/>
        <w:right w:val="none" w:sz="0" w:space="0" w:color="auto"/>
      </w:divBdr>
      <w:divsChild>
        <w:div w:id="405537603">
          <w:marLeft w:val="120"/>
          <w:marRight w:val="75"/>
          <w:marTop w:val="0"/>
          <w:marBottom w:val="0"/>
          <w:divBdr>
            <w:top w:val="none" w:sz="0" w:space="0" w:color="auto"/>
            <w:left w:val="none" w:sz="0" w:space="0" w:color="auto"/>
            <w:bottom w:val="none" w:sz="0" w:space="0" w:color="auto"/>
            <w:right w:val="none" w:sz="0" w:space="0" w:color="auto"/>
          </w:divBdr>
          <w:divsChild>
            <w:div w:id="320425536">
              <w:marLeft w:val="0"/>
              <w:marRight w:val="0"/>
              <w:marTop w:val="0"/>
              <w:marBottom w:val="0"/>
              <w:divBdr>
                <w:top w:val="none" w:sz="0" w:space="0" w:color="auto"/>
                <w:left w:val="none" w:sz="0" w:space="0" w:color="auto"/>
                <w:bottom w:val="none" w:sz="0" w:space="0" w:color="auto"/>
                <w:right w:val="none" w:sz="0" w:space="0" w:color="auto"/>
              </w:divBdr>
              <w:divsChild>
                <w:div w:id="405224653">
                  <w:marLeft w:val="0"/>
                  <w:marRight w:val="0"/>
                  <w:marTop w:val="0"/>
                  <w:marBottom w:val="0"/>
                  <w:divBdr>
                    <w:top w:val="none" w:sz="0" w:space="0" w:color="auto"/>
                    <w:left w:val="none" w:sz="0" w:space="0" w:color="auto"/>
                    <w:bottom w:val="none" w:sz="0" w:space="0" w:color="auto"/>
                    <w:right w:val="none" w:sz="0" w:space="0" w:color="auto"/>
                  </w:divBdr>
                  <w:divsChild>
                    <w:div w:id="155466026">
                      <w:marLeft w:val="0"/>
                      <w:marRight w:val="0"/>
                      <w:marTop w:val="0"/>
                      <w:marBottom w:val="0"/>
                      <w:divBdr>
                        <w:top w:val="none" w:sz="0" w:space="0" w:color="auto"/>
                        <w:left w:val="none" w:sz="0" w:space="0" w:color="auto"/>
                        <w:bottom w:val="none" w:sz="0" w:space="0" w:color="auto"/>
                        <w:right w:val="none" w:sz="0" w:space="0" w:color="auto"/>
                      </w:divBdr>
                      <w:divsChild>
                        <w:div w:id="2079015494">
                          <w:marLeft w:val="0"/>
                          <w:marRight w:val="0"/>
                          <w:marTop w:val="0"/>
                          <w:marBottom w:val="0"/>
                          <w:divBdr>
                            <w:top w:val="single" w:sz="6" w:space="4" w:color="999999"/>
                            <w:left w:val="single" w:sz="6" w:space="4" w:color="999999"/>
                            <w:bottom w:val="single" w:sz="6" w:space="4" w:color="999999"/>
                            <w:right w:val="single" w:sz="6" w:space="4" w:color="999999"/>
                          </w:divBdr>
                          <w:divsChild>
                            <w:div w:id="1663662712">
                              <w:marLeft w:val="0"/>
                              <w:marRight w:val="0"/>
                              <w:marTop w:val="0"/>
                              <w:marBottom w:val="0"/>
                              <w:divBdr>
                                <w:top w:val="none" w:sz="0" w:space="0" w:color="auto"/>
                                <w:left w:val="none" w:sz="0" w:space="0" w:color="auto"/>
                                <w:bottom w:val="none" w:sz="0" w:space="0" w:color="auto"/>
                                <w:right w:val="none" w:sz="0" w:space="0" w:color="auto"/>
                              </w:divBdr>
                              <w:divsChild>
                                <w:div w:id="113602527">
                                  <w:marLeft w:val="0"/>
                                  <w:marRight w:val="0"/>
                                  <w:marTop w:val="0"/>
                                  <w:marBottom w:val="0"/>
                                  <w:divBdr>
                                    <w:top w:val="none" w:sz="0" w:space="0" w:color="auto"/>
                                    <w:left w:val="none" w:sz="0" w:space="0" w:color="auto"/>
                                    <w:bottom w:val="none" w:sz="0" w:space="0" w:color="auto"/>
                                    <w:right w:val="none" w:sz="0" w:space="0" w:color="auto"/>
                                  </w:divBdr>
                                  <w:divsChild>
                                    <w:div w:id="378435085">
                                      <w:marLeft w:val="0"/>
                                      <w:marRight w:val="0"/>
                                      <w:marTop w:val="0"/>
                                      <w:marBottom w:val="0"/>
                                      <w:divBdr>
                                        <w:top w:val="none" w:sz="0" w:space="0" w:color="auto"/>
                                        <w:left w:val="none" w:sz="0" w:space="0" w:color="auto"/>
                                        <w:bottom w:val="none" w:sz="0" w:space="0" w:color="auto"/>
                                        <w:right w:val="none" w:sz="0" w:space="0" w:color="auto"/>
                                      </w:divBdr>
                                      <w:divsChild>
                                        <w:div w:id="1884097340">
                                          <w:marLeft w:val="0"/>
                                          <w:marRight w:val="0"/>
                                          <w:marTop w:val="0"/>
                                          <w:marBottom w:val="0"/>
                                          <w:divBdr>
                                            <w:top w:val="none" w:sz="0" w:space="0" w:color="auto"/>
                                            <w:left w:val="none" w:sz="0" w:space="0" w:color="auto"/>
                                            <w:bottom w:val="none" w:sz="0" w:space="0" w:color="auto"/>
                                            <w:right w:val="none" w:sz="0" w:space="0" w:color="auto"/>
                                          </w:divBdr>
                                          <w:divsChild>
                                            <w:div w:id="1172722099">
                                              <w:marLeft w:val="0"/>
                                              <w:marRight w:val="0"/>
                                              <w:marTop w:val="0"/>
                                              <w:marBottom w:val="0"/>
                                              <w:divBdr>
                                                <w:top w:val="none" w:sz="0" w:space="0" w:color="auto"/>
                                                <w:left w:val="none" w:sz="0" w:space="0" w:color="auto"/>
                                                <w:bottom w:val="none" w:sz="0" w:space="0" w:color="auto"/>
                                                <w:right w:val="none" w:sz="0" w:space="0" w:color="auto"/>
                                              </w:divBdr>
                                              <w:divsChild>
                                                <w:div w:id="1677880516">
                                                  <w:marLeft w:val="0"/>
                                                  <w:marRight w:val="0"/>
                                                  <w:marTop w:val="0"/>
                                                  <w:marBottom w:val="0"/>
                                                  <w:divBdr>
                                                    <w:top w:val="single" w:sz="6" w:space="0" w:color="CCCCCC"/>
                                                    <w:left w:val="single" w:sz="6" w:space="0" w:color="CCCCCC"/>
                                                    <w:bottom w:val="single" w:sz="6" w:space="0" w:color="CCCCCC"/>
                                                    <w:right w:val="single" w:sz="6" w:space="0" w:color="CCCCCC"/>
                                                  </w:divBdr>
                                                  <w:divsChild>
                                                    <w:div w:id="186859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1729348">
      <w:bodyDiv w:val="1"/>
      <w:marLeft w:val="0"/>
      <w:marRight w:val="0"/>
      <w:marTop w:val="0"/>
      <w:marBottom w:val="0"/>
      <w:divBdr>
        <w:top w:val="none" w:sz="0" w:space="0" w:color="auto"/>
        <w:left w:val="none" w:sz="0" w:space="0" w:color="auto"/>
        <w:bottom w:val="none" w:sz="0" w:space="0" w:color="auto"/>
        <w:right w:val="none" w:sz="0" w:space="0" w:color="auto"/>
      </w:divBdr>
    </w:div>
    <w:div w:id="775516457">
      <w:bodyDiv w:val="1"/>
      <w:marLeft w:val="0"/>
      <w:marRight w:val="0"/>
      <w:marTop w:val="0"/>
      <w:marBottom w:val="0"/>
      <w:divBdr>
        <w:top w:val="none" w:sz="0" w:space="0" w:color="auto"/>
        <w:left w:val="none" w:sz="0" w:space="0" w:color="auto"/>
        <w:bottom w:val="none" w:sz="0" w:space="0" w:color="auto"/>
        <w:right w:val="none" w:sz="0" w:space="0" w:color="auto"/>
      </w:divBdr>
    </w:div>
    <w:div w:id="780995130">
      <w:bodyDiv w:val="1"/>
      <w:marLeft w:val="0"/>
      <w:marRight w:val="0"/>
      <w:marTop w:val="0"/>
      <w:marBottom w:val="0"/>
      <w:divBdr>
        <w:top w:val="none" w:sz="0" w:space="0" w:color="auto"/>
        <w:left w:val="none" w:sz="0" w:space="0" w:color="auto"/>
        <w:bottom w:val="none" w:sz="0" w:space="0" w:color="auto"/>
        <w:right w:val="none" w:sz="0" w:space="0" w:color="auto"/>
      </w:divBdr>
      <w:divsChild>
        <w:div w:id="2321462">
          <w:marLeft w:val="0"/>
          <w:marRight w:val="0"/>
          <w:marTop w:val="0"/>
          <w:marBottom w:val="0"/>
          <w:divBdr>
            <w:top w:val="none" w:sz="0" w:space="0" w:color="auto"/>
            <w:left w:val="none" w:sz="0" w:space="0" w:color="auto"/>
            <w:bottom w:val="none" w:sz="0" w:space="0" w:color="auto"/>
            <w:right w:val="none" w:sz="0" w:space="0" w:color="auto"/>
          </w:divBdr>
        </w:div>
        <w:div w:id="45230142">
          <w:marLeft w:val="0"/>
          <w:marRight w:val="0"/>
          <w:marTop w:val="0"/>
          <w:marBottom w:val="0"/>
          <w:divBdr>
            <w:top w:val="none" w:sz="0" w:space="0" w:color="auto"/>
            <w:left w:val="none" w:sz="0" w:space="0" w:color="auto"/>
            <w:bottom w:val="none" w:sz="0" w:space="0" w:color="auto"/>
            <w:right w:val="none" w:sz="0" w:space="0" w:color="auto"/>
          </w:divBdr>
        </w:div>
        <w:div w:id="117309761">
          <w:marLeft w:val="0"/>
          <w:marRight w:val="0"/>
          <w:marTop w:val="0"/>
          <w:marBottom w:val="0"/>
          <w:divBdr>
            <w:top w:val="none" w:sz="0" w:space="0" w:color="auto"/>
            <w:left w:val="none" w:sz="0" w:space="0" w:color="auto"/>
            <w:bottom w:val="none" w:sz="0" w:space="0" w:color="auto"/>
            <w:right w:val="none" w:sz="0" w:space="0" w:color="auto"/>
          </w:divBdr>
        </w:div>
        <w:div w:id="384531021">
          <w:marLeft w:val="0"/>
          <w:marRight w:val="0"/>
          <w:marTop w:val="0"/>
          <w:marBottom w:val="0"/>
          <w:divBdr>
            <w:top w:val="none" w:sz="0" w:space="0" w:color="auto"/>
            <w:left w:val="none" w:sz="0" w:space="0" w:color="auto"/>
            <w:bottom w:val="none" w:sz="0" w:space="0" w:color="auto"/>
            <w:right w:val="none" w:sz="0" w:space="0" w:color="auto"/>
          </w:divBdr>
        </w:div>
        <w:div w:id="416905663">
          <w:marLeft w:val="0"/>
          <w:marRight w:val="0"/>
          <w:marTop w:val="0"/>
          <w:marBottom w:val="0"/>
          <w:divBdr>
            <w:top w:val="none" w:sz="0" w:space="0" w:color="auto"/>
            <w:left w:val="none" w:sz="0" w:space="0" w:color="auto"/>
            <w:bottom w:val="none" w:sz="0" w:space="0" w:color="auto"/>
            <w:right w:val="none" w:sz="0" w:space="0" w:color="auto"/>
          </w:divBdr>
        </w:div>
        <w:div w:id="508982682">
          <w:marLeft w:val="0"/>
          <w:marRight w:val="0"/>
          <w:marTop w:val="0"/>
          <w:marBottom w:val="0"/>
          <w:divBdr>
            <w:top w:val="none" w:sz="0" w:space="0" w:color="auto"/>
            <w:left w:val="none" w:sz="0" w:space="0" w:color="auto"/>
            <w:bottom w:val="none" w:sz="0" w:space="0" w:color="auto"/>
            <w:right w:val="none" w:sz="0" w:space="0" w:color="auto"/>
          </w:divBdr>
        </w:div>
        <w:div w:id="516963265">
          <w:marLeft w:val="0"/>
          <w:marRight w:val="0"/>
          <w:marTop w:val="0"/>
          <w:marBottom w:val="0"/>
          <w:divBdr>
            <w:top w:val="none" w:sz="0" w:space="0" w:color="auto"/>
            <w:left w:val="none" w:sz="0" w:space="0" w:color="auto"/>
            <w:bottom w:val="none" w:sz="0" w:space="0" w:color="auto"/>
            <w:right w:val="none" w:sz="0" w:space="0" w:color="auto"/>
          </w:divBdr>
        </w:div>
        <w:div w:id="519776303">
          <w:marLeft w:val="0"/>
          <w:marRight w:val="0"/>
          <w:marTop w:val="0"/>
          <w:marBottom w:val="0"/>
          <w:divBdr>
            <w:top w:val="none" w:sz="0" w:space="0" w:color="auto"/>
            <w:left w:val="none" w:sz="0" w:space="0" w:color="auto"/>
            <w:bottom w:val="none" w:sz="0" w:space="0" w:color="auto"/>
            <w:right w:val="none" w:sz="0" w:space="0" w:color="auto"/>
          </w:divBdr>
        </w:div>
        <w:div w:id="534580193">
          <w:marLeft w:val="0"/>
          <w:marRight w:val="0"/>
          <w:marTop w:val="0"/>
          <w:marBottom w:val="0"/>
          <w:divBdr>
            <w:top w:val="none" w:sz="0" w:space="0" w:color="auto"/>
            <w:left w:val="none" w:sz="0" w:space="0" w:color="auto"/>
            <w:bottom w:val="none" w:sz="0" w:space="0" w:color="auto"/>
            <w:right w:val="none" w:sz="0" w:space="0" w:color="auto"/>
          </w:divBdr>
        </w:div>
        <w:div w:id="545676427">
          <w:marLeft w:val="0"/>
          <w:marRight w:val="0"/>
          <w:marTop w:val="0"/>
          <w:marBottom w:val="0"/>
          <w:divBdr>
            <w:top w:val="none" w:sz="0" w:space="0" w:color="auto"/>
            <w:left w:val="none" w:sz="0" w:space="0" w:color="auto"/>
            <w:bottom w:val="none" w:sz="0" w:space="0" w:color="auto"/>
            <w:right w:val="none" w:sz="0" w:space="0" w:color="auto"/>
          </w:divBdr>
        </w:div>
        <w:div w:id="685449478">
          <w:marLeft w:val="0"/>
          <w:marRight w:val="0"/>
          <w:marTop w:val="0"/>
          <w:marBottom w:val="0"/>
          <w:divBdr>
            <w:top w:val="none" w:sz="0" w:space="0" w:color="auto"/>
            <w:left w:val="none" w:sz="0" w:space="0" w:color="auto"/>
            <w:bottom w:val="none" w:sz="0" w:space="0" w:color="auto"/>
            <w:right w:val="none" w:sz="0" w:space="0" w:color="auto"/>
          </w:divBdr>
        </w:div>
        <w:div w:id="731847726">
          <w:marLeft w:val="0"/>
          <w:marRight w:val="0"/>
          <w:marTop w:val="0"/>
          <w:marBottom w:val="0"/>
          <w:divBdr>
            <w:top w:val="none" w:sz="0" w:space="0" w:color="auto"/>
            <w:left w:val="none" w:sz="0" w:space="0" w:color="auto"/>
            <w:bottom w:val="none" w:sz="0" w:space="0" w:color="auto"/>
            <w:right w:val="none" w:sz="0" w:space="0" w:color="auto"/>
          </w:divBdr>
        </w:div>
        <w:div w:id="843590767">
          <w:marLeft w:val="0"/>
          <w:marRight w:val="0"/>
          <w:marTop w:val="0"/>
          <w:marBottom w:val="0"/>
          <w:divBdr>
            <w:top w:val="none" w:sz="0" w:space="0" w:color="auto"/>
            <w:left w:val="none" w:sz="0" w:space="0" w:color="auto"/>
            <w:bottom w:val="none" w:sz="0" w:space="0" w:color="auto"/>
            <w:right w:val="none" w:sz="0" w:space="0" w:color="auto"/>
          </w:divBdr>
        </w:div>
        <w:div w:id="964503876">
          <w:marLeft w:val="0"/>
          <w:marRight w:val="0"/>
          <w:marTop w:val="0"/>
          <w:marBottom w:val="0"/>
          <w:divBdr>
            <w:top w:val="none" w:sz="0" w:space="0" w:color="auto"/>
            <w:left w:val="none" w:sz="0" w:space="0" w:color="auto"/>
            <w:bottom w:val="none" w:sz="0" w:space="0" w:color="auto"/>
            <w:right w:val="none" w:sz="0" w:space="0" w:color="auto"/>
          </w:divBdr>
        </w:div>
        <w:div w:id="1193149913">
          <w:marLeft w:val="0"/>
          <w:marRight w:val="0"/>
          <w:marTop w:val="0"/>
          <w:marBottom w:val="0"/>
          <w:divBdr>
            <w:top w:val="none" w:sz="0" w:space="0" w:color="auto"/>
            <w:left w:val="none" w:sz="0" w:space="0" w:color="auto"/>
            <w:bottom w:val="none" w:sz="0" w:space="0" w:color="auto"/>
            <w:right w:val="none" w:sz="0" w:space="0" w:color="auto"/>
          </w:divBdr>
        </w:div>
        <w:div w:id="1194726342">
          <w:marLeft w:val="0"/>
          <w:marRight w:val="0"/>
          <w:marTop w:val="0"/>
          <w:marBottom w:val="0"/>
          <w:divBdr>
            <w:top w:val="none" w:sz="0" w:space="0" w:color="auto"/>
            <w:left w:val="none" w:sz="0" w:space="0" w:color="auto"/>
            <w:bottom w:val="none" w:sz="0" w:space="0" w:color="auto"/>
            <w:right w:val="none" w:sz="0" w:space="0" w:color="auto"/>
          </w:divBdr>
        </w:div>
        <w:div w:id="1227645449">
          <w:marLeft w:val="0"/>
          <w:marRight w:val="0"/>
          <w:marTop w:val="0"/>
          <w:marBottom w:val="0"/>
          <w:divBdr>
            <w:top w:val="none" w:sz="0" w:space="0" w:color="auto"/>
            <w:left w:val="none" w:sz="0" w:space="0" w:color="auto"/>
            <w:bottom w:val="none" w:sz="0" w:space="0" w:color="auto"/>
            <w:right w:val="none" w:sz="0" w:space="0" w:color="auto"/>
          </w:divBdr>
        </w:div>
        <w:div w:id="1285968970">
          <w:marLeft w:val="0"/>
          <w:marRight w:val="0"/>
          <w:marTop w:val="0"/>
          <w:marBottom w:val="0"/>
          <w:divBdr>
            <w:top w:val="none" w:sz="0" w:space="0" w:color="auto"/>
            <w:left w:val="none" w:sz="0" w:space="0" w:color="auto"/>
            <w:bottom w:val="none" w:sz="0" w:space="0" w:color="auto"/>
            <w:right w:val="none" w:sz="0" w:space="0" w:color="auto"/>
          </w:divBdr>
        </w:div>
        <w:div w:id="1307323696">
          <w:marLeft w:val="0"/>
          <w:marRight w:val="0"/>
          <w:marTop w:val="0"/>
          <w:marBottom w:val="0"/>
          <w:divBdr>
            <w:top w:val="none" w:sz="0" w:space="0" w:color="auto"/>
            <w:left w:val="none" w:sz="0" w:space="0" w:color="auto"/>
            <w:bottom w:val="none" w:sz="0" w:space="0" w:color="auto"/>
            <w:right w:val="none" w:sz="0" w:space="0" w:color="auto"/>
          </w:divBdr>
        </w:div>
        <w:div w:id="1499544150">
          <w:marLeft w:val="0"/>
          <w:marRight w:val="0"/>
          <w:marTop w:val="0"/>
          <w:marBottom w:val="0"/>
          <w:divBdr>
            <w:top w:val="none" w:sz="0" w:space="0" w:color="auto"/>
            <w:left w:val="none" w:sz="0" w:space="0" w:color="auto"/>
            <w:bottom w:val="none" w:sz="0" w:space="0" w:color="auto"/>
            <w:right w:val="none" w:sz="0" w:space="0" w:color="auto"/>
          </w:divBdr>
        </w:div>
        <w:div w:id="1499661339">
          <w:marLeft w:val="0"/>
          <w:marRight w:val="0"/>
          <w:marTop w:val="0"/>
          <w:marBottom w:val="0"/>
          <w:divBdr>
            <w:top w:val="none" w:sz="0" w:space="0" w:color="auto"/>
            <w:left w:val="none" w:sz="0" w:space="0" w:color="auto"/>
            <w:bottom w:val="none" w:sz="0" w:space="0" w:color="auto"/>
            <w:right w:val="none" w:sz="0" w:space="0" w:color="auto"/>
          </w:divBdr>
        </w:div>
        <w:div w:id="1682124572">
          <w:marLeft w:val="0"/>
          <w:marRight w:val="0"/>
          <w:marTop w:val="0"/>
          <w:marBottom w:val="0"/>
          <w:divBdr>
            <w:top w:val="none" w:sz="0" w:space="0" w:color="auto"/>
            <w:left w:val="none" w:sz="0" w:space="0" w:color="auto"/>
            <w:bottom w:val="none" w:sz="0" w:space="0" w:color="auto"/>
            <w:right w:val="none" w:sz="0" w:space="0" w:color="auto"/>
          </w:divBdr>
        </w:div>
        <w:div w:id="1685935153">
          <w:marLeft w:val="0"/>
          <w:marRight w:val="0"/>
          <w:marTop w:val="0"/>
          <w:marBottom w:val="0"/>
          <w:divBdr>
            <w:top w:val="none" w:sz="0" w:space="0" w:color="auto"/>
            <w:left w:val="none" w:sz="0" w:space="0" w:color="auto"/>
            <w:bottom w:val="none" w:sz="0" w:space="0" w:color="auto"/>
            <w:right w:val="none" w:sz="0" w:space="0" w:color="auto"/>
          </w:divBdr>
        </w:div>
        <w:div w:id="1687052150">
          <w:marLeft w:val="0"/>
          <w:marRight w:val="0"/>
          <w:marTop w:val="0"/>
          <w:marBottom w:val="0"/>
          <w:divBdr>
            <w:top w:val="none" w:sz="0" w:space="0" w:color="auto"/>
            <w:left w:val="none" w:sz="0" w:space="0" w:color="auto"/>
            <w:bottom w:val="none" w:sz="0" w:space="0" w:color="auto"/>
            <w:right w:val="none" w:sz="0" w:space="0" w:color="auto"/>
          </w:divBdr>
        </w:div>
        <w:div w:id="1799298011">
          <w:marLeft w:val="0"/>
          <w:marRight w:val="0"/>
          <w:marTop w:val="0"/>
          <w:marBottom w:val="0"/>
          <w:divBdr>
            <w:top w:val="none" w:sz="0" w:space="0" w:color="auto"/>
            <w:left w:val="none" w:sz="0" w:space="0" w:color="auto"/>
            <w:bottom w:val="none" w:sz="0" w:space="0" w:color="auto"/>
            <w:right w:val="none" w:sz="0" w:space="0" w:color="auto"/>
          </w:divBdr>
        </w:div>
        <w:div w:id="1812358216">
          <w:marLeft w:val="0"/>
          <w:marRight w:val="0"/>
          <w:marTop w:val="0"/>
          <w:marBottom w:val="0"/>
          <w:divBdr>
            <w:top w:val="none" w:sz="0" w:space="0" w:color="auto"/>
            <w:left w:val="none" w:sz="0" w:space="0" w:color="auto"/>
            <w:bottom w:val="none" w:sz="0" w:space="0" w:color="auto"/>
            <w:right w:val="none" w:sz="0" w:space="0" w:color="auto"/>
          </w:divBdr>
        </w:div>
        <w:div w:id="1864131720">
          <w:marLeft w:val="0"/>
          <w:marRight w:val="0"/>
          <w:marTop w:val="0"/>
          <w:marBottom w:val="0"/>
          <w:divBdr>
            <w:top w:val="none" w:sz="0" w:space="0" w:color="auto"/>
            <w:left w:val="none" w:sz="0" w:space="0" w:color="auto"/>
            <w:bottom w:val="none" w:sz="0" w:space="0" w:color="auto"/>
            <w:right w:val="none" w:sz="0" w:space="0" w:color="auto"/>
          </w:divBdr>
        </w:div>
        <w:div w:id="1962567940">
          <w:marLeft w:val="0"/>
          <w:marRight w:val="0"/>
          <w:marTop w:val="0"/>
          <w:marBottom w:val="0"/>
          <w:divBdr>
            <w:top w:val="none" w:sz="0" w:space="0" w:color="auto"/>
            <w:left w:val="none" w:sz="0" w:space="0" w:color="auto"/>
            <w:bottom w:val="none" w:sz="0" w:space="0" w:color="auto"/>
            <w:right w:val="none" w:sz="0" w:space="0" w:color="auto"/>
          </w:divBdr>
        </w:div>
        <w:div w:id="1989935707">
          <w:marLeft w:val="0"/>
          <w:marRight w:val="0"/>
          <w:marTop w:val="0"/>
          <w:marBottom w:val="0"/>
          <w:divBdr>
            <w:top w:val="none" w:sz="0" w:space="0" w:color="auto"/>
            <w:left w:val="none" w:sz="0" w:space="0" w:color="auto"/>
            <w:bottom w:val="none" w:sz="0" w:space="0" w:color="auto"/>
            <w:right w:val="none" w:sz="0" w:space="0" w:color="auto"/>
          </w:divBdr>
        </w:div>
        <w:div w:id="1993482199">
          <w:marLeft w:val="0"/>
          <w:marRight w:val="0"/>
          <w:marTop w:val="0"/>
          <w:marBottom w:val="0"/>
          <w:divBdr>
            <w:top w:val="none" w:sz="0" w:space="0" w:color="auto"/>
            <w:left w:val="none" w:sz="0" w:space="0" w:color="auto"/>
            <w:bottom w:val="none" w:sz="0" w:space="0" w:color="auto"/>
            <w:right w:val="none" w:sz="0" w:space="0" w:color="auto"/>
          </w:divBdr>
        </w:div>
        <w:div w:id="1997300746">
          <w:marLeft w:val="0"/>
          <w:marRight w:val="0"/>
          <w:marTop w:val="0"/>
          <w:marBottom w:val="0"/>
          <w:divBdr>
            <w:top w:val="none" w:sz="0" w:space="0" w:color="auto"/>
            <w:left w:val="none" w:sz="0" w:space="0" w:color="auto"/>
            <w:bottom w:val="none" w:sz="0" w:space="0" w:color="auto"/>
            <w:right w:val="none" w:sz="0" w:space="0" w:color="auto"/>
          </w:divBdr>
        </w:div>
        <w:div w:id="2026904724">
          <w:marLeft w:val="0"/>
          <w:marRight w:val="0"/>
          <w:marTop w:val="0"/>
          <w:marBottom w:val="0"/>
          <w:divBdr>
            <w:top w:val="none" w:sz="0" w:space="0" w:color="auto"/>
            <w:left w:val="none" w:sz="0" w:space="0" w:color="auto"/>
            <w:bottom w:val="none" w:sz="0" w:space="0" w:color="auto"/>
            <w:right w:val="none" w:sz="0" w:space="0" w:color="auto"/>
          </w:divBdr>
        </w:div>
        <w:div w:id="2091804955">
          <w:marLeft w:val="0"/>
          <w:marRight w:val="0"/>
          <w:marTop w:val="0"/>
          <w:marBottom w:val="0"/>
          <w:divBdr>
            <w:top w:val="none" w:sz="0" w:space="0" w:color="auto"/>
            <w:left w:val="none" w:sz="0" w:space="0" w:color="auto"/>
            <w:bottom w:val="none" w:sz="0" w:space="0" w:color="auto"/>
            <w:right w:val="none" w:sz="0" w:space="0" w:color="auto"/>
          </w:divBdr>
        </w:div>
        <w:div w:id="2118480012">
          <w:marLeft w:val="0"/>
          <w:marRight w:val="0"/>
          <w:marTop w:val="0"/>
          <w:marBottom w:val="0"/>
          <w:divBdr>
            <w:top w:val="none" w:sz="0" w:space="0" w:color="auto"/>
            <w:left w:val="none" w:sz="0" w:space="0" w:color="auto"/>
            <w:bottom w:val="none" w:sz="0" w:space="0" w:color="auto"/>
            <w:right w:val="none" w:sz="0" w:space="0" w:color="auto"/>
          </w:divBdr>
        </w:div>
      </w:divsChild>
    </w:div>
    <w:div w:id="782770274">
      <w:bodyDiv w:val="1"/>
      <w:marLeft w:val="0"/>
      <w:marRight w:val="0"/>
      <w:marTop w:val="0"/>
      <w:marBottom w:val="0"/>
      <w:divBdr>
        <w:top w:val="none" w:sz="0" w:space="0" w:color="auto"/>
        <w:left w:val="none" w:sz="0" w:space="0" w:color="auto"/>
        <w:bottom w:val="none" w:sz="0" w:space="0" w:color="auto"/>
        <w:right w:val="none" w:sz="0" w:space="0" w:color="auto"/>
      </w:divBdr>
    </w:div>
    <w:div w:id="797337027">
      <w:bodyDiv w:val="1"/>
      <w:marLeft w:val="0"/>
      <w:marRight w:val="0"/>
      <w:marTop w:val="0"/>
      <w:marBottom w:val="0"/>
      <w:divBdr>
        <w:top w:val="none" w:sz="0" w:space="0" w:color="auto"/>
        <w:left w:val="none" w:sz="0" w:space="0" w:color="auto"/>
        <w:bottom w:val="none" w:sz="0" w:space="0" w:color="auto"/>
        <w:right w:val="none" w:sz="0" w:space="0" w:color="auto"/>
      </w:divBdr>
    </w:div>
    <w:div w:id="833181421">
      <w:bodyDiv w:val="1"/>
      <w:marLeft w:val="0"/>
      <w:marRight w:val="0"/>
      <w:marTop w:val="0"/>
      <w:marBottom w:val="0"/>
      <w:divBdr>
        <w:top w:val="none" w:sz="0" w:space="0" w:color="auto"/>
        <w:left w:val="none" w:sz="0" w:space="0" w:color="auto"/>
        <w:bottom w:val="none" w:sz="0" w:space="0" w:color="auto"/>
        <w:right w:val="none" w:sz="0" w:space="0" w:color="auto"/>
      </w:divBdr>
    </w:div>
    <w:div w:id="856121741">
      <w:bodyDiv w:val="1"/>
      <w:marLeft w:val="0"/>
      <w:marRight w:val="0"/>
      <w:marTop w:val="0"/>
      <w:marBottom w:val="0"/>
      <w:divBdr>
        <w:top w:val="none" w:sz="0" w:space="0" w:color="auto"/>
        <w:left w:val="none" w:sz="0" w:space="0" w:color="auto"/>
        <w:bottom w:val="none" w:sz="0" w:space="0" w:color="auto"/>
        <w:right w:val="none" w:sz="0" w:space="0" w:color="auto"/>
      </w:divBdr>
    </w:div>
    <w:div w:id="885604985">
      <w:bodyDiv w:val="1"/>
      <w:marLeft w:val="0"/>
      <w:marRight w:val="0"/>
      <w:marTop w:val="0"/>
      <w:marBottom w:val="0"/>
      <w:divBdr>
        <w:top w:val="none" w:sz="0" w:space="0" w:color="auto"/>
        <w:left w:val="none" w:sz="0" w:space="0" w:color="auto"/>
        <w:bottom w:val="none" w:sz="0" w:space="0" w:color="auto"/>
        <w:right w:val="none" w:sz="0" w:space="0" w:color="auto"/>
      </w:divBdr>
      <w:divsChild>
        <w:div w:id="53313240">
          <w:marLeft w:val="0"/>
          <w:marRight w:val="0"/>
          <w:marTop w:val="0"/>
          <w:marBottom w:val="0"/>
          <w:divBdr>
            <w:top w:val="none" w:sz="0" w:space="0" w:color="auto"/>
            <w:left w:val="none" w:sz="0" w:space="0" w:color="auto"/>
            <w:bottom w:val="none" w:sz="0" w:space="0" w:color="auto"/>
            <w:right w:val="none" w:sz="0" w:space="0" w:color="auto"/>
          </w:divBdr>
        </w:div>
        <w:div w:id="247081588">
          <w:marLeft w:val="0"/>
          <w:marRight w:val="0"/>
          <w:marTop w:val="0"/>
          <w:marBottom w:val="0"/>
          <w:divBdr>
            <w:top w:val="none" w:sz="0" w:space="0" w:color="auto"/>
            <w:left w:val="none" w:sz="0" w:space="0" w:color="auto"/>
            <w:bottom w:val="none" w:sz="0" w:space="0" w:color="auto"/>
            <w:right w:val="none" w:sz="0" w:space="0" w:color="auto"/>
          </w:divBdr>
        </w:div>
        <w:div w:id="275258353">
          <w:marLeft w:val="0"/>
          <w:marRight w:val="0"/>
          <w:marTop w:val="0"/>
          <w:marBottom w:val="0"/>
          <w:divBdr>
            <w:top w:val="none" w:sz="0" w:space="0" w:color="auto"/>
            <w:left w:val="none" w:sz="0" w:space="0" w:color="auto"/>
            <w:bottom w:val="none" w:sz="0" w:space="0" w:color="auto"/>
            <w:right w:val="none" w:sz="0" w:space="0" w:color="auto"/>
          </w:divBdr>
        </w:div>
        <w:div w:id="420221727">
          <w:marLeft w:val="0"/>
          <w:marRight w:val="0"/>
          <w:marTop w:val="0"/>
          <w:marBottom w:val="0"/>
          <w:divBdr>
            <w:top w:val="none" w:sz="0" w:space="0" w:color="auto"/>
            <w:left w:val="none" w:sz="0" w:space="0" w:color="auto"/>
            <w:bottom w:val="none" w:sz="0" w:space="0" w:color="auto"/>
            <w:right w:val="none" w:sz="0" w:space="0" w:color="auto"/>
          </w:divBdr>
        </w:div>
        <w:div w:id="902331934">
          <w:marLeft w:val="0"/>
          <w:marRight w:val="0"/>
          <w:marTop w:val="0"/>
          <w:marBottom w:val="0"/>
          <w:divBdr>
            <w:top w:val="none" w:sz="0" w:space="0" w:color="auto"/>
            <w:left w:val="none" w:sz="0" w:space="0" w:color="auto"/>
            <w:bottom w:val="none" w:sz="0" w:space="0" w:color="auto"/>
            <w:right w:val="none" w:sz="0" w:space="0" w:color="auto"/>
          </w:divBdr>
        </w:div>
        <w:div w:id="1286350082">
          <w:marLeft w:val="0"/>
          <w:marRight w:val="0"/>
          <w:marTop w:val="0"/>
          <w:marBottom w:val="0"/>
          <w:divBdr>
            <w:top w:val="none" w:sz="0" w:space="0" w:color="auto"/>
            <w:left w:val="none" w:sz="0" w:space="0" w:color="auto"/>
            <w:bottom w:val="none" w:sz="0" w:space="0" w:color="auto"/>
            <w:right w:val="none" w:sz="0" w:space="0" w:color="auto"/>
          </w:divBdr>
        </w:div>
        <w:div w:id="1508055245">
          <w:marLeft w:val="0"/>
          <w:marRight w:val="0"/>
          <w:marTop w:val="0"/>
          <w:marBottom w:val="0"/>
          <w:divBdr>
            <w:top w:val="none" w:sz="0" w:space="0" w:color="auto"/>
            <w:left w:val="none" w:sz="0" w:space="0" w:color="auto"/>
            <w:bottom w:val="none" w:sz="0" w:space="0" w:color="auto"/>
            <w:right w:val="none" w:sz="0" w:space="0" w:color="auto"/>
          </w:divBdr>
        </w:div>
        <w:div w:id="1657610616">
          <w:marLeft w:val="0"/>
          <w:marRight w:val="0"/>
          <w:marTop w:val="0"/>
          <w:marBottom w:val="0"/>
          <w:divBdr>
            <w:top w:val="none" w:sz="0" w:space="0" w:color="auto"/>
            <w:left w:val="none" w:sz="0" w:space="0" w:color="auto"/>
            <w:bottom w:val="none" w:sz="0" w:space="0" w:color="auto"/>
            <w:right w:val="none" w:sz="0" w:space="0" w:color="auto"/>
          </w:divBdr>
        </w:div>
        <w:div w:id="1795366085">
          <w:marLeft w:val="0"/>
          <w:marRight w:val="0"/>
          <w:marTop w:val="0"/>
          <w:marBottom w:val="0"/>
          <w:divBdr>
            <w:top w:val="none" w:sz="0" w:space="0" w:color="auto"/>
            <w:left w:val="none" w:sz="0" w:space="0" w:color="auto"/>
            <w:bottom w:val="none" w:sz="0" w:space="0" w:color="auto"/>
            <w:right w:val="none" w:sz="0" w:space="0" w:color="auto"/>
          </w:divBdr>
        </w:div>
        <w:div w:id="2004310791">
          <w:marLeft w:val="0"/>
          <w:marRight w:val="0"/>
          <w:marTop w:val="0"/>
          <w:marBottom w:val="0"/>
          <w:divBdr>
            <w:top w:val="none" w:sz="0" w:space="0" w:color="auto"/>
            <w:left w:val="none" w:sz="0" w:space="0" w:color="auto"/>
            <w:bottom w:val="none" w:sz="0" w:space="0" w:color="auto"/>
            <w:right w:val="none" w:sz="0" w:space="0" w:color="auto"/>
          </w:divBdr>
        </w:div>
      </w:divsChild>
    </w:div>
    <w:div w:id="897283328">
      <w:bodyDiv w:val="1"/>
      <w:marLeft w:val="0"/>
      <w:marRight w:val="0"/>
      <w:marTop w:val="0"/>
      <w:marBottom w:val="0"/>
      <w:divBdr>
        <w:top w:val="none" w:sz="0" w:space="0" w:color="auto"/>
        <w:left w:val="none" w:sz="0" w:space="0" w:color="auto"/>
        <w:bottom w:val="none" w:sz="0" w:space="0" w:color="auto"/>
        <w:right w:val="none" w:sz="0" w:space="0" w:color="auto"/>
      </w:divBdr>
    </w:div>
    <w:div w:id="925652975">
      <w:bodyDiv w:val="1"/>
      <w:marLeft w:val="0"/>
      <w:marRight w:val="0"/>
      <w:marTop w:val="0"/>
      <w:marBottom w:val="0"/>
      <w:divBdr>
        <w:top w:val="none" w:sz="0" w:space="0" w:color="auto"/>
        <w:left w:val="none" w:sz="0" w:space="0" w:color="auto"/>
        <w:bottom w:val="none" w:sz="0" w:space="0" w:color="auto"/>
        <w:right w:val="none" w:sz="0" w:space="0" w:color="auto"/>
      </w:divBdr>
    </w:div>
    <w:div w:id="939990468">
      <w:bodyDiv w:val="1"/>
      <w:marLeft w:val="0"/>
      <w:marRight w:val="0"/>
      <w:marTop w:val="0"/>
      <w:marBottom w:val="0"/>
      <w:divBdr>
        <w:top w:val="none" w:sz="0" w:space="0" w:color="auto"/>
        <w:left w:val="none" w:sz="0" w:space="0" w:color="auto"/>
        <w:bottom w:val="none" w:sz="0" w:space="0" w:color="auto"/>
        <w:right w:val="none" w:sz="0" w:space="0" w:color="auto"/>
      </w:divBdr>
    </w:div>
    <w:div w:id="952713039">
      <w:bodyDiv w:val="1"/>
      <w:marLeft w:val="0"/>
      <w:marRight w:val="0"/>
      <w:marTop w:val="0"/>
      <w:marBottom w:val="0"/>
      <w:divBdr>
        <w:top w:val="none" w:sz="0" w:space="0" w:color="auto"/>
        <w:left w:val="none" w:sz="0" w:space="0" w:color="auto"/>
        <w:bottom w:val="none" w:sz="0" w:space="0" w:color="auto"/>
        <w:right w:val="none" w:sz="0" w:space="0" w:color="auto"/>
      </w:divBdr>
    </w:div>
    <w:div w:id="965695573">
      <w:bodyDiv w:val="1"/>
      <w:marLeft w:val="0"/>
      <w:marRight w:val="0"/>
      <w:marTop w:val="0"/>
      <w:marBottom w:val="0"/>
      <w:divBdr>
        <w:top w:val="none" w:sz="0" w:space="0" w:color="auto"/>
        <w:left w:val="none" w:sz="0" w:space="0" w:color="auto"/>
        <w:bottom w:val="none" w:sz="0" w:space="0" w:color="auto"/>
        <w:right w:val="none" w:sz="0" w:space="0" w:color="auto"/>
      </w:divBdr>
    </w:div>
    <w:div w:id="977535243">
      <w:bodyDiv w:val="1"/>
      <w:marLeft w:val="0"/>
      <w:marRight w:val="0"/>
      <w:marTop w:val="0"/>
      <w:marBottom w:val="0"/>
      <w:divBdr>
        <w:top w:val="none" w:sz="0" w:space="0" w:color="auto"/>
        <w:left w:val="none" w:sz="0" w:space="0" w:color="auto"/>
        <w:bottom w:val="none" w:sz="0" w:space="0" w:color="auto"/>
        <w:right w:val="none" w:sz="0" w:space="0" w:color="auto"/>
      </w:divBdr>
    </w:div>
    <w:div w:id="1017080688">
      <w:bodyDiv w:val="1"/>
      <w:marLeft w:val="0"/>
      <w:marRight w:val="0"/>
      <w:marTop w:val="0"/>
      <w:marBottom w:val="0"/>
      <w:divBdr>
        <w:top w:val="none" w:sz="0" w:space="0" w:color="auto"/>
        <w:left w:val="none" w:sz="0" w:space="0" w:color="auto"/>
        <w:bottom w:val="none" w:sz="0" w:space="0" w:color="auto"/>
        <w:right w:val="none" w:sz="0" w:space="0" w:color="auto"/>
      </w:divBdr>
    </w:div>
    <w:div w:id="1069770174">
      <w:bodyDiv w:val="1"/>
      <w:marLeft w:val="0"/>
      <w:marRight w:val="0"/>
      <w:marTop w:val="0"/>
      <w:marBottom w:val="0"/>
      <w:divBdr>
        <w:top w:val="none" w:sz="0" w:space="0" w:color="auto"/>
        <w:left w:val="none" w:sz="0" w:space="0" w:color="auto"/>
        <w:bottom w:val="none" w:sz="0" w:space="0" w:color="auto"/>
        <w:right w:val="none" w:sz="0" w:space="0" w:color="auto"/>
      </w:divBdr>
    </w:div>
    <w:div w:id="1083573738">
      <w:bodyDiv w:val="1"/>
      <w:marLeft w:val="0"/>
      <w:marRight w:val="0"/>
      <w:marTop w:val="0"/>
      <w:marBottom w:val="0"/>
      <w:divBdr>
        <w:top w:val="none" w:sz="0" w:space="0" w:color="auto"/>
        <w:left w:val="none" w:sz="0" w:space="0" w:color="auto"/>
        <w:bottom w:val="none" w:sz="0" w:space="0" w:color="auto"/>
        <w:right w:val="none" w:sz="0" w:space="0" w:color="auto"/>
      </w:divBdr>
      <w:divsChild>
        <w:div w:id="438449384">
          <w:marLeft w:val="0"/>
          <w:marRight w:val="0"/>
          <w:marTop w:val="0"/>
          <w:marBottom w:val="0"/>
          <w:divBdr>
            <w:top w:val="none" w:sz="0" w:space="0" w:color="auto"/>
            <w:left w:val="none" w:sz="0" w:space="0" w:color="auto"/>
            <w:bottom w:val="none" w:sz="0" w:space="0" w:color="auto"/>
            <w:right w:val="none" w:sz="0" w:space="0" w:color="auto"/>
          </w:divBdr>
        </w:div>
      </w:divsChild>
    </w:div>
    <w:div w:id="1095858489">
      <w:bodyDiv w:val="1"/>
      <w:marLeft w:val="0"/>
      <w:marRight w:val="0"/>
      <w:marTop w:val="0"/>
      <w:marBottom w:val="0"/>
      <w:divBdr>
        <w:top w:val="none" w:sz="0" w:space="0" w:color="auto"/>
        <w:left w:val="none" w:sz="0" w:space="0" w:color="auto"/>
        <w:bottom w:val="none" w:sz="0" w:space="0" w:color="auto"/>
        <w:right w:val="none" w:sz="0" w:space="0" w:color="auto"/>
      </w:divBdr>
    </w:div>
    <w:div w:id="1107239872">
      <w:bodyDiv w:val="1"/>
      <w:marLeft w:val="0"/>
      <w:marRight w:val="0"/>
      <w:marTop w:val="0"/>
      <w:marBottom w:val="0"/>
      <w:divBdr>
        <w:top w:val="none" w:sz="0" w:space="0" w:color="auto"/>
        <w:left w:val="none" w:sz="0" w:space="0" w:color="auto"/>
        <w:bottom w:val="none" w:sz="0" w:space="0" w:color="auto"/>
        <w:right w:val="none" w:sz="0" w:space="0" w:color="auto"/>
      </w:divBdr>
    </w:div>
    <w:div w:id="1121805131">
      <w:bodyDiv w:val="1"/>
      <w:marLeft w:val="0"/>
      <w:marRight w:val="0"/>
      <w:marTop w:val="0"/>
      <w:marBottom w:val="0"/>
      <w:divBdr>
        <w:top w:val="none" w:sz="0" w:space="0" w:color="auto"/>
        <w:left w:val="none" w:sz="0" w:space="0" w:color="auto"/>
        <w:bottom w:val="none" w:sz="0" w:space="0" w:color="auto"/>
        <w:right w:val="none" w:sz="0" w:space="0" w:color="auto"/>
      </w:divBdr>
      <w:divsChild>
        <w:div w:id="960571718">
          <w:marLeft w:val="547"/>
          <w:marRight w:val="0"/>
          <w:marTop w:val="82"/>
          <w:marBottom w:val="0"/>
          <w:divBdr>
            <w:top w:val="none" w:sz="0" w:space="0" w:color="auto"/>
            <w:left w:val="none" w:sz="0" w:space="0" w:color="auto"/>
            <w:bottom w:val="none" w:sz="0" w:space="0" w:color="auto"/>
            <w:right w:val="none" w:sz="0" w:space="0" w:color="auto"/>
          </w:divBdr>
        </w:div>
        <w:div w:id="1611082830">
          <w:marLeft w:val="547"/>
          <w:marRight w:val="0"/>
          <w:marTop w:val="82"/>
          <w:marBottom w:val="0"/>
          <w:divBdr>
            <w:top w:val="none" w:sz="0" w:space="0" w:color="auto"/>
            <w:left w:val="none" w:sz="0" w:space="0" w:color="auto"/>
            <w:bottom w:val="none" w:sz="0" w:space="0" w:color="auto"/>
            <w:right w:val="none" w:sz="0" w:space="0" w:color="auto"/>
          </w:divBdr>
        </w:div>
        <w:div w:id="1797407110">
          <w:marLeft w:val="547"/>
          <w:marRight w:val="0"/>
          <w:marTop w:val="82"/>
          <w:marBottom w:val="0"/>
          <w:divBdr>
            <w:top w:val="none" w:sz="0" w:space="0" w:color="auto"/>
            <w:left w:val="none" w:sz="0" w:space="0" w:color="auto"/>
            <w:bottom w:val="none" w:sz="0" w:space="0" w:color="auto"/>
            <w:right w:val="none" w:sz="0" w:space="0" w:color="auto"/>
          </w:divBdr>
        </w:div>
      </w:divsChild>
    </w:div>
    <w:div w:id="1133450779">
      <w:bodyDiv w:val="1"/>
      <w:marLeft w:val="0"/>
      <w:marRight w:val="0"/>
      <w:marTop w:val="0"/>
      <w:marBottom w:val="0"/>
      <w:divBdr>
        <w:top w:val="none" w:sz="0" w:space="0" w:color="auto"/>
        <w:left w:val="none" w:sz="0" w:space="0" w:color="auto"/>
        <w:bottom w:val="none" w:sz="0" w:space="0" w:color="auto"/>
        <w:right w:val="none" w:sz="0" w:space="0" w:color="auto"/>
      </w:divBdr>
    </w:div>
    <w:div w:id="1148932900">
      <w:bodyDiv w:val="1"/>
      <w:marLeft w:val="0"/>
      <w:marRight w:val="0"/>
      <w:marTop w:val="0"/>
      <w:marBottom w:val="0"/>
      <w:divBdr>
        <w:top w:val="none" w:sz="0" w:space="0" w:color="auto"/>
        <w:left w:val="none" w:sz="0" w:space="0" w:color="auto"/>
        <w:bottom w:val="none" w:sz="0" w:space="0" w:color="auto"/>
        <w:right w:val="none" w:sz="0" w:space="0" w:color="auto"/>
      </w:divBdr>
    </w:div>
    <w:div w:id="1184512551">
      <w:bodyDiv w:val="1"/>
      <w:marLeft w:val="0"/>
      <w:marRight w:val="0"/>
      <w:marTop w:val="0"/>
      <w:marBottom w:val="0"/>
      <w:divBdr>
        <w:top w:val="none" w:sz="0" w:space="0" w:color="auto"/>
        <w:left w:val="none" w:sz="0" w:space="0" w:color="auto"/>
        <w:bottom w:val="none" w:sz="0" w:space="0" w:color="auto"/>
        <w:right w:val="none" w:sz="0" w:space="0" w:color="auto"/>
      </w:divBdr>
    </w:div>
    <w:div w:id="1204249271">
      <w:bodyDiv w:val="1"/>
      <w:marLeft w:val="0"/>
      <w:marRight w:val="0"/>
      <w:marTop w:val="0"/>
      <w:marBottom w:val="0"/>
      <w:divBdr>
        <w:top w:val="none" w:sz="0" w:space="0" w:color="auto"/>
        <w:left w:val="none" w:sz="0" w:space="0" w:color="auto"/>
        <w:bottom w:val="none" w:sz="0" w:space="0" w:color="auto"/>
        <w:right w:val="none" w:sz="0" w:space="0" w:color="auto"/>
      </w:divBdr>
    </w:div>
    <w:div w:id="1217624208">
      <w:bodyDiv w:val="1"/>
      <w:marLeft w:val="0"/>
      <w:marRight w:val="0"/>
      <w:marTop w:val="0"/>
      <w:marBottom w:val="0"/>
      <w:divBdr>
        <w:top w:val="none" w:sz="0" w:space="0" w:color="auto"/>
        <w:left w:val="none" w:sz="0" w:space="0" w:color="auto"/>
        <w:bottom w:val="none" w:sz="0" w:space="0" w:color="auto"/>
        <w:right w:val="none" w:sz="0" w:space="0" w:color="auto"/>
      </w:divBdr>
    </w:div>
    <w:div w:id="1226530342">
      <w:bodyDiv w:val="1"/>
      <w:marLeft w:val="0"/>
      <w:marRight w:val="0"/>
      <w:marTop w:val="0"/>
      <w:marBottom w:val="0"/>
      <w:divBdr>
        <w:top w:val="none" w:sz="0" w:space="0" w:color="auto"/>
        <w:left w:val="none" w:sz="0" w:space="0" w:color="auto"/>
        <w:bottom w:val="none" w:sz="0" w:space="0" w:color="auto"/>
        <w:right w:val="none" w:sz="0" w:space="0" w:color="auto"/>
      </w:divBdr>
    </w:div>
    <w:div w:id="1242911635">
      <w:bodyDiv w:val="1"/>
      <w:marLeft w:val="0"/>
      <w:marRight w:val="0"/>
      <w:marTop w:val="0"/>
      <w:marBottom w:val="0"/>
      <w:divBdr>
        <w:top w:val="none" w:sz="0" w:space="0" w:color="auto"/>
        <w:left w:val="none" w:sz="0" w:space="0" w:color="auto"/>
        <w:bottom w:val="none" w:sz="0" w:space="0" w:color="auto"/>
        <w:right w:val="none" w:sz="0" w:space="0" w:color="auto"/>
      </w:divBdr>
      <w:divsChild>
        <w:div w:id="1878197235">
          <w:marLeft w:val="0"/>
          <w:marRight w:val="0"/>
          <w:marTop w:val="0"/>
          <w:marBottom w:val="0"/>
          <w:divBdr>
            <w:top w:val="none" w:sz="0" w:space="0" w:color="auto"/>
            <w:left w:val="none" w:sz="0" w:space="0" w:color="auto"/>
            <w:bottom w:val="none" w:sz="0" w:space="0" w:color="auto"/>
            <w:right w:val="none" w:sz="0" w:space="0" w:color="auto"/>
          </w:divBdr>
          <w:divsChild>
            <w:div w:id="1212620455">
              <w:marLeft w:val="0"/>
              <w:marRight w:val="0"/>
              <w:marTop w:val="0"/>
              <w:marBottom w:val="0"/>
              <w:divBdr>
                <w:top w:val="none" w:sz="0" w:space="0" w:color="auto"/>
                <w:left w:val="none" w:sz="0" w:space="0" w:color="auto"/>
                <w:bottom w:val="none" w:sz="0" w:space="0" w:color="auto"/>
                <w:right w:val="none" w:sz="0" w:space="0" w:color="auto"/>
              </w:divBdr>
              <w:divsChild>
                <w:div w:id="499321859">
                  <w:marLeft w:val="0"/>
                  <w:marRight w:val="0"/>
                  <w:marTop w:val="0"/>
                  <w:marBottom w:val="0"/>
                  <w:divBdr>
                    <w:top w:val="none" w:sz="0" w:space="0" w:color="auto"/>
                    <w:left w:val="none" w:sz="0" w:space="0" w:color="auto"/>
                    <w:bottom w:val="none" w:sz="0" w:space="0" w:color="auto"/>
                    <w:right w:val="none" w:sz="0" w:space="0" w:color="auto"/>
                  </w:divBdr>
                  <w:divsChild>
                    <w:div w:id="1359352127">
                      <w:marLeft w:val="0"/>
                      <w:marRight w:val="0"/>
                      <w:marTop w:val="0"/>
                      <w:marBottom w:val="0"/>
                      <w:divBdr>
                        <w:top w:val="none" w:sz="0" w:space="0" w:color="auto"/>
                        <w:left w:val="none" w:sz="0" w:space="0" w:color="auto"/>
                        <w:bottom w:val="none" w:sz="0" w:space="0" w:color="auto"/>
                        <w:right w:val="none" w:sz="0" w:space="0" w:color="auto"/>
                      </w:divBdr>
                      <w:divsChild>
                        <w:div w:id="1082917640">
                          <w:marLeft w:val="0"/>
                          <w:marRight w:val="0"/>
                          <w:marTop w:val="0"/>
                          <w:marBottom w:val="0"/>
                          <w:divBdr>
                            <w:top w:val="none" w:sz="0" w:space="0" w:color="auto"/>
                            <w:left w:val="none" w:sz="0" w:space="0" w:color="auto"/>
                            <w:bottom w:val="none" w:sz="0" w:space="0" w:color="auto"/>
                            <w:right w:val="none" w:sz="0" w:space="0" w:color="auto"/>
                          </w:divBdr>
                          <w:divsChild>
                            <w:div w:id="1289894541">
                              <w:marLeft w:val="0"/>
                              <w:marRight w:val="0"/>
                              <w:marTop w:val="0"/>
                              <w:marBottom w:val="0"/>
                              <w:divBdr>
                                <w:top w:val="none" w:sz="0" w:space="0" w:color="auto"/>
                                <w:left w:val="none" w:sz="0" w:space="0" w:color="auto"/>
                                <w:bottom w:val="none" w:sz="0" w:space="0" w:color="auto"/>
                                <w:right w:val="none" w:sz="0" w:space="0" w:color="auto"/>
                              </w:divBdr>
                              <w:divsChild>
                                <w:div w:id="2104766064">
                                  <w:marLeft w:val="0"/>
                                  <w:marRight w:val="0"/>
                                  <w:marTop w:val="0"/>
                                  <w:marBottom w:val="0"/>
                                  <w:divBdr>
                                    <w:top w:val="none" w:sz="0" w:space="0" w:color="auto"/>
                                    <w:left w:val="none" w:sz="0" w:space="0" w:color="auto"/>
                                    <w:bottom w:val="none" w:sz="0" w:space="0" w:color="auto"/>
                                    <w:right w:val="none" w:sz="0" w:space="0" w:color="auto"/>
                                  </w:divBdr>
                                </w:div>
                                <w:div w:id="1923836067">
                                  <w:marLeft w:val="0"/>
                                  <w:marRight w:val="0"/>
                                  <w:marTop w:val="0"/>
                                  <w:marBottom w:val="0"/>
                                  <w:divBdr>
                                    <w:top w:val="none" w:sz="0" w:space="0" w:color="auto"/>
                                    <w:left w:val="none" w:sz="0" w:space="0" w:color="auto"/>
                                    <w:bottom w:val="none" w:sz="0" w:space="0" w:color="auto"/>
                                    <w:right w:val="none" w:sz="0" w:space="0" w:color="auto"/>
                                  </w:divBdr>
                                  <w:divsChild>
                                    <w:div w:id="720516298">
                                      <w:marLeft w:val="0"/>
                                      <w:marRight w:val="0"/>
                                      <w:marTop w:val="0"/>
                                      <w:marBottom w:val="0"/>
                                      <w:divBdr>
                                        <w:top w:val="none" w:sz="0" w:space="0" w:color="auto"/>
                                        <w:left w:val="none" w:sz="0" w:space="0" w:color="auto"/>
                                        <w:bottom w:val="none" w:sz="0" w:space="0" w:color="auto"/>
                                        <w:right w:val="none" w:sz="0" w:space="0" w:color="auto"/>
                                      </w:divBdr>
                                      <w:divsChild>
                                        <w:div w:id="570819775">
                                          <w:marLeft w:val="0"/>
                                          <w:marRight w:val="0"/>
                                          <w:marTop w:val="0"/>
                                          <w:marBottom w:val="0"/>
                                          <w:divBdr>
                                            <w:top w:val="none" w:sz="0" w:space="0" w:color="auto"/>
                                            <w:left w:val="none" w:sz="0" w:space="0" w:color="auto"/>
                                            <w:bottom w:val="none" w:sz="0" w:space="0" w:color="auto"/>
                                            <w:right w:val="none" w:sz="0" w:space="0" w:color="auto"/>
                                          </w:divBdr>
                                        </w:div>
                                      </w:divsChild>
                                    </w:div>
                                    <w:div w:id="83329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265061">
      <w:bodyDiv w:val="1"/>
      <w:marLeft w:val="0"/>
      <w:marRight w:val="0"/>
      <w:marTop w:val="0"/>
      <w:marBottom w:val="0"/>
      <w:divBdr>
        <w:top w:val="none" w:sz="0" w:space="0" w:color="auto"/>
        <w:left w:val="none" w:sz="0" w:space="0" w:color="auto"/>
        <w:bottom w:val="none" w:sz="0" w:space="0" w:color="auto"/>
        <w:right w:val="none" w:sz="0" w:space="0" w:color="auto"/>
      </w:divBdr>
    </w:div>
    <w:div w:id="1331177126">
      <w:bodyDiv w:val="1"/>
      <w:marLeft w:val="0"/>
      <w:marRight w:val="0"/>
      <w:marTop w:val="0"/>
      <w:marBottom w:val="0"/>
      <w:divBdr>
        <w:top w:val="none" w:sz="0" w:space="0" w:color="auto"/>
        <w:left w:val="none" w:sz="0" w:space="0" w:color="auto"/>
        <w:bottom w:val="none" w:sz="0" w:space="0" w:color="auto"/>
        <w:right w:val="none" w:sz="0" w:space="0" w:color="auto"/>
      </w:divBdr>
    </w:div>
    <w:div w:id="1331980627">
      <w:bodyDiv w:val="1"/>
      <w:marLeft w:val="0"/>
      <w:marRight w:val="0"/>
      <w:marTop w:val="0"/>
      <w:marBottom w:val="0"/>
      <w:divBdr>
        <w:top w:val="none" w:sz="0" w:space="0" w:color="auto"/>
        <w:left w:val="none" w:sz="0" w:space="0" w:color="auto"/>
        <w:bottom w:val="none" w:sz="0" w:space="0" w:color="auto"/>
        <w:right w:val="none" w:sz="0" w:space="0" w:color="auto"/>
      </w:divBdr>
    </w:div>
    <w:div w:id="1439370854">
      <w:bodyDiv w:val="1"/>
      <w:marLeft w:val="0"/>
      <w:marRight w:val="0"/>
      <w:marTop w:val="0"/>
      <w:marBottom w:val="0"/>
      <w:divBdr>
        <w:top w:val="none" w:sz="0" w:space="0" w:color="auto"/>
        <w:left w:val="none" w:sz="0" w:space="0" w:color="auto"/>
        <w:bottom w:val="none" w:sz="0" w:space="0" w:color="auto"/>
        <w:right w:val="none" w:sz="0" w:space="0" w:color="auto"/>
      </w:divBdr>
    </w:div>
    <w:div w:id="1466243295">
      <w:bodyDiv w:val="1"/>
      <w:marLeft w:val="0"/>
      <w:marRight w:val="0"/>
      <w:marTop w:val="0"/>
      <w:marBottom w:val="0"/>
      <w:divBdr>
        <w:top w:val="none" w:sz="0" w:space="0" w:color="auto"/>
        <w:left w:val="none" w:sz="0" w:space="0" w:color="auto"/>
        <w:bottom w:val="none" w:sz="0" w:space="0" w:color="auto"/>
        <w:right w:val="none" w:sz="0" w:space="0" w:color="auto"/>
      </w:divBdr>
    </w:div>
    <w:div w:id="1496145036">
      <w:bodyDiv w:val="1"/>
      <w:marLeft w:val="0"/>
      <w:marRight w:val="0"/>
      <w:marTop w:val="0"/>
      <w:marBottom w:val="0"/>
      <w:divBdr>
        <w:top w:val="none" w:sz="0" w:space="0" w:color="auto"/>
        <w:left w:val="none" w:sz="0" w:space="0" w:color="auto"/>
        <w:bottom w:val="none" w:sz="0" w:space="0" w:color="auto"/>
        <w:right w:val="none" w:sz="0" w:space="0" w:color="auto"/>
      </w:divBdr>
    </w:div>
    <w:div w:id="1503357164">
      <w:bodyDiv w:val="1"/>
      <w:marLeft w:val="0"/>
      <w:marRight w:val="0"/>
      <w:marTop w:val="0"/>
      <w:marBottom w:val="0"/>
      <w:divBdr>
        <w:top w:val="none" w:sz="0" w:space="0" w:color="auto"/>
        <w:left w:val="none" w:sz="0" w:space="0" w:color="auto"/>
        <w:bottom w:val="none" w:sz="0" w:space="0" w:color="auto"/>
        <w:right w:val="none" w:sz="0" w:space="0" w:color="auto"/>
      </w:divBdr>
    </w:div>
    <w:div w:id="1512990825">
      <w:bodyDiv w:val="1"/>
      <w:marLeft w:val="0"/>
      <w:marRight w:val="0"/>
      <w:marTop w:val="0"/>
      <w:marBottom w:val="0"/>
      <w:divBdr>
        <w:top w:val="none" w:sz="0" w:space="0" w:color="auto"/>
        <w:left w:val="none" w:sz="0" w:space="0" w:color="auto"/>
        <w:bottom w:val="none" w:sz="0" w:space="0" w:color="auto"/>
        <w:right w:val="none" w:sz="0" w:space="0" w:color="auto"/>
      </w:divBdr>
    </w:div>
    <w:div w:id="1527133125">
      <w:bodyDiv w:val="1"/>
      <w:marLeft w:val="0"/>
      <w:marRight w:val="0"/>
      <w:marTop w:val="0"/>
      <w:marBottom w:val="0"/>
      <w:divBdr>
        <w:top w:val="none" w:sz="0" w:space="0" w:color="auto"/>
        <w:left w:val="none" w:sz="0" w:space="0" w:color="auto"/>
        <w:bottom w:val="none" w:sz="0" w:space="0" w:color="auto"/>
        <w:right w:val="none" w:sz="0" w:space="0" w:color="auto"/>
      </w:divBdr>
    </w:div>
    <w:div w:id="1528906428">
      <w:bodyDiv w:val="1"/>
      <w:marLeft w:val="0"/>
      <w:marRight w:val="0"/>
      <w:marTop w:val="0"/>
      <w:marBottom w:val="0"/>
      <w:divBdr>
        <w:top w:val="none" w:sz="0" w:space="0" w:color="auto"/>
        <w:left w:val="none" w:sz="0" w:space="0" w:color="auto"/>
        <w:bottom w:val="none" w:sz="0" w:space="0" w:color="auto"/>
        <w:right w:val="none" w:sz="0" w:space="0" w:color="auto"/>
      </w:divBdr>
    </w:div>
    <w:div w:id="1550607807">
      <w:bodyDiv w:val="1"/>
      <w:marLeft w:val="0"/>
      <w:marRight w:val="0"/>
      <w:marTop w:val="0"/>
      <w:marBottom w:val="0"/>
      <w:divBdr>
        <w:top w:val="none" w:sz="0" w:space="0" w:color="auto"/>
        <w:left w:val="none" w:sz="0" w:space="0" w:color="auto"/>
        <w:bottom w:val="none" w:sz="0" w:space="0" w:color="auto"/>
        <w:right w:val="none" w:sz="0" w:space="0" w:color="auto"/>
      </w:divBdr>
    </w:div>
    <w:div w:id="1551065078">
      <w:bodyDiv w:val="1"/>
      <w:marLeft w:val="0"/>
      <w:marRight w:val="0"/>
      <w:marTop w:val="0"/>
      <w:marBottom w:val="0"/>
      <w:divBdr>
        <w:top w:val="none" w:sz="0" w:space="0" w:color="auto"/>
        <w:left w:val="none" w:sz="0" w:space="0" w:color="auto"/>
        <w:bottom w:val="none" w:sz="0" w:space="0" w:color="auto"/>
        <w:right w:val="none" w:sz="0" w:space="0" w:color="auto"/>
      </w:divBdr>
    </w:div>
    <w:div w:id="1569681817">
      <w:bodyDiv w:val="1"/>
      <w:marLeft w:val="0"/>
      <w:marRight w:val="0"/>
      <w:marTop w:val="0"/>
      <w:marBottom w:val="0"/>
      <w:divBdr>
        <w:top w:val="none" w:sz="0" w:space="0" w:color="auto"/>
        <w:left w:val="none" w:sz="0" w:space="0" w:color="auto"/>
        <w:bottom w:val="none" w:sz="0" w:space="0" w:color="auto"/>
        <w:right w:val="none" w:sz="0" w:space="0" w:color="auto"/>
      </w:divBdr>
    </w:div>
    <w:div w:id="1578779927">
      <w:bodyDiv w:val="1"/>
      <w:marLeft w:val="0"/>
      <w:marRight w:val="0"/>
      <w:marTop w:val="0"/>
      <w:marBottom w:val="0"/>
      <w:divBdr>
        <w:top w:val="none" w:sz="0" w:space="0" w:color="auto"/>
        <w:left w:val="none" w:sz="0" w:space="0" w:color="auto"/>
        <w:bottom w:val="none" w:sz="0" w:space="0" w:color="auto"/>
        <w:right w:val="none" w:sz="0" w:space="0" w:color="auto"/>
      </w:divBdr>
    </w:div>
    <w:div w:id="1607883980">
      <w:bodyDiv w:val="1"/>
      <w:marLeft w:val="0"/>
      <w:marRight w:val="0"/>
      <w:marTop w:val="0"/>
      <w:marBottom w:val="0"/>
      <w:divBdr>
        <w:top w:val="none" w:sz="0" w:space="0" w:color="auto"/>
        <w:left w:val="none" w:sz="0" w:space="0" w:color="auto"/>
        <w:bottom w:val="none" w:sz="0" w:space="0" w:color="auto"/>
        <w:right w:val="none" w:sz="0" w:space="0" w:color="auto"/>
      </w:divBdr>
    </w:div>
    <w:div w:id="1618682477">
      <w:bodyDiv w:val="1"/>
      <w:marLeft w:val="0"/>
      <w:marRight w:val="0"/>
      <w:marTop w:val="0"/>
      <w:marBottom w:val="0"/>
      <w:divBdr>
        <w:top w:val="none" w:sz="0" w:space="0" w:color="auto"/>
        <w:left w:val="none" w:sz="0" w:space="0" w:color="auto"/>
        <w:bottom w:val="none" w:sz="0" w:space="0" w:color="auto"/>
        <w:right w:val="none" w:sz="0" w:space="0" w:color="auto"/>
      </w:divBdr>
    </w:div>
    <w:div w:id="1635065072">
      <w:bodyDiv w:val="1"/>
      <w:marLeft w:val="0"/>
      <w:marRight w:val="0"/>
      <w:marTop w:val="0"/>
      <w:marBottom w:val="0"/>
      <w:divBdr>
        <w:top w:val="none" w:sz="0" w:space="0" w:color="auto"/>
        <w:left w:val="none" w:sz="0" w:space="0" w:color="auto"/>
        <w:bottom w:val="none" w:sz="0" w:space="0" w:color="auto"/>
        <w:right w:val="none" w:sz="0" w:space="0" w:color="auto"/>
      </w:divBdr>
    </w:div>
    <w:div w:id="1638417874">
      <w:bodyDiv w:val="1"/>
      <w:marLeft w:val="0"/>
      <w:marRight w:val="0"/>
      <w:marTop w:val="0"/>
      <w:marBottom w:val="0"/>
      <w:divBdr>
        <w:top w:val="none" w:sz="0" w:space="0" w:color="auto"/>
        <w:left w:val="none" w:sz="0" w:space="0" w:color="auto"/>
        <w:bottom w:val="none" w:sz="0" w:space="0" w:color="auto"/>
        <w:right w:val="none" w:sz="0" w:space="0" w:color="auto"/>
      </w:divBdr>
    </w:div>
    <w:div w:id="1662153618">
      <w:bodyDiv w:val="1"/>
      <w:marLeft w:val="0"/>
      <w:marRight w:val="0"/>
      <w:marTop w:val="0"/>
      <w:marBottom w:val="0"/>
      <w:divBdr>
        <w:top w:val="none" w:sz="0" w:space="0" w:color="auto"/>
        <w:left w:val="none" w:sz="0" w:space="0" w:color="auto"/>
        <w:bottom w:val="none" w:sz="0" w:space="0" w:color="auto"/>
        <w:right w:val="none" w:sz="0" w:space="0" w:color="auto"/>
      </w:divBdr>
    </w:div>
    <w:div w:id="1689209853">
      <w:bodyDiv w:val="1"/>
      <w:marLeft w:val="0"/>
      <w:marRight w:val="0"/>
      <w:marTop w:val="0"/>
      <w:marBottom w:val="0"/>
      <w:divBdr>
        <w:top w:val="none" w:sz="0" w:space="0" w:color="auto"/>
        <w:left w:val="none" w:sz="0" w:space="0" w:color="auto"/>
        <w:bottom w:val="none" w:sz="0" w:space="0" w:color="auto"/>
        <w:right w:val="none" w:sz="0" w:space="0" w:color="auto"/>
      </w:divBdr>
    </w:div>
    <w:div w:id="1713963702">
      <w:bodyDiv w:val="1"/>
      <w:marLeft w:val="0"/>
      <w:marRight w:val="0"/>
      <w:marTop w:val="0"/>
      <w:marBottom w:val="0"/>
      <w:divBdr>
        <w:top w:val="none" w:sz="0" w:space="0" w:color="auto"/>
        <w:left w:val="none" w:sz="0" w:space="0" w:color="auto"/>
        <w:bottom w:val="none" w:sz="0" w:space="0" w:color="auto"/>
        <w:right w:val="none" w:sz="0" w:space="0" w:color="auto"/>
      </w:divBdr>
    </w:div>
    <w:div w:id="1723821841">
      <w:bodyDiv w:val="1"/>
      <w:marLeft w:val="0"/>
      <w:marRight w:val="0"/>
      <w:marTop w:val="0"/>
      <w:marBottom w:val="0"/>
      <w:divBdr>
        <w:top w:val="none" w:sz="0" w:space="0" w:color="auto"/>
        <w:left w:val="none" w:sz="0" w:space="0" w:color="auto"/>
        <w:bottom w:val="none" w:sz="0" w:space="0" w:color="auto"/>
        <w:right w:val="none" w:sz="0" w:space="0" w:color="auto"/>
      </w:divBdr>
      <w:divsChild>
        <w:div w:id="1457866136">
          <w:marLeft w:val="0"/>
          <w:marRight w:val="0"/>
          <w:marTop w:val="0"/>
          <w:marBottom w:val="0"/>
          <w:divBdr>
            <w:top w:val="none" w:sz="0" w:space="0" w:color="auto"/>
            <w:left w:val="none" w:sz="0" w:space="0" w:color="auto"/>
            <w:bottom w:val="none" w:sz="0" w:space="0" w:color="auto"/>
            <w:right w:val="none" w:sz="0" w:space="0" w:color="auto"/>
          </w:divBdr>
        </w:div>
        <w:div w:id="2123066758">
          <w:marLeft w:val="0"/>
          <w:marRight w:val="0"/>
          <w:marTop w:val="0"/>
          <w:marBottom w:val="0"/>
          <w:divBdr>
            <w:top w:val="none" w:sz="0" w:space="0" w:color="auto"/>
            <w:left w:val="none" w:sz="0" w:space="0" w:color="auto"/>
            <w:bottom w:val="none" w:sz="0" w:space="0" w:color="auto"/>
            <w:right w:val="none" w:sz="0" w:space="0" w:color="auto"/>
          </w:divBdr>
        </w:div>
      </w:divsChild>
    </w:div>
    <w:div w:id="1737194243">
      <w:bodyDiv w:val="1"/>
      <w:marLeft w:val="0"/>
      <w:marRight w:val="0"/>
      <w:marTop w:val="0"/>
      <w:marBottom w:val="0"/>
      <w:divBdr>
        <w:top w:val="none" w:sz="0" w:space="0" w:color="auto"/>
        <w:left w:val="none" w:sz="0" w:space="0" w:color="auto"/>
        <w:bottom w:val="none" w:sz="0" w:space="0" w:color="auto"/>
        <w:right w:val="none" w:sz="0" w:space="0" w:color="auto"/>
      </w:divBdr>
    </w:div>
    <w:div w:id="1754474953">
      <w:bodyDiv w:val="1"/>
      <w:marLeft w:val="0"/>
      <w:marRight w:val="0"/>
      <w:marTop w:val="0"/>
      <w:marBottom w:val="0"/>
      <w:divBdr>
        <w:top w:val="none" w:sz="0" w:space="0" w:color="auto"/>
        <w:left w:val="none" w:sz="0" w:space="0" w:color="auto"/>
        <w:bottom w:val="none" w:sz="0" w:space="0" w:color="auto"/>
        <w:right w:val="none" w:sz="0" w:space="0" w:color="auto"/>
      </w:divBdr>
    </w:div>
    <w:div w:id="1769036744">
      <w:bodyDiv w:val="1"/>
      <w:marLeft w:val="0"/>
      <w:marRight w:val="0"/>
      <w:marTop w:val="0"/>
      <w:marBottom w:val="0"/>
      <w:divBdr>
        <w:top w:val="none" w:sz="0" w:space="0" w:color="auto"/>
        <w:left w:val="none" w:sz="0" w:space="0" w:color="auto"/>
        <w:bottom w:val="none" w:sz="0" w:space="0" w:color="auto"/>
        <w:right w:val="none" w:sz="0" w:space="0" w:color="auto"/>
      </w:divBdr>
    </w:div>
    <w:div w:id="1791241017">
      <w:bodyDiv w:val="1"/>
      <w:marLeft w:val="0"/>
      <w:marRight w:val="0"/>
      <w:marTop w:val="0"/>
      <w:marBottom w:val="0"/>
      <w:divBdr>
        <w:top w:val="none" w:sz="0" w:space="0" w:color="auto"/>
        <w:left w:val="none" w:sz="0" w:space="0" w:color="auto"/>
        <w:bottom w:val="none" w:sz="0" w:space="0" w:color="auto"/>
        <w:right w:val="none" w:sz="0" w:space="0" w:color="auto"/>
      </w:divBdr>
    </w:div>
    <w:div w:id="1811628470">
      <w:bodyDiv w:val="1"/>
      <w:marLeft w:val="0"/>
      <w:marRight w:val="0"/>
      <w:marTop w:val="0"/>
      <w:marBottom w:val="0"/>
      <w:divBdr>
        <w:top w:val="none" w:sz="0" w:space="0" w:color="auto"/>
        <w:left w:val="none" w:sz="0" w:space="0" w:color="auto"/>
        <w:bottom w:val="none" w:sz="0" w:space="0" w:color="auto"/>
        <w:right w:val="none" w:sz="0" w:space="0" w:color="auto"/>
      </w:divBdr>
    </w:div>
    <w:div w:id="1819690009">
      <w:bodyDiv w:val="1"/>
      <w:marLeft w:val="0"/>
      <w:marRight w:val="0"/>
      <w:marTop w:val="0"/>
      <w:marBottom w:val="0"/>
      <w:divBdr>
        <w:top w:val="none" w:sz="0" w:space="0" w:color="auto"/>
        <w:left w:val="none" w:sz="0" w:space="0" w:color="auto"/>
        <w:bottom w:val="none" w:sz="0" w:space="0" w:color="auto"/>
        <w:right w:val="none" w:sz="0" w:space="0" w:color="auto"/>
      </w:divBdr>
    </w:div>
    <w:div w:id="1837454724">
      <w:bodyDiv w:val="1"/>
      <w:marLeft w:val="0"/>
      <w:marRight w:val="0"/>
      <w:marTop w:val="0"/>
      <w:marBottom w:val="0"/>
      <w:divBdr>
        <w:top w:val="none" w:sz="0" w:space="0" w:color="auto"/>
        <w:left w:val="none" w:sz="0" w:space="0" w:color="auto"/>
        <w:bottom w:val="none" w:sz="0" w:space="0" w:color="auto"/>
        <w:right w:val="none" w:sz="0" w:space="0" w:color="auto"/>
      </w:divBdr>
      <w:divsChild>
        <w:div w:id="1958097820">
          <w:marLeft w:val="0"/>
          <w:marRight w:val="0"/>
          <w:marTop w:val="0"/>
          <w:marBottom w:val="0"/>
          <w:divBdr>
            <w:top w:val="none" w:sz="0" w:space="0" w:color="auto"/>
            <w:left w:val="none" w:sz="0" w:space="0" w:color="auto"/>
            <w:bottom w:val="none" w:sz="0" w:space="0" w:color="auto"/>
            <w:right w:val="none" w:sz="0" w:space="0" w:color="auto"/>
          </w:divBdr>
          <w:divsChild>
            <w:div w:id="680476653">
              <w:marLeft w:val="0"/>
              <w:marRight w:val="0"/>
              <w:marTop w:val="0"/>
              <w:marBottom w:val="0"/>
              <w:divBdr>
                <w:top w:val="none" w:sz="0" w:space="0" w:color="auto"/>
                <w:left w:val="none" w:sz="0" w:space="0" w:color="auto"/>
                <w:bottom w:val="none" w:sz="0" w:space="0" w:color="auto"/>
                <w:right w:val="none" w:sz="0" w:space="0" w:color="auto"/>
              </w:divBdr>
              <w:divsChild>
                <w:div w:id="573857783">
                  <w:marLeft w:val="0"/>
                  <w:marRight w:val="0"/>
                  <w:marTop w:val="0"/>
                  <w:marBottom w:val="0"/>
                  <w:divBdr>
                    <w:top w:val="none" w:sz="0" w:space="0" w:color="auto"/>
                    <w:left w:val="none" w:sz="0" w:space="0" w:color="auto"/>
                    <w:bottom w:val="none" w:sz="0" w:space="0" w:color="auto"/>
                    <w:right w:val="none" w:sz="0" w:space="0" w:color="auto"/>
                  </w:divBdr>
                  <w:divsChild>
                    <w:div w:id="1984500878">
                      <w:marLeft w:val="0"/>
                      <w:marRight w:val="0"/>
                      <w:marTop w:val="0"/>
                      <w:marBottom w:val="0"/>
                      <w:divBdr>
                        <w:top w:val="none" w:sz="0" w:space="0" w:color="auto"/>
                        <w:left w:val="none" w:sz="0" w:space="0" w:color="auto"/>
                        <w:bottom w:val="none" w:sz="0" w:space="0" w:color="auto"/>
                        <w:right w:val="none" w:sz="0" w:space="0" w:color="auto"/>
                      </w:divBdr>
                      <w:divsChild>
                        <w:div w:id="206159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563945">
      <w:bodyDiv w:val="1"/>
      <w:marLeft w:val="0"/>
      <w:marRight w:val="0"/>
      <w:marTop w:val="0"/>
      <w:marBottom w:val="0"/>
      <w:divBdr>
        <w:top w:val="none" w:sz="0" w:space="0" w:color="auto"/>
        <w:left w:val="none" w:sz="0" w:space="0" w:color="auto"/>
        <w:bottom w:val="none" w:sz="0" w:space="0" w:color="auto"/>
        <w:right w:val="none" w:sz="0" w:space="0" w:color="auto"/>
      </w:divBdr>
    </w:div>
    <w:div w:id="1853304081">
      <w:bodyDiv w:val="1"/>
      <w:marLeft w:val="0"/>
      <w:marRight w:val="0"/>
      <w:marTop w:val="0"/>
      <w:marBottom w:val="0"/>
      <w:divBdr>
        <w:top w:val="none" w:sz="0" w:space="0" w:color="auto"/>
        <w:left w:val="none" w:sz="0" w:space="0" w:color="auto"/>
        <w:bottom w:val="none" w:sz="0" w:space="0" w:color="auto"/>
        <w:right w:val="none" w:sz="0" w:space="0" w:color="auto"/>
      </w:divBdr>
    </w:div>
    <w:div w:id="1865286179">
      <w:bodyDiv w:val="1"/>
      <w:marLeft w:val="0"/>
      <w:marRight w:val="0"/>
      <w:marTop w:val="0"/>
      <w:marBottom w:val="0"/>
      <w:divBdr>
        <w:top w:val="none" w:sz="0" w:space="0" w:color="auto"/>
        <w:left w:val="none" w:sz="0" w:space="0" w:color="auto"/>
        <w:bottom w:val="none" w:sz="0" w:space="0" w:color="auto"/>
        <w:right w:val="none" w:sz="0" w:space="0" w:color="auto"/>
      </w:divBdr>
    </w:div>
    <w:div w:id="1874150060">
      <w:bodyDiv w:val="1"/>
      <w:marLeft w:val="0"/>
      <w:marRight w:val="0"/>
      <w:marTop w:val="0"/>
      <w:marBottom w:val="0"/>
      <w:divBdr>
        <w:top w:val="none" w:sz="0" w:space="0" w:color="auto"/>
        <w:left w:val="none" w:sz="0" w:space="0" w:color="auto"/>
        <w:bottom w:val="none" w:sz="0" w:space="0" w:color="auto"/>
        <w:right w:val="none" w:sz="0" w:space="0" w:color="auto"/>
      </w:divBdr>
    </w:div>
    <w:div w:id="1886982930">
      <w:bodyDiv w:val="1"/>
      <w:marLeft w:val="0"/>
      <w:marRight w:val="0"/>
      <w:marTop w:val="0"/>
      <w:marBottom w:val="0"/>
      <w:divBdr>
        <w:top w:val="none" w:sz="0" w:space="0" w:color="auto"/>
        <w:left w:val="none" w:sz="0" w:space="0" w:color="auto"/>
        <w:bottom w:val="none" w:sz="0" w:space="0" w:color="auto"/>
        <w:right w:val="none" w:sz="0" w:space="0" w:color="auto"/>
      </w:divBdr>
      <w:divsChild>
        <w:div w:id="124735482">
          <w:marLeft w:val="0"/>
          <w:marRight w:val="0"/>
          <w:marTop w:val="0"/>
          <w:marBottom w:val="0"/>
          <w:divBdr>
            <w:top w:val="none" w:sz="0" w:space="0" w:color="auto"/>
            <w:left w:val="none" w:sz="0" w:space="0" w:color="auto"/>
            <w:bottom w:val="none" w:sz="0" w:space="0" w:color="auto"/>
            <w:right w:val="none" w:sz="0" w:space="0" w:color="auto"/>
          </w:divBdr>
        </w:div>
        <w:div w:id="439420603">
          <w:marLeft w:val="0"/>
          <w:marRight w:val="0"/>
          <w:marTop w:val="0"/>
          <w:marBottom w:val="0"/>
          <w:divBdr>
            <w:top w:val="none" w:sz="0" w:space="0" w:color="auto"/>
            <w:left w:val="none" w:sz="0" w:space="0" w:color="auto"/>
            <w:bottom w:val="none" w:sz="0" w:space="0" w:color="auto"/>
            <w:right w:val="none" w:sz="0" w:space="0" w:color="auto"/>
          </w:divBdr>
        </w:div>
        <w:div w:id="889734001">
          <w:marLeft w:val="0"/>
          <w:marRight w:val="0"/>
          <w:marTop w:val="0"/>
          <w:marBottom w:val="0"/>
          <w:divBdr>
            <w:top w:val="none" w:sz="0" w:space="0" w:color="auto"/>
            <w:left w:val="none" w:sz="0" w:space="0" w:color="auto"/>
            <w:bottom w:val="none" w:sz="0" w:space="0" w:color="auto"/>
            <w:right w:val="none" w:sz="0" w:space="0" w:color="auto"/>
          </w:divBdr>
        </w:div>
        <w:div w:id="1107195138">
          <w:marLeft w:val="0"/>
          <w:marRight w:val="0"/>
          <w:marTop w:val="0"/>
          <w:marBottom w:val="0"/>
          <w:divBdr>
            <w:top w:val="none" w:sz="0" w:space="0" w:color="auto"/>
            <w:left w:val="none" w:sz="0" w:space="0" w:color="auto"/>
            <w:bottom w:val="none" w:sz="0" w:space="0" w:color="auto"/>
            <w:right w:val="none" w:sz="0" w:space="0" w:color="auto"/>
          </w:divBdr>
        </w:div>
        <w:div w:id="1324121132">
          <w:marLeft w:val="0"/>
          <w:marRight w:val="0"/>
          <w:marTop w:val="0"/>
          <w:marBottom w:val="0"/>
          <w:divBdr>
            <w:top w:val="none" w:sz="0" w:space="0" w:color="auto"/>
            <w:left w:val="none" w:sz="0" w:space="0" w:color="auto"/>
            <w:bottom w:val="none" w:sz="0" w:space="0" w:color="auto"/>
            <w:right w:val="none" w:sz="0" w:space="0" w:color="auto"/>
          </w:divBdr>
        </w:div>
        <w:div w:id="1338581649">
          <w:marLeft w:val="0"/>
          <w:marRight w:val="0"/>
          <w:marTop w:val="0"/>
          <w:marBottom w:val="0"/>
          <w:divBdr>
            <w:top w:val="none" w:sz="0" w:space="0" w:color="auto"/>
            <w:left w:val="none" w:sz="0" w:space="0" w:color="auto"/>
            <w:bottom w:val="none" w:sz="0" w:space="0" w:color="auto"/>
            <w:right w:val="none" w:sz="0" w:space="0" w:color="auto"/>
          </w:divBdr>
        </w:div>
        <w:div w:id="1419211880">
          <w:marLeft w:val="0"/>
          <w:marRight w:val="0"/>
          <w:marTop w:val="0"/>
          <w:marBottom w:val="0"/>
          <w:divBdr>
            <w:top w:val="none" w:sz="0" w:space="0" w:color="auto"/>
            <w:left w:val="none" w:sz="0" w:space="0" w:color="auto"/>
            <w:bottom w:val="none" w:sz="0" w:space="0" w:color="auto"/>
            <w:right w:val="none" w:sz="0" w:space="0" w:color="auto"/>
          </w:divBdr>
        </w:div>
        <w:div w:id="1844397746">
          <w:marLeft w:val="0"/>
          <w:marRight w:val="0"/>
          <w:marTop w:val="0"/>
          <w:marBottom w:val="0"/>
          <w:divBdr>
            <w:top w:val="none" w:sz="0" w:space="0" w:color="auto"/>
            <w:left w:val="none" w:sz="0" w:space="0" w:color="auto"/>
            <w:bottom w:val="none" w:sz="0" w:space="0" w:color="auto"/>
            <w:right w:val="none" w:sz="0" w:space="0" w:color="auto"/>
          </w:divBdr>
        </w:div>
        <w:div w:id="1934629722">
          <w:marLeft w:val="0"/>
          <w:marRight w:val="0"/>
          <w:marTop w:val="0"/>
          <w:marBottom w:val="0"/>
          <w:divBdr>
            <w:top w:val="none" w:sz="0" w:space="0" w:color="auto"/>
            <w:left w:val="none" w:sz="0" w:space="0" w:color="auto"/>
            <w:bottom w:val="none" w:sz="0" w:space="0" w:color="auto"/>
            <w:right w:val="none" w:sz="0" w:space="0" w:color="auto"/>
          </w:divBdr>
        </w:div>
      </w:divsChild>
    </w:div>
    <w:div w:id="1902518902">
      <w:bodyDiv w:val="1"/>
      <w:marLeft w:val="0"/>
      <w:marRight w:val="0"/>
      <w:marTop w:val="0"/>
      <w:marBottom w:val="0"/>
      <w:divBdr>
        <w:top w:val="none" w:sz="0" w:space="0" w:color="auto"/>
        <w:left w:val="none" w:sz="0" w:space="0" w:color="auto"/>
        <w:bottom w:val="none" w:sz="0" w:space="0" w:color="auto"/>
        <w:right w:val="none" w:sz="0" w:space="0" w:color="auto"/>
      </w:divBdr>
    </w:div>
    <w:div w:id="1937788634">
      <w:bodyDiv w:val="1"/>
      <w:marLeft w:val="0"/>
      <w:marRight w:val="0"/>
      <w:marTop w:val="0"/>
      <w:marBottom w:val="0"/>
      <w:divBdr>
        <w:top w:val="none" w:sz="0" w:space="0" w:color="auto"/>
        <w:left w:val="none" w:sz="0" w:space="0" w:color="auto"/>
        <w:bottom w:val="none" w:sz="0" w:space="0" w:color="auto"/>
        <w:right w:val="none" w:sz="0" w:space="0" w:color="auto"/>
      </w:divBdr>
    </w:div>
    <w:div w:id="1942184329">
      <w:bodyDiv w:val="1"/>
      <w:marLeft w:val="0"/>
      <w:marRight w:val="0"/>
      <w:marTop w:val="0"/>
      <w:marBottom w:val="0"/>
      <w:divBdr>
        <w:top w:val="none" w:sz="0" w:space="0" w:color="auto"/>
        <w:left w:val="none" w:sz="0" w:space="0" w:color="auto"/>
        <w:bottom w:val="none" w:sz="0" w:space="0" w:color="auto"/>
        <w:right w:val="none" w:sz="0" w:space="0" w:color="auto"/>
      </w:divBdr>
    </w:div>
    <w:div w:id="1965235395">
      <w:bodyDiv w:val="1"/>
      <w:marLeft w:val="0"/>
      <w:marRight w:val="0"/>
      <w:marTop w:val="0"/>
      <w:marBottom w:val="0"/>
      <w:divBdr>
        <w:top w:val="none" w:sz="0" w:space="0" w:color="auto"/>
        <w:left w:val="none" w:sz="0" w:space="0" w:color="auto"/>
        <w:bottom w:val="none" w:sz="0" w:space="0" w:color="auto"/>
        <w:right w:val="none" w:sz="0" w:space="0" w:color="auto"/>
      </w:divBdr>
    </w:div>
    <w:div w:id="1968899797">
      <w:bodyDiv w:val="1"/>
      <w:marLeft w:val="0"/>
      <w:marRight w:val="0"/>
      <w:marTop w:val="0"/>
      <w:marBottom w:val="0"/>
      <w:divBdr>
        <w:top w:val="none" w:sz="0" w:space="0" w:color="auto"/>
        <w:left w:val="none" w:sz="0" w:space="0" w:color="auto"/>
        <w:bottom w:val="none" w:sz="0" w:space="0" w:color="auto"/>
        <w:right w:val="none" w:sz="0" w:space="0" w:color="auto"/>
      </w:divBdr>
    </w:div>
    <w:div w:id="2012373315">
      <w:bodyDiv w:val="1"/>
      <w:marLeft w:val="0"/>
      <w:marRight w:val="0"/>
      <w:marTop w:val="0"/>
      <w:marBottom w:val="0"/>
      <w:divBdr>
        <w:top w:val="none" w:sz="0" w:space="0" w:color="auto"/>
        <w:left w:val="none" w:sz="0" w:space="0" w:color="auto"/>
        <w:bottom w:val="none" w:sz="0" w:space="0" w:color="auto"/>
        <w:right w:val="none" w:sz="0" w:space="0" w:color="auto"/>
      </w:divBdr>
    </w:div>
    <w:div w:id="2019455771">
      <w:bodyDiv w:val="1"/>
      <w:marLeft w:val="0"/>
      <w:marRight w:val="0"/>
      <w:marTop w:val="0"/>
      <w:marBottom w:val="0"/>
      <w:divBdr>
        <w:top w:val="none" w:sz="0" w:space="0" w:color="auto"/>
        <w:left w:val="none" w:sz="0" w:space="0" w:color="auto"/>
        <w:bottom w:val="none" w:sz="0" w:space="0" w:color="auto"/>
        <w:right w:val="none" w:sz="0" w:space="0" w:color="auto"/>
      </w:divBdr>
    </w:div>
    <w:div w:id="2021926089">
      <w:bodyDiv w:val="1"/>
      <w:marLeft w:val="0"/>
      <w:marRight w:val="0"/>
      <w:marTop w:val="0"/>
      <w:marBottom w:val="0"/>
      <w:divBdr>
        <w:top w:val="none" w:sz="0" w:space="0" w:color="auto"/>
        <w:left w:val="none" w:sz="0" w:space="0" w:color="auto"/>
        <w:bottom w:val="none" w:sz="0" w:space="0" w:color="auto"/>
        <w:right w:val="none" w:sz="0" w:space="0" w:color="auto"/>
      </w:divBdr>
    </w:div>
    <w:div w:id="2023044727">
      <w:bodyDiv w:val="1"/>
      <w:marLeft w:val="0"/>
      <w:marRight w:val="0"/>
      <w:marTop w:val="0"/>
      <w:marBottom w:val="0"/>
      <w:divBdr>
        <w:top w:val="none" w:sz="0" w:space="0" w:color="auto"/>
        <w:left w:val="none" w:sz="0" w:space="0" w:color="auto"/>
        <w:bottom w:val="none" w:sz="0" w:space="0" w:color="auto"/>
        <w:right w:val="none" w:sz="0" w:space="0" w:color="auto"/>
      </w:divBdr>
    </w:div>
    <w:div w:id="2027099652">
      <w:bodyDiv w:val="1"/>
      <w:marLeft w:val="0"/>
      <w:marRight w:val="0"/>
      <w:marTop w:val="0"/>
      <w:marBottom w:val="0"/>
      <w:divBdr>
        <w:top w:val="none" w:sz="0" w:space="0" w:color="auto"/>
        <w:left w:val="none" w:sz="0" w:space="0" w:color="auto"/>
        <w:bottom w:val="none" w:sz="0" w:space="0" w:color="auto"/>
        <w:right w:val="none" w:sz="0" w:space="0" w:color="auto"/>
      </w:divBdr>
    </w:div>
    <w:div w:id="2039118659">
      <w:bodyDiv w:val="1"/>
      <w:marLeft w:val="0"/>
      <w:marRight w:val="0"/>
      <w:marTop w:val="0"/>
      <w:marBottom w:val="0"/>
      <w:divBdr>
        <w:top w:val="none" w:sz="0" w:space="0" w:color="auto"/>
        <w:left w:val="none" w:sz="0" w:space="0" w:color="auto"/>
        <w:bottom w:val="none" w:sz="0" w:space="0" w:color="auto"/>
        <w:right w:val="none" w:sz="0" w:space="0" w:color="auto"/>
      </w:divBdr>
    </w:div>
    <w:div w:id="2041012411">
      <w:bodyDiv w:val="1"/>
      <w:marLeft w:val="0"/>
      <w:marRight w:val="0"/>
      <w:marTop w:val="0"/>
      <w:marBottom w:val="0"/>
      <w:divBdr>
        <w:top w:val="none" w:sz="0" w:space="0" w:color="auto"/>
        <w:left w:val="none" w:sz="0" w:space="0" w:color="auto"/>
        <w:bottom w:val="none" w:sz="0" w:space="0" w:color="auto"/>
        <w:right w:val="none" w:sz="0" w:space="0" w:color="auto"/>
      </w:divBdr>
    </w:div>
    <w:div w:id="2111923392">
      <w:bodyDiv w:val="1"/>
      <w:marLeft w:val="0"/>
      <w:marRight w:val="0"/>
      <w:marTop w:val="0"/>
      <w:marBottom w:val="0"/>
      <w:divBdr>
        <w:top w:val="none" w:sz="0" w:space="0" w:color="auto"/>
        <w:left w:val="none" w:sz="0" w:space="0" w:color="auto"/>
        <w:bottom w:val="none" w:sz="0" w:space="0" w:color="auto"/>
        <w:right w:val="none" w:sz="0" w:space="0" w:color="auto"/>
      </w:divBdr>
    </w:div>
    <w:div w:id="2112702918">
      <w:bodyDiv w:val="1"/>
      <w:marLeft w:val="0"/>
      <w:marRight w:val="0"/>
      <w:marTop w:val="0"/>
      <w:marBottom w:val="0"/>
      <w:divBdr>
        <w:top w:val="none" w:sz="0" w:space="0" w:color="auto"/>
        <w:left w:val="none" w:sz="0" w:space="0" w:color="auto"/>
        <w:bottom w:val="none" w:sz="0" w:space="0" w:color="auto"/>
        <w:right w:val="none" w:sz="0" w:space="0" w:color="auto"/>
      </w:divBdr>
    </w:div>
    <w:div w:id="2115132774">
      <w:bodyDiv w:val="1"/>
      <w:marLeft w:val="0"/>
      <w:marRight w:val="0"/>
      <w:marTop w:val="0"/>
      <w:marBottom w:val="0"/>
      <w:divBdr>
        <w:top w:val="none" w:sz="0" w:space="0" w:color="auto"/>
        <w:left w:val="none" w:sz="0" w:space="0" w:color="auto"/>
        <w:bottom w:val="none" w:sz="0" w:space="0" w:color="auto"/>
        <w:right w:val="none" w:sz="0" w:space="0" w:color="auto"/>
      </w:divBdr>
    </w:div>
    <w:div w:id="2122800127">
      <w:bodyDiv w:val="1"/>
      <w:marLeft w:val="0"/>
      <w:marRight w:val="0"/>
      <w:marTop w:val="0"/>
      <w:marBottom w:val="0"/>
      <w:divBdr>
        <w:top w:val="none" w:sz="0" w:space="0" w:color="auto"/>
        <w:left w:val="none" w:sz="0" w:space="0" w:color="auto"/>
        <w:bottom w:val="none" w:sz="0" w:space="0" w:color="auto"/>
        <w:right w:val="none" w:sz="0" w:space="0" w:color="auto"/>
      </w:divBdr>
    </w:div>
    <w:div w:id="2134395067">
      <w:bodyDiv w:val="1"/>
      <w:marLeft w:val="0"/>
      <w:marRight w:val="0"/>
      <w:marTop w:val="0"/>
      <w:marBottom w:val="0"/>
      <w:divBdr>
        <w:top w:val="none" w:sz="0" w:space="0" w:color="auto"/>
        <w:left w:val="none" w:sz="0" w:space="0" w:color="auto"/>
        <w:bottom w:val="none" w:sz="0" w:space="0" w:color="auto"/>
        <w:right w:val="none" w:sz="0" w:space="0" w:color="auto"/>
      </w:divBdr>
    </w:div>
    <w:div w:id="2141338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117" Type="http://schemas.openxmlformats.org/officeDocument/2006/relationships/header" Target="header25.xml"/><Relationship Id="rId21" Type="http://schemas.openxmlformats.org/officeDocument/2006/relationships/image" Target="media/image10.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8.jpeg"/><Relationship Id="rId68" Type="http://schemas.openxmlformats.org/officeDocument/2006/relationships/image" Target="media/image51.png"/><Relationship Id="rId84" Type="http://schemas.openxmlformats.org/officeDocument/2006/relationships/image" Target="media/image65.jpeg"/><Relationship Id="rId89" Type="http://schemas.openxmlformats.org/officeDocument/2006/relationships/header" Target="header12.xml"/><Relationship Id="rId112" Type="http://schemas.openxmlformats.org/officeDocument/2006/relationships/header" Target="header24.xml"/><Relationship Id="rId16" Type="http://schemas.openxmlformats.org/officeDocument/2006/relationships/image" Target="media/image3.png"/><Relationship Id="rId107" Type="http://schemas.openxmlformats.org/officeDocument/2006/relationships/footer" Target="footer16.xml"/><Relationship Id="rId11" Type="http://schemas.openxmlformats.org/officeDocument/2006/relationships/header" Target="header2.xml"/><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chart" Target="charts/chart1.xml"/><Relationship Id="rId74" Type="http://schemas.openxmlformats.org/officeDocument/2006/relationships/image" Target="media/image56.png"/><Relationship Id="rId79" Type="http://schemas.openxmlformats.org/officeDocument/2006/relationships/image" Target="media/image61.png"/><Relationship Id="rId102" Type="http://schemas.openxmlformats.org/officeDocument/2006/relationships/header" Target="header19.xml"/><Relationship Id="rId5" Type="http://schemas.openxmlformats.org/officeDocument/2006/relationships/webSettings" Target="webSettings.xml"/><Relationship Id="rId90" Type="http://schemas.openxmlformats.org/officeDocument/2006/relationships/footer" Target="footer8.xml"/><Relationship Id="rId95" Type="http://schemas.openxmlformats.org/officeDocument/2006/relationships/header" Target="header15.xml"/><Relationship Id="rId22" Type="http://schemas.openxmlformats.org/officeDocument/2006/relationships/header" Target="header4.xml"/><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9.jpeg"/><Relationship Id="rId69" Type="http://schemas.openxmlformats.org/officeDocument/2006/relationships/image" Target="media/image52.emf"/><Relationship Id="rId113" Type="http://schemas.openxmlformats.org/officeDocument/2006/relationships/footer" Target="footer19.xml"/><Relationship Id="rId118" Type="http://schemas.openxmlformats.org/officeDocument/2006/relationships/footer" Target="footer20.xml"/><Relationship Id="rId80" Type="http://schemas.openxmlformats.org/officeDocument/2006/relationships/image" Target="media/image62.emf"/><Relationship Id="rId85" Type="http://schemas.openxmlformats.org/officeDocument/2006/relationships/image" Target="media/image66.jpeg"/><Relationship Id="rId12" Type="http://schemas.openxmlformats.org/officeDocument/2006/relationships/footer" Target="footer3.xml"/><Relationship Id="rId17" Type="http://schemas.openxmlformats.org/officeDocument/2006/relationships/image" Target="media/image4.png"/><Relationship Id="rId33" Type="http://schemas.openxmlformats.org/officeDocument/2006/relationships/image" Target="media/image19.jpeg"/><Relationship Id="rId38" Type="http://schemas.openxmlformats.org/officeDocument/2006/relationships/image" Target="media/image24.png"/><Relationship Id="rId59" Type="http://schemas.openxmlformats.org/officeDocument/2006/relationships/image" Target="media/image44.png"/><Relationship Id="rId103" Type="http://schemas.openxmlformats.org/officeDocument/2006/relationships/footer" Target="footer14.xml"/><Relationship Id="rId108" Type="http://schemas.openxmlformats.org/officeDocument/2006/relationships/header" Target="header22.xml"/><Relationship Id="rId54" Type="http://schemas.openxmlformats.org/officeDocument/2006/relationships/image" Target="media/image40.png"/><Relationship Id="rId70" Type="http://schemas.openxmlformats.org/officeDocument/2006/relationships/image" Target="media/image53.emf"/><Relationship Id="rId75" Type="http://schemas.openxmlformats.org/officeDocument/2006/relationships/image" Target="media/image57.png"/><Relationship Id="rId91" Type="http://schemas.openxmlformats.org/officeDocument/2006/relationships/header" Target="header13.xml"/><Relationship Id="rId96"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5.xml"/><Relationship Id="rId28" Type="http://schemas.openxmlformats.org/officeDocument/2006/relationships/header" Target="header6.xml"/><Relationship Id="rId49" Type="http://schemas.openxmlformats.org/officeDocument/2006/relationships/image" Target="media/image35.png"/><Relationship Id="rId114" Type="http://schemas.openxmlformats.org/officeDocument/2006/relationships/image" Target="media/image68.png"/><Relationship Id="rId119"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image" Target="media/image15.png"/><Relationship Id="rId44" Type="http://schemas.openxmlformats.org/officeDocument/2006/relationships/image" Target="media/image30.emf"/><Relationship Id="rId52" Type="http://schemas.openxmlformats.org/officeDocument/2006/relationships/image" Target="media/image38.png"/><Relationship Id="rId60" Type="http://schemas.openxmlformats.org/officeDocument/2006/relationships/image" Target="media/image45.png"/><Relationship Id="rId65" Type="http://schemas.openxmlformats.org/officeDocument/2006/relationships/header" Target="header7.xml"/><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image" Target="media/image63.emf"/><Relationship Id="rId86" Type="http://schemas.openxmlformats.org/officeDocument/2006/relationships/image" Target="media/image67.jpeg"/><Relationship Id="rId94" Type="http://schemas.openxmlformats.org/officeDocument/2006/relationships/footer" Target="footer10.xml"/><Relationship Id="rId99" Type="http://schemas.openxmlformats.org/officeDocument/2006/relationships/footer" Target="footer12.xml"/><Relationship Id="rId10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image" Target="media/image25.png"/><Relationship Id="rId109" Type="http://schemas.openxmlformats.org/officeDocument/2006/relationships/footer" Target="footer17.xml"/><Relationship Id="rId34" Type="http://schemas.openxmlformats.org/officeDocument/2006/relationships/image" Target="media/image20.pn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58.jpeg"/><Relationship Id="rId97" Type="http://schemas.openxmlformats.org/officeDocument/2006/relationships/footer" Target="footer11.xml"/><Relationship Id="rId104" Type="http://schemas.openxmlformats.org/officeDocument/2006/relationships/header" Target="header20.xm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9.xml"/><Relationship Id="rId92" Type="http://schemas.openxmlformats.org/officeDocument/2006/relationships/footer" Target="footer9.xml"/><Relationship Id="rId2" Type="http://schemas.openxmlformats.org/officeDocument/2006/relationships/numbering" Target="numbering.xml"/><Relationship Id="rId29" Type="http://schemas.openxmlformats.org/officeDocument/2006/relationships/footer" Target="footer6.xml"/><Relationship Id="rId24" Type="http://schemas.openxmlformats.org/officeDocument/2006/relationships/footer" Target="footer5.xml"/><Relationship Id="rId40" Type="http://schemas.openxmlformats.org/officeDocument/2006/relationships/image" Target="media/image26.png"/><Relationship Id="rId45" Type="http://schemas.openxmlformats.org/officeDocument/2006/relationships/image" Target="media/image31.emf"/><Relationship Id="rId66" Type="http://schemas.openxmlformats.org/officeDocument/2006/relationships/header" Target="header8.xml"/><Relationship Id="rId87" Type="http://schemas.openxmlformats.org/officeDocument/2006/relationships/header" Target="header11.xml"/><Relationship Id="rId110" Type="http://schemas.openxmlformats.org/officeDocument/2006/relationships/header" Target="header23.xml"/><Relationship Id="rId115" Type="http://schemas.openxmlformats.org/officeDocument/2006/relationships/image" Target="media/image69.png"/><Relationship Id="rId61" Type="http://schemas.openxmlformats.org/officeDocument/2006/relationships/image" Target="media/image46.png"/><Relationship Id="rId82" Type="http://schemas.openxmlformats.org/officeDocument/2006/relationships/image" Target="media/image64.emf"/><Relationship Id="rId19" Type="http://schemas.openxmlformats.org/officeDocument/2006/relationships/header" Target="header3.xml"/><Relationship Id="rId14" Type="http://schemas.openxmlformats.org/officeDocument/2006/relationships/image" Target="media/image6.png"/><Relationship Id="rId30" Type="http://schemas.openxmlformats.org/officeDocument/2006/relationships/image" Target="media/image14.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59.png"/><Relationship Id="rId100" Type="http://schemas.openxmlformats.org/officeDocument/2006/relationships/header" Target="header18.xml"/><Relationship Id="rId105" Type="http://schemas.openxmlformats.org/officeDocument/2006/relationships/footer" Target="footer15.xml"/><Relationship Id="rId8" Type="http://schemas.openxmlformats.org/officeDocument/2006/relationships/header" Target="header1.xml"/><Relationship Id="rId51" Type="http://schemas.openxmlformats.org/officeDocument/2006/relationships/image" Target="media/image37.png"/><Relationship Id="rId72" Type="http://schemas.openxmlformats.org/officeDocument/2006/relationships/image" Target="media/image54.png"/><Relationship Id="rId93" Type="http://schemas.openxmlformats.org/officeDocument/2006/relationships/header" Target="header14.xml"/><Relationship Id="rId98" Type="http://schemas.openxmlformats.org/officeDocument/2006/relationships/header" Target="header17.xml"/><Relationship Id="rId3" Type="http://schemas.openxmlformats.org/officeDocument/2006/relationships/styles" Target="styles.xml"/><Relationship Id="rId25" Type="http://schemas.openxmlformats.org/officeDocument/2006/relationships/image" Target="media/image11.emf"/><Relationship Id="rId46" Type="http://schemas.openxmlformats.org/officeDocument/2006/relationships/image" Target="media/image32.png"/><Relationship Id="rId67" Type="http://schemas.openxmlformats.org/officeDocument/2006/relationships/image" Target="media/image50.emf"/><Relationship Id="rId116" Type="http://schemas.openxmlformats.org/officeDocument/2006/relationships/image" Target="media/image70.png"/><Relationship Id="rId20" Type="http://schemas.openxmlformats.org/officeDocument/2006/relationships/footer" Target="footer4.xml"/><Relationship Id="rId41" Type="http://schemas.openxmlformats.org/officeDocument/2006/relationships/image" Target="media/image27.jpeg"/><Relationship Id="rId62" Type="http://schemas.openxmlformats.org/officeDocument/2006/relationships/image" Target="media/image47.emf"/><Relationship Id="rId83" Type="http://schemas.openxmlformats.org/officeDocument/2006/relationships/header" Target="header10.xml"/><Relationship Id="rId88" Type="http://schemas.openxmlformats.org/officeDocument/2006/relationships/footer" Target="footer7.xml"/><Relationship Id="rId111" Type="http://schemas.openxmlformats.org/officeDocument/2006/relationships/footer" Target="footer18.xml"/><Relationship Id="rId15" Type="http://schemas.openxmlformats.org/officeDocument/2006/relationships/image" Target="media/image62.png"/><Relationship Id="rId36" Type="http://schemas.openxmlformats.org/officeDocument/2006/relationships/image" Target="media/image22.jpeg"/><Relationship Id="rId57" Type="http://schemas.openxmlformats.org/officeDocument/2006/relationships/image" Target="media/image43.png"/><Relationship Id="rId106" Type="http://schemas.openxmlformats.org/officeDocument/2006/relationships/header" Target="header21.xml"/></Relationships>
</file>

<file path=word/_rels/footer1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4.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1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20.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4.xml.rels><?xml version="1.0" encoding="UTF-8" standalone="yes"?>
<Relationships xmlns="http://schemas.openxmlformats.org/package/2006/relationships"><Relationship Id="rId3" Type="http://schemas.openxmlformats.org/officeDocument/2006/relationships/image" Target="media/image16.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7.png"/></Relationships>
</file>

<file path=word/_rels/footer5.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6.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7.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8.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footer9.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8.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19.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2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8.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Republic of North Macedonia</c:v>
                </c:pt>
              </c:strCache>
            </c:strRef>
          </c:tx>
          <c:spPr>
            <a:solidFill>
              <a:schemeClr val="accent1"/>
            </a:solidFill>
            <a:ln>
              <a:noFill/>
            </a:ln>
            <a:effectLst/>
            <a:sp3d/>
          </c:spPr>
          <c:invertIfNegative val="0"/>
          <c:cat>
            <c:strRef>
              <c:f>Sheet1!$A$2:$A$13</c:f>
              <c:strCache>
                <c:ptCount val="12"/>
                <c:pt idx="0">
                  <c:v>Coniferous Plantations</c:v>
                </c:pt>
                <c:pt idx="1">
                  <c:v>Spruce</c:v>
                </c:pt>
                <c:pt idx="2">
                  <c:v>Fir</c:v>
                </c:pt>
                <c:pt idx="3">
                  <c:v>Black Pine</c:v>
                </c:pt>
                <c:pt idx="4">
                  <c:v>White Pine</c:v>
                </c:pt>
                <c:pt idx="5">
                  <c:v>Other Conifer Species</c:v>
                </c:pt>
                <c:pt idx="6">
                  <c:v>Deciduous Slantations</c:v>
                </c:pt>
                <c:pt idx="7">
                  <c:v>Beech</c:v>
                </c:pt>
                <c:pt idx="8">
                  <c:v>Oak (All Species)</c:v>
                </c:pt>
                <c:pt idx="9">
                  <c:v>Acacia</c:v>
                </c:pt>
                <c:pt idx="10">
                  <c:v>Other Hardwood Species</c:v>
                </c:pt>
                <c:pt idx="11">
                  <c:v>Other Softwood Deciduous Species</c:v>
                </c:pt>
              </c:strCache>
            </c:strRef>
          </c:cat>
          <c:val>
            <c:numRef>
              <c:f>Sheet1!$B$2:$B$13</c:f>
              <c:numCache>
                <c:formatCode>General</c:formatCode>
                <c:ptCount val="12"/>
                <c:pt idx="0">
                  <c:v>219</c:v>
                </c:pt>
                <c:pt idx="1">
                  <c:v>2</c:v>
                </c:pt>
                <c:pt idx="2">
                  <c:v>32</c:v>
                </c:pt>
                <c:pt idx="3">
                  <c:v>121</c:v>
                </c:pt>
                <c:pt idx="4">
                  <c:v>30</c:v>
                </c:pt>
                <c:pt idx="5">
                  <c:v>34</c:v>
                </c:pt>
                <c:pt idx="6">
                  <c:v>183</c:v>
                </c:pt>
                <c:pt idx="7">
                  <c:v>50</c:v>
                </c:pt>
                <c:pt idx="8">
                  <c:v>17</c:v>
                </c:pt>
                <c:pt idx="9">
                  <c:v>50</c:v>
                </c:pt>
                <c:pt idx="10">
                  <c:v>4</c:v>
                </c:pt>
                <c:pt idx="11">
                  <c:v>0</c:v>
                </c:pt>
              </c:numCache>
            </c:numRef>
          </c:val>
          <c:extLst>
            <c:ext xmlns:c16="http://schemas.microsoft.com/office/drawing/2014/chart" uri="{C3380CC4-5D6E-409C-BE32-E72D297353CC}">
              <c16:uniqueId val="{00000000-3FE7-4F46-AC24-2E6B634B27FF}"/>
            </c:ext>
          </c:extLst>
        </c:ser>
        <c:ser>
          <c:idx val="1"/>
          <c:order val="1"/>
          <c:tx>
            <c:strRef>
              <c:f>Sheet1!$C$1</c:f>
              <c:strCache>
                <c:ptCount val="1"/>
                <c:pt idx="0">
                  <c:v>East Region</c:v>
                </c:pt>
              </c:strCache>
            </c:strRef>
          </c:tx>
          <c:spPr>
            <a:solidFill>
              <a:schemeClr val="accent2"/>
            </a:solidFill>
            <a:ln>
              <a:noFill/>
            </a:ln>
            <a:effectLst/>
            <a:sp3d/>
          </c:spPr>
          <c:invertIfNegative val="0"/>
          <c:cat>
            <c:strRef>
              <c:f>Sheet1!$A$2:$A$13</c:f>
              <c:strCache>
                <c:ptCount val="12"/>
                <c:pt idx="0">
                  <c:v>Coniferous Plantations</c:v>
                </c:pt>
                <c:pt idx="1">
                  <c:v>Spruce</c:v>
                </c:pt>
                <c:pt idx="2">
                  <c:v>Fir</c:v>
                </c:pt>
                <c:pt idx="3">
                  <c:v>Black Pine</c:v>
                </c:pt>
                <c:pt idx="4">
                  <c:v>White Pine</c:v>
                </c:pt>
                <c:pt idx="5">
                  <c:v>Other Conifer Species</c:v>
                </c:pt>
                <c:pt idx="6">
                  <c:v>Deciduous Slantations</c:v>
                </c:pt>
                <c:pt idx="7">
                  <c:v>Beech</c:v>
                </c:pt>
                <c:pt idx="8">
                  <c:v>Oak (All Species)</c:v>
                </c:pt>
                <c:pt idx="9">
                  <c:v>Acacia</c:v>
                </c:pt>
                <c:pt idx="10">
                  <c:v>Other Hardwood Species</c:v>
                </c:pt>
                <c:pt idx="11">
                  <c:v>Other Softwood Deciduous Species</c:v>
                </c:pt>
              </c:strCache>
            </c:strRef>
          </c:cat>
          <c:val>
            <c:numRef>
              <c:f>Sheet1!$C$2:$C$13</c:f>
              <c:numCache>
                <c:formatCode>General</c:formatCode>
                <c:ptCount val="12"/>
                <c:pt idx="0">
                  <c:v>39</c:v>
                </c:pt>
                <c:pt idx="1">
                  <c:v>0</c:v>
                </c:pt>
                <c:pt idx="2">
                  <c:v>0</c:v>
                </c:pt>
                <c:pt idx="3">
                  <c:v>32</c:v>
                </c:pt>
                <c:pt idx="4">
                  <c:v>7</c:v>
                </c:pt>
                <c:pt idx="5">
                  <c:v>0</c:v>
                </c:pt>
                <c:pt idx="6">
                  <c:v>37</c:v>
                </c:pt>
                <c:pt idx="7">
                  <c:v>22</c:v>
                </c:pt>
                <c:pt idx="8">
                  <c:v>10</c:v>
                </c:pt>
                <c:pt idx="9">
                  <c:v>22</c:v>
                </c:pt>
                <c:pt idx="10">
                  <c:v>3</c:v>
                </c:pt>
                <c:pt idx="11">
                  <c:v>0</c:v>
                </c:pt>
              </c:numCache>
            </c:numRef>
          </c:val>
          <c:extLst>
            <c:ext xmlns:c16="http://schemas.microsoft.com/office/drawing/2014/chart" uri="{C3380CC4-5D6E-409C-BE32-E72D297353CC}">
              <c16:uniqueId val="{00000001-3FE7-4F46-AC24-2E6B634B27FF}"/>
            </c:ext>
          </c:extLst>
        </c:ser>
        <c:ser>
          <c:idx val="2"/>
          <c:order val="2"/>
          <c:tx>
            <c:strRef>
              <c:f>Sheet1!$D$1</c:f>
              <c:strCache>
                <c:ptCount val="1"/>
                <c:pt idx="0">
                  <c:v>Northeast Region</c:v>
                </c:pt>
              </c:strCache>
            </c:strRef>
          </c:tx>
          <c:spPr>
            <a:solidFill>
              <a:schemeClr val="accent3"/>
            </a:solidFill>
            <a:ln>
              <a:noFill/>
            </a:ln>
            <a:effectLst/>
            <a:sp3d/>
          </c:spPr>
          <c:invertIfNegative val="0"/>
          <c:cat>
            <c:strRef>
              <c:f>Sheet1!$A$2:$A$13</c:f>
              <c:strCache>
                <c:ptCount val="12"/>
                <c:pt idx="0">
                  <c:v>Coniferous Plantations</c:v>
                </c:pt>
                <c:pt idx="1">
                  <c:v>Spruce</c:v>
                </c:pt>
                <c:pt idx="2">
                  <c:v>Fir</c:v>
                </c:pt>
                <c:pt idx="3">
                  <c:v>Black Pine</c:v>
                </c:pt>
                <c:pt idx="4">
                  <c:v>White Pine</c:v>
                </c:pt>
                <c:pt idx="5">
                  <c:v>Other Conifer Species</c:v>
                </c:pt>
                <c:pt idx="6">
                  <c:v>Deciduous Slantations</c:v>
                </c:pt>
                <c:pt idx="7">
                  <c:v>Beech</c:v>
                </c:pt>
                <c:pt idx="8">
                  <c:v>Oak (All Species)</c:v>
                </c:pt>
                <c:pt idx="9">
                  <c:v>Acacia</c:v>
                </c:pt>
                <c:pt idx="10">
                  <c:v>Other Hardwood Species</c:v>
                </c:pt>
                <c:pt idx="11">
                  <c:v>Other Softwood Deciduous Species</c:v>
                </c:pt>
              </c:strCache>
            </c:strRef>
          </c:cat>
          <c:val>
            <c:numRef>
              <c:f>Sheet1!$D$2:$D$13</c:f>
              <c:numCache>
                <c:formatCode>General</c:formatCode>
                <c:ptCount val="12"/>
                <c:pt idx="0">
                  <c:v>52</c:v>
                </c:pt>
                <c:pt idx="1">
                  <c:v>0</c:v>
                </c:pt>
                <c:pt idx="2">
                  <c:v>0</c:v>
                </c:pt>
                <c:pt idx="3">
                  <c:v>52</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2-3FE7-4F46-AC24-2E6B634B27FF}"/>
            </c:ext>
          </c:extLst>
        </c:ser>
        <c:dLbls>
          <c:showLegendKey val="0"/>
          <c:showVal val="0"/>
          <c:showCatName val="0"/>
          <c:showSerName val="0"/>
          <c:showPercent val="0"/>
          <c:showBubbleSize val="0"/>
        </c:dLbls>
        <c:gapWidth val="150"/>
        <c:shape val="box"/>
        <c:axId val="667081727"/>
        <c:axId val="667081247"/>
        <c:axId val="0"/>
      </c:bar3DChart>
      <c:catAx>
        <c:axId val="66708172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081247"/>
        <c:crosses val="autoZero"/>
        <c:auto val="1"/>
        <c:lblAlgn val="ctr"/>
        <c:lblOffset val="100"/>
        <c:noMultiLvlLbl val="0"/>
      </c:catAx>
      <c:valAx>
        <c:axId val="66708124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0817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84D25-D091-4E39-BB91-70B313F7C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89909</Words>
  <Characters>512487</Characters>
  <Application>Microsoft Office Word</Application>
  <DocSecurity>4</DocSecurity>
  <Lines>4270</Lines>
  <Paragraphs>1202</Paragraphs>
  <ScaleCrop>false</ScaleCrop>
  <HeadingPairs>
    <vt:vector size="2" baseType="variant">
      <vt:variant>
        <vt:lpstr>Title</vt:lpstr>
      </vt:variant>
      <vt:variant>
        <vt:i4>1</vt:i4>
      </vt:variant>
    </vt:vector>
  </HeadingPairs>
  <TitlesOfParts>
    <vt:vector size="1" baseType="lpstr">
      <vt:lpstr>SEA SENE3</vt:lpstr>
    </vt:vector>
  </TitlesOfParts>
  <Company/>
  <LinksUpToDate>false</LinksUpToDate>
  <CharactersWithSpaces>601194</CharactersWithSpaces>
  <SharedDoc>false</SharedDoc>
  <HLinks>
    <vt:vector size="1038" baseType="variant">
      <vt:variant>
        <vt:i4>1769521</vt:i4>
      </vt:variant>
      <vt:variant>
        <vt:i4>981</vt:i4>
      </vt:variant>
      <vt:variant>
        <vt:i4>0</vt:i4>
      </vt:variant>
      <vt:variant>
        <vt:i4>5</vt:i4>
      </vt:variant>
      <vt:variant>
        <vt:lpwstr/>
      </vt:variant>
      <vt:variant>
        <vt:lpwstr>_Toc384137525</vt:lpwstr>
      </vt:variant>
      <vt:variant>
        <vt:i4>1114167</vt:i4>
      </vt:variant>
      <vt:variant>
        <vt:i4>962</vt:i4>
      </vt:variant>
      <vt:variant>
        <vt:i4>0</vt:i4>
      </vt:variant>
      <vt:variant>
        <vt:i4>5</vt:i4>
      </vt:variant>
      <vt:variant>
        <vt:lpwstr/>
      </vt:variant>
      <vt:variant>
        <vt:lpwstr>_Toc392751392</vt:lpwstr>
      </vt:variant>
      <vt:variant>
        <vt:i4>1114167</vt:i4>
      </vt:variant>
      <vt:variant>
        <vt:i4>956</vt:i4>
      </vt:variant>
      <vt:variant>
        <vt:i4>0</vt:i4>
      </vt:variant>
      <vt:variant>
        <vt:i4>5</vt:i4>
      </vt:variant>
      <vt:variant>
        <vt:lpwstr/>
      </vt:variant>
      <vt:variant>
        <vt:lpwstr>_Toc392751391</vt:lpwstr>
      </vt:variant>
      <vt:variant>
        <vt:i4>1114167</vt:i4>
      </vt:variant>
      <vt:variant>
        <vt:i4>950</vt:i4>
      </vt:variant>
      <vt:variant>
        <vt:i4>0</vt:i4>
      </vt:variant>
      <vt:variant>
        <vt:i4>5</vt:i4>
      </vt:variant>
      <vt:variant>
        <vt:lpwstr/>
      </vt:variant>
      <vt:variant>
        <vt:lpwstr>_Toc392751390</vt:lpwstr>
      </vt:variant>
      <vt:variant>
        <vt:i4>1048631</vt:i4>
      </vt:variant>
      <vt:variant>
        <vt:i4>944</vt:i4>
      </vt:variant>
      <vt:variant>
        <vt:i4>0</vt:i4>
      </vt:variant>
      <vt:variant>
        <vt:i4>5</vt:i4>
      </vt:variant>
      <vt:variant>
        <vt:lpwstr/>
      </vt:variant>
      <vt:variant>
        <vt:lpwstr>_Toc392751389</vt:lpwstr>
      </vt:variant>
      <vt:variant>
        <vt:i4>1048631</vt:i4>
      </vt:variant>
      <vt:variant>
        <vt:i4>938</vt:i4>
      </vt:variant>
      <vt:variant>
        <vt:i4>0</vt:i4>
      </vt:variant>
      <vt:variant>
        <vt:i4>5</vt:i4>
      </vt:variant>
      <vt:variant>
        <vt:lpwstr/>
      </vt:variant>
      <vt:variant>
        <vt:lpwstr>_Toc392751388</vt:lpwstr>
      </vt:variant>
      <vt:variant>
        <vt:i4>1048631</vt:i4>
      </vt:variant>
      <vt:variant>
        <vt:i4>932</vt:i4>
      </vt:variant>
      <vt:variant>
        <vt:i4>0</vt:i4>
      </vt:variant>
      <vt:variant>
        <vt:i4>5</vt:i4>
      </vt:variant>
      <vt:variant>
        <vt:lpwstr/>
      </vt:variant>
      <vt:variant>
        <vt:lpwstr>_Toc392751387</vt:lpwstr>
      </vt:variant>
      <vt:variant>
        <vt:i4>1048631</vt:i4>
      </vt:variant>
      <vt:variant>
        <vt:i4>926</vt:i4>
      </vt:variant>
      <vt:variant>
        <vt:i4>0</vt:i4>
      </vt:variant>
      <vt:variant>
        <vt:i4>5</vt:i4>
      </vt:variant>
      <vt:variant>
        <vt:lpwstr/>
      </vt:variant>
      <vt:variant>
        <vt:lpwstr>_Toc392751386</vt:lpwstr>
      </vt:variant>
      <vt:variant>
        <vt:i4>1769521</vt:i4>
      </vt:variant>
      <vt:variant>
        <vt:i4>917</vt:i4>
      </vt:variant>
      <vt:variant>
        <vt:i4>0</vt:i4>
      </vt:variant>
      <vt:variant>
        <vt:i4>5</vt:i4>
      </vt:variant>
      <vt:variant>
        <vt:lpwstr/>
      </vt:variant>
      <vt:variant>
        <vt:lpwstr>_Toc392765677</vt:lpwstr>
      </vt:variant>
      <vt:variant>
        <vt:i4>1769521</vt:i4>
      </vt:variant>
      <vt:variant>
        <vt:i4>911</vt:i4>
      </vt:variant>
      <vt:variant>
        <vt:i4>0</vt:i4>
      </vt:variant>
      <vt:variant>
        <vt:i4>5</vt:i4>
      </vt:variant>
      <vt:variant>
        <vt:lpwstr/>
      </vt:variant>
      <vt:variant>
        <vt:lpwstr>_Toc392765676</vt:lpwstr>
      </vt:variant>
      <vt:variant>
        <vt:i4>1769521</vt:i4>
      </vt:variant>
      <vt:variant>
        <vt:i4>905</vt:i4>
      </vt:variant>
      <vt:variant>
        <vt:i4>0</vt:i4>
      </vt:variant>
      <vt:variant>
        <vt:i4>5</vt:i4>
      </vt:variant>
      <vt:variant>
        <vt:lpwstr/>
      </vt:variant>
      <vt:variant>
        <vt:lpwstr>_Toc392765675</vt:lpwstr>
      </vt:variant>
      <vt:variant>
        <vt:i4>1769521</vt:i4>
      </vt:variant>
      <vt:variant>
        <vt:i4>899</vt:i4>
      </vt:variant>
      <vt:variant>
        <vt:i4>0</vt:i4>
      </vt:variant>
      <vt:variant>
        <vt:i4>5</vt:i4>
      </vt:variant>
      <vt:variant>
        <vt:lpwstr/>
      </vt:variant>
      <vt:variant>
        <vt:lpwstr>_Toc392765674</vt:lpwstr>
      </vt:variant>
      <vt:variant>
        <vt:i4>1769521</vt:i4>
      </vt:variant>
      <vt:variant>
        <vt:i4>893</vt:i4>
      </vt:variant>
      <vt:variant>
        <vt:i4>0</vt:i4>
      </vt:variant>
      <vt:variant>
        <vt:i4>5</vt:i4>
      </vt:variant>
      <vt:variant>
        <vt:lpwstr/>
      </vt:variant>
      <vt:variant>
        <vt:lpwstr>_Toc392765673</vt:lpwstr>
      </vt:variant>
      <vt:variant>
        <vt:i4>1769521</vt:i4>
      </vt:variant>
      <vt:variant>
        <vt:i4>887</vt:i4>
      </vt:variant>
      <vt:variant>
        <vt:i4>0</vt:i4>
      </vt:variant>
      <vt:variant>
        <vt:i4>5</vt:i4>
      </vt:variant>
      <vt:variant>
        <vt:lpwstr/>
      </vt:variant>
      <vt:variant>
        <vt:lpwstr>_Toc392765672</vt:lpwstr>
      </vt:variant>
      <vt:variant>
        <vt:i4>1769521</vt:i4>
      </vt:variant>
      <vt:variant>
        <vt:i4>881</vt:i4>
      </vt:variant>
      <vt:variant>
        <vt:i4>0</vt:i4>
      </vt:variant>
      <vt:variant>
        <vt:i4>5</vt:i4>
      </vt:variant>
      <vt:variant>
        <vt:lpwstr/>
      </vt:variant>
      <vt:variant>
        <vt:lpwstr>_Toc392765671</vt:lpwstr>
      </vt:variant>
      <vt:variant>
        <vt:i4>1769521</vt:i4>
      </vt:variant>
      <vt:variant>
        <vt:i4>875</vt:i4>
      </vt:variant>
      <vt:variant>
        <vt:i4>0</vt:i4>
      </vt:variant>
      <vt:variant>
        <vt:i4>5</vt:i4>
      </vt:variant>
      <vt:variant>
        <vt:lpwstr/>
      </vt:variant>
      <vt:variant>
        <vt:lpwstr>_Toc392765670</vt:lpwstr>
      </vt:variant>
      <vt:variant>
        <vt:i4>1703985</vt:i4>
      </vt:variant>
      <vt:variant>
        <vt:i4>869</vt:i4>
      </vt:variant>
      <vt:variant>
        <vt:i4>0</vt:i4>
      </vt:variant>
      <vt:variant>
        <vt:i4>5</vt:i4>
      </vt:variant>
      <vt:variant>
        <vt:lpwstr/>
      </vt:variant>
      <vt:variant>
        <vt:lpwstr>_Toc392765669</vt:lpwstr>
      </vt:variant>
      <vt:variant>
        <vt:i4>1703985</vt:i4>
      </vt:variant>
      <vt:variant>
        <vt:i4>863</vt:i4>
      </vt:variant>
      <vt:variant>
        <vt:i4>0</vt:i4>
      </vt:variant>
      <vt:variant>
        <vt:i4>5</vt:i4>
      </vt:variant>
      <vt:variant>
        <vt:lpwstr/>
      </vt:variant>
      <vt:variant>
        <vt:lpwstr>_Toc392765668</vt:lpwstr>
      </vt:variant>
      <vt:variant>
        <vt:i4>1703985</vt:i4>
      </vt:variant>
      <vt:variant>
        <vt:i4>857</vt:i4>
      </vt:variant>
      <vt:variant>
        <vt:i4>0</vt:i4>
      </vt:variant>
      <vt:variant>
        <vt:i4>5</vt:i4>
      </vt:variant>
      <vt:variant>
        <vt:lpwstr/>
      </vt:variant>
      <vt:variant>
        <vt:lpwstr>_Toc392765667</vt:lpwstr>
      </vt:variant>
      <vt:variant>
        <vt:i4>1703985</vt:i4>
      </vt:variant>
      <vt:variant>
        <vt:i4>851</vt:i4>
      </vt:variant>
      <vt:variant>
        <vt:i4>0</vt:i4>
      </vt:variant>
      <vt:variant>
        <vt:i4>5</vt:i4>
      </vt:variant>
      <vt:variant>
        <vt:lpwstr/>
      </vt:variant>
      <vt:variant>
        <vt:lpwstr>_Toc392765666</vt:lpwstr>
      </vt:variant>
      <vt:variant>
        <vt:i4>1703985</vt:i4>
      </vt:variant>
      <vt:variant>
        <vt:i4>845</vt:i4>
      </vt:variant>
      <vt:variant>
        <vt:i4>0</vt:i4>
      </vt:variant>
      <vt:variant>
        <vt:i4>5</vt:i4>
      </vt:variant>
      <vt:variant>
        <vt:lpwstr/>
      </vt:variant>
      <vt:variant>
        <vt:lpwstr>_Toc392765665</vt:lpwstr>
      </vt:variant>
      <vt:variant>
        <vt:i4>1703985</vt:i4>
      </vt:variant>
      <vt:variant>
        <vt:i4>839</vt:i4>
      </vt:variant>
      <vt:variant>
        <vt:i4>0</vt:i4>
      </vt:variant>
      <vt:variant>
        <vt:i4>5</vt:i4>
      </vt:variant>
      <vt:variant>
        <vt:lpwstr/>
      </vt:variant>
      <vt:variant>
        <vt:lpwstr>_Toc392765664</vt:lpwstr>
      </vt:variant>
      <vt:variant>
        <vt:i4>1703985</vt:i4>
      </vt:variant>
      <vt:variant>
        <vt:i4>833</vt:i4>
      </vt:variant>
      <vt:variant>
        <vt:i4>0</vt:i4>
      </vt:variant>
      <vt:variant>
        <vt:i4>5</vt:i4>
      </vt:variant>
      <vt:variant>
        <vt:lpwstr/>
      </vt:variant>
      <vt:variant>
        <vt:lpwstr>_Toc392765663</vt:lpwstr>
      </vt:variant>
      <vt:variant>
        <vt:i4>1703985</vt:i4>
      </vt:variant>
      <vt:variant>
        <vt:i4>827</vt:i4>
      </vt:variant>
      <vt:variant>
        <vt:i4>0</vt:i4>
      </vt:variant>
      <vt:variant>
        <vt:i4>5</vt:i4>
      </vt:variant>
      <vt:variant>
        <vt:lpwstr/>
      </vt:variant>
      <vt:variant>
        <vt:lpwstr>_Toc392765662</vt:lpwstr>
      </vt:variant>
      <vt:variant>
        <vt:i4>1703985</vt:i4>
      </vt:variant>
      <vt:variant>
        <vt:i4>821</vt:i4>
      </vt:variant>
      <vt:variant>
        <vt:i4>0</vt:i4>
      </vt:variant>
      <vt:variant>
        <vt:i4>5</vt:i4>
      </vt:variant>
      <vt:variant>
        <vt:lpwstr/>
      </vt:variant>
      <vt:variant>
        <vt:lpwstr>_Toc392765661</vt:lpwstr>
      </vt:variant>
      <vt:variant>
        <vt:i4>1703985</vt:i4>
      </vt:variant>
      <vt:variant>
        <vt:i4>815</vt:i4>
      </vt:variant>
      <vt:variant>
        <vt:i4>0</vt:i4>
      </vt:variant>
      <vt:variant>
        <vt:i4>5</vt:i4>
      </vt:variant>
      <vt:variant>
        <vt:lpwstr/>
      </vt:variant>
      <vt:variant>
        <vt:lpwstr>_Toc392765660</vt:lpwstr>
      </vt:variant>
      <vt:variant>
        <vt:i4>1638449</vt:i4>
      </vt:variant>
      <vt:variant>
        <vt:i4>809</vt:i4>
      </vt:variant>
      <vt:variant>
        <vt:i4>0</vt:i4>
      </vt:variant>
      <vt:variant>
        <vt:i4>5</vt:i4>
      </vt:variant>
      <vt:variant>
        <vt:lpwstr/>
      </vt:variant>
      <vt:variant>
        <vt:lpwstr>_Toc392765659</vt:lpwstr>
      </vt:variant>
      <vt:variant>
        <vt:i4>1638449</vt:i4>
      </vt:variant>
      <vt:variant>
        <vt:i4>803</vt:i4>
      </vt:variant>
      <vt:variant>
        <vt:i4>0</vt:i4>
      </vt:variant>
      <vt:variant>
        <vt:i4>5</vt:i4>
      </vt:variant>
      <vt:variant>
        <vt:lpwstr/>
      </vt:variant>
      <vt:variant>
        <vt:lpwstr>_Toc392765658</vt:lpwstr>
      </vt:variant>
      <vt:variant>
        <vt:i4>1638449</vt:i4>
      </vt:variant>
      <vt:variant>
        <vt:i4>797</vt:i4>
      </vt:variant>
      <vt:variant>
        <vt:i4>0</vt:i4>
      </vt:variant>
      <vt:variant>
        <vt:i4>5</vt:i4>
      </vt:variant>
      <vt:variant>
        <vt:lpwstr/>
      </vt:variant>
      <vt:variant>
        <vt:lpwstr>_Toc392765657</vt:lpwstr>
      </vt:variant>
      <vt:variant>
        <vt:i4>1638449</vt:i4>
      </vt:variant>
      <vt:variant>
        <vt:i4>791</vt:i4>
      </vt:variant>
      <vt:variant>
        <vt:i4>0</vt:i4>
      </vt:variant>
      <vt:variant>
        <vt:i4>5</vt:i4>
      </vt:variant>
      <vt:variant>
        <vt:lpwstr/>
      </vt:variant>
      <vt:variant>
        <vt:lpwstr>_Toc392765656</vt:lpwstr>
      </vt:variant>
      <vt:variant>
        <vt:i4>1638449</vt:i4>
      </vt:variant>
      <vt:variant>
        <vt:i4>785</vt:i4>
      </vt:variant>
      <vt:variant>
        <vt:i4>0</vt:i4>
      </vt:variant>
      <vt:variant>
        <vt:i4>5</vt:i4>
      </vt:variant>
      <vt:variant>
        <vt:lpwstr/>
      </vt:variant>
      <vt:variant>
        <vt:lpwstr>_Toc392765655</vt:lpwstr>
      </vt:variant>
      <vt:variant>
        <vt:i4>1638449</vt:i4>
      </vt:variant>
      <vt:variant>
        <vt:i4>779</vt:i4>
      </vt:variant>
      <vt:variant>
        <vt:i4>0</vt:i4>
      </vt:variant>
      <vt:variant>
        <vt:i4>5</vt:i4>
      </vt:variant>
      <vt:variant>
        <vt:lpwstr/>
      </vt:variant>
      <vt:variant>
        <vt:lpwstr>_Toc392765654</vt:lpwstr>
      </vt:variant>
      <vt:variant>
        <vt:i4>1638449</vt:i4>
      </vt:variant>
      <vt:variant>
        <vt:i4>773</vt:i4>
      </vt:variant>
      <vt:variant>
        <vt:i4>0</vt:i4>
      </vt:variant>
      <vt:variant>
        <vt:i4>5</vt:i4>
      </vt:variant>
      <vt:variant>
        <vt:lpwstr/>
      </vt:variant>
      <vt:variant>
        <vt:lpwstr>_Toc392765653</vt:lpwstr>
      </vt:variant>
      <vt:variant>
        <vt:i4>1638449</vt:i4>
      </vt:variant>
      <vt:variant>
        <vt:i4>767</vt:i4>
      </vt:variant>
      <vt:variant>
        <vt:i4>0</vt:i4>
      </vt:variant>
      <vt:variant>
        <vt:i4>5</vt:i4>
      </vt:variant>
      <vt:variant>
        <vt:lpwstr/>
      </vt:variant>
      <vt:variant>
        <vt:lpwstr>_Toc392765652</vt:lpwstr>
      </vt:variant>
      <vt:variant>
        <vt:i4>1638449</vt:i4>
      </vt:variant>
      <vt:variant>
        <vt:i4>761</vt:i4>
      </vt:variant>
      <vt:variant>
        <vt:i4>0</vt:i4>
      </vt:variant>
      <vt:variant>
        <vt:i4>5</vt:i4>
      </vt:variant>
      <vt:variant>
        <vt:lpwstr/>
      </vt:variant>
      <vt:variant>
        <vt:lpwstr>_Toc392765651</vt:lpwstr>
      </vt:variant>
      <vt:variant>
        <vt:i4>1638449</vt:i4>
      </vt:variant>
      <vt:variant>
        <vt:i4>755</vt:i4>
      </vt:variant>
      <vt:variant>
        <vt:i4>0</vt:i4>
      </vt:variant>
      <vt:variant>
        <vt:i4>5</vt:i4>
      </vt:variant>
      <vt:variant>
        <vt:lpwstr/>
      </vt:variant>
      <vt:variant>
        <vt:lpwstr>_Toc392765650</vt:lpwstr>
      </vt:variant>
      <vt:variant>
        <vt:i4>1572913</vt:i4>
      </vt:variant>
      <vt:variant>
        <vt:i4>749</vt:i4>
      </vt:variant>
      <vt:variant>
        <vt:i4>0</vt:i4>
      </vt:variant>
      <vt:variant>
        <vt:i4>5</vt:i4>
      </vt:variant>
      <vt:variant>
        <vt:lpwstr/>
      </vt:variant>
      <vt:variant>
        <vt:lpwstr>_Toc392765649</vt:lpwstr>
      </vt:variant>
      <vt:variant>
        <vt:i4>1572913</vt:i4>
      </vt:variant>
      <vt:variant>
        <vt:i4>743</vt:i4>
      </vt:variant>
      <vt:variant>
        <vt:i4>0</vt:i4>
      </vt:variant>
      <vt:variant>
        <vt:i4>5</vt:i4>
      </vt:variant>
      <vt:variant>
        <vt:lpwstr/>
      </vt:variant>
      <vt:variant>
        <vt:lpwstr>_Toc392765648</vt:lpwstr>
      </vt:variant>
      <vt:variant>
        <vt:i4>1572913</vt:i4>
      </vt:variant>
      <vt:variant>
        <vt:i4>737</vt:i4>
      </vt:variant>
      <vt:variant>
        <vt:i4>0</vt:i4>
      </vt:variant>
      <vt:variant>
        <vt:i4>5</vt:i4>
      </vt:variant>
      <vt:variant>
        <vt:lpwstr/>
      </vt:variant>
      <vt:variant>
        <vt:lpwstr>_Toc392765647</vt:lpwstr>
      </vt:variant>
      <vt:variant>
        <vt:i4>1572913</vt:i4>
      </vt:variant>
      <vt:variant>
        <vt:i4>728</vt:i4>
      </vt:variant>
      <vt:variant>
        <vt:i4>0</vt:i4>
      </vt:variant>
      <vt:variant>
        <vt:i4>5</vt:i4>
      </vt:variant>
      <vt:variant>
        <vt:lpwstr/>
      </vt:variant>
      <vt:variant>
        <vt:lpwstr>_Toc392765646</vt:lpwstr>
      </vt:variant>
      <vt:variant>
        <vt:i4>1572913</vt:i4>
      </vt:variant>
      <vt:variant>
        <vt:i4>722</vt:i4>
      </vt:variant>
      <vt:variant>
        <vt:i4>0</vt:i4>
      </vt:variant>
      <vt:variant>
        <vt:i4>5</vt:i4>
      </vt:variant>
      <vt:variant>
        <vt:lpwstr/>
      </vt:variant>
      <vt:variant>
        <vt:lpwstr>_Toc392765645</vt:lpwstr>
      </vt:variant>
      <vt:variant>
        <vt:i4>1572913</vt:i4>
      </vt:variant>
      <vt:variant>
        <vt:i4>716</vt:i4>
      </vt:variant>
      <vt:variant>
        <vt:i4>0</vt:i4>
      </vt:variant>
      <vt:variant>
        <vt:i4>5</vt:i4>
      </vt:variant>
      <vt:variant>
        <vt:lpwstr/>
      </vt:variant>
      <vt:variant>
        <vt:lpwstr>_Toc392765644</vt:lpwstr>
      </vt:variant>
      <vt:variant>
        <vt:i4>1572913</vt:i4>
      </vt:variant>
      <vt:variant>
        <vt:i4>710</vt:i4>
      </vt:variant>
      <vt:variant>
        <vt:i4>0</vt:i4>
      </vt:variant>
      <vt:variant>
        <vt:i4>5</vt:i4>
      </vt:variant>
      <vt:variant>
        <vt:lpwstr/>
      </vt:variant>
      <vt:variant>
        <vt:lpwstr>_Toc392765643</vt:lpwstr>
      </vt:variant>
      <vt:variant>
        <vt:i4>1572913</vt:i4>
      </vt:variant>
      <vt:variant>
        <vt:i4>704</vt:i4>
      </vt:variant>
      <vt:variant>
        <vt:i4>0</vt:i4>
      </vt:variant>
      <vt:variant>
        <vt:i4>5</vt:i4>
      </vt:variant>
      <vt:variant>
        <vt:lpwstr/>
      </vt:variant>
      <vt:variant>
        <vt:lpwstr>_Toc392765642</vt:lpwstr>
      </vt:variant>
      <vt:variant>
        <vt:i4>1572913</vt:i4>
      </vt:variant>
      <vt:variant>
        <vt:i4>698</vt:i4>
      </vt:variant>
      <vt:variant>
        <vt:i4>0</vt:i4>
      </vt:variant>
      <vt:variant>
        <vt:i4>5</vt:i4>
      </vt:variant>
      <vt:variant>
        <vt:lpwstr/>
      </vt:variant>
      <vt:variant>
        <vt:lpwstr>_Toc392765641</vt:lpwstr>
      </vt:variant>
      <vt:variant>
        <vt:i4>1572913</vt:i4>
      </vt:variant>
      <vt:variant>
        <vt:i4>692</vt:i4>
      </vt:variant>
      <vt:variant>
        <vt:i4>0</vt:i4>
      </vt:variant>
      <vt:variant>
        <vt:i4>5</vt:i4>
      </vt:variant>
      <vt:variant>
        <vt:lpwstr/>
      </vt:variant>
      <vt:variant>
        <vt:lpwstr>_Toc392765640</vt:lpwstr>
      </vt:variant>
      <vt:variant>
        <vt:i4>2031665</vt:i4>
      </vt:variant>
      <vt:variant>
        <vt:i4>686</vt:i4>
      </vt:variant>
      <vt:variant>
        <vt:i4>0</vt:i4>
      </vt:variant>
      <vt:variant>
        <vt:i4>5</vt:i4>
      </vt:variant>
      <vt:variant>
        <vt:lpwstr/>
      </vt:variant>
      <vt:variant>
        <vt:lpwstr>_Toc392765639</vt:lpwstr>
      </vt:variant>
      <vt:variant>
        <vt:i4>2031665</vt:i4>
      </vt:variant>
      <vt:variant>
        <vt:i4>680</vt:i4>
      </vt:variant>
      <vt:variant>
        <vt:i4>0</vt:i4>
      </vt:variant>
      <vt:variant>
        <vt:i4>5</vt:i4>
      </vt:variant>
      <vt:variant>
        <vt:lpwstr/>
      </vt:variant>
      <vt:variant>
        <vt:lpwstr>_Toc392765638</vt:lpwstr>
      </vt:variant>
      <vt:variant>
        <vt:i4>2031665</vt:i4>
      </vt:variant>
      <vt:variant>
        <vt:i4>674</vt:i4>
      </vt:variant>
      <vt:variant>
        <vt:i4>0</vt:i4>
      </vt:variant>
      <vt:variant>
        <vt:i4>5</vt:i4>
      </vt:variant>
      <vt:variant>
        <vt:lpwstr/>
      </vt:variant>
      <vt:variant>
        <vt:lpwstr>_Toc392765637</vt:lpwstr>
      </vt:variant>
      <vt:variant>
        <vt:i4>2031665</vt:i4>
      </vt:variant>
      <vt:variant>
        <vt:i4>668</vt:i4>
      </vt:variant>
      <vt:variant>
        <vt:i4>0</vt:i4>
      </vt:variant>
      <vt:variant>
        <vt:i4>5</vt:i4>
      </vt:variant>
      <vt:variant>
        <vt:lpwstr/>
      </vt:variant>
      <vt:variant>
        <vt:lpwstr>_Toc392765636</vt:lpwstr>
      </vt:variant>
      <vt:variant>
        <vt:i4>2031665</vt:i4>
      </vt:variant>
      <vt:variant>
        <vt:i4>662</vt:i4>
      </vt:variant>
      <vt:variant>
        <vt:i4>0</vt:i4>
      </vt:variant>
      <vt:variant>
        <vt:i4>5</vt:i4>
      </vt:variant>
      <vt:variant>
        <vt:lpwstr/>
      </vt:variant>
      <vt:variant>
        <vt:lpwstr>_Toc392765635</vt:lpwstr>
      </vt:variant>
      <vt:variant>
        <vt:i4>2031665</vt:i4>
      </vt:variant>
      <vt:variant>
        <vt:i4>656</vt:i4>
      </vt:variant>
      <vt:variant>
        <vt:i4>0</vt:i4>
      </vt:variant>
      <vt:variant>
        <vt:i4>5</vt:i4>
      </vt:variant>
      <vt:variant>
        <vt:lpwstr/>
      </vt:variant>
      <vt:variant>
        <vt:lpwstr>_Toc392765634</vt:lpwstr>
      </vt:variant>
      <vt:variant>
        <vt:i4>2031665</vt:i4>
      </vt:variant>
      <vt:variant>
        <vt:i4>650</vt:i4>
      </vt:variant>
      <vt:variant>
        <vt:i4>0</vt:i4>
      </vt:variant>
      <vt:variant>
        <vt:i4>5</vt:i4>
      </vt:variant>
      <vt:variant>
        <vt:lpwstr/>
      </vt:variant>
      <vt:variant>
        <vt:lpwstr>_Toc392765633</vt:lpwstr>
      </vt:variant>
      <vt:variant>
        <vt:i4>2031665</vt:i4>
      </vt:variant>
      <vt:variant>
        <vt:i4>644</vt:i4>
      </vt:variant>
      <vt:variant>
        <vt:i4>0</vt:i4>
      </vt:variant>
      <vt:variant>
        <vt:i4>5</vt:i4>
      </vt:variant>
      <vt:variant>
        <vt:lpwstr/>
      </vt:variant>
      <vt:variant>
        <vt:lpwstr>_Toc392765632</vt:lpwstr>
      </vt:variant>
      <vt:variant>
        <vt:i4>2031665</vt:i4>
      </vt:variant>
      <vt:variant>
        <vt:i4>638</vt:i4>
      </vt:variant>
      <vt:variant>
        <vt:i4>0</vt:i4>
      </vt:variant>
      <vt:variant>
        <vt:i4>5</vt:i4>
      </vt:variant>
      <vt:variant>
        <vt:lpwstr/>
      </vt:variant>
      <vt:variant>
        <vt:lpwstr>_Toc392765631</vt:lpwstr>
      </vt:variant>
      <vt:variant>
        <vt:i4>2031665</vt:i4>
      </vt:variant>
      <vt:variant>
        <vt:i4>632</vt:i4>
      </vt:variant>
      <vt:variant>
        <vt:i4>0</vt:i4>
      </vt:variant>
      <vt:variant>
        <vt:i4>5</vt:i4>
      </vt:variant>
      <vt:variant>
        <vt:lpwstr/>
      </vt:variant>
      <vt:variant>
        <vt:lpwstr>_Toc392765630</vt:lpwstr>
      </vt:variant>
      <vt:variant>
        <vt:i4>1966129</vt:i4>
      </vt:variant>
      <vt:variant>
        <vt:i4>626</vt:i4>
      </vt:variant>
      <vt:variant>
        <vt:i4>0</vt:i4>
      </vt:variant>
      <vt:variant>
        <vt:i4>5</vt:i4>
      </vt:variant>
      <vt:variant>
        <vt:lpwstr/>
      </vt:variant>
      <vt:variant>
        <vt:lpwstr>_Toc392765629</vt:lpwstr>
      </vt:variant>
      <vt:variant>
        <vt:i4>1966129</vt:i4>
      </vt:variant>
      <vt:variant>
        <vt:i4>620</vt:i4>
      </vt:variant>
      <vt:variant>
        <vt:i4>0</vt:i4>
      </vt:variant>
      <vt:variant>
        <vt:i4>5</vt:i4>
      </vt:variant>
      <vt:variant>
        <vt:lpwstr/>
      </vt:variant>
      <vt:variant>
        <vt:lpwstr>_Toc392765628</vt:lpwstr>
      </vt:variant>
      <vt:variant>
        <vt:i4>1966129</vt:i4>
      </vt:variant>
      <vt:variant>
        <vt:i4>614</vt:i4>
      </vt:variant>
      <vt:variant>
        <vt:i4>0</vt:i4>
      </vt:variant>
      <vt:variant>
        <vt:i4>5</vt:i4>
      </vt:variant>
      <vt:variant>
        <vt:lpwstr/>
      </vt:variant>
      <vt:variant>
        <vt:lpwstr>_Toc392765627</vt:lpwstr>
      </vt:variant>
      <vt:variant>
        <vt:i4>1966129</vt:i4>
      </vt:variant>
      <vt:variant>
        <vt:i4>608</vt:i4>
      </vt:variant>
      <vt:variant>
        <vt:i4>0</vt:i4>
      </vt:variant>
      <vt:variant>
        <vt:i4>5</vt:i4>
      </vt:variant>
      <vt:variant>
        <vt:lpwstr/>
      </vt:variant>
      <vt:variant>
        <vt:lpwstr>_Toc392765626</vt:lpwstr>
      </vt:variant>
      <vt:variant>
        <vt:i4>1966129</vt:i4>
      </vt:variant>
      <vt:variant>
        <vt:i4>602</vt:i4>
      </vt:variant>
      <vt:variant>
        <vt:i4>0</vt:i4>
      </vt:variant>
      <vt:variant>
        <vt:i4>5</vt:i4>
      </vt:variant>
      <vt:variant>
        <vt:lpwstr/>
      </vt:variant>
      <vt:variant>
        <vt:lpwstr>_Toc392765625</vt:lpwstr>
      </vt:variant>
      <vt:variant>
        <vt:i4>1966129</vt:i4>
      </vt:variant>
      <vt:variant>
        <vt:i4>596</vt:i4>
      </vt:variant>
      <vt:variant>
        <vt:i4>0</vt:i4>
      </vt:variant>
      <vt:variant>
        <vt:i4>5</vt:i4>
      </vt:variant>
      <vt:variant>
        <vt:lpwstr/>
      </vt:variant>
      <vt:variant>
        <vt:lpwstr>_Toc392765624</vt:lpwstr>
      </vt:variant>
      <vt:variant>
        <vt:i4>1966129</vt:i4>
      </vt:variant>
      <vt:variant>
        <vt:i4>590</vt:i4>
      </vt:variant>
      <vt:variant>
        <vt:i4>0</vt:i4>
      </vt:variant>
      <vt:variant>
        <vt:i4>5</vt:i4>
      </vt:variant>
      <vt:variant>
        <vt:lpwstr/>
      </vt:variant>
      <vt:variant>
        <vt:lpwstr>_Toc392765623</vt:lpwstr>
      </vt:variant>
      <vt:variant>
        <vt:i4>1966129</vt:i4>
      </vt:variant>
      <vt:variant>
        <vt:i4>584</vt:i4>
      </vt:variant>
      <vt:variant>
        <vt:i4>0</vt:i4>
      </vt:variant>
      <vt:variant>
        <vt:i4>5</vt:i4>
      </vt:variant>
      <vt:variant>
        <vt:lpwstr/>
      </vt:variant>
      <vt:variant>
        <vt:lpwstr>_Toc392765622</vt:lpwstr>
      </vt:variant>
      <vt:variant>
        <vt:i4>1966129</vt:i4>
      </vt:variant>
      <vt:variant>
        <vt:i4>578</vt:i4>
      </vt:variant>
      <vt:variant>
        <vt:i4>0</vt:i4>
      </vt:variant>
      <vt:variant>
        <vt:i4>5</vt:i4>
      </vt:variant>
      <vt:variant>
        <vt:lpwstr/>
      </vt:variant>
      <vt:variant>
        <vt:lpwstr>_Toc392765621</vt:lpwstr>
      </vt:variant>
      <vt:variant>
        <vt:i4>1966129</vt:i4>
      </vt:variant>
      <vt:variant>
        <vt:i4>572</vt:i4>
      </vt:variant>
      <vt:variant>
        <vt:i4>0</vt:i4>
      </vt:variant>
      <vt:variant>
        <vt:i4>5</vt:i4>
      </vt:variant>
      <vt:variant>
        <vt:lpwstr/>
      </vt:variant>
      <vt:variant>
        <vt:lpwstr>_Toc392765620</vt:lpwstr>
      </vt:variant>
      <vt:variant>
        <vt:i4>1900593</vt:i4>
      </vt:variant>
      <vt:variant>
        <vt:i4>566</vt:i4>
      </vt:variant>
      <vt:variant>
        <vt:i4>0</vt:i4>
      </vt:variant>
      <vt:variant>
        <vt:i4>5</vt:i4>
      </vt:variant>
      <vt:variant>
        <vt:lpwstr/>
      </vt:variant>
      <vt:variant>
        <vt:lpwstr>_Toc392765619</vt:lpwstr>
      </vt:variant>
      <vt:variant>
        <vt:i4>1900593</vt:i4>
      </vt:variant>
      <vt:variant>
        <vt:i4>560</vt:i4>
      </vt:variant>
      <vt:variant>
        <vt:i4>0</vt:i4>
      </vt:variant>
      <vt:variant>
        <vt:i4>5</vt:i4>
      </vt:variant>
      <vt:variant>
        <vt:lpwstr/>
      </vt:variant>
      <vt:variant>
        <vt:lpwstr>_Toc392765618</vt:lpwstr>
      </vt:variant>
      <vt:variant>
        <vt:i4>1900593</vt:i4>
      </vt:variant>
      <vt:variant>
        <vt:i4>554</vt:i4>
      </vt:variant>
      <vt:variant>
        <vt:i4>0</vt:i4>
      </vt:variant>
      <vt:variant>
        <vt:i4>5</vt:i4>
      </vt:variant>
      <vt:variant>
        <vt:lpwstr/>
      </vt:variant>
      <vt:variant>
        <vt:lpwstr>_Toc392765617</vt:lpwstr>
      </vt:variant>
      <vt:variant>
        <vt:i4>1900593</vt:i4>
      </vt:variant>
      <vt:variant>
        <vt:i4>548</vt:i4>
      </vt:variant>
      <vt:variant>
        <vt:i4>0</vt:i4>
      </vt:variant>
      <vt:variant>
        <vt:i4>5</vt:i4>
      </vt:variant>
      <vt:variant>
        <vt:lpwstr/>
      </vt:variant>
      <vt:variant>
        <vt:lpwstr>_Toc392765616</vt:lpwstr>
      </vt:variant>
      <vt:variant>
        <vt:i4>1900593</vt:i4>
      </vt:variant>
      <vt:variant>
        <vt:i4>542</vt:i4>
      </vt:variant>
      <vt:variant>
        <vt:i4>0</vt:i4>
      </vt:variant>
      <vt:variant>
        <vt:i4>5</vt:i4>
      </vt:variant>
      <vt:variant>
        <vt:lpwstr/>
      </vt:variant>
      <vt:variant>
        <vt:lpwstr>_Toc392765615</vt:lpwstr>
      </vt:variant>
      <vt:variant>
        <vt:i4>1900593</vt:i4>
      </vt:variant>
      <vt:variant>
        <vt:i4>536</vt:i4>
      </vt:variant>
      <vt:variant>
        <vt:i4>0</vt:i4>
      </vt:variant>
      <vt:variant>
        <vt:i4>5</vt:i4>
      </vt:variant>
      <vt:variant>
        <vt:lpwstr/>
      </vt:variant>
      <vt:variant>
        <vt:lpwstr>_Toc392765614</vt:lpwstr>
      </vt:variant>
      <vt:variant>
        <vt:i4>1900593</vt:i4>
      </vt:variant>
      <vt:variant>
        <vt:i4>530</vt:i4>
      </vt:variant>
      <vt:variant>
        <vt:i4>0</vt:i4>
      </vt:variant>
      <vt:variant>
        <vt:i4>5</vt:i4>
      </vt:variant>
      <vt:variant>
        <vt:lpwstr/>
      </vt:variant>
      <vt:variant>
        <vt:lpwstr>_Toc392765613</vt:lpwstr>
      </vt:variant>
      <vt:variant>
        <vt:i4>1900593</vt:i4>
      </vt:variant>
      <vt:variant>
        <vt:i4>524</vt:i4>
      </vt:variant>
      <vt:variant>
        <vt:i4>0</vt:i4>
      </vt:variant>
      <vt:variant>
        <vt:i4>5</vt:i4>
      </vt:variant>
      <vt:variant>
        <vt:lpwstr/>
      </vt:variant>
      <vt:variant>
        <vt:lpwstr>_Toc392765612</vt:lpwstr>
      </vt:variant>
      <vt:variant>
        <vt:i4>1900593</vt:i4>
      </vt:variant>
      <vt:variant>
        <vt:i4>518</vt:i4>
      </vt:variant>
      <vt:variant>
        <vt:i4>0</vt:i4>
      </vt:variant>
      <vt:variant>
        <vt:i4>5</vt:i4>
      </vt:variant>
      <vt:variant>
        <vt:lpwstr/>
      </vt:variant>
      <vt:variant>
        <vt:lpwstr>_Toc392765611</vt:lpwstr>
      </vt:variant>
      <vt:variant>
        <vt:i4>1900593</vt:i4>
      </vt:variant>
      <vt:variant>
        <vt:i4>512</vt:i4>
      </vt:variant>
      <vt:variant>
        <vt:i4>0</vt:i4>
      </vt:variant>
      <vt:variant>
        <vt:i4>5</vt:i4>
      </vt:variant>
      <vt:variant>
        <vt:lpwstr/>
      </vt:variant>
      <vt:variant>
        <vt:lpwstr>_Toc392765610</vt:lpwstr>
      </vt:variant>
      <vt:variant>
        <vt:i4>1835057</vt:i4>
      </vt:variant>
      <vt:variant>
        <vt:i4>506</vt:i4>
      </vt:variant>
      <vt:variant>
        <vt:i4>0</vt:i4>
      </vt:variant>
      <vt:variant>
        <vt:i4>5</vt:i4>
      </vt:variant>
      <vt:variant>
        <vt:lpwstr/>
      </vt:variant>
      <vt:variant>
        <vt:lpwstr>_Toc392765609</vt:lpwstr>
      </vt:variant>
      <vt:variant>
        <vt:i4>1835057</vt:i4>
      </vt:variant>
      <vt:variant>
        <vt:i4>500</vt:i4>
      </vt:variant>
      <vt:variant>
        <vt:i4>0</vt:i4>
      </vt:variant>
      <vt:variant>
        <vt:i4>5</vt:i4>
      </vt:variant>
      <vt:variant>
        <vt:lpwstr/>
      </vt:variant>
      <vt:variant>
        <vt:lpwstr>_Toc392765608</vt:lpwstr>
      </vt:variant>
      <vt:variant>
        <vt:i4>1835057</vt:i4>
      </vt:variant>
      <vt:variant>
        <vt:i4>494</vt:i4>
      </vt:variant>
      <vt:variant>
        <vt:i4>0</vt:i4>
      </vt:variant>
      <vt:variant>
        <vt:i4>5</vt:i4>
      </vt:variant>
      <vt:variant>
        <vt:lpwstr/>
      </vt:variant>
      <vt:variant>
        <vt:lpwstr>_Toc392765607</vt:lpwstr>
      </vt:variant>
      <vt:variant>
        <vt:i4>1835057</vt:i4>
      </vt:variant>
      <vt:variant>
        <vt:i4>488</vt:i4>
      </vt:variant>
      <vt:variant>
        <vt:i4>0</vt:i4>
      </vt:variant>
      <vt:variant>
        <vt:i4>5</vt:i4>
      </vt:variant>
      <vt:variant>
        <vt:lpwstr/>
      </vt:variant>
      <vt:variant>
        <vt:lpwstr>_Toc392765606</vt:lpwstr>
      </vt:variant>
      <vt:variant>
        <vt:i4>1835057</vt:i4>
      </vt:variant>
      <vt:variant>
        <vt:i4>482</vt:i4>
      </vt:variant>
      <vt:variant>
        <vt:i4>0</vt:i4>
      </vt:variant>
      <vt:variant>
        <vt:i4>5</vt:i4>
      </vt:variant>
      <vt:variant>
        <vt:lpwstr/>
      </vt:variant>
      <vt:variant>
        <vt:lpwstr>_Toc392765605</vt:lpwstr>
      </vt:variant>
      <vt:variant>
        <vt:i4>1835057</vt:i4>
      </vt:variant>
      <vt:variant>
        <vt:i4>476</vt:i4>
      </vt:variant>
      <vt:variant>
        <vt:i4>0</vt:i4>
      </vt:variant>
      <vt:variant>
        <vt:i4>5</vt:i4>
      </vt:variant>
      <vt:variant>
        <vt:lpwstr/>
      </vt:variant>
      <vt:variant>
        <vt:lpwstr>_Toc392765604</vt:lpwstr>
      </vt:variant>
      <vt:variant>
        <vt:i4>1835057</vt:i4>
      </vt:variant>
      <vt:variant>
        <vt:i4>470</vt:i4>
      </vt:variant>
      <vt:variant>
        <vt:i4>0</vt:i4>
      </vt:variant>
      <vt:variant>
        <vt:i4>5</vt:i4>
      </vt:variant>
      <vt:variant>
        <vt:lpwstr/>
      </vt:variant>
      <vt:variant>
        <vt:lpwstr>_Toc392765603</vt:lpwstr>
      </vt:variant>
      <vt:variant>
        <vt:i4>1835057</vt:i4>
      </vt:variant>
      <vt:variant>
        <vt:i4>464</vt:i4>
      </vt:variant>
      <vt:variant>
        <vt:i4>0</vt:i4>
      </vt:variant>
      <vt:variant>
        <vt:i4>5</vt:i4>
      </vt:variant>
      <vt:variant>
        <vt:lpwstr/>
      </vt:variant>
      <vt:variant>
        <vt:lpwstr>_Toc392765602</vt:lpwstr>
      </vt:variant>
      <vt:variant>
        <vt:i4>1835057</vt:i4>
      </vt:variant>
      <vt:variant>
        <vt:i4>458</vt:i4>
      </vt:variant>
      <vt:variant>
        <vt:i4>0</vt:i4>
      </vt:variant>
      <vt:variant>
        <vt:i4>5</vt:i4>
      </vt:variant>
      <vt:variant>
        <vt:lpwstr/>
      </vt:variant>
      <vt:variant>
        <vt:lpwstr>_Toc392765601</vt:lpwstr>
      </vt:variant>
      <vt:variant>
        <vt:i4>1835057</vt:i4>
      </vt:variant>
      <vt:variant>
        <vt:i4>452</vt:i4>
      </vt:variant>
      <vt:variant>
        <vt:i4>0</vt:i4>
      </vt:variant>
      <vt:variant>
        <vt:i4>5</vt:i4>
      </vt:variant>
      <vt:variant>
        <vt:lpwstr/>
      </vt:variant>
      <vt:variant>
        <vt:lpwstr>_Toc392765600</vt:lpwstr>
      </vt:variant>
      <vt:variant>
        <vt:i4>1376306</vt:i4>
      </vt:variant>
      <vt:variant>
        <vt:i4>446</vt:i4>
      </vt:variant>
      <vt:variant>
        <vt:i4>0</vt:i4>
      </vt:variant>
      <vt:variant>
        <vt:i4>5</vt:i4>
      </vt:variant>
      <vt:variant>
        <vt:lpwstr/>
      </vt:variant>
      <vt:variant>
        <vt:lpwstr>_Toc392765599</vt:lpwstr>
      </vt:variant>
      <vt:variant>
        <vt:i4>1376306</vt:i4>
      </vt:variant>
      <vt:variant>
        <vt:i4>440</vt:i4>
      </vt:variant>
      <vt:variant>
        <vt:i4>0</vt:i4>
      </vt:variant>
      <vt:variant>
        <vt:i4>5</vt:i4>
      </vt:variant>
      <vt:variant>
        <vt:lpwstr/>
      </vt:variant>
      <vt:variant>
        <vt:lpwstr>_Toc392765598</vt:lpwstr>
      </vt:variant>
      <vt:variant>
        <vt:i4>1376306</vt:i4>
      </vt:variant>
      <vt:variant>
        <vt:i4>434</vt:i4>
      </vt:variant>
      <vt:variant>
        <vt:i4>0</vt:i4>
      </vt:variant>
      <vt:variant>
        <vt:i4>5</vt:i4>
      </vt:variant>
      <vt:variant>
        <vt:lpwstr/>
      </vt:variant>
      <vt:variant>
        <vt:lpwstr>_Toc392765597</vt:lpwstr>
      </vt:variant>
      <vt:variant>
        <vt:i4>1376306</vt:i4>
      </vt:variant>
      <vt:variant>
        <vt:i4>428</vt:i4>
      </vt:variant>
      <vt:variant>
        <vt:i4>0</vt:i4>
      </vt:variant>
      <vt:variant>
        <vt:i4>5</vt:i4>
      </vt:variant>
      <vt:variant>
        <vt:lpwstr/>
      </vt:variant>
      <vt:variant>
        <vt:lpwstr>_Toc392765596</vt:lpwstr>
      </vt:variant>
      <vt:variant>
        <vt:i4>1376306</vt:i4>
      </vt:variant>
      <vt:variant>
        <vt:i4>422</vt:i4>
      </vt:variant>
      <vt:variant>
        <vt:i4>0</vt:i4>
      </vt:variant>
      <vt:variant>
        <vt:i4>5</vt:i4>
      </vt:variant>
      <vt:variant>
        <vt:lpwstr/>
      </vt:variant>
      <vt:variant>
        <vt:lpwstr>_Toc392765595</vt:lpwstr>
      </vt:variant>
      <vt:variant>
        <vt:i4>1638463</vt:i4>
      </vt:variant>
      <vt:variant>
        <vt:i4>413</vt:i4>
      </vt:variant>
      <vt:variant>
        <vt:i4>0</vt:i4>
      </vt:variant>
      <vt:variant>
        <vt:i4>5</vt:i4>
      </vt:variant>
      <vt:variant>
        <vt:lpwstr/>
      </vt:variant>
      <vt:variant>
        <vt:lpwstr>_Toc392769892</vt:lpwstr>
      </vt:variant>
      <vt:variant>
        <vt:i4>1638463</vt:i4>
      </vt:variant>
      <vt:variant>
        <vt:i4>407</vt:i4>
      </vt:variant>
      <vt:variant>
        <vt:i4>0</vt:i4>
      </vt:variant>
      <vt:variant>
        <vt:i4>5</vt:i4>
      </vt:variant>
      <vt:variant>
        <vt:lpwstr/>
      </vt:variant>
      <vt:variant>
        <vt:lpwstr>_Toc392769891</vt:lpwstr>
      </vt:variant>
      <vt:variant>
        <vt:i4>1638463</vt:i4>
      </vt:variant>
      <vt:variant>
        <vt:i4>401</vt:i4>
      </vt:variant>
      <vt:variant>
        <vt:i4>0</vt:i4>
      </vt:variant>
      <vt:variant>
        <vt:i4>5</vt:i4>
      </vt:variant>
      <vt:variant>
        <vt:lpwstr/>
      </vt:variant>
      <vt:variant>
        <vt:lpwstr>_Toc392769890</vt:lpwstr>
      </vt:variant>
      <vt:variant>
        <vt:i4>1572927</vt:i4>
      </vt:variant>
      <vt:variant>
        <vt:i4>395</vt:i4>
      </vt:variant>
      <vt:variant>
        <vt:i4>0</vt:i4>
      </vt:variant>
      <vt:variant>
        <vt:i4>5</vt:i4>
      </vt:variant>
      <vt:variant>
        <vt:lpwstr/>
      </vt:variant>
      <vt:variant>
        <vt:lpwstr>_Toc392769889</vt:lpwstr>
      </vt:variant>
      <vt:variant>
        <vt:i4>1572927</vt:i4>
      </vt:variant>
      <vt:variant>
        <vt:i4>389</vt:i4>
      </vt:variant>
      <vt:variant>
        <vt:i4>0</vt:i4>
      </vt:variant>
      <vt:variant>
        <vt:i4>5</vt:i4>
      </vt:variant>
      <vt:variant>
        <vt:lpwstr/>
      </vt:variant>
      <vt:variant>
        <vt:lpwstr>_Toc392769888</vt:lpwstr>
      </vt:variant>
      <vt:variant>
        <vt:i4>1572927</vt:i4>
      </vt:variant>
      <vt:variant>
        <vt:i4>383</vt:i4>
      </vt:variant>
      <vt:variant>
        <vt:i4>0</vt:i4>
      </vt:variant>
      <vt:variant>
        <vt:i4>5</vt:i4>
      </vt:variant>
      <vt:variant>
        <vt:lpwstr/>
      </vt:variant>
      <vt:variant>
        <vt:lpwstr>_Toc392769887</vt:lpwstr>
      </vt:variant>
      <vt:variant>
        <vt:i4>1572927</vt:i4>
      </vt:variant>
      <vt:variant>
        <vt:i4>377</vt:i4>
      </vt:variant>
      <vt:variant>
        <vt:i4>0</vt:i4>
      </vt:variant>
      <vt:variant>
        <vt:i4>5</vt:i4>
      </vt:variant>
      <vt:variant>
        <vt:lpwstr/>
      </vt:variant>
      <vt:variant>
        <vt:lpwstr>_Toc392769886</vt:lpwstr>
      </vt:variant>
      <vt:variant>
        <vt:i4>1572927</vt:i4>
      </vt:variant>
      <vt:variant>
        <vt:i4>371</vt:i4>
      </vt:variant>
      <vt:variant>
        <vt:i4>0</vt:i4>
      </vt:variant>
      <vt:variant>
        <vt:i4>5</vt:i4>
      </vt:variant>
      <vt:variant>
        <vt:lpwstr/>
      </vt:variant>
      <vt:variant>
        <vt:lpwstr>_Toc392769885</vt:lpwstr>
      </vt:variant>
      <vt:variant>
        <vt:i4>1572927</vt:i4>
      </vt:variant>
      <vt:variant>
        <vt:i4>365</vt:i4>
      </vt:variant>
      <vt:variant>
        <vt:i4>0</vt:i4>
      </vt:variant>
      <vt:variant>
        <vt:i4>5</vt:i4>
      </vt:variant>
      <vt:variant>
        <vt:lpwstr/>
      </vt:variant>
      <vt:variant>
        <vt:lpwstr>_Toc392769884</vt:lpwstr>
      </vt:variant>
      <vt:variant>
        <vt:i4>1572927</vt:i4>
      </vt:variant>
      <vt:variant>
        <vt:i4>359</vt:i4>
      </vt:variant>
      <vt:variant>
        <vt:i4>0</vt:i4>
      </vt:variant>
      <vt:variant>
        <vt:i4>5</vt:i4>
      </vt:variant>
      <vt:variant>
        <vt:lpwstr/>
      </vt:variant>
      <vt:variant>
        <vt:lpwstr>_Toc392769883</vt:lpwstr>
      </vt:variant>
      <vt:variant>
        <vt:i4>1572927</vt:i4>
      </vt:variant>
      <vt:variant>
        <vt:i4>353</vt:i4>
      </vt:variant>
      <vt:variant>
        <vt:i4>0</vt:i4>
      </vt:variant>
      <vt:variant>
        <vt:i4>5</vt:i4>
      </vt:variant>
      <vt:variant>
        <vt:lpwstr/>
      </vt:variant>
      <vt:variant>
        <vt:lpwstr>_Toc392769882</vt:lpwstr>
      </vt:variant>
      <vt:variant>
        <vt:i4>1572927</vt:i4>
      </vt:variant>
      <vt:variant>
        <vt:i4>347</vt:i4>
      </vt:variant>
      <vt:variant>
        <vt:i4>0</vt:i4>
      </vt:variant>
      <vt:variant>
        <vt:i4>5</vt:i4>
      </vt:variant>
      <vt:variant>
        <vt:lpwstr/>
      </vt:variant>
      <vt:variant>
        <vt:lpwstr>_Toc392769881</vt:lpwstr>
      </vt:variant>
      <vt:variant>
        <vt:i4>1572927</vt:i4>
      </vt:variant>
      <vt:variant>
        <vt:i4>341</vt:i4>
      </vt:variant>
      <vt:variant>
        <vt:i4>0</vt:i4>
      </vt:variant>
      <vt:variant>
        <vt:i4>5</vt:i4>
      </vt:variant>
      <vt:variant>
        <vt:lpwstr/>
      </vt:variant>
      <vt:variant>
        <vt:lpwstr>_Toc392769880</vt:lpwstr>
      </vt:variant>
      <vt:variant>
        <vt:i4>1507391</vt:i4>
      </vt:variant>
      <vt:variant>
        <vt:i4>335</vt:i4>
      </vt:variant>
      <vt:variant>
        <vt:i4>0</vt:i4>
      </vt:variant>
      <vt:variant>
        <vt:i4>5</vt:i4>
      </vt:variant>
      <vt:variant>
        <vt:lpwstr/>
      </vt:variant>
      <vt:variant>
        <vt:lpwstr>_Toc392769879</vt:lpwstr>
      </vt:variant>
      <vt:variant>
        <vt:i4>1507391</vt:i4>
      </vt:variant>
      <vt:variant>
        <vt:i4>329</vt:i4>
      </vt:variant>
      <vt:variant>
        <vt:i4>0</vt:i4>
      </vt:variant>
      <vt:variant>
        <vt:i4>5</vt:i4>
      </vt:variant>
      <vt:variant>
        <vt:lpwstr/>
      </vt:variant>
      <vt:variant>
        <vt:lpwstr>_Toc392769878</vt:lpwstr>
      </vt:variant>
      <vt:variant>
        <vt:i4>1507391</vt:i4>
      </vt:variant>
      <vt:variant>
        <vt:i4>323</vt:i4>
      </vt:variant>
      <vt:variant>
        <vt:i4>0</vt:i4>
      </vt:variant>
      <vt:variant>
        <vt:i4>5</vt:i4>
      </vt:variant>
      <vt:variant>
        <vt:lpwstr/>
      </vt:variant>
      <vt:variant>
        <vt:lpwstr>_Toc392769877</vt:lpwstr>
      </vt:variant>
      <vt:variant>
        <vt:i4>1507391</vt:i4>
      </vt:variant>
      <vt:variant>
        <vt:i4>317</vt:i4>
      </vt:variant>
      <vt:variant>
        <vt:i4>0</vt:i4>
      </vt:variant>
      <vt:variant>
        <vt:i4>5</vt:i4>
      </vt:variant>
      <vt:variant>
        <vt:lpwstr/>
      </vt:variant>
      <vt:variant>
        <vt:lpwstr>_Toc392769876</vt:lpwstr>
      </vt:variant>
      <vt:variant>
        <vt:i4>1507391</vt:i4>
      </vt:variant>
      <vt:variant>
        <vt:i4>311</vt:i4>
      </vt:variant>
      <vt:variant>
        <vt:i4>0</vt:i4>
      </vt:variant>
      <vt:variant>
        <vt:i4>5</vt:i4>
      </vt:variant>
      <vt:variant>
        <vt:lpwstr/>
      </vt:variant>
      <vt:variant>
        <vt:lpwstr>_Toc392769875</vt:lpwstr>
      </vt:variant>
      <vt:variant>
        <vt:i4>1507391</vt:i4>
      </vt:variant>
      <vt:variant>
        <vt:i4>305</vt:i4>
      </vt:variant>
      <vt:variant>
        <vt:i4>0</vt:i4>
      </vt:variant>
      <vt:variant>
        <vt:i4>5</vt:i4>
      </vt:variant>
      <vt:variant>
        <vt:lpwstr/>
      </vt:variant>
      <vt:variant>
        <vt:lpwstr>_Toc392769874</vt:lpwstr>
      </vt:variant>
      <vt:variant>
        <vt:i4>1507391</vt:i4>
      </vt:variant>
      <vt:variant>
        <vt:i4>299</vt:i4>
      </vt:variant>
      <vt:variant>
        <vt:i4>0</vt:i4>
      </vt:variant>
      <vt:variant>
        <vt:i4>5</vt:i4>
      </vt:variant>
      <vt:variant>
        <vt:lpwstr/>
      </vt:variant>
      <vt:variant>
        <vt:lpwstr>_Toc392769873</vt:lpwstr>
      </vt:variant>
      <vt:variant>
        <vt:i4>1507391</vt:i4>
      </vt:variant>
      <vt:variant>
        <vt:i4>293</vt:i4>
      </vt:variant>
      <vt:variant>
        <vt:i4>0</vt:i4>
      </vt:variant>
      <vt:variant>
        <vt:i4>5</vt:i4>
      </vt:variant>
      <vt:variant>
        <vt:lpwstr/>
      </vt:variant>
      <vt:variant>
        <vt:lpwstr>_Toc392769872</vt:lpwstr>
      </vt:variant>
      <vt:variant>
        <vt:i4>1507391</vt:i4>
      </vt:variant>
      <vt:variant>
        <vt:i4>287</vt:i4>
      </vt:variant>
      <vt:variant>
        <vt:i4>0</vt:i4>
      </vt:variant>
      <vt:variant>
        <vt:i4>5</vt:i4>
      </vt:variant>
      <vt:variant>
        <vt:lpwstr/>
      </vt:variant>
      <vt:variant>
        <vt:lpwstr>_Toc392769871</vt:lpwstr>
      </vt:variant>
      <vt:variant>
        <vt:i4>1507391</vt:i4>
      </vt:variant>
      <vt:variant>
        <vt:i4>281</vt:i4>
      </vt:variant>
      <vt:variant>
        <vt:i4>0</vt:i4>
      </vt:variant>
      <vt:variant>
        <vt:i4>5</vt:i4>
      </vt:variant>
      <vt:variant>
        <vt:lpwstr/>
      </vt:variant>
      <vt:variant>
        <vt:lpwstr>_Toc392769870</vt:lpwstr>
      </vt:variant>
      <vt:variant>
        <vt:i4>1441855</vt:i4>
      </vt:variant>
      <vt:variant>
        <vt:i4>275</vt:i4>
      </vt:variant>
      <vt:variant>
        <vt:i4>0</vt:i4>
      </vt:variant>
      <vt:variant>
        <vt:i4>5</vt:i4>
      </vt:variant>
      <vt:variant>
        <vt:lpwstr/>
      </vt:variant>
      <vt:variant>
        <vt:lpwstr>_Toc392769869</vt:lpwstr>
      </vt:variant>
      <vt:variant>
        <vt:i4>1441855</vt:i4>
      </vt:variant>
      <vt:variant>
        <vt:i4>269</vt:i4>
      </vt:variant>
      <vt:variant>
        <vt:i4>0</vt:i4>
      </vt:variant>
      <vt:variant>
        <vt:i4>5</vt:i4>
      </vt:variant>
      <vt:variant>
        <vt:lpwstr/>
      </vt:variant>
      <vt:variant>
        <vt:lpwstr>_Toc392769868</vt:lpwstr>
      </vt:variant>
      <vt:variant>
        <vt:i4>1441855</vt:i4>
      </vt:variant>
      <vt:variant>
        <vt:i4>263</vt:i4>
      </vt:variant>
      <vt:variant>
        <vt:i4>0</vt:i4>
      </vt:variant>
      <vt:variant>
        <vt:i4>5</vt:i4>
      </vt:variant>
      <vt:variant>
        <vt:lpwstr/>
      </vt:variant>
      <vt:variant>
        <vt:lpwstr>_Toc392769867</vt:lpwstr>
      </vt:variant>
      <vt:variant>
        <vt:i4>1441855</vt:i4>
      </vt:variant>
      <vt:variant>
        <vt:i4>257</vt:i4>
      </vt:variant>
      <vt:variant>
        <vt:i4>0</vt:i4>
      </vt:variant>
      <vt:variant>
        <vt:i4>5</vt:i4>
      </vt:variant>
      <vt:variant>
        <vt:lpwstr/>
      </vt:variant>
      <vt:variant>
        <vt:lpwstr>_Toc392769866</vt:lpwstr>
      </vt:variant>
      <vt:variant>
        <vt:i4>1441855</vt:i4>
      </vt:variant>
      <vt:variant>
        <vt:i4>251</vt:i4>
      </vt:variant>
      <vt:variant>
        <vt:i4>0</vt:i4>
      </vt:variant>
      <vt:variant>
        <vt:i4>5</vt:i4>
      </vt:variant>
      <vt:variant>
        <vt:lpwstr/>
      </vt:variant>
      <vt:variant>
        <vt:lpwstr>_Toc392769865</vt:lpwstr>
      </vt:variant>
      <vt:variant>
        <vt:i4>1441855</vt:i4>
      </vt:variant>
      <vt:variant>
        <vt:i4>245</vt:i4>
      </vt:variant>
      <vt:variant>
        <vt:i4>0</vt:i4>
      </vt:variant>
      <vt:variant>
        <vt:i4>5</vt:i4>
      </vt:variant>
      <vt:variant>
        <vt:lpwstr/>
      </vt:variant>
      <vt:variant>
        <vt:lpwstr>_Toc392769864</vt:lpwstr>
      </vt:variant>
      <vt:variant>
        <vt:i4>1441855</vt:i4>
      </vt:variant>
      <vt:variant>
        <vt:i4>239</vt:i4>
      </vt:variant>
      <vt:variant>
        <vt:i4>0</vt:i4>
      </vt:variant>
      <vt:variant>
        <vt:i4>5</vt:i4>
      </vt:variant>
      <vt:variant>
        <vt:lpwstr/>
      </vt:variant>
      <vt:variant>
        <vt:lpwstr>_Toc392769863</vt:lpwstr>
      </vt:variant>
      <vt:variant>
        <vt:i4>1441855</vt:i4>
      </vt:variant>
      <vt:variant>
        <vt:i4>233</vt:i4>
      </vt:variant>
      <vt:variant>
        <vt:i4>0</vt:i4>
      </vt:variant>
      <vt:variant>
        <vt:i4>5</vt:i4>
      </vt:variant>
      <vt:variant>
        <vt:lpwstr/>
      </vt:variant>
      <vt:variant>
        <vt:lpwstr>_Toc392769862</vt:lpwstr>
      </vt:variant>
      <vt:variant>
        <vt:i4>1441855</vt:i4>
      </vt:variant>
      <vt:variant>
        <vt:i4>227</vt:i4>
      </vt:variant>
      <vt:variant>
        <vt:i4>0</vt:i4>
      </vt:variant>
      <vt:variant>
        <vt:i4>5</vt:i4>
      </vt:variant>
      <vt:variant>
        <vt:lpwstr/>
      </vt:variant>
      <vt:variant>
        <vt:lpwstr>_Toc392769861</vt:lpwstr>
      </vt:variant>
      <vt:variant>
        <vt:i4>1441855</vt:i4>
      </vt:variant>
      <vt:variant>
        <vt:i4>221</vt:i4>
      </vt:variant>
      <vt:variant>
        <vt:i4>0</vt:i4>
      </vt:variant>
      <vt:variant>
        <vt:i4>5</vt:i4>
      </vt:variant>
      <vt:variant>
        <vt:lpwstr/>
      </vt:variant>
      <vt:variant>
        <vt:lpwstr>_Toc392769860</vt:lpwstr>
      </vt:variant>
      <vt:variant>
        <vt:i4>1376319</vt:i4>
      </vt:variant>
      <vt:variant>
        <vt:i4>215</vt:i4>
      </vt:variant>
      <vt:variant>
        <vt:i4>0</vt:i4>
      </vt:variant>
      <vt:variant>
        <vt:i4>5</vt:i4>
      </vt:variant>
      <vt:variant>
        <vt:lpwstr/>
      </vt:variant>
      <vt:variant>
        <vt:lpwstr>_Toc392769859</vt:lpwstr>
      </vt:variant>
      <vt:variant>
        <vt:i4>1376319</vt:i4>
      </vt:variant>
      <vt:variant>
        <vt:i4>209</vt:i4>
      </vt:variant>
      <vt:variant>
        <vt:i4>0</vt:i4>
      </vt:variant>
      <vt:variant>
        <vt:i4>5</vt:i4>
      </vt:variant>
      <vt:variant>
        <vt:lpwstr/>
      </vt:variant>
      <vt:variant>
        <vt:lpwstr>_Toc392769858</vt:lpwstr>
      </vt:variant>
      <vt:variant>
        <vt:i4>1376319</vt:i4>
      </vt:variant>
      <vt:variant>
        <vt:i4>203</vt:i4>
      </vt:variant>
      <vt:variant>
        <vt:i4>0</vt:i4>
      </vt:variant>
      <vt:variant>
        <vt:i4>5</vt:i4>
      </vt:variant>
      <vt:variant>
        <vt:lpwstr/>
      </vt:variant>
      <vt:variant>
        <vt:lpwstr>_Toc392769857</vt:lpwstr>
      </vt:variant>
      <vt:variant>
        <vt:i4>1376319</vt:i4>
      </vt:variant>
      <vt:variant>
        <vt:i4>197</vt:i4>
      </vt:variant>
      <vt:variant>
        <vt:i4>0</vt:i4>
      </vt:variant>
      <vt:variant>
        <vt:i4>5</vt:i4>
      </vt:variant>
      <vt:variant>
        <vt:lpwstr/>
      </vt:variant>
      <vt:variant>
        <vt:lpwstr>_Toc392769856</vt:lpwstr>
      </vt:variant>
      <vt:variant>
        <vt:i4>1376319</vt:i4>
      </vt:variant>
      <vt:variant>
        <vt:i4>191</vt:i4>
      </vt:variant>
      <vt:variant>
        <vt:i4>0</vt:i4>
      </vt:variant>
      <vt:variant>
        <vt:i4>5</vt:i4>
      </vt:variant>
      <vt:variant>
        <vt:lpwstr/>
      </vt:variant>
      <vt:variant>
        <vt:lpwstr>_Toc392769855</vt:lpwstr>
      </vt:variant>
      <vt:variant>
        <vt:i4>1376319</vt:i4>
      </vt:variant>
      <vt:variant>
        <vt:i4>185</vt:i4>
      </vt:variant>
      <vt:variant>
        <vt:i4>0</vt:i4>
      </vt:variant>
      <vt:variant>
        <vt:i4>5</vt:i4>
      </vt:variant>
      <vt:variant>
        <vt:lpwstr/>
      </vt:variant>
      <vt:variant>
        <vt:lpwstr>_Toc392769854</vt:lpwstr>
      </vt:variant>
      <vt:variant>
        <vt:i4>1376319</vt:i4>
      </vt:variant>
      <vt:variant>
        <vt:i4>179</vt:i4>
      </vt:variant>
      <vt:variant>
        <vt:i4>0</vt:i4>
      </vt:variant>
      <vt:variant>
        <vt:i4>5</vt:i4>
      </vt:variant>
      <vt:variant>
        <vt:lpwstr/>
      </vt:variant>
      <vt:variant>
        <vt:lpwstr>_Toc392769853</vt:lpwstr>
      </vt:variant>
      <vt:variant>
        <vt:i4>1376319</vt:i4>
      </vt:variant>
      <vt:variant>
        <vt:i4>173</vt:i4>
      </vt:variant>
      <vt:variant>
        <vt:i4>0</vt:i4>
      </vt:variant>
      <vt:variant>
        <vt:i4>5</vt:i4>
      </vt:variant>
      <vt:variant>
        <vt:lpwstr/>
      </vt:variant>
      <vt:variant>
        <vt:lpwstr>_Toc392769852</vt:lpwstr>
      </vt:variant>
      <vt:variant>
        <vt:i4>1376319</vt:i4>
      </vt:variant>
      <vt:variant>
        <vt:i4>167</vt:i4>
      </vt:variant>
      <vt:variant>
        <vt:i4>0</vt:i4>
      </vt:variant>
      <vt:variant>
        <vt:i4>5</vt:i4>
      </vt:variant>
      <vt:variant>
        <vt:lpwstr/>
      </vt:variant>
      <vt:variant>
        <vt:lpwstr>_Toc392769851</vt:lpwstr>
      </vt:variant>
      <vt:variant>
        <vt:i4>1376319</vt:i4>
      </vt:variant>
      <vt:variant>
        <vt:i4>161</vt:i4>
      </vt:variant>
      <vt:variant>
        <vt:i4>0</vt:i4>
      </vt:variant>
      <vt:variant>
        <vt:i4>5</vt:i4>
      </vt:variant>
      <vt:variant>
        <vt:lpwstr/>
      </vt:variant>
      <vt:variant>
        <vt:lpwstr>_Toc392769850</vt:lpwstr>
      </vt:variant>
      <vt:variant>
        <vt:i4>1310783</vt:i4>
      </vt:variant>
      <vt:variant>
        <vt:i4>155</vt:i4>
      </vt:variant>
      <vt:variant>
        <vt:i4>0</vt:i4>
      </vt:variant>
      <vt:variant>
        <vt:i4>5</vt:i4>
      </vt:variant>
      <vt:variant>
        <vt:lpwstr/>
      </vt:variant>
      <vt:variant>
        <vt:lpwstr>_Toc392769849</vt:lpwstr>
      </vt:variant>
      <vt:variant>
        <vt:i4>1310783</vt:i4>
      </vt:variant>
      <vt:variant>
        <vt:i4>149</vt:i4>
      </vt:variant>
      <vt:variant>
        <vt:i4>0</vt:i4>
      </vt:variant>
      <vt:variant>
        <vt:i4>5</vt:i4>
      </vt:variant>
      <vt:variant>
        <vt:lpwstr/>
      </vt:variant>
      <vt:variant>
        <vt:lpwstr>_Toc392769848</vt:lpwstr>
      </vt:variant>
      <vt:variant>
        <vt:i4>1310783</vt:i4>
      </vt:variant>
      <vt:variant>
        <vt:i4>143</vt:i4>
      </vt:variant>
      <vt:variant>
        <vt:i4>0</vt:i4>
      </vt:variant>
      <vt:variant>
        <vt:i4>5</vt:i4>
      </vt:variant>
      <vt:variant>
        <vt:lpwstr/>
      </vt:variant>
      <vt:variant>
        <vt:lpwstr>_Toc392769847</vt:lpwstr>
      </vt:variant>
      <vt:variant>
        <vt:i4>1310783</vt:i4>
      </vt:variant>
      <vt:variant>
        <vt:i4>137</vt:i4>
      </vt:variant>
      <vt:variant>
        <vt:i4>0</vt:i4>
      </vt:variant>
      <vt:variant>
        <vt:i4>5</vt:i4>
      </vt:variant>
      <vt:variant>
        <vt:lpwstr/>
      </vt:variant>
      <vt:variant>
        <vt:lpwstr>_Toc392769846</vt:lpwstr>
      </vt:variant>
      <vt:variant>
        <vt:i4>1310783</vt:i4>
      </vt:variant>
      <vt:variant>
        <vt:i4>131</vt:i4>
      </vt:variant>
      <vt:variant>
        <vt:i4>0</vt:i4>
      </vt:variant>
      <vt:variant>
        <vt:i4>5</vt:i4>
      </vt:variant>
      <vt:variant>
        <vt:lpwstr/>
      </vt:variant>
      <vt:variant>
        <vt:lpwstr>_Toc392769845</vt:lpwstr>
      </vt:variant>
      <vt:variant>
        <vt:i4>1310783</vt:i4>
      </vt:variant>
      <vt:variant>
        <vt:i4>125</vt:i4>
      </vt:variant>
      <vt:variant>
        <vt:i4>0</vt:i4>
      </vt:variant>
      <vt:variant>
        <vt:i4>5</vt:i4>
      </vt:variant>
      <vt:variant>
        <vt:lpwstr/>
      </vt:variant>
      <vt:variant>
        <vt:lpwstr>_Toc392769844</vt:lpwstr>
      </vt:variant>
      <vt:variant>
        <vt:i4>1310783</vt:i4>
      </vt:variant>
      <vt:variant>
        <vt:i4>119</vt:i4>
      </vt:variant>
      <vt:variant>
        <vt:i4>0</vt:i4>
      </vt:variant>
      <vt:variant>
        <vt:i4>5</vt:i4>
      </vt:variant>
      <vt:variant>
        <vt:lpwstr/>
      </vt:variant>
      <vt:variant>
        <vt:lpwstr>_Toc392769843</vt:lpwstr>
      </vt:variant>
      <vt:variant>
        <vt:i4>1310783</vt:i4>
      </vt:variant>
      <vt:variant>
        <vt:i4>113</vt:i4>
      </vt:variant>
      <vt:variant>
        <vt:i4>0</vt:i4>
      </vt:variant>
      <vt:variant>
        <vt:i4>5</vt:i4>
      </vt:variant>
      <vt:variant>
        <vt:lpwstr/>
      </vt:variant>
      <vt:variant>
        <vt:lpwstr>_Toc392769842</vt:lpwstr>
      </vt:variant>
      <vt:variant>
        <vt:i4>1310783</vt:i4>
      </vt:variant>
      <vt:variant>
        <vt:i4>107</vt:i4>
      </vt:variant>
      <vt:variant>
        <vt:i4>0</vt:i4>
      </vt:variant>
      <vt:variant>
        <vt:i4>5</vt:i4>
      </vt:variant>
      <vt:variant>
        <vt:lpwstr/>
      </vt:variant>
      <vt:variant>
        <vt:lpwstr>_Toc392769841</vt:lpwstr>
      </vt:variant>
      <vt:variant>
        <vt:i4>1310783</vt:i4>
      </vt:variant>
      <vt:variant>
        <vt:i4>101</vt:i4>
      </vt:variant>
      <vt:variant>
        <vt:i4>0</vt:i4>
      </vt:variant>
      <vt:variant>
        <vt:i4>5</vt:i4>
      </vt:variant>
      <vt:variant>
        <vt:lpwstr/>
      </vt:variant>
      <vt:variant>
        <vt:lpwstr>_Toc392769840</vt:lpwstr>
      </vt:variant>
      <vt:variant>
        <vt:i4>1245247</vt:i4>
      </vt:variant>
      <vt:variant>
        <vt:i4>95</vt:i4>
      </vt:variant>
      <vt:variant>
        <vt:i4>0</vt:i4>
      </vt:variant>
      <vt:variant>
        <vt:i4>5</vt:i4>
      </vt:variant>
      <vt:variant>
        <vt:lpwstr/>
      </vt:variant>
      <vt:variant>
        <vt:lpwstr>_Toc392769839</vt:lpwstr>
      </vt:variant>
      <vt:variant>
        <vt:i4>1245247</vt:i4>
      </vt:variant>
      <vt:variant>
        <vt:i4>89</vt:i4>
      </vt:variant>
      <vt:variant>
        <vt:i4>0</vt:i4>
      </vt:variant>
      <vt:variant>
        <vt:i4>5</vt:i4>
      </vt:variant>
      <vt:variant>
        <vt:lpwstr/>
      </vt:variant>
      <vt:variant>
        <vt:lpwstr>_Toc392769838</vt:lpwstr>
      </vt:variant>
      <vt:variant>
        <vt:i4>1245247</vt:i4>
      </vt:variant>
      <vt:variant>
        <vt:i4>83</vt:i4>
      </vt:variant>
      <vt:variant>
        <vt:i4>0</vt:i4>
      </vt:variant>
      <vt:variant>
        <vt:i4>5</vt:i4>
      </vt:variant>
      <vt:variant>
        <vt:lpwstr/>
      </vt:variant>
      <vt:variant>
        <vt:lpwstr>_Toc392769837</vt:lpwstr>
      </vt:variant>
      <vt:variant>
        <vt:i4>1245247</vt:i4>
      </vt:variant>
      <vt:variant>
        <vt:i4>77</vt:i4>
      </vt:variant>
      <vt:variant>
        <vt:i4>0</vt:i4>
      </vt:variant>
      <vt:variant>
        <vt:i4>5</vt:i4>
      </vt:variant>
      <vt:variant>
        <vt:lpwstr/>
      </vt:variant>
      <vt:variant>
        <vt:lpwstr>_Toc392769836</vt:lpwstr>
      </vt:variant>
      <vt:variant>
        <vt:i4>1245247</vt:i4>
      </vt:variant>
      <vt:variant>
        <vt:i4>71</vt:i4>
      </vt:variant>
      <vt:variant>
        <vt:i4>0</vt:i4>
      </vt:variant>
      <vt:variant>
        <vt:i4>5</vt:i4>
      </vt:variant>
      <vt:variant>
        <vt:lpwstr/>
      </vt:variant>
      <vt:variant>
        <vt:lpwstr>_Toc392769835</vt:lpwstr>
      </vt:variant>
      <vt:variant>
        <vt:i4>1245247</vt:i4>
      </vt:variant>
      <vt:variant>
        <vt:i4>65</vt:i4>
      </vt:variant>
      <vt:variant>
        <vt:i4>0</vt:i4>
      </vt:variant>
      <vt:variant>
        <vt:i4>5</vt:i4>
      </vt:variant>
      <vt:variant>
        <vt:lpwstr/>
      </vt:variant>
      <vt:variant>
        <vt:lpwstr>_Toc392769834</vt:lpwstr>
      </vt:variant>
      <vt:variant>
        <vt:i4>1245247</vt:i4>
      </vt:variant>
      <vt:variant>
        <vt:i4>59</vt:i4>
      </vt:variant>
      <vt:variant>
        <vt:i4>0</vt:i4>
      </vt:variant>
      <vt:variant>
        <vt:i4>5</vt:i4>
      </vt:variant>
      <vt:variant>
        <vt:lpwstr/>
      </vt:variant>
      <vt:variant>
        <vt:lpwstr>_Toc392769833</vt:lpwstr>
      </vt:variant>
      <vt:variant>
        <vt:i4>1245247</vt:i4>
      </vt:variant>
      <vt:variant>
        <vt:i4>53</vt:i4>
      </vt:variant>
      <vt:variant>
        <vt:i4>0</vt:i4>
      </vt:variant>
      <vt:variant>
        <vt:i4>5</vt:i4>
      </vt:variant>
      <vt:variant>
        <vt:lpwstr/>
      </vt:variant>
      <vt:variant>
        <vt:lpwstr>_Toc392769832</vt:lpwstr>
      </vt:variant>
      <vt:variant>
        <vt:i4>1245247</vt:i4>
      </vt:variant>
      <vt:variant>
        <vt:i4>47</vt:i4>
      </vt:variant>
      <vt:variant>
        <vt:i4>0</vt:i4>
      </vt:variant>
      <vt:variant>
        <vt:i4>5</vt:i4>
      </vt:variant>
      <vt:variant>
        <vt:lpwstr/>
      </vt:variant>
      <vt:variant>
        <vt:lpwstr>_Toc392769831</vt:lpwstr>
      </vt:variant>
      <vt:variant>
        <vt:i4>1245247</vt:i4>
      </vt:variant>
      <vt:variant>
        <vt:i4>41</vt:i4>
      </vt:variant>
      <vt:variant>
        <vt:i4>0</vt:i4>
      </vt:variant>
      <vt:variant>
        <vt:i4>5</vt:i4>
      </vt:variant>
      <vt:variant>
        <vt:lpwstr/>
      </vt:variant>
      <vt:variant>
        <vt:lpwstr>_Toc392769830</vt:lpwstr>
      </vt:variant>
      <vt:variant>
        <vt:i4>1179711</vt:i4>
      </vt:variant>
      <vt:variant>
        <vt:i4>35</vt:i4>
      </vt:variant>
      <vt:variant>
        <vt:i4>0</vt:i4>
      </vt:variant>
      <vt:variant>
        <vt:i4>5</vt:i4>
      </vt:variant>
      <vt:variant>
        <vt:lpwstr/>
      </vt:variant>
      <vt:variant>
        <vt:lpwstr>_Toc392769829</vt:lpwstr>
      </vt:variant>
      <vt:variant>
        <vt:i4>1179711</vt:i4>
      </vt:variant>
      <vt:variant>
        <vt:i4>29</vt:i4>
      </vt:variant>
      <vt:variant>
        <vt:i4>0</vt:i4>
      </vt:variant>
      <vt:variant>
        <vt:i4>5</vt:i4>
      </vt:variant>
      <vt:variant>
        <vt:lpwstr/>
      </vt:variant>
      <vt:variant>
        <vt:lpwstr>_Toc392769828</vt:lpwstr>
      </vt:variant>
      <vt:variant>
        <vt:i4>1179711</vt:i4>
      </vt:variant>
      <vt:variant>
        <vt:i4>23</vt:i4>
      </vt:variant>
      <vt:variant>
        <vt:i4>0</vt:i4>
      </vt:variant>
      <vt:variant>
        <vt:i4>5</vt:i4>
      </vt:variant>
      <vt:variant>
        <vt:lpwstr/>
      </vt:variant>
      <vt:variant>
        <vt:lpwstr>_Toc392769827</vt:lpwstr>
      </vt:variant>
      <vt:variant>
        <vt:i4>1179711</vt:i4>
      </vt:variant>
      <vt:variant>
        <vt:i4>17</vt:i4>
      </vt:variant>
      <vt:variant>
        <vt:i4>0</vt:i4>
      </vt:variant>
      <vt:variant>
        <vt:i4>5</vt:i4>
      </vt:variant>
      <vt:variant>
        <vt:lpwstr/>
      </vt:variant>
      <vt:variant>
        <vt:lpwstr>_Toc392769826</vt:lpwstr>
      </vt:variant>
      <vt:variant>
        <vt:i4>1179711</vt:i4>
      </vt:variant>
      <vt:variant>
        <vt:i4>11</vt:i4>
      </vt:variant>
      <vt:variant>
        <vt:i4>0</vt:i4>
      </vt:variant>
      <vt:variant>
        <vt:i4>5</vt:i4>
      </vt:variant>
      <vt:variant>
        <vt:lpwstr/>
      </vt:variant>
      <vt:variant>
        <vt:lpwstr>_Toc392769825</vt:lpwstr>
      </vt:variant>
      <vt:variant>
        <vt:i4>1179711</vt:i4>
      </vt:variant>
      <vt:variant>
        <vt:i4>5</vt:i4>
      </vt:variant>
      <vt:variant>
        <vt:i4>0</vt:i4>
      </vt:variant>
      <vt:variant>
        <vt:i4>5</vt:i4>
      </vt:variant>
      <vt:variant>
        <vt:lpwstr/>
      </vt:variant>
      <vt:variant>
        <vt:lpwstr>_Toc392769824</vt:lpwstr>
      </vt:variant>
      <vt:variant>
        <vt:i4>4784248</vt:i4>
      </vt:variant>
      <vt:variant>
        <vt:i4>0</vt:i4>
      </vt:variant>
      <vt:variant>
        <vt:i4>0</vt:i4>
      </vt:variant>
      <vt:variant>
        <vt:i4>5</vt:i4>
      </vt:variant>
      <vt:variant>
        <vt:lpwstr>mailto:fl@enviroplan.gr</vt:lpwstr>
      </vt:variant>
      <vt:variant>
        <vt:lpwstr/>
      </vt:variant>
      <vt:variant>
        <vt:i4>458834</vt:i4>
      </vt:variant>
      <vt:variant>
        <vt:i4>33</vt:i4>
      </vt:variant>
      <vt:variant>
        <vt:i4>0</vt:i4>
      </vt:variant>
      <vt:variant>
        <vt:i4>5</vt:i4>
      </vt:variant>
      <vt:variant>
        <vt:lpwstr>http://goo.gl/bAfErH</vt:lpwstr>
      </vt:variant>
      <vt:variant>
        <vt:lpwstr/>
      </vt:variant>
      <vt:variant>
        <vt:i4>1114114</vt:i4>
      </vt:variant>
      <vt:variant>
        <vt:i4>30</vt:i4>
      </vt:variant>
      <vt:variant>
        <vt:i4>0</vt:i4>
      </vt:variant>
      <vt:variant>
        <vt:i4>5</vt:i4>
      </vt:variant>
      <vt:variant>
        <vt:lpwstr>http://mz-rail.atwebpages.com/infra/infra-en.html</vt:lpwstr>
      </vt:variant>
      <vt:variant>
        <vt:lpwstr/>
      </vt:variant>
      <vt:variant>
        <vt:i4>8257570</vt:i4>
      </vt:variant>
      <vt:variant>
        <vt:i4>27</vt:i4>
      </vt:variant>
      <vt:variant>
        <vt:i4>0</vt:i4>
      </vt:variant>
      <vt:variant>
        <vt:i4>5</vt:i4>
      </vt:variant>
      <vt:variant>
        <vt:lpwstr>http://www.rdc.mk/eastregion/docs/programazarazvojnaipr.doc</vt:lpwstr>
      </vt:variant>
      <vt:variant>
        <vt:lpwstr/>
      </vt:variant>
      <vt:variant>
        <vt:i4>2097256</vt:i4>
      </vt:variant>
      <vt:variant>
        <vt:i4>24</vt:i4>
      </vt:variant>
      <vt:variant>
        <vt:i4>0</vt:i4>
      </vt:variant>
      <vt:variant>
        <vt:i4>5</vt:i4>
      </vt:variant>
      <vt:variant>
        <vt:lpwstr>http://www.mtc.gov.mk/new_site/images/storija_doc/104/fig m 01.pdf</vt:lpwstr>
      </vt:variant>
      <vt:variant>
        <vt:lpwstr/>
      </vt:variant>
      <vt:variant>
        <vt:i4>8257570</vt:i4>
      </vt:variant>
      <vt:variant>
        <vt:i4>21</vt:i4>
      </vt:variant>
      <vt:variant>
        <vt:i4>0</vt:i4>
      </vt:variant>
      <vt:variant>
        <vt:i4>5</vt:i4>
      </vt:variant>
      <vt:variant>
        <vt:lpwstr>http://www.rdc.mk/eastregion/docs/programazarazvojnaipr.doc</vt:lpwstr>
      </vt:variant>
      <vt:variant>
        <vt:lpwstr/>
      </vt:variant>
      <vt:variant>
        <vt:i4>1507353</vt:i4>
      </vt:variant>
      <vt:variant>
        <vt:i4>18</vt:i4>
      </vt:variant>
      <vt:variant>
        <vt:i4>0</vt:i4>
      </vt:variant>
      <vt:variant>
        <vt:i4>5</vt:i4>
      </vt:variant>
      <vt:variant>
        <vt:lpwstr>http://www.rdc.mk/eastregion/index.php/za-nas/za-regionot</vt:lpwstr>
      </vt:variant>
      <vt:variant>
        <vt:lpwstr/>
      </vt:variant>
      <vt:variant>
        <vt:i4>6881317</vt:i4>
      </vt:variant>
      <vt:variant>
        <vt:i4>15</vt:i4>
      </vt:variant>
      <vt:variant>
        <vt:i4>0</vt:i4>
      </vt:variant>
      <vt:variant>
        <vt:i4>5</vt:i4>
      </vt:variant>
      <vt:variant>
        <vt:lpwstr>http://www.worldbank.org/en/country/macedonia/overview</vt:lpwstr>
      </vt:variant>
      <vt:variant>
        <vt:lpwstr/>
      </vt:variant>
      <vt:variant>
        <vt:i4>6291514</vt:i4>
      </vt:variant>
      <vt:variant>
        <vt:i4>12</vt:i4>
      </vt:variant>
      <vt:variant>
        <vt:i4>0</vt:i4>
      </vt:variant>
      <vt:variant>
        <vt:i4>5</vt:i4>
      </vt:variant>
      <vt:variant>
        <vt:lpwstr>http://www.swiss-cooperation.admin.ch/macedonia/en/Home/Water_and_Environment/Water_and_Wastewater_Management/Berovo_Urban_Water_Supply_and_Sanitation</vt:lpwstr>
      </vt:variant>
      <vt:variant>
        <vt:lpwstr/>
      </vt:variant>
      <vt:variant>
        <vt:i4>2359310</vt:i4>
      </vt:variant>
      <vt:variant>
        <vt:i4>9</vt:i4>
      </vt:variant>
      <vt:variant>
        <vt:i4>0</vt:i4>
      </vt:variant>
      <vt:variant>
        <vt:i4>5</vt:i4>
      </vt:variant>
      <vt:variant>
        <vt:lpwstr>http://www.swiss-cooperation.admin.ch/macedonia/en/Home/Local_Events/Waste_Water_Treatment_Plant_Berovo_Is_Put_into_Operation</vt:lpwstr>
      </vt:variant>
      <vt:variant>
        <vt:lpwstr/>
      </vt:variant>
      <vt:variant>
        <vt:i4>8257570</vt:i4>
      </vt:variant>
      <vt:variant>
        <vt:i4>6</vt:i4>
      </vt:variant>
      <vt:variant>
        <vt:i4>0</vt:i4>
      </vt:variant>
      <vt:variant>
        <vt:i4>5</vt:i4>
      </vt:variant>
      <vt:variant>
        <vt:lpwstr>http://www.rdc.mk/eastregion/docs/programazarazvojnaipr.doc</vt:lpwstr>
      </vt:variant>
      <vt:variant>
        <vt:lpwstr/>
      </vt:variant>
      <vt:variant>
        <vt:i4>1245215</vt:i4>
      </vt:variant>
      <vt:variant>
        <vt:i4>3</vt:i4>
      </vt:variant>
      <vt:variant>
        <vt:i4>0</vt:i4>
      </vt:variant>
      <vt:variant>
        <vt:i4>5</vt:i4>
      </vt:variant>
      <vt:variant>
        <vt:lpwstr>http://www.jica.go.jp/balkan/english/office/topics/topics130322.html</vt:lpwstr>
      </vt:variant>
      <vt:variant>
        <vt:lpwstr/>
      </vt:variant>
      <vt:variant>
        <vt:i4>7929911</vt:i4>
      </vt:variant>
      <vt:variant>
        <vt:i4>0</vt:i4>
      </vt:variant>
      <vt:variant>
        <vt:i4>0</vt:i4>
      </vt:variant>
      <vt:variant>
        <vt:i4>5</vt:i4>
      </vt:variant>
      <vt:variant>
        <vt:lpwstr>http://www.stat.gov.mk/PrikaziPublikacija_1_en.aspx?rbr=411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 SENE3</dc:title>
  <dc:subject>СОЖС СЕНЕ3 2025</dc:subject>
  <dc:creator>Emili Sapundjija</dc:creator>
  <cp:keywords/>
  <cp:lastModifiedBy>Emil Vasilev</cp:lastModifiedBy>
  <cp:revision>2</cp:revision>
  <cp:lastPrinted>2025-09-13T13:35:00Z</cp:lastPrinted>
  <dcterms:created xsi:type="dcterms:W3CDTF">2025-10-18T09:38:00Z</dcterms:created>
  <dcterms:modified xsi:type="dcterms:W3CDTF">2025-10-18T09:38:00Z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ENVIROPLAN S.A.</vt:lpwstr>
  </property>
</Properties>
</file>